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D44EA" w14:textId="77777777" w:rsidR="002104D3" w:rsidRPr="001D7886" w:rsidRDefault="002104D3" w:rsidP="002104D3">
      <w:pPr>
        <w:spacing w:line="256" w:lineRule="auto"/>
        <w:jc w:val="center"/>
        <w:rPr>
          <w:rFonts w:ascii="Arial" w:eastAsia="Times New Roman" w:hAnsi="Arial" w:cs="Arial"/>
          <w:sz w:val="28"/>
          <w:szCs w:val="28"/>
          <w:lang w:val="en-GB" w:eastAsia="en-GB"/>
        </w:rPr>
      </w:pPr>
      <w:r w:rsidRPr="001D7886">
        <w:rPr>
          <w:rFonts w:ascii="Arial" w:eastAsia="Times New Roman" w:hAnsi="Arial" w:cs="Arial"/>
          <w:noProof/>
          <w:sz w:val="28"/>
          <w:szCs w:val="28"/>
        </w:rPr>
        <w:drawing>
          <wp:inline distT="0" distB="0" distL="0" distR="0" wp14:anchorId="163E036C" wp14:editId="5BF38141">
            <wp:extent cx="3994150" cy="1876425"/>
            <wp:effectExtent l="0" t="0" r="6350" b="9525"/>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4150" cy="1876425"/>
                    </a:xfrm>
                    <a:prstGeom prst="rect">
                      <a:avLst/>
                    </a:prstGeom>
                    <a:noFill/>
                    <a:ln>
                      <a:noFill/>
                    </a:ln>
                  </pic:spPr>
                </pic:pic>
              </a:graphicData>
            </a:graphic>
          </wp:inline>
        </w:drawing>
      </w:r>
    </w:p>
    <w:p w14:paraId="2E898A8B" w14:textId="77777777" w:rsidR="002104D3" w:rsidRPr="001D7886" w:rsidRDefault="002104D3" w:rsidP="002104D3">
      <w:pPr>
        <w:widowControl w:val="0"/>
        <w:spacing w:after="0" w:line="360" w:lineRule="auto"/>
        <w:jc w:val="center"/>
        <w:rPr>
          <w:rFonts w:ascii="Arial" w:eastAsia="Times New Roman" w:hAnsi="Arial" w:cs="Arial"/>
          <w:b/>
          <w:sz w:val="28"/>
          <w:szCs w:val="28"/>
          <w:lang w:val="en-GB" w:eastAsia="en-GB"/>
        </w:rPr>
      </w:pPr>
    </w:p>
    <w:p w14:paraId="6D94BF8C" w14:textId="77777777" w:rsidR="002104D3" w:rsidRPr="001D7886" w:rsidRDefault="002104D3" w:rsidP="002104D3">
      <w:pPr>
        <w:widowControl w:val="0"/>
        <w:spacing w:after="0" w:line="360" w:lineRule="auto"/>
        <w:jc w:val="center"/>
        <w:rPr>
          <w:rFonts w:ascii="Arial" w:eastAsia="Times New Roman" w:hAnsi="Arial" w:cs="Arial"/>
          <w:b/>
          <w:sz w:val="28"/>
          <w:szCs w:val="28"/>
          <w:lang w:val="en-GB" w:eastAsia="en-GB"/>
        </w:rPr>
      </w:pPr>
      <w:r w:rsidRPr="001D7886">
        <w:rPr>
          <w:rFonts w:ascii="Arial" w:eastAsia="Times New Roman" w:hAnsi="Arial" w:cs="Arial"/>
          <w:b/>
          <w:sz w:val="28"/>
          <w:szCs w:val="28"/>
          <w:lang w:val="en-GB" w:eastAsia="en-GB"/>
        </w:rPr>
        <w:t>Student Name: Asaduzzaman Tutul</w:t>
      </w:r>
    </w:p>
    <w:p w14:paraId="7E8561E1" w14:textId="77777777" w:rsidR="002104D3" w:rsidRPr="001D7886" w:rsidRDefault="002104D3" w:rsidP="002104D3">
      <w:pPr>
        <w:widowControl w:val="0"/>
        <w:spacing w:after="0" w:line="360" w:lineRule="auto"/>
        <w:jc w:val="center"/>
        <w:rPr>
          <w:rFonts w:ascii="Arial" w:eastAsia="Times New Roman" w:hAnsi="Arial" w:cs="Arial"/>
          <w:b/>
          <w:sz w:val="28"/>
          <w:szCs w:val="28"/>
          <w:lang w:val="en-GB" w:eastAsia="en-GB"/>
        </w:rPr>
      </w:pPr>
      <w:r w:rsidRPr="001D7886">
        <w:rPr>
          <w:rFonts w:ascii="Arial" w:eastAsia="Times New Roman" w:hAnsi="Arial" w:cs="Arial"/>
          <w:b/>
          <w:sz w:val="28"/>
          <w:szCs w:val="28"/>
          <w:lang w:val="en-GB" w:eastAsia="en-GB"/>
        </w:rPr>
        <w:t>Student ID: 2435434</w:t>
      </w:r>
    </w:p>
    <w:p w14:paraId="5E08F709" w14:textId="77777777" w:rsidR="002104D3" w:rsidRPr="001D7886" w:rsidRDefault="002104D3" w:rsidP="002104D3">
      <w:pPr>
        <w:widowControl w:val="0"/>
        <w:spacing w:after="0" w:line="360" w:lineRule="auto"/>
        <w:jc w:val="center"/>
        <w:rPr>
          <w:rFonts w:ascii="Arial" w:eastAsia="Times New Roman" w:hAnsi="Arial" w:cs="Arial"/>
          <w:b/>
          <w:sz w:val="28"/>
          <w:szCs w:val="28"/>
          <w:lang w:val="en-GB" w:eastAsia="en-GB"/>
        </w:rPr>
      </w:pPr>
    </w:p>
    <w:p w14:paraId="18FA0FAE" w14:textId="77777777" w:rsidR="002104D3" w:rsidRPr="001D7886" w:rsidRDefault="002104D3" w:rsidP="002104D3">
      <w:pPr>
        <w:widowControl w:val="0"/>
        <w:spacing w:after="0" w:line="360" w:lineRule="auto"/>
        <w:jc w:val="center"/>
        <w:rPr>
          <w:rFonts w:ascii="Arial" w:eastAsia="Times New Roman" w:hAnsi="Arial" w:cs="Arial"/>
          <w:b/>
          <w:sz w:val="28"/>
          <w:szCs w:val="28"/>
          <w:lang w:val="en-GB" w:eastAsia="en-GB"/>
        </w:rPr>
      </w:pPr>
      <w:r w:rsidRPr="001D7886">
        <w:rPr>
          <w:rFonts w:ascii="Arial" w:eastAsia="Times New Roman" w:hAnsi="Arial" w:cs="Arial"/>
          <w:b/>
          <w:sz w:val="28"/>
          <w:szCs w:val="28"/>
          <w:lang w:val="en-GB" w:eastAsia="en-GB"/>
        </w:rPr>
        <w:t>Programme: Master of Business Administration</w:t>
      </w:r>
    </w:p>
    <w:p w14:paraId="4C383FE8" w14:textId="2486EA80" w:rsidR="002104D3" w:rsidRPr="001D7886" w:rsidRDefault="002104D3" w:rsidP="002104D3">
      <w:pPr>
        <w:widowControl w:val="0"/>
        <w:spacing w:after="0" w:line="360" w:lineRule="auto"/>
        <w:jc w:val="center"/>
        <w:rPr>
          <w:rFonts w:ascii="Arial" w:eastAsia="Times New Roman" w:hAnsi="Arial" w:cs="Arial"/>
          <w:b/>
          <w:sz w:val="24"/>
          <w:szCs w:val="26"/>
          <w:lang w:val="en-GB" w:eastAsia="en-GB"/>
        </w:rPr>
      </w:pPr>
      <w:r w:rsidRPr="001D7886">
        <w:rPr>
          <w:rFonts w:ascii="Arial" w:eastAsia="Times New Roman" w:hAnsi="Arial" w:cs="Arial"/>
          <w:b/>
          <w:sz w:val="24"/>
          <w:szCs w:val="26"/>
          <w:lang w:val="en-GB" w:eastAsia="en-GB"/>
        </w:rPr>
        <w:t xml:space="preserve">Module &amp; </w:t>
      </w:r>
      <w:r w:rsidR="00EA7BA1" w:rsidRPr="001D7886">
        <w:rPr>
          <w:rFonts w:ascii="Arial" w:eastAsia="Times New Roman" w:hAnsi="Arial" w:cs="Arial"/>
          <w:b/>
          <w:sz w:val="24"/>
          <w:szCs w:val="26"/>
          <w:lang w:val="en-GB" w:eastAsia="en-GB"/>
        </w:rPr>
        <w:t xml:space="preserve">Code: International Marketing: Principles and Practices </w:t>
      </w:r>
      <w:r w:rsidRPr="001D7886">
        <w:rPr>
          <w:rFonts w:ascii="Arial" w:eastAsia="Times New Roman" w:hAnsi="Arial" w:cs="Arial"/>
          <w:b/>
          <w:sz w:val="24"/>
          <w:szCs w:val="26"/>
          <w:lang w:val="en-GB" w:eastAsia="en-GB"/>
        </w:rPr>
        <w:t>(LCMB7026)</w:t>
      </w:r>
    </w:p>
    <w:p w14:paraId="1E25DCDF" w14:textId="77777777" w:rsidR="002104D3" w:rsidRPr="001D7886" w:rsidRDefault="002104D3" w:rsidP="0097794C">
      <w:pPr>
        <w:widowControl w:val="0"/>
        <w:spacing w:after="0" w:line="360" w:lineRule="auto"/>
        <w:rPr>
          <w:rFonts w:ascii="Arial" w:eastAsia="Times New Roman" w:hAnsi="Arial" w:cs="Arial"/>
          <w:b/>
          <w:sz w:val="28"/>
          <w:szCs w:val="28"/>
          <w:lang w:val="en-GB" w:eastAsia="en-GB"/>
        </w:rPr>
      </w:pPr>
    </w:p>
    <w:p w14:paraId="2D970B17" w14:textId="5B2635DF" w:rsidR="002104D3" w:rsidRPr="001D7886" w:rsidRDefault="002104D3" w:rsidP="002104D3">
      <w:pPr>
        <w:widowControl w:val="0"/>
        <w:spacing w:after="0" w:line="360" w:lineRule="auto"/>
        <w:jc w:val="center"/>
        <w:rPr>
          <w:rFonts w:ascii="Arial" w:eastAsia="Times New Roman" w:hAnsi="Arial" w:cs="Arial"/>
          <w:b/>
          <w:sz w:val="28"/>
          <w:szCs w:val="28"/>
          <w:lang w:val="en-GB" w:eastAsia="en-GB"/>
        </w:rPr>
      </w:pPr>
      <w:r w:rsidRPr="001D7886">
        <w:rPr>
          <w:rFonts w:ascii="Arial" w:eastAsia="Times New Roman" w:hAnsi="Arial" w:cs="Arial"/>
          <w:b/>
          <w:sz w:val="28"/>
          <w:szCs w:val="28"/>
          <w:lang w:val="en-GB" w:eastAsia="en-GB"/>
        </w:rPr>
        <w:t>Word</w:t>
      </w:r>
      <w:r w:rsidR="0097794C" w:rsidRPr="001D7886">
        <w:rPr>
          <w:rFonts w:ascii="Arial" w:eastAsia="Times New Roman" w:hAnsi="Arial" w:cs="Arial"/>
          <w:b/>
          <w:sz w:val="28"/>
          <w:szCs w:val="28"/>
          <w:lang w:val="en-GB" w:eastAsia="en-GB"/>
        </w:rPr>
        <w:t xml:space="preserve"> Count</w:t>
      </w:r>
      <w:r w:rsidRPr="001D7886">
        <w:rPr>
          <w:rFonts w:ascii="Arial" w:eastAsia="Times New Roman" w:hAnsi="Arial" w:cs="Arial"/>
          <w:b/>
          <w:sz w:val="28"/>
          <w:szCs w:val="28"/>
          <w:lang w:val="en-GB" w:eastAsia="en-GB"/>
        </w:rPr>
        <w:t xml:space="preserve">: </w:t>
      </w:r>
      <w:r w:rsidR="00BC3F69" w:rsidRPr="001D7886">
        <w:rPr>
          <w:rFonts w:ascii="Arial" w:eastAsia="Times New Roman" w:hAnsi="Arial" w:cs="Arial"/>
          <w:b/>
          <w:sz w:val="28"/>
          <w:szCs w:val="28"/>
          <w:lang w:val="en-GB" w:eastAsia="en-GB"/>
        </w:rPr>
        <w:t>5492</w:t>
      </w:r>
    </w:p>
    <w:p w14:paraId="16912E0D" w14:textId="02DAFD65" w:rsidR="002104D3" w:rsidRPr="001D7886" w:rsidRDefault="002104D3" w:rsidP="002104D3">
      <w:pPr>
        <w:widowControl w:val="0"/>
        <w:spacing w:after="0" w:line="360" w:lineRule="auto"/>
        <w:jc w:val="center"/>
        <w:rPr>
          <w:rFonts w:ascii="Arial" w:hAnsi="Arial" w:cs="Arial"/>
          <w:b/>
          <w:sz w:val="28"/>
          <w:lang w:val="en-GB"/>
        </w:rPr>
      </w:pPr>
      <w:r w:rsidRPr="001D7886">
        <w:rPr>
          <w:rFonts w:ascii="Arial" w:hAnsi="Arial" w:cs="Arial"/>
          <w:b/>
          <w:sz w:val="28"/>
          <w:lang w:val="en-GB"/>
        </w:rPr>
        <w:t>Assignment Title: Assessment component 1: Individual report</w:t>
      </w:r>
    </w:p>
    <w:p w14:paraId="349C1127" w14:textId="77777777" w:rsidR="002104D3" w:rsidRPr="001D7886" w:rsidRDefault="002104D3" w:rsidP="002104D3">
      <w:pPr>
        <w:widowControl w:val="0"/>
        <w:spacing w:after="0" w:line="360" w:lineRule="auto"/>
        <w:jc w:val="center"/>
        <w:rPr>
          <w:rFonts w:ascii="Arial" w:eastAsia="Times New Roman" w:hAnsi="Arial" w:cs="Arial"/>
          <w:b/>
          <w:sz w:val="28"/>
          <w:szCs w:val="28"/>
          <w:lang w:val="en-GB" w:eastAsia="en-GB"/>
        </w:rPr>
      </w:pPr>
      <w:r w:rsidRPr="001D7886">
        <w:rPr>
          <w:rFonts w:ascii="Arial" w:eastAsia="Times New Roman" w:hAnsi="Arial" w:cs="Arial"/>
          <w:b/>
          <w:sz w:val="28"/>
          <w:szCs w:val="28"/>
          <w:lang w:val="en-GB" w:eastAsia="en-GB"/>
        </w:rPr>
        <w:t>Lecturer: Tushara Balendran</w:t>
      </w:r>
    </w:p>
    <w:p w14:paraId="1902E4B4" w14:textId="5C954825" w:rsidR="002104D3" w:rsidRPr="001D7886" w:rsidRDefault="002104D3" w:rsidP="002104D3">
      <w:pPr>
        <w:widowControl w:val="0"/>
        <w:spacing w:after="0" w:line="360" w:lineRule="auto"/>
        <w:jc w:val="center"/>
        <w:rPr>
          <w:rFonts w:ascii="Arial" w:eastAsia="Times New Roman" w:hAnsi="Arial" w:cs="Arial"/>
          <w:b/>
          <w:sz w:val="28"/>
          <w:szCs w:val="28"/>
          <w:lang w:val="en-GB" w:eastAsia="en-GB"/>
        </w:rPr>
      </w:pPr>
      <w:r w:rsidRPr="001D7886">
        <w:rPr>
          <w:rFonts w:ascii="Arial" w:eastAsia="Times New Roman" w:hAnsi="Arial" w:cs="Arial"/>
          <w:b/>
          <w:sz w:val="28"/>
          <w:szCs w:val="28"/>
          <w:lang w:val="en-GB" w:eastAsia="en-GB"/>
        </w:rPr>
        <w:t>Submission Deadline: 24/04/2026</w:t>
      </w:r>
    </w:p>
    <w:p w14:paraId="1F0C8DFB" w14:textId="77777777" w:rsidR="002104D3" w:rsidRPr="001D7886" w:rsidRDefault="002104D3" w:rsidP="002104D3">
      <w:pPr>
        <w:spacing w:line="360" w:lineRule="auto"/>
        <w:jc w:val="both"/>
        <w:rPr>
          <w:rFonts w:ascii="Arial" w:eastAsia="Calibri" w:hAnsi="Arial" w:cs="Arial"/>
          <w:b/>
          <w:bCs/>
          <w:sz w:val="24"/>
          <w:lang w:val="en-GB"/>
        </w:rPr>
      </w:pPr>
    </w:p>
    <w:p w14:paraId="3FAF9FB0" w14:textId="77777777" w:rsidR="002104D3" w:rsidRPr="001D7886" w:rsidRDefault="002104D3" w:rsidP="002104D3">
      <w:pPr>
        <w:spacing w:line="360" w:lineRule="auto"/>
        <w:jc w:val="both"/>
        <w:rPr>
          <w:rFonts w:ascii="Arial" w:eastAsia="Times New Roman" w:hAnsi="Arial" w:cs="Arial"/>
          <w:b/>
          <w:bCs/>
          <w:kern w:val="36"/>
          <w:sz w:val="24"/>
          <w:szCs w:val="24"/>
          <w:lang w:val="en-GB" w:eastAsia="en-GB"/>
        </w:rPr>
      </w:pPr>
    </w:p>
    <w:p w14:paraId="5869E969" w14:textId="6507D845" w:rsidR="002104D3" w:rsidRPr="001D7886" w:rsidRDefault="002104D3">
      <w:pPr>
        <w:rPr>
          <w:rFonts w:ascii="Arial" w:eastAsia="Times New Roman" w:hAnsi="Arial" w:cs="Arial"/>
          <w:b/>
          <w:bCs/>
          <w:kern w:val="36"/>
          <w:sz w:val="24"/>
          <w:szCs w:val="24"/>
          <w:lang w:val="en-GB" w:eastAsia="en-GB"/>
        </w:rPr>
      </w:pPr>
      <w:r w:rsidRPr="001D7886">
        <w:rPr>
          <w:rFonts w:ascii="Arial" w:eastAsia="Times New Roman" w:hAnsi="Arial" w:cs="Arial"/>
          <w:b/>
          <w:bCs/>
          <w:kern w:val="36"/>
          <w:sz w:val="24"/>
          <w:szCs w:val="24"/>
          <w:lang w:val="en-GB" w:eastAsia="en-GB"/>
        </w:rPr>
        <w:br w:type="page"/>
      </w:r>
    </w:p>
    <w:sdt>
      <w:sdtPr>
        <w:rPr>
          <w:rFonts w:asciiTheme="minorHAnsi" w:eastAsiaTheme="minorHAnsi" w:hAnsiTheme="minorHAnsi" w:cs="Arial"/>
          <w:b w:val="0"/>
          <w:color w:val="auto"/>
          <w:sz w:val="22"/>
          <w:szCs w:val="22"/>
          <w:lang w:val="en-GB"/>
        </w:rPr>
        <w:id w:val="1549952056"/>
        <w:docPartObj>
          <w:docPartGallery w:val="Table of Contents"/>
          <w:docPartUnique/>
        </w:docPartObj>
      </w:sdtPr>
      <w:sdtEndPr>
        <w:rPr>
          <w:bCs/>
          <w:noProof/>
        </w:rPr>
      </w:sdtEndPr>
      <w:sdtContent>
        <w:p w14:paraId="51EC5E1C" w14:textId="14AA0756" w:rsidR="002104D3" w:rsidRPr="001D7886" w:rsidRDefault="002104D3" w:rsidP="002A0942">
          <w:pPr>
            <w:pStyle w:val="TOCHeading"/>
            <w:spacing w:after="0"/>
            <w:jc w:val="center"/>
            <w:rPr>
              <w:rFonts w:cs="Arial"/>
              <w:lang w:val="en-GB"/>
            </w:rPr>
          </w:pPr>
          <w:r w:rsidRPr="001D7886">
            <w:rPr>
              <w:rFonts w:cs="Arial"/>
              <w:lang w:val="en-GB"/>
            </w:rPr>
            <w:t>Table of Contents</w:t>
          </w:r>
        </w:p>
        <w:p w14:paraId="7D22F886" w14:textId="756B6177" w:rsidR="005A7EB0" w:rsidRPr="001D7886" w:rsidRDefault="002104D3" w:rsidP="005A7EB0">
          <w:pPr>
            <w:pStyle w:val="TOC1"/>
            <w:tabs>
              <w:tab w:val="right" w:leader="dot" w:pos="9350"/>
            </w:tabs>
            <w:jc w:val="both"/>
            <w:rPr>
              <w:rFonts w:ascii="Arial" w:eastAsiaTheme="minorEastAsia" w:hAnsi="Arial" w:cs="Arial"/>
              <w:noProof/>
              <w:sz w:val="24"/>
              <w:lang w:val="en-GB" w:eastAsia="en-GB"/>
            </w:rPr>
          </w:pPr>
          <w:r w:rsidRPr="001D7886">
            <w:rPr>
              <w:rFonts w:ascii="Arial" w:hAnsi="Arial" w:cs="Arial"/>
              <w:lang w:val="en-GB"/>
            </w:rPr>
            <w:fldChar w:fldCharType="begin"/>
          </w:r>
          <w:r w:rsidRPr="001D7886">
            <w:rPr>
              <w:rFonts w:ascii="Arial" w:hAnsi="Arial" w:cs="Arial"/>
              <w:lang w:val="en-GB"/>
            </w:rPr>
            <w:instrText xml:space="preserve"> TOC \o "1-3" \h \z \u </w:instrText>
          </w:r>
          <w:r w:rsidRPr="001D7886">
            <w:rPr>
              <w:rFonts w:ascii="Arial" w:hAnsi="Arial" w:cs="Arial"/>
              <w:lang w:val="en-GB"/>
            </w:rPr>
            <w:fldChar w:fldCharType="separate"/>
          </w:r>
          <w:hyperlink w:anchor="_Toc227285671" w:history="1">
            <w:r w:rsidR="005A7EB0" w:rsidRPr="001D7886">
              <w:rPr>
                <w:rStyle w:val="Hyperlink"/>
                <w:rFonts w:ascii="Arial" w:eastAsia="Times New Roman" w:hAnsi="Arial" w:cs="Arial"/>
                <w:noProof/>
                <w:sz w:val="24"/>
                <w:lang w:val="en-GB" w:eastAsia="en-GB"/>
              </w:rPr>
              <w:t>1. Introduction</w:t>
            </w:r>
            <w:r w:rsidR="005A7EB0" w:rsidRPr="001D7886">
              <w:rPr>
                <w:rFonts w:ascii="Arial" w:hAnsi="Arial" w:cs="Arial"/>
                <w:noProof/>
                <w:webHidden/>
                <w:sz w:val="24"/>
              </w:rPr>
              <w:tab/>
            </w:r>
            <w:r w:rsidR="005A7EB0" w:rsidRPr="001D7886">
              <w:rPr>
                <w:rFonts w:ascii="Arial" w:hAnsi="Arial" w:cs="Arial"/>
                <w:noProof/>
                <w:webHidden/>
                <w:sz w:val="24"/>
              </w:rPr>
              <w:fldChar w:fldCharType="begin"/>
            </w:r>
            <w:r w:rsidR="005A7EB0" w:rsidRPr="001D7886">
              <w:rPr>
                <w:rFonts w:ascii="Arial" w:hAnsi="Arial" w:cs="Arial"/>
                <w:noProof/>
                <w:webHidden/>
                <w:sz w:val="24"/>
              </w:rPr>
              <w:instrText xml:space="preserve"> PAGEREF _Toc227285671 \h </w:instrText>
            </w:r>
            <w:r w:rsidR="005A7EB0" w:rsidRPr="001D7886">
              <w:rPr>
                <w:rFonts w:ascii="Arial" w:hAnsi="Arial" w:cs="Arial"/>
                <w:noProof/>
                <w:webHidden/>
                <w:sz w:val="24"/>
              </w:rPr>
            </w:r>
            <w:r w:rsidR="005A7EB0" w:rsidRPr="001D7886">
              <w:rPr>
                <w:rFonts w:ascii="Arial" w:hAnsi="Arial" w:cs="Arial"/>
                <w:noProof/>
                <w:webHidden/>
                <w:sz w:val="24"/>
              </w:rPr>
              <w:fldChar w:fldCharType="separate"/>
            </w:r>
            <w:r w:rsidR="005A7EB0" w:rsidRPr="001D7886">
              <w:rPr>
                <w:rFonts w:ascii="Arial" w:hAnsi="Arial" w:cs="Arial"/>
                <w:noProof/>
                <w:webHidden/>
                <w:sz w:val="24"/>
              </w:rPr>
              <w:t>1</w:t>
            </w:r>
            <w:r w:rsidR="005A7EB0" w:rsidRPr="001D7886">
              <w:rPr>
                <w:rFonts w:ascii="Arial" w:hAnsi="Arial" w:cs="Arial"/>
                <w:noProof/>
                <w:webHidden/>
                <w:sz w:val="24"/>
              </w:rPr>
              <w:fldChar w:fldCharType="end"/>
            </w:r>
          </w:hyperlink>
        </w:p>
        <w:p w14:paraId="41A53101" w14:textId="52D63251" w:rsidR="005A7EB0" w:rsidRPr="001D7886" w:rsidRDefault="005A7EB0" w:rsidP="005A7EB0">
          <w:pPr>
            <w:pStyle w:val="TOC1"/>
            <w:tabs>
              <w:tab w:val="right" w:leader="dot" w:pos="9350"/>
            </w:tabs>
            <w:jc w:val="both"/>
            <w:rPr>
              <w:rFonts w:ascii="Arial" w:eastAsiaTheme="minorEastAsia" w:hAnsi="Arial" w:cs="Arial"/>
              <w:noProof/>
              <w:sz w:val="24"/>
              <w:lang w:val="en-GB" w:eastAsia="en-GB"/>
            </w:rPr>
          </w:pPr>
          <w:hyperlink w:anchor="_Toc227285672" w:history="1">
            <w:r w:rsidRPr="001D7886">
              <w:rPr>
                <w:rStyle w:val="Hyperlink"/>
                <w:rFonts w:ascii="Arial" w:eastAsia="Times New Roman" w:hAnsi="Arial" w:cs="Arial"/>
                <w:noProof/>
                <w:sz w:val="24"/>
                <w:lang w:val="en-GB" w:eastAsia="en-GB"/>
              </w:rPr>
              <w:t>2. Comparison of the market analysis via PESTEL Framework</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_Toc227285672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2</w:t>
            </w:r>
            <w:r w:rsidRPr="001D7886">
              <w:rPr>
                <w:rFonts w:ascii="Arial" w:hAnsi="Arial" w:cs="Arial"/>
                <w:noProof/>
                <w:webHidden/>
                <w:sz w:val="24"/>
              </w:rPr>
              <w:fldChar w:fldCharType="end"/>
            </w:r>
          </w:hyperlink>
        </w:p>
        <w:p w14:paraId="7955C4CF" w14:textId="5F1443B6" w:rsidR="005A7EB0" w:rsidRPr="001D7886" w:rsidRDefault="005A7EB0" w:rsidP="005A7EB0">
          <w:pPr>
            <w:pStyle w:val="TOC2"/>
            <w:tabs>
              <w:tab w:val="right" w:leader="dot" w:pos="9350"/>
            </w:tabs>
            <w:jc w:val="both"/>
            <w:rPr>
              <w:rFonts w:ascii="Arial" w:hAnsi="Arial" w:cs="Arial"/>
              <w:noProof/>
              <w:sz w:val="24"/>
            </w:rPr>
          </w:pPr>
          <w:hyperlink w:anchor="_Toc227285673" w:history="1">
            <w:r w:rsidRPr="001D7886">
              <w:rPr>
                <w:rStyle w:val="Hyperlink"/>
                <w:rFonts w:ascii="Arial" w:hAnsi="Arial" w:cs="Arial"/>
                <w:noProof/>
                <w:sz w:val="24"/>
                <w:lang w:eastAsia="en-GB"/>
              </w:rPr>
              <w:t>2.1 Political Factors</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_Toc227285673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2</w:t>
            </w:r>
            <w:r w:rsidRPr="001D7886">
              <w:rPr>
                <w:rFonts w:ascii="Arial" w:hAnsi="Arial" w:cs="Arial"/>
                <w:noProof/>
                <w:webHidden/>
                <w:sz w:val="24"/>
              </w:rPr>
              <w:fldChar w:fldCharType="end"/>
            </w:r>
          </w:hyperlink>
        </w:p>
        <w:p w14:paraId="6A6C240B" w14:textId="3207BFE5" w:rsidR="005A7EB0" w:rsidRPr="001D7886" w:rsidRDefault="005A7EB0" w:rsidP="005A7EB0">
          <w:pPr>
            <w:pStyle w:val="TOC2"/>
            <w:tabs>
              <w:tab w:val="right" w:leader="dot" w:pos="9350"/>
            </w:tabs>
            <w:jc w:val="both"/>
            <w:rPr>
              <w:rFonts w:ascii="Arial" w:hAnsi="Arial" w:cs="Arial"/>
              <w:noProof/>
              <w:sz w:val="24"/>
            </w:rPr>
          </w:pPr>
          <w:hyperlink w:anchor="_Toc227285674" w:history="1">
            <w:r w:rsidRPr="001D7886">
              <w:rPr>
                <w:rStyle w:val="Hyperlink"/>
                <w:rFonts w:ascii="Arial" w:hAnsi="Arial" w:cs="Arial"/>
                <w:noProof/>
                <w:sz w:val="24"/>
                <w:lang w:eastAsia="en-GB"/>
              </w:rPr>
              <w:t>2.2 Economic Factors</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_Toc227285674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3</w:t>
            </w:r>
            <w:r w:rsidRPr="001D7886">
              <w:rPr>
                <w:rFonts w:ascii="Arial" w:hAnsi="Arial" w:cs="Arial"/>
                <w:noProof/>
                <w:webHidden/>
                <w:sz w:val="24"/>
              </w:rPr>
              <w:fldChar w:fldCharType="end"/>
            </w:r>
          </w:hyperlink>
        </w:p>
        <w:p w14:paraId="51AFBB19" w14:textId="2E2AFCAB" w:rsidR="005A7EB0" w:rsidRPr="001D7886" w:rsidRDefault="005A7EB0" w:rsidP="005A7EB0">
          <w:pPr>
            <w:pStyle w:val="TOC2"/>
            <w:tabs>
              <w:tab w:val="right" w:leader="dot" w:pos="9350"/>
            </w:tabs>
            <w:jc w:val="both"/>
            <w:rPr>
              <w:rFonts w:ascii="Arial" w:hAnsi="Arial" w:cs="Arial"/>
              <w:noProof/>
              <w:sz w:val="24"/>
            </w:rPr>
          </w:pPr>
          <w:hyperlink w:anchor="_Toc227285675" w:history="1">
            <w:r w:rsidRPr="001D7886">
              <w:rPr>
                <w:rStyle w:val="Hyperlink"/>
                <w:rFonts w:ascii="Arial" w:hAnsi="Arial" w:cs="Arial"/>
                <w:noProof/>
                <w:sz w:val="24"/>
                <w:lang w:eastAsia="en-GB"/>
              </w:rPr>
              <w:t>2.3 Social Factors</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_Toc227285675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5</w:t>
            </w:r>
            <w:r w:rsidRPr="001D7886">
              <w:rPr>
                <w:rFonts w:ascii="Arial" w:hAnsi="Arial" w:cs="Arial"/>
                <w:noProof/>
                <w:webHidden/>
                <w:sz w:val="24"/>
              </w:rPr>
              <w:fldChar w:fldCharType="end"/>
            </w:r>
          </w:hyperlink>
        </w:p>
        <w:p w14:paraId="5DA986A5" w14:textId="1D965629" w:rsidR="005A7EB0" w:rsidRPr="001D7886" w:rsidRDefault="005A7EB0" w:rsidP="005A7EB0">
          <w:pPr>
            <w:pStyle w:val="TOC3"/>
            <w:tabs>
              <w:tab w:val="right" w:leader="dot" w:pos="9350"/>
            </w:tabs>
            <w:jc w:val="both"/>
            <w:rPr>
              <w:rFonts w:ascii="Arial" w:hAnsi="Arial" w:cs="Arial"/>
              <w:noProof/>
              <w:sz w:val="24"/>
            </w:rPr>
          </w:pPr>
          <w:hyperlink w:anchor="_Toc227285676" w:history="1">
            <w:r w:rsidRPr="001D7886">
              <w:rPr>
                <w:rStyle w:val="Hyperlink"/>
                <w:rFonts w:ascii="Arial" w:hAnsi="Arial" w:cs="Arial"/>
                <w:noProof/>
                <w:sz w:val="24"/>
              </w:rPr>
              <w:t>2.3.1 Cultural Factors</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_Toc227285676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5</w:t>
            </w:r>
            <w:r w:rsidRPr="001D7886">
              <w:rPr>
                <w:rFonts w:ascii="Arial" w:hAnsi="Arial" w:cs="Arial"/>
                <w:noProof/>
                <w:webHidden/>
                <w:sz w:val="24"/>
              </w:rPr>
              <w:fldChar w:fldCharType="end"/>
            </w:r>
          </w:hyperlink>
        </w:p>
        <w:p w14:paraId="4B9F5C9B" w14:textId="5E5FDF72" w:rsidR="005A7EB0" w:rsidRPr="001D7886" w:rsidRDefault="005A7EB0" w:rsidP="005A7EB0">
          <w:pPr>
            <w:pStyle w:val="TOC3"/>
            <w:tabs>
              <w:tab w:val="right" w:leader="dot" w:pos="9350"/>
            </w:tabs>
            <w:jc w:val="both"/>
            <w:rPr>
              <w:rFonts w:ascii="Arial" w:hAnsi="Arial" w:cs="Arial"/>
              <w:noProof/>
              <w:sz w:val="24"/>
            </w:rPr>
          </w:pPr>
          <w:hyperlink w:anchor="_Toc227285677" w:history="1">
            <w:r w:rsidRPr="001D7886">
              <w:rPr>
                <w:rStyle w:val="Hyperlink"/>
                <w:rFonts w:ascii="Arial" w:hAnsi="Arial" w:cs="Arial"/>
                <w:noProof/>
                <w:sz w:val="24"/>
              </w:rPr>
              <w:t>2.3.2 Hofstede Model</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_Toc227285677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6</w:t>
            </w:r>
            <w:r w:rsidRPr="001D7886">
              <w:rPr>
                <w:rFonts w:ascii="Arial" w:hAnsi="Arial" w:cs="Arial"/>
                <w:noProof/>
                <w:webHidden/>
                <w:sz w:val="24"/>
              </w:rPr>
              <w:fldChar w:fldCharType="end"/>
            </w:r>
          </w:hyperlink>
        </w:p>
        <w:p w14:paraId="3BB07908" w14:textId="3BF119DA" w:rsidR="005A7EB0" w:rsidRPr="001D7886" w:rsidRDefault="005A7EB0" w:rsidP="005A7EB0">
          <w:pPr>
            <w:pStyle w:val="TOC3"/>
            <w:tabs>
              <w:tab w:val="right" w:leader="dot" w:pos="9350"/>
            </w:tabs>
            <w:jc w:val="both"/>
            <w:rPr>
              <w:rFonts w:ascii="Arial" w:hAnsi="Arial" w:cs="Arial"/>
              <w:noProof/>
              <w:sz w:val="24"/>
            </w:rPr>
          </w:pPr>
          <w:hyperlink w:anchor="_Toc227285678" w:history="1">
            <w:r w:rsidRPr="001D7886">
              <w:rPr>
                <w:rStyle w:val="Hyperlink"/>
                <w:rFonts w:ascii="Arial" w:hAnsi="Arial" w:cs="Arial"/>
                <w:noProof/>
                <w:sz w:val="24"/>
              </w:rPr>
              <w:t>2.3.3 Hofstede Cultural Dimensions Comparison</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_Toc227285678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6</w:t>
            </w:r>
            <w:r w:rsidRPr="001D7886">
              <w:rPr>
                <w:rFonts w:ascii="Arial" w:hAnsi="Arial" w:cs="Arial"/>
                <w:noProof/>
                <w:webHidden/>
                <w:sz w:val="24"/>
              </w:rPr>
              <w:fldChar w:fldCharType="end"/>
            </w:r>
          </w:hyperlink>
        </w:p>
        <w:p w14:paraId="7C1FEFC2" w14:textId="4EC8A220" w:rsidR="005A7EB0" w:rsidRPr="001D7886" w:rsidRDefault="005A7EB0" w:rsidP="005A7EB0">
          <w:pPr>
            <w:pStyle w:val="TOC2"/>
            <w:tabs>
              <w:tab w:val="right" w:leader="dot" w:pos="9350"/>
            </w:tabs>
            <w:jc w:val="both"/>
            <w:rPr>
              <w:rFonts w:ascii="Arial" w:hAnsi="Arial" w:cs="Arial"/>
              <w:noProof/>
              <w:sz w:val="24"/>
            </w:rPr>
          </w:pPr>
          <w:hyperlink w:anchor="_Toc227285679" w:history="1">
            <w:r w:rsidRPr="001D7886">
              <w:rPr>
                <w:rStyle w:val="Hyperlink"/>
                <w:rFonts w:ascii="Arial" w:hAnsi="Arial" w:cs="Arial"/>
                <w:noProof/>
                <w:sz w:val="24"/>
              </w:rPr>
              <w:t>2.4 Technological Factors</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_Toc227285679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8</w:t>
            </w:r>
            <w:r w:rsidRPr="001D7886">
              <w:rPr>
                <w:rFonts w:ascii="Arial" w:hAnsi="Arial" w:cs="Arial"/>
                <w:noProof/>
                <w:webHidden/>
                <w:sz w:val="24"/>
              </w:rPr>
              <w:fldChar w:fldCharType="end"/>
            </w:r>
          </w:hyperlink>
        </w:p>
        <w:p w14:paraId="703DED18" w14:textId="6BA98AC9" w:rsidR="005A7EB0" w:rsidRPr="001D7886" w:rsidRDefault="005A7EB0" w:rsidP="005A7EB0">
          <w:pPr>
            <w:pStyle w:val="TOC3"/>
            <w:tabs>
              <w:tab w:val="right" w:leader="dot" w:pos="9350"/>
            </w:tabs>
            <w:jc w:val="both"/>
            <w:rPr>
              <w:rFonts w:ascii="Arial" w:hAnsi="Arial" w:cs="Arial"/>
              <w:noProof/>
              <w:sz w:val="24"/>
            </w:rPr>
          </w:pPr>
          <w:hyperlink w:anchor="_Toc227285680" w:history="1">
            <w:r w:rsidRPr="001D7886">
              <w:rPr>
                <w:rStyle w:val="Hyperlink"/>
                <w:rFonts w:ascii="Arial" w:hAnsi="Arial" w:cs="Arial"/>
                <w:noProof/>
                <w:sz w:val="24"/>
              </w:rPr>
              <w:t>2.5 Environmental Factors</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_Toc227285680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8</w:t>
            </w:r>
            <w:r w:rsidRPr="001D7886">
              <w:rPr>
                <w:rFonts w:ascii="Arial" w:hAnsi="Arial" w:cs="Arial"/>
                <w:noProof/>
                <w:webHidden/>
                <w:sz w:val="24"/>
              </w:rPr>
              <w:fldChar w:fldCharType="end"/>
            </w:r>
          </w:hyperlink>
        </w:p>
        <w:p w14:paraId="12BDA93C" w14:textId="7430ACDA" w:rsidR="005A7EB0" w:rsidRPr="001D7886" w:rsidRDefault="005A7EB0" w:rsidP="005A7EB0">
          <w:pPr>
            <w:pStyle w:val="TOC2"/>
            <w:tabs>
              <w:tab w:val="right" w:leader="dot" w:pos="9350"/>
            </w:tabs>
            <w:jc w:val="both"/>
            <w:rPr>
              <w:rFonts w:ascii="Arial" w:hAnsi="Arial" w:cs="Arial"/>
              <w:noProof/>
              <w:sz w:val="24"/>
            </w:rPr>
          </w:pPr>
          <w:hyperlink w:anchor="_Toc227285681" w:history="1">
            <w:r w:rsidRPr="001D7886">
              <w:rPr>
                <w:rStyle w:val="Hyperlink"/>
                <w:rFonts w:ascii="Arial" w:hAnsi="Arial" w:cs="Arial"/>
                <w:noProof/>
                <w:sz w:val="24"/>
                <w:lang w:eastAsia="en-GB"/>
              </w:rPr>
              <w:t>2.6 Legal Factors</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_Toc227285681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9</w:t>
            </w:r>
            <w:r w:rsidRPr="001D7886">
              <w:rPr>
                <w:rFonts w:ascii="Arial" w:hAnsi="Arial" w:cs="Arial"/>
                <w:noProof/>
                <w:webHidden/>
                <w:sz w:val="24"/>
              </w:rPr>
              <w:fldChar w:fldCharType="end"/>
            </w:r>
          </w:hyperlink>
        </w:p>
        <w:p w14:paraId="11120B7C" w14:textId="46E3E75E" w:rsidR="005A7EB0" w:rsidRPr="001D7886" w:rsidRDefault="005A7EB0" w:rsidP="005A7EB0">
          <w:pPr>
            <w:pStyle w:val="TOC1"/>
            <w:tabs>
              <w:tab w:val="right" w:leader="dot" w:pos="9350"/>
            </w:tabs>
            <w:jc w:val="both"/>
            <w:rPr>
              <w:rFonts w:ascii="Arial" w:eastAsiaTheme="minorEastAsia" w:hAnsi="Arial" w:cs="Arial"/>
              <w:noProof/>
              <w:sz w:val="24"/>
              <w:lang w:val="en-GB" w:eastAsia="en-GB"/>
            </w:rPr>
          </w:pPr>
          <w:hyperlink w:anchor="_Toc227285682" w:history="1">
            <w:r w:rsidRPr="001D7886">
              <w:rPr>
                <w:rStyle w:val="Hyperlink"/>
                <w:rFonts w:ascii="Arial" w:hAnsi="Arial" w:cs="Arial"/>
                <w:noProof/>
                <w:sz w:val="24"/>
                <w:lang w:val="en-GB" w:eastAsia="en-GB"/>
              </w:rPr>
              <w:t>3. Strategic Analysis of STP Strategy</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_Toc227285682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10</w:t>
            </w:r>
            <w:r w:rsidRPr="001D7886">
              <w:rPr>
                <w:rFonts w:ascii="Arial" w:hAnsi="Arial" w:cs="Arial"/>
                <w:noProof/>
                <w:webHidden/>
                <w:sz w:val="24"/>
              </w:rPr>
              <w:fldChar w:fldCharType="end"/>
            </w:r>
          </w:hyperlink>
        </w:p>
        <w:p w14:paraId="7C4F5FB9" w14:textId="492F7811" w:rsidR="005A7EB0" w:rsidRPr="001D7886" w:rsidRDefault="005A7EB0" w:rsidP="005A7EB0">
          <w:pPr>
            <w:pStyle w:val="TOC2"/>
            <w:tabs>
              <w:tab w:val="right" w:leader="dot" w:pos="9350"/>
            </w:tabs>
            <w:jc w:val="both"/>
            <w:rPr>
              <w:rFonts w:ascii="Arial" w:hAnsi="Arial" w:cs="Arial"/>
              <w:noProof/>
              <w:sz w:val="24"/>
            </w:rPr>
          </w:pPr>
          <w:hyperlink w:anchor="_Toc227285683" w:history="1">
            <w:r w:rsidRPr="001D7886">
              <w:rPr>
                <w:rStyle w:val="Hyperlink"/>
                <w:rFonts w:ascii="Arial" w:hAnsi="Arial" w:cs="Arial"/>
                <w:noProof/>
                <w:sz w:val="24"/>
                <w:lang w:eastAsia="en-GB"/>
              </w:rPr>
              <w:t>3.1 VALS Model</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_Toc227285683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10</w:t>
            </w:r>
            <w:r w:rsidRPr="001D7886">
              <w:rPr>
                <w:rFonts w:ascii="Arial" w:hAnsi="Arial" w:cs="Arial"/>
                <w:noProof/>
                <w:webHidden/>
                <w:sz w:val="24"/>
              </w:rPr>
              <w:fldChar w:fldCharType="end"/>
            </w:r>
          </w:hyperlink>
        </w:p>
        <w:p w14:paraId="0C182795" w14:textId="0E5CD98F" w:rsidR="005A7EB0" w:rsidRPr="001D7886" w:rsidRDefault="005A7EB0" w:rsidP="005A7EB0">
          <w:pPr>
            <w:pStyle w:val="TOC3"/>
            <w:tabs>
              <w:tab w:val="right" w:leader="dot" w:pos="9350"/>
            </w:tabs>
            <w:jc w:val="both"/>
            <w:rPr>
              <w:rFonts w:ascii="Arial" w:hAnsi="Arial" w:cs="Arial"/>
              <w:noProof/>
              <w:sz w:val="24"/>
            </w:rPr>
          </w:pPr>
          <w:hyperlink w:anchor="_Toc227285684" w:history="1">
            <w:r w:rsidRPr="001D7886">
              <w:rPr>
                <w:rStyle w:val="Hyperlink"/>
                <w:rFonts w:ascii="Arial" w:hAnsi="Arial" w:cs="Arial"/>
                <w:noProof/>
                <w:sz w:val="24"/>
              </w:rPr>
              <w:t>3.1.1 United Kingdom VALS Profile</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_Toc227285684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10</w:t>
            </w:r>
            <w:r w:rsidRPr="001D7886">
              <w:rPr>
                <w:rFonts w:ascii="Arial" w:hAnsi="Arial" w:cs="Arial"/>
                <w:noProof/>
                <w:webHidden/>
                <w:sz w:val="24"/>
              </w:rPr>
              <w:fldChar w:fldCharType="end"/>
            </w:r>
          </w:hyperlink>
        </w:p>
        <w:p w14:paraId="15B33DD9" w14:textId="25C7D2D4" w:rsidR="005A7EB0" w:rsidRPr="001D7886" w:rsidRDefault="005A7EB0" w:rsidP="005A7EB0">
          <w:pPr>
            <w:pStyle w:val="TOC3"/>
            <w:tabs>
              <w:tab w:val="right" w:leader="dot" w:pos="9350"/>
            </w:tabs>
            <w:jc w:val="both"/>
            <w:rPr>
              <w:rFonts w:ascii="Arial" w:hAnsi="Arial" w:cs="Arial"/>
              <w:noProof/>
              <w:sz w:val="24"/>
            </w:rPr>
          </w:pPr>
          <w:hyperlink w:anchor="_Toc227285685" w:history="1">
            <w:r w:rsidRPr="001D7886">
              <w:rPr>
                <w:rStyle w:val="Hyperlink"/>
                <w:rFonts w:ascii="Arial" w:hAnsi="Arial" w:cs="Arial"/>
                <w:noProof/>
                <w:sz w:val="24"/>
              </w:rPr>
              <w:t>3.1.2 India VALS Profile</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_Toc227285685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11</w:t>
            </w:r>
            <w:r w:rsidRPr="001D7886">
              <w:rPr>
                <w:rFonts w:ascii="Arial" w:hAnsi="Arial" w:cs="Arial"/>
                <w:noProof/>
                <w:webHidden/>
                <w:sz w:val="24"/>
              </w:rPr>
              <w:fldChar w:fldCharType="end"/>
            </w:r>
          </w:hyperlink>
        </w:p>
        <w:p w14:paraId="18586296" w14:textId="2BED9630" w:rsidR="005A7EB0" w:rsidRPr="001D7886" w:rsidRDefault="005A7EB0" w:rsidP="005A7EB0">
          <w:pPr>
            <w:pStyle w:val="TOC1"/>
            <w:tabs>
              <w:tab w:val="right" w:leader="dot" w:pos="9350"/>
            </w:tabs>
            <w:jc w:val="both"/>
            <w:rPr>
              <w:rFonts w:ascii="Arial" w:eastAsiaTheme="minorEastAsia" w:hAnsi="Arial" w:cs="Arial"/>
              <w:noProof/>
              <w:sz w:val="24"/>
              <w:lang w:val="en-GB" w:eastAsia="en-GB"/>
            </w:rPr>
          </w:pPr>
          <w:hyperlink w:anchor="_Toc227285686" w:history="1">
            <w:r w:rsidRPr="001D7886">
              <w:rPr>
                <w:rStyle w:val="Hyperlink"/>
                <w:rFonts w:ascii="Arial" w:eastAsia="Times New Roman" w:hAnsi="Arial" w:cs="Arial"/>
                <w:noProof/>
                <w:sz w:val="24"/>
                <w:lang w:val="en-GB" w:eastAsia="en-GB"/>
              </w:rPr>
              <w:t>4. Comparative Analysis of the Marketing Mix (7Ps)</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_Toc227285686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13</w:t>
            </w:r>
            <w:r w:rsidRPr="001D7886">
              <w:rPr>
                <w:rFonts w:ascii="Arial" w:hAnsi="Arial" w:cs="Arial"/>
                <w:noProof/>
                <w:webHidden/>
                <w:sz w:val="24"/>
              </w:rPr>
              <w:fldChar w:fldCharType="end"/>
            </w:r>
          </w:hyperlink>
        </w:p>
        <w:p w14:paraId="11CAC32D" w14:textId="23E31197" w:rsidR="005A7EB0" w:rsidRPr="001D7886" w:rsidRDefault="005A7EB0" w:rsidP="005A7EB0">
          <w:pPr>
            <w:pStyle w:val="TOC1"/>
            <w:tabs>
              <w:tab w:val="right" w:leader="dot" w:pos="9350"/>
            </w:tabs>
            <w:jc w:val="both"/>
            <w:rPr>
              <w:rFonts w:ascii="Arial" w:eastAsiaTheme="minorEastAsia" w:hAnsi="Arial" w:cs="Arial"/>
              <w:noProof/>
              <w:sz w:val="24"/>
              <w:lang w:val="en-GB" w:eastAsia="en-GB"/>
            </w:rPr>
          </w:pPr>
          <w:hyperlink w:anchor="_Toc227285687" w:history="1">
            <w:r w:rsidRPr="001D7886">
              <w:rPr>
                <w:rStyle w:val="Hyperlink"/>
                <w:rFonts w:ascii="Arial" w:hAnsi="Arial" w:cs="Arial"/>
                <w:noProof/>
                <w:sz w:val="24"/>
                <w:lang w:val="en-GB"/>
              </w:rPr>
              <w:t>5. Directional Strategy of Development</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_Toc227285687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19</w:t>
            </w:r>
            <w:r w:rsidRPr="001D7886">
              <w:rPr>
                <w:rFonts w:ascii="Arial" w:hAnsi="Arial" w:cs="Arial"/>
                <w:noProof/>
                <w:webHidden/>
                <w:sz w:val="24"/>
              </w:rPr>
              <w:fldChar w:fldCharType="end"/>
            </w:r>
          </w:hyperlink>
        </w:p>
        <w:p w14:paraId="2AAE4F0B" w14:textId="10DCD448" w:rsidR="005A7EB0" w:rsidRPr="001D7886" w:rsidRDefault="005A7EB0" w:rsidP="005A7EB0">
          <w:pPr>
            <w:pStyle w:val="TOC1"/>
            <w:tabs>
              <w:tab w:val="right" w:leader="dot" w:pos="9350"/>
            </w:tabs>
            <w:jc w:val="both"/>
            <w:rPr>
              <w:rFonts w:ascii="Arial" w:eastAsiaTheme="minorEastAsia" w:hAnsi="Arial" w:cs="Arial"/>
              <w:noProof/>
              <w:sz w:val="24"/>
              <w:lang w:val="en-GB" w:eastAsia="en-GB"/>
            </w:rPr>
          </w:pPr>
          <w:hyperlink w:anchor="_Toc227285688" w:history="1">
            <w:r w:rsidRPr="001D7886">
              <w:rPr>
                <w:rStyle w:val="Hyperlink"/>
                <w:rFonts w:ascii="Arial" w:hAnsi="Arial" w:cs="Arial"/>
                <w:noProof/>
                <w:sz w:val="24"/>
                <w:lang w:val="en-GB"/>
              </w:rPr>
              <w:t>6. Ethical Issues</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_Toc227285688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21</w:t>
            </w:r>
            <w:r w:rsidRPr="001D7886">
              <w:rPr>
                <w:rFonts w:ascii="Arial" w:hAnsi="Arial" w:cs="Arial"/>
                <w:noProof/>
                <w:webHidden/>
                <w:sz w:val="24"/>
              </w:rPr>
              <w:fldChar w:fldCharType="end"/>
            </w:r>
          </w:hyperlink>
        </w:p>
        <w:p w14:paraId="7C1B2D96" w14:textId="4FE26909" w:rsidR="005A7EB0" w:rsidRPr="001D7886" w:rsidRDefault="005A7EB0" w:rsidP="005A7EB0">
          <w:pPr>
            <w:pStyle w:val="TOC1"/>
            <w:tabs>
              <w:tab w:val="right" w:leader="dot" w:pos="9350"/>
            </w:tabs>
            <w:jc w:val="both"/>
            <w:rPr>
              <w:rFonts w:ascii="Arial" w:eastAsiaTheme="minorEastAsia" w:hAnsi="Arial" w:cs="Arial"/>
              <w:noProof/>
              <w:sz w:val="24"/>
              <w:lang w:val="en-GB" w:eastAsia="en-GB"/>
            </w:rPr>
          </w:pPr>
          <w:hyperlink w:anchor="_Toc227285689" w:history="1">
            <w:r w:rsidRPr="001D7886">
              <w:rPr>
                <w:rStyle w:val="Hyperlink"/>
                <w:rFonts w:ascii="Arial" w:hAnsi="Arial" w:cs="Arial"/>
                <w:noProof/>
                <w:sz w:val="24"/>
                <w:lang w:val="en-GB"/>
              </w:rPr>
              <w:t>7. Recommendations</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_Toc227285689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21</w:t>
            </w:r>
            <w:r w:rsidRPr="001D7886">
              <w:rPr>
                <w:rFonts w:ascii="Arial" w:hAnsi="Arial" w:cs="Arial"/>
                <w:noProof/>
                <w:webHidden/>
                <w:sz w:val="24"/>
              </w:rPr>
              <w:fldChar w:fldCharType="end"/>
            </w:r>
          </w:hyperlink>
        </w:p>
        <w:p w14:paraId="39B0D678" w14:textId="7B4E8D46" w:rsidR="005A7EB0" w:rsidRPr="001D7886" w:rsidRDefault="005A7EB0" w:rsidP="005A7EB0">
          <w:pPr>
            <w:pStyle w:val="TOC1"/>
            <w:tabs>
              <w:tab w:val="right" w:leader="dot" w:pos="9350"/>
            </w:tabs>
            <w:jc w:val="both"/>
            <w:rPr>
              <w:rFonts w:ascii="Arial" w:eastAsiaTheme="minorEastAsia" w:hAnsi="Arial" w:cs="Arial"/>
              <w:noProof/>
              <w:sz w:val="24"/>
              <w:lang w:val="en-GB" w:eastAsia="en-GB"/>
            </w:rPr>
          </w:pPr>
          <w:hyperlink w:anchor="_Toc227285690" w:history="1">
            <w:r w:rsidRPr="001D7886">
              <w:rPr>
                <w:rStyle w:val="Hyperlink"/>
                <w:rFonts w:ascii="Arial" w:hAnsi="Arial" w:cs="Arial"/>
                <w:noProof/>
                <w:sz w:val="24"/>
                <w:lang w:val="en-GB"/>
              </w:rPr>
              <w:t>8. Conclusion</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_Toc227285690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23</w:t>
            </w:r>
            <w:r w:rsidRPr="001D7886">
              <w:rPr>
                <w:rFonts w:ascii="Arial" w:hAnsi="Arial" w:cs="Arial"/>
                <w:noProof/>
                <w:webHidden/>
                <w:sz w:val="24"/>
              </w:rPr>
              <w:fldChar w:fldCharType="end"/>
            </w:r>
          </w:hyperlink>
        </w:p>
        <w:p w14:paraId="5020808D" w14:textId="52B88172" w:rsidR="005A7EB0" w:rsidRPr="001D7886" w:rsidRDefault="005A7EB0" w:rsidP="005A7EB0">
          <w:pPr>
            <w:pStyle w:val="TOC1"/>
            <w:tabs>
              <w:tab w:val="right" w:leader="dot" w:pos="9350"/>
            </w:tabs>
            <w:jc w:val="both"/>
            <w:rPr>
              <w:rFonts w:ascii="Arial" w:eastAsiaTheme="minorEastAsia" w:hAnsi="Arial" w:cs="Arial"/>
              <w:noProof/>
              <w:sz w:val="24"/>
              <w:lang w:val="en-GB" w:eastAsia="en-GB"/>
            </w:rPr>
          </w:pPr>
          <w:hyperlink w:anchor="_Toc227285691" w:history="1">
            <w:r w:rsidRPr="001D7886">
              <w:rPr>
                <w:rStyle w:val="Hyperlink"/>
                <w:rFonts w:ascii="Arial" w:hAnsi="Arial" w:cs="Arial"/>
                <w:noProof/>
                <w:sz w:val="24"/>
                <w:lang w:val="en-GB"/>
              </w:rPr>
              <w:t>Section 2</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_Toc227285691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24</w:t>
            </w:r>
            <w:r w:rsidRPr="001D7886">
              <w:rPr>
                <w:rFonts w:ascii="Arial" w:hAnsi="Arial" w:cs="Arial"/>
                <w:noProof/>
                <w:webHidden/>
                <w:sz w:val="24"/>
              </w:rPr>
              <w:fldChar w:fldCharType="end"/>
            </w:r>
          </w:hyperlink>
        </w:p>
        <w:p w14:paraId="09F07B97" w14:textId="23F18807" w:rsidR="005A7EB0" w:rsidRPr="001D7886" w:rsidRDefault="005A7EB0" w:rsidP="005A7EB0">
          <w:pPr>
            <w:pStyle w:val="TOC1"/>
            <w:tabs>
              <w:tab w:val="right" w:leader="dot" w:pos="9350"/>
            </w:tabs>
            <w:jc w:val="both"/>
            <w:rPr>
              <w:rFonts w:ascii="Arial" w:eastAsiaTheme="minorEastAsia" w:hAnsi="Arial" w:cs="Arial"/>
              <w:noProof/>
              <w:sz w:val="24"/>
              <w:lang w:val="en-GB" w:eastAsia="en-GB"/>
            </w:rPr>
          </w:pPr>
          <w:hyperlink w:anchor="_Toc227285692" w:history="1">
            <w:r w:rsidRPr="001D7886">
              <w:rPr>
                <w:rStyle w:val="Hyperlink"/>
                <w:rFonts w:ascii="Arial" w:hAnsi="Arial" w:cs="Arial"/>
                <w:noProof/>
                <w:sz w:val="24"/>
                <w:lang w:val="en-GB"/>
              </w:rPr>
              <w:t>Reflective Account (Gibbs Reflective Cycle)</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_Toc227285692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24</w:t>
            </w:r>
            <w:r w:rsidRPr="001D7886">
              <w:rPr>
                <w:rFonts w:ascii="Arial" w:hAnsi="Arial" w:cs="Arial"/>
                <w:noProof/>
                <w:webHidden/>
                <w:sz w:val="24"/>
              </w:rPr>
              <w:fldChar w:fldCharType="end"/>
            </w:r>
          </w:hyperlink>
        </w:p>
        <w:p w14:paraId="69C20594" w14:textId="43C3CF34" w:rsidR="005A7EB0" w:rsidRPr="001D7886" w:rsidRDefault="005A7EB0" w:rsidP="005A7EB0">
          <w:pPr>
            <w:pStyle w:val="TOC2"/>
            <w:tabs>
              <w:tab w:val="right" w:leader="dot" w:pos="9350"/>
            </w:tabs>
            <w:jc w:val="both"/>
            <w:rPr>
              <w:rFonts w:ascii="Arial" w:hAnsi="Arial" w:cs="Arial"/>
              <w:noProof/>
              <w:sz w:val="24"/>
            </w:rPr>
          </w:pPr>
          <w:hyperlink w:anchor="_Toc227285693" w:history="1">
            <w:r w:rsidRPr="001D7886">
              <w:rPr>
                <w:rStyle w:val="Hyperlink"/>
                <w:rFonts w:ascii="Arial" w:hAnsi="Arial" w:cs="Arial"/>
                <w:noProof/>
                <w:sz w:val="24"/>
              </w:rPr>
              <w:t>1. Description</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_Toc227285693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24</w:t>
            </w:r>
            <w:r w:rsidRPr="001D7886">
              <w:rPr>
                <w:rFonts w:ascii="Arial" w:hAnsi="Arial" w:cs="Arial"/>
                <w:noProof/>
                <w:webHidden/>
                <w:sz w:val="24"/>
              </w:rPr>
              <w:fldChar w:fldCharType="end"/>
            </w:r>
          </w:hyperlink>
        </w:p>
        <w:p w14:paraId="535CE1AC" w14:textId="4783E0F3" w:rsidR="005A7EB0" w:rsidRPr="001D7886" w:rsidRDefault="005A7EB0" w:rsidP="005A7EB0">
          <w:pPr>
            <w:pStyle w:val="TOC2"/>
            <w:tabs>
              <w:tab w:val="right" w:leader="dot" w:pos="9350"/>
            </w:tabs>
            <w:jc w:val="both"/>
            <w:rPr>
              <w:rFonts w:ascii="Arial" w:hAnsi="Arial" w:cs="Arial"/>
              <w:noProof/>
              <w:sz w:val="24"/>
            </w:rPr>
          </w:pPr>
          <w:hyperlink w:anchor="_Toc227285694" w:history="1">
            <w:r w:rsidRPr="001D7886">
              <w:rPr>
                <w:rStyle w:val="Hyperlink"/>
                <w:rFonts w:ascii="Arial" w:hAnsi="Arial" w:cs="Arial"/>
                <w:noProof/>
                <w:sz w:val="24"/>
              </w:rPr>
              <w:t>2. Feelings</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_Toc227285694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25</w:t>
            </w:r>
            <w:r w:rsidRPr="001D7886">
              <w:rPr>
                <w:rFonts w:ascii="Arial" w:hAnsi="Arial" w:cs="Arial"/>
                <w:noProof/>
                <w:webHidden/>
                <w:sz w:val="24"/>
              </w:rPr>
              <w:fldChar w:fldCharType="end"/>
            </w:r>
          </w:hyperlink>
        </w:p>
        <w:p w14:paraId="2D4A5455" w14:textId="29AE6708" w:rsidR="005A7EB0" w:rsidRPr="001D7886" w:rsidRDefault="005A7EB0" w:rsidP="005A7EB0">
          <w:pPr>
            <w:pStyle w:val="TOC2"/>
            <w:tabs>
              <w:tab w:val="right" w:leader="dot" w:pos="9350"/>
            </w:tabs>
            <w:jc w:val="both"/>
            <w:rPr>
              <w:rFonts w:ascii="Arial" w:hAnsi="Arial" w:cs="Arial"/>
              <w:noProof/>
              <w:sz w:val="24"/>
            </w:rPr>
          </w:pPr>
          <w:hyperlink w:anchor="_Toc227285695" w:history="1">
            <w:r w:rsidRPr="001D7886">
              <w:rPr>
                <w:rStyle w:val="Hyperlink"/>
                <w:rFonts w:ascii="Arial" w:hAnsi="Arial" w:cs="Arial"/>
                <w:noProof/>
                <w:sz w:val="24"/>
              </w:rPr>
              <w:t>3. Evaluation</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_Toc227285695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25</w:t>
            </w:r>
            <w:r w:rsidRPr="001D7886">
              <w:rPr>
                <w:rFonts w:ascii="Arial" w:hAnsi="Arial" w:cs="Arial"/>
                <w:noProof/>
                <w:webHidden/>
                <w:sz w:val="24"/>
              </w:rPr>
              <w:fldChar w:fldCharType="end"/>
            </w:r>
          </w:hyperlink>
        </w:p>
        <w:p w14:paraId="17921A59" w14:textId="2CDDC182" w:rsidR="005A7EB0" w:rsidRPr="001D7886" w:rsidRDefault="005A7EB0" w:rsidP="005A7EB0">
          <w:pPr>
            <w:pStyle w:val="TOC2"/>
            <w:tabs>
              <w:tab w:val="right" w:leader="dot" w:pos="9350"/>
            </w:tabs>
            <w:jc w:val="both"/>
            <w:rPr>
              <w:rFonts w:ascii="Arial" w:hAnsi="Arial" w:cs="Arial"/>
              <w:noProof/>
              <w:sz w:val="24"/>
            </w:rPr>
          </w:pPr>
          <w:hyperlink w:anchor="_Toc227285696" w:history="1">
            <w:r w:rsidRPr="001D7886">
              <w:rPr>
                <w:rStyle w:val="Hyperlink"/>
                <w:rFonts w:ascii="Arial" w:hAnsi="Arial" w:cs="Arial"/>
                <w:noProof/>
                <w:sz w:val="24"/>
              </w:rPr>
              <w:t>4. Analysis</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_Toc227285696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26</w:t>
            </w:r>
            <w:r w:rsidRPr="001D7886">
              <w:rPr>
                <w:rFonts w:ascii="Arial" w:hAnsi="Arial" w:cs="Arial"/>
                <w:noProof/>
                <w:webHidden/>
                <w:sz w:val="24"/>
              </w:rPr>
              <w:fldChar w:fldCharType="end"/>
            </w:r>
          </w:hyperlink>
        </w:p>
        <w:p w14:paraId="5B097729" w14:textId="27FB5D83" w:rsidR="005A7EB0" w:rsidRPr="001D7886" w:rsidRDefault="005A7EB0" w:rsidP="005A7EB0">
          <w:pPr>
            <w:pStyle w:val="TOC2"/>
            <w:tabs>
              <w:tab w:val="right" w:leader="dot" w:pos="9350"/>
            </w:tabs>
            <w:jc w:val="both"/>
            <w:rPr>
              <w:rFonts w:ascii="Arial" w:hAnsi="Arial" w:cs="Arial"/>
              <w:noProof/>
              <w:sz w:val="24"/>
            </w:rPr>
          </w:pPr>
          <w:hyperlink w:anchor="_Toc227285697" w:history="1">
            <w:r w:rsidRPr="001D7886">
              <w:rPr>
                <w:rStyle w:val="Hyperlink"/>
                <w:rFonts w:ascii="Arial" w:hAnsi="Arial" w:cs="Arial"/>
                <w:noProof/>
                <w:sz w:val="24"/>
              </w:rPr>
              <w:t>5. Conclusion</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_Toc227285697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26</w:t>
            </w:r>
            <w:r w:rsidRPr="001D7886">
              <w:rPr>
                <w:rFonts w:ascii="Arial" w:hAnsi="Arial" w:cs="Arial"/>
                <w:noProof/>
                <w:webHidden/>
                <w:sz w:val="24"/>
              </w:rPr>
              <w:fldChar w:fldCharType="end"/>
            </w:r>
          </w:hyperlink>
        </w:p>
        <w:p w14:paraId="152D4DE4" w14:textId="50717AAB" w:rsidR="005A7EB0" w:rsidRPr="001D7886" w:rsidRDefault="005A7EB0" w:rsidP="005A7EB0">
          <w:pPr>
            <w:pStyle w:val="TOC2"/>
            <w:tabs>
              <w:tab w:val="right" w:leader="dot" w:pos="9350"/>
            </w:tabs>
            <w:jc w:val="both"/>
            <w:rPr>
              <w:rFonts w:ascii="Arial" w:hAnsi="Arial" w:cs="Arial"/>
              <w:noProof/>
              <w:sz w:val="24"/>
            </w:rPr>
          </w:pPr>
          <w:hyperlink w:anchor="_Toc227285698" w:history="1">
            <w:r w:rsidRPr="001D7886">
              <w:rPr>
                <w:rStyle w:val="Hyperlink"/>
                <w:rFonts w:ascii="Arial" w:hAnsi="Arial" w:cs="Arial"/>
                <w:noProof/>
                <w:sz w:val="24"/>
              </w:rPr>
              <w:t>6. Action Plan</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_Toc227285698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27</w:t>
            </w:r>
            <w:r w:rsidRPr="001D7886">
              <w:rPr>
                <w:rFonts w:ascii="Arial" w:hAnsi="Arial" w:cs="Arial"/>
                <w:noProof/>
                <w:webHidden/>
                <w:sz w:val="24"/>
              </w:rPr>
              <w:fldChar w:fldCharType="end"/>
            </w:r>
          </w:hyperlink>
        </w:p>
        <w:p w14:paraId="0611F02F" w14:textId="34673775" w:rsidR="005A7EB0" w:rsidRPr="001D7886" w:rsidRDefault="005A7EB0" w:rsidP="005A7EB0">
          <w:pPr>
            <w:pStyle w:val="TOC1"/>
            <w:tabs>
              <w:tab w:val="right" w:leader="dot" w:pos="9350"/>
            </w:tabs>
            <w:jc w:val="both"/>
            <w:rPr>
              <w:rFonts w:ascii="Arial" w:eastAsiaTheme="minorEastAsia" w:hAnsi="Arial" w:cs="Arial"/>
              <w:noProof/>
              <w:lang w:val="en-GB" w:eastAsia="en-GB"/>
            </w:rPr>
          </w:pPr>
          <w:hyperlink w:anchor="_Toc227285699" w:history="1">
            <w:r w:rsidRPr="001D7886">
              <w:rPr>
                <w:rStyle w:val="Hyperlink"/>
                <w:rFonts w:ascii="Arial" w:hAnsi="Arial" w:cs="Arial"/>
                <w:noProof/>
                <w:sz w:val="24"/>
                <w:lang w:val="en-GB"/>
              </w:rPr>
              <w:t>11. Reference</w:t>
            </w:r>
            <w:r w:rsidRPr="001D7886">
              <w:rPr>
                <w:rFonts w:ascii="Arial" w:hAnsi="Arial" w:cs="Arial"/>
                <w:noProof/>
                <w:webHidden/>
                <w:sz w:val="24"/>
              </w:rPr>
              <w:tab/>
            </w:r>
            <w:r w:rsidRPr="001D7886">
              <w:rPr>
                <w:rFonts w:ascii="Arial" w:hAnsi="Arial" w:cs="Arial"/>
                <w:noProof/>
                <w:webHidden/>
                <w:sz w:val="24"/>
              </w:rPr>
              <w:fldChar w:fldCharType="begin"/>
            </w:r>
            <w:r w:rsidRPr="001D7886">
              <w:rPr>
                <w:rFonts w:ascii="Arial" w:hAnsi="Arial" w:cs="Arial"/>
                <w:noProof/>
                <w:webHidden/>
                <w:sz w:val="24"/>
              </w:rPr>
              <w:instrText xml:space="preserve"> PAGEREF _Toc227285699 \h </w:instrText>
            </w:r>
            <w:r w:rsidRPr="001D7886">
              <w:rPr>
                <w:rFonts w:ascii="Arial" w:hAnsi="Arial" w:cs="Arial"/>
                <w:noProof/>
                <w:webHidden/>
                <w:sz w:val="24"/>
              </w:rPr>
            </w:r>
            <w:r w:rsidRPr="001D7886">
              <w:rPr>
                <w:rFonts w:ascii="Arial" w:hAnsi="Arial" w:cs="Arial"/>
                <w:noProof/>
                <w:webHidden/>
                <w:sz w:val="24"/>
              </w:rPr>
              <w:fldChar w:fldCharType="separate"/>
            </w:r>
            <w:r w:rsidRPr="001D7886">
              <w:rPr>
                <w:rFonts w:ascii="Arial" w:hAnsi="Arial" w:cs="Arial"/>
                <w:noProof/>
                <w:webHidden/>
                <w:sz w:val="24"/>
              </w:rPr>
              <w:t>28</w:t>
            </w:r>
            <w:r w:rsidRPr="001D7886">
              <w:rPr>
                <w:rFonts w:ascii="Arial" w:hAnsi="Arial" w:cs="Arial"/>
                <w:noProof/>
                <w:webHidden/>
                <w:sz w:val="24"/>
              </w:rPr>
              <w:fldChar w:fldCharType="end"/>
            </w:r>
          </w:hyperlink>
        </w:p>
        <w:p w14:paraId="73E32E09" w14:textId="0737A789" w:rsidR="002104D3" w:rsidRPr="001D7886" w:rsidRDefault="002104D3" w:rsidP="0097794C">
          <w:pPr>
            <w:spacing w:after="240"/>
            <w:rPr>
              <w:rFonts w:ascii="Arial" w:hAnsi="Arial" w:cs="Arial"/>
              <w:lang w:val="en-GB"/>
            </w:rPr>
          </w:pPr>
          <w:r w:rsidRPr="001D7886">
            <w:rPr>
              <w:rFonts w:ascii="Arial" w:hAnsi="Arial" w:cs="Arial"/>
              <w:b/>
              <w:bCs/>
              <w:noProof/>
              <w:lang w:val="en-GB"/>
            </w:rPr>
            <w:fldChar w:fldCharType="end"/>
          </w:r>
        </w:p>
      </w:sdtContent>
    </w:sdt>
    <w:p w14:paraId="26EF5B1F" w14:textId="77777777" w:rsidR="005A7EB0" w:rsidRPr="001D7886" w:rsidRDefault="00195B57" w:rsidP="005A7EB0">
      <w:pPr>
        <w:spacing w:line="360" w:lineRule="auto"/>
        <w:jc w:val="center"/>
        <w:rPr>
          <w:rFonts w:ascii="Arial" w:hAnsi="Arial" w:cs="Arial"/>
          <w:noProof/>
        </w:rPr>
      </w:pPr>
      <w:r w:rsidRPr="001D7886">
        <w:rPr>
          <w:rFonts w:ascii="Arial" w:hAnsi="Arial" w:cs="Arial"/>
          <w:b/>
          <w:sz w:val="32"/>
          <w:szCs w:val="24"/>
          <w:lang w:val="en-GB" w:eastAsia="en-GB"/>
        </w:rPr>
        <w:lastRenderedPageBreak/>
        <w:t>List of Table</w:t>
      </w:r>
      <w:r w:rsidR="005A7EB0" w:rsidRPr="001D7886">
        <w:rPr>
          <w:rFonts w:ascii="Arial" w:hAnsi="Arial" w:cs="Arial"/>
          <w:b/>
          <w:sz w:val="24"/>
          <w:szCs w:val="24"/>
          <w:lang w:val="en-GB" w:eastAsia="en-GB"/>
        </w:rPr>
        <w:fldChar w:fldCharType="begin"/>
      </w:r>
      <w:r w:rsidR="005A7EB0" w:rsidRPr="001D7886">
        <w:rPr>
          <w:rFonts w:ascii="Arial" w:hAnsi="Arial" w:cs="Arial"/>
          <w:b/>
          <w:sz w:val="24"/>
          <w:szCs w:val="24"/>
          <w:lang w:val="en-GB" w:eastAsia="en-GB"/>
        </w:rPr>
        <w:instrText xml:space="preserve"> TOC \h \z \c "Table" </w:instrText>
      </w:r>
      <w:r w:rsidR="005A7EB0" w:rsidRPr="001D7886">
        <w:rPr>
          <w:rFonts w:ascii="Arial" w:hAnsi="Arial" w:cs="Arial"/>
          <w:b/>
          <w:sz w:val="24"/>
          <w:szCs w:val="24"/>
          <w:lang w:val="en-GB" w:eastAsia="en-GB"/>
        </w:rPr>
        <w:fldChar w:fldCharType="separate"/>
      </w:r>
    </w:p>
    <w:p w14:paraId="47878B41" w14:textId="66F69D52" w:rsidR="005A7EB0" w:rsidRPr="001D7886" w:rsidRDefault="005A7EB0">
      <w:pPr>
        <w:pStyle w:val="TableofFigures"/>
        <w:tabs>
          <w:tab w:val="right" w:leader="dot" w:pos="9350"/>
        </w:tabs>
        <w:rPr>
          <w:rFonts w:ascii="Arial" w:eastAsiaTheme="minorEastAsia" w:hAnsi="Arial" w:cs="Arial"/>
          <w:noProof/>
          <w:lang w:val="en-GB" w:eastAsia="en-GB"/>
        </w:rPr>
      </w:pPr>
      <w:hyperlink w:anchor="_Toc227285700" w:history="1">
        <w:r w:rsidRPr="001D7886">
          <w:rPr>
            <w:rStyle w:val="Hyperlink"/>
            <w:rFonts w:ascii="Arial" w:hAnsi="Arial" w:cs="Arial"/>
            <w:noProof/>
            <w:lang w:val="en-GB"/>
          </w:rPr>
          <w:t>Table 4: Market Segmentation Variables (UK vs India)</w:t>
        </w:r>
        <w:r w:rsidRPr="001D7886">
          <w:rPr>
            <w:rFonts w:ascii="Arial" w:hAnsi="Arial" w:cs="Arial"/>
            <w:noProof/>
            <w:webHidden/>
          </w:rPr>
          <w:tab/>
        </w:r>
        <w:r w:rsidRPr="001D7886">
          <w:rPr>
            <w:rFonts w:ascii="Arial" w:hAnsi="Arial" w:cs="Arial"/>
            <w:noProof/>
            <w:webHidden/>
          </w:rPr>
          <w:fldChar w:fldCharType="begin"/>
        </w:r>
        <w:r w:rsidRPr="001D7886">
          <w:rPr>
            <w:rFonts w:ascii="Arial" w:hAnsi="Arial" w:cs="Arial"/>
            <w:noProof/>
            <w:webHidden/>
          </w:rPr>
          <w:instrText xml:space="preserve"> PAGEREF _Toc227285700 \h </w:instrText>
        </w:r>
        <w:r w:rsidRPr="001D7886">
          <w:rPr>
            <w:rFonts w:ascii="Arial" w:hAnsi="Arial" w:cs="Arial"/>
            <w:noProof/>
            <w:webHidden/>
          </w:rPr>
        </w:r>
        <w:r w:rsidRPr="001D7886">
          <w:rPr>
            <w:rFonts w:ascii="Arial" w:hAnsi="Arial" w:cs="Arial"/>
            <w:noProof/>
            <w:webHidden/>
          </w:rPr>
          <w:fldChar w:fldCharType="separate"/>
        </w:r>
        <w:r w:rsidRPr="001D7886">
          <w:rPr>
            <w:rFonts w:ascii="Arial" w:hAnsi="Arial" w:cs="Arial"/>
            <w:noProof/>
            <w:webHidden/>
          </w:rPr>
          <w:t>11</w:t>
        </w:r>
        <w:r w:rsidRPr="001D7886">
          <w:rPr>
            <w:rFonts w:ascii="Arial" w:hAnsi="Arial" w:cs="Arial"/>
            <w:noProof/>
            <w:webHidden/>
          </w:rPr>
          <w:fldChar w:fldCharType="end"/>
        </w:r>
      </w:hyperlink>
    </w:p>
    <w:p w14:paraId="35F61208" w14:textId="3EC81FAF" w:rsidR="005A7EB0" w:rsidRPr="001D7886" w:rsidRDefault="005A7EB0">
      <w:pPr>
        <w:pStyle w:val="TableofFigures"/>
        <w:tabs>
          <w:tab w:val="right" w:leader="dot" w:pos="9350"/>
        </w:tabs>
        <w:rPr>
          <w:rFonts w:ascii="Arial" w:eastAsiaTheme="minorEastAsia" w:hAnsi="Arial" w:cs="Arial"/>
          <w:noProof/>
          <w:lang w:val="en-GB" w:eastAsia="en-GB"/>
        </w:rPr>
      </w:pPr>
      <w:hyperlink w:anchor="_Toc227285701" w:history="1">
        <w:r w:rsidRPr="001D7886">
          <w:rPr>
            <w:rStyle w:val="Hyperlink"/>
            <w:rFonts w:ascii="Arial" w:hAnsi="Arial" w:cs="Arial"/>
            <w:noProof/>
            <w:lang w:val="en-GB"/>
          </w:rPr>
          <w:t>Table 5: 7Ps Marketing Mix Comparison</w:t>
        </w:r>
        <w:r w:rsidRPr="001D7886">
          <w:rPr>
            <w:rFonts w:ascii="Arial" w:hAnsi="Arial" w:cs="Arial"/>
            <w:noProof/>
            <w:webHidden/>
          </w:rPr>
          <w:tab/>
        </w:r>
        <w:r w:rsidRPr="001D7886">
          <w:rPr>
            <w:rFonts w:ascii="Arial" w:hAnsi="Arial" w:cs="Arial"/>
            <w:noProof/>
            <w:webHidden/>
          </w:rPr>
          <w:fldChar w:fldCharType="begin"/>
        </w:r>
        <w:r w:rsidRPr="001D7886">
          <w:rPr>
            <w:rFonts w:ascii="Arial" w:hAnsi="Arial" w:cs="Arial"/>
            <w:noProof/>
            <w:webHidden/>
          </w:rPr>
          <w:instrText xml:space="preserve"> PAGEREF _Toc227285701 \h </w:instrText>
        </w:r>
        <w:r w:rsidRPr="001D7886">
          <w:rPr>
            <w:rFonts w:ascii="Arial" w:hAnsi="Arial" w:cs="Arial"/>
            <w:noProof/>
            <w:webHidden/>
          </w:rPr>
        </w:r>
        <w:r w:rsidRPr="001D7886">
          <w:rPr>
            <w:rFonts w:ascii="Arial" w:hAnsi="Arial" w:cs="Arial"/>
            <w:noProof/>
            <w:webHidden/>
          </w:rPr>
          <w:fldChar w:fldCharType="separate"/>
        </w:r>
        <w:r w:rsidRPr="001D7886">
          <w:rPr>
            <w:rFonts w:ascii="Arial" w:hAnsi="Arial" w:cs="Arial"/>
            <w:noProof/>
            <w:webHidden/>
          </w:rPr>
          <w:t>14</w:t>
        </w:r>
        <w:r w:rsidRPr="001D7886">
          <w:rPr>
            <w:rFonts w:ascii="Arial" w:hAnsi="Arial" w:cs="Arial"/>
            <w:noProof/>
            <w:webHidden/>
          </w:rPr>
          <w:fldChar w:fldCharType="end"/>
        </w:r>
      </w:hyperlink>
    </w:p>
    <w:p w14:paraId="48E718C4" w14:textId="7F20C340" w:rsidR="00195B57" w:rsidRPr="001D7886" w:rsidRDefault="005A7EB0" w:rsidP="005A7EB0">
      <w:pPr>
        <w:spacing w:line="360" w:lineRule="auto"/>
        <w:jc w:val="center"/>
        <w:rPr>
          <w:rFonts w:ascii="Arial" w:hAnsi="Arial" w:cs="Arial"/>
          <w:b/>
          <w:sz w:val="24"/>
          <w:szCs w:val="24"/>
          <w:lang w:val="en-GB" w:eastAsia="en-GB"/>
        </w:rPr>
      </w:pPr>
      <w:r w:rsidRPr="001D7886">
        <w:rPr>
          <w:rFonts w:ascii="Arial" w:hAnsi="Arial" w:cs="Arial"/>
          <w:b/>
          <w:sz w:val="24"/>
          <w:szCs w:val="24"/>
          <w:lang w:val="en-GB" w:eastAsia="en-GB"/>
        </w:rPr>
        <w:fldChar w:fldCharType="end"/>
      </w:r>
    </w:p>
    <w:p w14:paraId="64EECE80" w14:textId="43D95D44" w:rsidR="002104D3" w:rsidRPr="001D7886" w:rsidRDefault="00195B57" w:rsidP="00195B57">
      <w:pPr>
        <w:spacing w:line="360" w:lineRule="auto"/>
        <w:jc w:val="center"/>
        <w:rPr>
          <w:rFonts w:ascii="Arial" w:hAnsi="Arial" w:cs="Arial"/>
          <w:b/>
          <w:sz w:val="32"/>
          <w:szCs w:val="24"/>
          <w:lang w:val="en-GB" w:eastAsia="en-GB"/>
        </w:rPr>
      </w:pPr>
      <w:r w:rsidRPr="001D7886">
        <w:rPr>
          <w:rFonts w:ascii="Arial" w:hAnsi="Arial" w:cs="Arial"/>
          <w:b/>
          <w:sz w:val="32"/>
          <w:szCs w:val="24"/>
          <w:lang w:val="en-GB" w:eastAsia="en-GB"/>
        </w:rPr>
        <w:t>List of Figure</w:t>
      </w:r>
    </w:p>
    <w:p w14:paraId="473AFD1D" w14:textId="68EDCC47" w:rsidR="005A7EB0" w:rsidRPr="001D7886" w:rsidRDefault="005A7EB0">
      <w:pPr>
        <w:pStyle w:val="TableofFigures"/>
        <w:tabs>
          <w:tab w:val="right" w:leader="dot" w:pos="9350"/>
        </w:tabs>
        <w:rPr>
          <w:rFonts w:ascii="Arial" w:eastAsiaTheme="minorEastAsia" w:hAnsi="Arial" w:cs="Arial"/>
          <w:noProof/>
          <w:lang w:val="en-GB" w:eastAsia="en-GB"/>
        </w:rPr>
      </w:pPr>
      <w:r w:rsidRPr="001D7886">
        <w:rPr>
          <w:rFonts w:ascii="Arial" w:eastAsia="Times New Roman" w:hAnsi="Arial" w:cs="Arial"/>
          <w:lang w:val="en-GB" w:eastAsia="en-GB"/>
        </w:rPr>
        <w:fldChar w:fldCharType="begin"/>
      </w:r>
      <w:r w:rsidRPr="001D7886">
        <w:rPr>
          <w:rFonts w:ascii="Arial" w:eastAsia="Times New Roman" w:hAnsi="Arial" w:cs="Arial"/>
          <w:lang w:val="en-GB" w:eastAsia="en-GB"/>
        </w:rPr>
        <w:instrText xml:space="preserve"> TOC \h \z \c "Figure" </w:instrText>
      </w:r>
      <w:r w:rsidRPr="001D7886">
        <w:rPr>
          <w:rFonts w:ascii="Arial" w:eastAsia="Times New Roman" w:hAnsi="Arial" w:cs="Arial"/>
          <w:lang w:val="en-GB" w:eastAsia="en-GB"/>
        </w:rPr>
        <w:fldChar w:fldCharType="separate"/>
      </w:r>
      <w:hyperlink w:anchor="_Toc227285705" w:history="1">
        <w:r w:rsidRPr="001D7886">
          <w:rPr>
            <w:rStyle w:val="Hyperlink"/>
            <w:rFonts w:ascii="Arial" w:hAnsi="Arial" w:cs="Arial"/>
            <w:noProof/>
            <w:lang w:val="en-GB"/>
          </w:rPr>
          <w:t>Figure 1: PESTEL Framework</w:t>
        </w:r>
        <w:r w:rsidRPr="001D7886">
          <w:rPr>
            <w:rFonts w:ascii="Arial" w:hAnsi="Arial" w:cs="Arial"/>
            <w:noProof/>
            <w:webHidden/>
          </w:rPr>
          <w:tab/>
        </w:r>
        <w:r w:rsidRPr="001D7886">
          <w:rPr>
            <w:rFonts w:ascii="Arial" w:hAnsi="Arial" w:cs="Arial"/>
            <w:noProof/>
            <w:webHidden/>
          </w:rPr>
          <w:fldChar w:fldCharType="begin"/>
        </w:r>
        <w:r w:rsidRPr="001D7886">
          <w:rPr>
            <w:rFonts w:ascii="Arial" w:hAnsi="Arial" w:cs="Arial"/>
            <w:noProof/>
            <w:webHidden/>
          </w:rPr>
          <w:instrText xml:space="preserve"> PAGEREF _Toc227285705 \h </w:instrText>
        </w:r>
        <w:r w:rsidRPr="001D7886">
          <w:rPr>
            <w:rFonts w:ascii="Arial" w:hAnsi="Arial" w:cs="Arial"/>
            <w:noProof/>
            <w:webHidden/>
          </w:rPr>
        </w:r>
        <w:r w:rsidRPr="001D7886">
          <w:rPr>
            <w:rFonts w:ascii="Arial" w:hAnsi="Arial" w:cs="Arial"/>
            <w:noProof/>
            <w:webHidden/>
          </w:rPr>
          <w:fldChar w:fldCharType="separate"/>
        </w:r>
        <w:r w:rsidRPr="001D7886">
          <w:rPr>
            <w:rFonts w:ascii="Arial" w:hAnsi="Arial" w:cs="Arial"/>
            <w:noProof/>
            <w:webHidden/>
          </w:rPr>
          <w:t>2</w:t>
        </w:r>
        <w:r w:rsidRPr="001D7886">
          <w:rPr>
            <w:rFonts w:ascii="Arial" w:hAnsi="Arial" w:cs="Arial"/>
            <w:noProof/>
            <w:webHidden/>
          </w:rPr>
          <w:fldChar w:fldCharType="end"/>
        </w:r>
      </w:hyperlink>
    </w:p>
    <w:p w14:paraId="3D0D2E7B" w14:textId="16111015" w:rsidR="005A7EB0" w:rsidRPr="001D7886" w:rsidRDefault="005A7EB0">
      <w:pPr>
        <w:pStyle w:val="TableofFigures"/>
        <w:tabs>
          <w:tab w:val="right" w:leader="dot" w:pos="9350"/>
        </w:tabs>
        <w:rPr>
          <w:rFonts w:ascii="Arial" w:eastAsiaTheme="minorEastAsia" w:hAnsi="Arial" w:cs="Arial"/>
          <w:noProof/>
          <w:lang w:val="en-GB" w:eastAsia="en-GB"/>
        </w:rPr>
      </w:pPr>
      <w:hyperlink w:anchor="_Toc227285706" w:history="1">
        <w:r w:rsidRPr="001D7886">
          <w:rPr>
            <w:rStyle w:val="Hyperlink"/>
            <w:rFonts w:ascii="Arial" w:hAnsi="Arial" w:cs="Arial"/>
            <w:noProof/>
            <w:lang w:val="en-GB"/>
          </w:rPr>
          <w:t>Figure 2: GDP Comparison (UK vs India)</w:t>
        </w:r>
        <w:r w:rsidRPr="001D7886">
          <w:rPr>
            <w:rFonts w:ascii="Arial" w:hAnsi="Arial" w:cs="Arial"/>
            <w:noProof/>
            <w:webHidden/>
          </w:rPr>
          <w:tab/>
        </w:r>
        <w:r w:rsidRPr="001D7886">
          <w:rPr>
            <w:rFonts w:ascii="Arial" w:hAnsi="Arial" w:cs="Arial"/>
            <w:noProof/>
            <w:webHidden/>
          </w:rPr>
          <w:fldChar w:fldCharType="begin"/>
        </w:r>
        <w:r w:rsidRPr="001D7886">
          <w:rPr>
            <w:rFonts w:ascii="Arial" w:hAnsi="Arial" w:cs="Arial"/>
            <w:noProof/>
            <w:webHidden/>
          </w:rPr>
          <w:instrText xml:space="preserve"> PAGEREF _Toc227285706 \h </w:instrText>
        </w:r>
        <w:r w:rsidRPr="001D7886">
          <w:rPr>
            <w:rFonts w:ascii="Arial" w:hAnsi="Arial" w:cs="Arial"/>
            <w:noProof/>
            <w:webHidden/>
          </w:rPr>
        </w:r>
        <w:r w:rsidRPr="001D7886">
          <w:rPr>
            <w:rFonts w:ascii="Arial" w:hAnsi="Arial" w:cs="Arial"/>
            <w:noProof/>
            <w:webHidden/>
          </w:rPr>
          <w:fldChar w:fldCharType="separate"/>
        </w:r>
        <w:r w:rsidRPr="001D7886">
          <w:rPr>
            <w:rFonts w:ascii="Arial" w:hAnsi="Arial" w:cs="Arial"/>
            <w:noProof/>
            <w:webHidden/>
          </w:rPr>
          <w:t>3</w:t>
        </w:r>
        <w:r w:rsidRPr="001D7886">
          <w:rPr>
            <w:rFonts w:ascii="Arial" w:hAnsi="Arial" w:cs="Arial"/>
            <w:noProof/>
            <w:webHidden/>
          </w:rPr>
          <w:fldChar w:fldCharType="end"/>
        </w:r>
      </w:hyperlink>
    </w:p>
    <w:p w14:paraId="3DBD0292" w14:textId="66D1D50A" w:rsidR="005A7EB0" w:rsidRPr="001D7886" w:rsidRDefault="005A7EB0">
      <w:pPr>
        <w:pStyle w:val="TableofFigures"/>
        <w:tabs>
          <w:tab w:val="right" w:leader="dot" w:pos="9350"/>
        </w:tabs>
        <w:rPr>
          <w:rFonts w:ascii="Arial" w:eastAsiaTheme="minorEastAsia" w:hAnsi="Arial" w:cs="Arial"/>
          <w:noProof/>
          <w:lang w:val="en-GB" w:eastAsia="en-GB"/>
        </w:rPr>
      </w:pPr>
      <w:hyperlink w:anchor="_Toc227285707" w:history="1">
        <w:r w:rsidRPr="001D7886">
          <w:rPr>
            <w:rStyle w:val="Hyperlink"/>
            <w:rFonts w:ascii="Arial" w:hAnsi="Arial" w:cs="Arial"/>
            <w:noProof/>
            <w:lang w:val="en-GB"/>
          </w:rPr>
          <w:t>Figure 3: Inflation Rate Comparison (UK vs India)</w:t>
        </w:r>
        <w:r w:rsidRPr="001D7886">
          <w:rPr>
            <w:rFonts w:ascii="Arial" w:hAnsi="Arial" w:cs="Arial"/>
            <w:noProof/>
            <w:webHidden/>
          </w:rPr>
          <w:tab/>
        </w:r>
        <w:r w:rsidRPr="001D7886">
          <w:rPr>
            <w:rFonts w:ascii="Arial" w:hAnsi="Arial" w:cs="Arial"/>
            <w:noProof/>
            <w:webHidden/>
          </w:rPr>
          <w:fldChar w:fldCharType="begin"/>
        </w:r>
        <w:r w:rsidRPr="001D7886">
          <w:rPr>
            <w:rFonts w:ascii="Arial" w:hAnsi="Arial" w:cs="Arial"/>
            <w:noProof/>
            <w:webHidden/>
          </w:rPr>
          <w:instrText xml:space="preserve"> PAGEREF _Toc227285707 \h </w:instrText>
        </w:r>
        <w:r w:rsidRPr="001D7886">
          <w:rPr>
            <w:rFonts w:ascii="Arial" w:hAnsi="Arial" w:cs="Arial"/>
            <w:noProof/>
            <w:webHidden/>
          </w:rPr>
        </w:r>
        <w:r w:rsidRPr="001D7886">
          <w:rPr>
            <w:rFonts w:ascii="Arial" w:hAnsi="Arial" w:cs="Arial"/>
            <w:noProof/>
            <w:webHidden/>
          </w:rPr>
          <w:fldChar w:fldCharType="separate"/>
        </w:r>
        <w:r w:rsidRPr="001D7886">
          <w:rPr>
            <w:rFonts w:ascii="Arial" w:hAnsi="Arial" w:cs="Arial"/>
            <w:noProof/>
            <w:webHidden/>
          </w:rPr>
          <w:t>4</w:t>
        </w:r>
        <w:r w:rsidRPr="001D7886">
          <w:rPr>
            <w:rFonts w:ascii="Arial" w:hAnsi="Arial" w:cs="Arial"/>
            <w:noProof/>
            <w:webHidden/>
          </w:rPr>
          <w:fldChar w:fldCharType="end"/>
        </w:r>
      </w:hyperlink>
    </w:p>
    <w:p w14:paraId="1718655F" w14:textId="35B773D0" w:rsidR="005A7EB0" w:rsidRPr="001D7886" w:rsidRDefault="005A7EB0">
      <w:pPr>
        <w:pStyle w:val="TableofFigures"/>
        <w:tabs>
          <w:tab w:val="right" w:leader="dot" w:pos="9350"/>
        </w:tabs>
        <w:rPr>
          <w:rFonts w:ascii="Arial" w:eastAsiaTheme="minorEastAsia" w:hAnsi="Arial" w:cs="Arial"/>
          <w:noProof/>
          <w:lang w:val="en-GB" w:eastAsia="en-GB"/>
        </w:rPr>
      </w:pPr>
      <w:hyperlink w:anchor="_Toc227285708" w:history="1">
        <w:r w:rsidRPr="001D7886">
          <w:rPr>
            <w:rStyle w:val="Hyperlink"/>
            <w:rFonts w:ascii="Arial" w:hAnsi="Arial" w:cs="Arial"/>
            <w:noProof/>
          </w:rPr>
          <w:t>Figure 5.Hofstede Cultural Dimensions Comparison</w:t>
        </w:r>
        <w:r w:rsidRPr="001D7886">
          <w:rPr>
            <w:rFonts w:ascii="Arial" w:hAnsi="Arial" w:cs="Arial"/>
            <w:noProof/>
            <w:webHidden/>
          </w:rPr>
          <w:tab/>
        </w:r>
        <w:r w:rsidRPr="001D7886">
          <w:rPr>
            <w:rFonts w:ascii="Arial" w:hAnsi="Arial" w:cs="Arial"/>
            <w:noProof/>
            <w:webHidden/>
          </w:rPr>
          <w:fldChar w:fldCharType="begin"/>
        </w:r>
        <w:r w:rsidRPr="001D7886">
          <w:rPr>
            <w:rFonts w:ascii="Arial" w:hAnsi="Arial" w:cs="Arial"/>
            <w:noProof/>
            <w:webHidden/>
          </w:rPr>
          <w:instrText xml:space="preserve"> PAGEREF _Toc227285708 \h </w:instrText>
        </w:r>
        <w:r w:rsidRPr="001D7886">
          <w:rPr>
            <w:rFonts w:ascii="Arial" w:hAnsi="Arial" w:cs="Arial"/>
            <w:noProof/>
            <w:webHidden/>
          </w:rPr>
        </w:r>
        <w:r w:rsidRPr="001D7886">
          <w:rPr>
            <w:rFonts w:ascii="Arial" w:hAnsi="Arial" w:cs="Arial"/>
            <w:noProof/>
            <w:webHidden/>
          </w:rPr>
          <w:fldChar w:fldCharType="separate"/>
        </w:r>
        <w:r w:rsidRPr="001D7886">
          <w:rPr>
            <w:rFonts w:ascii="Arial" w:hAnsi="Arial" w:cs="Arial"/>
            <w:noProof/>
            <w:webHidden/>
          </w:rPr>
          <w:t>6</w:t>
        </w:r>
        <w:r w:rsidRPr="001D7886">
          <w:rPr>
            <w:rFonts w:ascii="Arial" w:hAnsi="Arial" w:cs="Arial"/>
            <w:noProof/>
            <w:webHidden/>
          </w:rPr>
          <w:fldChar w:fldCharType="end"/>
        </w:r>
      </w:hyperlink>
    </w:p>
    <w:p w14:paraId="1DF5A82F" w14:textId="553C865F" w:rsidR="005A7EB0" w:rsidRPr="001D7886" w:rsidRDefault="005A7EB0">
      <w:pPr>
        <w:pStyle w:val="TableofFigures"/>
        <w:tabs>
          <w:tab w:val="right" w:leader="dot" w:pos="9350"/>
        </w:tabs>
        <w:rPr>
          <w:rFonts w:ascii="Arial" w:eastAsiaTheme="minorEastAsia" w:hAnsi="Arial" w:cs="Arial"/>
          <w:noProof/>
          <w:lang w:val="en-GB" w:eastAsia="en-GB"/>
        </w:rPr>
      </w:pPr>
      <w:hyperlink w:anchor="_Toc227285709" w:history="1">
        <w:r w:rsidRPr="001D7886">
          <w:rPr>
            <w:rStyle w:val="Hyperlink"/>
            <w:rFonts w:ascii="Arial" w:hAnsi="Arial" w:cs="Arial"/>
            <w:noProof/>
          </w:rPr>
          <w:t>Figure 6.Perception Map</w:t>
        </w:r>
        <w:r w:rsidRPr="001D7886">
          <w:rPr>
            <w:rFonts w:ascii="Arial" w:hAnsi="Arial" w:cs="Arial"/>
            <w:noProof/>
            <w:webHidden/>
          </w:rPr>
          <w:tab/>
        </w:r>
        <w:r w:rsidRPr="001D7886">
          <w:rPr>
            <w:rFonts w:ascii="Arial" w:hAnsi="Arial" w:cs="Arial"/>
            <w:noProof/>
            <w:webHidden/>
          </w:rPr>
          <w:fldChar w:fldCharType="begin"/>
        </w:r>
        <w:r w:rsidRPr="001D7886">
          <w:rPr>
            <w:rFonts w:ascii="Arial" w:hAnsi="Arial" w:cs="Arial"/>
            <w:noProof/>
            <w:webHidden/>
          </w:rPr>
          <w:instrText xml:space="preserve"> PAGEREF _Toc227285709 \h </w:instrText>
        </w:r>
        <w:r w:rsidRPr="001D7886">
          <w:rPr>
            <w:rFonts w:ascii="Arial" w:hAnsi="Arial" w:cs="Arial"/>
            <w:noProof/>
            <w:webHidden/>
          </w:rPr>
        </w:r>
        <w:r w:rsidRPr="001D7886">
          <w:rPr>
            <w:rFonts w:ascii="Arial" w:hAnsi="Arial" w:cs="Arial"/>
            <w:noProof/>
            <w:webHidden/>
          </w:rPr>
          <w:fldChar w:fldCharType="separate"/>
        </w:r>
        <w:r w:rsidRPr="001D7886">
          <w:rPr>
            <w:rFonts w:ascii="Arial" w:hAnsi="Arial" w:cs="Arial"/>
            <w:noProof/>
            <w:webHidden/>
          </w:rPr>
          <w:t>12</w:t>
        </w:r>
        <w:r w:rsidRPr="001D7886">
          <w:rPr>
            <w:rFonts w:ascii="Arial" w:hAnsi="Arial" w:cs="Arial"/>
            <w:noProof/>
            <w:webHidden/>
          </w:rPr>
          <w:fldChar w:fldCharType="end"/>
        </w:r>
      </w:hyperlink>
    </w:p>
    <w:p w14:paraId="7441CF2A" w14:textId="453B6D76" w:rsidR="005A7EB0" w:rsidRPr="001D7886" w:rsidRDefault="005A7EB0">
      <w:pPr>
        <w:pStyle w:val="TableofFigures"/>
        <w:tabs>
          <w:tab w:val="right" w:leader="dot" w:pos="9350"/>
        </w:tabs>
        <w:rPr>
          <w:rFonts w:ascii="Arial" w:eastAsiaTheme="minorEastAsia" w:hAnsi="Arial" w:cs="Arial"/>
          <w:noProof/>
          <w:lang w:val="en-GB" w:eastAsia="en-GB"/>
        </w:rPr>
      </w:pPr>
      <w:hyperlink w:anchor="_Toc227285710" w:history="1">
        <w:r w:rsidRPr="001D7886">
          <w:rPr>
            <w:rStyle w:val="Hyperlink"/>
            <w:rFonts w:ascii="Arial" w:hAnsi="Arial" w:cs="Arial"/>
            <w:noProof/>
          </w:rPr>
          <w:t>Figure 7.. Comparative product width and depth of Zara in the United Kingdom and India</w:t>
        </w:r>
        <w:r w:rsidRPr="001D7886">
          <w:rPr>
            <w:rFonts w:ascii="Arial" w:hAnsi="Arial" w:cs="Arial"/>
            <w:noProof/>
            <w:webHidden/>
          </w:rPr>
          <w:tab/>
        </w:r>
        <w:r w:rsidRPr="001D7886">
          <w:rPr>
            <w:rFonts w:ascii="Arial" w:hAnsi="Arial" w:cs="Arial"/>
            <w:noProof/>
            <w:webHidden/>
          </w:rPr>
          <w:fldChar w:fldCharType="begin"/>
        </w:r>
        <w:r w:rsidRPr="001D7886">
          <w:rPr>
            <w:rFonts w:ascii="Arial" w:hAnsi="Arial" w:cs="Arial"/>
            <w:noProof/>
            <w:webHidden/>
          </w:rPr>
          <w:instrText xml:space="preserve"> PAGEREF _Toc227285710 \h </w:instrText>
        </w:r>
        <w:r w:rsidRPr="001D7886">
          <w:rPr>
            <w:rFonts w:ascii="Arial" w:hAnsi="Arial" w:cs="Arial"/>
            <w:noProof/>
            <w:webHidden/>
          </w:rPr>
        </w:r>
        <w:r w:rsidRPr="001D7886">
          <w:rPr>
            <w:rFonts w:ascii="Arial" w:hAnsi="Arial" w:cs="Arial"/>
            <w:noProof/>
            <w:webHidden/>
          </w:rPr>
          <w:fldChar w:fldCharType="separate"/>
        </w:r>
        <w:r w:rsidRPr="001D7886">
          <w:rPr>
            <w:rFonts w:ascii="Arial" w:hAnsi="Arial" w:cs="Arial"/>
            <w:noProof/>
            <w:webHidden/>
          </w:rPr>
          <w:t>15</w:t>
        </w:r>
        <w:r w:rsidRPr="001D7886">
          <w:rPr>
            <w:rFonts w:ascii="Arial" w:hAnsi="Arial" w:cs="Arial"/>
            <w:noProof/>
            <w:webHidden/>
          </w:rPr>
          <w:fldChar w:fldCharType="end"/>
        </w:r>
      </w:hyperlink>
    </w:p>
    <w:p w14:paraId="1BB57206" w14:textId="6E987A17" w:rsidR="005A7EB0" w:rsidRPr="001D7886" w:rsidRDefault="005A7EB0">
      <w:pPr>
        <w:pStyle w:val="TableofFigures"/>
        <w:tabs>
          <w:tab w:val="right" w:leader="dot" w:pos="9350"/>
        </w:tabs>
        <w:rPr>
          <w:rFonts w:ascii="Arial" w:eastAsiaTheme="minorEastAsia" w:hAnsi="Arial" w:cs="Arial"/>
          <w:noProof/>
          <w:lang w:val="en-GB" w:eastAsia="en-GB"/>
        </w:rPr>
      </w:pPr>
      <w:hyperlink w:anchor="_Toc227285711" w:history="1">
        <w:r w:rsidRPr="001D7886">
          <w:rPr>
            <w:rStyle w:val="Hyperlink"/>
            <w:rFonts w:ascii="Arial" w:hAnsi="Arial" w:cs="Arial"/>
            <w:noProof/>
          </w:rPr>
          <w:t>Figure 8.. Comparative flagship store concepts of Zara in the United Kingdom</w:t>
        </w:r>
        <w:r w:rsidRPr="001D7886">
          <w:rPr>
            <w:rFonts w:ascii="Arial" w:hAnsi="Arial" w:cs="Arial"/>
            <w:noProof/>
            <w:webHidden/>
          </w:rPr>
          <w:tab/>
        </w:r>
        <w:r w:rsidRPr="001D7886">
          <w:rPr>
            <w:rFonts w:ascii="Arial" w:hAnsi="Arial" w:cs="Arial"/>
            <w:noProof/>
            <w:webHidden/>
          </w:rPr>
          <w:fldChar w:fldCharType="begin"/>
        </w:r>
        <w:r w:rsidRPr="001D7886">
          <w:rPr>
            <w:rFonts w:ascii="Arial" w:hAnsi="Arial" w:cs="Arial"/>
            <w:noProof/>
            <w:webHidden/>
          </w:rPr>
          <w:instrText xml:space="preserve"> PAGEREF _Toc227285711 \h </w:instrText>
        </w:r>
        <w:r w:rsidRPr="001D7886">
          <w:rPr>
            <w:rFonts w:ascii="Arial" w:hAnsi="Arial" w:cs="Arial"/>
            <w:noProof/>
            <w:webHidden/>
          </w:rPr>
        </w:r>
        <w:r w:rsidRPr="001D7886">
          <w:rPr>
            <w:rFonts w:ascii="Arial" w:hAnsi="Arial" w:cs="Arial"/>
            <w:noProof/>
            <w:webHidden/>
          </w:rPr>
          <w:fldChar w:fldCharType="separate"/>
        </w:r>
        <w:r w:rsidRPr="001D7886">
          <w:rPr>
            <w:rFonts w:ascii="Arial" w:hAnsi="Arial" w:cs="Arial"/>
            <w:noProof/>
            <w:webHidden/>
          </w:rPr>
          <w:t>16</w:t>
        </w:r>
        <w:r w:rsidRPr="001D7886">
          <w:rPr>
            <w:rFonts w:ascii="Arial" w:hAnsi="Arial" w:cs="Arial"/>
            <w:noProof/>
            <w:webHidden/>
          </w:rPr>
          <w:fldChar w:fldCharType="end"/>
        </w:r>
      </w:hyperlink>
    </w:p>
    <w:p w14:paraId="1AE41C16" w14:textId="5C57BBC3" w:rsidR="005A7EB0" w:rsidRPr="001D7886" w:rsidRDefault="005A7EB0">
      <w:pPr>
        <w:pStyle w:val="TableofFigures"/>
        <w:tabs>
          <w:tab w:val="right" w:leader="dot" w:pos="9350"/>
        </w:tabs>
        <w:rPr>
          <w:rFonts w:ascii="Arial" w:eastAsiaTheme="minorEastAsia" w:hAnsi="Arial" w:cs="Arial"/>
          <w:noProof/>
          <w:lang w:val="en-GB" w:eastAsia="en-GB"/>
        </w:rPr>
      </w:pPr>
      <w:hyperlink w:anchor="_Toc227285712" w:history="1">
        <w:r w:rsidRPr="001D7886">
          <w:rPr>
            <w:rStyle w:val="Hyperlink"/>
            <w:rFonts w:ascii="Arial" w:hAnsi="Arial" w:cs="Arial"/>
            <w:noProof/>
          </w:rPr>
          <w:t>Figure 9. Zara India flagship store concept located in upscale shopping malls</w:t>
        </w:r>
        <w:r w:rsidRPr="001D7886">
          <w:rPr>
            <w:rFonts w:ascii="Arial" w:hAnsi="Arial" w:cs="Arial"/>
            <w:noProof/>
            <w:webHidden/>
          </w:rPr>
          <w:tab/>
        </w:r>
        <w:r w:rsidRPr="001D7886">
          <w:rPr>
            <w:rFonts w:ascii="Arial" w:hAnsi="Arial" w:cs="Arial"/>
            <w:noProof/>
            <w:webHidden/>
          </w:rPr>
          <w:fldChar w:fldCharType="begin"/>
        </w:r>
        <w:r w:rsidRPr="001D7886">
          <w:rPr>
            <w:rFonts w:ascii="Arial" w:hAnsi="Arial" w:cs="Arial"/>
            <w:noProof/>
            <w:webHidden/>
          </w:rPr>
          <w:instrText xml:space="preserve"> PAGEREF _Toc227285712 \h </w:instrText>
        </w:r>
        <w:r w:rsidRPr="001D7886">
          <w:rPr>
            <w:rFonts w:ascii="Arial" w:hAnsi="Arial" w:cs="Arial"/>
            <w:noProof/>
            <w:webHidden/>
          </w:rPr>
        </w:r>
        <w:r w:rsidRPr="001D7886">
          <w:rPr>
            <w:rFonts w:ascii="Arial" w:hAnsi="Arial" w:cs="Arial"/>
            <w:noProof/>
            <w:webHidden/>
          </w:rPr>
          <w:fldChar w:fldCharType="separate"/>
        </w:r>
        <w:r w:rsidRPr="001D7886">
          <w:rPr>
            <w:rFonts w:ascii="Arial" w:hAnsi="Arial" w:cs="Arial"/>
            <w:noProof/>
            <w:webHidden/>
          </w:rPr>
          <w:t>17</w:t>
        </w:r>
        <w:r w:rsidRPr="001D7886">
          <w:rPr>
            <w:rFonts w:ascii="Arial" w:hAnsi="Arial" w:cs="Arial"/>
            <w:noProof/>
            <w:webHidden/>
          </w:rPr>
          <w:fldChar w:fldCharType="end"/>
        </w:r>
      </w:hyperlink>
    </w:p>
    <w:p w14:paraId="3C162B8B" w14:textId="4B11C0B2" w:rsidR="005A7EB0" w:rsidRPr="001D7886" w:rsidRDefault="005A7EB0">
      <w:pPr>
        <w:pStyle w:val="TableofFigures"/>
        <w:tabs>
          <w:tab w:val="right" w:leader="dot" w:pos="9350"/>
        </w:tabs>
        <w:rPr>
          <w:rFonts w:ascii="Arial" w:eastAsiaTheme="minorEastAsia" w:hAnsi="Arial" w:cs="Arial"/>
          <w:noProof/>
          <w:lang w:val="en-GB" w:eastAsia="en-GB"/>
        </w:rPr>
      </w:pPr>
      <w:hyperlink w:anchor="_Toc227285713" w:history="1">
        <w:r w:rsidRPr="001D7886">
          <w:rPr>
            <w:rStyle w:val="Hyperlink"/>
            <w:rFonts w:ascii="Arial" w:hAnsi="Arial" w:cs="Arial"/>
            <w:noProof/>
          </w:rPr>
          <w:t>Figure 10. Comparative website layouts of Zara in the United Kingdom and India</w:t>
        </w:r>
        <w:r w:rsidRPr="001D7886">
          <w:rPr>
            <w:rFonts w:ascii="Arial" w:hAnsi="Arial" w:cs="Arial"/>
            <w:noProof/>
            <w:webHidden/>
          </w:rPr>
          <w:tab/>
        </w:r>
        <w:r w:rsidRPr="001D7886">
          <w:rPr>
            <w:rFonts w:ascii="Arial" w:hAnsi="Arial" w:cs="Arial"/>
            <w:noProof/>
            <w:webHidden/>
          </w:rPr>
          <w:fldChar w:fldCharType="begin"/>
        </w:r>
        <w:r w:rsidRPr="001D7886">
          <w:rPr>
            <w:rFonts w:ascii="Arial" w:hAnsi="Arial" w:cs="Arial"/>
            <w:noProof/>
            <w:webHidden/>
          </w:rPr>
          <w:instrText xml:space="preserve"> PAGEREF _Toc227285713 \h </w:instrText>
        </w:r>
        <w:r w:rsidRPr="001D7886">
          <w:rPr>
            <w:rFonts w:ascii="Arial" w:hAnsi="Arial" w:cs="Arial"/>
            <w:noProof/>
            <w:webHidden/>
          </w:rPr>
        </w:r>
        <w:r w:rsidRPr="001D7886">
          <w:rPr>
            <w:rFonts w:ascii="Arial" w:hAnsi="Arial" w:cs="Arial"/>
            <w:noProof/>
            <w:webHidden/>
          </w:rPr>
          <w:fldChar w:fldCharType="separate"/>
        </w:r>
        <w:r w:rsidRPr="001D7886">
          <w:rPr>
            <w:rFonts w:ascii="Arial" w:hAnsi="Arial" w:cs="Arial"/>
            <w:noProof/>
            <w:webHidden/>
          </w:rPr>
          <w:t>19</w:t>
        </w:r>
        <w:r w:rsidRPr="001D7886">
          <w:rPr>
            <w:rFonts w:ascii="Arial" w:hAnsi="Arial" w:cs="Arial"/>
            <w:noProof/>
            <w:webHidden/>
          </w:rPr>
          <w:fldChar w:fldCharType="end"/>
        </w:r>
      </w:hyperlink>
    </w:p>
    <w:p w14:paraId="39914C23" w14:textId="53C682C1" w:rsidR="005A7EB0" w:rsidRPr="001D7886" w:rsidRDefault="005A7EB0">
      <w:pPr>
        <w:pStyle w:val="TableofFigures"/>
        <w:tabs>
          <w:tab w:val="right" w:leader="dot" w:pos="9350"/>
        </w:tabs>
        <w:rPr>
          <w:rFonts w:ascii="Arial" w:eastAsiaTheme="minorEastAsia" w:hAnsi="Arial" w:cs="Arial"/>
          <w:noProof/>
          <w:lang w:val="en-GB" w:eastAsia="en-GB"/>
        </w:rPr>
      </w:pPr>
      <w:hyperlink w:anchor="_Toc227285714" w:history="1">
        <w:r w:rsidRPr="001D7886">
          <w:rPr>
            <w:rStyle w:val="Hyperlink"/>
            <w:rFonts w:ascii="Arial" w:hAnsi="Arial" w:cs="Arial"/>
            <w:noProof/>
          </w:rPr>
          <w:t>Figure 11. Gibbs’ Reflective Cycle illustrating the six stages of structured reflection</w:t>
        </w:r>
        <w:r w:rsidRPr="001D7886">
          <w:rPr>
            <w:rFonts w:ascii="Arial" w:hAnsi="Arial" w:cs="Arial"/>
            <w:noProof/>
            <w:webHidden/>
          </w:rPr>
          <w:tab/>
        </w:r>
        <w:r w:rsidRPr="001D7886">
          <w:rPr>
            <w:rFonts w:ascii="Arial" w:hAnsi="Arial" w:cs="Arial"/>
            <w:noProof/>
            <w:webHidden/>
          </w:rPr>
          <w:fldChar w:fldCharType="begin"/>
        </w:r>
        <w:r w:rsidRPr="001D7886">
          <w:rPr>
            <w:rFonts w:ascii="Arial" w:hAnsi="Arial" w:cs="Arial"/>
            <w:noProof/>
            <w:webHidden/>
          </w:rPr>
          <w:instrText xml:space="preserve"> PAGEREF _Toc227285714 \h </w:instrText>
        </w:r>
        <w:r w:rsidRPr="001D7886">
          <w:rPr>
            <w:rFonts w:ascii="Arial" w:hAnsi="Arial" w:cs="Arial"/>
            <w:noProof/>
            <w:webHidden/>
          </w:rPr>
        </w:r>
        <w:r w:rsidRPr="001D7886">
          <w:rPr>
            <w:rFonts w:ascii="Arial" w:hAnsi="Arial" w:cs="Arial"/>
            <w:noProof/>
            <w:webHidden/>
          </w:rPr>
          <w:fldChar w:fldCharType="separate"/>
        </w:r>
        <w:r w:rsidRPr="001D7886">
          <w:rPr>
            <w:rFonts w:ascii="Arial" w:hAnsi="Arial" w:cs="Arial"/>
            <w:noProof/>
            <w:webHidden/>
          </w:rPr>
          <w:t>24</w:t>
        </w:r>
        <w:r w:rsidRPr="001D7886">
          <w:rPr>
            <w:rFonts w:ascii="Arial" w:hAnsi="Arial" w:cs="Arial"/>
            <w:noProof/>
            <w:webHidden/>
          </w:rPr>
          <w:fldChar w:fldCharType="end"/>
        </w:r>
      </w:hyperlink>
    </w:p>
    <w:p w14:paraId="494E742D" w14:textId="76AB8771" w:rsidR="0097794C" w:rsidRPr="001D7886" w:rsidRDefault="005A7EB0" w:rsidP="002A0942">
      <w:pPr>
        <w:rPr>
          <w:rFonts w:ascii="Arial" w:hAnsi="Arial" w:cs="Arial"/>
          <w:lang w:val="en-GB" w:eastAsia="en-GB"/>
        </w:rPr>
        <w:sectPr w:rsidR="0097794C" w:rsidRPr="001D7886">
          <w:footerReference w:type="default" r:id="rId9"/>
          <w:pgSz w:w="12240" w:h="15840"/>
          <w:pgMar w:top="1440" w:right="1440" w:bottom="1440" w:left="1440" w:header="720" w:footer="720" w:gutter="0"/>
          <w:cols w:space="720"/>
          <w:docGrid w:linePitch="360"/>
        </w:sectPr>
      </w:pPr>
      <w:r w:rsidRPr="001D7886">
        <w:rPr>
          <w:rFonts w:ascii="Arial" w:hAnsi="Arial" w:cs="Arial"/>
          <w:lang w:val="en-GB" w:eastAsia="en-GB"/>
        </w:rPr>
        <w:fldChar w:fldCharType="end"/>
      </w:r>
    </w:p>
    <w:p w14:paraId="0797490E" w14:textId="26AEC5F7" w:rsidR="002104D3" w:rsidRPr="001D7886" w:rsidRDefault="00E6310A" w:rsidP="001C4D80">
      <w:pPr>
        <w:pStyle w:val="Heading1"/>
        <w:rPr>
          <w:rFonts w:eastAsia="Times New Roman" w:cs="Arial"/>
          <w:lang w:val="en-GB" w:eastAsia="en-GB"/>
        </w:rPr>
      </w:pPr>
      <w:bookmarkStart w:id="0" w:name="_Toc227285671"/>
      <w:r w:rsidRPr="001D7886">
        <w:rPr>
          <w:rFonts w:eastAsia="Times New Roman" w:cs="Arial"/>
          <w:lang w:val="en-GB" w:eastAsia="en-GB"/>
        </w:rPr>
        <w:lastRenderedPageBreak/>
        <w:t>1. Introduction</w:t>
      </w:r>
      <w:bookmarkEnd w:id="0"/>
    </w:p>
    <w:p w14:paraId="64081104" w14:textId="125254FE" w:rsidR="00E6310A" w:rsidRPr="001D7886" w:rsidRDefault="00D513EF" w:rsidP="00BD6B43">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International marketing can be defined as the process through which organisations design, execute and integrate marketing strategies in various national markets with a view of attaining a competitive advantage and sustained growth (Kotler and Keller, 2016). With a growing global business environment, companies are going global in search of new markets and opportunities. But cross-border operation necessitates the adjustment to various cultural, economic, and regulatory environments (Hollensen, 2020). Balancing between global standardisation and local adaptation to the needs of the different consumers is one of the major challenges facing multinational companies (Douglas and Wind, 2017). Zara, a major fashion retailer in the world with the Inditex Group, is known to have a fast-fashion format, effective supply chain and the capacity to react swiftly to evolving customer trends (Ferdows et al., 2004). This report is a critical assessment of Zara international marketing in the United Kingdom and India, which are two markets with a different economic and cultural environment. The Hofstede cultural dimensions’ theory is used to analyse cultural differences and reflective insights are reinforced by Gibbs Reflective Cycle. The report adopts the major frameworks such as PESTEL, STP and the 7ps marketing mix to evaluate the performance of Zara, and give strategic recommendations on how it can improve its competitiveness globally.</w:t>
      </w:r>
    </w:p>
    <w:p w14:paraId="38A90633" w14:textId="4398E12F" w:rsidR="00BD6B43" w:rsidRPr="001D7886" w:rsidRDefault="00BD6B43" w:rsidP="00BD6B43">
      <w:pPr>
        <w:spacing w:line="360" w:lineRule="auto"/>
        <w:jc w:val="both"/>
        <w:rPr>
          <w:rFonts w:ascii="Arial" w:hAnsi="Arial" w:cs="Arial"/>
          <w:sz w:val="24"/>
          <w:szCs w:val="24"/>
          <w:lang w:val="en-GB" w:eastAsia="en-GB"/>
        </w:rPr>
      </w:pPr>
    </w:p>
    <w:p w14:paraId="5B03A0DD" w14:textId="316FD255" w:rsidR="00BD6B43" w:rsidRPr="001D7886" w:rsidRDefault="00BD6B43" w:rsidP="00BD6B43">
      <w:pPr>
        <w:spacing w:line="360" w:lineRule="auto"/>
        <w:jc w:val="both"/>
        <w:rPr>
          <w:rFonts w:ascii="Arial" w:hAnsi="Arial" w:cs="Arial"/>
          <w:sz w:val="24"/>
          <w:szCs w:val="24"/>
          <w:lang w:val="en-GB" w:eastAsia="en-GB"/>
        </w:rPr>
      </w:pPr>
    </w:p>
    <w:p w14:paraId="29E4DD93" w14:textId="445836AE" w:rsidR="00BD6B43" w:rsidRPr="001D7886" w:rsidRDefault="00BD6B43" w:rsidP="00BD6B43">
      <w:pPr>
        <w:spacing w:line="360" w:lineRule="auto"/>
        <w:jc w:val="both"/>
        <w:rPr>
          <w:rFonts w:ascii="Arial" w:hAnsi="Arial" w:cs="Arial"/>
          <w:sz w:val="24"/>
          <w:szCs w:val="24"/>
          <w:lang w:val="en-GB" w:eastAsia="en-GB"/>
        </w:rPr>
      </w:pPr>
    </w:p>
    <w:p w14:paraId="0736776C" w14:textId="6E7D05BA" w:rsidR="00BD6B43" w:rsidRPr="001D7886" w:rsidRDefault="00BD6B43" w:rsidP="00BD6B43">
      <w:pPr>
        <w:spacing w:line="360" w:lineRule="auto"/>
        <w:jc w:val="both"/>
        <w:rPr>
          <w:rFonts w:ascii="Arial" w:hAnsi="Arial" w:cs="Arial"/>
          <w:sz w:val="24"/>
          <w:szCs w:val="24"/>
          <w:lang w:val="en-GB" w:eastAsia="en-GB"/>
        </w:rPr>
      </w:pPr>
    </w:p>
    <w:p w14:paraId="4D51A4A2" w14:textId="265A6BC6" w:rsidR="00BD6B43" w:rsidRPr="001D7886" w:rsidRDefault="00BD6B43" w:rsidP="00BD6B43">
      <w:pPr>
        <w:spacing w:line="360" w:lineRule="auto"/>
        <w:jc w:val="both"/>
        <w:rPr>
          <w:rFonts w:ascii="Arial" w:hAnsi="Arial" w:cs="Arial"/>
          <w:sz w:val="24"/>
          <w:szCs w:val="24"/>
          <w:lang w:val="en-GB" w:eastAsia="en-GB"/>
        </w:rPr>
      </w:pPr>
    </w:p>
    <w:p w14:paraId="75E5618B" w14:textId="3340B778" w:rsidR="00BD6B43" w:rsidRPr="001D7886" w:rsidRDefault="00BD6B43" w:rsidP="00BD6B43">
      <w:pPr>
        <w:spacing w:line="360" w:lineRule="auto"/>
        <w:jc w:val="both"/>
        <w:rPr>
          <w:rFonts w:ascii="Arial" w:hAnsi="Arial" w:cs="Arial"/>
          <w:sz w:val="24"/>
          <w:szCs w:val="24"/>
          <w:lang w:val="en-GB" w:eastAsia="en-GB"/>
        </w:rPr>
      </w:pPr>
    </w:p>
    <w:p w14:paraId="54CB4066" w14:textId="54862F83" w:rsidR="00BD6B43" w:rsidRPr="001D7886" w:rsidRDefault="00BD6B43" w:rsidP="00BD6B43">
      <w:pPr>
        <w:spacing w:line="360" w:lineRule="auto"/>
        <w:jc w:val="both"/>
        <w:rPr>
          <w:rFonts w:ascii="Arial" w:hAnsi="Arial" w:cs="Arial"/>
          <w:sz w:val="24"/>
          <w:szCs w:val="24"/>
          <w:lang w:val="en-GB" w:eastAsia="en-GB"/>
        </w:rPr>
      </w:pPr>
    </w:p>
    <w:p w14:paraId="3AD99E3D" w14:textId="77777777" w:rsidR="00BD6B43" w:rsidRPr="001D7886" w:rsidRDefault="00BD6B43" w:rsidP="00BD6B43">
      <w:pPr>
        <w:spacing w:line="360" w:lineRule="auto"/>
        <w:jc w:val="both"/>
        <w:rPr>
          <w:rFonts w:ascii="Arial" w:hAnsi="Arial" w:cs="Arial"/>
          <w:sz w:val="24"/>
          <w:szCs w:val="24"/>
          <w:lang w:val="en-GB" w:eastAsia="en-GB"/>
        </w:rPr>
      </w:pPr>
    </w:p>
    <w:p w14:paraId="41CAD837" w14:textId="1E6D75BC" w:rsidR="002104D3" w:rsidRPr="001D7886" w:rsidRDefault="00E6310A" w:rsidP="001C4D80">
      <w:pPr>
        <w:pStyle w:val="Heading1"/>
        <w:rPr>
          <w:rFonts w:eastAsia="Times New Roman" w:cs="Arial"/>
          <w:lang w:val="en-GB" w:eastAsia="en-GB"/>
        </w:rPr>
      </w:pPr>
      <w:bookmarkStart w:id="1" w:name="_Toc227285672"/>
      <w:r w:rsidRPr="001D7886">
        <w:rPr>
          <w:rFonts w:eastAsia="Times New Roman" w:cs="Arial"/>
          <w:lang w:val="en-GB" w:eastAsia="en-GB"/>
        </w:rPr>
        <w:lastRenderedPageBreak/>
        <w:t>2. Comparison of the market analysis via PESTEL Framework</w:t>
      </w:r>
      <w:bookmarkEnd w:id="1"/>
    </w:p>
    <w:p w14:paraId="2DABBB0E" w14:textId="5EFAA37D" w:rsidR="004102D8" w:rsidRPr="001D7886" w:rsidRDefault="00E6310A" w:rsidP="0097794C">
      <w:pPr>
        <w:spacing w:after="240" w:line="360" w:lineRule="auto"/>
        <w:jc w:val="both"/>
        <w:rPr>
          <w:rFonts w:ascii="Arial" w:hAnsi="Arial" w:cs="Arial"/>
          <w:sz w:val="24"/>
          <w:szCs w:val="24"/>
          <w:lang w:val="en-GB" w:eastAsia="en-GB"/>
        </w:rPr>
      </w:pPr>
      <w:r w:rsidRPr="001D7886">
        <w:rPr>
          <w:rFonts w:ascii="Arial" w:hAnsi="Arial" w:cs="Arial"/>
          <w:sz w:val="24"/>
          <w:szCs w:val="24"/>
          <w:lang w:val="en-GB" w:eastAsia="en-GB"/>
        </w:rPr>
        <w:t>Macro-environmental factors that affect the business strategies in the international markets are usually analysed with the help of PESTEL framework. It assesses political, economic, social, technological, environmental and legal forces on organisational performance (Johnson, Whittington and Scholes, 2020).</w:t>
      </w:r>
    </w:p>
    <w:p w14:paraId="0C603D3C" w14:textId="77777777" w:rsidR="001F694A" w:rsidRPr="001D7886" w:rsidRDefault="001F694A" w:rsidP="001F694A">
      <w:pPr>
        <w:spacing w:line="360" w:lineRule="auto"/>
        <w:jc w:val="both"/>
        <w:rPr>
          <w:rFonts w:ascii="Arial" w:hAnsi="Arial" w:cs="Arial"/>
          <w:b/>
          <w:sz w:val="24"/>
          <w:szCs w:val="24"/>
          <w:lang w:val="en-GB" w:eastAsia="en-GB"/>
        </w:rPr>
      </w:pPr>
    </w:p>
    <w:p w14:paraId="6319E210" w14:textId="4DB3506C" w:rsidR="001F694A" w:rsidRPr="001D7886" w:rsidRDefault="00E052F7" w:rsidP="001F694A">
      <w:pPr>
        <w:keepNext/>
        <w:spacing w:line="360" w:lineRule="auto"/>
        <w:jc w:val="both"/>
        <w:rPr>
          <w:rFonts w:ascii="Arial" w:hAnsi="Arial" w:cs="Arial"/>
          <w:lang w:val="en-GB"/>
        </w:rPr>
      </w:pPr>
      <w:r w:rsidRPr="001D7886">
        <w:rPr>
          <w:rFonts w:ascii="Arial" w:hAnsi="Arial" w:cs="Arial"/>
          <w:b/>
          <w:noProof/>
          <w:sz w:val="24"/>
          <w:szCs w:val="24"/>
        </w:rPr>
        <mc:AlternateContent>
          <mc:Choice Requires="wps">
            <w:drawing>
              <wp:anchor distT="0" distB="0" distL="114300" distR="114300" simplePos="0" relativeHeight="251683840" behindDoc="0" locked="0" layoutInCell="1" allowOverlap="1" wp14:anchorId="0CCA995A" wp14:editId="4C2F77A0">
                <wp:simplePos x="0" y="0"/>
                <wp:positionH relativeFrom="column">
                  <wp:posOffset>638175</wp:posOffset>
                </wp:positionH>
                <wp:positionV relativeFrom="paragraph">
                  <wp:posOffset>869950</wp:posOffset>
                </wp:positionV>
                <wp:extent cx="1276350" cy="37147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1276350" cy="3714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079C185" id="Straight Connector 3"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25pt,68.5pt" to="150.75pt,9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" strokecolor="windowText" strokeweight=".5pt">
                <v:stroke joinstyle="miter"/>
              </v:line>
            </w:pict>
          </mc:Fallback>
        </mc:AlternateContent>
      </w:r>
      <w:r w:rsidR="00BC3F69" w:rsidRPr="001D7886">
        <w:rPr>
          <w:rFonts w:ascii="Arial" w:hAnsi="Arial" w:cs="Arial"/>
          <w:b/>
          <w:noProof/>
          <w:sz w:val="24"/>
          <w:szCs w:val="24"/>
        </w:rPr>
        <mc:AlternateContent>
          <mc:Choice Requires="wps">
            <w:drawing>
              <wp:anchor distT="0" distB="0" distL="114300" distR="114300" simplePos="0" relativeHeight="251686912" behindDoc="0" locked="0" layoutInCell="1" allowOverlap="1" wp14:anchorId="3E9016A2" wp14:editId="7E17C9AE">
                <wp:simplePos x="0" y="0"/>
                <wp:positionH relativeFrom="column">
                  <wp:posOffset>2663825</wp:posOffset>
                </wp:positionH>
                <wp:positionV relativeFrom="paragraph">
                  <wp:posOffset>850900</wp:posOffset>
                </wp:positionV>
                <wp:extent cx="0" cy="247650"/>
                <wp:effectExtent l="0" t="0" r="38100" b="19050"/>
                <wp:wrapNone/>
                <wp:docPr id="6" name="Straight Connector 6"/>
                <wp:cNvGraphicFramePr/>
                <a:graphic xmlns:a="http://schemas.openxmlformats.org/drawingml/2006/main">
                  <a:graphicData uri="http://schemas.microsoft.com/office/word/2010/wordprocessingShape">
                    <wps:wsp>
                      <wps:cNvCnPr/>
                      <wps:spPr>
                        <a:xfrm>
                          <a:off x="0" y="0"/>
                          <a:ext cx="0" cy="2476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7793B84" id="Straight Connector 6"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209.75pt,67pt" to="209.7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" strokecolor="windowText" strokeweight=".5pt">
                <v:stroke joinstyle="miter"/>
              </v:line>
            </w:pict>
          </mc:Fallback>
        </mc:AlternateContent>
      </w:r>
      <w:r w:rsidR="00BC3F69" w:rsidRPr="001D7886">
        <w:rPr>
          <w:rFonts w:ascii="Arial" w:hAnsi="Arial" w:cs="Arial"/>
          <w:b/>
          <w:noProof/>
          <w:sz w:val="24"/>
          <w:szCs w:val="24"/>
        </w:rPr>
        <mc:AlternateContent>
          <mc:Choice Requires="wps">
            <w:drawing>
              <wp:anchor distT="0" distB="0" distL="114300" distR="114300" simplePos="0" relativeHeight="251685888" behindDoc="0" locked="0" layoutInCell="1" allowOverlap="1" wp14:anchorId="401BA077" wp14:editId="21203C23">
                <wp:simplePos x="0" y="0"/>
                <wp:positionH relativeFrom="column">
                  <wp:posOffset>2682875</wp:posOffset>
                </wp:positionH>
                <wp:positionV relativeFrom="paragraph">
                  <wp:posOffset>1654175</wp:posOffset>
                </wp:positionV>
                <wp:extent cx="0" cy="314325"/>
                <wp:effectExtent l="0" t="0" r="38100" b="28575"/>
                <wp:wrapNone/>
                <wp:docPr id="5" name="Straight Connector 5"/>
                <wp:cNvGraphicFramePr/>
                <a:graphic xmlns:a="http://schemas.openxmlformats.org/drawingml/2006/main">
                  <a:graphicData uri="http://schemas.microsoft.com/office/word/2010/wordprocessingShape">
                    <wps:wsp>
                      <wps:cNvCnPr/>
                      <wps:spPr>
                        <a:xfrm flipH="1">
                          <a:off x="0" y="0"/>
                          <a:ext cx="0" cy="3143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C4CF50F" id="Straight Connector 5"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1.25pt,130.25pt" to="211.2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" strokecolor="windowText" strokeweight=".5pt">
                <v:stroke joinstyle="miter"/>
              </v:line>
            </w:pict>
          </mc:Fallback>
        </mc:AlternateContent>
      </w:r>
      <w:r w:rsidR="00BC3F69" w:rsidRPr="001D7886">
        <w:rPr>
          <w:rFonts w:ascii="Arial" w:hAnsi="Arial" w:cs="Arial"/>
          <w:b/>
          <w:noProof/>
          <w:sz w:val="24"/>
          <w:szCs w:val="24"/>
        </w:rPr>
        <mc:AlternateContent>
          <mc:Choice Requires="wps">
            <w:drawing>
              <wp:anchor distT="0" distB="0" distL="114300" distR="114300" simplePos="0" relativeHeight="251689984" behindDoc="0" locked="0" layoutInCell="1" allowOverlap="1" wp14:anchorId="67EA191B" wp14:editId="1CDFAC82">
                <wp:simplePos x="0" y="0"/>
                <wp:positionH relativeFrom="column">
                  <wp:posOffset>3362325</wp:posOffset>
                </wp:positionH>
                <wp:positionV relativeFrom="paragraph">
                  <wp:posOffset>1358900</wp:posOffset>
                </wp:positionV>
                <wp:extent cx="1276350" cy="561975"/>
                <wp:effectExtent l="0" t="0" r="19050" b="28575"/>
                <wp:wrapNone/>
                <wp:docPr id="9" name="Straight Connector 9"/>
                <wp:cNvGraphicFramePr/>
                <a:graphic xmlns:a="http://schemas.openxmlformats.org/drawingml/2006/main">
                  <a:graphicData uri="http://schemas.microsoft.com/office/word/2010/wordprocessingShape">
                    <wps:wsp>
                      <wps:cNvCnPr/>
                      <wps:spPr>
                        <a:xfrm>
                          <a:off x="0" y="0"/>
                          <a:ext cx="1276350" cy="5619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7A70F05" id="Straight Connector 9"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264.75pt,107pt" to="365.25pt,1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" strokecolor="windowText" strokeweight=".5pt">
                <v:stroke joinstyle="miter"/>
              </v:line>
            </w:pict>
          </mc:Fallback>
        </mc:AlternateContent>
      </w:r>
      <w:r w:rsidR="00BC3F69" w:rsidRPr="001D7886">
        <w:rPr>
          <w:rFonts w:ascii="Arial" w:hAnsi="Arial" w:cs="Arial"/>
          <w:b/>
          <w:noProof/>
          <w:sz w:val="24"/>
          <w:szCs w:val="24"/>
        </w:rPr>
        <mc:AlternateContent>
          <mc:Choice Requires="wps">
            <w:drawing>
              <wp:anchor distT="0" distB="0" distL="114300" distR="114300" simplePos="0" relativeHeight="251688960" behindDoc="0" locked="0" layoutInCell="1" allowOverlap="1" wp14:anchorId="1C5C0A18" wp14:editId="7321268F">
                <wp:simplePos x="0" y="0"/>
                <wp:positionH relativeFrom="column">
                  <wp:posOffset>3384550</wp:posOffset>
                </wp:positionH>
                <wp:positionV relativeFrom="paragraph">
                  <wp:posOffset>843915</wp:posOffset>
                </wp:positionV>
                <wp:extent cx="942975" cy="457200"/>
                <wp:effectExtent l="0" t="0" r="28575" b="19050"/>
                <wp:wrapNone/>
                <wp:docPr id="8" name="Straight Connector 8"/>
                <wp:cNvGraphicFramePr/>
                <a:graphic xmlns:a="http://schemas.openxmlformats.org/drawingml/2006/main">
                  <a:graphicData uri="http://schemas.microsoft.com/office/word/2010/wordprocessingShape">
                    <wps:wsp>
                      <wps:cNvCnPr/>
                      <wps:spPr>
                        <a:xfrm flipV="1">
                          <a:off x="0" y="0"/>
                          <a:ext cx="942975" cy="4572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E7446FE" id="Straight Connector 8"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6.5pt,66.45pt" to="340.75pt,10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" strokecolor="windowText" strokeweight=".5pt">
                <v:stroke joinstyle="miter"/>
              </v:line>
            </w:pict>
          </mc:Fallback>
        </mc:AlternateContent>
      </w:r>
      <w:r w:rsidR="001F694A" w:rsidRPr="001D7886">
        <w:rPr>
          <w:rFonts w:ascii="Arial" w:hAnsi="Arial" w:cs="Arial"/>
          <w:b/>
          <w:noProof/>
          <w:sz w:val="24"/>
          <w:szCs w:val="24"/>
        </w:rPr>
        <mc:AlternateContent>
          <mc:Choice Requires="wps">
            <w:drawing>
              <wp:anchor distT="0" distB="0" distL="114300" distR="114300" simplePos="0" relativeHeight="251684864" behindDoc="0" locked="0" layoutInCell="1" allowOverlap="1" wp14:anchorId="1BF1B855" wp14:editId="1D434B1E">
                <wp:simplePos x="0" y="0"/>
                <wp:positionH relativeFrom="column">
                  <wp:posOffset>857250</wp:posOffset>
                </wp:positionH>
                <wp:positionV relativeFrom="paragraph">
                  <wp:posOffset>1533525</wp:posOffset>
                </wp:positionV>
                <wp:extent cx="1085850" cy="514350"/>
                <wp:effectExtent l="0" t="0" r="19050" b="19050"/>
                <wp:wrapNone/>
                <wp:docPr id="4" name="Straight Connector 4"/>
                <wp:cNvGraphicFramePr/>
                <a:graphic xmlns:a="http://schemas.openxmlformats.org/drawingml/2006/main">
                  <a:graphicData uri="http://schemas.microsoft.com/office/word/2010/wordprocessingShape">
                    <wps:wsp>
                      <wps:cNvCnPr/>
                      <wps:spPr>
                        <a:xfrm flipV="1">
                          <a:off x="0" y="0"/>
                          <a:ext cx="1085850" cy="5143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5A10A8D" id="Straight Connector 4"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67.5pt,120.75pt" to="153pt,16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" strokecolor="windowText" strokeweight=".5pt">
                <v:stroke joinstyle="miter"/>
              </v:line>
            </w:pict>
          </mc:Fallback>
        </mc:AlternateContent>
      </w:r>
      <w:r w:rsidR="001F694A" w:rsidRPr="001D7886">
        <w:rPr>
          <w:rFonts w:ascii="Arial" w:hAnsi="Arial" w:cs="Arial"/>
          <w:b/>
          <w:noProof/>
          <w:sz w:val="24"/>
          <w:szCs w:val="24"/>
        </w:rPr>
        <mc:AlternateContent>
          <mc:Choice Requires="wps">
            <w:drawing>
              <wp:anchor distT="0" distB="0" distL="114300" distR="114300" simplePos="0" relativeHeight="251687936" behindDoc="0" locked="0" layoutInCell="1" allowOverlap="1" wp14:anchorId="0A2C830F" wp14:editId="18D679AE">
                <wp:simplePos x="0" y="0"/>
                <wp:positionH relativeFrom="column">
                  <wp:posOffset>2762250</wp:posOffset>
                </wp:positionH>
                <wp:positionV relativeFrom="paragraph">
                  <wp:posOffset>1857375</wp:posOffset>
                </wp:positionV>
                <wp:extent cx="0" cy="76200"/>
                <wp:effectExtent l="0" t="0" r="38100" b="19050"/>
                <wp:wrapNone/>
                <wp:docPr id="7" name="Straight Connector 7"/>
                <wp:cNvGraphicFramePr/>
                <a:graphic xmlns:a="http://schemas.openxmlformats.org/drawingml/2006/main">
                  <a:graphicData uri="http://schemas.microsoft.com/office/word/2010/wordprocessingShape">
                    <wps:wsp>
                      <wps:cNvCnPr/>
                      <wps:spPr>
                        <a:xfrm>
                          <a:off x="0" y="0"/>
                          <a:ext cx="0" cy="7620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6EF2A3CC" id="Straight Connector 7"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17.5pt,146.25pt" to="217.5pt,1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" strokecolor="#4472c4" strokeweight=".5pt">
                <v:stroke joinstyle="miter"/>
              </v:line>
            </w:pict>
          </mc:Fallback>
        </mc:AlternateContent>
      </w:r>
      <w:r w:rsidR="001F694A" w:rsidRPr="001D7886">
        <w:rPr>
          <w:rFonts w:ascii="Arial" w:hAnsi="Arial" w:cs="Arial"/>
          <w:b/>
          <w:noProof/>
          <w:sz w:val="24"/>
          <w:szCs w:val="24"/>
        </w:rPr>
        <w:drawing>
          <wp:inline distT="0" distB="0" distL="0" distR="0" wp14:anchorId="612E1BB7" wp14:editId="40EA2FFF">
            <wp:extent cx="5362575" cy="2876550"/>
            <wp:effectExtent l="0" t="0" r="0" b="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05EC9ED" w14:textId="71A12214" w:rsidR="001F694A" w:rsidRPr="001D7886" w:rsidRDefault="001F694A" w:rsidP="00BC3F69">
      <w:pPr>
        <w:pStyle w:val="Caption"/>
        <w:jc w:val="center"/>
        <w:rPr>
          <w:rFonts w:ascii="Arial" w:hAnsi="Arial" w:cs="Arial"/>
          <w:b/>
          <w:sz w:val="36"/>
          <w:szCs w:val="24"/>
          <w:lang w:val="en-GB" w:eastAsia="en-GB"/>
        </w:rPr>
      </w:pPr>
      <w:bookmarkStart w:id="2" w:name="_Toc227285705"/>
      <w:r w:rsidRPr="001D7886">
        <w:rPr>
          <w:rFonts w:ascii="Arial" w:hAnsi="Arial" w:cs="Arial"/>
          <w:sz w:val="24"/>
          <w:lang w:val="en-GB"/>
        </w:rPr>
        <w:t xml:space="preserve">Figure </w:t>
      </w:r>
      <w:r w:rsidRPr="001D7886">
        <w:rPr>
          <w:rFonts w:ascii="Arial" w:hAnsi="Arial" w:cs="Arial"/>
          <w:sz w:val="24"/>
          <w:lang w:val="en-GB"/>
        </w:rPr>
        <w:fldChar w:fldCharType="begin"/>
      </w:r>
      <w:r w:rsidRPr="001D7886">
        <w:rPr>
          <w:rFonts w:ascii="Arial" w:hAnsi="Arial" w:cs="Arial"/>
          <w:sz w:val="24"/>
          <w:lang w:val="en-GB"/>
        </w:rPr>
        <w:instrText xml:space="preserve"> SEQ Figure \* ARABIC </w:instrText>
      </w:r>
      <w:r w:rsidRPr="001D7886">
        <w:rPr>
          <w:rFonts w:ascii="Arial" w:hAnsi="Arial" w:cs="Arial"/>
          <w:sz w:val="24"/>
          <w:lang w:val="en-GB"/>
        </w:rPr>
        <w:fldChar w:fldCharType="separate"/>
      </w:r>
      <w:r w:rsidR="00683D50" w:rsidRPr="001D7886">
        <w:rPr>
          <w:rFonts w:ascii="Arial" w:hAnsi="Arial" w:cs="Arial"/>
          <w:noProof/>
          <w:sz w:val="24"/>
          <w:lang w:val="en-GB"/>
        </w:rPr>
        <w:t>1</w:t>
      </w:r>
      <w:r w:rsidRPr="001D7886">
        <w:rPr>
          <w:rFonts w:ascii="Arial" w:hAnsi="Arial" w:cs="Arial"/>
          <w:sz w:val="24"/>
          <w:lang w:val="en-GB"/>
        </w:rPr>
        <w:fldChar w:fldCharType="end"/>
      </w:r>
      <w:r w:rsidRPr="001D7886">
        <w:rPr>
          <w:rFonts w:ascii="Arial" w:hAnsi="Arial" w:cs="Arial"/>
          <w:sz w:val="24"/>
          <w:lang w:val="en-GB"/>
        </w:rPr>
        <w:t>: PESTEL Framework</w:t>
      </w:r>
      <w:bookmarkEnd w:id="2"/>
    </w:p>
    <w:p w14:paraId="1BB8711A" w14:textId="6504F26A" w:rsidR="00E6310A" w:rsidRPr="001D7886" w:rsidRDefault="00372440" w:rsidP="00BC3F69">
      <w:pPr>
        <w:pStyle w:val="Heading2"/>
        <w:spacing w:before="0"/>
        <w:rPr>
          <w:rFonts w:cs="Arial"/>
          <w:lang w:eastAsia="en-GB"/>
        </w:rPr>
      </w:pPr>
      <w:bookmarkStart w:id="3" w:name="_Toc227285673"/>
      <w:r w:rsidRPr="001D7886">
        <w:rPr>
          <w:rFonts w:cs="Arial"/>
          <w:lang w:eastAsia="en-GB"/>
        </w:rPr>
        <w:t xml:space="preserve">2.1 </w:t>
      </w:r>
      <w:r w:rsidR="00E6310A" w:rsidRPr="001D7886">
        <w:rPr>
          <w:rFonts w:cs="Arial"/>
          <w:lang w:eastAsia="en-GB"/>
        </w:rPr>
        <w:t>Political Factors</w:t>
      </w:r>
      <w:bookmarkEnd w:id="3"/>
    </w:p>
    <w:p w14:paraId="09D4C8AB" w14:textId="77777777" w:rsidR="00372440" w:rsidRPr="001D7886" w:rsidRDefault="00372440" w:rsidP="00BC3F69">
      <w:pPr>
        <w:rPr>
          <w:rFonts w:ascii="Arial" w:hAnsi="Arial" w:cs="Arial"/>
          <w:lang w:val="en-GB" w:eastAsia="en-GB"/>
        </w:rPr>
      </w:pPr>
    </w:p>
    <w:p w14:paraId="0DD7BA88" w14:textId="77777777" w:rsidR="00E6310A" w:rsidRPr="001D7886" w:rsidRDefault="00E6310A" w:rsidP="00BC3F69">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Stability in politics is a very important factor that defines the business environment of multinational corporations. The political environment of the United Kingdom is very stable and has well established regulatory institutions. This stability facilitates foreign investment and provides an international retailer with a predictable market environment.</w:t>
      </w:r>
    </w:p>
    <w:p w14:paraId="465CCF1A" w14:textId="6EA815B3" w:rsidR="00E6310A" w:rsidRPr="001D7886" w:rsidRDefault="00E6310A"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 xml:space="preserve">Contrarily, India has an even more complicated regulatory environment because it has national and state-level policies. Taxation, import duties and foreign direct investment regulations are also some of the regulatory issues that foreign retailers encounter when entering the Indian market (Deloitte, 2023). </w:t>
      </w:r>
    </w:p>
    <w:p w14:paraId="5AA8E1B5" w14:textId="735A30B2" w:rsidR="0076743C" w:rsidRPr="001D7886" w:rsidRDefault="0076743C" w:rsidP="0076743C">
      <w:pPr>
        <w:spacing w:line="360" w:lineRule="auto"/>
        <w:jc w:val="both"/>
        <w:rPr>
          <w:rFonts w:ascii="Arial" w:hAnsi="Arial" w:cs="Arial"/>
          <w:b/>
          <w:sz w:val="24"/>
          <w:szCs w:val="24"/>
          <w:lang w:val="en-GB" w:eastAsia="en-GB"/>
        </w:rPr>
      </w:pPr>
      <w:r w:rsidRPr="001D7886">
        <w:rPr>
          <w:rFonts w:ascii="Arial" w:hAnsi="Arial" w:cs="Arial"/>
          <w:b/>
          <w:sz w:val="24"/>
          <w:szCs w:val="24"/>
          <w:lang w:val="en-GB" w:eastAsia="en-GB"/>
        </w:rPr>
        <w:lastRenderedPageBreak/>
        <w:t xml:space="preserve">Favourable and Unfavourable </w:t>
      </w:r>
    </w:p>
    <w:p w14:paraId="3B7E7582" w14:textId="4B1E0B6B" w:rsidR="0076743C" w:rsidRPr="001D7886" w:rsidRDefault="0076743C" w:rsidP="0076743C">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“The United Kingdom provides a favourable stable political environment for business operations, whereas India presents unfavourable regulatory complexity due to varying state-level policies.”</w:t>
      </w:r>
    </w:p>
    <w:p w14:paraId="0FF52D17" w14:textId="2E82C2EA" w:rsidR="00372440" w:rsidRPr="001D7886" w:rsidRDefault="00372440" w:rsidP="00BC3F69">
      <w:pPr>
        <w:pStyle w:val="Heading2"/>
        <w:rPr>
          <w:rFonts w:cs="Arial"/>
          <w:lang w:eastAsia="en-GB"/>
        </w:rPr>
      </w:pPr>
      <w:bookmarkStart w:id="4" w:name="_Toc227285674"/>
      <w:r w:rsidRPr="001D7886">
        <w:rPr>
          <w:rFonts w:cs="Arial"/>
          <w:lang w:eastAsia="en-GB"/>
        </w:rPr>
        <w:t xml:space="preserve">2.2 </w:t>
      </w:r>
      <w:r w:rsidR="00E6310A" w:rsidRPr="001D7886">
        <w:rPr>
          <w:rFonts w:cs="Arial"/>
          <w:lang w:eastAsia="en-GB"/>
        </w:rPr>
        <w:t>Economic Factors</w:t>
      </w:r>
      <w:bookmarkEnd w:id="4"/>
    </w:p>
    <w:p w14:paraId="489A2215" w14:textId="02F92A6E" w:rsidR="00CF40D7" w:rsidRPr="001D7886" w:rsidRDefault="00CF40D7" w:rsidP="00BC3F69">
      <w:pPr>
        <w:spacing w:before="40" w:line="360" w:lineRule="auto"/>
        <w:jc w:val="both"/>
        <w:rPr>
          <w:rFonts w:ascii="Arial" w:hAnsi="Arial" w:cs="Arial"/>
          <w:sz w:val="24"/>
          <w:szCs w:val="24"/>
          <w:lang w:val="en-GB" w:eastAsia="en-GB"/>
        </w:rPr>
      </w:pPr>
      <w:r w:rsidRPr="001D7886">
        <w:rPr>
          <w:rFonts w:ascii="Arial" w:hAnsi="Arial" w:cs="Arial"/>
          <w:sz w:val="24"/>
          <w:szCs w:val="24"/>
          <w:lang w:val="en-GB" w:eastAsia="en-GB"/>
        </w:rPr>
        <w:t>Economic influences are of critical importance in the international marketing strategies especially in the aspect of consumer buying power and pricing. The United Kingdom is a developed market with a large GDP and good consumer purchasing power, a fact that allows companies like Zara to occupy the mid-premium market. India, in its turn, is a developing economy with a high rate of growth and strong income inequality of the regions (World Bank, 2024).</w:t>
      </w:r>
    </w:p>
    <w:p w14:paraId="62E0DBCE" w14:textId="2BC2001B" w:rsidR="001403D6" w:rsidRPr="001D7886" w:rsidRDefault="00372440" w:rsidP="00E23122">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 xml:space="preserve"> </w:t>
      </w:r>
      <w:r w:rsidR="001403D6" w:rsidRPr="001D7886">
        <w:rPr>
          <w:rFonts w:ascii="Arial" w:hAnsi="Arial" w:cs="Arial"/>
          <w:sz w:val="24"/>
          <w:szCs w:val="24"/>
          <w:lang w:val="en-GB" w:eastAsia="en-GB"/>
        </w:rPr>
        <w:t>“Compared to the United Kingdom, India demonstrates significantly higher long-term growth potential due to rapid urbanisation, rising disposable incomes, and an expanding middle-class population, although current consumer spending levels remain lower than in developed markets (World Bank, 2024; McKinsey, 2023).”</w:t>
      </w:r>
    </w:p>
    <w:p w14:paraId="5F5DAFA9" w14:textId="104DB8A0" w:rsidR="008D285C" w:rsidRPr="001D7886" w:rsidRDefault="008D285C" w:rsidP="00E23122">
      <w:pPr>
        <w:spacing w:line="360" w:lineRule="auto"/>
        <w:jc w:val="both"/>
        <w:rPr>
          <w:rFonts w:ascii="Arial" w:hAnsi="Arial" w:cs="Arial"/>
          <w:b/>
          <w:sz w:val="24"/>
          <w:szCs w:val="24"/>
          <w:lang w:val="en-GB" w:eastAsia="en-GB"/>
        </w:rPr>
      </w:pPr>
      <w:r w:rsidRPr="001D7886">
        <w:rPr>
          <w:rFonts w:ascii="Arial" w:hAnsi="Arial" w:cs="Arial"/>
          <w:b/>
          <w:sz w:val="24"/>
          <w:szCs w:val="24"/>
          <w:lang w:val="en-GB" w:eastAsia="en-GB"/>
        </w:rPr>
        <w:t>GDP Comparison</w:t>
      </w:r>
    </w:p>
    <w:p w14:paraId="4EF12DD9" w14:textId="77777777" w:rsidR="00D730A0" w:rsidRPr="001D7886" w:rsidRDefault="00E23122" w:rsidP="001F694A">
      <w:pPr>
        <w:keepNext/>
        <w:spacing w:line="360" w:lineRule="auto"/>
        <w:jc w:val="center"/>
        <w:rPr>
          <w:rFonts w:ascii="Arial" w:hAnsi="Arial" w:cs="Arial"/>
          <w:lang w:val="en-GB"/>
        </w:rPr>
      </w:pPr>
      <w:r w:rsidRPr="001D7886">
        <w:rPr>
          <w:rFonts w:ascii="Arial" w:hAnsi="Arial" w:cs="Arial"/>
          <w:noProof/>
          <w:sz w:val="24"/>
          <w:szCs w:val="24"/>
        </w:rPr>
        <w:drawing>
          <wp:inline distT="0" distB="0" distL="0" distR="0" wp14:anchorId="56D2DD9B" wp14:editId="00E8F13C">
            <wp:extent cx="3048000" cy="1885950"/>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C1257BC" w14:textId="73818C87" w:rsidR="00E23122" w:rsidRPr="001D7886" w:rsidRDefault="00D730A0" w:rsidP="00D730A0">
      <w:pPr>
        <w:pStyle w:val="Caption"/>
        <w:jc w:val="center"/>
        <w:rPr>
          <w:rFonts w:ascii="Arial" w:hAnsi="Arial" w:cs="Arial"/>
          <w:sz w:val="36"/>
          <w:szCs w:val="24"/>
          <w:lang w:val="en-GB" w:eastAsia="en-GB"/>
        </w:rPr>
      </w:pPr>
      <w:bookmarkStart w:id="5" w:name="_Toc227285706"/>
      <w:r w:rsidRPr="001D7886">
        <w:rPr>
          <w:rFonts w:ascii="Arial" w:hAnsi="Arial" w:cs="Arial"/>
          <w:sz w:val="24"/>
          <w:lang w:val="en-GB"/>
        </w:rPr>
        <w:t xml:space="preserve">Figure </w:t>
      </w:r>
      <w:r w:rsidRPr="001D7886">
        <w:rPr>
          <w:rFonts w:ascii="Arial" w:hAnsi="Arial" w:cs="Arial"/>
          <w:sz w:val="24"/>
          <w:lang w:val="en-GB"/>
        </w:rPr>
        <w:fldChar w:fldCharType="begin"/>
      </w:r>
      <w:r w:rsidRPr="001D7886">
        <w:rPr>
          <w:rFonts w:ascii="Arial" w:hAnsi="Arial" w:cs="Arial"/>
          <w:sz w:val="24"/>
          <w:lang w:val="en-GB"/>
        </w:rPr>
        <w:instrText xml:space="preserve"> SEQ Figure \* ARABIC </w:instrText>
      </w:r>
      <w:r w:rsidRPr="001D7886">
        <w:rPr>
          <w:rFonts w:ascii="Arial" w:hAnsi="Arial" w:cs="Arial"/>
          <w:sz w:val="24"/>
          <w:lang w:val="en-GB"/>
        </w:rPr>
        <w:fldChar w:fldCharType="separate"/>
      </w:r>
      <w:r w:rsidR="00683D50" w:rsidRPr="001D7886">
        <w:rPr>
          <w:rFonts w:ascii="Arial" w:hAnsi="Arial" w:cs="Arial"/>
          <w:noProof/>
          <w:sz w:val="24"/>
          <w:lang w:val="en-GB"/>
        </w:rPr>
        <w:t>2</w:t>
      </w:r>
      <w:r w:rsidRPr="001D7886">
        <w:rPr>
          <w:rFonts w:ascii="Arial" w:hAnsi="Arial" w:cs="Arial"/>
          <w:sz w:val="24"/>
          <w:lang w:val="en-GB"/>
        </w:rPr>
        <w:fldChar w:fldCharType="end"/>
      </w:r>
      <w:r w:rsidRPr="001D7886">
        <w:rPr>
          <w:rFonts w:ascii="Arial" w:hAnsi="Arial" w:cs="Arial"/>
          <w:sz w:val="24"/>
          <w:lang w:val="en-GB"/>
        </w:rPr>
        <w:t>: GDP Comparison (UK vs India)</w:t>
      </w:r>
      <w:bookmarkEnd w:id="5"/>
    </w:p>
    <w:p w14:paraId="22831E8D" w14:textId="66BCC28D" w:rsidR="00E23122" w:rsidRPr="001D7886" w:rsidRDefault="00E23122" w:rsidP="0097794C">
      <w:pPr>
        <w:spacing w:line="360" w:lineRule="auto"/>
        <w:jc w:val="center"/>
        <w:rPr>
          <w:rFonts w:ascii="Arial" w:hAnsi="Arial" w:cs="Arial"/>
          <w:sz w:val="24"/>
          <w:szCs w:val="24"/>
          <w:lang w:val="en-GB" w:eastAsia="en-GB"/>
        </w:rPr>
      </w:pPr>
      <w:r w:rsidRPr="001D7886">
        <w:rPr>
          <w:rFonts w:ascii="Arial" w:hAnsi="Arial" w:cs="Arial"/>
          <w:sz w:val="24"/>
          <w:szCs w:val="24"/>
          <w:lang w:val="en-GB" w:eastAsia="en-GB"/>
        </w:rPr>
        <w:t>(Source: World Bank, 2024)</w:t>
      </w:r>
    </w:p>
    <w:p w14:paraId="15EF51C9" w14:textId="74AF827A" w:rsidR="0097794C" w:rsidRPr="001D7886" w:rsidRDefault="00D730A0" w:rsidP="00CA6BA9">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 xml:space="preserve"> </w:t>
      </w:r>
      <w:r w:rsidR="00F65166" w:rsidRPr="001D7886">
        <w:rPr>
          <w:rFonts w:ascii="Arial" w:hAnsi="Arial" w:cs="Arial"/>
          <w:sz w:val="24"/>
          <w:szCs w:val="24"/>
          <w:lang w:val="en-GB" w:eastAsia="en-GB"/>
        </w:rPr>
        <w:t xml:space="preserve">“The variation in inflation rates highlights differences in economic stability and consumer spending behaviour between the two markets. Higher and more volatile inflation in India </w:t>
      </w:r>
      <w:r w:rsidR="00F65166" w:rsidRPr="001D7886">
        <w:rPr>
          <w:rFonts w:ascii="Arial" w:hAnsi="Arial" w:cs="Arial"/>
          <w:sz w:val="24"/>
          <w:szCs w:val="24"/>
          <w:lang w:val="en-GB" w:eastAsia="en-GB"/>
        </w:rPr>
        <w:lastRenderedPageBreak/>
        <w:t xml:space="preserve">increases price sensitivity among consumers, whereas relatively stable inflation in the UK supports consistent purchasing patterns. </w:t>
      </w:r>
    </w:p>
    <w:p w14:paraId="66B399FE" w14:textId="2AFDBD79" w:rsidR="00CA6BA9" w:rsidRPr="001D7886" w:rsidRDefault="007D7BD1" w:rsidP="00CA6BA9">
      <w:pPr>
        <w:spacing w:line="360" w:lineRule="auto"/>
        <w:jc w:val="both"/>
        <w:rPr>
          <w:rFonts w:ascii="Arial" w:hAnsi="Arial" w:cs="Arial"/>
          <w:b/>
          <w:sz w:val="24"/>
          <w:szCs w:val="24"/>
          <w:lang w:val="en-GB" w:eastAsia="en-GB"/>
        </w:rPr>
      </w:pPr>
      <w:r w:rsidRPr="001D7886">
        <w:rPr>
          <w:rFonts w:ascii="Arial" w:hAnsi="Arial" w:cs="Arial"/>
          <w:b/>
          <w:sz w:val="24"/>
          <w:szCs w:val="24"/>
          <w:lang w:val="en-GB" w:eastAsia="en-GB"/>
        </w:rPr>
        <w:t>Inflation Rate</w:t>
      </w:r>
    </w:p>
    <w:p w14:paraId="0E25CDF2" w14:textId="3432177A" w:rsidR="0076743C" w:rsidRPr="001D7886" w:rsidRDefault="00CA6BA9" w:rsidP="00CA6BA9">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Inflation rates also play a critical role in shaping consumer behaviour and pricing strategies. Higher inflation reduces consumers’ purchasing power and may limit discretionary spending on fashion products.</w:t>
      </w:r>
    </w:p>
    <w:p w14:paraId="438CFACD" w14:textId="02BBE03F" w:rsidR="007D7BD1" w:rsidRPr="001D7886" w:rsidRDefault="007D7BD1" w:rsidP="00CA6BA9">
      <w:pPr>
        <w:spacing w:line="360" w:lineRule="auto"/>
        <w:jc w:val="both"/>
        <w:rPr>
          <w:rFonts w:ascii="Arial" w:hAnsi="Arial" w:cs="Arial"/>
          <w:b/>
          <w:sz w:val="24"/>
          <w:szCs w:val="24"/>
          <w:lang w:val="en-GB" w:eastAsia="en-GB"/>
        </w:rPr>
      </w:pPr>
      <w:r w:rsidRPr="001D7886">
        <w:rPr>
          <w:rFonts w:ascii="Arial" w:hAnsi="Arial" w:cs="Arial"/>
          <w:b/>
          <w:sz w:val="24"/>
          <w:szCs w:val="24"/>
          <w:lang w:val="en-GB" w:eastAsia="en-GB"/>
        </w:rPr>
        <w:t>Inflation Rate Comparison (UK vs India)</w:t>
      </w:r>
    </w:p>
    <w:p w14:paraId="50B3B9D5" w14:textId="77777777" w:rsidR="001E1731" w:rsidRPr="001D7886" w:rsidRDefault="007D7BD1" w:rsidP="001F694A">
      <w:pPr>
        <w:keepNext/>
        <w:spacing w:line="360" w:lineRule="auto"/>
        <w:jc w:val="center"/>
        <w:rPr>
          <w:rFonts w:ascii="Arial" w:hAnsi="Arial" w:cs="Arial"/>
          <w:lang w:val="en-GB"/>
        </w:rPr>
      </w:pPr>
      <w:r w:rsidRPr="001D7886">
        <w:rPr>
          <w:rFonts w:ascii="Arial" w:hAnsi="Arial" w:cs="Arial"/>
          <w:noProof/>
          <w:sz w:val="24"/>
          <w:szCs w:val="24"/>
        </w:rPr>
        <w:drawing>
          <wp:inline distT="0" distB="0" distL="0" distR="0" wp14:anchorId="101A7D2E" wp14:editId="430C02A8">
            <wp:extent cx="2609850" cy="1933575"/>
            <wp:effectExtent l="0" t="0" r="0" b="9525"/>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E762026" w14:textId="27262AFC" w:rsidR="007D7BD1" w:rsidRPr="001D7886" w:rsidRDefault="001E1731" w:rsidP="001602C9">
      <w:pPr>
        <w:pStyle w:val="Caption"/>
        <w:jc w:val="center"/>
        <w:rPr>
          <w:rFonts w:ascii="Arial" w:hAnsi="Arial" w:cs="Arial"/>
          <w:sz w:val="36"/>
          <w:szCs w:val="24"/>
          <w:lang w:val="en-GB" w:eastAsia="en-GB"/>
        </w:rPr>
      </w:pPr>
      <w:bookmarkStart w:id="6" w:name="_Toc227285707"/>
      <w:r w:rsidRPr="001D7886">
        <w:rPr>
          <w:rFonts w:ascii="Arial" w:hAnsi="Arial" w:cs="Arial"/>
          <w:sz w:val="24"/>
          <w:lang w:val="en-GB"/>
        </w:rPr>
        <w:t xml:space="preserve">Figure </w:t>
      </w:r>
      <w:r w:rsidRPr="001D7886">
        <w:rPr>
          <w:rFonts w:ascii="Arial" w:hAnsi="Arial" w:cs="Arial"/>
          <w:sz w:val="24"/>
          <w:lang w:val="en-GB"/>
        </w:rPr>
        <w:fldChar w:fldCharType="begin"/>
      </w:r>
      <w:r w:rsidRPr="001D7886">
        <w:rPr>
          <w:rFonts w:ascii="Arial" w:hAnsi="Arial" w:cs="Arial"/>
          <w:sz w:val="24"/>
          <w:lang w:val="en-GB"/>
        </w:rPr>
        <w:instrText xml:space="preserve"> SEQ Figure \* ARABIC </w:instrText>
      </w:r>
      <w:r w:rsidRPr="001D7886">
        <w:rPr>
          <w:rFonts w:ascii="Arial" w:hAnsi="Arial" w:cs="Arial"/>
          <w:sz w:val="24"/>
          <w:lang w:val="en-GB"/>
        </w:rPr>
        <w:fldChar w:fldCharType="separate"/>
      </w:r>
      <w:r w:rsidR="00683D50" w:rsidRPr="001D7886">
        <w:rPr>
          <w:rFonts w:ascii="Arial" w:hAnsi="Arial" w:cs="Arial"/>
          <w:noProof/>
          <w:sz w:val="24"/>
          <w:lang w:val="en-GB"/>
        </w:rPr>
        <w:t>3</w:t>
      </w:r>
      <w:r w:rsidRPr="001D7886">
        <w:rPr>
          <w:rFonts w:ascii="Arial" w:hAnsi="Arial" w:cs="Arial"/>
          <w:sz w:val="24"/>
          <w:lang w:val="en-GB"/>
        </w:rPr>
        <w:fldChar w:fldCharType="end"/>
      </w:r>
      <w:r w:rsidRPr="001D7886">
        <w:rPr>
          <w:rFonts w:ascii="Arial" w:hAnsi="Arial" w:cs="Arial"/>
          <w:sz w:val="24"/>
          <w:lang w:val="en-GB"/>
        </w:rPr>
        <w:t>: Inflation Rate Comparison (UK vs India)</w:t>
      </w:r>
      <w:bookmarkEnd w:id="6"/>
    </w:p>
    <w:p w14:paraId="7A01D846" w14:textId="77777777" w:rsidR="007D7BD1" w:rsidRPr="001D7886" w:rsidRDefault="007D7BD1" w:rsidP="00925DF5">
      <w:pPr>
        <w:spacing w:line="360" w:lineRule="auto"/>
        <w:jc w:val="center"/>
        <w:rPr>
          <w:rFonts w:ascii="Arial" w:hAnsi="Arial" w:cs="Arial"/>
          <w:sz w:val="24"/>
          <w:szCs w:val="24"/>
          <w:lang w:val="en-GB" w:eastAsia="en-GB"/>
        </w:rPr>
      </w:pPr>
      <w:r w:rsidRPr="001D7886">
        <w:rPr>
          <w:rFonts w:ascii="Arial" w:hAnsi="Arial" w:cs="Arial"/>
          <w:sz w:val="24"/>
          <w:szCs w:val="24"/>
          <w:lang w:val="en-GB" w:eastAsia="en-GB"/>
        </w:rPr>
        <w:t>(Source: World Bank, 2024)</w:t>
      </w:r>
    </w:p>
    <w:p w14:paraId="6C741B92" w14:textId="5E86E7BC" w:rsidR="006418B5" w:rsidRPr="001D7886" w:rsidRDefault="00F65166" w:rsidP="006418B5">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 xml:space="preserve">“The variation in inflation rates highlights differences in economic stability and consumer spending behaviour between the two markets. </w:t>
      </w:r>
    </w:p>
    <w:p w14:paraId="3BEFEFCB" w14:textId="2BC7FAE8" w:rsidR="0076743C" w:rsidRPr="001D7886" w:rsidRDefault="0076743C" w:rsidP="0076743C">
      <w:pPr>
        <w:spacing w:line="360" w:lineRule="auto"/>
        <w:jc w:val="both"/>
        <w:rPr>
          <w:rFonts w:ascii="Arial" w:hAnsi="Arial" w:cs="Arial"/>
          <w:b/>
          <w:sz w:val="24"/>
          <w:szCs w:val="24"/>
          <w:lang w:val="en-GB" w:eastAsia="en-GB"/>
        </w:rPr>
      </w:pPr>
      <w:r w:rsidRPr="001D7886">
        <w:rPr>
          <w:rFonts w:ascii="Arial" w:hAnsi="Arial" w:cs="Arial"/>
          <w:b/>
          <w:sz w:val="24"/>
          <w:szCs w:val="24"/>
          <w:lang w:val="en-GB" w:eastAsia="en-GB"/>
        </w:rPr>
        <w:t>Favourable and Unfavourable</w:t>
      </w:r>
    </w:p>
    <w:p w14:paraId="32EC74DF" w14:textId="45469A4F" w:rsidR="001E1982" w:rsidRPr="001D7886" w:rsidRDefault="0076743C" w:rsidP="0076743C">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“The UK offers favourable high purchasing power, while India presents favourable growth opportunities but also unfavourable price sensitivity among consumers.”</w:t>
      </w:r>
    </w:p>
    <w:p w14:paraId="409A98A6" w14:textId="443CB280" w:rsidR="00372440" w:rsidRPr="001D7886" w:rsidRDefault="00372440" w:rsidP="0076743C">
      <w:pPr>
        <w:spacing w:line="360" w:lineRule="auto"/>
        <w:jc w:val="both"/>
        <w:rPr>
          <w:rFonts w:ascii="Arial" w:hAnsi="Arial" w:cs="Arial"/>
          <w:sz w:val="24"/>
          <w:szCs w:val="24"/>
          <w:lang w:val="en-GB" w:eastAsia="en-GB"/>
        </w:rPr>
      </w:pPr>
    </w:p>
    <w:p w14:paraId="2D3ED3BB" w14:textId="77777777" w:rsidR="00BC3F69" w:rsidRPr="001D7886" w:rsidRDefault="00BC3F69" w:rsidP="0076743C">
      <w:pPr>
        <w:spacing w:line="360" w:lineRule="auto"/>
        <w:jc w:val="both"/>
        <w:rPr>
          <w:rFonts w:ascii="Arial" w:hAnsi="Arial" w:cs="Arial"/>
          <w:sz w:val="24"/>
          <w:szCs w:val="24"/>
          <w:lang w:val="en-GB" w:eastAsia="en-GB"/>
        </w:rPr>
      </w:pPr>
    </w:p>
    <w:p w14:paraId="6798A5AD" w14:textId="65A654ED" w:rsidR="00372440" w:rsidRPr="001D7886" w:rsidRDefault="00372440" w:rsidP="0076743C">
      <w:pPr>
        <w:spacing w:line="360" w:lineRule="auto"/>
        <w:jc w:val="both"/>
        <w:rPr>
          <w:rFonts w:ascii="Arial" w:hAnsi="Arial" w:cs="Arial"/>
          <w:sz w:val="24"/>
          <w:szCs w:val="24"/>
          <w:lang w:val="en-GB" w:eastAsia="en-GB"/>
        </w:rPr>
      </w:pPr>
    </w:p>
    <w:p w14:paraId="3914ED7A" w14:textId="77777777" w:rsidR="00372440" w:rsidRPr="001D7886" w:rsidRDefault="00372440" w:rsidP="0076743C">
      <w:pPr>
        <w:spacing w:line="360" w:lineRule="auto"/>
        <w:jc w:val="both"/>
        <w:rPr>
          <w:rFonts w:ascii="Arial" w:hAnsi="Arial" w:cs="Arial"/>
          <w:sz w:val="24"/>
          <w:szCs w:val="24"/>
          <w:lang w:val="en-GB" w:eastAsia="en-GB"/>
        </w:rPr>
      </w:pPr>
    </w:p>
    <w:p w14:paraId="08FB8594" w14:textId="0249658B" w:rsidR="005E43C9" w:rsidRPr="001D7886" w:rsidRDefault="00372440" w:rsidP="00372440">
      <w:pPr>
        <w:pStyle w:val="Heading2"/>
        <w:rPr>
          <w:rFonts w:cs="Arial"/>
          <w:lang w:eastAsia="en-GB"/>
        </w:rPr>
      </w:pPr>
      <w:bookmarkStart w:id="7" w:name="_Toc227285675"/>
      <w:r w:rsidRPr="001D7886">
        <w:rPr>
          <w:rFonts w:cs="Arial"/>
          <w:lang w:eastAsia="en-GB"/>
        </w:rPr>
        <w:lastRenderedPageBreak/>
        <w:t xml:space="preserve">2.3 </w:t>
      </w:r>
      <w:r w:rsidR="00E6310A" w:rsidRPr="001D7886">
        <w:rPr>
          <w:rFonts w:cs="Arial"/>
          <w:lang w:eastAsia="en-GB"/>
        </w:rPr>
        <w:t>Social Factors</w:t>
      </w:r>
      <w:bookmarkEnd w:id="7"/>
    </w:p>
    <w:p w14:paraId="54C93E11" w14:textId="77777777" w:rsidR="00372440" w:rsidRPr="001D7886" w:rsidRDefault="00372440" w:rsidP="00372440">
      <w:pPr>
        <w:rPr>
          <w:rFonts w:ascii="Arial" w:hAnsi="Arial" w:cs="Arial"/>
          <w:lang w:val="en-GB" w:eastAsia="en-GB"/>
        </w:rPr>
      </w:pPr>
    </w:p>
    <w:p w14:paraId="4145629F" w14:textId="77777777" w:rsidR="00451252" w:rsidRPr="001D7886" w:rsidRDefault="00451252" w:rsidP="00451252">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Social and cultural factors play a big role in the consumer behaviour of international markets. The United Kingdom is highly individualistic, where consumers prefer to express themselves in fashion, whereas India is more collectivistic and higher power distance, so the choice is made under the impact of social norms and cultural traditions (Hofstede, 2011).</w:t>
      </w:r>
    </w:p>
    <w:p w14:paraId="4FB019F5" w14:textId="32F6A430" w:rsidR="005E43C9" w:rsidRPr="001D7886" w:rsidRDefault="00451252" w:rsidP="00451252">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 xml:space="preserve">The UK has dynamic fashion trends, which are guided by seasonal collections whereas in India, people wear clothes based on cultural events like festivals and weddings. Also, the evolving social trends in both nations due to urbanisation and younger generations are demanding the modern and international fashion. </w:t>
      </w:r>
    </w:p>
    <w:p w14:paraId="3B966836" w14:textId="691D4971" w:rsidR="00C1613E" w:rsidRPr="001D7886" w:rsidRDefault="00C1613E" w:rsidP="00C1613E">
      <w:pPr>
        <w:spacing w:line="360" w:lineRule="auto"/>
        <w:jc w:val="both"/>
        <w:rPr>
          <w:rFonts w:ascii="Arial" w:hAnsi="Arial" w:cs="Arial"/>
          <w:b/>
          <w:sz w:val="24"/>
          <w:szCs w:val="24"/>
          <w:lang w:val="en-GB" w:eastAsia="en-GB"/>
        </w:rPr>
      </w:pPr>
      <w:r w:rsidRPr="001D7886">
        <w:rPr>
          <w:rFonts w:ascii="Arial" w:hAnsi="Arial" w:cs="Arial"/>
          <w:sz w:val="24"/>
          <w:szCs w:val="24"/>
          <w:lang w:val="en-GB" w:eastAsia="en-GB"/>
        </w:rPr>
        <w:t xml:space="preserve"> </w:t>
      </w:r>
      <w:r w:rsidRPr="001D7886">
        <w:rPr>
          <w:rFonts w:ascii="Arial" w:hAnsi="Arial" w:cs="Arial"/>
          <w:b/>
          <w:sz w:val="24"/>
          <w:szCs w:val="24"/>
          <w:lang w:val="en-GB" w:eastAsia="en-GB"/>
        </w:rPr>
        <w:t xml:space="preserve">Favourable </w:t>
      </w:r>
    </w:p>
    <w:p w14:paraId="1210779D" w14:textId="3588449B" w:rsidR="00C1613E" w:rsidRPr="001D7886" w:rsidRDefault="00C1613E" w:rsidP="00C1613E">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“Increasing fashion awareness and growing youth population in both markets create favourable conditions for Zara’s fast-fashion strategy.”</w:t>
      </w:r>
    </w:p>
    <w:p w14:paraId="47BCCF7E" w14:textId="29959233" w:rsidR="00D719E0" w:rsidRPr="001D7886" w:rsidRDefault="00372440" w:rsidP="00BC3F69">
      <w:pPr>
        <w:pStyle w:val="Heading3"/>
        <w:spacing w:after="240"/>
        <w:rPr>
          <w:rFonts w:cs="Arial"/>
        </w:rPr>
      </w:pPr>
      <w:bookmarkStart w:id="8" w:name="_Toc227285676"/>
      <w:r w:rsidRPr="001D7886">
        <w:rPr>
          <w:rFonts w:cs="Arial"/>
        </w:rPr>
        <w:t xml:space="preserve">2.3.1 </w:t>
      </w:r>
      <w:r w:rsidR="005975C9" w:rsidRPr="001D7886">
        <w:rPr>
          <w:rFonts w:cs="Arial"/>
        </w:rPr>
        <w:t>Cultural Factors</w:t>
      </w:r>
      <w:bookmarkEnd w:id="8"/>
    </w:p>
    <w:p w14:paraId="6C004894" w14:textId="77777777" w:rsidR="00DC4224" w:rsidRPr="001D7886" w:rsidRDefault="00DC4224" w:rsidP="00BC3F69">
      <w:pPr>
        <w:spacing w:after="240" w:line="360" w:lineRule="auto"/>
        <w:jc w:val="both"/>
        <w:rPr>
          <w:rFonts w:ascii="Arial" w:hAnsi="Arial" w:cs="Arial"/>
          <w:sz w:val="24"/>
          <w:szCs w:val="24"/>
          <w:lang w:val="en-GB" w:eastAsia="en-GB"/>
        </w:rPr>
      </w:pPr>
      <w:r w:rsidRPr="001D7886">
        <w:rPr>
          <w:rFonts w:ascii="Arial" w:hAnsi="Arial" w:cs="Arial"/>
          <w:sz w:val="24"/>
          <w:szCs w:val="24"/>
          <w:lang w:val="en-GB" w:eastAsia="en-GB"/>
        </w:rPr>
        <w:t>The cultural aspect is an important attribute that influences the consumer behaviour in foreign markets. Hofstede (2011) suggested that the United Kingdom is a high individualism country, with consumers attaching importance to personal choice and self-expression with fashion. Conversely, India is more collectivistic and power distance, i.e. buying choices depend on social norms, family expectations and cultural traditions.</w:t>
      </w:r>
    </w:p>
    <w:p w14:paraId="4CBEAFA7" w14:textId="31D7D010" w:rsidR="00372440" w:rsidRPr="001D7886" w:rsidRDefault="00372440" w:rsidP="00BC3F69">
      <w:pPr>
        <w:pStyle w:val="Heading3"/>
        <w:spacing w:before="0" w:after="240"/>
        <w:rPr>
          <w:rFonts w:cs="Arial"/>
        </w:rPr>
      </w:pPr>
      <w:bookmarkStart w:id="9" w:name="_Toc227285677"/>
      <w:r w:rsidRPr="001D7886">
        <w:rPr>
          <w:rFonts w:cs="Arial"/>
        </w:rPr>
        <w:t xml:space="preserve">2.3.2 </w:t>
      </w:r>
      <w:r w:rsidR="00DC4224" w:rsidRPr="001D7886">
        <w:rPr>
          <w:rFonts w:cs="Arial"/>
        </w:rPr>
        <w:t>Hofstede Model</w:t>
      </w:r>
      <w:bookmarkEnd w:id="9"/>
      <w:r w:rsidR="00DC4224" w:rsidRPr="001D7886">
        <w:rPr>
          <w:rFonts w:cs="Arial"/>
        </w:rPr>
        <w:t xml:space="preserve"> </w:t>
      </w:r>
    </w:p>
    <w:p w14:paraId="2B35E58F" w14:textId="77777777" w:rsidR="00DC4224" w:rsidRPr="001D7886" w:rsidRDefault="00DC4224" w:rsidP="00BC3F69">
      <w:pPr>
        <w:spacing w:after="240" w:line="360" w:lineRule="auto"/>
        <w:jc w:val="both"/>
        <w:rPr>
          <w:rFonts w:ascii="Arial" w:hAnsi="Arial" w:cs="Arial"/>
          <w:b/>
          <w:sz w:val="24"/>
          <w:szCs w:val="24"/>
          <w:lang w:val="en-GB" w:eastAsia="en-GB"/>
        </w:rPr>
      </w:pPr>
      <w:r w:rsidRPr="001D7886">
        <w:rPr>
          <w:rFonts w:ascii="Arial" w:hAnsi="Arial" w:cs="Arial"/>
          <w:b/>
          <w:sz w:val="24"/>
          <w:szCs w:val="24"/>
          <w:lang w:val="en-GB" w:eastAsia="en-GB"/>
        </w:rPr>
        <w:t>Definition of Hofstede Model.</w:t>
      </w:r>
    </w:p>
    <w:p w14:paraId="38AB3B1A" w14:textId="77777777" w:rsidR="00DC4224" w:rsidRPr="001D7886" w:rsidRDefault="00DC4224" w:rsidP="00BC3F69">
      <w:pPr>
        <w:spacing w:after="240" w:line="360" w:lineRule="auto"/>
        <w:jc w:val="both"/>
        <w:rPr>
          <w:rFonts w:ascii="Arial" w:hAnsi="Arial" w:cs="Arial"/>
          <w:sz w:val="24"/>
          <w:szCs w:val="24"/>
          <w:lang w:val="en-GB" w:eastAsia="en-GB"/>
        </w:rPr>
      </w:pPr>
      <w:r w:rsidRPr="001D7886">
        <w:rPr>
          <w:rFonts w:ascii="Arial" w:hAnsi="Arial" w:cs="Arial"/>
          <w:sz w:val="24"/>
          <w:szCs w:val="24"/>
          <w:lang w:val="en-GB" w:eastAsia="en-GB"/>
        </w:rPr>
        <w:t xml:space="preserve">The model of Hofstede cultural dimensions is an approach introduced by Geert Hofstede which clarifies that cultural values in various nations affect individual behaviour and decision making in business and marketing situations. Some of the main dimensions identified by it include individualism versus collectivism, power distance, uncertainty avoidance, masculinity versus femininity and long-term orientation which are used to </w:t>
      </w:r>
      <w:r w:rsidRPr="001D7886">
        <w:rPr>
          <w:rFonts w:ascii="Arial" w:hAnsi="Arial" w:cs="Arial"/>
          <w:sz w:val="24"/>
          <w:szCs w:val="24"/>
          <w:lang w:val="en-GB" w:eastAsia="en-GB"/>
        </w:rPr>
        <w:lastRenderedPageBreak/>
        <w:t>ensure that organisations understand cultural differences among various countries and compare them (Hofstede, 2011).</w:t>
      </w:r>
    </w:p>
    <w:p w14:paraId="18E3E546" w14:textId="65019D11" w:rsidR="00D44146" w:rsidRPr="001D7886" w:rsidRDefault="00372440" w:rsidP="00372440">
      <w:pPr>
        <w:pStyle w:val="Heading3"/>
        <w:rPr>
          <w:rFonts w:cs="Arial"/>
        </w:rPr>
      </w:pPr>
      <w:bookmarkStart w:id="10" w:name="_Toc227285678"/>
      <w:r w:rsidRPr="001D7886">
        <w:rPr>
          <w:rFonts w:cs="Arial"/>
        </w:rPr>
        <w:t xml:space="preserve">2.3.3 </w:t>
      </w:r>
      <w:r w:rsidR="001A6DA2" w:rsidRPr="001D7886">
        <w:rPr>
          <w:rFonts w:cs="Arial"/>
        </w:rPr>
        <w:t>Hofstede Cultural Dimensions Comparison</w:t>
      </w:r>
      <w:bookmarkEnd w:id="10"/>
    </w:p>
    <w:p w14:paraId="5A6DD481" w14:textId="77777777" w:rsidR="006D47CE" w:rsidRPr="001D7886" w:rsidRDefault="006D47CE" w:rsidP="006D47CE">
      <w:pPr>
        <w:keepNext/>
        <w:spacing w:line="360" w:lineRule="auto"/>
        <w:jc w:val="both"/>
        <w:rPr>
          <w:rFonts w:ascii="Arial" w:hAnsi="Arial" w:cs="Arial"/>
        </w:rPr>
      </w:pPr>
      <w:r w:rsidRPr="001D7886">
        <w:rPr>
          <w:rFonts w:ascii="Arial" w:hAnsi="Arial" w:cs="Arial"/>
          <w:noProof/>
          <w:sz w:val="24"/>
          <w:szCs w:val="24"/>
        </w:rPr>
        <w:drawing>
          <wp:inline distT="0" distB="0" distL="0" distR="0" wp14:anchorId="29C3136C" wp14:editId="22BD7BD7">
            <wp:extent cx="5943600" cy="2514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6-04-17 010744.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2514600"/>
                    </a:xfrm>
                    <a:prstGeom prst="rect">
                      <a:avLst/>
                    </a:prstGeom>
                  </pic:spPr>
                </pic:pic>
              </a:graphicData>
            </a:graphic>
          </wp:inline>
        </w:drawing>
      </w:r>
    </w:p>
    <w:p w14:paraId="10F5F109" w14:textId="2AAD3F0A" w:rsidR="001A6DA2" w:rsidRPr="001D7886" w:rsidRDefault="006D47CE" w:rsidP="006D47CE">
      <w:pPr>
        <w:pStyle w:val="Caption"/>
        <w:jc w:val="center"/>
        <w:rPr>
          <w:rFonts w:ascii="Arial" w:hAnsi="Arial" w:cs="Arial"/>
          <w:sz w:val="24"/>
        </w:rPr>
      </w:pPr>
      <w:bookmarkStart w:id="11" w:name="_Toc227285708"/>
      <w:r w:rsidRPr="001D7886">
        <w:rPr>
          <w:rFonts w:ascii="Arial" w:hAnsi="Arial" w:cs="Arial"/>
          <w:sz w:val="24"/>
        </w:rPr>
        <w:t xml:space="preserve">Figure </w:t>
      </w:r>
      <w:r w:rsidRPr="001D7886">
        <w:rPr>
          <w:rFonts w:ascii="Arial" w:hAnsi="Arial" w:cs="Arial"/>
          <w:sz w:val="24"/>
        </w:rPr>
        <w:fldChar w:fldCharType="begin"/>
      </w:r>
      <w:r w:rsidRPr="001D7886">
        <w:rPr>
          <w:rFonts w:ascii="Arial" w:hAnsi="Arial" w:cs="Arial"/>
          <w:sz w:val="24"/>
        </w:rPr>
        <w:instrText xml:space="preserve"> SEQ Figure \* ARABIC </w:instrText>
      </w:r>
      <w:r w:rsidRPr="001D7886">
        <w:rPr>
          <w:rFonts w:ascii="Arial" w:hAnsi="Arial" w:cs="Arial"/>
          <w:sz w:val="24"/>
        </w:rPr>
        <w:fldChar w:fldCharType="separate"/>
      </w:r>
      <w:r w:rsidR="00683D50" w:rsidRPr="001D7886">
        <w:rPr>
          <w:rFonts w:ascii="Arial" w:hAnsi="Arial" w:cs="Arial"/>
          <w:noProof/>
          <w:sz w:val="24"/>
        </w:rPr>
        <w:t>5</w:t>
      </w:r>
      <w:r w:rsidRPr="001D7886">
        <w:rPr>
          <w:rFonts w:ascii="Arial" w:hAnsi="Arial" w:cs="Arial"/>
          <w:sz w:val="24"/>
        </w:rPr>
        <w:fldChar w:fldCharType="end"/>
      </w:r>
      <w:r w:rsidRPr="001D7886">
        <w:rPr>
          <w:rFonts w:ascii="Arial" w:hAnsi="Arial" w:cs="Arial"/>
          <w:sz w:val="24"/>
        </w:rPr>
        <w:t>.Hofstede Cultural Dimensions Comparison</w:t>
      </w:r>
      <w:bookmarkEnd w:id="11"/>
      <w:r w:rsidR="001D7886">
        <w:rPr>
          <w:rFonts w:ascii="Arial" w:hAnsi="Arial" w:cs="Arial"/>
          <w:sz w:val="24"/>
        </w:rPr>
        <w:t xml:space="preserve"> </w:t>
      </w:r>
      <w:r w:rsidR="001D7886">
        <w:t>(Hofstede Insights, 2024)</w:t>
      </w:r>
    </w:p>
    <w:p w14:paraId="464D0E8F" w14:textId="77777777" w:rsidR="00B707E3" w:rsidRPr="001D7886" w:rsidRDefault="00B707E3" w:rsidP="00B707E3">
      <w:pPr>
        <w:spacing w:line="360" w:lineRule="auto"/>
        <w:jc w:val="both"/>
        <w:rPr>
          <w:rFonts w:ascii="Arial" w:hAnsi="Arial" w:cs="Arial"/>
          <w:sz w:val="24"/>
          <w:lang w:val="en-GB" w:eastAsia="en-GB"/>
        </w:rPr>
      </w:pPr>
      <w:r w:rsidRPr="001D7886">
        <w:rPr>
          <w:rFonts w:ascii="Arial" w:hAnsi="Arial" w:cs="Arial"/>
          <w:sz w:val="24"/>
          <w:lang w:val="en-GB" w:eastAsia="en-GB"/>
        </w:rPr>
        <w:t>The model of Hofstede cultural dimensions describes the impact of national culture on consumer behaviour and decision-making across the nations. It offers six major dimensions, which assist in making comparisons of cultural differences between the United Kingdom and India.</w:t>
      </w:r>
    </w:p>
    <w:p w14:paraId="15917976" w14:textId="3E7ABA05" w:rsidR="00B707E3" w:rsidRPr="001D7886" w:rsidRDefault="00B707E3" w:rsidP="00CE2FC5">
      <w:pPr>
        <w:pStyle w:val="ListParagraph"/>
        <w:numPr>
          <w:ilvl w:val="0"/>
          <w:numId w:val="7"/>
        </w:numPr>
        <w:spacing w:line="360" w:lineRule="auto"/>
        <w:jc w:val="both"/>
        <w:rPr>
          <w:rFonts w:ascii="Arial" w:hAnsi="Arial" w:cs="Arial"/>
          <w:sz w:val="24"/>
          <w:lang w:val="en-GB" w:eastAsia="en-GB"/>
        </w:rPr>
      </w:pPr>
      <w:r w:rsidRPr="001D7886">
        <w:rPr>
          <w:rFonts w:ascii="Arial" w:hAnsi="Arial" w:cs="Arial"/>
          <w:b/>
          <w:sz w:val="24"/>
          <w:lang w:val="en-GB" w:eastAsia="en-GB"/>
        </w:rPr>
        <w:t xml:space="preserve">Power Distance (UK: 35 | India: 77): </w:t>
      </w:r>
      <w:r w:rsidRPr="001D7886">
        <w:rPr>
          <w:rFonts w:ascii="Arial" w:hAnsi="Arial" w:cs="Arial"/>
          <w:sz w:val="24"/>
          <w:lang w:val="en-GB" w:eastAsia="en-GB"/>
        </w:rPr>
        <w:t>The United Kingdom has a low power distance, which implies that individuals believe in equality and freedom of choice. Conversely, India is characterised by high power distance where hierarchy and power significantly affect consume</w:t>
      </w:r>
      <w:r w:rsidR="00CE2FC5" w:rsidRPr="001D7886">
        <w:rPr>
          <w:rFonts w:ascii="Arial" w:hAnsi="Arial" w:cs="Arial"/>
          <w:sz w:val="24"/>
          <w:lang w:val="en-GB" w:eastAsia="en-GB"/>
        </w:rPr>
        <w:t>r and organisational behaviour.</w:t>
      </w:r>
      <w:r w:rsidR="001D7886">
        <w:t xml:space="preserve"> </w:t>
      </w:r>
      <w:r w:rsidR="001D7886" w:rsidRPr="001D7886">
        <w:rPr>
          <w:rFonts w:ascii="Arial" w:hAnsi="Arial" w:cs="Arial"/>
          <w:sz w:val="24"/>
        </w:rPr>
        <w:t>(Hofstede Insights, 2024)</w:t>
      </w:r>
    </w:p>
    <w:p w14:paraId="08ED6AE7" w14:textId="0AF99C5B" w:rsidR="00B707E3" w:rsidRPr="001D7886" w:rsidRDefault="00B707E3" w:rsidP="00CE2FC5">
      <w:pPr>
        <w:pStyle w:val="ListParagraph"/>
        <w:numPr>
          <w:ilvl w:val="0"/>
          <w:numId w:val="7"/>
        </w:numPr>
        <w:spacing w:line="360" w:lineRule="auto"/>
        <w:jc w:val="both"/>
        <w:rPr>
          <w:rFonts w:ascii="Arial" w:hAnsi="Arial" w:cs="Arial"/>
          <w:sz w:val="24"/>
          <w:lang w:val="en-GB" w:eastAsia="en-GB"/>
        </w:rPr>
      </w:pPr>
      <w:r w:rsidRPr="001D7886">
        <w:rPr>
          <w:rFonts w:ascii="Arial" w:hAnsi="Arial" w:cs="Arial"/>
          <w:b/>
          <w:sz w:val="24"/>
          <w:lang w:val="en-GB" w:eastAsia="en-GB"/>
        </w:rPr>
        <w:t>Individualism vs Collectivism (UK: 76 | India: 24):</w:t>
      </w:r>
      <w:r w:rsidRPr="001D7886">
        <w:rPr>
          <w:rFonts w:ascii="Arial" w:hAnsi="Arial" w:cs="Arial"/>
          <w:sz w:val="24"/>
          <w:lang w:val="en-GB" w:eastAsia="en-GB"/>
        </w:rPr>
        <w:t xml:space="preserve"> UK is very individualistic and consumers care about the choice and self-expression. In India, purchasing decisions are affected by family and social groups, making it more collectivist.</w:t>
      </w:r>
      <w:r w:rsidR="001D7886">
        <w:rPr>
          <w:rFonts w:ascii="Arial" w:hAnsi="Arial" w:cs="Arial"/>
          <w:sz w:val="24"/>
          <w:lang w:val="en-GB" w:eastAsia="en-GB"/>
        </w:rPr>
        <w:t xml:space="preserve"> </w:t>
      </w:r>
      <w:r w:rsidR="001D7886" w:rsidRPr="001D7886">
        <w:rPr>
          <w:rFonts w:ascii="Arial" w:hAnsi="Arial" w:cs="Arial"/>
          <w:sz w:val="24"/>
        </w:rPr>
        <w:t>(Hofstede Insights, 2024)</w:t>
      </w:r>
    </w:p>
    <w:p w14:paraId="172ADAE4" w14:textId="265076EF" w:rsidR="00B707E3" w:rsidRPr="001D7886" w:rsidRDefault="00B707E3" w:rsidP="00CE2FC5">
      <w:pPr>
        <w:pStyle w:val="ListParagraph"/>
        <w:numPr>
          <w:ilvl w:val="0"/>
          <w:numId w:val="7"/>
        </w:numPr>
        <w:spacing w:line="360" w:lineRule="auto"/>
        <w:jc w:val="both"/>
        <w:rPr>
          <w:rFonts w:ascii="Arial" w:hAnsi="Arial" w:cs="Arial"/>
          <w:sz w:val="24"/>
          <w:lang w:val="en-GB" w:eastAsia="en-GB"/>
        </w:rPr>
      </w:pPr>
      <w:r w:rsidRPr="001D7886">
        <w:rPr>
          <w:rFonts w:ascii="Arial" w:hAnsi="Arial" w:cs="Arial"/>
          <w:b/>
          <w:sz w:val="24"/>
          <w:lang w:val="en-GB" w:eastAsia="en-GB"/>
        </w:rPr>
        <w:t>Masculinity (Achievement vs Cooperation) (UK: 66 | India: 56):</w:t>
      </w:r>
      <w:r w:rsidRPr="001D7886">
        <w:rPr>
          <w:rFonts w:ascii="Arial" w:hAnsi="Arial" w:cs="Arial"/>
          <w:sz w:val="24"/>
          <w:lang w:val="en-GB" w:eastAsia="en-GB"/>
        </w:rPr>
        <w:t xml:space="preserve"> Both nations have comparatively competitive culture, although the UK is a bit achievement-</w:t>
      </w:r>
      <w:r w:rsidRPr="001D7886">
        <w:rPr>
          <w:rFonts w:ascii="Arial" w:hAnsi="Arial" w:cs="Arial"/>
          <w:sz w:val="24"/>
          <w:lang w:val="en-GB" w:eastAsia="en-GB"/>
        </w:rPr>
        <w:lastRenderedPageBreak/>
        <w:t>focused, and consumers represent the importance of success, status, and performance.</w:t>
      </w:r>
      <w:r w:rsidR="001D7886">
        <w:rPr>
          <w:rFonts w:ascii="Arial" w:hAnsi="Arial" w:cs="Arial"/>
          <w:sz w:val="24"/>
          <w:lang w:val="en-GB" w:eastAsia="en-GB"/>
        </w:rPr>
        <w:t xml:space="preserve"> </w:t>
      </w:r>
      <w:r w:rsidR="001D7886" w:rsidRPr="001D7886">
        <w:rPr>
          <w:rFonts w:ascii="Arial" w:hAnsi="Arial" w:cs="Arial"/>
          <w:sz w:val="24"/>
        </w:rPr>
        <w:t>(Hofstede Insights, 2024)</w:t>
      </w:r>
    </w:p>
    <w:p w14:paraId="621C0E6E" w14:textId="77777777" w:rsidR="00B707E3" w:rsidRPr="001D7886" w:rsidRDefault="00B707E3" w:rsidP="00CE2FC5">
      <w:pPr>
        <w:pStyle w:val="ListParagraph"/>
        <w:numPr>
          <w:ilvl w:val="0"/>
          <w:numId w:val="7"/>
        </w:numPr>
        <w:spacing w:line="360" w:lineRule="auto"/>
        <w:jc w:val="both"/>
        <w:rPr>
          <w:rFonts w:ascii="Arial" w:hAnsi="Arial" w:cs="Arial"/>
          <w:sz w:val="24"/>
          <w:lang w:val="en-GB" w:eastAsia="en-GB"/>
        </w:rPr>
      </w:pPr>
      <w:r w:rsidRPr="001D7886">
        <w:rPr>
          <w:rFonts w:ascii="Arial" w:hAnsi="Arial" w:cs="Arial"/>
          <w:b/>
          <w:sz w:val="24"/>
          <w:lang w:val="en-GB" w:eastAsia="en-GB"/>
        </w:rPr>
        <w:t>Uncertainty Avoidance (UK: 35 | India: 40):</w:t>
      </w:r>
      <w:r w:rsidRPr="001D7886">
        <w:rPr>
          <w:rFonts w:ascii="Arial" w:hAnsi="Arial" w:cs="Arial"/>
          <w:sz w:val="24"/>
          <w:lang w:val="en-GB" w:eastAsia="en-GB"/>
        </w:rPr>
        <w:t xml:space="preserve"> The two countries are not very cautious about uncertainty avoidance and are therefore receptive to new ideas and fashion trends, although India is a bit more cautious with risk-taking.</w:t>
      </w:r>
    </w:p>
    <w:p w14:paraId="6962753D" w14:textId="408DBCEC" w:rsidR="00B707E3" w:rsidRPr="001D7886" w:rsidRDefault="00B707E3" w:rsidP="00CE2FC5">
      <w:pPr>
        <w:pStyle w:val="ListParagraph"/>
        <w:numPr>
          <w:ilvl w:val="0"/>
          <w:numId w:val="7"/>
        </w:numPr>
        <w:spacing w:line="360" w:lineRule="auto"/>
        <w:jc w:val="both"/>
        <w:rPr>
          <w:rFonts w:ascii="Arial" w:hAnsi="Arial" w:cs="Arial"/>
          <w:sz w:val="24"/>
          <w:lang w:val="en-GB" w:eastAsia="en-GB"/>
        </w:rPr>
      </w:pPr>
      <w:r w:rsidRPr="001D7886">
        <w:rPr>
          <w:rFonts w:ascii="Arial" w:hAnsi="Arial" w:cs="Arial"/>
          <w:b/>
          <w:sz w:val="24"/>
          <w:lang w:val="en-GB" w:eastAsia="en-GB"/>
        </w:rPr>
        <w:t>Long-Term Orientation (UK: 51 | India: 60):</w:t>
      </w:r>
      <w:r w:rsidRPr="001D7886">
        <w:rPr>
          <w:rFonts w:ascii="Arial" w:hAnsi="Arial" w:cs="Arial"/>
          <w:sz w:val="24"/>
          <w:lang w:val="en-GB" w:eastAsia="en-GB"/>
        </w:rPr>
        <w:t xml:space="preserve"> India is more long-term oriented, with the country being more concerned with future rewards, savings and tradition, whereas the UK is more oriented between short- and long-term planning.</w:t>
      </w:r>
      <w:r w:rsidR="001D7886">
        <w:rPr>
          <w:rFonts w:ascii="Arial" w:hAnsi="Arial" w:cs="Arial"/>
          <w:sz w:val="24"/>
          <w:lang w:val="en-GB" w:eastAsia="en-GB"/>
        </w:rPr>
        <w:t xml:space="preserve"> </w:t>
      </w:r>
      <w:r w:rsidR="001D7886" w:rsidRPr="001D7886">
        <w:rPr>
          <w:rFonts w:ascii="Arial" w:hAnsi="Arial" w:cs="Arial"/>
          <w:sz w:val="24"/>
        </w:rPr>
        <w:t>(Hofstede Insights, 2024)</w:t>
      </w:r>
    </w:p>
    <w:p w14:paraId="013898DB" w14:textId="77777777" w:rsidR="00B707E3" w:rsidRPr="001D7886" w:rsidRDefault="00B707E3" w:rsidP="00CE2FC5">
      <w:pPr>
        <w:pStyle w:val="ListParagraph"/>
        <w:numPr>
          <w:ilvl w:val="0"/>
          <w:numId w:val="7"/>
        </w:numPr>
        <w:spacing w:line="360" w:lineRule="auto"/>
        <w:jc w:val="both"/>
        <w:rPr>
          <w:rFonts w:ascii="Arial" w:hAnsi="Arial" w:cs="Arial"/>
          <w:sz w:val="24"/>
          <w:lang w:val="en-GB" w:eastAsia="en-GB"/>
        </w:rPr>
      </w:pPr>
      <w:r w:rsidRPr="001D7886">
        <w:rPr>
          <w:rFonts w:ascii="Arial" w:hAnsi="Arial" w:cs="Arial"/>
          <w:b/>
          <w:sz w:val="24"/>
          <w:lang w:val="en-GB" w:eastAsia="en-GB"/>
        </w:rPr>
        <w:t>Indulgence (UK: 69 vs. India: 26):</w:t>
      </w:r>
      <w:r w:rsidRPr="001D7886">
        <w:rPr>
          <w:rFonts w:ascii="Arial" w:hAnsi="Arial" w:cs="Arial"/>
          <w:sz w:val="24"/>
          <w:lang w:val="en-GB" w:eastAsia="en-GB"/>
        </w:rPr>
        <w:t xml:space="preserve"> UK is very indulgent, i.e. consumers enjoy spending and consumption on lifestyles whereas India is more austerity, i.e. social norms that regulate consumption behaviour are stronger.</w:t>
      </w:r>
    </w:p>
    <w:p w14:paraId="3FBEFFC6" w14:textId="3AB6DACD" w:rsidR="007D0A66" w:rsidRPr="001D7886" w:rsidRDefault="00092A39" w:rsidP="007D0A66">
      <w:pPr>
        <w:spacing w:line="360" w:lineRule="auto"/>
        <w:jc w:val="both"/>
        <w:rPr>
          <w:rFonts w:ascii="Arial" w:hAnsi="Arial" w:cs="Arial"/>
          <w:b/>
          <w:sz w:val="24"/>
          <w:lang w:val="en-GB" w:eastAsia="en-GB"/>
        </w:rPr>
      </w:pPr>
      <w:r w:rsidRPr="001D7886">
        <w:rPr>
          <w:rFonts w:ascii="Arial" w:hAnsi="Arial" w:cs="Arial"/>
          <w:b/>
          <w:sz w:val="24"/>
          <w:lang w:val="en-GB" w:eastAsia="en-GB"/>
        </w:rPr>
        <w:t>Advantages &amp; Disadvantages of Hofstede Model</w:t>
      </w:r>
      <w:r w:rsidR="001D7886">
        <w:rPr>
          <w:rFonts w:ascii="Arial" w:hAnsi="Arial" w:cs="Arial"/>
          <w:b/>
          <w:sz w:val="24"/>
          <w:lang w:val="en-GB" w:eastAsia="en-GB"/>
        </w:rPr>
        <w:t xml:space="preserve"> </w:t>
      </w:r>
      <w:r w:rsidR="001D7886" w:rsidRPr="001D7886">
        <w:rPr>
          <w:rFonts w:ascii="Arial" w:hAnsi="Arial" w:cs="Arial"/>
          <w:sz w:val="24"/>
        </w:rPr>
        <w:t>(Hofstede Insights, 2024)</w:t>
      </w:r>
    </w:p>
    <w:p w14:paraId="2EE8D2A8" w14:textId="29FE9C74" w:rsidR="00092A39" w:rsidRPr="001D7886" w:rsidRDefault="00092A39" w:rsidP="00092A39">
      <w:pPr>
        <w:spacing w:line="360" w:lineRule="auto"/>
        <w:jc w:val="both"/>
        <w:rPr>
          <w:rFonts w:ascii="Arial" w:hAnsi="Arial" w:cs="Arial"/>
          <w:b/>
          <w:sz w:val="24"/>
          <w:lang w:val="en-GB" w:eastAsia="en-GB"/>
        </w:rPr>
      </w:pPr>
      <w:r w:rsidRPr="001D7886">
        <w:rPr>
          <w:rFonts w:ascii="Arial" w:hAnsi="Arial" w:cs="Arial"/>
          <w:b/>
          <w:sz w:val="24"/>
          <w:lang w:val="en-GB" w:eastAsia="en-GB"/>
        </w:rPr>
        <w:t xml:space="preserve">Advantages </w:t>
      </w:r>
    </w:p>
    <w:p w14:paraId="184007D0" w14:textId="03781CEB" w:rsidR="00A86055" w:rsidRPr="001D7886" w:rsidRDefault="00A86055" w:rsidP="00A86055">
      <w:pPr>
        <w:pStyle w:val="ListParagraph"/>
        <w:numPr>
          <w:ilvl w:val="0"/>
          <w:numId w:val="6"/>
        </w:numPr>
        <w:spacing w:line="360" w:lineRule="auto"/>
        <w:jc w:val="both"/>
        <w:rPr>
          <w:rFonts w:ascii="Arial" w:hAnsi="Arial" w:cs="Arial"/>
          <w:sz w:val="24"/>
          <w:lang w:val="en-GB" w:eastAsia="en-GB"/>
        </w:rPr>
      </w:pPr>
      <w:r w:rsidRPr="001D7886">
        <w:rPr>
          <w:rFonts w:ascii="Arial" w:hAnsi="Arial" w:cs="Arial"/>
          <w:sz w:val="24"/>
          <w:lang w:val="en-GB" w:eastAsia="en-GB"/>
        </w:rPr>
        <w:t>Helps learn and make comparisons of the cultural differences across nations.</w:t>
      </w:r>
    </w:p>
    <w:p w14:paraId="6B7865EA" w14:textId="18FB4EEB" w:rsidR="00A86055" w:rsidRPr="001D7886" w:rsidRDefault="00A86055" w:rsidP="00A86055">
      <w:pPr>
        <w:pStyle w:val="ListParagraph"/>
        <w:numPr>
          <w:ilvl w:val="0"/>
          <w:numId w:val="6"/>
        </w:numPr>
        <w:spacing w:line="360" w:lineRule="auto"/>
        <w:jc w:val="both"/>
        <w:rPr>
          <w:rFonts w:ascii="Arial" w:hAnsi="Arial" w:cs="Arial"/>
          <w:sz w:val="24"/>
          <w:lang w:val="en-GB" w:eastAsia="en-GB"/>
        </w:rPr>
      </w:pPr>
      <w:r w:rsidRPr="001D7886">
        <w:rPr>
          <w:rFonts w:ascii="Arial" w:hAnsi="Arial" w:cs="Arial"/>
          <w:sz w:val="24"/>
          <w:lang w:val="en-GB" w:eastAsia="en-GB"/>
        </w:rPr>
        <w:t>Helps to enhance segmentation and targeting in overseas markets.</w:t>
      </w:r>
    </w:p>
    <w:p w14:paraId="04EABA6C" w14:textId="55307918" w:rsidR="00A86055" w:rsidRPr="001D7886" w:rsidRDefault="00A86055" w:rsidP="00A86055">
      <w:pPr>
        <w:pStyle w:val="ListParagraph"/>
        <w:numPr>
          <w:ilvl w:val="0"/>
          <w:numId w:val="6"/>
        </w:numPr>
        <w:spacing w:line="360" w:lineRule="auto"/>
        <w:jc w:val="both"/>
        <w:rPr>
          <w:rFonts w:ascii="Arial" w:hAnsi="Arial" w:cs="Arial"/>
          <w:sz w:val="24"/>
          <w:lang w:val="en-GB" w:eastAsia="en-GB"/>
        </w:rPr>
      </w:pPr>
      <w:r w:rsidRPr="001D7886">
        <w:rPr>
          <w:rFonts w:ascii="Arial" w:hAnsi="Arial" w:cs="Arial"/>
          <w:sz w:val="24"/>
          <w:lang w:val="en-GB" w:eastAsia="en-GB"/>
        </w:rPr>
        <w:t>Offers an organized and common method of analysis.</w:t>
      </w:r>
    </w:p>
    <w:p w14:paraId="3BFE70D0" w14:textId="5DB5EFB7" w:rsidR="00A86055" w:rsidRPr="001D7886" w:rsidRDefault="00A86055" w:rsidP="00A86055">
      <w:pPr>
        <w:pStyle w:val="ListParagraph"/>
        <w:numPr>
          <w:ilvl w:val="0"/>
          <w:numId w:val="6"/>
        </w:numPr>
        <w:spacing w:line="360" w:lineRule="auto"/>
        <w:jc w:val="both"/>
        <w:rPr>
          <w:rFonts w:ascii="Arial" w:hAnsi="Arial" w:cs="Arial"/>
          <w:sz w:val="24"/>
          <w:lang w:val="en-GB" w:eastAsia="en-GB"/>
        </w:rPr>
      </w:pPr>
      <w:r w:rsidRPr="001D7886">
        <w:rPr>
          <w:rFonts w:ascii="Arial" w:hAnsi="Arial" w:cs="Arial"/>
          <w:sz w:val="24"/>
          <w:lang w:val="en-GB" w:eastAsia="en-GB"/>
        </w:rPr>
        <w:t>Helps in modifying marketing to local cultures.</w:t>
      </w:r>
    </w:p>
    <w:p w14:paraId="2B3AC284" w14:textId="7E51F521" w:rsidR="00A86055" w:rsidRPr="001D7886" w:rsidRDefault="00A86055" w:rsidP="00A86055">
      <w:pPr>
        <w:pStyle w:val="ListParagraph"/>
        <w:numPr>
          <w:ilvl w:val="0"/>
          <w:numId w:val="6"/>
        </w:numPr>
        <w:spacing w:line="360" w:lineRule="auto"/>
        <w:jc w:val="both"/>
        <w:rPr>
          <w:rFonts w:ascii="Arial" w:hAnsi="Arial" w:cs="Arial"/>
          <w:sz w:val="24"/>
          <w:lang w:val="en-GB" w:eastAsia="en-GB"/>
        </w:rPr>
      </w:pPr>
      <w:r w:rsidRPr="001D7886">
        <w:rPr>
          <w:rFonts w:ascii="Arial" w:hAnsi="Arial" w:cs="Arial"/>
          <w:sz w:val="24"/>
          <w:lang w:val="en-GB" w:eastAsia="en-GB"/>
        </w:rPr>
        <w:t>Enhances decision making in international marketing strategies.</w:t>
      </w:r>
    </w:p>
    <w:p w14:paraId="08450B76" w14:textId="77777777" w:rsidR="00A86055" w:rsidRPr="001D7886" w:rsidRDefault="00A86055" w:rsidP="00A86055">
      <w:pPr>
        <w:spacing w:line="360" w:lineRule="auto"/>
        <w:jc w:val="both"/>
        <w:rPr>
          <w:rFonts w:ascii="Arial" w:hAnsi="Arial" w:cs="Arial"/>
          <w:b/>
          <w:sz w:val="24"/>
          <w:lang w:val="en-GB" w:eastAsia="en-GB"/>
        </w:rPr>
      </w:pPr>
      <w:r w:rsidRPr="001D7886">
        <w:rPr>
          <w:rFonts w:ascii="Arial" w:hAnsi="Arial" w:cs="Arial"/>
          <w:b/>
          <w:sz w:val="24"/>
          <w:lang w:val="en-GB" w:eastAsia="en-GB"/>
        </w:rPr>
        <w:t xml:space="preserve"> Disadvantages </w:t>
      </w:r>
    </w:p>
    <w:p w14:paraId="5BD5689C" w14:textId="49207353" w:rsidR="00A86055" w:rsidRPr="001D7886" w:rsidRDefault="00A86055" w:rsidP="00A86055">
      <w:pPr>
        <w:pStyle w:val="ListParagraph"/>
        <w:numPr>
          <w:ilvl w:val="0"/>
          <w:numId w:val="6"/>
        </w:numPr>
        <w:spacing w:line="360" w:lineRule="auto"/>
        <w:jc w:val="both"/>
        <w:rPr>
          <w:rFonts w:ascii="Arial" w:hAnsi="Arial" w:cs="Arial"/>
          <w:sz w:val="24"/>
          <w:lang w:val="en-GB" w:eastAsia="en-GB"/>
        </w:rPr>
      </w:pPr>
      <w:r w:rsidRPr="001D7886">
        <w:rPr>
          <w:rFonts w:ascii="Arial" w:hAnsi="Arial" w:cs="Arial"/>
          <w:sz w:val="24"/>
          <w:lang w:val="en-GB" w:eastAsia="en-GB"/>
        </w:rPr>
        <w:t>Makes generalisations on culture and assumes that all people in a given country are similar.</w:t>
      </w:r>
    </w:p>
    <w:p w14:paraId="251B1219" w14:textId="7FCE05CD" w:rsidR="00A86055" w:rsidRPr="001D7886" w:rsidRDefault="00A86055" w:rsidP="00A86055">
      <w:pPr>
        <w:pStyle w:val="ListParagraph"/>
        <w:numPr>
          <w:ilvl w:val="0"/>
          <w:numId w:val="6"/>
        </w:numPr>
        <w:spacing w:line="360" w:lineRule="auto"/>
        <w:jc w:val="both"/>
        <w:rPr>
          <w:rFonts w:ascii="Arial" w:hAnsi="Arial" w:cs="Arial"/>
          <w:sz w:val="24"/>
          <w:lang w:val="en-GB" w:eastAsia="en-GB"/>
        </w:rPr>
      </w:pPr>
      <w:r w:rsidRPr="001D7886">
        <w:rPr>
          <w:rFonts w:ascii="Arial" w:hAnsi="Arial" w:cs="Arial"/>
          <w:sz w:val="24"/>
          <w:lang w:val="en-GB" w:eastAsia="en-GB"/>
        </w:rPr>
        <w:t>On the basis of outdated research evidence that might not be a true representation of culture today.</w:t>
      </w:r>
    </w:p>
    <w:p w14:paraId="1A92125D" w14:textId="6789387E" w:rsidR="00A86055" w:rsidRPr="001D7886" w:rsidRDefault="00A86055" w:rsidP="00A86055">
      <w:pPr>
        <w:pStyle w:val="ListParagraph"/>
        <w:numPr>
          <w:ilvl w:val="0"/>
          <w:numId w:val="6"/>
        </w:numPr>
        <w:spacing w:line="360" w:lineRule="auto"/>
        <w:jc w:val="both"/>
        <w:rPr>
          <w:rFonts w:ascii="Arial" w:hAnsi="Arial" w:cs="Arial"/>
          <w:sz w:val="24"/>
          <w:lang w:val="en-GB" w:eastAsia="en-GB"/>
        </w:rPr>
      </w:pPr>
      <w:r w:rsidRPr="001D7886">
        <w:rPr>
          <w:rFonts w:ascii="Arial" w:hAnsi="Arial" w:cs="Arial"/>
          <w:sz w:val="24"/>
          <w:lang w:val="en-GB" w:eastAsia="en-GB"/>
        </w:rPr>
        <w:t>Incidents of disregard to individual differences and subcultures within countries.</w:t>
      </w:r>
    </w:p>
    <w:p w14:paraId="70D745FC" w14:textId="0FBB5454" w:rsidR="00A86055" w:rsidRPr="001D7886" w:rsidRDefault="00A86055" w:rsidP="00A86055">
      <w:pPr>
        <w:pStyle w:val="ListParagraph"/>
        <w:numPr>
          <w:ilvl w:val="0"/>
          <w:numId w:val="6"/>
        </w:numPr>
        <w:spacing w:line="360" w:lineRule="auto"/>
        <w:jc w:val="both"/>
        <w:rPr>
          <w:rFonts w:ascii="Arial" w:hAnsi="Arial" w:cs="Arial"/>
          <w:sz w:val="24"/>
          <w:lang w:val="en-GB" w:eastAsia="en-GB"/>
        </w:rPr>
      </w:pPr>
      <w:r w:rsidRPr="001D7886">
        <w:rPr>
          <w:rFonts w:ascii="Arial" w:hAnsi="Arial" w:cs="Arial"/>
          <w:sz w:val="24"/>
          <w:lang w:val="en-GB" w:eastAsia="en-GB"/>
        </w:rPr>
        <w:t>Does not consider organisational or situational influences</w:t>
      </w:r>
    </w:p>
    <w:p w14:paraId="627A8CBD" w14:textId="1A185D0B" w:rsidR="00092A39" w:rsidRPr="001D7886" w:rsidRDefault="00A86055" w:rsidP="00A86055">
      <w:pPr>
        <w:pStyle w:val="ListParagraph"/>
        <w:numPr>
          <w:ilvl w:val="0"/>
          <w:numId w:val="6"/>
        </w:numPr>
        <w:spacing w:line="360" w:lineRule="auto"/>
        <w:jc w:val="both"/>
        <w:rPr>
          <w:rFonts w:ascii="Arial" w:hAnsi="Arial" w:cs="Arial"/>
          <w:sz w:val="24"/>
          <w:lang w:val="en-GB" w:eastAsia="en-GB"/>
        </w:rPr>
      </w:pPr>
      <w:r w:rsidRPr="001D7886">
        <w:rPr>
          <w:rFonts w:ascii="Arial" w:hAnsi="Arial" w:cs="Arial"/>
          <w:sz w:val="24"/>
          <w:lang w:val="en-GB" w:eastAsia="en-GB"/>
        </w:rPr>
        <w:t>May simplifies the behaviour of the culture within the international markets.</w:t>
      </w:r>
    </w:p>
    <w:p w14:paraId="30C2BB3C" w14:textId="77777777" w:rsidR="001D7886" w:rsidRDefault="001D7886">
      <w:pPr>
        <w:rPr>
          <w:rFonts w:ascii="Arial" w:eastAsiaTheme="majorEastAsia" w:hAnsi="Arial" w:cs="Arial"/>
          <w:b/>
          <w:color w:val="000000" w:themeColor="text1"/>
          <w:sz w:val="28"/>
          <w:szCs w:val="26"/>
          <w:lang w:val="en-GB"/>
        </w:rPr>
      </w:pPr>
      <w:bookmarkStart w:id="12" w:name="_Toc227285679"/>
      <w:r>
        <w:rPr>
          <w:rFonts w:cs="Arial"/>
        </w:rPr>
        <w:br w:type="page"/>
      </w:r>
    </w:p>
    <w:p w14:paraId="5B368E09" w14:textId="13F4C8A9" w:rsidR="00E6310A" w:rsidRPr="001D7886" w:rsidRDefault="00372440" w:rsidP="00372440">
      <w:pPr>
        <w:pStyle w:val="Heading2"/>
        <w:rPr>
          <w:rFonts w:cs="Arial"/>
        </w:rPr>
      </w:pPr>
      <w:r w:rsidRPr="001D7886">
        <w:rPr>
          <w:rFonts w:cs="Arial"/>
        </w:rPr>
        <w:lastRenderedPageBreak/>
        <w:t xml:space="preserve">2.4 </w:t>
      </w:r>
      <w:r w:rsidR="00E6310A" w:rsidRPr="001D7886">
        <w:rPr>
          <w:rFonts w:cs="Arial"/>
        </w:rPr>
        <w:t>Technological Factors</w:t>
      </w:r>
      <w:bookmarkEnd w:id="12"/>
    </w:p>
    <w:p w14:paraId="512D0A86" w14:textId="77777777" w:rsidR="00372440" w:rsidRPr="001D7886" w:rsidRDefault="00372440" w:rsidP="00372440">
      <w:pPr>
        <w:rPr>
          <w:rFonts w:ascii="Arial" w:hAnsi="Arial" w:cs="Arial"/>
          <w:lang w:val="en-GB"/>
        </w:rPr>
      </w:pPr>
    </w:p>
    <w:p w14:paraId="56F3DA0B" w14:textId="356FB3E4" w:rsidR="00E6310A" w:rsidRPr="001D7886" w:rsidRDefault="00E6310A"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The evolution of technology is extremely important in the formulation of retail strategies in contemporary times. United Kingdom is experiencing a well-developed digital infrastructure and firms have the opportunity of adopting superior e-commerce services and online marketing strategies.</w:t>
      </w:r>
      <w:r w:rsidR="001D7886">
        <w:rPr>
          <w:rFonts w:ascii="Arial" w:hAnsi="Arial" w:cs="Arial"/>
          <w:sz w:val="24"/>
          <w:szCs w:val="24"/>
          <w:lang w:val="en-GB" w:eastAsia="en-GB"/>
        </w:rPr>
        <w:t xml:space="preserve"> </w:t>
      </w:r>
      <w:r w:rsidR="001D7886" w:rsidRPr="001D7886">
        <w:rPr>
          <w:rFonts w:ascii="Arial" w:hAnsi="Arial" w:cs="Arial"/>
          <w:sz w:val="24"/>
          <w:szCs w:val="24"/>
          <w:lang w:val="en-GB" w:eastAsia="en-GB"/>
        </w:rPr>
        <w:t>(Statista, 2024</w:t>
      </w:r>
      <w:r w:rsidR="001D7886">
        <w:rPr>
          <w:rFonts w:ascii="Arial" w:hAnsi="Arial" w:cs="Arial"/>
          <w:sz w:val="24"/>
          <w:szCs w:val="24"/>
          <w:lang w:val="en-GB" w:eastAsia="en-GB"/>
        </w:rPr>
        <w:t>)</w:t>
      </w:r>
    </w:p>
    <w:p w14:paraId="1E354745" w14:textId="695B1E89" w:rsidR="00F434A5" w:rsidRPr="001D7886" w:rsidRDefault="00E6310A"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In recent years, there has been a high internet penetration and mobile commerce in India. The rising use of online shopping sites has presented new possibilities to fashion retailers.</w:t>
      </w:r>
      <w:r w:rsidR="001D7886">
        <w:rPr>
          <w:rFonts w:ascii="Arial" w:hAnsi="Arial" w:cs="Arial"/>
          <w:sz w:val="24"/>
          <w:szCs w:val="24"/>
          <w:lang w:val="en-GB" w:eastAsia="en-GB"/>
        </w:rPr>
        <w:t xml:space="preserve"> </w:t>
      </w:r>
      <w:r w:rsidR="001D7886" w:rsidRPr="001D7886">
        <w:rPr>
          <w:rFonts w:ascii="Arial" w:hAnsi="Arial" w:cs="Arial"/>
          <w:sz w:val="24"/>
          <w:szCs w:val="24"/>
          <w:lang w:val="en-GB" w:eastAsia="en-GB"/>
        </w:rPr>
        <w:t>(World Bank, 2023)</w:t>
      </w:r>
    </w:p>
    <w:p w14:paraId="4C9A9F96" w14:textId="40F94F6F" w:rsidR="00AF3799" w:rsidRPr="001D7886" w:rsidRDefault="00AF3799" w:rsidP="00AF3799">
      <w:pPr>
        <w:spacing w:line="360" w:lineRule="auto"/>
        <w:jc w:val="both"/>
        <w:rPr>
          <w:rFonts w:ascii="Arial" w:hAnsi="Arial" w:cs="Arial"/>
          <w:b/>
          <w:sz w:val="24"/>
          <w:szCs w:val="24"/>
          <w:lang w:val="en-GB" w:eastAsia="en-GB"/>
        </w:rPr>
      </w:pPr>
      <w:r w:rsidRPr="001D7886">
        <w:rPr>
          <w:rFonts w:ascii="Arial" w:hAnsi="Arial" w:cs="Arial"/>
          <w:b/>
          <w:sz w:val="24"/>
          <w:szCs w:val="24"/>
          <w:lang w:val="en-GB" w:eastAsia="en-GB"/>
        </w:rPr>
        <w:t xml:space="preserve">Favourable </w:t>
      </w:r>
    </w:p>
    <w:p w14:paraId="587BF4E6" w14:textId="62E92E42" w:rsidR="00AF3799" w:rsidRPr="001D7886" w:rsidRDefault="00AF3799" w:rsidP="00AF3799">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 xml:space="preserve"> “Advancements in e-commerce and digital adoption in both the UK and India provide favourable opportunities for expanding Zara’s online retail presence.”</w:t>
      </w:r>
    </w:p>
    <w:p w14:paraId="00765C15" w14:textId="60CCB9D4" w:rsidR="00F434A5" w:rsidRPr="001D7886" w:rsidRDefault="00372440" w:rsidP="00372440">
      <w:pPr>
        <w:pStyle w:val="Heading3"/>
        <w:rPr>
          <w:rFonts w:cs="Arial"/>
        </w:rPr>
      </w:pPr>
      <w:bookmarkStart w:id="13" w:name="_Toc227285680"/>
      <w:r w:rsidRPr="001D7886">
        <w:rPr>
          <w:rFonts w:cs="Arial"/>
        </w:rPr>
        <w:t xml:space="preserve">2.5 </w:t>
      </w:r>
      <w:r w:rsidR="00F434A5" w:rsidRPr="001D7886">
        <w:rPr>
          <w:rFonts w:cs="Arial"/>
        </w:rPr>
        <w:t>Environmental Factors</w:t>
      </w:r>
      <w:bookmarkEnd w:id="13"/>
    </w:p>
    <w:p w14:paraId="2901EC5C" w14:textId="77777777" w:rsidR="00372440" w:rsidRPr="001D7886" w:rsidRDefault="00372440" w:rsidP="00372440">
      <w:pPr>
        <w:rPr>
          <w:rFonts w:ascii="Arial" w:hAnsi="Arial" w:cs="Arial"/>
          <w:lang w:val="en-GB" w:eastAsia="en-GB"/>
        </w:rPr>
      </w:pPr>
    </w:p>
    <w:p w14:paraId="724DF25A" w14:textId="1500A784" w:rsidR="00367305" w:rsidRPr="001D7886" w:rsidRDefault="00F434A5" w:rsidP="004F4E09">
      <w:pPr>
        <w:spacing w:line="360" w:lineRule="auto"/>
        <w:jc w:val="both"/>
        <w:rPr>
          <w:rFonts w:ascii="Arial" w:hAnsi="Arial" w:cs="Arial"/>
        </w:rPr>
      </w:pPr>
      <w:r w:rsidRPr="001D7886">
        <w:rPr>
          <w:rFonts w:ascii="Arial" w:hAnsi="Arial" w:cs="Arial"/>
          <w:sz w:val="24"/>
          <w:szCs w:val="24"/>
          <w:lang w:val="en-GB" w:eastAsia="en-GB"/>
        </w:rPr>
        <w:t>Environmental sustainability has become a major concern in the global fashion industry. Consumers in the United Kingdom are increasingly concerned about sustainable fashion, recycling and environmentally friendly production methods. In India, awareness of sustainable fashion is also increasing, particularly among younger consumers. As a result, Zara has introduced initiatives such as the use of recycled materials and environmentally friendly packaging in order to reduce environmental impact (Inditex, 2023</w:t>
      </w:r>
      <w:r w:rsidR="004F4E09" w:rsidRPr="001D7886">
        <w:rPr>
          <w:rFonts w:ascii="Arial" w:hAnsi="Arial" w:cs="Arial"/>
        </w:rPr>
        <w:t xml:space="preserve"> </w:t>
      </w:r>
    </w:p>
    <w:p w14:paraId="0626741E" w14:textId="3142FF6E" w:rsidR="004F4E09" w:rsidRPr="001D7886" w:rsidRDefault="004F4E09" w:rsidP="004F4E09">
      <w:pPr>
        <w:spacing w:line="360" w:lineRule="auto"/>
        <w:jc w:val="both"/>
        <w:rPr>
          <w:rFonts w:ascii="Arial" w:hAnsi="Arial" w:cs="Arial"/>
          <w:b/>
          <w:sz w:val="24"/>
          <w:szCs w:val="24"/>
          <w:lang w:val="en-GB" w:eastAsia="en-GB"/>
        </w:rPr>
      </w:pPr>
      <w:r w:rsidRPr="001D7886">
        <w:rPr>
          <w:rFonts w:ascii="Arial" w:hAnsi="Arial" w:cs="Arial"/>
          <w:b/>
          <w:sz w:val="24"/>
          <w:szCs w:val="24"/>
          <w:lang w:val="en-GB" w:eastAsia="en-GB"/>
        </w:rPr>
        <w:t xml:space="preserve">Unfavourable </w:t>
      </w:r>
    </w:p>
    <w:p w14:paraId="58685BA4" w14:textId="67AF5FA9" w:rsidR="00372440" w:rsidRPr="001D7886" w:rsidRDefault="004F4E09"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“Rising environmental concerns and stricter sustainability regulations may create unfavourable challenges in terms of increased operational costs.”</w:t>
      </w:r>
    </w:p>
    <w:p w14:paraId="5B590BE7" w14:textId="08B683F3" w:rsidR="00F434A5" w:rsidRPr="001D7886" w:rsidRDefault="00372440" w:rsidP="00372440">
      <w:pPr>
        <w:pStyle w:val="Heading2"/>
        <w:rPr>
          <w:rFonts w:cs="Arial"/>
          <w:lang w:eastAsia="en-GB"/>
        </w:rPr>
      </w:pPr>
      <w:bookmarkStart w:id="14" w:name="_Toc227285681"/>
      <w:r w:rsidRPr="001D7886">
        <w:rPr>
          <w:rFonts w:cs="Arial"/>
          <w:lang w:eastAsia="en-GB"/>
        </w:rPr>
        <w:t xml:space="preserve">2.6 </w:t>
      </w:r>
      <w:r w:rsidR="00F434A5" w:rsidRPr="001D7886">
        <w:rPr>
          <w:rFonts w:cs="Arial"/>
          <w:lang w:eastAsia="en-GB"/>
        </w:rPr>
        <w:t>Legal Factors</w:t>
      </w:r>
      <w:bookmarkEnd w:id="14"/>
    </w:p>
    <w:p w14:paraId="5CF0B20E" w14:textId="77777777" w:rsidR="00372440" w:rsidRPr="001D7886" w:rsidRDefault="00372440" w:rsidP="00372440">
      <w:pPr>
        <w:rPr>
          <w:rFonts w:ascii="Arial" w:hAnsi="Arial" w:cs="Arial"/>
          <w:lang w:val="en-GB" w:eastAsia="en-GB"/>
        </w:rPr>
      </w:pPr>
    </w:p>
    <w:p w14:paraId="2CFC4A17" w14:textId="09EE4515" w:rsidR="00BC3F69" w:rsidRPr="001D7886" w:rsidRDefault="00F434A5" w:rsidP="001D7886">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 xml:space="preserve">Legal regulations play an important role in shaping international retail operations. In the United Kingdom, strict labour laws, consumer protection regulations and environmental policies influence the operations of fashion retailers. In India, regulatory policies may vary across different states, creating additional complexity for international companies. </w:t>
      </w:r>
      <w:r w:rsidRPr="001D7886">
        <w:rPr>
          <w:rFonts w:ascii="Arial" w:hAnsi="Arial" w:cs="Arial"/>
          <w:sz w:val="24"/>
          <w:szCs w:val="24"/>
          <w:lang w:val="en-GB" w:eastAsia="en-GB"/>
        </w:rPr>
        <w:lastRenderedPageBreak/>
        <w:t>Therefore, Zara must ensure compliance with local labour regulations, import policies and consumer protection laws in order to maintain its market presence.</w:t>
      </w:r>
      <w:r w:rsidR="001D7886">
        <w:rPr>
          <w:rFonts w:ascii="Arial" w:hAnsi="Arial" w:cs="Arial"/>
          <w:sz w:val="24"/>
          <w:szCs w:val="24"/>
          <w:lang w:val="en-GB" w:eastAsia="en-GB"/>
        </w:rPr>
        <w:t xml:space="preserve"> </w:t>
      </w:r>
      <w:r w:rsidR="001D7886" w:rsidRPr="001D7886">
        <w:rPr>
          <w:rFonts w:ascii="Arial" w:hAnsi="Arial" w:cs="Arial"/>
          <w:sz w:val="24"/>
          <w:szCs w:val="24"/>
          <w:lang w:val="en-GB" w:eastAsia="en-GB"/>
        </w:rPr>
        <w:t>(UK Government, 2024)</w:t>
      </w:r>
    </w:p>
    <w:p w14:paraId="04C3E0DA" w14:textId="5B8C35E4" w:rsidR="0016444A" w:rsidRPr="001D7886" w:rsidRDefault="0016444A" w:rsidP="0016444A">
      <w:pPr>
        <w:spacing w:line="360" w:lineRule="auto"/>
        <w:jc w:val="both"/>
        <w:rPr>
          <w:rFonts w:ascii="Arial" w:hAnsi="Arial" w:cs="Arial"/>
          <w:b/>
          <w:sz w:val="24"/>
          <w:szCs w:val="24"/>
          <w:lang w:val="en-GB" w:eastAsia="en-GB"/>
        </w:rPr>
      </w:pPr>
      <w:r w:rsidRPr="001D7886">
        <w:rPr>
          <w:rFonts w:ascii="Arial" w:hAnsi="Arial" w:cs="Arial"/>
          <w:b/>
          <w:sz w:val="24"/>
          <w:szCs w:val="24"/>
          <w:lang w:val="en-GB" w:eastAsia="en-GB"/>
        </w:rPr>
        <w:t xml:space="preserve">Favourable and Unfavourable </w:t>
      </w:r>
    </w:p>
    <w:p w14:paraId="288EA668" w14:textId="0C8DEEFA" w:rsidR="00DE4C49" w:rsidRPr="001D7886" w:rsidRDefault="0016444A"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 xml:space="preserve"> “The UK’s structured legal framework is favourable for business stability, whereas India’s complex and diverse regulations may be unfavourable for foreign companies.”</w:t>
      </w:r>
    </w:p>
    <w:p w14:paraId="06C76C50" w14:textId="0F86BD70" w:rsidR="008D285C" w:rsidRPr="001D7886" w:rsidRDefault="008D285C" w:rsidP="008D285C">
      <w:pPr>
        <w:spacing w:line="360" w:lineRule="auto"/>
        <w:jc w:val="both"/>
        <w:rPr>
          <w:rFonts w:ascii="Arial" w:hAnsi="Arial" w:cs="Arial"/>
          <w:b/>
          <w:sz w:val="24"/>
          <w:szCs w:val="24"/>
          <w:lang w:val="en-GB" w:eastAsia="en-GB"/>
        </w:rPr>
      </w:pPr>
      <w:r w:rsidRPr="001D7886">
        <w:rPr>
          <w:rFonts w:ascii="Arial" w:hAnsi="Arial" w:cs="Arial"/>
          <w:b/>
          <w:sz w:val="24"/>
          <w:szCs w:val="24"/>
          <w:lang w:val="en-GB" w:eastAsia="en-GB"/>
        </w:rPr>
        <w:t>Similarities</w:t>
      </w:r>
    </w:p>
    <w:p w14:paraId="4185D967" w14:textId="3FB84F06" w:rsidR="008D285C" w:rsidRPr="001D7886" w:rsidRDefault="008D285C" w:rsidP="008D285C">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Consumer behaviour in the United Kingdom and India has a number of similarities. The consumers in both markets are developing growing interest towards fast fashion and international brands like Zara. Also, the increase in the digital platforms has affected the purchasing behaviour and online shopping is getting more popular in the two countries. The images of brands and fashion styles are also important in shaping the purchase decisions in both markets (Chaffey and Ellis-Chadwick, 2019).</w:t>
      </w:r>
    </w:p>
    <w:p w14:paraId="53E1003B" w14:textId="2145D846" w:rsidR="008D285C" w:rsidRPr="001D7886" w:rsidRDefault="008D285C" w:rsidP="008D285C">
      <w:pPr>
        <w:spacing w:line="360" w:lineRule="auto"/>
        <w:jc w:val="both"/>
        <w:rPr>
          <w:rFonts w:ascii="Arial" w:hAnsi="Arial" w:cs="Arial"/>
          <w:b/>
          <w:sz w:val="24"/>
          <w:szCs w:val="24"/>
          <w:lang w:val="en-GB" w:eastAsia="en-GB"/>
        </w:rPr>
      </w:pPr>
      <w:r w:rsidRPr="001D7886">
        <w:rPr>
          <w:rFonts w:ascii="Arial" w:hAnsi="Arial" w:cs="Arial"/>
          <w:b/>
          <w:sz w:val="24"/>
          <w:szCs w:val="24"/>
          <w:lang w:val="en-GB" w:eastAsia="en-GB"/>
        </w:rPr>
        <w:t>Differences</w:t>
      </w:r>
    </w:p>
    <w:p w14:paraId="29157DE7" w14:textId="15325633" w:rsidR="008D285C" w:rsidRPr="001D7886" w:rsidRDefault="008D285C"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Although such similarities exist, the two markets have some major differences. The United Kingdom has a higher disposable income therefore consumers are trend-driven and less price-sensitive. Conversely, the Indian consumers are price conscious and culturally oriented in terms of values and social regulations. Also, the UK consumers are more often online shoppers, whilst the Indian consumers are more often and more inclined to use the physical retail outlets, but the usage of e-commerce is currently expanding very quickly. (Hofstede, 2011).</w:t>
      </w:r>
    </w:p>
    <w:p w14:paraId="1F17E2B7" w14:textId="0988D9FF" w:rsidR="00EF4DF2" w:rsidRPr="001D7886" w:rsidRDefault="00877786" w:rsidP="00B140B3">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“The insights from the PESTEL analysis provide a foundation for understanding the external environment of the UK and Indian markets, which directly informs Zara’s segmentation, targeting, and positioning strategies discussed in the following section.”</w:t>
      </w:r>
    </w:p>
    <w:p w14:paraId="731065FA" w14:textId="60E7B625" w:rsidR="002104D3" w:rsidRPr="001D7886" w:rsidRDefault="001E630E" w:rsidP="001C4D80">
      <w:pPr>
        <w:pStyle w:val="Heading1"/>
        <w:rPr>
          <w:rFonts w:cs="Arial"/>
          <w:lang w:val="en-GB" w:eastAsia="en-GB"/>
        </w:rPr>
      </w:pPr>
      <w:bookmarkStart w:id="15" w:name="_Toc227285682"/>
      <w:r w:rsidRPr="001D7886">
        <w:rPr>
          <w:rFonts w:cs="Arial"/>
          <w:lang w:val="en-GB" w:eastAsia="en-GB"/>
        </w:rPr>
        <w:lastRenderedPageBreak/>
        <w:t xml:space="preserve">3. </w:t>
      </w:r>
      <w:r w:rsidR="0097794C" w:rsidRPr="001D7886">
        <w:rPr>
          <w:rFonts w:cs="Arial"/>
          <w:lang w:val="en-GB" w:eastAsia="en-GB"/>
        </w:rPr>
        <w:t>Strategic</w:t>
      </w:r>
      <w:r w:rsidRPr="001D7886">
        <w:rPr>
          <w:rFonts w:cs="Arial"/>
          <w:lang w:val="en-GB" w:eastAsia="en-GB"/>
        </w:rPr>
        <w:t xml:space="preserve"> Analysis of STP Strategy</w:t>
      </w:r>
      <w:bookmarkEnd w:id="15"/>
    </w:p>
    <w:p w14:paraId="761F05FB" w14:textId="39776044" w:rsidR="001E630E" w:rsidRPr="001D7886" w:rsidRDefault="001E630E" w:rsidP="0097794C">
      <w:pPr>
        <w:spacing w:after="240" w:line="360" w:lineRule="auto"/>
        <w:jc w:val="both"/>
        <w:rPr>
          <w:rFonts w:ascii="Arial" w:hAnsi="Arial" w:cs="Arial"/>
          <w:sz w:val="24"/>
          <w:szCs w:val="24"/>
          <w:lang w:val="en-GB" w:eastAsia="en-GB"/>
        </w:rPr>
      </w:pPr>
      <w:r w:rsidRPr="001D7886">
        <w:rPr>
          <w:rFonts w:ascii="Arial" w:hAnsi="Arial" w:cs="Arial"/>
          <w:sz w:val="24"/>
          <w:szCs w:val="24"/>
          <w:lang w:val="en-GB" w:eastAsia="en-GB"/>
        </w:rPr>
        <w:t>Developed and emerging markets vary with regard to segmentation strategies. Zara is aimed at the same consumers in the UK, who buy fashion items regularly and keep</w:t>
      </w:r>
      <w:r w:rsidR="008E26D2" w:rsidRPr="001D7886">
        <w:rPr>
          <w:rFonts w:ascii="Arial" w:hAnsi="Arial" w:cs="Arial"/>
          <w:sz w:val="24"/>
          <w:szCs w:val="24"/>
          <w:lang w:val="en-GB" w:eastAsia="en-GB"/>
        </w:rPr>
        <w:t xml:space="preserve"> up with the trends worldwide. </w:t>
      </w:r>
    </w:p>
    <w:p w14:paraId="1F35768E" w14:textId="77777777" w:rsidR="001E630E" w:rsidRPr="001D7886" w:rsidRDefault="001E630E"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Urban middle-class consumers who seek international brands are more emphasised in the segmentation in India.</w:t>
      </w:r>
    </w:p>
    <w:p w14:paraId="6111EF8A" w14:textId="4ED76EE6" w:rsidR="001E630E" w:rsidRPr="001D7886" w:rsidRDefault="001E630E"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There is also a big difference in positioning in the two markets. The competitors of Zara in the UK high street fashion market include H&amp;M, Topshop and others. In India, the brand is</w:t>
      </w:r>
      <w:r w:rsidR="000513D4" w:rsidRPr="001D7886">
        <w:rPr>
          <w:rFonts w:ascii="Arial" w:hAnsi="Arial" w:cs="Arial"/>
          <w:sz w:val="24"/>
          <w:szCs w:val="24"/>
          <w:lang w:val="en-GB" w:eastAsia="en-GB"/>
        </w:rPr>
        <w:t>,</w:t>
      </w:r>
      <w:r w:rsidRPr="001D7886">
        <w:rPr>
          <w:rFonts w:ascii="Arial" w:hAnsi="Arial" w:cs="Arial"/>
          <w:sz w:val="24"/>
          <w:szCs w:val="24"/>
          <w:lang w:val="en-GB" w:eastAsia="en-GB"/>
        </w:rPr>
        <w:t xml:space="preserve"> however positioned as global prestigious fashion retailer.</w:t>
      </w:r>
    </w:p>
    <w:p w14:paraId="66561EB1" w14:textId="631727B5" w:rsidR="00AD0413" w:rsidRPr="001D7886" w:rsidRDefault="008E26D2" w:rsidP="008E26D2">
      <w:pPr>
        <w:pStyle w:val="Heading2"/>
        <w:rPr>
          <w:rFonts w:cs="Arial"/>
          <w:lang w:eastAsia="en-GB"/>
        </w:rPr>
      </w:pPr>
      <w:bookmarkStart w:id="16" w:name="_Toc227285683"/>
      <w:r w:rsidRPr="001D7886">
        <w:rPr>
          <w:rFonts w:cs="Arial"/>
          <w:lang w:eastAsia="en-GB"/>
        </w:rPr>
        <w:t xml:space="preserve">3.1 </w:t>
      </w:r>
      <w:r w:rsidR="00AD0413" w:rsidRPr="001D7886">
        <w:rPr>
          <w:rFonts w:cs="Arial"/>
          <w:lang w:eastAsia="en-GB"/>
        </w:rPr>
        <w:t>VALS Model</w:t>
      </w:r>
      <w:bookmarkEnd w:id="16"/>
      <w:r w:rsidR="00AD0413" w:rsidRPr="001D7886">
        <w:rPr>
          <w:rFonts w:cs="Arial"/>
          <w:lang w:eastAsia="en-GB"/>
        </w:rPr>
        <w:t xml:space="preserve"> </w:t>
      </w:r>
    </w:p>
    <w:p w14:paraId="0A5B2904" w14:textId="77777777" w:rsidR="008E26D2" w:rsidRPr="001D7886" w:rsidRDefault="008E26D2" w:rsidP="008E26D2">
      <w:pPr>
        <w:rPr>
          <w:rFonts w:ascii="Arial" w:hAnsi="Arial" w:cs="Arial"/>
          <w:lang w:val="en-GB" w:eastAsia="en-GB"/>
        </w:rPr>
      </w:pPr>
    </w:p>
    <w:p w14:paraId="45ACEC6A" w14:textId="68497D3B" w:rsidR="00AD0413" w:rsidRPr="001D7886" w:rsidRDefault="00AD0413" w:rsidP="00AD0413">
      <w:pPr>
        <w:spacing w:line="360" w:lineRule="auto"/>
        <w:jc w:val="both"/>
        <w:rPr>
          <w:rFonts w:ascii="Arial" w:hAnsi="Arial" w:cs="Arial"/>
          <w:b/>
          <w:sz w:val="24"/>
          <w:szCs w:val="24"/>
          <w:lang w:val="en-GB" w:eastAsia="en-GB"/>
        </w:rPr>
      </w:pPr>
      <w:r w:rsidRPr="001D7886">
        <w:rPr>
          <w:rFonts w:ascii="Arial" w:hAnsi="Arial" w:cs="Arial"/>
          <w:b/>
          <w:sz w:val="24"/>
          <w:szCs w:val="24"/>
          <w:lang w:val="en-GB" w:eastAsia="en-GB"/>
        </w:rPr>
        <w:t>Definition</w:t>
      </w:r>
    </w:p>
    <w:p w14:paraId="39C65F4C" w14:textId="0C94347F" w:rsidR="00AD0413" w:rsidRPr="001D7886" w:rsidRDefault="00AD0413" w:rsidP="00AD0413">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The VALS (Values, Attitudes and Lifestyles) model is a psychographic segmentation framework that categorises consumers based on their psychological traits, motivations, resources, and lifestyle patterns. Developed by SRI International, it divides consumers into different groups to help marketers understand why people buy products, not just who they are. The model is widely used in international marketing to identify consumer behaviour differences across markets and to design more targeted marketing strategies.</w:t>
      </w:r>
      <w:r w:rsidR="001D7886">
        <w:rPr>
          <w:rFonts w:ascii="Arial" w:hAnsi="Arial" w:cs="Arial"/>
          <w:sz w:val="24"/>
          <w:szCs w:val="24"/>
          <w:lang w:val="en-GB" w:eastAsia="en-GB"/>
        </w:rPr>
        <w:t xml:space="preserve"> </w:t>
      </w:r>
      <w:r w:rsidR="001D7886" w:rsidRPr="001D7886">
        <w:rPr>
          <w:rFonts w:ascii="Arial" w:hAnsi="Arial" w:cs="Arial"/>
          <w:sz w:val="24"/>
          <w:szCs w:val="24"/>
          <w:lang w:val="en-GB" w:eastAsia="en-GB"/>
        </w:rPr>
        <w:t>(SRI International, 2023)</w:t>
      </w:r>
    </w:p>
    <w:p w14:paraId="381F8D74" w14:textId="03ACFD88" w:rsidR="00406633" w:rsidRPr="001D7886" w:rsidRDefault="008E26D2" w:rsidP="008E26D2">
      <w:pPr>
        <w:pStyle w:val="Heading3"/>
        <w:rPr>
          <w:rFonts w:cs="Arial"/>
        </w:rPr>
      </w:pPr>
      <w:bookmarkStart w:id="17" w:name="_Toc227285684"/>
      <w:r w:rsidRPr="001D7886">
        <w:rPr>
          <w:rFonts w:cs="Arial"/>
        </w:rPr>
        <w:t xml:space="preserve">3.1.1 </w:t>
      </w:r>
      <w:r w:rsidR="00406633" w:rsidRPr="001D7886">
        <w:rPr>
          <w:rFonts w:cs="Arial"/>
        </w:rPr>
        <w:t>United Kingdom VALS Profile</w:t>
      </w:r>
      <w:bookmarkEnd w:id="17"/>
    </w:p>
    <w:p w14:paraId="2705B4E1" w14:textId="2EC0702C" w:rsidR="008E26D2" w:rsidRPr="001D7886" w:rsidRDefault="008E26D2" w:rsidP="008E26D2">
      <w:pPr>
        <w:rPr>
          <w:rFonts w:ascii="Arial" w:hAnsi="Arial" w:cs="Arial"/>
          <w:lang w:val="en-GB" w:eastAsia="en-GB"/>
        </w:rPr>
      </w:pPr>
    </w:p>
    <w:p w14:paraId="2D825DD4" w14:textId="77777777" w:rsidR="00406633" w:rsidRPr="001D7886" w:rsidRDefault="00406633" w:rsidP="00406633">
      <w:pPr>
        <w:pStyle w:val="ListParagraph"/>
        <w:numPr>
          <w:ilvl w:val="0"/>
          <w:numId w:val="8"/>
        </w:numPr>
        <w:spacing w:line="360" w:lineRule="auto"/>
        <w:jc w:val="both"/>
        <w:rPr>
          <w:rFonts w:ascii="Arial" w:hAnsi="Arial" w:cs="Arial"/>
          <w:sz w:val="24"/>
          <w:szCs w:val="24"/>
          <w:lang w:val="en-GB" w:eastAsia="en-GB"/>
        </w:rPr>
      </w:pPr>
      <w:r w:rsidRPr="001D7886">
        <w:rPr>
          <w:rFonts w:ascii="Arial" w:hAnsi="Arial" w:cs="Arial"/>
          <w:b/>
          <w:sz w:val="24"/>
          <w:szCs w:val="24"/>
          <w:lang w:val="en-GB" w:eastAsia="en-GB"/>
        </w:rPr>
        <w:t>Experiencers:</w:t>
      </w:r>
      <w:r w:rsidRPr="001D7886">
        <w:rPr>
          <w:rFonts w:ascii="Arial" w:hAnsi="Arial" w:cs="Arial"/>
          <w:sz w:val="24"/>
          <w:szCs w:val="24"/>
          <w:lang w:val="en-GB" w:eastAsia="en-GB"/>
        </w:rPr>
        <w:t xml:space="preserve"> Trend-driven, young consumers seeking fashion, variety, and excitement; highly responsive to Zara’s fast fashion.</w:t>
      </w:r>
    </w:p>
    <w:p w14:paraId="7D565AD0" w14:textId="77777777" w:rsidR="00406633" w:rsidRPr="001D7886" w:rsidRDefault="00406633" w:rsidP="00406633">
      <w:pPr>
        <w:pStyle w:val="ListParagraph"/>
        <w:numPr>
          <w:ilvl w:val="0"/>
          <w:numId w:val="8"/>
        </w:numPr>
        <w:spacing w:line="360" w:lineRule="auto"/>
        <w:jc w:val="both"/>
        <w:rPr>
          <w:rFonts w:ascii="Arial" w:hAnsi="Arial" w:cs="Arial"/>
          <w:sz w:val="24"/>
          <w:szCs w:val="24"/>
          <w:lang w:val="en-GB" w:eastAsia="en-GB"/>
        </w:rPr>
      </w:pPr>
      <w:r w:rsidRPr="001D7886">
        <w:rPr>
          <w:rFonts w:ascii="Arial" w:hAnsi="Arial" w:cs="Arial"/>
          <w:b/>
          <w:sz w:val="24"/>
          <w:szCs w:val="24"/>
          <w:lang w:val="en-GB" w:eastAsia="en-GB"/>
        </w:rPr>
        <w:t>Achievers:</w:t>
      </w:r>
      <w:r w:rsidRPr="001D7886">
        <w:rPr>
          <w:rFonts w:ascii="Arial" w:hAnsi="Arial" w:cs="Arial"/>
          <w:sz w:val="24"/>
          <w:szCs w:val="24"/>
          <w:lang w:val="en-GB" w:eastAsia="en-GB"/>
        </w:rPr>
        <w:t xml:space="preserve"> Career-focused consumers who value status, success, and quality; prefer stylish brands that reflect their lifestyle.</w:t>
      </w:r>
    </w:p>
    <w:p w14:paraId="74E6E4BB" w14:textId="77777777" w:rsidR="00406633" w:rsidRPr="001D7886" w:rsidRDefault="00406633" w:rsidP="00406633">
      <w:pPr>
        <w:pStyle w:val="ListParagraph"/>
        <w:numPr>
          <w:ilvl w:val="0"/>
          <w:numId w:val="8"/>
        </w:numPr>
        <w:spacing w:line="360" w:lineRule="auto"/>
        <w:jc w:val="both"/>
        <w:rPr>
          <w:rFonts w:ascii="Arial" w:hAnsi="Arial" w:cs="Arial"/>
          <w:sz w:val="24"/>
          <w:szCs w:val="24"/>
          <w:lang w:val="en-GB" w:eastAsia="en-GB"/>
        </w:rPr>
      </w:pPr>
      <w:r w:rsidRPr="001D7886">
        <w:rPr>
          <w:rFonts w:ascii="Arial" w:hAnsi="Arial" w:cs="Arial"/>
          <w:b/>
          <w:sz w:val="24"/>
          <w:szCs w:val="24"/>
          <w:lang w:val="en-GB" w:eastAsia="en-GB"/>
        </w:rPr>
        <w:t>Thinkers:</w:t>
      </w:r>
      <w:r w:rsidRPr="001D7886">
        <w:rPr>
          <w:rFonts w:ascii="Arial" w:hAnsi="Arial" w:cs="Arial"/>
          <w:sz w:val="24"/>
          <w:szCs w:val="24"/>
          <w:lang w:val="en-GB" w:eastAsia="en-GB"/>
        </w:rPr>
        <w:t xml:space="preserve"> Practical, educated consumers who prefer quality, value, and rational purchase decisions.</w:t>
      </w:r>
    </w:p>
    <w:p w14:paraId="077867F1" w14:textId="3DA85758" w:rsidR="008E26D2" w:rsidRPr="001D7886" w:rsidRDefault="00406633" w:rsidP="008E26D2">
      <w:pPr>
        <w:pStyle w:val="ListParagraph"/>
        <w:numPr>
          <w:ilvl w:val="0"/>
          <w:numId w:val="8"/>
        </w:numPr>
        <w:spacing w:line="360" w:lineRule="auto"/>
        <w:jc w:val="both"/>
        <w:rPr>
          <w:rFonts w:ascii="Arial" w:hAnsi="Arial" w:cs="Arial"/>
          <w:sz w:val="24"/>
          <w:szCs w:val="24"/>
          <w:lang w:val="en-GB" w:eastAsia="en-GB"/>
        </w:rPr>
      </w:pPr>
      <w:r w:rsidRPr="001D7886">
        <w:rPr>
          <w:rFonts w:ascii="Arial" w:hAnsi="Arial" w:cs="Arial"/>
          <w:b/>
          <w:sz w:val="24"/>
          <w:szCs w:val="24"/>
          <w:lang w:val="en-GB" w:eastAsia="en-GB"/>
        </w:rPr>
        <w:lastRenderedPageBreak/>
        <w:t>Believers:</w:t>
      </w:r>
      <w:r w:rsidRPr="001D7886">
        <w:rPr>
          <w:rFonts w:ascii="Arial" w:hAnsi="Arial" w:cs="Arial"/>
          <w:sz w:val="24"/>
          <w:szCs w:val="24"/>
          <w:lang w:val="en-GB" w:eastAsia="en-GB"/>
        </w:rPr>
        <w:t xml:space="preserve"> Traditional consumers influenced by culture, family values, and established brands.</w:t>
      </w:r>
    </w:p>
    <w:p w14:paraId="69A2D7AB" w14:textId="75442130" w:rsidR="00406633" w:rsidRPr="001D7886" w:rsidRDefault="008E26D2" w:rsidP="008E26D2">
      <w:pPr>
        <w:pStyle w:val="Heading3"/>
        <w:rPr>
          <w:rFonts w:cs="Arial"/>
        </w:rPr>
      </w:pPr>
      <w:bookmarkStart w:id="18" w:name="_Toc227285685"/>
      <w:r w:rsidRPr="001D7886">
        <w:rPr>
          <w:rFonts w:cs="Arial"/>
        </w:rPr>
        <w:t xml:space="preserve">3.1.2 </w:t>
      </w:r>
      <w:r w:rsidR="00406633" w:rsidRPr="001D7886">
        <w:rPr>
          <w:rFonts w:cs="Arial"/>
        </w:rPr>
        <w:t>India VALS Profile</w:t>
      </w:r>
      <w:bookmarkEnd w:id="18"/>
    </w:p>
    <w:p w14:paraId="51BA1F47" w14:textId="77777777" w:rsidR="008E26D2" w:rsidRPr="001D7886" w:rsidRDefault="008E26D2" w:rsidP="008E26D2">
      <w:pPr>
        <w:rPr>
          <w:rFonts w:ascii="Arial" w:hAnsi="Arial" w:cs="Arial"/>
          <w:lang w:val="en-GB" w:eastAsia="en-GB"/>
        </w:rPr>
      </w:pPr>
    </w:p>
    <w:p w14:paraId="2738B328" w14:textId="77777777" w:rsidR="00406633" w:rsidRPr="001D7886" w:rsidRDefault="00406633" w:rsidP="00406633">
      <w:pPr>
        <w:pStyle w:val="ListParagraph"/>
        <w:numPr>
          <w:ilvl w:val="0"/>
          <w:numId w:val="9"/>
        </w:numPr>
        <w:spacing w:line="360" w:lineRule="auto"/>
        <w:jc w:val="both"/>
        <w:rPr>
          <w:rFonts w:ascii="Arial" w:hAnsi="Arial" w:cs="Arial"/>
          <w:sz w:val="24"/>
          <w:szCs w:val="24"/>
          <w:lang w:val="en-GB" w:eastAsia="en-GB"/>
        </w:rPr>
      </w:pPr>
      <w:r w:rsidRPr="001D7886">
        <w:rPr>
          <w:rFonts w:ascii="Arial" w:hAnsi="Arial" w:cs="Arial"/>
          <w:b/>
          <w:sz w:val="24"/>
          <w:szCs w:val="24"/>
          <w:lang w:val="en-GB" w:eastAsia="en-GB"/>
        </w:rPr>
        <w:t>Strivers:</w:t>
      </w:r>
      <w:r w:rsidRPr="001D7886">
        <w:rPr>
          <w:rFonts w:ascii="Arial" w:hAnsi="Arial" w:cs="Arial"/>
          <w:sz w:val="24"/>
          <w:szCs w:val="24"/>
          <w:lang w:val="en-GB" w:eastAsia="en-GB"/>
        </w:rPr>
        <w:t xml:space="preserve"> Status-oriented consumers who aspire to own international brands but are highly price-sensitive.</w:t>
      </w:r>
    </w:p>
    <w:p w14:paraId="453DDEEC" w14:textId="77777777" w:rsidR="00406633" w:rsidRPr="001D7886" w:rsidRDefault="00406633" w:rsidP="00406633">
      <w:pPr>
        <w:pStyle w:val="ListParagraph"/>
        <w:numPr>
          <w:ilvl w:val="0"/>
          <w:numId w:val="9"/>
        </w:numPr>
        <w:spacing w:line="360" w:lineRule="auto"/>
        <w:jc w:val="both"/>
        <w:rPr>
          <w:rFonts w:ascii="Arial" w:hAnsi="Arial" w:cs="Arial"/>
          <w:sz w:val="24"/>
          <w:szCs w:val="24"/>
          <w:lang w:val="en-GB" w:eastAsia="en-GB"/>
        </w:rPr>
      </w:pPr>
      <w:r w:rsidRPr="001D7886">
        <w:rPr>
          <w:rFonts w:ascii="Arial" w:hAnsi="Arial" w:cs="Arial"/>
          <w:b/>
          <w:sz w:val="24"/>
          <w:szCs w:val="24"/>
          <w:lang w:val="en-GB" w:eastAsia="en-GB"/>
        </w:rPr>
        <w:t>Makers:</w:t>
      </w:r>
      <w:r w:rsidRPr="001D7886">
        <w:rPr>
          <w:rFonts w:ascii="Arial" w:hAnsi="Arial" w:cs="Arial"/>
          <w:sz w:val="24"/>
          <w:szCs w:val="24"/>
          <w:lang w:val="en-GB" w:eastAsia="en-GB"/>
        </w:rPr>
        <w:t xml:space="preserve"> Practical consumers focused on functionality, durability, and value for money.</w:t>
      </w:r>
    </w:p>
    <w:p w14:paraId="719DD1F5" w14:textId="77777777" w:rsidR="00406633" w:rsidRPr="001D7886" w:rsidRDefault="00406633" w:rsidP="00406633">
      <w:pPr>
        <w:pStyle w:val="ListParagraph"/>
        <w:numPr>
          <w:ilvl w:val="0"/>
          <w:numId w:val="9"/>
        </w:numPr>
        <w:spacing w:line="360" w:lineRule="auto"/>
        <w:jc w:val="both"/>
        <w:rPr>
          <w:rFonts w:ascii="Arial" w:hAnsi="Arial" w:cs="Arial"/>
          <w:sz w:val="24"/>
          <w:szCs w:val="24"/>
          <w:lang w:val="en-GB" w:eastAsia="en-GB"/>
        </w:rPr>
      </w:pPr>
      <w:r w:rsidRPr="001D7886">
        <w:rPr>
          <w:rFonts w:ascii="Arial" w:hAnsi="Arial" w:cs="Arial"/>
          <w:b/>
          <w:sz w:val="24"/>
          <w:szCs w:val="24"/>
          <w:lang w:val="en-GB" w:eastAsia="en-GB"/>
        </w:rPr>
        <w:t>Innovators:</w:t>
      </w:r>
      <w:r w:rsidRPr="001D7886">
        <w:rPr>
          <w:rFonts w:ascii="Arial" w:hAnsi="Arial" w:cs="Arial"/>
          <w:sz w:val="24"/>
          <w:szCs w:val="24"/>
          <w:lang w:val="en-GB" w:eastAsia="en-GB"/>
        </w:rPr>
        <w:t xml:space="preserve"> High-income, trend-conscious consumers who adopt global fashion early.</w:t>
      </w:r>
    </w:p>
    <w:p w14:paraId="654AD357" w14:textId="4E8C961E" w:rsidR="00406633" w:rsidRPr="001D7886" w:rsidRDefault="00406633" w:rsidP="001D7886">
      <w:pPr>
        <w:pStyle w:val="ListParagraph"/>
        <w:numPr>
          <w:ilvl w:val="0"/>
          <w:numId w:val="9"/>
        </w:numPr>
        <w:spacing w:line="360" w:lineRule="auto"/>
        <w:jc w:val="both"/>
        <w:rPr>
          <w:rFonts w:ascii="Arial" w:hAnsi="Arial" w:cs="Arial"/>
          <w:sz w:val="24"/>
          <w:szCs w:val="24"/>
          <w:lang w:val="en-GB" w:eastAsia="en-GB"/>
        </w:rPr>
      </w:pPr>
      <w:r w:rsidRPr="001D7886">
        <w:rPr>
          <w:rFonts w:ascii="Arial" w:hAnsi="Arial" w:cs="Arial"/>
          <w:b/>
          <w:sz w:val="24"/>
          <w:szCs w:val="24"/>
          <w:lang w:val="en-GB" w:eastAsia="en-GB"/>
        </w:rPr>
        <w:t>Survivors:</w:t>
      </w:r>
      <w:r w:rsidRPr="001D7886">
        <w:rPr>
          <w:rFonts w:ascii="Arial" w:hAnsi="Arial" w:cs="Arial"/>
          <w:sz w:val="24"/>
          <w:szCs w:val="24"/>
          <w:lang w:val="en-GB" w:eastAsia="en-GB"/>
        </w:rPr>
        <w:t xml:space="preserve"> Low-income consumers focused on basic needs and affordability, with limited brand engagement.</w:t>
      </w:r>
    </w:p>
    <w:p w14:paraId="370059FD" w14:textId="68A831CF" w:rsidR="00A75E79" w:rsidRPr="001D7886" w:rsidRDefault="00A75E79" w:rsidP="001D7886">
      <w:pPr>
        <w:pStyle w:val="Caption"/>
        <w:keepNext/>
        <w:jc w:val="both"/>
        <w:rPr>
          <w:rFonts w:ascii="Arial" w:hAnsi="Arial" w:cs="Arial"/>
          <w:sz w:val="24"/>
          <w:lang w:val="en-GB"/>
        </w:rPr>
      </w:pPr>
      <w:bookmarkStart w:id="19" w:name="_Toc226991070"/>
      <w:bookmarkStart w:id="20" w:name="_Toc227285700"/>
      <w:r w:rsidRPr="001D7886">
        <w:rPr>
          <w:rFonts w:ascii="Arial" w:hAnsi="Arial" w:cs="Arial"/>
          <w:sz w:val="24"/>
          <w:lang w:val="en-GB"/>
        </w:rPr>
        <w:t xml:space="preserve">Table </w:t>
      </w:r>
      <w:r w:rsidRPr="001D7886">
        <w:rPr>
          <w:rFonts w:ascii="Arial" w:hAnsi="Arial" w:cs="Arial"/>
          <w:sz w:val="24"/>
          <w:lang w:val="en-GB"/>
        </w:rPr>
        <w:fldChar w:fldCharType="begin"/>
      </w:r>
      <w:r w:rsidRPr="001D7886">
        <w:rPr>
          <w:rFonts w:ascii="Arial" w:hAnsi="Arial" w:cs="Arial"/>
          <w:sz w:val="24"/>
          <w:lang w:val="en-GB"/>
        </w:rPr>
        <w:instrText xml:space="preserve"> SEQ Table \* ARABIC </w:instrText>
      </w:r>
      <w:r w:rsidRPr="001D7886">
        <w:rPr>
          <w:rFonts w:ascii="Arial" w:hAnsi="Arial" w:cs="Arial"/>
          <w:sz w:val="24"/>
          <w:lang w:val="en-GB"/>
        </w:rPr>
        <w:fldChar w:fldCharType="separate"/>
      </w:r>
      <w:r w:rsidR="00225174" w:rsidRPr="001D7886">
        <w:rPr>
          <w:rFonts w:ascii="Arial" w:hAnsi="Arial" w:cs="Arial"/>
          <w:noProof/>
          <w:sz w:val="24"/>
          <w:lang w:val="en-GB"/>
        </w:rPr>
        <w:t>4</w:t>
      </w:r>
      <w:r w:rsidRPr="001D7886">
        <w:rPr>
          <w:rFonts w:ascii="Arial" w:hAnsi="Arial" w:cs="Arial"/>
          <w:sz w:val="24"/>
          <w:lang w:val="en-GB"/>
        </w:rPr>
        <w:fldChar w:fldCharType="end"/>
      </w:r>
      <w:r w:rsidRPr="001D7886">
        <w:rPr>
          <w:rFonts w:ascii="Arial" w:hAnsi="Arial" w:cs="Arial"/>
          <w:sz w:val="24"/>
          <w:lang w:val="en-GB"/>
        </w:rPr>
        <w:t>: Market Segmentation Variables (UK vs India)</w:t>
      </w:r>
      <w:bookmarkEnd w:id="19"/>
      <w:bookmarkEnd w:id="20"/>
      <w:r w:rsidR="001D7886">
        <w:rPr>
          <w:rFonts w:ascii="Arial" w:hAnsi="Arial" w:cs="Arial"/>
          <w:sz w:val="24"/>
          <w:lang w:val="en-GB"/>
        </w:rPr>
        <w:t xml:space="preserve"> </w:t>
      </w:r>
      <w:r w:rsidR="001D7886" w:rsidRPr="001D7886">
        <w:rPr>
          <w:rFonts w:ascii="Arial" w:hAnsi="Arial" w:cs="Arial"/>
          <w:sz w:val="24"/>
          <w:lang w:val="en-GB"/>
        </w:rPr>
        <w:t>(Kotler and Keller, 2016; McKinsey &amp; Company, 2023)</w:t>
      </w:r>
    </w:p>
    <w:tbl>
      <w:tblPr>
        <w:tblStyle w:val="TableGrid"/>
        <w:tblW w:w="0" w:type="auto"/>
        <w:tblLook w:val="04A0" w:firstRow="1" w:lastRow="0" w:firstColumn="1" w:lastColumn="0" w:noHBand="0" w:noVBand="1"/>
      </w:tblPr>
      <w:tblGrid>
        <w:gridCol w:w="3116"/>
        <w:gridCol w:w="3117"/>
        <w:gridCol w:w="3117"/>
      </w:tblGrid>
      <w:tr w:rsidR="001B17AF" w:rsidRPr="001D7886" w14:paraId="6664BD2E" w14:textId="77777777" w:rsidTr="001B17AF">
        <w:tc>
          <w:tcPr>
            <w:tcW w:w="3116" w:type="dxa"/>
          </w:tcPr>
          <w:p w14:paraId="18DF6223" w14:textId="77777777" w:rsidR="001B17AF" w:rsidRPr="001D7886" w:rsidRDefault="001B17AF" w:rsidP="006C3889">
            <w:pPr>
              <w:spacing w:line="360" w:lineRule="auto"/>
              <w:jc w:val="both"/>
              <w:rPr>
                <w:rFonts w:ascii="Arial" w:hAnsi="Arial" w:cs="Arial"/>
                <w:b/>
                <w:sz w:val="24"/>
                <w:szCs w:val="24"/>
                <w:lang w:val="en-GB" w:eastAsia="en-GB"/>
              </w:rPr>
            </w:pPr>
            <w:r w:rsidRPr="001D7886">
              <w:rPr>
                <w:rFonts w:ascii="Arial" w:hAnsi="Arial" w:cs="Arial"/>
                <w:b/>
                <w:sz w:val="24"/>
                <w:szCs w:val="24"/>
                <w:lang w:val="en-GB" w:eastAsia="en-GB"/>
              </w:rPr>
              <w:t>Segmentation Variable</w:t>
            </w:r>
          </w:p>
        </w:tc>
        <w:tc>
          <w:tcPr>
            <w:tcW w:w="3117" w:type="dxa"/>
          </w:tcPr>
          <w:p w14:paraId="4CC497F4" w14:textId="77777777" w:rsidR="001B17AF" w:rsidRPr="001D7886" w:rsidRDefault="001B17AF" w:rsidP="006C3889">
            <w:pPr>
              <w:spacing w:line="360" w:lineRule="auto"/>
              <w:jc w:val="both"/>
              <w:rPr>
                <w:rFonts w:ascii="Arial" w:hAnsi="Arial" w:cs="Arial"/>
                <w:b/>
                <w:sz w:val="24"/>
                <w:szCs w:val="24"/>
                <w:lang w:val="en-GB" w:eastAsia="en-GB"/>
              </w:rPr>
            </w:pPr>
            <w:r w:rsidRPr="001D7886">
              <w:rPr>
                <w:rFonts w:ascii="Arial" w:hAnsi="Arial" w:cs="Arial"/>
                <w:b/>
                <w:sz w:val="24"/>
                <w:szCs w:val="24"/>
                <w:lang w:val="en-GB" w:eastAsia="en-GB"/>
              </w:rPr>
              <w:t>United Kingdom</w:t>
            </w:r>
          </w:p>
        </w:tc>
        <w:tc>
          <w:tcPr>
            <w:tcW w:w="3117" w:type="dxa"/>
          </w:tcPr>
          <w:p w14:paraId="2D06512C" w14:textId="77777777" w:rsidR="001B17AF" w:rsidRPr="001D7886" w:rsidRDefault="001B17AF" w:rsidP="006C3889">
            <w:pPr>
              <w:spacing w:line="360" w:lineRule="auto"/>
              <w:jc w:val="both"/>
              <w:rPr>
                <w:rFonts w:ascii="Arial" w:hAnsi="Arial" w:cs="Arial"/>
                <w:b/>
                <w:sz w:val="24"/>
                <w:szCs w:val="24"/>
                <w:lang w:val="en-GB" w:eastAsia="en-GB"/>
              </w:rPr>
            </w:pPr>
            <w:r w:rsidRPr="001D7886">
              <w:rPr>
                <w:rFonts w:ascii="Arial" w:hAnsi="Arial" w:cs="Arial"/>
                <w:b/>
                <w:sz w:val="24"/>
                <w:szCs w:val="24"/>
                <w:lang w:val="en-GB" w:eastAsia="en-GB"/>
              </w:rPr>
              <w:t>India</w:t>
            </w:r>
          </w:p>
        </w:tc>
      </w:tr>
      <w:tr w:rsidR="001B17AF" w:rsidRPr="001D7886" w14:paraId="3A1B6148" w14:textId="77777777" w:rsidTr="001B17AF">
        <w:tc>
          <w:tcPr>
            <w:tcW w:w="3116" w:type="dxa"/>
          </w:tcPr>
          <w:p w14:paraId="41BA7064" w14:textId="77777777" w:rsidR="001B17AF" w:rsidRPr="001D7886" w:rsidRDefault="001B17AF" w:rsidP="006C3889">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Demographic</w:t>
            </w:r>
          </w:p>
        </w:tc>
        <w:tc>
          <w:tcPr>
            <w:tcW w:w="3117" w:type="dxa"/>
          </w:tcPr>
          <w:p w14:paraId="28768EA3" w14:textId="77777777" w:rsidR="001B17AF" w:rsidRPr="001D7886" w:rsidRDefault="001B17AF" w:rsidP="006C3889">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Young professionals, middle-to-high income earners</w:t>
            </w:r>
          </w:p>
        </w:tc>
        <w:tc>
          <w:tcPr>
            <w:tcW w:w="3117" w:type="dxa"/>
          </w:tcPr>
          <w:p w14:paraId="674AC2AD" w14:textId="77777777" w:rsidR="001B17AF" w:rsidRPr="001D7886" w:rsidRDefault="001B17AF" w:rsidP="006C3889">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Urban middle-class population, young consumers</w:t>
            </w:r>
          </w:p>
        </w:tc>
      </w:tr>
      <w:tr w:rsidR="001B17AF" w:rsidRPr="001D7886" w14:paraId="38E8E3E6" w14:textId="77777777" w:rsidTr="001B17AF">
        <w:tc>
          <w:tcPr>
            <w:tcW w:w="3116" w:type="dxa"/>
          </w:tcPr>
          <w:p w14:paraId="476FD95A" w14:textId="77777777" w:rsidR="001B17AF" w:rsidRPr="001D7886" w:rsidRDefault="001B17AF" w:rsidP="006C3889">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Geographic</w:t>
            </w:r>
          </w:p>
        </w:tc>
        <w:tc>
          <w:tcPr>
            <w:tcW w:w="3117" w:type="dxa"/>
          </w:tcPr>
          <w:p w14:paraId="28F23580" w14:textId="77777777" w:rsidR="001B17AF" w:rsidRPr="001D7886" w:rsidRDefault="001B17AF" w:rsidP="006C3889">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Major urban cities such as London, Manchester, Birmingham</w:t>
            </w:r>
          </w:p>
        </w:tc>
        <w:tc>
          <w:tcPr>
            <w:tcW w:w="3117" w:type="dxa"/>
          </w:tcPr>
          <w:p w14:paraId="6EFB473D" w14:textId="77777777" w:rsidR="001B17AF" w:rsidRPr="001D7886" w:rsidRDefault="001B17AF" w:rsidP="006C3889">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Metropolitan cities such as Delhi, Mumbai, Bangalore</w:t>
            </w:r>
          </w:p>
        </w:tc>
      </w:tr>
      <w:tr w:rsidR="001B17AF" w:rsidRPr="001D7886" w14:paraId="31660DA6" w14:textId="77777777" w:rsidTr="001B17AF">
        <w:tc>
          <w:tcPr>
            <w:tcW w:w="3116" w:type="dxa"/>
          </w:tcPr>
          <w:p w14:paraId="597BC864" w14:textId="77777777" w:rsidR="001B17AF" w:rsidRPr="001D7886" w:rsidRDefault="001B17AF" w:rsidP="006C3889">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Psychographic</w:t>
            </w:r>
          </w:p>
        </w:tc>
        <w:tc>
          <w:tcPr>
            <w:tcW w:w="3117" w:type="dxa"/>
          </w:tcPr>
          <w:p w14:paraId="7CC39C5C" w14:textId="77777777" w:rsidR="001B17AF" w:rsidRPr="001D7886" w:rsidRDefault="001B17AF" w:rsidP="006C3889">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Fashion-conscious, trend-driven, individualistic lifestyle</w:t>
            </w:r>
          </w:p>
        </w:tc>
        <w:tc>
          <w:tcPr>
            <w:tcW w:w="3117" w:type="dxa"/>
          </w:tcPr>
          <w:p w14:paraId="7752752C" w14:textId="77777777" w:rsidR="001B17AF" w:rsidRPr="001D7886" w:rsidRDefault="001B17AF" w:rsidP="006C3889">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Aspirational, status-conscious, socially influenced lifestyle</w:t>
            </w:r>
          </w:p>
        </w:tc>
      </w:tr>
      <w:tr w:rsidR="001B17AF" w:rsidRPr="001D7886" w14:paraId="4D5BF043" w14:textId="77777777" w:rsidTr="001B17AF">
        <w:tc>
          <w:tcPr>
            <w:tcW w:w="3116" w:type="dxa"/>
          </w:tcPr>
          <w:p w14:paraId="33266C1A" w14:textId="77777777" w:rsidR="001B17AF" w:rsidRPr="001D7886" w:rsidRDefault="001B17AF" w:rsidP="006C3889">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Behavioural</w:t>
            </w:r>
          </w:p>
        </w:tc>
        <w:tc>
          <w:tcPr>
            <w:tcW w:w="3117" w:type="dxa"/>
          </w:tcPr>
          <w:p w14:paraId="640DF045" w14:textId="77777777" w:rsidR="001B17AF" w:rsidRPr="001D7886" w:rsidRDefault="001B17AF" w:rsidP="006C3889">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Frequent fashion buyers, online shopping oriented, brand-aware</w:t>
            </w:r>
          </w:p>
        </w:tc>
        <w:tc>
          <w:tcPr>
            <w:tcW w:w="3117" w:type="dxa"/>
          </w:tcPr>
          <w:p w14:paraId="05C76435" w14:textId="77777777" w:rsidR="001B17AF" w:rsidRPr="001D7886" w:rsidRDefault="001B17AF" w:rsidP="006C3889">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Occasion-based buyers, price-sensitive, increasing digital adoption</w:t>
            </w:r>
          </w:p>
        </w:tc>
      </w:tr>
    </w:tbl>
    <w:p w14:paraId="579057EA" w14:textId="11F22C11" w:rsidR="001D7886" w:rsidRDefault="001D7886" w:rsidP="00AB2F7A">
      <w:pPr>
        <w:spacing w:before="240" w:line="360" w:lineRule="auto"/>
        <w:jc w:val="both"/>
        <w:rPr>
          <w:rFonts w:ascii="Arial" w:hAnsi="Arial" w:cs="Arial"/>
          <w:sz w:val="24"/>
          <w:szCs w:val="24"/>
          <w:lang w:val="en-GB" w:eastAsia="en-GB"/>
        </w:rPr>
      </w:pPr>
    </w:p>
    <w:p w14:paraId="30178911" w14:textId="540D0D9D" w:rsidR="0085798F" w:rsidRPr="001D7886" w:rsidRDefault="001D7886" w:rsidP="00E052F7">
      <w:pPr>
        <w:rPr>
          <w:rFonts w:ascii="Arial" w:hAnsi="Arial" w:cs="Arial"/>
          <w:sz w:val="24"/>
          <w:szCs w:val="24"/>
          <w:lang w:val="en-GB" w:eastAsia="en-GB"/>
        </w:rPr>
      </w:pPr>
      <w:r>
        <w:rPr>
          <w:rFonts w:ascii="Arial" w:hAnsi="Arial" w:cs="Arial"/>
          <w:sz w:val="24"/>
          <w:szCs w:val="24"/>
          <w:lang w:val="en-GB" w:eastAsia="en-GB"/>
        </w:rPr>
        <w:br w:type="page"/>
      </w:r>
    </w:p>
    <w:p w14:paraId="2D972F19" w14:textId="1A6A47A7" w:rsidR="00980FB6" w:rsidRPr="001D7886" w:rsidRDefault="00D90E69" w:rsidP="008430E5">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lastRenderedPageBreak/>
        <w:t xml:space="preserve">“Zara adopts a differentiated targeting strategy by focusing on distinct consumer groups in different markets. In the United Kingdom, the company targets fashion-conscious young professionals and trend-driven consumers who prioritise style, convenience, and frequent product updates. </w:t>
      </w:r>
    </w:p>
    <w:p w14:paraId="311EA407" w14:textId="77777777" w:rsidR="001D7886" w:rsidRDefault="00980FB6" w:rsidP="001D7886">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 xml:space="preserve">“Zara’s positioning strategy differs across markets in line with consumer expectations and competitive conditions. In the United Kingdom, Zara is positioned as an affordable fast-fashion brand that offers trendy, high-quality clothing at competitive prices, appealing to fashion-conscious consumers seeking value and style. </w:t>
      </w:r>
    </w:p>
    <w:p w14:paraId="097AA9C8" w14:textId="77777777" w:rsidR="001D7886" w:rsidRPr="001D7886" w:rsidRDefault="001D7886" w:rsidP="001D7886">
      <w:pPr>
        <w:spacing w:line="360" w:lineRule="auto"/>
        <w:jc w:val="both"/>
        <w:rPr>
          <w:rFonts w:ascii="Arial" w:hAnsi="Arial" w:cs="Arial"/>
          <w:b/>
          <w:sz w:val="24"/>
          <w:szCs w:val="24"/>
          <w:lang w:val="en-GB" w:eastAsia="en-GB"/>
        </w:rPr>
      </w:pPr>
      <w:r w:rsidRPr="001D7886">
        <w:rPr>
          <w:rFonts w:ascii="Arial" w:hAnsi="Arial" w:cs="Arial"/>
          <w:b/>
          <w:sz w:val="24"/>
          <w:szCs w:val="24"/>
          <w:lang w:val="en-GB" w:eastAsia="en-GB"/>
        </w:rPr>
        <w:t>Perception Map:</w:t>
      </w:r>
    </w:p>
    <w:p w14:paraId="41D004D8" w14:textId="77777777" w:rsidR="001D7886" w:rsidRPr="001D7886" w:rsidRDefault="001D7886" w:rsidP="001D7886">
      <w:pPr>
        <w:keepNext/>
        <w:spacing w:line="360" w:lineRule="auto"/>
        <w:jc w:val="center"/>
        <w:rPr>
          <w:rFonts w:ascii="Arial" w:hAnsi="Arial" w:cs="Arial"/>
        </w:rPr>
      </w:pPr>
      <w:r w:rsidRPr="001D7886">
        <w:rPr>
          <w:rFonts w:ascii="Arial" w:hAnsi="Arial" w:cs="Arial"/>
          <w:noProof/>
          <w:sz w:val="24"/>
          <w:szCs w:val="24"/>
        </w:rPr>
        <w:drawing>
          <wp:inline distT="0" distB="0" distL="0" distR="0" wp14:anchorId="46C2C003" wp14:editId="384D00F1">
            <wp:extent cx="3829050" cy="25527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opilot_20260417_01384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29050" cy="2552700"/>
                    </a:xfrm>
                    <a:prstGeom prst="rect">
                      <a:avLst/>
                    </a:prstGeom>
                  </pic:spPr>
                </pic:pic>
              </a:graphicData>
            </a:graphic>
          </wp:inline>
        </w:drawing>
      </w:r>
    </w:p>
    <w:p w14:paraId="6456AC3B" w14:textId="77777777" w:rsidR="001D7886" w:rsidRPr="001D7886" w:rsidRDefault="001D7886" w:rsidP="001D7886">
      <w:pPr>
        <w:pStyle w:val="Caption"/>
        <w:jc w:val="center"/>
        <w:rPr>
          <w:rFonts w:ascii="Arial" w:hAnsi="Arial" w:cs="Arial"/>
          <w:sz w:val="36"/>
          <w:szCs w:val="24"/>
          <w:lang w:val="en-GB" w:eastAsia="en-GB"/>
        </w:rPr>
      </w:pPr>
      <w:bookmarkStart w:id="21" w:name="_Toc227285709"/>
      <w:r w:rsidRPr="001D7886">
        <w:rPr>
          <w:rFonts w:ascii="Arial" w:hAnsi="Arial" w:cs="Arial"/>
          <w:sz w:val="24"/>
        </w:rPr>
        <w:t xml:space="preserve">Figure </w:t>
      </w:r>
      <w:r w:rsidRPr="001D7886">
        <w:rPr>
          <w:rFonts w:ascii="Arial" w:hAnsi="Arial" w:cs="Arial"/>
          <w:sz w:val="24"/>
        </w:rPr>
        <w:fldChar w:fldCharType="begin"/>
      </w:r>
      <w:r w:rsidRPr="001D7886">
        <w:rPr>
          <w:rFonts w:ascii="Arial" w:hAnsi="Arial" w:cs="Arial"/>
          <w:sz w:val="24"/>
        </w:rPr>
        <w:instrText xml:space="preserve"> SEQ Figure \* ARABIC </w:instrText>
      </w:r>
      <w:r w:rsidRPr="001D7886">
        <w:rPr>
          <w:rFonts w:ascii="Arial" w:hAnsi="Arial" w:cs="Arial"/>
          <w:sz w:val="24"/>
        </w:rPr>
        <w:fldChar w:fldCharType="separate"/>
      </w:r>
      <w:r w:rsidRPr="001D7886">
        <w:rPr>
          <w:rFonts w:ascii="Arial" w:hAnsi="Arial" w:cs="Arial"/>
          <w:noProof/>
          <w:sz w:val="24"/>
        </w:rPr>
        <w:t>6</w:t>
      </w:r>
      <w:r w:rsidRPr="001D7886">
        <w:rPr>
          <w:rFonts w:ascii="Arial" w:hAnsi="Arial" w:cs="Arial"/>
          <w:sz w:val="24"/>
        </w:rPr>
        <w:fldChar w:fldCharType="end"/>
      </w:r>
      <w:r w:rsidRPr="001D7886">
        <w:rPr>
          <w:rFonts w:ascii="Arial" w:hAnsi="Arial" w:cs="Arial"/>
          <w:sz w:val="24"/>
        </w:rPr>
        <w:t>.Perception Map</w:t>
      </w:r>
      <w:bookmarkEnd w:id="21"/>
      <w:r>
        <w:rPr>
          <w:rFonts w:ascii="Arial" w:hAnsi="Arial" w:cs="Arial"/>
          <w:sz w:val="24"/>
        </w:rPr>
        <w:t xml:space="preserve"> </w:t>
      </w:r>
      <w:r w:rsidRPr="001D7886">
        <w:rPr>
          <w:rFonts w:ascii="Arial" w:hAnsi="Arial" w:cs="Arial"/>
          <w:sz w:val="24"/>
        </w:rPr>
        <w:t>(Kotler and Keller, 2016)</w:t>
      </w:r>
    </w:p>
    <w:p w14:paraId="6C1A447F" w14:textId="77777777" w:rsidR="001D7886" w:rsidRPr="001D7886" w:rsidRDefault="001D7886" w:rsidP="001D7886">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The perception map illustrates the positioning of Zara in relation to its competitors based on price and quality. Zara is positioned between high-end luxury brands and low-cost fast-fashion retailers, offering a balance between affordability and quality. This positioning enables the brand to attract fashion-conscious consumers who seek trendy clothing at reasonable prices. In comparison, brands such as H&amp;M are positioned at a lower price level, while luxury brands occupy the high-price, high-quality segment (Kotler and Keller, 2016).</w:t>
      </w:r>
    </w:p>
    <w:p w14:paraId="2325E6B0" w14:textId="7F876D57" w:rsidR="00BC3F69" w:rsidRPr="001D7886" w:rsidRDefault="00BC3F69" w:rsidP="001D7886">
      <w:pPr>
        <w:spacing w:line="360" w:lineRule="auto"/>
        <w:jc w:val="both"/>
        <w:rPr>
          <w:rFonts w:ascii="Arial" w:hAnsi="Arial" w:cs="Arial"/>
          <w:sz w:val="24"/>
          <w:szCs w:val="24"/>
          <w:lang w:val="en-GB" w:eastAsia="en-GB"/>
        </w:rPr>
      </w:pPr>
      <w:r w:rsidRPr="001D7886">
        <w:rPr>
          <w:rFonts w:ascii="Arial" w:hAnsi="Arial" w:cs="Arial"/>
          <w:b/>
          <w:sz w:val="24"/>
          <w:szCs w:val="24"/>
          <w:lang w:val="en-GB" w:eastAsia="en-GB"/>
        </w:rPr>
        <w:br w:type="page"/>
      </w:r>
    </w:p>
    <w:p w14:paraId="3C0531DD" w14:textId="40848F91" w:rsidR="00172E72" w:rsidRPr="001D7886" w:rsidRDefault="00172E72" w:rsidP="002D6D12">
      <w:pPr>
        <w:spacing w:line="360" w:lineRule="auto"/>
        <w:jc w:val="both"/>
        <w:rPr>
          <w:rFonts w:ascii="Arial" w:eastAsia="Times New Roman" w:hAnsi="Arial" w:cs="Arial"/>
          <w:sz w:val="24"/>
          <w:lang w:val="en-GB" w:eastAsia="en-GB"/>
        </w:rPr>
      </w:pPr>
      <w:r w:rsidRPr="001D7886">
        <w:rPr>
          <w:rFonts w:ascii="Arial" w:eastAsia="Times New Roman" w:hAnsi="Arial" w:cs="Arial"/>
          <w:b/>
          <w:sz w:val="24"/>
          <w:lang w:val="en-GB" w:eastAsia="en-GB"/>
        </w:rPr>
        <w:lastRenderedPageBreak/>
        <w:t>Similarities and Differences in STP Strategy (UK vs India</w:t>
      </w:r>
      <w:r w:rsidRPr="001D7886">
        <w:rPr>
          <w:rFonts w:ascii="Arial" w:eastAsia="Times New Roman" w:hAnsi="Arial" w:cs="Arial"/>
          <w:sz w:val="24"/>
          <w:lang w:val="en-GB" w:eastAsia="en-GB"/>
        </w:rPr>
        <w:t>)</w:t>
      </w:r>
    </w:p>
    <w:p w14:paraId="638CD60B" w14:textId="77777777" w:rsidR="00FA0FF0" w:rsidRPr="001D7886" w:rsidRDefault="00FA0FF0" w:rsidP="00FA0FF0">
      <w:pPr>
        <w:spacing w:line="360" w:lineRule="auto"/>
        <w:jc w:val="both"/>
        <w:rPr>
          <w:rFonts w:ascii="Arial" w:eastAsia="Times New Roman" w:hAnsi="Arial" w:cs="Arial"/>
          <w:b/>
          <w:sz w:val="24"/>
          <w:lang w:val="en-GB" w:eastAsia="en-GB"/>
        </w:rPr>
      </w:pPr>
      <w:r w:rsidRPr="001D7886">
        <w:rPr>
          <w:rFonts w:ascii="Arial" w:eastAsia="Times New Roman" w:hAnsi="Arial" w:cs="Arial"/>
          <w:b/>
          <w:sz w:val="24"/>
          <w:lang w:val="en-GB" w:eastAsia="en-GB"/>
        </w:rPr>
        <w:t>Similarities</w:t>
      </w:r>
    </w:p>
    <w:p w14:paraId="2CFC5823" w14:textId="77777777" w:rsidR="00FA0FF0" w:rsidRPr="001D7886" w:rsidRDefault="00FA0FF0" w:rsidP="00FA0FF0">
      <w:pPr>
        <w:pStyle w:val="ListParagraph"/>
        <w:numPr>
          <w:ilvl w:val="0"/>
          <w:numId w:val="10"/>
        </w:numPr>
        <w:spacing w:line="360" w:lineRule="auto"/>
        <w:jc w:val="both"/>
        <w:rPr>
          <w:rFonts w:ascii="Arial" w:eastAsia="Times New Roman" w:hAnsi="Arial" w:cs="Arial"/>
          <w:sz w:val="24"/>
          <w:lang w:val="en-GB" w:eastAsia="en-GB"/>
        </w:rPr>
      </w:pPr>
      <w:r w:rsidRPr="001D7886">
        <w:rPr>
          <w:rFonts w:ascii="Arial" w:eastAsia="Times New Roman" w:hAnsi="Arial" w:cs="Arial"/>
          <w:sz w:val="24"/>
          <w:lang w:val="en-GB" w:eastAsia="en-GB"/>
        </w:rPr>
        <w:t>Zara targets urban, fashion-conscious consumers in both the UK and India</w:t>
      </w:r>
    </w:p>
    <w:p w14:paraId="67CDFF05" w14:textId="77777777" w:rsidR="00FA0FF0" w:rsidRPr="001D7886" w:rsidRDefault="00FA0FF0" w:rsidP="00FA0FF0">
      <w:pPr>
        <w:pStyle w:val="ListParagraph"/>
        <w:numPr>
          <w:ilvl w:val="0"/>
          <w:numId w:val="10"/>
        </w:numPr>
        <w:spacing w:line="360" w:lineRule="auto"/>
        <w:jc w:val="both"/>
        <w:rPr>
          <w:rFonts w:ascii="Arial" w:eastAsia="Times New Roman" w:hAnsi="Arial" w:cs="Arial"/>
          <w:sz w:val="24"/>
          <w:lang w:val="en-GB" w:eastAsia="en-GB"/>
        </w:rPr>
      </w:pPr>
      <w:r w:rsidRPr="001D7886">
        <w:rPr>
          <w:rFonts w:ascii="Arial" w:eastAsia="Times New Roman" w:hAnsi="Arial" w:cs="Arial"/>
          <w:sz w:val="24"/>
          <w:lang w:val="en-GB" w:eastAsia="en-GB"/>
        </w:rPr>
        <w:t>In both markets, the brand focuses on young consumers and trend followers</w:t>
      </w:r>
    </w:p>
    <w:p w14:paraId="64BD4785" w14:textId="77777777" w:rsidR="00FA0FF0" w:rsidRPr="001D7886" w:rsidRDefault="00FA0FF0" w:rsidP="00FA0FF0">
      <w:pPr>
        <w:pStyle w:val="ListParagraph"/>
        <w:numPr>
          <w:ilvl w:val="0"/>
          <w:numId w:val="10"/>
        </w:numPr>
        <w:spacing w:line="360" w:lineRule="auto"/>
        <w:jc w:val="both"/>
        <w:rPr>
          <w:rFonts w:ascii="Arial" w:eastAsia="Times New Roman" w:hAnsi="Arial" w:cs="Arial"/>
          <w:sz w:val="24"/>
          <w:lang w:val="en-GB" w:eastAsia="en-GB"/>
        </w:rPr>
      </w:pPr>
      <w:r w:rsidRPr="001D7886">
        <w:rPr>
          <w:rFonts w:ascii="Arial" w:eastAsia="Times New Roman" w:hAnsi="Arial" w:cs="Arial"/>
          <w:sz w:val="24"/>
          <w:lang w:val="en-GB" w:eastAsia="en-GB"/>
        </w:rPr>
        <w:t>Zara uses a global fast-fashion positioning strategy in both countries</w:t>
      </w:r>
    </w:p>
    <w:p w14:paraId="4C6D97F3" w14:textId="52F3635F" w:rsidR="00FA0FF0" w:rsidRPr="001D7886" w:rsidRDefault="00FA0FF0" w:rsidP="00FA0FF0">
      <w:pPr>
        <w:pStyle w:val="ListParagraph"/>
        <w:numPr>
          <w:ilvl w:val="0"/>
          <w:numId w:val="10"/>
        </w:numPr>
        <w:spacing w:line="360" w:lineRule="auto"/>
        <w:jc w:val="both"/>
        <w:rPr>
          <w:rFonts w:ascii="Arial" w:eastAsia="Times New Roman" w:hAnsi="Arial" w:cs="Arial"/>
          <w:sz w:val="24"/>
          <w:lang w:val="en-GB" w:eastAsia="en-GB"/>
        </w:rPr>
      </w:pPr>
      <w:r w:rsidRPr="001D7886">
        <w:rPr>
          <w:rFonts w:ascii="Arial" w:eastAsia="Times New Roman" w:hAnsi="Arial" w:cs="Arial"/>
          <w:sz w:val="24"/>
          <w:lang w:val="en-GB" w:eastAsia="en-GB"/>
        </w:rPr>
        <w:t xml:space="preserve">Both markets are supported by </w:t>
      </w:r>
      <w:r w:rsidR="00C10BA9" w:rsidRPr="001D7886">
        <w:rPr>
          <w:rFonts w:ascii="Arial" w:eastAsia="Times New Roman" w:hAnsi="Arial" w:cs="Arial"/>
          <w:sz w:val="24"/>
          <w:lang w:val="en-GB" w:eastAsia="en-GB"/>
        </w:rPr>
        <w:t>Omni channel</w:t>
      </w:r>
      <w:r w:rsidRPr="001D7886">
        <w:rPr>
          <w:rFonts w:ascii="Arial" w:eastAsia="Times New Roman" w:hAnsi="Arial" w:cs="Arial"/>
          <w:sz w:val="24"/>
          <w:lang w:val="en-GB" w:eastAsia="en-GB"/>
        </w:rPr>
        <w:t xml:space="preserve"> retailing (online + offline stores)</w:t>
      </w:r>
    </w:p>
    <w:p w14:paraId="23010520" w14:textId="279B45D5" w:rsidR="001D7886" w:rsidRPr="001D7886" w:rsidRDefault="00FA0FF0" w:rsidP="001D7886">
      <w:pPr>
        <w:pStyle w:val="ListParagraph"/>
        <w:numPr>
          <w:ilvl w:val="0"/>
          <w:numId w:val="10"/>
        </w:numPr>
        <w:spacing w:line="360" w:lineRule="auto"/>
        <w:jc w:val="both"/>
        <w:rPr>
          <w:rFonts w:ascii="Arial" w:eastAsia="Times New Roman" w:hAnsi="Arial" w:cs="Arial"/>
          <w:sz w:val="24"/>
          <w:lang w:val="en-GB" w:eastAsia="en-GB"/>
        </w:rPr>
      </w:pPr>
      <w:r w:rsidRPr="001D7886">
        <w:rPr>
          <w:rFonts w:ascii="Arial" w:eastAsia="Times New Roman" w:hAnsi="Arial" w:cs="Arial"/>
          <w:sz w:val="24"/>
          <w:lang w:val="en-GB" w:eastAsia="en-GB"/>
        </w:rPr>
        <w:t>Strong emphasis on brand image and fashion trends in customer targeting</w:t>
      </w:r>
    </w:p>
    <w:p w14:paraId="61F41848" w14:textId="7625CB9C" w:rsidR="00FA0FF0" w:rsidRPr="001D7886" w:rsidRDefault="00FA0FF0" w:rsidP="001D7886">
      <w:pPr>
        <w:spacing w:line="360" w:lineRule="auto"/>
        <w:jc w:val="both"/>
        <w:rPr>
          <w:rFonts w:ascii="Arial" w:eastAsia="Times New Roman" w:hAnsi="Arial" w:cs="Arial"/>
          <w:sz w:val="24"/>
          <w:lang w:val="en-GB" w:eastAsia="en-GB"/>
        </w:rPr>
      </w:pPr>
      <w:r w:rsidRPr="001D7886">
        <w:rPr>
          <w:rFonts w:ascii="Arial" w:eastAsia="Times New Roman" w:hAnsi="Arial" w:cs="Arial"/>
          <w:b/>
          <w:sz w:val="24"/>
          <w:lang w:val="en-GB" w:eastAsia="en-GB"/>
        </w:rPr>
        <w:t>Differences</w:t>
      </w:r>
    </w:p>
    <w:p w14:paraId="6C54685B" w14:textId="77777777" w:rsidR="00FA0FF0" w:rsidRPr="001D7886" w:rsidRDefault="00FA0FF0" w:rsidP="00FA0FF0">
      <w:pPr>
        <w:pStyle w:val="ListParagraph"/>
        <w:numPr>
          <w:ilvl w:val="0"/>
          <w:numId w:val="11"/>
        </w:numPr>
        <w:spacing w:line="360" w:lineRule="auto"/>
        <w:jc w:val="both"/>
        <w:rPr>
          <w:rFonts w:ascii="Arial" w:eastAsia="Times New Roman" w:hAnsi="Arial" w:cs="Arial"/>
          <w:sz w:val="24"/>
          <w:lang w:val="en-GB" w:eastAsia="en-GB"/>
        </w:rPr>
      </w:pPr>
      <w:r w:rsidRPr="001D7886">
        <w:rPr>
          <w:rFonts w:ascii="Arial" w:eastAsia="Times New Roman" w:hAnsi="Arial" w:cs="Arial"/>
          <w:sz w:val="24"/>
          <w:lang w:val="en-GB" w:eastAsia="en-GB"/>
        </w:rPr>
        <w:t>In the UK, Zara targets mid-premium mass consumers, while in India it targets aspirational middle-class consumers</w:t>
      </w:r>
    </w:p>
    <w:p w14:paraId="7D3461F7" w14:textId="77777777" w:rsidR="00FA0FF0" w:rsidRPr="001D7886" w:rsidRDefault="00FA0FF0" w:rsidP="00FA0FF0">
      <w:pPr>
        <w:pStyle w:val="ListParagraph"/>
        <w:numPr>
          <w:ilvl w:val="0"/>
          <w:numId w:val="11"/>
        </w:numPr>
        <w:spacing w:line="360" w:lineRule="auto"/>
        <w:jc w:val="both"/>
        <w:rPr>
          <w:rFonts w:ascii="Arial" w:eastAsia="Times New Roman" w:hAnsi="Arial" w:cs="Arial"/>
          <w:sz w:val="24"/>
          <w:lang w:val="en-GB" w:eastAsia="en-GB"/>
        </w:rPr>
      </w:pPr>
      <w:r w:rsidRPr="001D7886">
        <w:rPr>
          <w:rFonts w:ascii="Arial" w:eastAsia="Times New Roman" w:hAnsi="Arial" w:cs="Arial"/>
          <w:sz w:val="24"/>
          <w:lang w:val="en-GB" w:eastAsia="en-GB"/>
        </w:rPr>
        <w:t>UK positioning focuses on affordable fast fashion, while India positioning is more aspirational and premium brand-oriented</w:t>
      </w:r>
    </w:p>
    <w:p w14:paraId="5D9F4B1F" w14:textId="77777777" w:rsidR="00FA0FF0" w:rsidRPr="001D7886" w:rsidRDefault="00FA0FF0" w:rsidP="00FA0FF0">
      <w:pPr>
        <w:pStyle w:val="ListParagraph"/>
        <w:numPr>
          <w:ilvl w:val="0"/>
          <w:numId w:val="11"/>
        </w:numPr>
        <w:spacing w:line="360" w:lineRule="auto"/>
        <w:jc w:val="both"/>
        <w:rPr>
          <w:rFonts w:ascii="Arial" w:eastAsia="Times New Roman" w:hAnsi="Arial" w:cs="Arial"/>
          <w:sz w:val="24"/>
          <w:lang w:val="en-GB" w:eastAsia="en-GB"/>
        </w:rPr>
      </w:pPr>
      <w:r w:rsidRPr="001D7886">
        <w:rPr>
          <w:rFonts w:ascii="Arial" w:eastAsia="Times New Roman" w:hAnsi="Arial" w:cs="Arial"/>
          <w:sz w:val="24"/>
          <w:lang w:val="en-GB" w:eastAsia="en-GB"/>
        </w:rPr>
        <w:t>UK consumers are more trend-driven and individualistic, whereas Indian consumers are more price-sensitive and culturally influenced</w:t>
      </w:r>
    </w:p>
    <w:p w14:paraId="4311D0FC" w14:textId="77777777" w:rsidR="00FA0FF0" w:rsidRPr="001D7886" w:rsidRDefault="00FA0FF0" w:rsidP="00FA0FF0">
      <w:pPr>
        <w:pStyle w:val="ListParagraph"/>
        <w:numPr>
          <w:ilvl w:val="0"/>
          <w:numId w:val="11"/>
        </w:numPr>
        <w:spacing w:line="360" w:lineRule="auto"/>
        <w:jc w:val="both"/>
        <w:rPr>
          <w:rFonts w:ascii="Arial" w:eastAsia="Times New Roman" w:hAnsi="Arial" w:cs="Arial"/>
          <w:sz w:val="24"/>
          <w:lang w:val="en-GB" w:eastAsia="en-GB"/>
        </w:rPr>
      </w:pPr>
      <w:r w:rsidRPr="001D7886">
        <w:rPr>
          <w:rFonts w:ascii="Arial" w:eastAsia="Times New Roman" w:hAnsi="Arial" w:cs="Arial"/>
          <w:sz w:val="24"/>
          <w:lang w:val="en-GB" w:eastAsia="en-GB"/>
        </w:rPr>
        <w:t>Digital shopping is more dominant in the UK, while India still has a strong reliance on physical retail stores</w:t>
      </w:r>
    </w:p>
    <w:p w14:paraId="0AFD442F" w14:textId="42F512F4" w:rsidR="00172E72" w:rsidRPr="001D7886" w:rsidRDefault="00FA0FF0" w:rsidP="00FA0FF0">
      <w:pPr>
        <w:pStyle w:val="ListParagraph"/>
        <w:numPr>
          <w:ilvl w:val="0"/>
          <w:numId w:val="11"/>
        </w:numPr>
        <w:spacing w:line="360" w:lineRule="auto"/>
        <w:jc w:val="both"/>
        <w:rPr>
          <w:rFonts w:ascii="Arial" w:eastAsia="Times New Roman" w:hAnsi="Arial" w:cs="Arial"/>
          <w:sz w:val="24"/>
          <w:lang w:val="en-GB" w:eastAsia="en-GB"/>
        </w:rPr>
      </w:pPr>
      <w:r w:rsidRPr="001D7886">
        <w:rPr>
          <w:rFonts w:ascii="Arial" w:eastAsia="Times New Roman" w:hAnsi="Arial" w:cs="Arial"/>
          <w:sz w:val="24"/>
          <w:lang w:val="en-GB" w:eastAsia="en-GB"/>
        </w:rPr>
        <w:t>Marketing in the UK is mainly social media and influencer-led, while in India it also includes celebrity endorsements and cultural marketing</w:t>
      </w:r>
    </w:p>
    <w:p w14:paraId="4EE4F89A" w14:textId="6501B688" w:rsidR="00C42795" w:rsidRPr="001D7886" w:rsidRDefault="0050050A" w:rsidP="0050050A">
      <w:pPr>
        <w:spacing w:line="360" w:lineRule="auto"/>
        <w:jc w:val="both"/>
        <w:rPr>
          <w:rFonts w:ascii="Arial" w:eastAsia="Times New Roman" w:hAnsi="Arial" w:cs="Arial"/>
          <w:sz w:val="24"/>
          <w:lang w:val="en-GB" w:eastAsia="en-GB"/>
        </w:rPr>
      </w:pPr>
      <w:r w:rsidRPr="001D7886">
        <w:rPr>
          <w:rFonts w:ascii="Arial" w:eastAsia="Times New Roman" w:hAnsi="Arial" w:cs="Arial"/>
          <w:sz w:val="24"/>
          <w:lang w:val="en-GB" w:eastAsia="en-GB"/>
        </w:rPr>
        <w:t>“The segmentation, targeting, and positioning analysis provides a strategic foundation for understanding how Zara addresses different consumer groups in the United Kingdom and India, which directly informs the design and implementation of its marketing mix strategies discussed in the following section.”</w:t>
      </w:r>
    </w:p>
    <w:p w14:paraId="4366EF00" w14:textId="7EE35E80" w:rsidR="002104D3" w:rsidRPr="001D7886" w:rsidRDefault="004102D8" w:rsidP="00C10BA9">
      <w:pPr>
        <w:pStyle w:val="Heading1"/>
        <w:rPr>
          <w:rFonts w:eastAsiaTheme="minorHAnsi" w:cs="Arial"/>
          <w:sz w:val="24"/>
          <w:szCs w:val="24"/>
          <w:lang w:val="en-GB" w:eastAsia="en-GB"/>
        </w:rPr>
      </w:pPr>
      <w:bookmarkStart w:id="22" w:name="_Toc227285686"/>
      <w:r w:rsidRPr="001D7886">
        <w:rPr>
          <w:rFonts w:eastAsia="Times New Roman" w:cs="Arial"/>
          <w:lang w:val="en-GB" w:eastAsia="en-GB"/>
        </w:rPr>
        <w:t>4. Comparative Analysis of the Marketing Mix (7Ps)</w:t>
      </w:r>
      <w:bookmarkEnd w:id="22"/>
    </w:p>
    <w:p w14:paraId="4DF60249" w14:textId="57250CBF"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The 7Ps marketing mix framework extends the traditional marketing mix by incorporating service-related elements such as people, process and physical evidence (Booms and Bitner, 1981).</w:t>
      </w:r>
    </w:p>
    <w:p w14:paraId="0AD2D207" w14:textId="77777777" w:rsidR="001D7886" w:rsidRDefault="001D7886" w:rsidP="00AB2F7A">
      <w:pPr>
        <w:spacing w:line="360" w:lineRule="auto"/>
        <w:jc w:val="both"/>
        <w:rPr>
          <w:rFonts w:ascii="Arial" w:hAnsi="Arial" w:cs="Arial"/>
          <w:b/>
          <w:sz w:val="24"/>
          <w:szCs w:val="24"/>
          <w:lang w:val="en-GB" w:eastAsia="en-GB"/>
        </w:rPr>
      </w:pPr>
    </w:p>
    <w:p w14:paraId="71C2876E" w14:textId="4F6770C4" w:rsidR="001E630E" w:rsidRPr="001D7886" w:rsidRDefault="001E630E" w:rsidP="00AB2F7A">
      <w:pPr>
        <w:spacing w:line="360" w:lineRule="auto"/>
        <w:jc w:val="both"/>
        <w:rPr>
          <w:rFonts w:ascii="Arial" w:hAnsi="Arial" w:cs="Arial"/>
          <w:b/>
          <w:sz w:val="24"/>
          <w:szCs w:val="24"/>
          <w:lang w:val="en-GB" w:eastAsia="en-GB"/>
        </w:rPr>
      </w:pPr>
      <w:r w:rsidRPr="001D7886">
        <w:rPr>
          <w:rFonts w:ascii="Arial" w:hAnsi="Arial" w:cs="Arial"/>
          <w:b/>
          <w:sz w:val="24"/>
          <w:szCs w:val="24"/>
          <w:lang w:val="en-GB" w:eastAsia="en-GB"/>
        </w:rPr>
        <w:lastRenderedPageBreak/>
        <w:t>International Marketing Thesis (7Ps) Analysis</w:t>
      </w:r>
    </w:p>
    <w:p w14:paraId="75716994" w14:textId="02E2C2AB" w:rsidR="004102D8" w:rsidRDefault="001E630E"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Marketing mix is a basic framework in the marketing strategy that helps organisations to incorporate value design and delivery to customers. A conventional marketing mix comprises 4 components which include product, price, place and promotion. The 7Ps model of marketing mix is one of the most common marketing mixes that are used to examine how firms respond to marketing in new markets (Kotler and Keller, 2016).</w:t>
      </w:r>
    </w:p>
    <w:p w14:paraId="0D683305" w14:textId="05F86CCF" w:rsidR="00E052F7" w:rsidRPr="001D7886" w:rsidRDefault="00E052F7" w:rsidP="00E052F7">
      <w:pPr>
        <w:spacing w:line="360" w:lineRule="auto"/>
        <w:jc w:val="center"/>
        <w:rPr>
          <w:rFonts w:ascii="Arial" w:hAnsi="Arial" w:cs="Arial"/>
          <w:sz w:val="24"/>
          <w:szCs w:val="24"/>
          <w:lang w:val="en-GB" w:eastAsia="en-GB"/>
        </w:rPr>
      </w:pPr>
      <w:r w:rsidRPr="00E052F7">
        <w:rPr>
          <w:rFonts w:ascii="Arial" w:hAnsi="Arial" w:cs="Arial"/>
          <w:noProof/>
          <w:sz w:val="24"/>
          <w:szCs w:val="24"/>
        </w:rPr>
        <w:drawing>
          <wp:inline distT="0" distB="0" distL="0" distR="0" wp14:anchorId="51C8ED53" wp14:editId="0AE2C333">
            <wp:extent cx="5943600" cy="3962400"/>
            <wp:effectExtent l="0" t="0" r="0" b="0"/>
            <wp:docPr id="1" name="Picture 1" descr="C:\Users\Khan Gadget\Desktop\Tut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han Gadget\Desktop\Tutul.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F219255" w14:textId="5A9C9C22" w:rsidR="00225174" w:rsidRPr="001D7886" w:rsidRDefault="00225174" w:rsidP="00225174">
      <w:pPr>
        <w:pStyle w:val="Caption"/>
        <w:keepNext/>
        <w:jc w:val="both"/>
        <w:rPr>
          <w:rFonts w:ascii="Arial" w:hAnsi="Arial" w:cs="Arial"/>
          <w:sz w:val="24"/>
          <w:lang w:val="en-GB"/>
        </w:rPr>
      </w:pPr>
      <w:bookmarkStart w:id="23" w:name="_Toc226991071"/>
      <w:bookmarkStart w:id="24" w:name="_Toc227285701"/>
      <w:r w:rsidRPr="001D7886">
        <w:rPr>
          <w:rFonts w:ascii="Arial" w:hAnsi="Arial" w:cs="Arial"/>
          <w:sz w:val="24"/>
          <w:lang w:val="en-GB"/>
        </w:rPr>
        <w:t xml:space="preserve">Table </w:t>
      </w:r>
      <w:r w:rsidRPr="001D7886">
        <w:rPr>
          <w:rFonts w:ascii="Arial" w:hAnsi="Arial" w:cs="Arial"/>
          <w:sz w:val="24"/>
          <w:lang w:val="en-GB"/>
        </w:rPr>
        <w:fldChar w:fldCharType="begin"/>
      </w:r>
      <w:r w:rsidRPr="001D7886">
        <w:rPr>
          <w:rFonts w:ascii="Arial" w:hAnsi="Arial" w:cs="Arial"/>
          <w:sz w:val="24"/>
          <w:lang w:val="en-GB"/>
        </w:rPr>
        <w:instrText xml:space="preserve"> SEQ Table \* ARABIC </w:instrText>
      </w:r>
      <w:r w:rsidRPr="001D7886">
        <w:rPr>
          <w:rFonts w:ascii="Arial" w:hAnsi="Arial" w:cs="Arial"/>
          <w:sz w:val="24"/>
          <w:lang w:val="en-GB"/>
        </w:rPr>
        <w:fldChar w:fldCharType="separate"/>
      </w:r>
      <w:r w:rsidRPr="001D7886">
        <w:rPr>
          <w:rFonts w:ascii="Arial" w:hAnsi="Arial" w:cs="Arial"/>
          <w:noProof/>
          <w:sz w:val="24"/>
          <w:lang w:val="en-GB"/>
        </w:rPr>
        <w:t>5</w:t>
      </w:r>
      <w:r w:rsidRPr="001D7886">
        <w:rPr>
          <w:rFonts w:ascii="Arial" w:hAnsi="Arial" w:cs="Arial"/>
          <w:sz w:val="24"/>
          <w:lang w:val="en-GB"/>
        </w:rPr>
        <w:fldChar w:fldCharType="end"/>
      </w:r>
      <w:r w:rsidRPr="001D7886">
        <w:rPr>
          <w:rFonts w:ascii="Arial" w:hAnsi="Arial" w:cs="Arial"/>
          <w:sz w:val="24"/>
          <w:lang w:val="en-GB"/>
        </w:rPr>
        <w:t>: 7Ps Marketing Mix Comparison</w:t>
      </w:r>
      <w:bookmarkEnd w:id="23"/>
      <w:bookmarkEnd w:id="24"/>
      <w:r w:rsidR="001D7886">
        <w:rPr>
          <w:rFonts w:ascii="Arial" w:hAnsi="Arial" w:cs="Arial"/>
          <w:sz w:val="24"/>
          <w:lang w:val="en-GB"/>
        </w:rPr>
        <w:t xml:space="preserve"> </w:t>
      </w:r>
      <w:r w:rsidR="001D7886" w:rsidRPr="001D7886">
        <w:rPr>
          <w:rFonts w:ascii="Arial" w:hAnsi="Arial" w:cs="Arial"/>
          <w:sz w:val="24"/>
          <w:lang w:val="en-GB"/>
        </w:rPr>
        <w:t>(Kotler and Keller, 2016; Inditex, 2023)</w:t>
      </w:r>
    </w:p>
    <w:tbl>
      <w:tblPr>
        <w:tblW w:w="943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3"/>
        <w:gridCol w:w="3422"/>
        <w:gridCol w:w="4169"/>
      </w:tblGrid>
      <w:tr w:rsidR="0097794C" w:rsidRPr="001D7886" w14:paraId="62856C27" w14:textId="77777777" w:rsidTr="0097794C">
        <w:trPr>
          <w:trHeight w:val="557"/>
          <w:tblHeader/>
          <w:tblCellSpacing w:w="15" w:type="dxa"/>
        </w:trPr>
        <w:tc>
          <w:tcPr>
            <w:tcW w:w="0" w:type="auto"/>
            <w:vAlign w:val="center"/>
            <w:hideMark/>
          </w:tcPr>
          <w:p w14:paraId="1AEC49FB" w14:textId="77777777" w:rsidR="004102D8" w:rsidRPr="001D7886" w:rsidRDefault="004102D8" w:rsidP="00AB2F7A">
            <w:pPr>
              <w:spacing w:line="360" w:lineRule="auto"/>
              <w:jc w:val="both"/>
              <w:rPr>
                <w:rFonts w:ascii="Arial" w:hAnsi="Arial" w:cs="Arial"/>
                <w:b/>
                <w:i/>
                <w:sz w:val="24"/>
                <w:szCs w:val="24"/>
                <w:lang w:val="en-GB" w:eastAsia="en-GB"/>
              </w:rPr>
            </w:pPr>
            <w:r w:rsidRPr="001D7886">
              <w:rPr>
                <w:rFonts w:ascii="Arial" w:hAnsi="Arial" w:cs="Arial"/>
                <w:b/>
                <w:i/>
                <w:sz w:val="24"/>
                <w:szCs w:val="24"/>
                <w:lang w:val="en-GB" w:eastAsia="en-GB"/>
              </w:rPr>
              <w:t>Marketing Mix</w:t>
            </w:r>
          </w:p>
        </w:tc>
        <w:tc>
          <w:tcPr>
            <w:tcW w:w="0" w:type="auto"/>
            <w:vAlign w:val="center"/>
            <w:hideMark/>
          </w:tcPr>
          <w:p w14:paraId="75DED55B" w14:textId="77777777" w:rsidR="004102D8" w:rsidRPr="001D7886" w:rsidRDefault="004102D8" w:rsidP="00AB2F7A">
            <w:pPr>
              <w:spacing w:line="360" w:lineRule="auto"/>
              <w:jc w:val="both"/>
              <w:rPr>
                <w:rFonts w:ascii="Arial" w:hAnsi="Arial" w:cs="Arial"/>
                <w:b/>
                <w:i/>
                <w:sz w:val="24"/>
                <w:szCs w:val="24"/>
                <w:lang w:val="en-GB" w:eastAsia="en-GB"/>
              </w:rPr>
            </w:pPr>
            <w:r w:rsidRPr="001D7886">
              <w:rPr>
                <w:rFonts w:ascii="Arial" w:hAnsi="Arial" w:cs="Arial"/>
                <w:b/>
                <w:i/>
                <w:sz w:val="24"/>
                <w:szCs w:val="24"/>
                <w:lang w:val="en-GB" w:eastAsia="en-GB"/>
              </w:rPr>
              <w:t>United Kingdom</w:t>
            </w:r>
          </w:p>
        </w:tc>
        <w:tc>
          <w:tcPr>
            <w:tcW w:w="0" w:type="auto"/>
            <w:vAlign w:val="center"/>
            <w:hideMark/>
          </w:tcPr>
          <w:p w14:paraId="00AC0696" w14:textId="77777777" w:rsidR="004102D8" w:rsidRPr="001D7886" w:rsidRDefault="004102D8" w:rsidP="00AB2F7A">
            <w:pPr>
              <w:spacing w:line="360" w:lineRule="auto"/>
              <w:jc w:val="both"/>
              <w:rPr>
                <w:rFonts w:ascii="Arial" w:hAnsi="Arial" w:cs="Arial"/>
                <w:b/>
                <w:i/>
                <w:sz w:val="24"/>
                <w:szCs w:val="24"/>
                <w:lang w:val="en-GB" w:eastAsia="en-GB"/>
              </w:rPr>
            </w:pPr>
            <w:r w:rsidRPr="001D7886">
              <w:rPr>
                <w:rFonts w:ascii="Arial" w:hAnsi="Arial" w:cs="Arial"/>
                <w:b/>
                <w:i/>
                <w:sz w:val="24"/>
                <w:szCs w:val="24"/>
                <w:lang w:val="en-GB" w:eastAsia="en-GB"/>
              </w:rPr>
              <w:t>India</w:t>
            </w:r>
          </w:p>
        </w:tc>
      </w:tr>
      <w:tr w:rsidR="0097794C" w:rsidRPr="001D7886" w14:paraId="72002D23" w14:textId="77777777" w:rsidTr="0097794C">
        <w:trPr>
          <w:trHeight w:val="571"/>
          <w:tblCellSpacing w:w="15" w:type="dxa"/>
        </w:trPr>
        <w:tc>
          <w:tcPr>
            <w:tcW w:w="0" w:type="auto"/>
            <w:vAlign w:val="center"/>
            <w:hideMark/>
          </w:tcPr>
          <w:p w14:paraId="3392EED5"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Product</w:t>
            </w:r>
          </w:p>
        </w:tc>
        <w:tc>
          <w:tcPr>
            <w:tcW w:w="0" w:type="auto"/>
            <w:vAlign w:val="center"/>
            <w:hideMark/>
          </w:tcPr>
          <w:p w14:paraId="26E13E71"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Seasonal fashion collections</w:t>
            </w:r>
          </w:p>
        </w:tc>
        <w:tc>
          <w:tcPr>
            <w:tcW w:w="0" w:type="auto"/>
            <w:vAlign w:val="center"/>
            <w:hideMark/>
          </w:tcPr>
          <w:p w14:paraId="2A253F75"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Adapted designs for climate</w:t>
            </w:r>
          </w:p>
        </w:tc>
      </w:tr>
      <w:tr w:rsidR="0097794C" w:rsidRPr="001D7886" w14:paraId="76CA013E" w14:textId="77777777" w:rsidTr="0097794C">
        <w:trPr>
          <w:trHeight w:val="557"/>
          <w:tblCellSpacing w:w="15" w:type="dxa"/>
        </w:trPr>
        <w:tc>
          <w:tcPr>
            <w:tcW w:w="0" w:type="auto"/>
            <w:vAlign w:val="center"/>
            <w:hideMark/>
          </w:tcPr>
          <w:p w14:paraId="0BD09C6B"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Price</w:t>
            </w:r>
          </w:p>
        </w:tc>
        <w:tc>
          <w:tcPr>
            <w:tcW w:w="0" w:type="auto"/>
            <w:vAlign w:val="center"/>
            <w:hideMark/>
          </w:tcPr>
          <w:p w14:paraId="5D0D5C5B"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Mid-premium pricing</w:t>
            </w:r>
          </w:p>
        </w:tc>
        <w:tc>
          <w:tcPr>
            <w:tcW w:w="0" w:type="auto"/>
            <w:vAlign w:val="center"/>
            <w:hideMark/>
          </w:tcPr>
          <w:p w14:paraId="649D04B2"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Slightly higher due to import duties</w:t>
            </w:r>
          </w:p>
        </w:tc>
      </w:tr>
      <w:tr w:rsidR="0097794C" w:rsidRPr="001D7886" w14:paraId="5C2F7039" w14:textId="77777777" w:rsidTr="0097794C">
        <w:trPr>
          <w:trHeight w:val="967"/>
          <w:tblCellSpacing w:w="15" w:type="dxa"/>
        </w:trPr>
        <w:tc>
          <w:tcPr>
            <w:tcW w:w="0" w:type="auto"/>
            <w:vAlign w:val="center"/>
            <w:hideMark/>
          </w:tcPr>
          <w:p w14:paraId="3E9EACE5"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Place</w:t>
            </w:r>
          </w:p>
        </w:tc>
        <w:tc>
          <w:tcPr>
            <w:tcW w:w="0" w:type="auto"/>
            <w:vAlign w:val="center"/>
            <w:hideMark/>
          </w:tcPr>
          <w:p w14:paraId="685BB351"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High-street stores and online retail</w:t>
            </w:r>
          </w:p>
        </w:tc>
        <w:tc>
          <w:tcPr>
            <w:tcW w:w="0" w:type="auto"/>
            <w:vAlign w:val="center"/>
            <w:hideMark/>
          </w:tcPr>
          <w:p w14:paraId="20FB1A5F"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Shopping malls and flagship stores</w:t>
            </w:r>
          </w:p>
        </w:tc>
      </w:tr>
      <w:tr w:rsidR="0097794C" w:rsidRPr="001D7886" w14:paraId="54EFF15B" w14:textId="77777777" w:rsidTr="0097794C">
        <w:trPr>
          <w:trHeight w:val="967"/>
          <w:tblCellSpacing w:w="15" w:type="dxa"/>
        </w:trPr>
        <w:tc>
          <w:tcPr>
            <w:tcW w:w="0" w:type="auto"/>
            <w:vAlign w:val="center"/>
            <w:hideMark/>
          </w:tcPr>
          <w:p w14:paraId="22F12003"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lastRenderedPageBreak/>
              <w:t>Promotion</w:t>
            </w:r>
          </w:p>
        </w:tc>
        <w:tc>
          <w:tcPr>
            <w:tcW w:w="0" w:type="auto"/>
            <w:vAlign w:val="center"/>
            <w:hideMark/>
          </w:tcPr>
          <w:p w14:paraId="1765DCBF"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Social media and influencer marketing</w:t>
            </w:r>
          </w:p>
        </w:tc>
        <w:tc>
          <w:tcPr>
            <w:tcW w:w="0" w:type="auto"/>
            <w:vAlign w:val="center"/>
            <w:hideMark/>
          </w:tcPr>
          <w:p w14:paraId="39D25411"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Digital campaigns and celebrity endorsements</w:t>
            </w:r>
          </w:p>
        </w:tc>
      </w:tr>
      <w:tr w:rsidR="0097794C" w:rsidRPr="001D7886" w14:paraId="2B6C6A20" w14:textId="77777777" w:rsidTr="0097794C">
        <w:trPr>
          <w:trHeight w:val="557"/>
          <w:tblCellSpacing w:w="15" w:type="dxa"/>
        </w:trPr>
        <w:tc>
          <w:tcPr>
            <w:tcW w:w="0" w:type="auto"/>
            <w:vAlign w:val="center"/>
            <w:hideMark/>
          </w:tcPr>
          <w:p w14:paraId="140B2074"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People</w:t>
            </w:r>
          </w:p>
        </w:tc>
        <w:tc>
          <w:tcPr>
            <w:tcW w:w="0" w:type="auto"/>
            <w:vAlign w:val="center"/>
            <w:hideMark/>
          </w:tcPr>
          <w:p w14:paraId="09E8C74E"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Fashion-trained staff</w:t>
            </w:r>
          </w:p>
        </w:tc>
        <w:tc>
          <w:tcPr>
            <w:tcW w:w="0" w:type="auto"/>
            <w:vAlign w:val="center"/>
            <w:hideMark/>
          </w:tcPr>
          <w:p w14:paraId="4232A18D" w14:textId="021B8FAF"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 xml:space="preserve">Customer </w:t>
            </w:r>
            <w:r w:rsidR="0053294F" w:rsidRPr="001D7886">
              <w:rPr>
                <w:rFonts w:ascii="Arial" w:hAnsi="Arial" w:cs="Arial"/>
                <w:sz w:val="24"/>
                <w:szCs w:val="24"/>
                <w:lang w:val="en-GB" w:eastAsia="en-GB"/>
              </w:rPr>
              <w:t>service-oriented</w:t>
            </w:r>
            <w:r w:rsidRPr="001D7886">
              <w:rPr>
                <w:rFonts w:ascii="Arial" w:hAnsi="Arial" w:cs="Arial"/>
                <w:sz w:val="24"/>
                <w:szCs w:val="24"/>
                <w:lang w:val="en-GB" w:eastAsia="en-GB"/>
              </w:rPr>
              <w:t xml:space="preserve"> staff</w:t>
            </w:r>
          </w:p>
        </w:tc>
      </w:tr>
      <w:tr w:rsidR="0097794C" w:rsidRPr="001D7886" w14:paraId="715728FF" w14:textId="77777777" w:rsidTr="0097794C">
        <w:trPr>
          <w:trHeight w:val="557"/>
          <w:tblCellSpacing w:w="15" w:type="dxa"/>
        </w:trPr>
        <w:tc>
          <w:tcPr>
            <w:tcW w:w="0" w:type="auto"/>
            <w:vAlign w:val="center"/>
            <w:hideMark/>
          </w:tcPr>
          <w:p w14:paraId="79302789"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Process</w:t>
            </w:r>
          </w:p>
        </w:tc>
        <w:tc>
          <w:tcPr>
            <w:tcW w:w="0" w:type="auto"/>
            <w:vAlign w:val="center"/>
            <w:hideMark/>
          </w:tcPr>
          <w:p w14:paraId="4769B1C6"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Efficient global supply chain</w:t>
            </w:r>
          </w:p>
        </w:tc>
        <w:tc>
          <w:tcPr>
            <w:tcW w:w="0" w:type="auto"/>
            <w:vAlign w:val="center"/>
            <w:hideMark/>
          </w:tcPr>
          <w:p w14:paraId="3CD5CE46"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Centralised inventory systems</w:t>
            </w:r>
          </w:p>
        </w:tc>
      </w:tr>
      <w:tr w:rsidR="0097794C" w:rsidRPr="001D7886" w14:paraId="734D7CE3" w14:textId="77777777" w:rsidTr="0097794C">
        <w:trPr>
          <w:trHeight w:val="967"/>
          <w:tblCellSpacing w:w="15" w:type="dxa"/>
        </w:trPr>
        <w:tc>
          <w:tcPr>
            <w:tcW w:w="0" w:type="auto"/>
            <w:vAlign w:val="center"/>
            <w:hideMark/>
          </w:tcPr>
          <w:p w14:paraId="37CCA91C"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Physical Evidence</w:t>
            </w:r>
          </w:p>
        </w:tc>
        <w:tc>
          <w:tcPr>
            <w:tcW w:w="0" w:type="auto"/>
            <w:vAlign w:val="center"/>
            <w:hideMark/>
          </w:tcPr>
          <w:p w14:paraId="4180755B"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Modern minimalist store design</w:t>
            </w:r>
          </w:p>
        </w:tc>
        <w:tc>
          <w:tcPr>
            <w:tcW w:w="0" w:type="auto"/>
            <w:vAlign w:val="center"/>
            <w:hideMark/>
          </w:tcPr>
          <w:p w14:paraId="78230A42" w14:textId="77777777" w:rsidR="004102D8" w:rsidRPr="001D7886" w:rsidRDefault="004102D8" w:rsidP="00AB2F7A">
            <w:pPr>
              <w:spacing w:line="360" w:lineRule="auto"/>
              <w:jc w:val="both"/>
              <w:rPr>
                <w:rFonts w:ascii="Arial" w:hAnsi="Arial" w:cs="Arial"/>
                <w:sz w:val="24"/>
                <w:szCs w:val="24"/>
                <w:lang w:val="en-GB" w:eastAsia="en-GB"/>
              </w:rPr>
            </w:pPr>
            <w:r w:rsidRPr="001D7886">
              <w:rPr>
                <w:rFonts w:ascii="Arial" w:hAnsi="Arial" w:cs="Arial"/>
                <w:sz w:val="24"/>
                <w:szCs w:val="24"/>
                <w:lang w:val="en-GB" w:eastAsia="en-GB"/>
              </w:rPr>
              <w:t>Premium retail environment</w:t>
            </w:r>
          </w:p>
        </w:tc>
      </w:tr>
    </w:tbl>
    <w:p w14:paraId="50F7547E" w14:textId="444ECE70" w:rsidR="00AB2F7A" w:rsidRPr="001D7886" w:rsidRDefault="00AB2F7A" w:rsidP="00AB2F7A">
      <w:pPr>
        <w:spacing w:line="360" w:lineRule="auto"/>
        <w:jc w:val="both"/>
        <w:rPr>
          <w:rFonts w:ascii="Arial" w:hAnsi="Arial" w:cs="Arial"/>
          <w:b/>
          <w:sz w:val="24"/>
          <w:szCs w:val="24"/>
          <w:lang w:val="en-GB" w:eastAsia="en-GB"/>
        </w:rPr>
      </w:pPr>
    </w:p>
    <w:p w14:paraId="34585592" w14:textId="508039CE" w:rsidR="001E630E" w:rsidRPr="001D7886" w:rsidRDefault="001E630E" w:rsidP="00AB2F7A">
      <w:pPr>
        <w:spacing w:line="360" w:lineRule="auto"/>
        <w:jc w:val="both"/>
        <w:rPr>
          <w:rFonts w:ascii="Arial" w:hAnsi="Arial" w:cs="Arial"/>
          <w:b/>
          <w:sz w:val="24"/>
          <w:szCs w:val="24"/>
          <w:lang w:val="en-GB"/>
        </w:rPr>
      </w:pPr>
      <w:r w:rsidRPr="001D7886">
        <w:rPr>
          <w:rFonts w:ascii="Arial" w:hAnsi="Arial" w:cs="Arial"/>
          <w:b/>
          <w:sz w:val="24"/>
          <w:szCs w:val="24"/>
          <w:lang w:val="en-GB"/>
        </w:rPr>
        <w:t>Product Strategy</w:t>
      </w:r>
    </w:p>
    <w:p w14:paraId="3BD79728" w14:textId="609C826D" w:rsidR="001E630E" w:rsidRPr="001D7886" w:rsidRDefault="001E630E" w:rsidP="00AB2F7A">
      <w:pPr>
        <w:spacing w:line="360" w:lineRule="auto"/>
        <w:jc w:val="both"/>
        <w:rPr>
          <w:rFonts w:ascii="Arial" w:hAnsi="Arial" w:cs="Arial"/>
          <w:sz w:val="24"/>
          <w:szCs w:val="24"/>
          <w:lang w:val="en-GB"/>
        </w:rPr>
      </w:pPr>
      <w:r w:rsidRPr="001D7886">
        <w:rPr>
          <w:rFonts w:ascii="Arial" w:hAnsi="Arial" w:cs="Arial"/>
          <w:sz w:val="24"/>
          <w:szCs w:val="24"/>
          <w:lang w:val="en-GB"/>
        </w:rPr>
        <w:t>Product strategy describes how products or services are designed, of what quality and variety to be provided by an organisation in response to the needs of customers. The strategy of the product of Zara is largely founded on a business model of fast fashion that the company employs to respond to the shifting trends of consumers by launching new collections of clothing as quickly as possible. (Hollensen, 2020).</w:t>
      </w:r>
    </w:p>
    <w:p w14:paraId="58CEC08E" w14:textId="3E5D8F7D" w:rsidR="001E630E" w:rsidRPr="001D7886" w:rsidRDefault="001E630E" w:rsidP="00AB2F7A">
      <w:pPr>
        <w:spacing w:line="360" w:lineRule="auto"/>
        <w:jc w:val="both"/>
        <w:rPr>
          <w:rFonts w:ascii="Arial" w:hAnsi="Arial" w:cs="Arial"/>
          <w:sz w:val="24"/>
          <w:szCs w:val="24"/>
          <w:lang w:val="en-GB"/>
        </w:rPr>
      </w:pPr>
      <w:r w:rsidRPr="001D7886">
        <w:rPr>
          <w:rFonts w:ascii="Arial" w:hAnsi="Arial" w:cs="Arial"/>
          <w:sz w:val="24"/>
          <w:szCs w:val="24"/>
          <w:lang w:val="en-GB"/>
        </w:rPr>
        <w:t>Nevertheless, product adaptation may be required in case of working in foreign markets. Product design is based on the consumer preferences and the weather conditions as well as cultural considerations. As an example, in India Zara often launches more light clothes and fabrics which are breathable and more appropriate to use in warmer climate of the country. Moreover, some of the product styles can be reinterpreted to meet the cultural inclinations and trends.</w:t>
      </w:r>
      <w:r w:rsidR="00E052F7">
        <w:rPr>
          <w:rFonts w:ascii="Arial" w:hAnsi="Arial" w:cs="Arial"/>
          <w:sz w:val="24"/>
          <w:szCs w:val="24"/>
          <w:lang w:val="en-GB"/>
        </w:rPr>
        <w:t xml:space="preserve"> </w:t>
      </w:r>
      <w:r w:rsidR="00E052F7" w:rsidRPr="00E052F7">
        <w:rPr>
          <w:rFonts w:ascii="Arial" w:hAnsi="Arial" w:cs="Arial"/>
          <w:sz w:val="24"/>
          <w:szCs w:val="24"/>
          <w:lang w:val="en-GB"/>
        </w:rPr>
        <w:t>(Kotler and Keller, 2016; Inditex, 2023).</w:t>
      </w:r>
    </w:p>
    <w:p w14:paraId="5CA299F0" w14:textId="77777777" w:rsidR="00490AA4" w:rsidRPr="001D7886" w:rsidRDefault="00490AA4" w:rsidP="00490AA4">
      <w:pPr>
        <w:keepNext/>
        <w:spacing w:line="360" w:lineRule="auto"/>
        <w:jc w:val="center"/>
        <w:rPr>
          <w:rFonts w:ascii="Arial" w:hAnsi="Arial" w:cs="Arial"/>
        </w:rPr>
      </w:pPr>
      <w:r w:rsidRPr="001D7886">
        <w:rPr>
          <w:rFonts w:ascii="Arial" w:hAnsi="Arial" w:cs="Arial"/>
          <w:noProof/>
          <w:sz w:val="24"/>
          <w:szCs w:val="24"/>
        </w:rPr>
        <w:lastRenderedPageBreak/>
        <w:drawing>
          <wp:inline distT="0" distB="0" distL="0" distR="0" wp14:anchorId="112AC06C" wp14:editId="24AFAAAB">
            <wp:extent cx="4638675" cy="30924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opilot_20260417_014520.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638675" cy="3092450"/>
                    </a:xfrm>
                    <a:prstGeom prst="rect">
                      <a:avLst/>
                    </a:prstGeom>
                  </pic:spPr>
                </pic:pic>
              </a:graphicData>
            </a:graphic>
          </wp:inline>
        </w:drawing>
      </w:r>
    </w:p>
    <w:p w14:paraId="71416868" w14:textId="7DC1877B" w:rsidR="00490AA4" w:rsidRPr="001D7886" w:rsidRDefault="00490AA4" w:rsidP="00490AA4">
      <w:pPr>
        <w:pStyle w:val="Caption"/>
        <w:jc w:val="center"/>
        <w:rPr>
          <w:rFonts w:ascii="Arial" w:hAnsi="Arial" w:cs="Arial"/>
          <w:sz w:val="36"/>
          <w:szCs w:val="24"/>
          <w:lang w:val="en-GB"/>
        </w:rPr>
      </w:pPr>
      <w:bookmarkStart w:id="25" w:name="_Toc227285710"/>
      <w:r w:rsidRPr="001D7886">
        <w:rPr>
          <w:rFonts w:ascii="Arial" w:hAnsi="Arial" w:cs="Arial"/>
          <w:sz w:val="24"/>
        </w:rPr>
        <w:t xml:space="preserve">Figure </w:t>
      </w:r>
      <w:r w:rsidRPr="001D7886">
        <w:rPr>
          <w:rFonts w:ascii="Arial" w:hAnsi="Arial" w:cs="Arial"/>
          <w:sz w:val="24"/>
        </w:rPr>
        <w:fldChar w:fldCharType="begin"/>
      </w:r>
      <w:r w:rsidRPr="001D7886">
        <w:rPr>
          <w:rFonts w:ascii="Arial" w:hAnsi="Arial" w:cs="Arial"/>
          <w:sz w:val="24"/>
        </w:rPr>
        <w:instrText xml:space="preserve"> SEQ Figure \* ARABIC </w:instrText>
      </w:r>
      <w:r w:rsidRPr="001D7886">
        <w:rPr>
          <w:rFonts w:ascii="Arial" w:hAnsi="Arial" w:cs="Arial"/>
          <w:sz w:val="24"/>
        </w:rPr>
        <w:fldChar w:fldCharType="separate"/>
      </w:r>
      <w:r w:rsidR="00683D50" w:rsidRPr="001D7886">
        <w:rPr>
          <w:rFonts w:ascii="Arial" w:hAnsi="Arial" w:cs="Arial"/>
          <w:noProof/>
          <w:sz w:val="24"/>
        </w:rPr>
        <w:t>7</w:t>
      </w:r>
      <w:r w:rsidRPr="001D7886">
        <w:rPr>
          <w:rFonts w:ascii="Arial" w:hAnsi="Arial" w:cs="Arial"/>
          <w:sz w:val="24"/>
        </w:rPr>
        <w:fldChar w:fldCharType="end"/>
      </w:r>
      <w:r w:rsidRPr="001D7886">
        <w:rPr>
          <w:rFonts w:ascii="Arial" w:hAnsi="Arial" w:cs="Arial"/>
          <w:sz w:val="24"/>
        </w:rPr>
        <w:t>. Comparative product width and depth of Zara in the United Kingdom and India</w:t>
      </w:r>
      <w:bookmarkEnd w:id="25"/>
      <w:r w:rsidR="00E052F7">
        <w:rPr>
          <w:rFonts w:ascii="Arial" w:hAnsi="Arial" w:cs="Arial"/>
          <w:sz w:val="24"/>
        </w:rPr>
        <w:t xml:space="preserve"> </w:t>
      </w:r>
      <w:r w:rsidR="00E052F7" w:rsidRPr="00E052F7">
        <w:rPr>
          <w:rFonts w:ascii="Arial" w:hAnsi="Arial" w:cs="Arial"/>
          <w:sz w:val="24"/>
        </w:rPr>
        <w:t>(Zara, 2024)</w:t>
      </w:r>
    </w:p>
    <w:p w14:paraId="29D65239" w14:textId="6469ED03" w:rsidR="001E630E" w:rsidRPr="001D7886" w:rsidRDefault="001E630E" w:rsidP="00AB2F7A">
      <w:pPr>
        <w:spacing w:line="360" w:lineRule="auto"/>
        <w:jc w:val="both"/>
        <w:rPr>
          <w:rFonts w:ascii="Arial" w:hAnsi="Arial" w:cs="Arial"/>
          <w:sz w:val="24"/>
          <w:szCs w:val="24"/>
          <w:lang w:val="en-GB"/>
        </w:rPr>
      </w:pPr>
      <w:r w:rsidRPr="001D7886">
        <w:rPr>
          <w:rFonts w:ascii="Arial" w:hAnsi="Arial" w:cs="Arial"/>
          <w:sz w:val="24"/>
          <w:szCs w:val="24"/>
          <w:lang w:val="en-GB"/>
        </w:rPr>
        <w:t>Kotler and Armstrong (2018) state that when working on the international level, companies should consider balancing between standardisation of products worldwide and adjustment to the local market to be efficient and relevant in the market.</w:t>
      </w:r>
    </w:p>
    <w:p w14:paraId="1E1D1825" w14:textId="77777777" w:rsidR="001E630E" w:rsidRPr="001D7886" w:rsidRDefault="001E630E" w:rsidP="00AB2F7A">
      <w:pPr>
        <w:spacing w:line="360" w:lineRule="auto"/>
        <w:jc w:val="both"/>
        <w:rPr>
          <w:rFonts w:ascii="Arial" w:hAnsi="Arial" w:cs="Arial"/>
          <w:b/>
          <w:sz w:val="24"/>
          <w:szCs w:val="24"/>
          <w:lang w:val="en-GB"/>
        </w:rPr>
      </w:pPr>
      <w:r w:rsidRPr="001D7886">
        <w:rPr>
          <w:rFonts w:ascii="Arial" w:hAnsi="Arial" w:cs="Arial"/>
          <w:b/>
          <w:sz w:val="24"/>
          <w:szCs w:val="24"/>
          <w:lang w:val="en-GB"/>
        </w:rPr>
        <w:t>Price Strategy</w:t>
      </w:r>
    </w:p>
    <w:p w14:paraId="147F5B59" w14:textId="4495F93B" w:rsidR="007A7D5E" w:rsidRPr="001D7886" w:rsidRDefault="007A7D5E" w:rsidP="007A7D5E">
      <w:pPr>
        <w:spacing w:line="360" w:lineRule="auto"/>
        <w:jc w:val="both"/>
        <w:rPr>
          <w:rFonts w:ascii="Arial" w:hAnsi="Arial" w:cs="Arial"/>
          <w:sz w:val="24"/>
          <w:szCs w:val="24"/>
          <w:lang w:val="en-GB"/>
        </w:rPr>
      </w:pPr>
      <w:r w:rsidRPr="001D7886">
        <w:rPr>
          <w:rFonts w:ascii="Arial" w:hAnsi="Arial" w:cs="Arial"/>
          <w:sz w:val="24"/>
          <w:szCs w:val="24"/>
          <w:lang w:val="en-GB"/>
        </w:rPr>
        <w:t>Pricing strategy plays a crucial role in determining Zara’s competitiveness in international markets. In the United Kingdom, Zara follows a mid-premium pricing strategy, offering fashionable products at relatively affordable prices compared to luxury brands, targeting middle-income</w:t>
      </w:r>
      <w:r w:rsidR="001D7886">
        <w:rPr>
          <w:rFonts w:ascii="Arial" w:hAnsi="Arial" w:cs="Arial"/>
          <w:sz w:val="24"/>
          <w:szCs w:val="24"/>
          <w:lang w:val="en-GB"/>
        </w:rPr>
        <w:t xml:space="preserve"> and trend-conscious consumers.</w:t>
      </w:r>
    </w:p>
    <w:p w14:paraId="58579E81" w14:textId="2A08BFFD" w:rsidR="007A7D5E" w:rsidRPr="001D7886" w:rsidRDefault="007A7D5E" w:rsidP="007A7D5E">
      <w:pPr>
        <w:spacing w:line="360" w:lineRule="auto"/>
        <w:jc w:val="both"/>
        <w:rPr>
          <w:rFonts w:ascii="Arial" w:hAnsi="Arial" w:cs="Arial"/>
          <w:sz w:val="24"/>
          <w:szCs w:val="24"/>
          <w:lang w:val="en-GB"/>
        </w:rPr>
      </w:pPr>
      <w:r w:rsidRPr="001D7886">
        <w:rPr>
          <w:rFonts w:ascii="Arial" w:hAnsi="Arial" w:cs="Arial"/>
          <w:sz w:val="24"/>
          <w:szCs w:val="24"/>
          <w:lang w:val="en-GB"/>
        </w:rPr>
        <w:t xml:space="preserve">In India, Zara adopts a premium pricing strategy relative to local purchasing power, mainly due to import duties, logistics costs, and taxation. This results in slightly higher prices, positioning Zara as an aspirational international brand for urban middle-class consumers. </w:t>
      </w:r>
    </w:p>
    <w:p w14:paraId="4C46B796" w14:textId="317F4AE0" w:rsidR="001E630E" w:rsidRPr="001D7886" w:rsidRDefault="007A7D5E" w:rsidP="007A7D5E">
      <w:pPr>
        <w:spacing w:line="360" w:lineRule="auto"/>
        <w:jc w:val="both"/>
        <w:rPr>
          <w:rFonts w:ascii="Arial" w:hAnsi="Arial" w:cs="Arial"/>
          <w:sz w:val="24"/>
          <w:szCs w:val="24"/>
          <w:lang w:val="en-GB"/>
        </w:rPr>
      </w:pPr>
      <w:r w:rsidRPr="001D7886">
        <w:rPr>
          <w:rFonts w:ascii="Arial" w:hAnsi="Arial" w:cs="Arial"/>
          <w:sz w:val="24"/>
          <w:szCs w:val="24"/>
          <w:lang w:val="en-GB"/>
        </w:rPr>
        <w:t>Overall, Zara uses a market-based pricing approach, adjusting prices according to economic conditions, competition, and consumer purchasing behaviour in each country (Kotler and Keller, 2016).</w:t>
      </w:r>
    </w:p>
    <w:p w14:paraId="7B684139" w14:textId="77777777" w:rsidR="00AF446D" w:rsidRPr="001D7886" w:rsidRDefault="00AF446D" w:rsidP="007A7D5E">
      <w:pPr>
        <w:spacing w:line="360" w:lineRule="auto"/>
        <w:jc w:val="both"/>
        <w:rPr>
          <w:rFonts w:ascii="Arial" w:hAnsi="Arial" w:cs="Arial"/>
          <w:sz w:val="24"/>
          <w:szCs w:val="24"/>
          <w:lang w:val="en-GB"/>
        </w:rPr>
      </w:pPr>
    </w:p>
    <w:p w14:paraId="4FFDE5CF" w14:textId="77777777" w:rsidR="001E630E" w:rsidRPr="001D7886" w:rsidRDefault="001E630E" w:rsidP="00AB2F7A">
      <w:pPr>
        <w:spacing w:line="360" w:lineRule="auto"/>
        <w:jc w:val="both"/>
        <w:rPr>
          <w:rFonts w:ascii="Arial" w:hAnsi="Arial" w:cs="Arial"/>
          <w:b/>
          <w:sz w:val="24"/>
          <w:szCs w:val="24"/>
          <w:lang w:val="en-GB"/>
        </w:rPr>
      </w:pPr>
      <w:r w:rsidRPr="001D7886">
        <w:rPr>
          <w:rFonts w:ascii="Arial" w:hAnsi="Arial" w:cs="Arial"/>
          <w:b/>
          <w:sz w:val="24"/>
          <w:szCs w:val="24"/>
          <w:lang w:val="en-GB"/>
        </w:rPr>
        <w:lastRenderedPageBreak/>
        <w:t>Place Strategy</w:t>
      </w:r>
    </w:p>
    <w:p w14:paraId="39ECC458" w14:textId="68A965F0" w:rsidR="00180798" w:rsidRPr="001D7886" w:rsidRDefault="00180798" w:rsidP="00180798">
      <w:pPr>
        <w:spacing w:line="360" w:lineRule="auto"/>
        <w:jc w:val="both"/>
        <w:rPr>
          <w:rFonts w:ascii="Arial" w:hAnsi="Arial" w:cs="Arial"/>
          <w:sz w:val="24"/>
          <w:szCs w:val="24"/>
          <w:lang w:val="en-GB"/>
        </w:rPr>
      </w:pPr>
      <w:r w:rsidRPr="001D7886">
        <w:rPr>
          <w:rFonts w:ascii="Arial" w:hAnsi="Arial" w:cs="Arial"/>
          <w:sz w:val="24"/>
          <w:szCs w:val="24"/>
          <w:lang w:val="en-GB"/>
        </w:rPr>
        <w:t xml:space="preserve">Place strategy refers to the distribution channels used by a company to deliver products to customers efficiently. Zara uses a strong </w:t>
      </w:r>
      <w:r w:rsidRPr="001D7886">
        <w:rPr>
          <w:rFonts w:ascii="Arial" w:hAnsi="Arial" w:cs="Arial"/>
          <w:b/>
          <w:sz w:val="24"/>
          <w:szCs w:val="24"/>
          <w:lang w:val="en-GB"/>
        </w:rPr>
        <w:t>Omni channel distribution strategy</w:t>
      </w:r>
      <w:r w:rsidRPr="001D7886">
        <w:rPr>
          <w:rFonts w:ascii="Arial" w:hAnsi="Arial" w:cs="Arial"/>
          <w:sz w:val="24"/>
          <w:szCs w:val="24"/>
          <w:lang w:val="en-GB"/>
        </w:rPr>
        <w:t xml:space="preserve"> in both the United Kingdom and India, integrating physical stores with online platforms to enhance customer convenience and accessibility.</w:t>
      </w:r>
    </w:p>
    <w:p w14:paraId="539CAADD" w14:textId="120B668D" w:rsidR="00180798" w:rsidRPr="001D7886" w:rsidRDefault="00180798" w:rsidP="00180798">
      <w:pPr>
        <w:spacing w:line="360" w:lineRule="auto"/>
        <w:jc w:val="both"/>
        <w:rPr>
          <w:rFonts w:ascii="Arial" w:hAnsi="Arial" w:cs="Arial"/>
          <w:sz w:val="24"/>
          <w:szCs w:val="24"/>
          <w:lang w:val="en-GB"/>
        </w:rPr>
      </w:pPr>
      <w:r w:rsidRPr="001D7886">
        <w:rPr>
          <w:rFonts w:ascii="Arial" w:hAnsi="Arial" w:cs="Arial"/>
          <w:sz w:val="24"/>
          <w:szCs w:val="24"/>
          <w:lang w:val="en-GB"/>
        </w:rPr>
        <w:t xml:space="preserve">In the United Kingdom, Zara operates through </w:t>
      </w:r>
      <w:r w:rsidRPr="001D7886">
        <w:rPr>
          <w:rFonts w:ascii="Arial" w:hAnsi="Arial" w:cs="Arial"/>
          <w:b/>
          <w:sz w:val="24"/>
          <w:szCs w:val="24"/>
          <w:lang w:val="en-GB"/>
        </w:rPr>
        <w:t>direct channel distribution</w:t>
      </w:r>
      <w:r w:rsidRPr="001D7886">
        <w:rPr>
          <w:rFonts w:ascii="Arial" w:hAnsi="Arial" w:cs="Arial"/>
          <w:sz w:val="24"/>
          <w:szCs w:val="24"/>
          <w:lang w:val="en-GB"/>
        </w:rPr>
        <w:t>, including high-street retail stores and its official e-commerce website. This allows the brand to maintain full control over customer experience, pricing consistency, and brand image.</w:t>
      </w:r>
    </w:p>
    <w:p w14:paraId="2833BAB4" w14:textId="27F50E01" w:rsidR="001E630E" w:rsidRPr="001D7886" w:rsidRDefault="00180798" w:rsidP="00180798">
      <w:pPr>
        <w:spacing w:line="360" w:lineRule="auto"/>
        <w:jc w:val="both"/>
        <w:rPr>
          <w:rFonts w:ascii="Arial" w:hAnsi="Arial" w:cs="Arial"/>
          <w:sz w:val="24"/>
          <w:szCs w:val="24"/>
          <w:lang w:val="en-GB"/>
        </w:rPr>
      </w:pPr>
      <w:r w:rsidRPr="001D7886">
        <w:rPr>
          <w:rFonts w:ascii="Arial" w:hAnsi="Arial" w:cs="Arial"/>
          <w:sz w:val="24"/>
          <w:szCs w:val="24"/>
          <w:lang w:val="en-GB"/>
        </w:rPr>
        <w:t xml:space="preserve">In India, Zara also follows </w:t>
      </w:r>
      <w:r w:rsidRPr="001D7886">
        <w:rPr>
          <w:rFonts w:ascii="Arial" w:hAnsi="Arial" w:cs="Arial"/>
          <w:b/>
          <w:sz w:val="24"/>
          <w:szCs w:val="24"/>
          <w:lang w:val="en-GB"/>
        </w:rPr>
        <w:t>a direct channel strategy</w:t>
      </w:r>
      <w:r w:rsidRPr="001D7886">
        <w:rPr>
          <w:rFonts w:ascii="Arial" w:hAnsi="Arial" w:cs="Arial"/>
          <w:sz w:val="24"/>
          <w:szCs w:val="24"/>
          <w:lang w:val="en-GB"/>
        </w:rPr>
        <w:t xml:space="preserve">, mainly through flagship stores located in major shopping malls in cities such as Mumbai, Delhi, and Bangalore, supported by a growing online retail platform. </w:t>
      </w:r>
    </w:p>
    <w:p w14:paraId="23784696" w14:textId="77777777" w:rsidR="004B5924" w:rsidRPr="001D7886" w:rsidRDefault="004B5924" w:rsidP="004B5924">
      <w:pPr>
        <w:keepNext/>
        <w:spacing w:line="360" w:lineRule="auto"/>
        <w:jc w:val="center"/>
        <w:rPr>
          <w:rFonts w:ascii="Arial" w:hAnsi="Arial" w:cs="Arial"/>
        </w:rPr>
      </w:pPr>
      <w:r w:rsidRPr="001D7886">
        <w:rPr>
          <w:rFonts w:ascii="Arial" w:hAnsi="Arial" w:cs="Arial"/>
          <w:noProof/>
          <w:sz w:val="24"/>
          <w:szCs w:val="24"/>
        </w:rPr>
        <w:drawing>
          <wp:inline distT="0" distB="0" distL="0" distR="0" wp14:anchorId="1280DA32" wp14:editId="4ACD49F0">
            <wp:extent cx="3352800" cy="3100070"/>
            <wp:effectExtent l="0" t="0" r="0"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opilot_20260417_015151.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355651" cy="3102706"/>
                    </a:xfrm>
                    <a:prstGeom prst="rect">
                      <a:avLst/>
                    </a:prstGeom>
                  </pic:spPr>
                </pic:pic>
              </a:graphicData>
            </a:graphic>
          </wp:inline>
        </w:drawing>
      </w:r>
    </w:p>
    <w:p w14:paraId="79A214DE" w14:textId="6EE0E6A3" w:rsidR="004B5924" w:rsidRPr="001D7886" w:rsidRDefault="004B5924" w:rsidP="004B5924">
      <w:pPr>
        <w:pStyle w:val="Caption"/>
        <w:jc w:val="center"/>
        <w:rPr>
          <w:rFonts w:ascii="Arial" w:hAnsi="Arial" w:cs="Arial"/>
          <w:sz w:val="24"/>
        </w:rPr>
      </w:pPr>
      <w:bookmarkStart w:id="26" w:name="_Toc227285711"/>
      <w:r w:rsidRPr="001D7886">
        <w:rPr>
          <w:rFonts w:ascii="Arial" w:hAnsi="Arial" w:cs="Arial"/>
          <w:sz w:val="24"/>
        </w:rPr>
        <w:t xml:space="preserve">Figure </w:t>
      </w:r>
      <w:r w:rsidRPr="001D7886">
        <w:rPr>
          <w:rFonts w:ascii="Arial" w:hAnsi="Arial" w:cs="Arial"/>
          <w:sz w:val="24"/>
        </w:rPr>
        <w:fldChar w:fldCharType="begin"/>
      </w:r>
      <w:r w:rsidRPr="001D7886">
        <w:rPr>
          <w:rFonts w:ascii="Arial" w:hAnsi="Arial" w:cs="Arial"/>
          <w:sz w:val="24"/>
        </w:rPr>
        <w:instrText xml:space="preserve"> SEQ Figure \* ARABIC </w:instrText>
      </w:r>
      <w:r w:rsidRPr="001D7886">
        <w:rPr>
          <w:rFonts w:ascii="Arial" w:hAnsi="Arial" w:cs="Arial"/>
          <w:sz w:val="24"/>
        </w:rPr>
        <w:fldChar w:fldCharType="separate"/>
      </w:r>
      <w:r w:rsidR="00683D50" w:rsidRPr="001D7886">
        <w:rPr>
          <w:rFonts w:ascii="Arial" w:hAnsi="Arial" w:cs="Arial"/>
          <w:noProof/>
          <w:sz w:val="24"/>
        </w:rPr>
        <w:t>8</w:t>
      </w:r>
      <w:r w:rsidRPr="001D7886">
        <w:rPr>
          <w:rFonts w:ascii="Arial" w:hAnsi="Arial" w:cs="Arial"/>
          <w:sz w:val="24"/>
        </w:rPr>
        <w:fldChar w:fldCharType="end"/>
      </w:r>
      <w:r w:rsidR="00BC3F69" w:rsidRPr="001D7886">
        <w:rPr>
          <w:rFonts w:ascii="Arial" w:hAnsi="Arial" w:cs="Arial"/>
          <w:sz w:val="24"/>
        </w:rPr>
        <w:t>.</w:t>
      </w:r>
      <w:r w:rsidRPr="001D7886">
        <w:rPr>
          <w:rFonts w:ascii="Arial" w:hAnsi="Arial" w:cs="Arial"/>
          <w:sz w:val="24"/>
        </w:rPr>
        <w:t xml:space="preserve"> Comparative flagship store concepts of Zara in the United Kingdom</w:t>
      </w:r>
      <w:bookmarkEnd w:id="26"/>
      <w:r w:rsidR="00E052F7">
        <w:rPr>
          <w:rFonts w:ascii="Arial" w:hAnsi="Arial" w:cs="Arial"/>
          <w:sz w:val="24"/>
        </w:rPr>
        <w:t xml:space="preserve"> </w:t>
      </w:r>
      <w:r w:rsidR="00E052F7" w:rsidRPr="00E052F7">
        <w:rPr>
          <w:rFonts w:ascii="Arial" w:hAnsi="Arial" w:cs="Arial"/>
          <w:sz w:val="24"/>
        </w:rPr>
        <w:t>(Zara, 2024)</w:t>
      </w:r>
    </w:p>
    <w:p w14:paraId="59503AAA" w14:textId="77777777" w:rsidR="003F13C4" w:rsidRPr="001D7886" w:rsidRDefault="003F13C4" w:rsidP="003F13C4">
      <w:pPr>
        <w:keepNext/>
        <w:jc w:val="center"/>
        <w:rPr>
          <w:rFonts w:ascii="Arial" w:hAnsi="Arial" w:cs="Arial"/>
        </w:rPr>
      </w:pPr>
      <w:r w:rsidRPr="001D7886">
        <w:rPr>
          <w:rFonts w:ascii="Arial" w:hAnsi="Arial" w:cs="Arial"/>
          <w:noProof/>
        </w:rPr>
        <w:lastRenderedPageBreak/>
        <w:drawing>
          <wp:inline distT="0" distB="0" distL="0" distR="0" wp14:anchorId="3E0AB897" wp14:editId="5FE4B00A">
            <wp:extent cx="3608019" cy="36766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Copilot_20260417_015324.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16255" cy="3685043"/>
                    </a:xfrm>
                    <a:prstGeom prst="rect">
                      <a:avLst/>
                    </a:prstGeom>
                  </pic:spPr>
                </pic:pic>
              </a:graphicData>
            </a:graphic>
          </wp:inline>
        </w:drawing>
      </w:r>
    </w:p>
    <w:p w14:paraId="4887138A" w14:textId="60D9A581" w:rsidR="001D7886" w:rsidRPr="00E052F7" w:rsidRDefault="003F13C4" w:rsidP="00E052F7">
      <w:pPr>
        <w:pStyle w:val="Caption"/>
        <w:jc w:val="center"/>
        <w:rPr>
          <w:rFonts w:ascii="Arial" w:hAnsi="Arial" w:cs="Arial"/>
          <w:sz w:val="24"/>
        </w:rPr>
      </w:pPr>
      <w:bookmarkStart w:id="27" w:name="_Toc227285712"/>
      <w:r w:rsidRPr="001D7886">
        <w:rPr>
          <w:rFonts w:ascii="Arial" w:hAnsi="Arial" w:cs="Arial"/>
          <w:sz w:val="24"/>
        </w:rPr>
        <w:t xml:space="preserve">Figure </w:t>
      </w:r>
      <w:r w:rsidRPr="001D7886">
        <w:rPr>
          <w:rFonts w:ascii="Arial" w:hAnsi="Arial" w:cs="Arial"/>
          <w:sz w:val="24"/>
        </w:rPr>
        <w:fldChar w:fldCharType="begin"/>
      </w:r>
      <w:r w:rsidRPr="001D7886">
        <w:rPr>
          <w:rFonts w:ascii="Arial" w:hAnsi="Arial" w:cs="Arial"/>
          <w:sz w:val="24"/>
        </w:rPr>
        <w:instrText xml:space="preserve"> SEQ Figure \* ARABIC </w:instrText>
      </w:r>
      <w:r w:rsidRPr="001D7886">
        <w:rPr>
          <w:rFonts w:ascii="Arial" w:hAnsi="Arial" w:cs="Arial"/>
          <w:sz w:val="24"/>
        </w:rPr>
        <w:fldChar w:fldCharType="separate"/>
      </w:r>
      <w:r w:rsidR="00683D50" w:rsidRPr="001D7886">
        <w:rPr>
          <w:rFonts w:ascii="Arial" w:hAnsi="Arial" w:cs="Arial"/>
          <w:noProof/>
          <w:sz w:val="24"/>
        </w:rPr>
        <w:t>9</w:t>
      </w:r>
      <w:r w:rsidRPr="001D7886">
        <w:rPr>
          <w:rFonts w:ascii="Arial" w:hAnsi="Arial" w:cs="Arial"/>
          <w:sz w:val="24"/>
        </w:rPr>
        <w:fldChar w:fldCharType="end"/>
      </w:r>
      <w:r w:rsidRPr="001D7886">
        <w:rPr>
          <w:rFonts w:ascii="Arial" w:hAnsi="Arial" w:cs="Arial"/>
          <w:sz w:val="24"/>
        </w:rPr>
        <w:t>. Zara India flagship store concept located in upscale shopping malls</w:t>
      </w:r>
      <w:bookmarkEnd w:id="27"/>
      <w:r w:rsidR="00E052F7">
        <w:rPr>
          <w:rFonts w:ascii="Arial" w:hAnsi="Arial" w:cs="Arial"/>
          <w:sz w:val="24"/>
        </w:rPr>
        <w:t xml:space="preserve"> </w:t>
      </w:r>
      <w:r w:rsidR="00E052F7" w:rsidRPr="00E052F7">
        <w:rPr>
          <w:rFonts w:ascii="Arial" w:hAnsi="Arial" w:cs="Arial"/>
          <w:sz w:val="24"/>
        </w:rPr>
        <w:t>(Zara, 2024)</w:t>
      </w:r>
    </w:p>
    <w:p w14:paraId="638E65C1" w14:textId="77777777" w:rsidR="001E630E" w:rsidRPr="001D7886" w:rsidRDefault="001E630E" w:rsidP="00AB2F7A">
      <w:pPr>
        <w:spacing w:line="360" w:lineRule="auto"/>
        <w:jc w:val="both"/>
        <w:rPr>
          <w:rFonts w:ascii="Arial" w:hAnsi="Arial" w:cs="Arial"/>
          <w:b/>
          <w:sz w:val="24"/>
          <w:szCs w:val="24"/>
          <w:lang w:val="en-GB"/>
        </w:rPr>
      </w:pPr>
      <w:r w:rsidRPr="001D7886">
        <w:rPr>
          <w:rFonts w:ascii="Arial" w:hAnsi="Arial" w:cs="Arial"/>
          <w:b/>
          <w:sz w:val="24"/>
          <w:szCs w:val="24"/>
          <w:lang w:val="en-GB"/>
        </w:rPr>
        <w:t>Promotion Strategy</w:t>
      </w:r>
    </w:p>
    <w:p w14:paraId="68E27933" w14:textId="77777777" w:rsidR="001E630E" w:rsidRPr="001D7886" w:rsidRDefault="001E630E" w:rsidP="00AB2F7A">
      <w:pPr>
        <w:spacing w:line="360" w:lineRule="auto"/>
        <w:jc w:val="both"/>
        <w:rPr>
          <w:rFonts w:ascii="Arial" w:hAnsi="Arial" w:cs="Arial"/>
          <w:sz w:val="24"/>
          <w:szCs w:val="24"/>
          <w:lang w:val="en-GB"/>
        </w:rPr>
      </w:pPr>
      <w:r w:rsidRPr="001D7886">
        <w:rPr>
          <w:rFonts w:ascii="Arial" w:hAnsi="Arial" w:cs="Arial"/>
          <w:sz w:val="24"/>
          <w:szCs w:val="24"/>
          <w:lang w:val="en-GB"/>
        </w:rPr>
        <w:t>Promotion can be defined as the communication activities that companies employ in order to create awareness and convince consumers on their products. Zara applies various forms of promotion in various markets based on the consumer behaviour and media consumption pattern.</w:t>
      </w:r>
    </w:p>
    <w:p w14:paraId="53507C6F" w14:textId="77777777" w:rsidR="001E630E" w:rsidRPr="001D7886" w:rsidRDefault="001E630E" w:rsidP="00AB2F7A">
      <w:pPr>
        <w:spacing w:line="360" w:lineRule="auto"/>
        <w:jc w:val="both"/>
        <w:rPr>
          <w:rFonts w:ascii="Arial" w:hAnsi="Arial" w:cs="Arial"/>
          <w:sz w:val="24"/>
          <w:szCs w:val="24"/>
          <w:lang w:val="en-GB"/>
        </w:rPr>
      </w:pPr>
      <w:r w:rsidRPr="001D7886">
        <w:rPr>
          <w:rFonts w:ascii="Arial" w:hAnsi="Arial" w:cs="Arial"/>
          <w:sz w:val="24"/>
          <w:szCs w:val="24"/>
          <w:lang w:val="en-GB"/>
        </w:rPr>
        <w:t>Zara has been riding on digital marketing in the United Kingdom through social media sites and web marketing. These mediums will enable the organisation to tap into the younger generation that uses digital media a lot.</w:t>
      </w:r>
    </w:p>
    <w:p w14:paraId="5E6CD4F8" w14:textId="5477079D" w:rsidR="001E630E" w:rsidRPr="001D7886" w:rsidRDefault="001E630E" w:rsidP="00AB2F7A">
      <w:pPr>
        <w:spacing w:line="360" w:lineRule="auto"/>
        <w:jc w:val="both"/>
        <w:rPr>
          <w:rFonts w:ascii="Arial" w:hAnsi="Arial" w:cs="Arial"/>
          <w:sz w:val="24"/>
          <w:szCs w:val="24"/>
          <w:lang w:val="en-GB"/>
        </w:rPr>
      </w:pPr>
      <w:r w:rsidRPr="001D7886">
        <w:rPr>
          <w:rFonts w:ascii="Arial" w:hAnsi="Arial" w:cs="Arial"/>
          <w:sz w:val="24"/>
          <w:szCs w:val="24"/>
          <w:lang w:val="en-GB"/>
        </w:rPr>
        <w:t>It is believed that influencer marketing has emerged as a potent promotional tool in the new markets, where the use of social media grows exponentially (Statista, 2023).</w:t>
      </w:r>
    </w:p>
    <w:p w14:paraId="2AE9BB2A" w14:textId="77777777" w:rsidR="00E052F7" w:rsidRDefault="00E052F7" w:rsidP="00AB2F7A">
      <w:pPr>
        <w:spacing w:line="360" w:lineRule="auto"/>
        <w:jc w:val="both"/>
        <w:rPr>
          <w:rFonts w:ascii="Arial" w:hAnsi="Arial" w:cs="Arial"/>
          <w:b/>
          <w:sz w:val="24"/>
          <w:szCs w:val="24"/>
          <w:lang w:val="en-GB"/>
        </w:rPr>
      </w:pPr>
    </w:p>
    <w:p w14:paraId="5DADB3D7" w14:textId="77777777" w:rsidR="00E052F7" w:rsidRDefault="00E052F7" w:rsidP="00AB2F7A">
      <w:pPr>
        <w:spacing w:line="360" w:lineRule="auto"/>
        <w:jc w:val="both"/>
        <w:rPr>
          <w:rFonts w:ascii="Arial" w:hAnsi="Arial" w:cs="Arial"/>
          <w:b/>
          <w:sz w:val="24"/>
          <w:szCs w:val="24"/>
          <w:lang w:val="en-GB"/>
        </w:rPr>
      </w:pPr>
    </w:p>
    <w:p w14:paraId="6BD918A4" w14:textId="77777777" w:rsidR="00E052F7" w:rsidRDefault="00E052F7" w:rsidP="00AB2F7A">
      <w:pPr>
        <w:spacing w:line="360" w:lineRule="auto"/>
        <w:jc w:val="both"/>
        <w:rPr>
          <w:rFonts w:ascii="Arial" w:hAnsi="Arial" w:cs="Arial"/>
          <w:b/>
          <w:sz w:val="24"/>
          <w:szCs w:val="24"/>
          <w:lang w:val="en-GB"/>
        </w:rPr>
      </w:pPr>
    </w:p>
    <w:p w14:paraId="10331C17" w14:textId="77777777" w:rsidR="001E630E" w:rsidRPr="001D7886" w:rsidRDefault="001E630E" w:rsidP="00AB2F7A">
      <w:pPr>
        <w:spacing w:line="360" w:lineRule="auto"/>
        <w:jc w:val="both"/>
        <w:rPr>
          <w:rFonts w:ascii="Arial" w:hAnsi="Arial" w:cs="Arial"/>
          <w:b/>
          <w:sz w:val="24"/>
          <w:szCs w:val="24"/>
          <w:lang w:val="en-GB"/>
        </w:rPr>
      </w:pPr>
      <w:r w:rsidRPr="001D7886">
        <w:rPr>
          <w:rFonts w:ascii="Arial" w:hAnsi="Arial" w:cs="Arial"/>
          <w:b/>
          <w:sz w:val="24"/>
          <w:szCs w:val="24"/>
          <w:lang w:val="en-GB"/>
        </w:rPr>
        <w:lastRenderedPageBreak/>
        <w:t>People</w:t>
      </w:r>
    </w:p>
    <w:p w14:paraId="12229DDC" w14:textId="595AE090" w:rsidR="001A26D6" w:rsidRPr="001D7886" w:rsidRDefault="001A26D6" w:rsidP="001A26D6">
      <w:pPr>
        <w:spacing w:line="360" w:lineRule="auto"/>
        <w:jc w:val="both"/>
        <w:rPr>
          <w:rFonts w:ascii="Arial" w:hAnsi="Arial" w:cs="Arial"/>
          <w:sz w:val="24"/>
          <w:szCs w:val="24"/>
          <w:lang w:val="en-GB"/>
        </w:rPr>
      </w:pPr>
      <w:r w:rsidRPr="001D7886">
        <w:rPr>
          <w:rFonts w:ascii="Arial" w:hAnsi="Arial" w:cs="Arial"/>
          <w:sz w:val="24"/>
          <w:szCs w:val="24"/>
          <w:lang w:val="en-GB"/>
        </w:rPr>
        <w:t>The people element of the marketing mix refers to employees who directly or indirectly influence customer experience and service quality. Zara places strong emphasis on employee training and customer service to maintain consistent brand standards across international markets.</w:t>
      </w:r>
    </w:p>
    <w:p w14:paraId="32AF61C2" w14:textId="736A149D" w:rsidR="001A26D6" w:rsidRPr="001D7886" w:rsidRDefault="001A26D6" w:rsidP="001A26D6">
      <w:pPr>
        <w:spacing w:line="360" w:lineRule="auto"/>
        <w:jc w:val="both"/>
        <w:rPr>
          <w:rFonts w:ascii="Arial" w:hAnsi="Arial" w:cs="Arial"/>
          <w:sz w:val="24"/>
          <w:szCs w:val="24"/>
          <w:lang w:val="en-GB"/>
        </w:rPr>
      </w:pPr>
      <w:r w:rsidRPr="001D7886">
        <w:rPr>
          <w:rFonts w:ascii="Arial" w:hAnsi="Arial" w:cs="Arial"/>
          <w:sz w:val="24"/>
          <w:szCs w:val="24"/>
          <w:lang w:val="en-GB"/>
        </w:rPr>
        <w:t>In terms of workforce size, Zara (Inditex Group) employs approximately over 165,000 employees globally. In the United Kingdom, Zara operates with around 3,000–4,000 staff across stores and corporate functions, while in India, it employs approximately 2,000+ staff across major cities including Mumbai, Delhi, and Bangalore.</w:t>
      </w:r>
    </w:p>
    <w:p w14:paraId="36914014" w14:textId="02386CBB" w:rsidR="001E630E" w:rsidRPr="001D7886" w:rsidRDefault="001A26D6" w:rsidP="001A26D6">
      <w:pPr>
        <w:spacing w:line="360" w:lineRule="auto"/>
        <w:jc w:val="both"/>
        <w:rPr>
          <w:rFonts w:ascii="Arial" w:hAnsi="Arial" w:cs="Arial"/>
          <w:sz w:val="24"/>
          <w:szCs w:val="24"/>
          <w:lang w:val="en-GB"/>
        </w:rPr>
      </w:pPr>
      <w:r w:rsidRPr="001D7886">
        <w:rPr>
          <w:rFonts w:ascii="Arial" w:hAnsi="Arial" w:cs="Arial"/>
          <w:sz w:val="24"/>
          <w:szCs w:val="24"/>
          <w:lang w:val="en-GB"/>
        </w:rPr>
        <w:t>These employees play a key role in enhancing customer satisfaction through product assistance, store management, and brand representation. Well-trained staff ensure a consistent shopping experience across both markets, supporting Zara’s global brand identity.</w:t>
      </w:r>
    </w:p>
    <w:p w14:paraId="7D541F18" w14:textId="77777777" w:rsidR="001E630E" w:rsidRPr="001D7886" w:rsidRDefault="001E630E" w:rsidP="00AB2F7A">
      <w:pPr>
        <w:spacing w:line="360" w:lineRule="auto"/>
        <w:jc w:val="both"/>
        <w:rPr>
          <w:rFonts w:ascii="Arial" w:hAnsi="Arial" w:cs="Arial"/>
          <w:b/>
          <w:sz w:val="24"/>
          <w:szCs w:val="24"/>
          <w:lang w:val="en-GB"/>
        </w:rPr>
      </w:pPr>
      <w:r w:rsidRPr="001D7886">
        <w:rPr>
          <w:rFonts w:ascii="Arial" w:hAnsi="Arial" w:cs="Arial"/>
          <w:b/>
          <w:sz w:val="24"/>
          <w:szCs w:val="24"/>
          <w:lang w:val="en-GB"/>
        </w:rPr>
        <w:t>Process</w:t>
      </w:r>
    </w:p>
    <w:p w14:paraId="424F592F" w14:textId="037159D6" w:rsidR="004945F5" w:rsidRPr="001D7886" w:rsidRDefault="004945F5" w:rsidP="004945F5">
      <w:pPr>
        <w:spacing w:line="360" w:lineRule="auto"/>
        <w:jc w:val="both"/>
        <w:rPr>
          <w:rFonts w:ascii="Arial" w:hAnsi="Arial" w:cs="Arial"/>
          <w:sz w:val="24"/>
          <w:szCs w:val="24"/>
          <w:lang w:val="en-GB"/>
        </w:rPr>
      </w:pPr>
      <w:r w:rsidRPr="001D7886">
        <w:rPr>
          <w:rFonts w:ascii="Arial" w:hAnsi="Arial" w:cs="Arial"/>
          <w:sz w:val="24"/>
          <w:szCs w:val="24"/>
          <w:lang w:val="en-GB"/>
        </w:rPr>
        <w:t>Process refers to the systems and procedures used by a company to deliver products and manage customer experience efficiently. Zara is well known for its highly efficient supply chain and fast-fashion production system, which ensures quick design, production, and distribution of products across global markets.</w:t>
      </w:r>
    </w:p>
    <w:p w14:paraId="72A527C5" w14:textId="7B81B1F0" w:rsidR="004945F5" w:rsidRPr="001D7886" w:rsidRDefault="004945F5" w:rsidP="004945F5">
      <w:pPr>
        <w:spacing w:line="360" w:lineRule="auto"/>
        <w:jc w:val="both"/>
        <w:rPr>
          <w:rFonts w:ascii="Arial" w:hAnsi="Arial" w:cs="Arial"/>
          <w:sz w:val="24"/>
          <w:szCs w:val="24"/>
          <w:lang w:val="en-GB"/>
        </w:rPr>
      </w:pPr>
      <w:r w:rsidRPr="001D7886">
        <w:rPr>
          <w:rFonts w:ascii="Arial" w:hAnsi="Arial" w:cs="Arial"/>
          <w:sz w:val="24"/>
          <w:szCs w:val="24"/>
          <w:lang w:val="en-GB"/>
        </w:rPr>
        <w:t xml:space="preserve">Customer complaint handling is an important part of Zara’s process strategy. In both the United Kingdom and India, customers can raise complaints through in-store service desks, official websites, and customer care support channels. </w:t>
      </w:r>
    </w:p>
    <w:p w14:paraId="6FC6CC0A" w14:textId="274C80E0" w:rsidR="001E630E" w:rsidRPr="001D7886" w:rsidRDefault="004945F5" w:rsidP="004945F5">
      <w:pPr>
        <w:spacing w:line="360" w:lineRule="auto"/>
        <w:jc w:val="both"/>
        <w:rPr>
          <w:rFonts w:ascii="Arial" w:hAnsi="Arial" w:cs="Arial"/>
          <w:sz w:val="24"/>
          <w:szCs w:val="24"/>
          <w:lang w:val="en-GB"/>
        </w:rPr>
      </w:pPr>
      <w:r w:rsidRPr="001D7886">
        <w:rPr>
          <w:rFonts w:ascii="Arial" w:hAnsi="Arial" w:cs="Arial"/>
          <w:sz w:val="24"/>
          <w:szCs w:val="24"/>
          <w:lang w:val="en-GB"/>
        </w:rPr>
        <w:t>The company follows a structured feedback system where customer issues are recorded and analysed to improve product quality, service delivery, and overall shopping experience</w:t>
      </w:r>
      <w:r w:rsidR="001E630E" w:rsidRPr="001D7886">
        <w:rPr>
          <w:rFonts w:ascii="Arial" w:hAnsi="Arial" w:cs="Arial"/>
          <w:sz w:val="24"/>
          <w:szCs w:val="24"/>
          <w:lang w:val="en-GB"/>
        </w:rPr>
        <w:t>.</w:t>
      </w:r>
    </w:p>
    <w:p w14:paraId="388E8FFF" w14:textId="77777777" w:rsidR="001E630E" w:rsidRPr="001D7886" w:rsidRDefault="001E630E" w:rsidP="00AB2F7A">
      <w:pPr>
        <w:spacing w:line="360" w:lineRule="auto"/>
        <w:jc w:val="both"/>
        <w:rPr>
          <w:rFonts w:ascii="Arial" w:hAnsi="Arial" w:cs="Arial"/>
          <w:b/>
          <w:sz w:val="24"/>
          <w:szCs w:val="24"/>
          <w:lang w:val="en-GB"/>
        </w:rPr>
      </w:pPr>
      <w:r w:rsidRPr="001D7886">
        <w:rPr>
          <w:rFonts w:ascii="Arial" w:hAnsi="Arial" w:cs="Arial"/>
          <w:b/>
          <w:sz w:val="24"/>
          <w:szCs w:val="24"/>
          <w:lang w:val="en-GB"/>
        </w:rPr>
        <w:t>Physical Evidence</w:t>
      </w:r>
    </w:p>
    <w:p w14:paraId="40B826C9" w14:textId="63BDC81B" w:rsidR="008C4BA3" w:rsidRPr="001D7886" w:rsidRDefault="008C4BA3" w:rsidP="008C4BA3">
      <w:pPr>
        <w:spacing w:line="360" w:lineRule="auto"/>
        <w:jc w:val="both"/>
        <w:rPr>
          <w:rFonts w:ascii="Arial" w:hAnsi="Arial" w:cs="Arial"/>
          <w:sz w:val="24"/>
          <w:szCs w:val="24"/>
          <w:lang w:val="en-GB"/>
        </w:rPr>
      </w:pPr>
      <w:r w:rsidRPr="001D7886">
        <w:rPr>
          <w:rFonts w:ascii="Arial" w:hAnsi="Arial" w:cs="Arial"/>
          <w:sz w:val="24"/>
          <w:szCs w:val="24"/>
          <w:lang w:val="en-GB"/>
        </w:rPr>
        <w:t xml:space="preserve">Physical evidence refers to the tangible elements that shape customer perception of a brand, including store design, packaging, and digital presence. Zara maintains a </w:t>
      </w:r>
      <w:r w:rsidRPr="001D7886">
        <w:rPr>
          <w:rFonts w:ascii="Arial" w:hAnsi="Arial" w:cs="Arial"/>
          <w:sz w:val="24"/>
          <w:szCs w:val="24"/>
          <w:lang w:val="en-GB"/>
        </w:rPr>
        <w:lastRenderedPageBreak/>
        <w:t>consistent modern and minimalist store design across international markets to reinforce its premium fast-fashion brand image.</w:t>
      </w:r>
    </w:p>
    <w:p w14:paraId="76639871" w14:textId="01E345E9" w:rsidR="008C4BA3" w:rsidRPr="001D7886" w:rsidRDefault="008C4BA3" w:rsidP="008C4BA3">
      <w:pPr>
        <w:spacing w:line="360" w:lineRule="auto"/>
        <w:jc w:val="both"/>
        <w:rPr>
          <w:rFonts w:ascii="Arial" w:hAnsi="Arial" w:cs="Arial"/>
          <w:sz w:val="24"/>
          <w:szCs w:val="24"/>
          <w:lang w:val="en-GB"/>
        </w:rPr>
      </w:pPr>
      <w:r w:rsidRPr="001D7886">
        <w:rPr>
          <w:rFonts w:ascii="Arial" w:hAnsi="Arial" w:cs="Arial"/>
          <w:sz w:val="24"/>
          <w:szCs w:val="24"/>
          <w:lang w:val="en-GB"/>
        </w:rPr>
        <w:t>In the United Kingdom, Zara stores are located in high-street shopping areas and feature a clean, minimalist layout with premium visual merchandising. The official website (UK) is also designed with a simple, user-friendly interface, allowing customers to browse and shop efficiently online.</w:t>
      </w:r>
    </w:p>
    <w:p w14:paraId="485A7F44" w14:textId="77777777" w:rsidR="00DF0142" w:rsidRPr="001D7886" w:rsidRDefault="00DF0142" w:rsidP="00DF0142">
      <w:pPr>
        <w:keepNext/>
        <w:spacing w:line="360" w:lineRule="auto"/>
        <w:jc w:val="center"/>
        <w:rPr>
          <w:rFonts w:ascii="Arial" w:hAnsi="Arial" w:cs="Arial"/>
        </w:rPr>
      </w:pPr>
      <w:r w:rsidRPr="001D7886">
        <w:rPr>
          <w:rFonts w:ascii="Arial" w:hAnsi="Arial" w:cs="Arial"/>
          <w:noProof/>
          <w:sz w:val="24"/>
          <w:szCs w:val="24"/>
        </w:rPr>
        <w:drawing>
          <wp:inline distT="0" distB="0" distL="0" distR="0" wp14:anchorId="2B756323" wp14:editId="670EC463">
            <wp:extent cx="3886200" cy="25908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Copilot_20260417_02191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886200" cy="2590800"/>
                    </a:xfrm>
                    <a:prstGeom prst="rect">
                      <a:avLst/>
                    </a:prstGeom>
                  </pic:spPr>
                </pic:pic>
              </a:graphicData>
            </a:graphic>
          </wp:inline>
        </w:drawing>
      </w:r>
    </w:p>
    <w:p w14:paraId="06FDA948" w14:textId="78DD2BBF" w:rsidR="00DF0142" w:rsidRPr="001D7886" w:rsidRDefault="00DF0142" w:rsidP="00DF0142">
      <w:pPr>
        <w:pStyle w:val="Caption"/>
        <w:jc w:val="center"/>
        <w:rPr>
          <w:rFonts w:ascii="Arial" w:hAnsi="Arial" w:cs="Arial"/>
          <w:sz w:val="36"/>
          <w:szCs w:val="24"/>
          <w:lang w:val="en-GB"/>
        </w:rPr>
      </w:pPr>
      <w:bookmarkStart w:id="28" w:name="_Toc227285713"/>
      <w:r w:rsidRPr="001D7886">
        <w:rPr>
          <w:rFonts w:ascii="Arial" w:hAnsi="Arial" w:cs="Arial"/>
          <w:sz w:val="24"/>
        </w:rPr>
        <w:t xml:space="preserve">Figure </w:t>
      </w:r>
      <w:r w:rsidRPr="001D7886">
        <w:rPr>
          <w:rFonts w:ascii="Arial" w:hAnsi="Arial" w:cs="Arial"/>
          <w:sz w:val="24"/>
        </w:rPr>
        <w:fldChar w:fldCharType="begin"/>
      </w:r>
      <w:r w:rsidRPr="001D7886">
        <w:rPr>
          <w:rFonts w:ascii="Arial" w:hAnsi="Arial" w:cs="Arial"/>
          <w:sz w:val="24"/>
        </w:rPr>
        <w:instrText xml:space="preserve"> SEQ Figure \* ARABIC </w:instrText>
      </w:r>
      <w:r w:rsidRPr="001D7886">
        <w:rPr>
          <w:rFonts w:ascii="Arial" w:hAnsi="Arial" w:cs="Arial"/>
          <w:sz w:val="24"/>
        </w:rPr>
        <w:fldChar w:fldCharType="separate"/>
      </w:r>
      <w:r w:rsidR="00683D50" w:rsidRPr="001D7886">
        <w:rPr>
          <w:rFonts w:ascii="Arial" w:hAnsi="Arial" w:cs="Arial"/>
          <w:noProof/>
          <w:sz w:val="24"/>
        </w:rPr>
        <w:t>10</w:t>
      </w:r>
      <w:r w:rsidRPr="001D7886">
        <w:rPr>
          <w:rFonts w:ascii="Arial" w:hAnsi="Arial" w:cs="Arial"/>
          <w:sz w:val="24"/>
        </w:rPr>
        <w:fldChar w:fldCharType="end"/>
      </w:r>
      <w:r w:rsidRPr="001D7886">
        <w:rPr>
          <w:rFonts w:ascii="Arial" w:hAnsi="Arial" w:cs="Arial"/>
          <w:sz w:val="24"/>
        </w:rPr>
        <w:t>. Comparative website layouts of Zara in the United Kingdom and India</w:t>
      </w:r>
      <w:bookmarkEnd w:id="28"/>
      <w:r w:rsidR="00E052F7">
        <w:rPr>
          <w:rFonts w:ascii="Arial" w:hAnsi="Arial" w:cs="Arial"/>
          <w:sz w:val="24"/>
        </w:rPr>
        <w:t xml:space="preserve"> </w:t>
      </w:r>
      <w:r w:rsidR="00E052F7" w:rsidRPr="00E052F7">
        <w:rPr>
          <w:rFonts w:ascii="Arial" w:hAnsi="Arial" w:cs="Arial"/>
          <w:sz w:val="24"/>
        </w:rPr>
        <w:t>(Zara, 2024)</w:t>
      </w:r>
    </w:p>
    <w:p w14:paraId="6A1DD19B" w14:textId="0A616DDE" w:rsidR="00377BEE" w:rsidRPr="001D7886" w:rsidRDefault="008C4BA3" w:rsidP="008C4BA3">
      <w:pPr>
        <w:spacing w:line="360" w:lineRule="auto"/>
        <w:jc w:val="both"/>
        <w:rPr>
          <w:rFonts w:ascii="Arial" w:hAnsi="Arial" w:cs="Arial"/>
          <w:sz w:val="24"/>
          <w:szCs w:val="24"/>
          <w:lang w:val="en-GB"/>
        </w:rPr>
      </w:pPr>
      <w:r w:rsidRPr="001D7886">
        <w:rPr>
          <w:rFonts w:ascii="Arial" w:hAnsi="Arial" w:cs="Arial"/>
          <w:sz w:val="24"/>
          <w:szCs w:val="24"/>
          <w:lang w:val="en-GB"/>
        </w:rPr>
        <w:t>In India, Zara stores are mainly located in premium shopping malls in major cities, featuring a high-end retail environment that supports its aspirational brand positioning. The official website (India) provides localized content, pricing, and product availability, improving accessibility for Indian consumers.</w:t>
      </w:r>
    </w:p>
    <w:p w14:paraId="47A94BE5" w14:textId="7D58EDD0" w:rsidR="00CA6BA9" w:rsidRPr="001D7886" w:rsidRDefault="00CA6BA9" w:rsidP="001C4D80">
      <w:pPr>
        <w:pStyle w:val="Heading1"/>
        <w:rPr>
          <w:rFonts w:cs="Arial"/>
          <w:lang w:val="en-GB"/>
        </w:rPr>
      </w:pPr>
      <w:bookmarkStart w:id="29" w:name="_Toc227285687"/>
      <w:r w:rsidRPr="001D7886">
        <w:rPr>
          <w:rFonts w:cs="Arial"/>
          <w:lang w:val="en-GB"/>
        </w:rPr>
        <w:t>5. Directional Strategy of Development</w:t>
      </w:r>
      <w:bookmarkEnd w:id="29"/>
    </w:p>
    <w:p w14:paraId="2FB573E6" w14:textId="32A84B2E" w:rsidR="00CA6BA9" w:rsidRPr="001D7886" w:rsidRDefault="00CA6BA9" w:rsidP="0097794C">
      <w:pPr>
        <w:spacing w:after="240" w:line="360" w:lineRule="auto"/>
        <w:jc w:val="both"/>
        <w:rPr>
          <w:rFonts w:ascii="Arial" w:hAnsi="Arial" w:cs="Arial"/>
          <w:sz w:val="24"/>
          <w:szCs w:val="24"/>
          <w:lang w:val="en-GB"/>
        </w:rPr>
      </w:pPr>
      <w:r w:rsidRPr="001D7886">
        <w:rPr>
          <w:rFonts w:ascii="Arial" w:hAnsi="Arial" w:cs="Arial"/>
          <w:sz w:val="24"/>
          <w:szCs w:val="24"/>
          <w:lang w:val="en-GB"/>
        </w:rPr>
        <w:t>The directional development strategy of Zara is mainly aimed at developing the market and digital growth in the emerging markets like India. The business will enhance its physical retail provisions in large urban areas and at the same time invest in the e-commerce store.</w:t>
      </w:r>
    </w:p>
    <w:p w14:paraId="20B04ADB" w14:textId="67C9950D" w:rsidR="00AF446D" w:rsidRPr="001D7886" w:rsidRDefault="00CA6BA9" w:rsidP="00CA6BA9">
      <w:pPr>
        <w:spacing w:line="360" w:lineRule="auto"/>
        <w:jc w:val="both"/>
        <w:rPr>
          <w:rFonts w:ascii="Arial" w:hAnsi="Arial" w:cs="Arial"/>
          <w:sz w:val="24"/>
          <w:szCs w:val="24"/>
          <w:lang w:val="en-GB"/>
        </w:rPr>
      </w:pPr>
      <w:r w:rsidRPr="001D7886">
        <w:rPr>
          <w:rFonts w:ascii="Arial" w:hAnsi="Arial" w:cs="Arial"/>
          <w:sz w:val="24"/>
          <w:szCs w:val="24"/>
          <w:lang w:val="en-GB"/>
        </w:rPr>
        <w:lastRenderedPageBreak/>
        <w:t>Expansion of the fashion industry across the world is a huge opportunity to the expansion strategy of Zara. McKinsey (2023) states that in the international fashion market, there has been a steady rise in the growth because of the increase in disposable income, urbanisation and multi-fol</w:t>
      </w:r>
      <w:r w:rsidR="00E052F7">
        <w:rPr>
          <w:rFonts w:ascii="Arial" w:hAnsi="Arial" w:cs="Arial"/>
          <w:sz w:val="24"/>
          <w:szCs w:val="24"/>
          <w:lang w:val="en-GB"/>
        </w:rPr>
        <w:t xml:space="preserve">d increase in online shopping. </w:t>
      </w:r>
    </w:p>
    <w:p w14:paraId="5D3AF4D0" w14:textId="225BB356" w:rsidR="00066117" w:rsidRPr="001D7886" w:rsidRDefault="00066117" w:rsidP="00066117">
      <w:pPr>
        <w:spacing w:line="360" w:lineRule="auto"/>
        <w:jc w:val="both"/>
        <w:rPr>
          <w:rFonts w:ascii="Arial" w:hAnsi="Arial" w:cs="Arial"/>
          <w:b/>
          <w:sz w:val="24"/>
          <w:szCs w:val="24"/>
          <w:lang w:val="en-GB"/>
        </w:rPr>
      </w:pPr>
      <w:r w:rsidRPr="001D7886">
        <w:rPr>
          <w:rFonts w:ascii="Arial" w:hAnsi="Arial" w:cs="Arial"/>
          <w:b/>
          <w:sz w:val="24"/>
          <w:szCs w:val="24"/>
          <w:lang w:val="en-GB"/>
        </w:rPr>
        <w:t>Ansoff Matrix Analysis (Zara) -</w:t>
      </w:r>
    </w:p>
    <w:p w14:paraId="480C28AD" w14:textId="5EC75690" w:rsidR="00066117" w:rsidRPr="001D7886" w:rsidRDefault="00066117" w:rsidP="00066117">
      <w:pPr>
        <w:spacing w:line="360" w:lineRule="auto"/>
        <w:jc w:val="both"/>
        <w:rPr>
          <w:rFonts w:ascii="Arial" w:hAnsi="Arial" w:cs="Arial"/>
          <w:sz w:val="24"/>
          <w:szCs w:val="24"/>
          <w:lang w:val="en-GB"/>
        </w:rPr>
      </w:pPr>
      <w:r w:rsidRPr="001D7886">
        <w:rPr>
          <w:rFonts w:ascii="Arial" w:hAnsi="Arial" w:cs="Arial"/>
          <w:sz w:val="24"/>
          <w:szCs w:val="24"/>
          <w:lang w:val="en-GB"/>
        </w:rPr>
        <w:t>Ansoff Matrix refers to the strategic planning tool that is employed to determine the growth opportunities in terms of products and markets. It is a combination of four strategies which include market penetration, product development, market development, and diversification. This is the main model that Zara uses to enhance its international expansion plan especially in the United Kingdom and India.</w:t>
      </w:r>
    </w:p>
    <w:p w14:paraId="1D7DBE8F" w14:textId="7CDB9C6D" w:rsidR="00066117" w:rsidRPr="001D7886" w:rsidRDefault="00066117" w:rsidP="00066117">
      <w:pPr>
        <w:spacing w:line="360" w:lineRule="auto"/>
        <w:jc w:val="both"/>
        <w:rPr>
          <w:rFonts w:ascii="Arial" w:hAnsi="Arial" w:cs="Arial"/>
          <w:sz w:val="24"/>
          <w:szCs w:val="24"/>
          <w:lang w:val="en-GB"/>
        </w:rPr>
      </w:pPr>
      <w:r w:rsidRPr="001D7886">
        <w:rPr>
          <w:rFonts w:ascii="Arial" w:hAnsi="Arial" w:cs="Arial"/>
          <w:b/>
          <w:sz w:val="24"/>
          <w:szCs w:val="24"/>
          <w:lang w:val="en-GB"/>
        </w:rPr>
        <w:t>The most prevailing strategy adopted by Zara is market penetration</w:t>
      </w:r>
      <w:r w:rsidRPr="001D7886">
        <w:rPr>
          <w:rFonts w:ascii="Arial" w:hAnsi="Arial" w:cs="Arial"/>
          <w:sz w:val="24"/>
          <w:szCs w:val="24"/>
          <w:lang w:val="en-GB"/>
        </w:rPr>
        <w:t>. The company aims at maximizing sales of current products in current markets by updating products regularly, offering competitive prices and good online and offline retail store. In the United Kingdom, Zara gains a larger market share by engaging customers more, better digital shopping experience, and launching new seasonal collections in order to capture loyal customers.</w:t>
      </w:r>
    </w:p>
    <w:p w14:paraId="491B333B" w14:textId="1AAC5C0E" w:rsidR="00066117" w:rsidRPr="001D7886" w:rsidRDefault="00066117" w:rsidP="00066117">
      <w:pPr>
        <w:spacing w:line="360" w:lineRule="auto"/>
        <w:jc w:val="both"/>
        <w:rPr>
          <w:rFonts w:ascii="Arial" w:hAnsi="Arial" w:cs="Arial"/>
          <w:sz w:val="24"/>
          <w:szCs w:val="24"/>
          <w:lang w:val="en-GB"/>
        </w:rPr>
      </w:pPr>
      <w:r w:rsidRPr="001D7886">
        <w:rPr>
          <w:rFonts w:ascii="Arial" w:hAnsi="Arial" w:cs="Arial"/>
          <w:b/>
          <w:sz w:val="24"/>
          <w:szCs w:val="24"/>
          <w:lang w:val="en-GB"/>
        </w:rPr>
        <w:t>Zara is also planning to develop its products</w:t>
      </w:r>
      <w:r w:rsidRPr="001D7886">
        <w:rPr>
          <w:rFonts w:ascii="Arial" w:hAnsi="Arial" w:cs="Arial"/>
          <w:sz w:val="24"/>
          <w:szCs w:val="24"/>
          <w:lang w:val="en-GB"/>
        </w:rPr>
        <w:t>. The company is constantly launching new fashion designs, styles and seasonal collections that cater to the evolving consumer preferences. This is a significant strategy especially in the fast changing fashion markets such as UK where customers require new trends on a regular basis.</w:t>
      </w:r>
    </w:p>
    <w:p w14:paraId="33771923" w14:textId="26790408" w:rsidR="00066117" w:rsidRPr="001D7886" w:rsidRDefault="00066117" w:rsidP="00066117">
      <w:pPr>
        <w:spacing w:line="360" w:lineRule="auto"/>
        <w:jc w:val="both"/>
        <w:rPr>
          <w:rFonts w:ascii="Arial" w:hAnsi="Arial" w:cs="Arial"/>
          <w:sz w:val="24"/>
          <w:szCs w:val="24"/>
          <w:lang w:val="en-GB"/>
        </w:rPr>
      </w:pPr>
      <w:r w:rsidRPr="001D7886">
        <w:rPr>
          <w:rFonts w:ascii="Arial" w:hAnsi="Arial" w:cs="Arial"/>
          <w:b/>
          <w:sz w:val="24"/>
          <w:szCs w:val="24"/>
          <w:lang w:val="en-GB"/>
        </w:rPr>
        <w:t>Market development entails the expansion of geographical markets using the already developed products</w:t>
      </w:r>
      <w:r w:rsidRPr="001D7886">
        <w:rPr>
          <w:rFonts w:ascii="Arial" w:hAnsi="Arial" w:cs="Arial"/>
          <w:sz w:val="24"/>
          <w:szCs w:val="24"/>
          <w:lang w:val="en-GB"/>
        </w:rPr>
        <w:t>. Zara has been able to implement this strategy by venturing into emerging markets like India. In India, Zara focuses on the urban middle-income customers in large cities such as Mumbai, Delhi and Bangalore, and localizes the retail presence and marketing strategies to the consumer behaviour and culture of the locals.</w:t>
      </w:r>
    </w:p>
    <w:p w14:paraId="19B5DADE" w14:textId="39C269C9" w:rsidR="00066117" w:rsidRPr="001D7886" w:rsidRDefault="00066117" w:rsidP="00066117">
      <w:pPr>
        <w:spacing w:line="360" w:lineRule="auto"/>
        <w:jc w:val="both"/>
        <w:rPr>
          <w:rFonts w:ascii="Arial" w:hAnsi="Arial" w:cs="Arial"/>
          <w:sz w:val="24"/>
          <w:szCs w:val="24"/>
          <w:lang w:val="en-GB"/>
        </w:rPr>
      </w:pPr>
      <w:r w:rsidRPr="001D7886">
        <w:rPr>
          <w:rFonts w:ascii="Arial" w:hAnsi="Arial" w:cs="Arial"/>
          <w:b/>
          <w:sz w:val="24"/>
          <w:szCs w:val="24"/>
          <w:lang w:val="en-GB"/>
        </w:rPr>
        <w:t>Zara has a relatively low level of diversification</w:t>
      </w:r>
      <w:r w:rsidRPr="001D7886">
        <w:rPr>
          <w:rFonts w:ascii="Arial" w:hAnsi="Arial" w:cs="Arial"/>
          <w:sz w:val="24"/>
          <w:szCs w:val="24"/>
          <w:lang w:val="en-GB"/>
        </w:rPr>
        <w:t xml:space="preserve">. Even though the company has since grown to include related product lines like accessories and beauty lines, the company </w:t>
      </w:r>
      <w:r w:rsidRPr="001D7886">
        <w:rPr>
          <w:rFonts w:ascii="Arial" w:hAnsi="Arial" w:cs="Arial"/>
          <w:sz w:val="24"/>
          <w:szCs w:val="24"/>
          <w:lang w:val="en-GB"/>
        </w:rPr>
        <w:lastRenderedPageBreak/>
        <w:t>does not invest a lot in non-related business lines. This conservative strategy enables Zara to stay focused on its core business (fast fashion) and</w:t>
      </w:r>
      <w:r w:rsidR="00C97048" w:rsidRPr="001D7886">
        <w:rPr>
          <w:rFonts w:ascii="Arial" w:hAnsi="Arial" w:cs="Arial"/>
          <w:sz w:val="24"/>
          <w:szCs w:val="24"/>
          <w:lang w:val="en-GB"/>
        </w:rPr>
        <w:t xml:space="preserve"> minimize the risk in business.</w:t>
      </w:r>
    </w:p>
    <w:p w14:paraId="6DAE8D3F" w14:textId="6C894962" w:rsidR="009E0DBD" w:rsidRPr="001D7886" w:rsidRDefault="00066117" w:rsidP="009E0DBD">
      <w:pPr>
        <w:spacing w:line="360" w:lineRule="auto"/>
        <w:jc w:val="both"/>
        <w:rPr>
          <w:rFonts w:ascii="Arial" w:hAnsi="Arial" w:cs="Arial"/>
          <w:sz w:val="24"/>
          <w:szCs w:val="24"/>
          <w:lang w:val="en-GB"/>
        </w:rPr>
      </w:pPr>
      <w:r w:rsidRPr="001D7886">
        <w:rPr>
          <w:rFonts w:ascii="Arial" w:hAnsi="Arial" w:cs="Arial"/>
          <w:sz w:val="24"/>
          <w:szCs w:val="24"/>
          <w:lang w:val="en-GB"/>
        </w:rPr>
        <w:t>In sum, Zara primarily relies on market penetration and product development as its strategic growth as facilitated by selective market expansion, but with limited diversification as a way of maintaining brand consistency and operational efficiency.</w:t>
      </w:r>
    </w:p>
    <w:p w14:paraId="7AD5B89D" w14:textId="2303764D" w:rsidR="006418B5" w:rsidRPr="001D7886" w:rsidRDefault="009E0DBD" w:rsidP="001C4D80">
      <w:pPr>
        <w:pStyle w:val="Heading1"/>
        <w:rPr>
          <w:rFonts w:cs="Arial"/>
          <w:lang w:val="en-GB"/>
        </w:rPr>
      </w:pPr>
      <w:bookmarkStart w:id="30" w:name="_Toc227285688"/>
      <w:r w:rsidRPr="001D7886">
        <w:rPr>
          <w:rFonts w:cs="Arial"/>
          <w:lang w:val="en-GB"/>
        </w:rPr>
        <w:t>6. Ethical Issues</w:t>
      </w:r>
      <w:bookmarkEnd w:id="30"/>
    </w:p>
    <w:p w14:paraId="0136AF76" w14:textId="1458ED03" w:rsidR="009E0DBD" w:rsidRPr="001D7886" w:rsidRDefault="009E0DBD" w:rsidP="0097794C">
      <w:pPr>
        <w:spacing w:after="240" w:line="360" w:lineRule="auto"/>
        <w:jc w:val="both"/>
        <w:rPr>
          <w:rFonts w:ascii="Arial" w:hAnsi="Arial" w:cs="Arial"/>
          <w:sz w:val="24"/>
          <w:szCs w:val="24"/>
          <w:lang w:val="en-GB"/>
        </w:rPr>
      </w:pPr>
      <w:r w:rsidRPr="001D7886">
        <w:rPr>
          <w:rFonts w:ascii="Arial" w:hAnsi="Arial" w:cs="Arial"/>
          <w:sz w:val="24"/>
          <w:szCs w:val="24"/>
          <w:lang w:val="en-GB"/>
        </w:rPr>
        <w:t>Ethical concerns in the fashion industry include environmental sustainability and labour practices. Fast fashion contributes to textile waste and environmental damage (Joy et al., 2012).</w:t>
      </w:r>
    </w:p>
    <w:p w14:paraId="689CBFFF" w14:textId="1339AEA8" w:rsidR="002C4480" w:rsidRPr="001D7886" w:rsidRDefault="002C4480" w:rsidP="002C4480">
      <w:pPr>
        <w:spacing w:after="240" w:line="360" w:lineRule="auto"/>
        <w:jc w:val="both"/>
        <w:rPr>
          <w:rFonts w:ascii="Arial" w:hAnsi="Arial" w:cs="Arial"/>
          <w:b/>
          <w:sz w:val="24"/>
          <w:szCs w:val="24"/>
          <w:lang w:val="en-GB"/>
        </w:rPr>
      </w:pPr>
      <w:r w:rsidRPr="001D7886">
        <w:rPr>
          <w:rFonts w:ascii="Arial" w:hAnsi="Arial" w:cs="Arial"/>
          <w:b/>
          <w:sz w:val="24"/>
          <w:szCs w:val="24"/>
          <w:lang w:val="en-GB"/>
        </w:rPr>
        <w:t xml:space="preserve">Ethical Practices </w:t>
      </w:r>
    </w:p>
    <w:p w14:paraId="607E8CF3" w14:textId="77777777" w:rsidR="002C4480" w:rsidRPr="001D7886" w:rsidRDefault="002C4480" w:rsidP="002C4480">
      <w:pPr>
        <w:pStyle w:val="ListParagraph"/>
        <w:numPr>
          <w:ilvl w:val="0"/>
          <w:numId w:val="12"/>
        </w:numPr>
        <w:spacing w:after="240" w:line="360" w:lineRule="auto"/>
        <w:jc w:val="both"/>
        <w:rPr>
          <w:rFonts w:ascii="Arial" w:hAnsi="Arial" w:cs="Arial"/>
          <w:sz w:val="24"/>
          <w:szCs w:val="24"/>
          <w:lang w:val="en-GB"/>
        </w:rPr>
      </w:pPr>
      <w:r w:rsidRPr="001D7886">
        <w:rPr>
          <w:rFonts w:ascii="Arial" w:hAnsi="Arial" w:cs="Arial"/>
          <w:b/>
          <w:sz w:val="24"/>
          <w:szCs w:val="24"/>
          <w:lang w:val="en-GB"/>
        </w:rPr>
        <w:t>Sustainable fashion initiatives:</w:t>
      </w:r>
      <w:r w:rsidRPr="001D7886">
        <w:rPr>
          <w:rFonts w:ascii="Arial" w:hAnsi="Arial" w:cs="Arial"/>
          <w:sz w:val="24"/>
          <w:szCs w:val="24"/>
          <w:lang w:val="en-GB"/>
        </w:rPr>
        <w:t xml:space="preserve"> Zara has introduced eco-friendly materials, recycling programs, and reduced packaging waste to support environmental sustainability in global markets.</w:t>
      </w:r>
    </w:p>
    <w:p w14:paraId="34347E64" w14:textId="4564C26F" w:rsidR="006C3889" w:rsidRPr="00E052F7" w:rsidRDefault="002C4480" w:rsidP="002C4480">
      <w:pPr>
        <w:pStyle w:val="ListParagraph"/>
        <w:numPr>
          <w:ilvl w:val="0"/>
          <w:numId w:val="12"/>
        </w:numPr>
        <w:spacing w:after="240" w:line="360" w:lineRule="auto"/>
        <w:jc w:val="both"/>
        <w:rPr>
          <w:rFonts w:ascii="Arial" w:hAnsi="Arial" w:cs="Arial"/>
          <w:sz w:val="24"/>
          <w:szCs w:val="24"/>
          <w:lang w:val="en-GB"/>
        </w:rPr>
      </w:pPr>
      <w:r w:rsidRPr="001D7886">
        <w:rPr>
          <w:rFonts w:ascii="Arial" w:hAnsi="Arial" w:cs="Arial"/>
          <w:b/>
          <w:sz w:val="24"/>
          <w:szCs w:val="24"/>
          <w:lang w:val="en-GB"/>
        </w:rPr>
        <w:t>Improved labour standards monitoring:</w:t>
      </w:r>
      <w:r w:rsidRPr="001D7886">
        <w:rPr>
          <w:rFonts w:ascii="Arial" w:hAnsi="Arial" w:cs="Arial"/>
          <w:sz w:val="24"/>
          <w:szCs w:val="24"/>
          <w:lang w:val="en-GB"/>
        </w:rPr>
        <w:t xml:space="preserve"> The company works with suppliers to ensure compliance with basic labour standards and ethical sourcing practices within its supply chain.</w:t>
      </w:r>
    </w:p>
    <w:p w14:paraId="73E8EC7C" w14:textId="6BE37FEF" w:rsidR="002C4480" w:rsidRPr="001D7886" w:rsidRDefault="002C4480" w:rsidP="002C4480">
      <w:pPr>
        <w:spacing w:after="240" w:line="360" w:lineRule="auto"/>
        <w:jc w:val="both"/>
        <w:rPr>
          <w:rFonts w:ascii="Arial" w:hAnsi="Arial" w:cs="Arial"/>
          <w:b/>
          <w:sz w:val="24"/>
          <w:szCs w:val="24"/>
          <w:lang w:val="en-GB"/>
        </w:rPr>
      </w:pPr>
      <w:r w:rsidRPr="001D7886">
        <w:rPr>
          <w:rFonts w:ascii="Arial" w:hAnsi="Arial" w:cs="Arial"/>
          <w:b/>
          <w:sz w:val="24"/>
          <w:szCs w:val="24"/>
          <w:lang w:val="en-GB"/>
        </w:rPr>
        <w:t>Unethical Practices</w:t>
      </w:r>
    </w:p>
    <w:p w14:paraId="49C55200" w14:textId="77777777" w:rsidR="002C4480" w:rsidRPr="001D7886" w:rsidRDefault="002C4480" w:rsidP="002C4480">
      <w:pPr>
        <w:pStyle w:val="ListParagraph"/>
        <w:numPr>
          <w:ilvl w:val="0"/>
          <w:numId w:val="13"/>
        </w:numPr>
        <w:spacing w:after="240" w:line="360" w:lineRule="auto"/>
        <w:jc w:val="both"/>
        <w:rPr>
          <w:rFonts w:ascii="Arial" w:hAnsi="Arial" w:cs="Arial"/>
          <w:sz w:val="24"/>
          <w:szCs w:val="24"/>
          <w:lang w:val="en-GB"/>
        </w:rPr>
      </w:pPr>
      <w:r w:rsidRPr="001D7886">
        <w:rPr>
          <w:rFonts w:ascii="Arial" w:hAnsi="Arial" w:cs="Arial"/>
          <w:b/>
          <w:sz w:val="24"/>
          <w:szCs w:val="24"/>
          <w:lang w:val="en-GB"/>
        </w:rPr>
        <w:t>Fast fashion environmental impact:</w:t>
      </w:r>
      <w:r w:rsidRPr="001D7886">
        <w:rPr>
          <w:rFonts w:ascii="Arial" w:hAnsi="Arial" w:cs="Arial"/>
          <w:sz w:val="24"/>
          <w:szCs w:val="24"/>
          <w:lang w:val="en-GB"/>
        </w:rPr>
        <w:t xml:space="preserve"> Zara’s rapid production model contributes to high textile waste and environmental pollution due to overproduction and short product life cycles.</w:t>
      </w:r>
    </w:p>
    <w:p w14:paraId="328941AA" w14:textId="31E794B4" w:rsidR="002C4480" w:rsidRPr="001D7886" w:rsidRDefault="002C4480" w:rsidP="002C4480">
      <w:pPr>
        <w:pStyle w:val="ListParagraph"/>
        <w:numPr>
          <w:ilvl w:val="0"/>
          <w:numId w:val="13"/>
        </w:numPr>
        <w:spacing w:after="240" w:line="360" w:lineRule="auto"/>
        <w:jc w:val="both"/>
        <w:rPr>
          <w:rFonts w:ascii="Arial" w:hAnsi="Arial" w:cs="Arial"/>
          <w:sz w:val="24"/>
          <w:szCs w:val="24"/>
          <w:lang w:val="en-GB"/>
        </w:rPr>
      </w:pPr>
      <w:r w:rsidRPr="001D7886">
        <w:rPr>
          <w:rFonts w:ascii="Arial" w:hAnsi="Arial" w:cs="Arial"/>
          <w:b/>
          <w:sz w:val="24"/>
          <w:szCs w:val="24"/>
          <w:lang w:val="en-GB"/>
        </w:rPr>
        <w:t>Labour exploitation concerns</w:t>
      </w:r>
      <w:r w:rsidRPr="001D7886">
        <w:rPr>
          <w:rFonts w:ascii="Arial" w:hAnsi="Arial" w:cs="Arial"/>
          <w:sz w:val="24"/>
          <w:szCs w:val="24"/>
          <w:lang w:val="en-GB"/>
        </w:rPr>
        <w:t>: Like many fast-fashion brands, Zara has faced criticism regarding working conditions in parts of its global supply chain, including low wages and factory ethics issues in outsourced production locations.</w:t>
      </w:r>
    </w:p>
    <w:p w14:paraId="4C3C9F68" w14:textId="333E64B1" w:rsidR="00AF446D" w:rsidRPr="001D7886" w:rsidRDefault="009E0DBD" w:rsidP="009E0DBD">
      <w:pPr>
        <w:spacing w:line="360" w:lineRule="auto"/>
        <w:jc w:val="both"/>
        <w:rPr>
          <w:rFonts w:ascii="Arial" w:hAnsi="Arial" w:cs="Arial"/>
          <w:sz w:val="24"/>
          <w:szCs w:val="24"/>
          <w:lang w:val="en-GB"/>
        </w:rPr>
      </w:pPr>
      <w:r w:rsidRPr="001D7886">
        <w:rPr>
          <w:rFonts w:ascii="Arial" w:hAnsi="Arial" w:cs="Arial"/>
          <w:sz w:val="24"/>
          <w:szCs w:val="24"/>
          <w:lang w:val="en-GB"/>
        </w:rPr>
        <w:t>Zara has introduced sustainability initiatives such as recycled materials and reduced water usage (Inditex, 2023). However, critics argue that fast fashion remains environmentally unsustainable.</w:t>
      </w:r>
    </w:p>
    <w:p w14:paraId="67D6C5C3" w14:textId="6CCF7478" w:rsidR="006418B5" w:rsidRPr="001D7886" w:rsidRDefault="00B11D6E" w:rsidP="001C4D80">
      <w:pPr>
        <w:pStyle w:val="Heading1"/>
        <w:rPr>
          <w:rFonts w:cs="Arial"/>
          <w:lang w:val="en-GB"/>
        </w:rPr>
      </w:pPr>
      <w:bookmarkStart w:id="31" w:name="_Toc227285689"/>
      <w:r w:rsidRPr="001D7886">
        <w:rPr>
          <w:rFonts w:cs="Arial"/>
          <w:lang w:val="en-GB"/>
        </w:rPr>
        <w:lastRenderedPageBreak/>
        <w:t>7</w:t>
      </w:r>
      <w:r w:rsidR="009E0DBD" w:rsidRPr="001D7886">
        <w:rPr>
          <w:rFonts w:cs="Arial"/>
          <w:lang w:val="en-GB"/>
        </w:rPr>
        <w:t xml:space="preserve">. </w:t>
      </w:r>
      <w:r w:rsidR="00377BEE" w:rsidRPr="001D7886">
        <w:rPr>
          <w:rFonts w:cs="Arial"/>
          <w:lang w:val="en-GB"/>
        </w:rPr>
        <w:t>Recommendations</w:t>
      </w:r>
      <w:bookmarkEnd w:id="31"/>
    </w:p>
    <w:p w14:paraId="0A9C0586" w14:textId="153AACAF" w:rsidR="00377BEE" w:rsidRPr="001D7886" w:rsidRDefault="00377BEE" w:rsidP="0097794C">
      <w:pPr>
        <w:spacing w:after="240" w:line="360" w:lineRule="auto"/>
        <w:jc w:val="both"/>
        <w:rPr>
          <w:rFonts w:ascii="Arial" w:hAnsi="Arial" w:cs="Arial"/>
          <w:sz w:val="24"/>
          <w:szCs w:val="24"/>
          <w:lang w:val="en-GB"/>
        </w:rPr>
      </w:pPr>
      <w:r w:rsidRPr="001D7886">
        <w:rPr>
          <w:rFonts w:ascii="Arial" w:hAnsi="Arial" w:cs="Arial"/>
          <w:sz w:val="24"/>
          <w:szCs w:val="24"/>
          <w:lang w:val="en-GB"/>
        </w:rPr>
        <w:t>According to the examination carried out in this report, various strategic suggestions can be made to enhance the international marketing strategy used by Zara in United Kingdom and India.</w:t>
      </w:r>
    </w:p>
    <w:p w14:paraId="7F4AE703" w14:textId="77777777" w:rsidR="007C175A" w:rsidRPr="001D7886" w:rsidRDefault="007C175A" w:rsidP="007C175A">
      <w:pPr>
        <w:spacing w:after="240" w:line="360" w:lineRule="auto"/>
        <w:jc w:val="both"/>
        <w:rPr>
          <w:rFonts w:ascii="Arial" w:hAnsi="Arial" w:cs="Arial"/>
          <w:b/>
          <w:sz w:val="24"/>
          <w:szCs w:val="24"/>
          <w:lang w:val="en-GB"/>
        </w:rPr>
      </w:pPr>
      <w:r w:rsidRPr="001D7886">
        <w:rPr>
          <w:rFonts w:ascii="Arial" w:hAnsi="Arial" w:cs="Arial"/>
          <w:b/>
          <w:sz w:val="24"/>
          <w:szCs w:val="24"/>
          <w:lang w:val="en-GB"/>
        </w:rPr>
        <w:t>United Kingdom</w:t>
      </w:r>
    </w:p>
    <w:p w14:paraId="778D511A" w14:textId="77777777" w:rsidR="007C175A" w:rsidRPr="001D7886" w:rsidRDefault="007C175A" w:rsidP="007C175A">
      <w:pPr>
        <w:pStyle w:val="ListParagraph"/>
        <w:numPr>
          <w:ilvl w:val="0"/>
          <w:numId w:val="14"/>
        </w:numPr>
        <w:spacing w:after="240" w:line="360" w:lineRule="auto"/>
        <w:jc w:val="both"/>
        <w:rPr>
          <w:rFonts w:ascii="Arial" w:hAnsi="Arial" w:cs="Arial"/>
          <w:sz w:val="24"/>
          <w:szCs w:val="24"/>
          <w:lang w:val="en-GB"/>
        </w:rPr>
      </w:pPr>
      <w:r w:rsidRPr="001D7886">
        <w:rPr>
          <w:rFonts w:ascii="Arial" w:hAnsi="Arial" w:cs="Arial"/>
          <w:sz w:val="24"/>
          <w:szCs w:val="24"/>
          <w:lang w:val="en-GB"/>
        </w:rPr>
        <w:t>Strengthen sustainability positioning by increasing use of recycled fabrics and promoting eco-friendly fashion campaigns, as UK consumers are highly environmentally conscious.</w:t>
      </w:r>
    </w:p>
    <w:p w14:paraId="036D4BC2" w14:textId="77777777" w:rsidR="007C175A" w:rsidRPr="001D7886" w:rsidRDefault="007C175A" w:rsidP="007C175A">
      <w:pPr>
        <w:pStyle w:val="ListParagraph"/>
        <w:numPr>
          <w:ilvl w:val="0"/>
          <w:numId w:val="14"/>
        </w:numPr>
        <w:spacing w:after="240" w:line="360" w:lineRule="auto"/>
        <w:jc w:val="both"/>
        <w:rPr>
          <w:rFonts w:ascii="Arial" w:hAnsi="Arial" w:cs="Arial"/>
          <w:sz w:val="24"/>
          <w:szCs w:val="24"/>
          <w:lang w:val="en-GB"/>
        </w:rPr>
      </w:pPr>
      <w:r w:rsidRPr="001D7886">
        <w:rPr>
          <w:rFonts w:ascii="Arial" w:hAnsi="Arial" w:cs="Arial"/>
          <w:sz w:val="24"/>
          <w:szCs w:val="24"/>
          <w:lang w:val="en-GB"/>
        </w:rPr>
        <w:t>Enhance digital personalisation on Zara’s website and app to improve customer experience and increase repeat purchases.</w:t>
      </w:r>
    </w:p>
    <w:p w14:paraId="130007F4" w14:textId="77777777" w:rsidR="007C175A" w:rsidRPr="001D7886" w:rsidRDefault="007C175A" w:rsidP="007C175A">
      <w:pPr>
        <w:pStyle w:val="ListParagraph"/>
        <w:numPr>
          <w:ilvl w:val="0"/>
          <w:numId w:val="14"/>
        </w:numPr>
        <w:spacing w:after="240" w:line="360" w:lineRule="auto"/>
        <w:jc w:val="both"/>
        <w:rPr>
          <w:rFonts w:ascii="Arial" w:hAnsi="Arial" w:cs="Arial"/>
          <w:sz w:val="24"/>
          <w:szCs w:val="24"/>
          <w:lang w:val="en-GB"/>
        </w:rPr>
      </w:pPr>
      <w:r w:rsidRPr="001D7886">
        <w:rPr>
          <w:rFonts w:ascii="Arial" w:hAnsi="Arial" w:cs="Arial"/>
          <w:sz w:val="24"/>
          <w:szCs w:val="24"/>
          <w:lang w:val="en-GB"/>
        </w:rPr>
        <w:t>Continue focusing on fast product turnover to maintain competitiveness in the highly saturated UK fashion market.</w:t>
      </w:r>
    </w:p>
    <w:p w14:paraId="033DD125" w14:textId="77777777" w:rsidR="007C175A" w:rsidRPr="001D7886" w:rsidRDefault="007C175A" w:rsidP="007C175A">
      <w:pPr>
        <w:pStyle w:val="ListParagraph"/>
        <w:numPr>
          <w:ilvl w:val="0"/>
          <w:numId w:val="14"/>
        </w:numPr>
        <w:spacing w:after="240" w:line="360" w:lineRule="auto"/>
        <w:jc w:val="both"/>
        <w:rPr>
          <w:rFonts w:ascii="Arial" w:hAnsi="Arial" w:cs="Arial"/>
          <w:sz w:val="24"/>
          <w:szCs w:val="24"/>
          <w:lang w:val="en-GB"/>
        </w:rPr>
      </w:pPr>
      <w:r w:rsidRPr="001D7886">
        <w:rPr>
          <w:rFonts w:ascii="Arial" w:hAnsi="Arial" w:cs="Arial"/>
          <w:sz w:val="24"/>
          <w:szCs w:val="24"/>
          <w:lang w:val="en-GB"/>
        </w:rPr>
        <w:t>Expand influencer and social media marketing to strengthen engagement with younger, trend-driven consumers.</w:t>
      </w:r>
    </w:p>
    <w:p w14:paraId="758D2013" w14:textId="5AAF72C6" w:rsidR="007C175A" w:rsidRPr="001D7886" w:rsidRDefault="007C175A" w:rsidP="007C175A">
      <w:pPr>
        <w:spacing w:after="240" w:line="360" w:lineRule="auto"/>
        <w:jc w:val="both"/>
        <w:rPr>
          <w:rFonts w:ascii="Arial" w:hAnsi="Arial" w:cs="Arial"/>
          <w:b/>
          <w:sz w:val="24"/>
          <w:szCs w:val="24"/>
          <w:lang w:val="en-GB"/>
        </w:rPr>
      </w:pPr>
      <w:r w:rsidRPr="001D7886">
        <w:rPr>
          <w:rFonts w:ascii="Arial" w:hAnsi="Arial" w:cs="Arial"/>
          <w:b/>
          <w:sz w:val="24"/>
          <w:szCs w:val="24"/>
          <w:lang w:val="en-GB"/>
        </w:rPr>
        <w:t>India</w:t>
      </w:r>
    </w:p>
    <w:p w14:paraId="42147C7B" w14:textId="77777777" w:rsidR="007C175A" w:rsidRPr="001D7886" w:rsidRDefault="007C175A" w:rsidP="007C175A">
      <w:pPr>
        <w:pStyle w:val="ListParagraph"/>
        <w:numPr>
          <w:ilvl w:val="0"/>
          <w:numId w:val="15"/>
        </w:numPr>
        <w:spacing w:after="240" w:line="360" w:lineRule="auto"/>
        <w:jc w:val="both"/>
        <w:rPr>
          <w:rFonts w:ascii="Arial" w:hAnsi="Arial" w:cs="Arial"/>
          <w:sz w:val="24"/>
          <w:szCs w:val="24"/>
          <w:lang w:val="en-GB"/>
        </w:rPr>
      </w:pPr>
      <w:r w:rsidRPr="001D7886">
        <w:rPr>
          <w:rFonts w:ascii="Arial" w:hAnsi="Arial" w:cs="Arial"/>
          <w:sz w:val="24"/>
          <w:szCs w:val="24"/>
          <w:lang w:val="en-GB"/>
        </w:rPr>
        <w:t>Improve product localisation by introducing more climate-friendly and culturally adaptable clothing, such as lightweight and festival-inspired collections.</w:t>
      </w:r>
    </w:p>
    <w:p w14:paraId="26F843BE" w14:textId="77777777" w:rsidR="007C175A" w:rsidRPr="001D7886" w:rsidRDefault="007C175A" w:rsidP="007C175A">
      <w:pPr>
        <w:pStyle w:val="ListParagraph"/>
        <w:numPr>
          <w:ilvl w:val="0"/>
          <w:numId w:val="15"/>
        </w:numPr>
        <w:spacing w:after="240" w:line="360" w:lineRule="auto"/>
        <w:jc w:val="both"/>
        <w:rPr>
          <w:rFonts w:ascii="Arial" w:hAnsi="Arial" w:cs="Arial"/>
          <w:sz w:val="24"/>
          <w:szCs w:val="24"/>
          <w:lang w:val="en-GB"/>
        </w:rPr>
      </w:pPr>
      <w:r w:rsidRPr="001D7886">
        <w:rPr>
          <w:rFonts w:ascii="Arial" w:hAnsi="Arial" w:cs="Arial"/>
          <w:sz w:val="24"/>
          <w:szCs w:val="24"/>
          <w:lang w:val="en-GB"/>
        </w:rPr>
        <w:t>Adopt more competitive pricing strategies to address high price sensitivity among middle-class consumers.</w:t>
      </w:r>
    </w:p>
    <w:p w14:paraId="1D4B8753" w14:textId="77777777" w:rsidR="007C175A" w:rsidRPr="001D7886" w:rsidRDefault="007C175A" w:rsidP="007C175A">
      <w:pPr>
        <w:pStyle w:val="ListParagraph"/>
        <w:numPr>
          <w:ilvl w:val="0"/>
          <w:numId w:val="15"/>
        </w:numPr>
        <w:spacing w:after="240" w:line="360" w:lineRule="auto"/>
        <w:jc w:val="both"/>
        <w:rPr>
          <w:rFonts w:ascii="Arial" w:hAnsi="Arial" w:cs="Arial"/>
          <w:sz w:val="24"/>
          <w:szCs w:val="24"/>
          <w:lang w:val="en-GB"/>
        </w:rPr>
      </w:pPr>
      <w:r w:rsidRPr="001D7886">
        <w:rPr>
          <w:rFonts w:ascii="Arial" w:hAnsi="Arial" w:cs="Arial"/>
          <w:sz w:val="24"/>
          <w:szCs w:val="24"/>
          <w:lang w:val="en-GB"/>
        </w:rPr>
        <w:t>Expand omnichannel retailing, especially improving online shopping platforms to reach non-metro cities.</w:t>
      </w:r>
    </w:p>
    <w:p w14:paraId="75933093" w14:textId="77777777" w:rsidR="007C175A" w:rsidRPr="001D7886" w:rsidRDefault="007C175A" w:rsidP="007C175A">
      <w:pPr>
        <w:pStyle w:val="ListParagraph"/>
        <w:numPr>
          <w:ilvl w:val="0"/>
          <w:numId w:val="15"/>
        </w:numPr>
        <w:spacing w:after="240" w:line="360" w:lineRule="auto"/>
        <w:jc w:val="both"/>
        <w:rPr>
          <w:rFonts w:ascii="Arial" w:hAnsi="Arial" w:cs="Arial"/>
          <w:sz w:val="24"/>
          <w:szCs w:val="24"/>
          <w:lang w:val="en-GB"/>
        </w:rPr>
      </w:pPr>
      <w:r w:rsidRPr="001D7886">
        <w:rPr>
          <w:rFonts w:ascii="Arial" w:hAnsi="Arial" w:cs="Arial"/>
          <w:sz w:val="24"/>
          <w:szCs w:val="24"/>
          <w:lang w:val="en-GB"/>
        </w:rPr>
        <w:t>Increase brand awareness campaigns using celebrities and influencers, as these have strong influence on Indian consumer behaviour.</w:t>
      </w:r>
    </w:p>
    <w:p w14:paraId="06FF7E55" w14:textId="29B5C665" w:rsidR="00762B22" w:rsidRPr="001D7886" w:rsidRDefault="007C175A" w:rsidP="007C175A">
      <w:pPr>
        <w:pStyle w:val="ListParagraph"/>
        <w:numPr>
          <w:ilvl w:val="0"/>
          <w:numId w:val="15"/>
        </w:numPr>
        <w:spacing w:after="240" w:line="360" w:lineRule="auto"/>
        <w:jc w:val="both"/>
        <w:rPr>
          <w:rFonts w:ascii="Arial" w:hAnsi="Arial" w:cs="Arial"/>
          <w:sz w:val="24"/>
          <w:szCs w:val="24"/>
          <w:lang w:val="en-GB"/>
        </w:rPr>
      </w:pPr>
      <w:r w:rsidRPr="001D7886">
        <w:rPr>
          <w:rFonts w:ascii="Arial" w:hAnsi="Arial" w:cs="Arial"/>
          <w:sz w:val="24"/>
          <w:szCs w:val="24"/>
          <w:lang w:val="en-GB"/>
        </w:rPr>
        <w:t>Strengthen supply chain efficiency to reduce import-related costs and improve affordability.</w:t>
      </w:r>
    </w:p>
    <w:p w14:paraId="276DB4F0" w14:textId="21AEE9D5" w:rsidR="00AF446D" w:rsidRPr="001D7886" w:rsidRDefault="00E3697B" w:rsidP="00E3697B">
      <w:pPr>
        <w:spacing w:after="240" w:line="360" w:lineRule="auto"/>
        <w:jc w:val="both"/>
        <w:rPr>
          <w:rFonts w:ascii="Arial" w:hAnsi="Arial" w:cs="Arial"/>
          <w:sz w:val="24"/>
          <w:szCs w:val="24"/>
          <w:lang w:val="en-GB"/>
        </w:rPr>
      </w:pPr>
      <w:r w:rsidRPr="001D7886">
        <w:rPr>
          <w:rFonts w:ascii="Arial" w:hAnsi="Arial" w:cs="Arial"/>
          <w:sz w:val="24"/>
          <w:szCs w:val="24"/>
          <w:lang w:val="en-GB"/>
        </w:rPr>
        <w:lastRenderedPageBreak/>
        <w:t xml:space="preserve">Overall, the recommendations focus on strengthening sustainability and digital engagement in the United Kingdom while improving affordability, localisation, and </w:t>
      </w:r>
      <w:r w:rsidR="00E052F7">
        <w:rPr>
          <w:rFonts w:ascii="Arial" w:hAnsi="Arial" w:cs="Arial"/>
          <w:sz w:val="24"/>
          <w:szCs w:val="24"/>
          <w:lang w:val="en-GB"/>
        </w:rPr>
        <w:t xml:space="preserve">market accessibility in India. </w:t>
      </w:r>
    </w:p>
    <w:p w14:paraId="26180673" w14:textId="1CFF6D43" w:rsidR="006418B5" w:rsidRPr="001D7886" w:rsidRDefault="00FF4B3F" w:rsidP="001C4D80">
      <w:pPr>
        <w:pStyle w:val="Heading1"/>
        <w:rPr>
          <w:rFonts w:cs="Arial"/>
          <w:lang w:val="en-GB"/>
        </w:rPr>
      </w:pPr>
      <w:bookmarkStart w:id="32" w:name="_Toc227285690"/>
      <w:r w:rsidRPr="001D7886">
        <w:rPr>
          <w:rFonts w:cs="Arial"/>
          <w:lang w:val="en-GB"/>
        </w:rPr>
        <w:t>8</w:t>
      </w:r>
      <w:r w:rsidR="006418B5" w:rsidRPr="001D7886">
        <w:rPr>
          <w:rFonts w:cs="Arial"/>
          <w:lang w:val="en-GB"/>
        </w:rPr>
        <w:t>. Conclusion</w:t>
      </w:r>
      <w:bookmarkEnd w:id="32"/>
    </w:p>
    <w:p w14:paraId="65E0DF3A" w14:textId="766A7F71" w:rsidR="002623DF" w:rsidRPr="001D7886" w:rsidRDefault="00CC3F52" w:rsidP="00CC3F52">
      <w:pPr>
        <w:spacing w:after="240" w:line="360" w:lineRule="auto"/>
        <w:jc w:val="both"/>
        <w:rPr>
          <w:rFonts w:ascii="Arial" w:hAnsi="Arial" w:cs="Arial"/>
          <w:sz w:val="24"/>
          <w:szCs w:val="24"/>
          <w:lang w:val="en-GB"/>
        </w:rPr>
      </w:pPr>
      <w:r w:rsidRPr="001D7886">
        <w:rPr>
          <w:rFonts w:ascii="Arial" w:hAnsi="Arial" w:cs="Arial"/>
          <w:sz w:val="24"/>
          <w:szCs w:val="24"/>
          <w:lang w:val="en-GB"/>
        </w:rPr>
        <w:t xml:space="preserve">In conclusion, this report has critically analysed Zara’s international marketing strategies in the United Kingdom and India using key frameworks such as PESTEL, STP, and the 7Ps marketing mix. The findings highlight that both markets differ significantly in terms of economic conditions, cultural values, and consumer behaviour, requiring a balance between global standardisation and local adaptation. The UK represents a mature and highly competitive market with strong digital infrastructure and high consumer purchasing power, while India offers strong growth potential driven by urbanisation and an expanding middle class. Zara’s fast-fashion model, supported by an efficient supply chain, enables the company to respond quickly to changing trends in both markets. However, challenges such as cultural differences, price sensitivity, and sustainability concerns require continuous strategic improvement. </w:t>
      </w:r>
    </w:p>
    <w:p w14:paraId="1502A5D1" w14:textId="3EA56978" w:rsidR="00AF446D" w:rsidRPr="001D7886" w:rsidRDefault="00AF446D" w:rsidP="00CC3F52">
      <w:pPr>
        <w:spacing w:after="240" w:line="360" w:lineRule="auto"/>
        <w:jc w:val="both"/>
        <w:rPr>
          <w:rFonts w:ascii="Arial" w:hAnsi="Arial" w:cs="Arial"/>
          <w:sz w:val="24"/>
          <w:szCs w:val="24"/>
          <w:lang w:val="en-GB"/>
        </w:rPr>
      </w:pPr>
    </w:p>
    <w:p w14:paraId="6ACC03A6" w14:textId="33DEF3F4" w:rsidR="00AF446D" w:rsidRPr="001D7886" w:rsidRDefault="00AF446D" w:rsidP="00CC3F52">
      <w:pPr>
        <w:spacing w:after="240" w:line="360" w:lineRule="auto"/>
        <w:jc w:val="both"/>
        <w:rPr>
          <w:rFonts w:ascii="Arial" w:hAnsi="Arial" w:cs="Arial"/>
          <w:sz w:val="24"/>
          <w:szCs w:val="24"/>
          <w:lang w:val="en-GB"/>
        </w:rPr>
      </w:pPr>
    </w:p>
    <w:p w14:paraId="0D9DD3C4" w14:textId="77777777" w:rsidR="00BC3F69" w:rsidRPr="001D7886" w:rsidRDefault="00BC3F69">
      <w:pPr>
        <w:rPr>
          <w:rFonts w:ascii="Arial" w:eastAsiaTheme="majorEastAsia" w:hAnsi="Arial" w:cs="Arial"/>
          <w:b/>
          <w:color w:val="000000" w:themeColor="text1"/>
          <w:sz w:val="32"/>
          <w:szCs w:val="32"/>
          <w:lang w:val="en-GB"/>
        </w:rPr>
      </w:pPr>
      <w:bookmarkStart w:id="33" w:name="_Toc227285691"/>
      <w:r w:rsidRPr="001D7886">
        <w:rPr>
          <w:rFonts w:ascii="Arial" w:hAnsi="Arial" w:cs="Arial"/>
          <w:lang w:val="en-GB"/>
        </w:rPr>
        <w:br w:type="page"/>
      </w:r>
    </w:p>
    <w:p w14:paraId="19CDFD91" w14:textId="33DBAD8D" w:rsidR="001C4D80" w:rsidRPr="001D7886" w:rsidRDefault="001C4D80" w:rsidP="001C4D80">
      <w:pPr>
        <w:pStyle w:val="Heading1"/>
        <w:rPr>
          <w:rFonts w:cs="Arial"/>
          <w:lang w:val="en-GB"/>
        </w:rPr>
      </w:pPr>
      <w:r w:rsidRPr="001D7886">
        <w:rPr>
          <w:rFonts w:cs="Arial"/>
          <w:lang w:val="en-GB"/>
        </w:rPr>
        <w:lastRenderedPageBreak/>
        <w:t>Section 2</w:t>
      </w:r>
      <w:bookmarkEnd w:id="33"/>
    </w:p>
    <w:p w14:paraId="692C1A53" w14:textId="6D5BBA73" w:rsidR="001C4D80" w:rsidRPr="001D7886" w:rsidRDefault="001C4D80" w:rsidP="001C4D80">
      <w:pPr>
        <w:pStyle w:val="Heading1"/>
        <w:rPr>
          <w:rFonts w:cs="Arial"/>
          <w:lang w:val="en-GB"/>
        </w:rPr>
      </w:pPr>
      <w:bookmarkStart w:id="34" w:name="_Toc227285692"/>
      <w:r w:rsidRPr="001D7886">
        <w:rPr>
          <w:rFonts w:cs="Arial"/>
          <w:lang w:val="en-GB"/>
        </w:rPr>
        <w:t>Reflective Account (Gibbs Reflective Cycle)</w:t>
      </w:r>
      <w:bookmarkEnd w:id="34"/>
      <w:r w:rsidRPr="001D7886">
        <w:rPr>
          <w:rFonts w:cs="Arial"/>
          <w:lang w:val="en-GB"/>
        </w:rPr>
        <w:t xml:space="preserve"> </w:t>
      </w:r>
    </w:p>
    <w:p w14:paraId="49766E3B" w14:textId="79556930" w:rsidR="001C4D80" w:rsidRPr="001D7886" w:rsidRDefault="001C4D80" w:rsidP="001C4D80">
      <w:pPr>
        <w:spacing w:before="240" w:after="240" w:line="360" w:lineRule="auto"/>
        <w:jc w:val="both"/>
        <w:rPr>
          <w:rFonts w:ascii="Arial" w:hAnsi="Arial" w:cs="Arial"/>
          <w:sz w:val="24"/>
          <w:szCs w:val="24"/>
          <w:lang w:val="en-GB"/>
        </w:rPr>
      </w:pPr>
      <w:r w:rsidRPr="001D7886">
        <w:rPr>
          <w:rFonts w:ascii="Arial" w:hAnsi="Arial" w:cs="Arial"/>
          <w:sz w:val="24"/>
          <w:szCs w:val="24"/>
          <w:lang w:val="en-GB"/>
        </w:rPr>
        <w:t>This reflection paper applies the Reflective Cycle (1988) proposed by Gibbs to critically reflect on the research, analysis and preparation of the international marketing report on Zara in the United Kingdom and India. In academic reflection, Gibbs model is well known as it offers a systematic way of making sense of experiences with reference to six steps: description, feelings, evaluation, analysis, conclusion and action plan (Gibbs, 1988).</w:t>
      </w:r>
    </w:p>
    <w:p w14:paraId="57BC7884" w14:textId="77777777" w:rsidR="00683D50" w:rsidRPr="001D7886" w:rsidRDefault="00683D50" w:rsidP="00683D50">
      <w:pPr>
        <w:keepNext/>
        <w:spacing w:before="240" w:after="240" w:line="360" w:lineRule="auto"/>
        <w:jc w:val="center"/>
        <w:rPr>
          <w:rFonts w:ascii="Arial" w:hAnsi="Arial" w:cs="Arial"/>
        </w:rPr>
      </w:pPr>
      <w:r w:rsidRPr="001D7886">
        <w:rPr>
          <w:rFonts w:ascii="Arial" w:hAnsi="Arial" w:cs="Arial"/>
          <w:noProof/>
          <w:sz w:val="24"/>
          <w:szCs w:val="24"/>
        </w:rPr>
        <w:drawing>
          <wp:inline distT="0" distB="0" distL="0" distR="0" wp14:anchorId="67BF9D6A" wp14:editId="364CF74B">
            <wp:extent cx="4429125" cy="29527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opilot_20260417_022107.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29125" cy="2952750"/>
                    </a:xfrm>
                    <a:prstGeom prst="rect">
                      <a:avLst/>
                    </a:prstGeom>
                  </pic:spPr>
                </pic:pic>
              </a:graphicData>
            </a:graphic>
          </wp:inline>
        </w:drawing>
      </w:r>
    </w:p>
    <w:p w14:paraId="5CB14E19" w14:textId="2FC1ADC7" w:rsidR="00683D50" w:rsidRPr="001D7886" w:rsidRDefault="00683D50" w:rsidP="00683D50">
      <w:pPr>
        <w:pStyle w:val="Caption"/>
        <w:jc w:val="center"/>
        <w:rPr>
          <w:rFonts w:ascii="Arial" w:hAnsi="Arial" w:cs="Arial"/>
          <w:sz w:val="36"/>
          <w:szCs w:val="24"/>
          <w:lang w:val="en-GB"/>
        </w:rPr>
      </w:pPr>
      <w:bookmarkStart w:id="35" w:name="_Toc227285714"/>
      <w:r w:rsidRPr="001D7886">
        <w:rPr>
          <w:rFonts w:ascii="Arial" w:hAnsi="Arial" w:cs="Arial"/>
          <w:sz w:val="24"/>
        </w:rPr>
        <w:t xml:space="preserve">Figure </w:t>
      </w:r>
      <w:r w:rsidRPr="001D7886">
        <w:rPr>
          <w:rFonts w:ascii="Arial" w:hAnsi="Arial" w:cs="Arial"/>
          <w:sz w:val="24"/>
        </w:rPr>
        <w:fldChar w:fldCharType="begin"/>
      </w:r>
      <w:r w:rsidRPr="001D7886">
        <w:rPr>
          <w:rFonts w:ascii="Arial" w:hAnsi="Arial" w:cs="Arial"/>
          <w:sz w:val="24"/>
        </w:rPr>
        <w:instrText xml:space="preserve"> SEQ Figure \* ARABIC </w:instrText>
      </w:r>
      <w:r w:rsidRPr="001D7886">
        <w:rPr>
          <w:rFonts w:ascii="Arial" w:hAnsi="Arial" w:cs="Arial"/>
          <w:sz w:val="24"/>
        </w:rPr>
        <w:fldChar w:fldCharType="separate"/>
      </w:r>
      <w:r w:rsidRPr="001D7886">
        <w:rPr>
          <w:rFonts w:ascii="Arial" w:hAnsi="Arial" w:cs="Arial"/>
          <w:noProof/>
          <w:sz w:val="24"/>
        </w:rPr>
        <w:t>11</w:t>
      </w:r>
      <w:r w:rsidRPr="001D7886">
        <w:rPr>
          <w:rFonts w:ascii="Arial" w:hAnsi="Arial" w:cs="Arial"/>
          <w:sz w:val="24"/>
        </w:rPr>
        <w:fldChar w:fldCharType="end"/>
      </w:r>
      <w:r w:rsidRPr="001D7886">
        <w:rPr>
          <w:rFonts w:ascii="Arial" w:hAnsi="Arial" w:cs="Arial"/>
          <w:sz w:val="24"/>
        </w:rPr>
        <w:t>. Gibbs’ Reflective Cycle illustrating the six stages of structured reflection</w:t>
      </w:r>
      <w:bookmarkEnd w:id="35"/>
      <w:r w:rsidR="006C3889">
        <w:rPr>
          <w:rFonts w:ascii="Arial" w:hAnsi="Arial" w:cs="Arial"/>
          <w:sz w:val="24"/>
        </w:rPr>
        <w:t xml:space="preserve"> </w:t>
      </w:r>
      <w:r w:rsidR="006C3889" w:rsidRPr="006C3889">
        <w:rPr>
          <w:rFonts w:ascii="Arial" w:hAnsi="Arial" w:cs="Arial"/>
          <w:sz w:val="24"/>
        </w:rPr>
        <w:t>(Gibbs, 1988)</w:t>
      </w:r>
    </w:p>
    <w:p w14:paraId="57C4AD5F" w14:textId="377BE730" w:rsidR="001C4D80" w:rsidRPr="001D7886" w:rsidRDefault="001C4D80" w:rsidP="001C4D80">
      <w:pPr>
        <w:pStyle w:val="Heading2"/>
        <w:spacing w:before="240" w:after="240" w:line="360" w:lineRule="auto"/>
        <w:jc w:val="both"/>
        <w:rPr>
          <w:rFonts w:cs="Arial"/>
        </w:rPr>
      </w:pPr>
      <w:bookmarkStart w:id="36" w:name="_Toc227285693"/>
      <w:r w:rsidRPr="001D7886">
        <w:rPr>
          <w:rFonts w:cs="Arial"/>
        </w:rPr>
        <w:t>1. Description</w:t>
      </w:r>
      <w:bookmarkEnd w:id="36"/>
    </w:p>
    <w:p w14:paraId="295181C2" w14:textId="53838DD8" w:rsidR="001C4D80" w:rsidRPr="001D7886" w:rsidRDefault="001C4D80" w:rsidP="001C4D80">
      <w:pPr>
        <w:spacing w:before="240" w:after="240" w:line="360" w:lineRule="auto"/>
        <w:jc w:val="both"/>
        <w:rPr>
          <w:rFonts w:ascii="Arial" w:hAnsi="Arial" w:cs="Arial"/>
          <w:sz w:val="24"/>
          <w:szCs w:val="24"/>
          <w:lang w:val="en-GB"/>
        </w:rPr>
      </w:pPr>
      <w:r w:rsidRPr="001D7886">
        <w:rPr>
          <w:rFonts w:ascii="Arial" w:hAnsi="Arial" w:cs="Arial"/>
          <w:sz w:val="24"/>
          <w:szCs w:val="24"/>
          <w:lang w:val="en-GB"/>
        </w:rPr>
        <w:t xml:space="preserve">This assignment was aimed at analysing two opposite markets in which Zara operates, the United Kingdom and India, and evaluating their international marketing strategies. Some of the most important marketing frameworks that had to be used in the report include PESTEL, STP, 7Ps marketing mix, Hofstede cultural dimensions, VALS model as well as Ansoff Matrix. The research methodology included gathering secondary data through the credible academic sources (textbooks) (Kotler and Keller, 2016; Hollensen, </w:t>
      </w:r>
      <w:r w:rsidRPr="001D7886">
        <w:rPr>
          <w:rFonts w:ascii="Arial" w:hAnsi="Arial" w:cs="Arial"/>
          <w:sz w:val="24"/>
          <w:szCs w:val="24"/>
          <w:lang w:val="en-GB"/>
        </w:rPr>
        <w:lastRenderedPageBreak/>
        <w:t>2020), peer-reviewed journals, and industry reports (Statista, McKinsey, Euromonitor, and World Bank).</w:t>
      </w:r>
    </w:p>
    <w:p w14:paraId="0AA047C1" w14:textId="3F66281E" w:rsidR="001C4D80" w:rsidRPr="001D7886" w:rsidRDefault="001C4D80" w:rsidP="001C4D80">
      <w:pPr>
        <w:spacing w:before="240" w:after="240" w:line="360" w:lineRule="auto"/>
        <w:jc w:val="both"/>
        <w:rPr>
          <w:rFonts w:ascii="Arial" w:hAnsi="Arial" w:cs="Arial"/>
          <w:sz w:val="24"/>
          <w:szCs w:val="24"/>
          <w:lang w:val="en-GB"/>
        </w:rPr>
      </w:pPr>
      <w:r w:rsidRPr="001D7886">
        <w:rPr>
          <w:rFonts w:ascii="Arial" w:hAnsi="Arial" w:cs="Arial"/>
          <w:sz w:val="24"/>
          <w:szCs w:val="24"/>
          <w:lang w:val="en-GB"/>
        </w:rPr>
        <w:t>The assignment was to compare macro-environmental (political, economic, social, technological, environmental, and legal) and micro-environmental factors (segmentation, targeting, positioning and marketing mix decisions). The last goal was to assess the ways Zara changes its global strategy to suit the needs of various international markets and give strategic advice.</w:t>
      </w:r>
    </w:p>
    <w:p w14:paraId="4B97DA9B" w14:textId="1C89B9B1" w:rsidR="001C4D80" w:rsidRPr="001D7886" w:rsidRDefault="001C4D80" w:rsidP="001C4D80">
      <w:pPr>
        <w:pStyle w:val="Heading2"/>
        <w:spacing w:before="240" w:after="240" w:line="360" w:lineRule="auto"/>
        <w:jc w:val="both"/>
        <w:rPr>
          <w:rFonts w:cs="Arial"/>
        </w:rPr>
      </w:pPr>
      <w:bookmarkStart w:id="37" w:name="_Toc227285694"/>
      <w:r w:rsidRPr="001D7886">
        <w:rPr>
          <w:rFonts w:cs="Arial"/>
        </w:rPr>
        <w:t>2. Feelings</w:t>
      </w:r>
      <w:bookmarkEnd w:id="37"/>
    </w:p>
    <w:p w14:paraId="6E888F04" w14:textId="1E1EA598" w:rsidR="001C4D80" w:rsidRPr="001D7886" w:rsidRDefault="001C4D80" w:rsidP="001C4D80">
      <w:pPr>
        <w:spacing w:before="240" w:after="240" w:line="360" w:lineRule="auto"/>
        <w:jc w:val="both"/>
        <w:rPr>
          <w:rFonts w:ascii="Arial" w:hAnsi="Arial" w:cs="Arial"/>
          <w:sz w:val="24"/>
          <w:szCs w:val="24"/>
          <w:lang w:val="en-GB"/>
        </w:rPr>
      </w:pPr>
      <w:r w:rsidRPr="001D7886">
        <w:rPr>
          <w:rFonts w:ascii="Arial" w:hAnsi="Arial" w:cs="Arial"/>
          <w:sz w:val="24"/>
          <w:szCs w:val="24"/>
          <w:lang w:val="en-GB"/>
        </w:rPr>
        <w:t>I was confident at the start of the assignment since I was already aware of some fundamental marketing concepts like the 4Ps and PESTEL analysis. Nonetheless, I was even a little bit overwhelmed by the difficulty in integrating several theoretical frameworks into a single report. The fact that two countries such as the UK and India are very different also posed a challenge particularly when it comes to cultural and economic differences.</w:t>
      </w:r>
    </w:p>
    <w:p w14:paraId="3F4A3E32" w14:textId="08FA0108" w:rsidR="001C4D80" w:rsidRPr="001D7886" w:rsidRDefault="001C4D80" w:rsidP="001C4D80">
      <w:pPr>
        <w:spacing w:before="240" w:after="240" w:line="360" w:lineRule="auto"/>
        <w:jc w:val="both"/>
        <w:rPr>
          <w:rFonts w:ascii="Arial" w:hAnsi="Arial" w:cs="Arial"/>
          <w:sz w:val="24"/>
          <w:szCs w:val="24"/>
          <w:lang w:val="en-GB"/>
        </w:rPr>
      </w:pPr>
      <w:r w:rsidRPr="001D7886">
        <w:rPr>
          <w:rFonts w:ascii="Arial" w:hAnsi="Arial" w:cs="Arial"/>
          <w:sz w:val="24"/>
          <w:szCs w:val="24"/>
          <w:lang w:val="en-GB"/>
        </w:rPr>
        <w:t>As I went on with it, I got more familiar with the format of the report. I began to be more assertive as I understood that every framework could be implemented in stages. Nevertheless, I felt the pressure in making sure that my writing was analytical and not descriptive as this is one of the major demands at MBA level.</w:t>
      </w:r>
    </w:p>
    <w:p w14:paraId="38EDC568" w14:textId="10FE4DB0" w:rsidR="001C4D80" w:rsidRPr="001D7886" w:rsidRDefault="001C4D80" w:rsidP="001C4D80">
      <w:pPr>
        <w:pStyle w:val="Heading2"/>
        <w:spacing w:before="240" w:after="240" w:line="360" w:lineRule="auto"/>
        <w:jc w:val="both"/>
        <w:rPr>
          <w:rFonts w:cs="Arial"/>
        </w:rPr>
      </w:pPr>
      <w:bookmarkStart w:id="38" w:name="_Toc227285695"/>
      <w:r w:rsidRPr="001D7886">
        <w:rPr>
          <w:rFonts w:cs="Arial"/>
        </w:rPr>
        <w:t>3. Evaluation</w:t>
      </w:r>
      <w:bookmarkEnd w:id="38"/>
    </w:p>
    <w:p w14:paraId="65B77E0F" w14:textId="4618B8FA" w:rsidR="001C4D80" w:rsidRPr="001D7886" w:rsidRDefault="001C4D80" w:rsidP="001C4D80">
      <w:pPr>
        <w:spacing w:before="240" w:after="240" w:line="360" w:lineRule="auto"/>
        <w:jc w:val="both"/>
        <w:rPr>
          <w:rFonts w:ascii="Arial" w:hAnsi="Arial" w:cs="Arial"/>
          <w:sz w:val="24"/>
          <w:szCs w:val="24"/>
          <w:lang w:val="en-GB"/>
        </w:rPr>
      </w:pPr>
      <w:r w:rsidRPr="001D7886">
        <w:rPr>
          <w:rFonts w:ascii="Arial" w:hAnsi="Arial" w:cs="Arial"/>
          <w:sz w:val="24"/>
          <w:szCs w:val="24"/>
          <w:lang w:val="en-GB"/>
        </w:rPr>
        <w:t>There were a number of strengths of the research process. The credibility of academic and industry sources like Kotler and Keller (2016), Johnson et al. (2020), and Hofstede (2011) were one of the key strengths, as using such sources enhanced the credibility of the analysis. The other strength was the systematic application of structures that enabled me to divide complex international marketing problems into manageable parts.</w:t>
      </w:r>
    </w:p>
    <w:p w14:paraId="095B5244" w14:textId="4C284DC0" w:rsidR="001C4D80" w:rsidRPr="001D7886" w:rsidRDefault="001C4D80" w:rsidP="001C4D80">
      <w:pPr>
        <w:spacing w:before="240" w:after="240" w:line="360" w:lineRule="auto"/>
        <w:jc w:val="both"/>
        <w:rPr>
          <w:rFonts w:ascii="Arial" w:hAnsi="Arial" w:cs="Arial"/>
          <w:sz w:val="24"/>
          <w:szCs w:val="24"/>
          <w:lang w:val="en-GB"/>
        </w:rPr>
      </w:pPr>
      <w:r w:rsidRPr="001D7886">
        <w:rPr>
          <w:rFonts w:ascii="Arial" w:hAnsi="Arial" w:cs="Arial"/>
          <w:sz w:val="24"/>
          <w:szCs w:val="24"/>
          <w:lang w:val="en-GB"/>
        </w:rPr>
        <w:t xml:space="preserve">But there were some flaws as well. A weakness was that this was hard to be consistent across the various analytical models. As an example, it demanded higher critical thinking to correlate the PESTEL results with STP strategy. The other problem was to reconcile theory with practice. There are places where I first paid too much attention to description </w:t>
      </w:r>
      <w:r w:rsidRPr="001D7886">
        <w:rPr>
          <w:rFonts w:ascii="Arial" w:hAnsi="Arial" w:cs="Arial"/>
          <w:sz w:val="24"/>
          <w:szCs w:val="24"/>
          <w:lang w:val="en-GB"/>
        </w:rPr>
        <w:lastRenderedPageBreak/>
        <w:t>and not a critical assessment, which lowered the level of analysis. Time management was also an issue because incorporating various frameworks took more time than anticipated.</w:t>
      </w:r>
    </w:p>
    <w:p w14:paraId="4CC731DF" w14:textId="2C3B42BA" w:rsidR="001C4D80" w:rsidRPr="001D7886" w:rsidRDefault="001C4D80" w:rsidP="001C4D80">
      <w:pPr>
        <w:pStyle w:val="Heading2"/>
        <w:spacing w:before="240" w:after="240" w:line="360" w:lineRule="auto"/>
        <w:jc w:val="both"/>
        <w:rPr>
          <w:rFonts w:cs="Arial"/>
        </w:rPr>
      </w:pPr>
      <w:bookmarkStart w:id="39" w:name="_Toc227285696"/>
      <w:r w:rsidRPr="001D7886">
        <w:rPr>
          <w:rFonts w:cs="Arial"/>
        </w:rPr>
        <w:t>4. Analysis</w:t>
      </w:r>
      <w:bookmarkEnd w:id="39"/>
    </w:p>
    <w:p w14:paraId="3F75CC11" w14:textId="53D7F360" w:rsidR="001C4D80" w:rsidRPr="001D7886" w:rsidRDefault="001C4D80" w:rsidP="001C4D80">
      <w:pPr>
        <w:spacing w:before="240" w:after="240" w:line="360" w:lineRule="auto"/>
        <w:jc w:val="both"/>
        <w:rPr>
          <w:rFonts w:ascii="Arial" w:hAnsi="Arial" w:cs="Arial"/>
          <w:sz w:val="24"/>
          <w:szCs w:val="24"/>
          <w:lang w:val="en-GB"/>
        </w:rPr>
      </w:pPr>
      <w:r w:rsidRPr="001D7886">
        <w:rPr>
          <w:rFonts w:ascii="Arial" w:hAnsi="Arial" w:cs="Arial"/>
          <w:sz w:val="24"/>
          <w:szCs w:val="24"/>
          <w:lang w:val="en-GB"/>
        </w:rPr>
        <w:t>The application of the PESTEL framework made me realize the impact of the external environmental factors on the international strategy of Zara. Indicatively, the UK is a politically stable and economically mature market, and India has high growth potential, but is complex in terms of regulation and price sensitive (Johnson et al., 2020). This made me see how the macro-environmental conditions have a direct impact on the pricing, distribution, and product strategies.</w:t>
      </w:r>
    </w:p>
    <w:p w14:paraId="36D19169" w14:textId="6C28A2D3" w:rsidR="001C4D80" w:rsidRPr="001D7886" w:rsidRDefault="001C4D80" w:rsidP="001C4D80">
      <w:pPr>
        <w:spacing w:before="240" w:after="240" w:line="360" w:lineRule="auto"/>
        <w:jc w:val="both"/>
        <w:rPr>
          <w:rFonts w:ascii="Arial" w:hAnsi="Arial" w:cs="Arial"/>
          <w:sz w:val="24"/>
          <w:szCs w:val="24"/>
          <w:lang w:val="en-GB"/>
        </w:rPr>
      </w:pPr>
      <w:r w:rsidRPr="001D7886">
        <w:rPr>
          <w:rFonts w:ascii="Arial" w:hAnsi="Arial" w:cs="Arial"/>
          <w:sz w:val="24"/>
          <w:szCs w:val="24"/>
          <w:lang w:val="en-GB"/>
        </w:rPr>
        <w:t xml:space="preserve">The cultural dimensions developed by Hofstede proved especially helpful in the analysis of the differences in consumer behaviour. The individualism culture and the collectivism culture in the UK and India have made people express themselves in terms of fashion and create a stronger impact of family and traditions in the purchasing choices, respectively (Hofstede, 2011). </w:t>
      </w:r>
    </w:p>
    <w:p w14:paraId="2567226B" w14:textId="78F988BC" w:rsidR="001C4D80" w:rsidRPr="001D7886" w:rsidRDefault="001C4D80" w:rsidP="001C4D80">
      <w:pPr>
        <w:spacing w:before="240" w:after="240" w:line="360" w:lineRule="auto"/>
        <w:jc w:val="both"/>
        <w:rPr>
          <w:rFonts w:ascii="Arial" w:hAnsi="Arial" w:cs="Arial"/>
          <w:sz w:val="24"/>
          <w:szCs w:val="24"/>
          <w:lang w:val="en-GB"/>
        </w:rPr>
      </w:pPr>
      <w:r w:rsidRPr="001D7886">
        <w:rPr>
          <w:rFonts w:ascii="Arial" w:hAnsi="Arial" w:cs="Arial"/>
          <w:sz w:val="24"/>
          <w:szCs w:val="24"/>
          <w:lang w:val="en-GB"/>
        </w:rPr>
        <w:t>The STP framework enabled me to understand how Zara has focused on various consumer segments in each market and the 7Ps marketing mix enabled me to analyse the operational choices, which include pricing, promotion and distribution. Kotler and Keller (2016) affirm that effective international marketing must ensure that these strategies are aligned with the local market conditions, which was reflected in the analysis.</w:t>
      </w:r>
    </w:p>
    <w:p w14:paraId="5712F38A" w14:textId="39E4B8FC" w:rsidR="001C4D80" w:rsidRPr="001D7886" w:rsidRDefault="001C4D80" w:rsidP="001C4D80">
      <w:pPr>
        <w:pStyle w:val="Heading2"/>
        <w:spacing w:before="240" w:after="240" w:line="360" w:lineRule="auto"/>
        <w:jc w:val="both"/>
        <w:rPr>
          <w:rFonts w:cs="Arial"/>
        </w:rPr>
      </w:pPr>
      <w:bookmarkStart w:id="40" w:name="_Toc227285697"/>
      <w:r w:rsidRPr="001D7886">
        <w:rPr>
          <w:rFonts w:cs="Arial"/>
        </w:rPr>
        <w:t>5. Conclusion</w:t>
      </w:r>
      <w:bookmarkEnd w:id="40"/>
    </w:p>
    <w:p w14:paraId="2B528F61" w14:textId="02B4CC15" w:rsidR="001C4D80" w:rsidRPr="001D7886" w:rsidRDefault="001C4D80" w:rsidP="001C4D80">
      <w:pPr>
        <w:spacing w:before="240" w:after="240" w:line="360" w:lineRule="auto"/>
        <w:jc w:val="both"/>
        <w:rPr>
          <w:rFonts w:ascii="Arial" w:hAnsi="Arial" w:cs="Arial"/>
          <w:sz w:val="24"/>
          <w:szCs w:val="24"/>
          <w:lang w:val="en-GB"/>
        </w:rPr>
      </w:pPr>
      <w:r w:rsidRPr="001D7886">
        <w:rPr>
          <w:rFonts w:ascii="Arial" w:hAnsi="Arial" w:cs="Arial"/>
          <w:sz w:val="24"/>
          <w:szCs w:val="24"/>
          <w:lang w:val="en-GB"/>
        </w:rPr>
        <w:t xml:space="preserve">The assignment was very helpful in enhancing my knowledge on international marketing and the way international firms like Zara perform in various markets. I got to know that effective international marketing should be based on a compromise between world standardisation and localisation. The process has also enabled me to become more analytical and research skills, especially in the use of theoretical frameworks to business </w:t>
      </w:r>
      <w:r w:rsidRPr="001D7886">
        <w:rPr>
          <w:rFonts w:ascii="Arial" w:hAnsi="Arial" w:cs="Arial"/>
          <w:sz w:val="24"/>
          <w:szCs w:val="24"/>
          <w:lang w:val="en-GB"/>
        </w:rPr>
        <w:lastRenderedPageBreak/>
        <w:t>scenarios. The reflective cycle of Gibbs enabled me to critically assess my learning experience in a systematic way and to uncover my strengths and weaknesses in my approach (Gibbs, 1988).</w:t>
      </w:r>
    </w:p>
    <w:p w14:paraId="4CEBAEF7" w14:textId="77777777" w:rsidR="001C4D80" w:rsidRPr="001D7886" w:rsidRDefault="001C4D80" w:rsidP="001C4D80">
      <w:pPr>
        <w:pStyle w:val="Heading2"/>
        <w:spacing w:before="240" w:after="240" w:line="360" w:lineRule="auto"/>
        <w:jc w:val="both"/>
        <w:rPr>
          <w:rFonts w:cs="Arial"/>
        </w:rPr>
      </w:pPr>
      <w:bookmarkStart w:id="41" w:name="_Toc227285698"/>
      <w:r w:rsidRPr="001D7886">
        <w:rPr>
          <w:rFonts w:cs="Arial"/>
        </w:rPr>
        <w:t>6. Action Plan</w:t>
      </w:r>
      <w:bookmarkEnd w:id="41"/>
    </w:p>
    <w:p w14:paraId="17D4EDA1" w14:textId="792728FA" w:rsidR="001C4D80" w:rsidRPr="001D7886" w:rsidRDefault="001C4D80" w:rsidP="001C4D80">
      <w:pPr>
        <w:spacing w:before="240" w:after="240" w:line="360" w:lineRule="auto"/>
        <w:jc w:val="both"/>
        <w:rPr>
          <w:rFonts w:ascii="Arial" w:hAnsi="Arial" w:cs="Arial"/>
          <w:b/>
          <w:sz w:val="24"/>
          <w:szCs w:val="24"/>
          <w:lang w:val="en-GB"/>
        </w:rPr>
      </w:pPr>
      <w:r w:rsidRPr="001D7886">
        <w:rPr>
          <w:rFonts w:ascii="Arial" w:hAnsi="Arial" w:cs="Arial"/>
          <w:sz w:val="24"/>
          <w:szCs w:val="24"/>
          <w:lang w:val="en-GB"/>
        </w:rPr>
        <w:t xml:space="preserve"> </w:t>
      </w:r>
      <w:r w:rsidRPr="001D7886">
        <w:rPr>
          <w:rFonts w:ascii="Arial" w:hAnsi="Arial" w:cs="Arial"/>
          <w:b/>
          <w:sz w:val="24"/>
          <w:szCs w:val="24"/>
          <w:lang w:val="en-GB"/>
        </w:rPr>
        <w:t>Improvement of Critical Analysis</w:t>
      </w:r>
    </w:p>
    <w:p w14:paraId="2E196E3A" w14:textId="02F19884" w:rsidR="001C4D80" w:rsidRPr="001D7886" w:rsidRDefault="001C4D80" w:rsidP="001C4D80">
      <w:pPr>
        <w:spacing w:before="240" w:after="240" w:line="360" w:lineRule="auto"/>
        <w:jc w:val="both"/>
        <w:rPr>
          <w:rFonts w:ascii="Arial" w:hAnsi="Arial" w:cs="Arial"/>
          <w:sz w:val="24"/>
          <w:szCs w:val="24"/>
          <w:lang w:val="en-GB"/>
        </w:rPr>
      </w:pPr>
      <w:r w:rsidRPr="001D7886">
        <w:rPr>
          <w:rFonts w:ascii="Arial" w:hAnsi="Arial" w:cs="Arial"/>
          <w:sz w:val="24"/>
          <w:szCs w:val="24"/>
          <w:lang w:val="en-GB"/>
        </w:rPr>
        <w:t>Next time I will undertake an assignment, I will work on enhancing critical thinking by minimizing descriptive data and more thoroughly evaluating it. This will assist in making sure that all frameworks are used analytically and not merely described like PESTEL, STP and 7Ps.</w:t>
      </w:r>
    </w:p>
    <w:p w14:paraId="2D590B94" w14:textId="15F788B3" w:rsidR="001C4D80" w:rsidRPr="001D7886" w:rsidRDefault="001C4D80" w:rsidP="001C4D80">
      <w:pPr>
        <w:spacing w:before="240" w:after="240" w:line="360" w:lineRule="auto"/>
        <w:jc w:val="both"/>
        <w:rPr>
          <w:rFonts w:ascii="Arial" w:hAnsi="Arial" w:cs="Arial"/>
          <w:sz w:val="24"/>
          <w:szCs w:val="24"/>
          <w:lang w:val="en-GB"/>
        </w:rPr>
      </w:pPr>
      <w:r w:rsidRPr="001D7886">
        <w:rPr>
          <w:rFonts w:ascii="Arial" w:hAnsi="Arial" w:cs="Arial"/>
          <w:b/>
          <w:sz w:val="24"/>
          <w:szCs w:val="24"/>
          <w:lang w:val="en-GB"/>
        </w:rPr>
        <w:t>Use of Academic Sources.</w:t>
      </w:r>
    </w:p>
    <w:p w14:paraId="3501D03A" w14:textId="494B48CD" w:rsidR="001C4D80" w:rsidRPr="001D7886" w:rsidRDefault="001C4D80" w:rsidP="001C4D80">
      <w:pPr>
        <w:spacing w:before="240" w:after="240" w:line="360" w:lineRule="auto"/>
        <w:jc w:val="both"/>
        <w:rPr>
          <w:rFonts w:ascii="Arial" w:hAnsi="Arial" w:cs="Arial"/>
          <w:sz w:val="24"/>
          <w:szCs w:val="24"/>
          <w:lang w:val="en-GB"/>
        </w:rPr>
      </w:pPr>
      <w:r w:rsidRPr="001D7886">
        <w:rPr>
          <w:rFonts w:ascii="Arial" w:hAnsi="Arial" w:cs="Arial"/>
          <w:sz w:val="24"/>
          <w:szCs w:val="24"/>
          <w:lang w:val="en-GB"/>
        </w:rPr>
        <w:t>I will also use more peer-reviewed journal articles and academic books to enhance the reliability and credibility of my points. This will enhance the quality of my work as a whole and will cut down on excessive dependency on general industry reports.</w:t>
      </w:r>
    </w:p>
    <w:p w14:paraId="466791C0" w14:textId="046674A7" w:rsidR="001C4D80" w:rsidRPr="001D7886" w:rsidRDefault="001C4D80" w:rsidP="001C4D80">
      <w:pPr>
        <w:spacing w:before="240" w:after="240" w:line="360" w:lineRule="auto"/>
        <w:jc w:val="both"/>
        <w:rPr>
          <w:rFonts w:ascii="Arial" w:hAnsi="Arial" w:cs="Arial"/>
          <w:b/>
          <w:sz w:val="24"/>
          <w:szCs w:val="24"/>
          <w:lang w:val="en-GB"/>
        </w:rPr>
      </w:pPr>
      <w:r w:rsidRPr="001D7886">
        <w:rPr>
          <w:rFonts w:ascii="Arial" w:hAnsi="Arial" w:cs="Arial"/>
          <w:b/>
          <w:sz w:val="24"/>
          <w:szCs w:val="24"/>
          <w:lang w:val="en-GB"/>
        </w:rPr>
        <w:t>Integration of Theoretical Models</w:t>
      </w:r>
    </w:p>
    <w:p w14:paraId="15A6F299" w14:textId="4911F3FE" w:rsidR="001C4D80" w:rsidRPr="001D7886" w:rsidRDefault="001C4D80" w:rsidP="001C4D80">
      <w:pPr>
        <w:spacing w:before="240" w:after="240" w:line="360" w:lineRule="auto"/>
        <w:jc w:val="both"/>
        <w:rPr>
          <w:rFonts w:ascii="Arial" w:hAnsi="Arial" w:cs="Arial"/>
          <w:sz w:val="24"/>
          <w:szCs w:val="24"/>
          <w:lang w:val="en-GB"/>
        </w:rPr>
      </w:pPr>
      <w:r w:rsidRPr="001D7886">
        <w:rPr>
          <w:rFonts w:ascii="Arial" w:hAnsi="Arial" w:cs="Arial"/>
          <w:sz w:val="24"/>
          <w:szCs w:val="24"/>
          <w:lang w:val="en-GB"/>
        </w:rPr>
        <w:t>I will strive to improve the connections among various frameworks (e.g., relating the results of the PESTEL analysis to STP decisions) to make sure that everything is consistent and that there is more coherence between sections of the report.</w:t>
      </w:r>
    </w:p>
    <w:p w14:paraId="0E685E5A" w14:textId="4DBEF72F" w:rsidR="001C4D80" w:rsidRPr="001D7886" w:rsidRDefault="001C4D80" w:rsidP="001C4D80">
      <w:pPr>
        <w:spacing w:before="240" w:after="240" w:line="360" w:lineRule="auto"/>
        <w:jc w:val="both"/>
        <w:rPr>
          <w:rFonts w:ascii="Arial" w:hAnsi="Arial" w:cs="Arial"/>
          <w:b/>
          <w:sz w:val="24"/>
          <w:szCs w:val="24"/>
          <w:lang w:val="en-GB"/>
        </w:rPr>
      </w:pPr>
      <w:r w:rsidRPr="001D7886">
        <w:rPr>
          <w:rFonts w:ascii="Arial" w:hAnsi="Arial" w:cs="Arial"/>
          <w:b/>
          <w:sz w:val="24"/>
          <w:szCs w:val="24"/>
          <w:lang w:val="en-GB"/>
        </w:rPr>
        <w:t>Time Management and Planning</w:t>
      </w:r>
    </w:p>
    <w:p w14:paraId="54EF3496" w14:textId="3479D56E" w:rsidR="001C4D80" w:rsidRPr="001D7886" w:rsidRDefault="001C4D80" w:rsidP="001C4D80">
      <w:pPr>
        <w:spacing w:before="240" w:after="240" w:line="360" w:lineRule="auto"/>
        <w:jc w:val="both"/>
        <w:rPr>
          <w:rFonts w:ascii="Arial" w:hAnsi="Arial" w:cs="Arial"/>
          <w:sz w:val="24"/>
          <w:szCs w:val="24"/>
          <w:lang w:val="en-GB"/>
        </w:rPr>
      </w:pPr>
      <w:r w:rsidRPr="001D7886">
        <w:rPr>
          <w:rFonts w:ascii="Arial" w:hAnsi="Arial" w:cs="Arial"/>
          <w:sz w:val="24"/>
          <w:szCs w:val="24"/>
          <w:lang w:val="en-GB"/>
        </w:rPr>
        <w:t>I will also manage my time better by scheduling out every step of research, analysis and writing. This will assist in alleviating the stress at the time of final submission and enhancing the general structure and quality.</w:t>
      </w:r>
    </w:p>
    <w:p w14:paraId="0A922636" w14:textId="5AAD03E9" w:rsidR="009D3AD7" w:rsidRPr="001D7886" w:rsidRDefault="001C4D80" w:rsidP="001C4D80">
      <w:pPr>
        <w:spacing w:before="240" w:after="240" w:line="360" w:lineRule="auto"/>
        <w:jc w:val="both"/>
        <w:rPr>
          <w:rFonts w:ascii="Arial" w:hAnsi="Arial" w:cs="Arial"/>
          <w:sz w:val="24"/>
          <w:szCs w:val="24"/>
          <w:lang w:val="en-GB"/>
        </w:rPr>
      </w:pPr>
      <w:r w:rsidRPr="001D7886">
        <w:rPr>
          <w:rFonts w:ascii="Arial" w:hAnsi="Arial" w:cs="Arial"/>
          <w:sz w:val="24"/>
          <w:szCs w:val="24"/>
          <w:lang w:val="en-GB"/>
        </w:rPr>
        <w:t>In addition, I will work on the academic writing style to make them more logical and critical in their argumentation and their critical approach to theories. Such gains, in general, will enable me to attain a greater academic performance in subsequent assignments.</w:t>
      </w:r>
    </w:p>
    <w:p w14:paraId="3B9E192B" w14:textId="43519D89" w:rsidR="00A440BF" w:rsidRPr="001D7886" w:rsidRDefault="00A440BF" w:rsidP="001C4D80">
      <w:pPr>
        <w:spacing w:before="240" w:after="240" w:line="360" w:lineRule="auto"/>
        <w:jc w:val="both"/>
        <w:rPr>
          <w:rFonts w:ascii="Arial" w:hAnsi="Arial" w:cs="Arial"/>
          <w:sz w:val="24"/>
          <w:szCs w:val="24"/>
          <w:lang w:val="en-GB"/>
        </w:rPr>
      </w:pPr>
    </w:p>
    <w:p w14:paraId="327FEB60" w14:textId="7025E0E0" w:rsidR="00B33F7C" w:rsidRPr="001D7886" w:rsidRDefault="002104D3" w:rsidP="002B1F42">
      <w:pPr>
        <w:pStyle w:val="Heading1"/>
        <w:rPr>
          <w:rFonts w:cs="Arial"/>
          <w:lang w:val="en-GB"/>
        </w:rPr>
      </w:pPr>
      <w:bookmarkStart w:id="42" w:name="_Toc227285699"/>
      <w:r w:rsidRPr="001D7886">
        <w:rPr>
          <w:rFonts w:cs="Arial"/>
          <w:lang w:val="en-GB"/>
        </w:rPr>
        <w:lastRenderedPageBreak/>
        <w:t>1</w:t>
      </w:r>
      <w:r w:rsidR="006418B5" w:rsidRPr="001D7886">
        <w:rPr>
          <w:rFonts w:cs="Arial"/>
          <w:lang w:val="en-GB"/>
        </w:rPr>
        <w:t>1</w:t>
      </w:r>
      <w:r w:rsidRPr="001D7886">
        <w:rPr>
          <w:rFonts w:cs="Arial"/>
          <w:lang w:val="en-GB"/>
        </w:rPr>
        <w:t xml:space="preserve">. </w:t>
      </w:r>
      <w:r w:rsidR="006F09CA" w:rsidRPr="001D7886">
        <w:rPr>
          <w:rFonts w:cs="Arial"/>
          <w:lang w:val="en-GB"/>
        </w:rPr>
        <w:t>Reference</w:t>
      </w:r>
      <w:bookmarkEnd w:id="42"/>
    </w:p>
    <w:p w14:paraId="3FE039CD" w14:textId="033E097D"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Booms, B.H. and Bitner, M.J. (1981) Marketing strategies and service marketing. Available at: </w:t>
      </w:r>
      <w:hyperlink r:id="rId25" w:history="1">
        <w:r w:rsidR="00801BE5" w:rsidRPr="001D7886">
          <w:rPr>
            <w:rStyle w:val="Hyperlink"/>
            <w:rFonts w:ascii="Arial" w:hAnsi="Arial" w:cs="Arial"/>
            <w:sz w:val="24"/>
            <w:lang w:val="en-GB"/>
          </w:rPr>
          <w:t>https://www.researchgate.net/publication/280615376</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18163256" w14:textId="44DDF412"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Bitner, M.J., Zeithaml, V.A. and Gremler, D.D. (2018) Services Marketing. Available at: </w:t>
      </w:r>
      <w:hyperlink r:id="rId26" w:history="1">
        <w:r w:rsidR="00801BE5" w:rsidRPr="001D7886">
          <w:rPr>
            <w:rStyle w:val="Hyperlink"/>
            <w:rFonts w:ascii="Arial" w:hAnsi="Arial" w:cs="Arial"/>
            <w:sz w:val="24"/>
            <w:lang w:val="en-GB"/>
          </w:rPr>
          <w:t>https://www.mheducation.com</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2695BDF3" w14:textId="1ECF56D5"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Chaffey, D. and Ellis-Chadwick, F. (2019) Digital Marketing. Available at: </w:t>
      </w:r>
      <w:hyperlink r:id="rId27" w:history="1">
        <w:r w:rsidR="00801BE5" w:rsidRPr="001D7886">
          <w:rPr>
            <w:rStyle w:val="Hyperlink"/>
            <w:rFonts w:ascii="Arial" w:hAnsi="Arial" w:cs="Arial"/>
            <w:sz w:val="24"/>
            <w:lang w:val="en-GB"/>
          </w:rPr>
          <w:t>https://www.pearson.com</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59A4C94D" w14:textId="1956F6C5"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Deloitte (2023) Retail Industry Outlook India. Available at: </w:t>
      </w:r>
      <w:hyperlink r:id="rId28" w:history="1">
        <w:r w:rsidR="00801BE5" w:rsidRPr="001D7886">
          <w:rPr>
            <w:rStyle w:val="Hyperlink"/>
            <w:rFonts w:ascii="Arial" w:hAnsi="Arial" w:cs="Arial"/>
            <w:sz w:val="24"/>
            <w:lang w:val="en-GB"/>
          </w:rPr>
          <w:t>https://www.deloitte.com/in/en/pages/consumer-business/articles/retail-industry.html</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21CB6764" w14:textId="6F5BE1E5"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Douglas, S.P. and Wind, Y. (2017) Globalization and marketing strategy. Available at: </w:t>
      </w:r>
      <w:hyperlink r:id="rId29" w:history="1">
        <w:r w:rsidR="00801BE5" w:rsidRPr="001D7886">
          <w:rPr>
            <w:rStyle w:val="Hyperlink"/>
            <w:rFonts w:ascii="Arial" w:hAnsi="Arial" w:cs="Arial"/>
            <w:sz w:val="24"/>
            <w:lang w:val="en-GB"/>
          </w:rPr>
          <w:t>https://www.sciencedirect.com</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134A27B2" w14:textId="739B90DD"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Euromonitor (2023) Apparel and Footwear Report. Available at: </w:t>
      </w:r>
      <w:hyperlink r:id="rId30" w:history="1">
        <w:r w:rsidR="00801BE5" w:rsidRPr="001D7886">
          <w:rPr>
            <w:rStyle w:val="Hyperlink"/>
            <w:rFonts w:ascii="Arial" w:hAnsi="Arial" w:cs="Arial"/>
            <w:sz w:val="24"/>
            <w:lang w:val="en-GB"/>
          </w:rPr>
          <w:t>https://www.euromonitor.com</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1EE18C44" w14:textId="3AF7803F"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Ferdows, K., Lewis, M.A. and Machuca, J.A.D. (2004) Rapid-fire fulfillment. HBR. </w:t>
      </w:r>
      <w:hyperlink r:id="rId31" w:history="1">
        <w:r w:rsidR="00801BE5" w:rsidRPr="001D7886">
          <w:rPr>
            <w:rStyle w:val="Hyperlink"/>
            <w:rFonts w:ascii="Arial" w:hAnsi="Arial" w:cs="Arial"/>
            <w:sz w:val="24"/>
            <w:lang w:val="en-GB"/>
          </w:rPr>
          <w:t>https://hbr.org/2004/11/rapid-fire-fulfillment</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4DCED3CF" w14:textId="65EA8ABC"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Gibbs, G. (1988) Reflective Cycle. Available at: </w:t>
      </w:r>
      <w:hyperlink r:id="rId32" w:history="1">
        <w:r w:rsidR="00801BE5" w:rsidRPr="001D7886">
          <w:rPr>
            <w:rStyle w:val="Hyperlink"/>
            <w:rFonts w:ascii="Arial" w:hAnsi="Arial" w:cs="Arial"/>
            <w:sz w:val="24"/>
            <w:lang w:val="en-GB"/>
          </w:rPr>
          <w:t>https://www.ucd.ie</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12A09481" w14:textId="2B2544DB"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Hofstede, G. (2011) Cultural dimensions theory. </w:t>
      </w:r>
      <w:hyperlink r:id="rId33" w:history="1">
        <w:r w:rsidR="00801BE5" w:rsidRPr="001D7886">
          <w:rPr>
            <w:rStyle w:val="Hyperlink"/>
            <w:rFonts w:ascii="Arial" w:hAnsi="Arial" w:cs="Arial"/>
            <w:sz w:val="24"/>
            <w:lang w:val="en-GB"/>
          </w:rPr>
          <w:t>https://doi.org/10.9707/2307-0919.1014</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356DC659" w14:textId="2180FFCB"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Hollensen, S. (2020) Global Marketing. Pearson. </w:t>
      </w:r>
      <w:hyperlink r:id="rId34" w:history="1">
        <w:r w:rsidR="00801BE5" w:rsidRPr="001D7886">
          <w:rPr>
            <w:rStyle w:val="Hyperlink"/>
            <w:rFonts w:ascii="Arial" w:hAnsi="Arial" w:cs="Arial"/>
            <w:sz w:val="24"/>
            <w:lang w:val="en-GB"/>
          </w:rPr>
          <w:t>https://www.pearson.com</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4F5F019F" w14:textId="301D52F9"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Inditex (2023) Sustainability Report. </w:t>
      </w:r>
      <w:hyperlink r:id="rId35" w:history="1">
        <w:r w:rsidR="00801BE5" w:rsidRPr="001D7886">
          <w:rPr>
            <w:rStyle w:val="Hyperlink"/>
            <w:rFonts w:ascii="Arial" w:hAnsi="Arial" w:cs="Arial"/>
            <w:sz w:val="24"/>
            <w:lang w:val="en-GB"/>
          </w:rPr>
          <w:t>https://www.inditex.com</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0ACE20EF" w14:textId="77C6CEAD"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lastRenderedPageBreak/>
        <w:t xml:space="preserve">Johnson, G., Whittington, R. and Scholes, K. (2020) Exploring Strategy. </w:t>
      </w:r>
      <w:hyperlink r:id="rId36" w:history="1">
        <w:r w:rsidR="00801BE5" w:rsidRPr="001D7886">
          <w:rPr>
            <w:rStyle w:val="Hyperlink"/>
            <w:rFonts w:ascii="Arial" w:hAnsi="Arial" w:cs="Arial"/>
            <w:sz w:val="24"/>
            <w:lang w:val="en-GB"/>
          </w:rPr>
          <w:t>https://www.pearson.com</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20D22115" w14:textId="6A5E9554"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Joy, A. et al. (2012) Fast fashion sustainability issues. </w:t>
      </w:r>
      <w:hyperlink r:id="rId37" w:history="1">
        <w:r w:rsidR="00801BE5" w:rsidRPr="001D7886">
          <w:rPr>
            <w:rStyle w:val="Hyperlink"/>
            <w:rFonts w:ascii="Arial" w:hAnsi="Arial" w:cs="Arial"/>
            <w:sz w:val="24"/>
            <w:lang w:val="en-GB"/>
          </w:rPr>
          <w:t>https://doi.org/10.2752/175174112X13340749707123</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384BD535" w14:textId="2EAB1958"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Kotler, P. and Armstrong, G. (2018) Principles of Marketing. </w:t>
      </w:r>
      <w:hyperlink r:id="rId38" w:history="1">
        <w:r w:rsidR="00801BE5" w:rsidRPr="001D7886">
          <w:rPr>
            <w:rStyle w:val="Hyperlink"/>
            <w:rFonts w:ascii="Arial" w:hAnsi="Arial" w:cs="Arial"/>
            <w:sz w:val="24"/>
            <w:lang w:val="en-GB"/>
          </w:rPr>
          <w:t>https://www.pearson.com</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503F1D08" w14:textId="51F2DB84"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Kotler, P. and Keller, K.L. (2016) Marketing Management. </w:t>
      </w:r>
      <w:hyperlink r:id="rId39" w:history="1">
        <w:r w:rsidR="00801BE5" w:rsidRPr="001D7886">
          <w:rPr>
            <w:rStyle w:val="Hyperlink"/>
            <w:rFonts w:ascii="Arial" w:hAnsi="Arial" w:cs="Arial"/>
            <w:sz w:val="24"/>
            <w:lang w:val="en-GB"/>
          </w:rPr>
          <w:t>https://www.pearson.com</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2049A063" w14:textId="08FB01A5"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McKinsey &amp; Company (2023) State of Fashion Report. </w:t>
      </w:r>
      <w:hyperlink r:id="rId40" w:history="1">
        <w:r w:rsidR="00801BE5" w:rsidRPr="001D7886">
          <w:rPr>
            <w:rStyle w:val="Hyperlink"/>
            <w:rFonts w:ascii="Arial" w:hAnsi="Arial" w:cs="Arial"/>
            <w:sz w:val="24"/>
            <w:lang w:val="en-GB"/>
          </w:rPr>
          <w:t>https://www.mckinsey.com</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439ABFB2" w14:textId="618494B0"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Statista (2023) Influencer marketing statistics. </w:t>
      </w:r>
      <w:hyperlink r:id="rId41" w:history="1">
        <w:r w:rsidR="00801BE5" w:rsidRPr="001D7886">
          <w:rPr>
            <w:rStyle w:val="Hyperlink"/>
            <w:rFonts w:ascii="Arial" w:hAnsi="Arial" w:cs="Arial"/>
            <w:sz w:val="24"/>
            <w:lang w:val="en-GB"/>
          </w:rPr>
          <w:t>https://www.statista.com</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22B8DF51" w14:textId="72395EA4"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Statista (2024) Fashion market data. </w:t>
      </w:r>
      <w:hyperlink r:id="rId42" w:history="1">
        <w:r w:rsidR="00801BE5" w:rsidRPr="001D7886">
          <w:rPr>
            <w:rStyle w:val="Hyperlink"/>
            <w:rFonts w:ascii="Arial" w:hAnsi="Arial" w:cs="Arial"/>
            <w:sz w:val="24"/>
            <w:lang w:val="en-GB"/>
          </w:rPr>
          <w:t>https://www.statista.com</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295BDD20" w14:textId="625CAF10"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World Bank (2024) World Development Indicators. </w:t>
      </w:r>
      <w:hyperlink r:id="rId43" w:history="1">
        <w:r w:rsidR="00801BE5" w:rsidRPr="001D7886">
          <w:rPr>
            <w:rStyle w:val="Hyperlink"/>
            <w:rFonts w:ascii="Arial" w:hAnsi="Arial" w:cs="Arial"/>
            <w:sz w:val="24"/>
            <w:lang w:val="en-GB"/>
          </w:rPr>
          <w:t>https://data.worldbank.org</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443EDF07" w14:textId="1F283F28"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OECD (2024) Economic outlook. </w:t>
      </w:r>
      <w:hyperlink r:id="rId44" w:history="1">
        <w:r w:rsidR="00801BE5" w:rsidRPr="001D7886">
          <w:rPr>
            <w:rStyle w:val="Hyperlink"/>
            <w:rFonts w:ascii="Arial" w:hAnsi="Arial" w:cs="Arial"/>
            <w:sz w:val="24"/>
            <w:lang w:val="en-GB"/>
          </w:rPr>
          <w:t>https://www.oecd.org</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3AFEF78B" w14:textId="52CECF0A"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Reuters (2024) Zara expansion strategy. </w:t>
      </w:r>
      <w:hyperlink r:id="rId45" w:history="1">
        <w:r w:rsidR="00801BE5" w:rsidRPr="001D7886">
          <w:rPr>
            <w:rStyle w:val="Hyperlink"/>
            <w:rFonts w:ascii="Arial" w:hAnsi="Arial" w:cs="Arial"/>
            <w:sz w:val="24"/>
            <w:lang w:val="en-GB"/>
          </w:rPr>
          <w:t>https://www.reuters.com</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626B6DD4" w14:textId="7B2F8229"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Financial Times (2025) Retail analysis. </w:t>
      </w:r>
      <w:hyperlink r:id="rId46" w:history="1">
        <w:r w:rsidR="00801BE5" w:rsidRPr="001D7886">
          <w:rPr>
            <w:rStyle w:val="Hyperlink"/>
            <w:rFonts w:ascii="Arial" w:hAnsi="Arial" w:cs="Arial"/>
            <w:sz w:val="24"/>
            <w:lang w:val="en-GB"/>
          </w:rPr>
          <w:t>https://www.ft.com</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4E615227" w14:textId="0767249A"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El País (2025) Inditex performance. </w:t>
      </w:r>
      <w:hyperlink r:id="rId47" w:history="1">
        <w:r w:rsidR="00801BE5" w:rsidRPr="001D7886">
          <w:rPr>
            <w:rStyle w:val="Hyperlink"/>
            <w:rFonts w:ascii="Arial" w:hAnsi="Arial" w:cs="Arial"/>
            <w:sz w:val="24"/>
            <w:lang w:val="en-GB"/>
          </w:rPr>
          <w:t>https://elpais.com</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069990D7" w14:textId="15A2340F"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Zhang, E. (2024) Zara supply chain analysis. </w:t>
      </w:r>
      <w:hyperlink r:id="rId48" w:history="1">
        <w:r w:rsidR="00801BE5" w:rsidRPr="001D7886">
          <w:rPr>
            <w:rStyle w:val="Hyperlink"/>
            <w:rFonts w:ascii="Arial" w:hAnsi="Arial" w:cs="Arial"/>
            <w:sz w:val="24"/>
            <w:lang w:val="en-GB"/>
          </w:rPr>
          <w:t>https://www.researchgate.net</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4C564672" w14:textId="381855B3"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lastRenderedPageBreak/>
        <w:t xml:space="preserve">Jangid, M. (2022) Zara case study. </w:t>
      </w:r>
      <w:hyperlink r:id="rId49" w:history="1">
        <w:r w:rsidR="00801BE5" w:rsidRPr="001D7886">
          <w:rPr>
            <w:rStyle w:val="Hyperlink"/>
            <w:rFonts w:ascii="Arial" w:hAnsi="Arial" w:cs="Arial"/>
            <w:sz w:val="24"/>
            <w:lang w:val="en-GB"/>
          </w:rPr>
          <w:t>https://www.researchgate.net</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24D9620D" w14:textId="2E567E32"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Basak, S. (2018) Fashion retail analysis. </w:t>
      </w:r>
      <w:hyperlink r:id="rId50" w:history="1">
        <w:r w:rsidR="00801BE5" w:rsidRPr="001D7886">
          <w:rPr>
            <w:rStyle w:val="Hyperlink"/>
            <w:rFonts w:ascii="Arial" w:hAnsi="Arial" w:cs="Arial"/>
            <w:sz w:val="24"/>
            <w:lang w:val="en-GB"/>
          </w:rPr>
          <w:t>https://www.researchgate.net</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42935002" w14:textId="05CFFCD7"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McKinsey (2023) Global retail transformation. </w:t>
      </w:r>
      <w:hyperlink r:id="rId51" w:history="1">
        <w:r w:rsidR="00801BE5" w:rsidRPr="001D7886">
          <w:rPr>
            <w:rStyle w:val="Hyperlink"/>
            <w:rFonts w:ascii="Arial" w:hAnsi="Arial" w:cs="Arial"/>
            <w:sz w:val="24"/>
            <w:lang w:val="en-GB"/>
          </w:rPr>
          <w:t>https://www.mckinsey.com</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28713AEA" w14:textId="5ED0B3D1"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Inditex (2022) Corporate overview. </w:t>
      </w:r>
      <w:hyperlink r:id="rId52" w:history="1">
        <w:r w:rsidR="00801BE5" w:rsidRPr="001D7886">
          <w:rPr>
            <w:rStyle w:val="Hyperlink"/>
            <w:rFonts w:ascii="Arial" w:hAnsi="Arial" w:cs="Arial"/>
            <w:sz w:val="24"/>
            <w:lang w:val="en-GB"/>
          </w:rPr>
          <w:t>https://www.inditex.com</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1AEDE2D9" w14:textId="75092238" w:rsidR="001017C2"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ResearchGate (2024) Fast fashion studies. </w:t>
      </w:r>
      <w:hyperlink r:id="rId53" w:history="1">
        <w:r w:rsidR="00801BE5" w:rsidRPr="001D7886">
          <w:rPr>
            <w:rStyle w:val="Hyperlink"/>
            <w:rFonts w:ascii="Arial" w:hAnsi="Arial" w:cs="Arial"/>
            <w:sz w:val="24"/>
            <w:lang w:val="en-GB"/>
          </w:rPr>
          <w:t>https://www.researchgate.net</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p w14:paraId="5984E83D" w14:textId="209B42FE" w:rsidR="006F09CA" w:rsidRPr="001D7886" w:rsidRDefault="001017C2" w:rsidP="001017C2">
      <w:pPr>
        <w:spacing w:line="360" w:lineRule="auto"/>
        <w:jc w:val="both"/>
        <w:rPr>
          <w:rFonts w:ascii="Arial" w:hAnsi="Arial" w:cs="Arial"/>
          <w:sz w:val="24"/>
          <w:lang w:val="en-GB"/>
        </w:rPr>
      </w:pPr>
      <w:r w:rsidRPr="001D7886">
        <w:rPr>
          <w:rFonts w:ascii="Arial" w:hAnsi="Arial" w:cs="Arial"/>
          <w:sz w:val="24"/>
          <w:lang w:val="en-GB"/>
        </w:rPr>
        <w:t xml:space="preserve">WTO (2024) Global trade trends. </w:t>
      </w:r>
      <w:hyperlink r:id="rId54" w:history="1">
        <w:r w:rsidR="00801BE5" w:rsidRPr="001D7886">
          <w:rPr>
            <w:rStyle w:val="Hyperlink"/>
            <w:rFonts w:ascii="Arial" w:hAnsi="Arial" w:cs="Arial"/>
            <w:sz w:val="24"/>
            <w:lang w:val="en-GB"/>
          </w:rPr>
          <w:t>https://www.wto.org</w:t>
        </w:r>
      </w:hyperlink>
      <w:r w:rsidR="00801BE5" w:rsidRPr="001D7886">
        <w:rPr>
          <w:rFonts w:ascii="Arial" w:hAnsi="Arial" w:cs="Arial"/>
          <w:sz w:val="24"/>
          <w:lang w:val="en-GB"/>
        </w:rPr>
        <w:t xml:space="preserve"> </w:t>
      </w:r>
      <w:r w:rsidRPr="001D7886">
        <w:rPr>
          <w:rFonts w:ascii="Arial" w:hAnsi="Arial" w:cs="Arial"/>
          <w:sz w:val="24"/>
          <w:lang w:val="en-GB"/>
        </w:rPr>
        <w:t xml:space="preserve"> (Accessed: 17 April 2026, 01:10 AM)</w:t>
      </w:r>
    </w:p>
    <w:sectPr w:rsidR="006F09CA" w:rsidRPr="001D7886" w:rsidSect="0097794C">
      <w:footerReference w:type="default" r:id="rId5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D2436" w14:textId="77777777" w:rsidR="00AB0920" w:rsidRDefault="00AB0920" w:rsidP="0097794C">
      <w:pPr>
        <w:spacing w:after="0" w:line="240" w:lineRule="auto"/>
      </w:pPr>
      <w:r>
        <w:separator/>
      </w:r>
    </w:p>
  </w:endnote>
  <w:endnote w:type="continuationSeparator" w:id="0">
    <w:p w14:paraId="4442A253" w14:textId="77777777" w:rsidR="00AB0920" w:rsidRDefault="00AB0920" w:rsidP="00977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410E6" w14:textId="019405CA" w:rsidR="006C3889" w:rsidRDefault="006C3889">
    <w:pPr>
      <w:pStyle w:val="Footer"/>
      <w:jc w:val="center"/>
    </w:pPr>
  </w:p>
  <w:p w14:paraId="1B7AEDC7" w14:textId="77777777" w:rsidR="006C3889" w:rsidRDefault="006C38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2568594"/>
      <w:docPartObj>
        <w:docPartGallery w:val="Page Numbers (Bottom of Page)"/>
        <w:docPartUnique/>
      </w:docPartObj>
    </w:sdtPr>
    <w:sdtEndPr>
      <w:rPr>
        <w:noProof/>
      </w:rPr>
    </w:sdtEndPr>
    <w:sdtContent>
      <w:p w14:paraId="0ACB3AB5" w14:textId="0B2E1EB3" w:rsidR="006C3889" w:rsidRDefault="006C3889">
        <w:pPr>
          <w:pStyle w:val="Footer"/>
          <w:jc w:val="center"/>
        </w:pPr>
        <w:r>
          <w:fldChar w:fldCharType="begin"/>
        </w:r>
        <w:r>
          <w:instrText xml:space="preserve"> PAGE   \* MERGEFORMAT </w:instrText>
        </w:r>
        <w:r>
          <w:fldChar w:fldCharType="separate"/>
        </w:r>
        <w:r w:rsidR="00E052F7">
          <w:rPr>
            <w:noProof/>
          </w:rPr>
          <w:t>31</w:t>
        </w:r>
        <w:r>
          <w:rPr>
            <w:noProof/>
          </w:rPr>
          <w:fldChar w:fldCharType="end"/>
        </w:r>
      </w:p>
    </w:sdtContent>
  </w:sdt>
  <w:p w14:paraId="3197F80A" w14:textId="77777777" w:rsidR="006C3889" w:rsidRDefault="006C38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B5B06" w14:textId="77777777" w:rsidR="00AB0920" w:rsidRDefault="00AB0920" w:rsidP="0097794C">
      <w:pPr>
        <w:spacing w:after="0" w:line="240" w:lineRule="auto"/>
      </w:pPr>
      <w:r>
        <w:separator/>
      </w:r>
    </w:p>
  </w:footnote>
  <w:footnote w:type="continuationSeparator" w:id="0">
    <w:p w14:paraId="58898C90" w14:textId="77777777" w:rsidR="00AB0920" w:rsidRDefault="00AB0920" w:rsidP="009779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103EB0"/>
    <w:multiLevelType w:val="hybridMultilevel"/>
    <w:tmpl w:val="68A4EE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0B4971"/>
    <w:multiLevelType w:val="hybridMultilevel"/>
    <w:tmpl w:val="774E5A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A11742"/>
    <w:multiLevelType w:val="hybridMultilevel"/>
    <w:tmpl w:val="FBF445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2D74A4"/>
    <w:multiLevelType w:val="hybridMultilevel"/>
    <w:tmpl w:val="144041E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CF4339"/>
    <w:multiLevelType w:val="hybridMultilevel"/>
    <w:tmpl w:val="21D65F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38277B"/>
    <w:multiLevelType w:val="hybridMultilevel"/>
    <w:tmpl w:val="A16EA5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AA4A46"/>
    <w:multiLevelType w:val="hybridMultilevel"/>
    <w:tmpl w:val="54F6D2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8C090E"/>
    <w:multiLevelType w:val="hybridMultilevel"/>
    <w:tmpl w:val="34EE1D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80747"/>
    <w:multiLevelType w:val="hybridMultilevel"/>
    <w:tmpl w:val="9E4EAD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E76881"/>
    <w:multiLevelType w:val="hybridMultilevel"/>
    <w:tmpl w:val="E8BE87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E12022"/>
    <w:multiLevelType w:val="hybridMultilevel"/>
    <w:tmpl w:val="DAF22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AD135E"/>
    <w:multiLevelType w:val="hybridMultilevel"/>
    <w:tmpl w:val="9410C9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DFA1CEC"/>
    <w:multiLevelType w:val="multilevel"/>
    <w:tmpl w:val="89889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B846F2"/>
    <w:multiLevelType w:val="hybridMultilevel"/>
    <w:tmpl w:val="D012F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438FE"/>
    <w:multiLevelType w:val="hybridMultilevel"/>
    <w:tmpl w:val="38AC87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5762365">
    <w:abstractNumId w:val="12"/>
  </w:num>
  <w:num w:numId="2" w16cid:durableId="1985699679">
    <w:abstractNumId w:val="3"/>
  </w:num>
  <w:num w:numId="3" w16cid:durableId="1501846748">
    <w:abstractNumId w:val="11"/>
  </w:num>
  <w:num w:numId="4" w16cid:durableId="1479110362">
    <w:abstractNumId w:val="0"/>
  </w:num>
  <w:num w:numId="5" w16cid:durableId="2123529182">
    <w:abstractNumId w:val="14"/>
  </w:num>
  <w:num w:numId="6" w16cid:durableId="480193784">
    <w:abstractNumId w:val="1"/>
  </w:num>
  <w:num w:numId="7" w16cid:durableId="338384674">
    <w:abstractNumId w:val="6"/>
  </w:num>
  <w:num w:numId="8" w16cid:durableId="1442534180">
    <w:abstractNumId w:val="4"/>
  </w:num>
  <w:num w:numId="9" w16cid:durableId="279797924">
    <w:abstractNumId w:val="2"/>
  </w:num>
  <w:num w:numId="10" w16cid:durableId="1408386147">
    <w:abstractNumId w:val="8"/>
  </w:num>
  <w:num w:numId="11" w16cid:durableId="533542789">
    <w:abstractNumId w:val="9"/>
  </w:num>
  <w:num w:numId="12" w16cid:durableId="1380861446">
    <w:abstractNumId w:val="10"/>
  </w:num>
  <w:num w:numId="13" w16cid:durableId="2006014659">
    <w:abstractNumId w:val="13"/>
  </w:num>
  <w:num w:numId="14" w16cid:durableId="677851841">
    <w:abstractNumId w:val="7"/>
  </w:num>
  <w:num w:numId="15" w16cid:durableId="1634742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2D8"/>
    <w:rsid w:val="00040ED3"/>
    <w:rsid w:val="000513D4"/>
    <w:rsid w:val="00066117"/>
    <w:rsid w:val="00092A39"/>
    <w:rsid w:val="001017C2"/>
    <w:rsid w:val="00112A52"/>
    <w:rsid w:val="001403D6"/>
    <w:rsid w:val="001602C9"/>
    <w:rsid w:val="0016444A"/>
    <w:rsid w:val="00172E72"/>
    <w:rsid w:val="0017339F"/>
    <w:rsid w:val="00180798"/>
    <w:rsid w:val="001808D5"/>
    <w:rsid w:val="00195B57"/>
    <w:rsid w:val="001A26D6"/>
    <w:rsid w:val="001A6DA2"/>
    <w:rsid w:val="001B17AF"/>
    <w:rsid w:val="001C4D80"/>
    <w:rsid w:val="001D70FC"/>
    <w:rsid w:val="001D7886"/>
    <w:rsid w:val="001E1731"/>
    <w:rsid w:val="001E1982"/>
    <w:rsid w:val="001E630E"/>
    <w:rsid w:val="001F694A"/>
    <w:rsid w:val="00200443"/>
    <w:rsid w:val="002104D3"/>
    <w:rsid w:val="0021701E"/>
    <w:rsid w:val="00225174"/>
    <w:rsid w:val="00230D15"/>
    <w:rsid w:val="0023232B"/>
    <w:rsid w:val="00235D5B"/>
    <w:rsid w:val="002623DF"/>
    <w:rsid w:val="00264BEE"/>
    <w:rsid w:val="002A0942"/>
    <w:rsid w:val="002A7F11"/>
    <w:rsid w:val="002B1F42"/>
    <w:rsid w:val="002C4480"/>
    <w:rsid w:val="002D6D12"/>
    <w:rsid w:val="003238D2"/>
    <w:rsid w:val="00352248"/>
    <w:rsid w:val="00367305"/>
    <w:rsid w:val="00372440"/>
    <w:rsid w:val="00373194"/>
    <w:rsid w:val="00377BEE"/>
    <w:rsid w:val="003E53B8"/>
    <w:rsid w:val="003F13C4"/>
    <w:rsid w:val="00406633"/>
    <w:rsid w:val="00407869"/>
    <w:rsid w:val="004102D8"/>
    <w:rsid w:val="00435FCD"/>
    <w:rsid w:val="00451252"/>
    <w:rsid w:val="004850C3"/>
    <w:rsid w:val="00490AA4"/>
    <w:rsid w:val="004945F5"/>
    <w:rsid w:val="0049492F"/>
    <w:rsid w:val="004A036C"/>
    <w:rsid w:val="004B5924"/>
    <w:rsid w:val="004F0B7A"/>
    <w:rsid w:val="004F4E09"/>
    <w:rsid w:val="0050050A"/>
    <w:rsid w:val="00516E29"/>
    <w:rsid w:val="005317A2"/>
    <w:rsid w:val="0053294F"/>
    <w:rsid w:val="005904A6"/>
    <w:rsid w:val="005975C9"/>
    <w:rsid w:val="005A7EB0"/>
    <w:rsid w:val="005D524D"/>
    <w:rsid w:val="005E03AA"/>
    <w:rsid w:val="005E39F3"/>
    <w:rsid w:val="005E43C9"/>
    <w:rsid w:val="00602741"/>
    <w:rsid w:val="006418B5"/>
    <w:rsid w:val="006807EA"/>
    <w:rsid w:val="00683D50"/>
    <w:rsid w:val="006C3889"/>
    <w:rsid w:val="006D0A5A"/>
    <w:rsid w:val="006D47CE"/>
    <w:rsid w:val="006E4502"/>
    <w:rsid w:val="006F09CA"/>
    <w:rsid w:val="00752CF6"/>
    <w:rsid w:val="00755282"/>
    <w:rsid w:val="00762B22"/>
    <w:rsid w:val="0076743C"/>
    <w:rsid w:val="00770836"/>
    <w:rsid w:val="007A7D5E"/>
    <w:rsid w:val="007C175A"/>
    <w:rsid w:val="007D0A66"/>
    <w:rsid w:val="007D7BD1"/>
    <w:rsid w:val="007F324B"/>
    <w:rsid w:val="00801BE5"/>
    <w:rsid w:val="00803820"/>
    <w:rsid w:val="00816F5A"/>
    <w:rsid w:val="008430E5"/>
    <w:rsid w:val="0085798F"/>
    <w:rsid w:val="00877786"/>
    <w:rsid w:val="00882D90"/>
    <w:rsid w:val="00892CDD"/>
    <w:rsid w:val="008C405E"/>
    <w:rsid w:val="008C4BA3"/>
    <w:rsid w:val="008C794E"/>
    <w:rsid w:val="008D285C"/>
    <w:rsid w:val="008E26D2"/>
    <w:rsid w:val="008F24E1"/>
    <w:rsid w:val="00925635"/>
    <w:rsid w:val="00925DF5"/>
    <w:rsid w:val="0096080C"/>
    <w:rsid w:val="0097794C"/>
    <w:rsid w:val="00980FB6"/>
    <w:rsid w:val="009C5333"/>
    <w:rsid w:val="009D3AD7"/>
    <w:rsid w:val="009E0DBD"/>
    <w:rsid w:val="00A0686B"/>
    <w:rsid w:val="00A42AB7"/>
    <w:rsid w:val="00A440BF"/>
    <w:rsid w:val="00A75E79"/>
    <w:rsid w:val="00A86055"/>
    <w:rsid w:val="00AB0920"/>
    <w:rsid w:val="00AB2F7A"/>
    <w:rsid w:val="00AD0413"/>
    <w:rsid w:val="00AD37B6"/>
    <w:rsid w:val="00AD6E91"/>
    <w:rsid w:val="00AE3FE9"/>
    <w:rsid w:val="00AF336F"/>
    <w:rsid w:val="00AF350D"/>
    <w:rsid w:val="00AF3799"/>
    <w:rsid w:val="00AF446D"/>
    <w:rsid w:val="00B013D0"/>
    <w:rsid w:val="00B07DFE"/>
    <w:rsid w:val="00B11D6E"/>
    <w:rsid w:val="00B140B3"/>
    <w:rsid w:val="00B27CDA"/>
    <w:rsid w:val="00B33F7C"/>
    <w:rsid w:val="00B40C22"/>
    <w:rsid w:val="00B422B3"/>
    <w:rsid w:val="00B707E3"/>
    <w:rsid w:val="00B8063F"/>
    <w:rsid w:val="00B83DA6"/>
    <w:rsid w:val="00BC3F69"/>
    <w:rsid w:val="00BC5F81"/>
    <w:rsid w:val="00BD6B43"/>
    <w:rsid w:val="00BE54E0"/>
    <w:rsid w:val="00BF6439"/>
    <w:rsid w:val="00C06EE2"/>
    <w:rsid w:val="00C10BA9"/>
    <w:rsid w:val="00C1613E"/>
    <w:rsid w:val="00C306BC"/>
    <w:rsid w:val="00C42795"/>
    <w:rsid w:val="00C97048"/>
    <w:rsid w:val="00CA6BA9"/>
    <w:rsid w:val="00CC3F52"/>
    <w:rsid w:val="00CD109C"/>
    <w:rsid w:val="00CE2FC5"/>
    <w:rsid w:val="00CF40D7"/>
    <w:rsid w:val="00D44146"/>
    <w:rsid w:val="00D513EF"/>
    <w:rsid w:val="00D719E0"/>
    <w:rsid w:val="00D730A0"/>
    <w:rsid w:val="00D90E69"/>
    <w:rsid w:val="00DC4224"/>
    <w:rsid w:val="00DE4C49"/>
    <w:rsid w:val="00DF0142"/>
    <w:rsid w:val="00E052F7"/>
    <w:rsid w:val="00E16EE8"/>
    <w:rsid w:val="00E23122"/>
    <w:rsid w:val="00E31501"/>
    <w:rsid w:val="00E32D5B"/>
    <w:rsid w:val="00E3697B"/>
    <w:rsid w:val="00E6310A"/>
    <w:rsid w:val="00E654B9"/>
    <w:rsid w:val="00EA7BA1"/>
    <w:rsid w:val="00EB6497"/>
    <w:rsid w:val="00ED1D47"/>
    <w:rsid w:val="00ED5B71"/>
    <w:rsid w:val="00EF4DF2"/>
    <w:rsid w:val="00F11B7C"/>
    <w:rsid w:val="00F30746"/>
    <w:rsid w:val="00F434A5"/>
    <w:rsid w:val="00F54195"/>
    <w:rsid w:val="00F65166"/>
    <w:rsid w:val="00FA0FF0"/>
    <w:rsid w:val="00FF4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6F73A"/>
  <w15:chartTrackingRefBased/>
  <w15:docId w15:val="{DC079FBC-E374-40B3-8E65-2CE7DAC66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2D8"/>
  </w:style>
  <w:style w:type="paragraph" w:styleId="Heading1">
    <w:name w:val="heading 1"/>
    <w:basedOn w:val="Normal"/>
    <w:next w:val="Normal"/>
    <w:link w:val="Heading1Char"/>
    <w:autoRedefine/>
    <w:uiPriority w:val="9"/>
    <w:qFormat/>
    <w:rsid w:val="001C4D80"/>
    <w:pPr>
      <w:keepNext/>
      <w:keepLines/>
      <w:spacing w:before="240" w:after="240" w:line="360" w:lineRule="auto"/>
      <w:jc w:val="both"/>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1C4D80"/>
    <w:pPr>
      <w:keepNext/>
      <w:keepLines/>
      <w:spacing w:before="40" w:after="0"/>
      <w:outlineLvl w:val="1"/>
    </w:pPr>
    <w:rPr>
      <w:rFonts w:ascii="Arial" w:eastAsiaTheme="majorEastAsia" w:hAnsi="Arial" w:cstheme="majorBidi"/>
      <w:b/>
      <w:color w:val="000000" w:themeColor="text1"/>
      <w:sz w:val="28"/>
      <w:szCs w:val="26"/>
      <w:lang w:val="en-GB"/>
    </w:rPr>
  </w:style>
  <w:style w:type="paragraph" w:styleId="Heading3">
    <w:name w:val="heading 3"/>
    <w:basedOn w:val="Normal"/>
    <w:next w:val="Normal"/>
    <w:link w:val="Heading3Char"/>
    <w:autoRedefine/>
    <w:uiPriority w:val="9"/>
    <w:unhideWhenUsed/>
    <w:qFormat/>
    <w:rsid w:val="00372440"/>
    <w:pPr>
      <w:keepNext/>
      <w:keepLines/>
      <w:spacing w:before="40" w:after="0"/>
      <w:jc w:val="both"/>
      <w:outlineLvl w:val="2"/>
    </w:pPr>
    <w:rPr>
      <w:rFonts w:ascii="Arial" w:eastAsiaTheme="majorEastAsia" w:hAnsi="Arial" w:cstheme="majorBidi"/>
      <w:b/>
      <w:color w:val="000000" w:themeColor="text1"/>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310A"/>
    <w:pPr>
      <w:ind w:left="720"/>
      <w:contextualSpacing/>
    </w:pPr>
  </w:style>
  <w:style w:type="character" w:customStyle="1" w:styleId="Heading1Char">
    <w:name w:val="Heading 1 Char"/>
    <w:basedOn w:val="DefaultParagraphFont"/>
    <w:link w:val="Heading1"/>
    <w:uiPriority w:val="9"/>
    <w:rsid w:val="001C4D80"/>
    <w:rPr>
      <w:rFonts w:ascii="Arial" w:eastAsiaTheme="majorEastAsia" w:hAnsi="Arial" w:cstheme="majorBidi"/>
      <w:b/>
      <w:color w:val="000000" w:themeColor="text1"/>
      <w:sz w:val="32"/>
      <w:szCs w:val="32"/>
    </w:rPr>
  </w:style>
  <w:style w:type="paragraph" w:styleId="TOCHeading">
    <w:name w:val="TOC Heading"/>
    <w:basedOn w:val="Heading1"/>
    <w:next w:val="Normal"/>
    <w:uiPriority w:val="39"/>
    <w:unhideWhenUsed/>
    <w:qFormat/>
    <w:rsid w:val="002104D3"/>
    <w:pPr>
      <w:outlineLvl w:val="9"/>
    </w:pPr>
  </w:style>
  <w:style w:type="paragraph" w:styleId="TOC1">
    <w:name w:val="toc 1"/>
    <w:basedOn w:val="Normal"/>
    <w:next w:val="Normal"/>
    <w:autoRedefine/>
    <w:uiPriority w:val="39"/>
    <w:unhideWhenUsed/>
    <w:rsid w:val="002104D3"/>
    <w:pPr>
      <w:spacing w:after="100"/>
    </w:pPr>
  </w:style>
  <w:style w:type="character" w:styleId="Hyperlink">
    <w:name w:val="Hyperlink"/>
    <w:basedOn w:val="DefaultParagraphFont"/>
    <w:uiPriority w:val="99"/>
    <w:unhideWhenUsed/>
    <w:rsid w:val="002104D3"/>
    <w:rPr>
      <w:color w:val="0563C1" w:themeColor="hyperlink"/>
      <w:u w:val="single"/>
    </w:rPr>
  </w:style>
  <w:style w:type="character" w:customStyle="1" w:styleId="Heading2Char">
    <w:name w:val="Heading 2 Char"/>
    <w:basedOn w:val="DefaultParagraphFont"/>
    <w:link w:val="Heading2"/>
    <w:uiPriority w:val="9"/>
    <w:rsid w:val="001C4D80"/>
    <w:rPr>
      <w:rFonts w:ascii="Arial" w:eastAsiaTheme="majorEastAsia" w:hAnsi="Arial" w:cstheme="majorBidi"/>
      <w:b/>
      <w:color w:val="000000" w:themeColor="text1"/>
      <w:sz w:val="28"/>
      <w:szCs w:val="26"/>
      <w:lang w:val="en-GB"/>
    </w:rPr>
  </w:style>
  <w:style w:type="paragraph" w:styleId="Header">
    <w:name w:val="header"/>
    <w:basedOn w:val="Normal"/>
    <w:link w:val="HeaderChar"/>
    <w:uiPriority w:val="99"/>
    <w:unhideWhenUsed/>
    <w:rsid w:val="009779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794C"/>
  </w:style>
  <w:style w:type="paragraph" w:styleId="Footer">
    <w:name w:val="footer"/>
    <w:basedOn w:val="Normal"/>
    <w:link w:val="FooterChar"/>
    <w:uiPriority w:val="99"/>
    <w:unhideWhenUsed/>
    <w:rsid w:val="009779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794C"/>
  </w:style>
  <w:style w:type="table" w:styleId="TableGrid">
    <w:name w:val="Table Grid"/>
    <w:basedOn w:val="TableNormal"/>
    <w:uiPriority w:val="39"/>
    <w:rsid w:val="00B27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730A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95B57"/>
    <w:pPr>
      <w:spacing w:after="0"/>
    </w:pPr>
  </w:style>
  <w:style w:type="character" w:customStyle="1" w:styleId="Heading3Char">
    <w:name w:val="Heading 3 Char"/>
    <w:basedOn w:val="DefaultParagraphFont"/>
    <w:link w:val="Heading3"/>
    <w:uiPriority w:val="9"/>
    <w:rsid w:val="00372440"/>
    <w:rPr>
      <w:rFonts w:ascii="Arial" w:eastAsiaTheme="majorEastAsia" w:hAnsi="Arial" w:cstheme="majorBidi"/>
      <w:b/>
      <w:color w:val="000000" w:themeColor="text1"/>
      <w:sz w:val="24"/>
      <w:szCs w:val="24"/>
      <w:lang w:val="en-GB" w:eastAsia="en-GB"/>
    </w:rPr>
  </w:style>
  <w:style w:type="paragraph" w:styleId="TOC2">
    <w:name w:val="toc 2"/>
    <w:basedOn w:val="Normal"/>
    <w:next w:val="Normal"/>
    <w:autoRedefine/>
    <w:uiPriority w:val="39"/>
    <w:unhideWhenUsed/>
    <w:rsid w:val="005A7EB0"/>
    <w:pPr>
      <w:spacing w:after="100"/>
      <w:ind w:left="220"/>
    </w:pPr>
  </w:style>
  <w:style w:type="paragraph" w:styleId="TOC3">
    <w:name w:val="toc 3"/>
    <w:basedOn w:val="Normal"/>
    <w:next w:val="Normal"/>
    <w:autoRedefine/>
    <w:uiPriority w:val="39"/>
    <w:unhideWhenUsed/>
    <w:rsid w:val="005A7EB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918270">
      <w:bodyDiv w:val="1"/>
      <w:marLeft w:val="0"/>
      <w:marRight w:val="0"/>
      <w:marTop w:val="0"/>
      <w:marBottom w:val="0"/>
      <w:divBdr>
        <w:top w:val="none" w:sz="0" w:space="0" w:color="auto"/>
        <w:left w:val="none" w:sz="0" w:space="0" w:color="auto"/>
        <w:bottom w:val="none" w:sz="0" w:space="0" w:color="auto"/>
        <w:right w:val="none" w:sz="0" w:space="0" w:color="auto"/>
      </w:divBdr>
    </w:div>
    <w:div w:id="178587809">
      <w:bodyDiv w:val="1"/>
      <w:marLeft w:val="0"/>
      <w:marRight w:val="0"/>
      <w:marTop w:val="0"/>
      <w:marBottom w:val="0"/>
      <w:divBdr>
        <w:top w:val="none" w:sz="0" w:space="0" w:color="auto"/>
        <w:left w:val="none" w:sz="0" w:space="0" w:color="auto"/>
        <w:bottom w:val="none" w:sz="0" w:space="0" w:color="auto"/>
        <w:right w:val="none" w:sz="0" w:space="0" w:color="auto"/>
      </w:divBdr>
    </w:div>
    <w:div w:id="1214073299">
      <w:bodyDiv w:val="1"/>
      <w:marLeft w:val="0"/>
      <w:marRight w:val="0"/>
      <w:marTop w:val="0"/>
      <w:marBottom w:val="0"/>
      <w:divBdr>
        <w:top w:val="none" w:sz="0" w:space="0" w:color="auto"/>
        <w:left w:val="none" w:sz="0" w:space="0" w:color="auto"/>
        <w:bottom w:val="none" w:sz="0" w:space="0" w:color="auto"/>
        <w:right w:val="none" w:sz="0" w:space="0" w:color="auto"/>
      </w:divBdr>
    </w:div>
    <w:div w:id="1656448510">
      <w:bodyDiv w:val="1"/>
      <w:marLeft w:val="0"/>
      <w:marRight w:val="0"/>
      <w:marTop w:val="0"/>
      <w:marBottom w:val="0"/>
      <w:divBdr>
        <w:top w:val="none" w:sz="0" w:space="0" w:color="auto"/>
        <w:left w:val="none" w:sz="0" w:space="0" w:color="auto"/>
        <w:bottom w:val="none" w:sz="0" w:space="0" w:color="auto"/>
        <w:right w:val="none" w:sz="0" w:space="0" w:color="auto"/>
      </w:divBdr>
    </w:div>
    <w:div w:id="1735740039">
      <w:bodyDiv w:val="1"/>
      <w:marLeft w:val="0"/>
      <w:marRight w:val="0"/>
      <w:marTop w:val="0"/>
      <w:marBottom w:val="0"/>
      <w:divBdr>
        <w:top w:val="none" w:sz="0" w:space="0" w:color="auto"/>
        <w:left w:val="none" w:sz="0" w:space="0" w:color="auto"/>
        <w:bottom w:val="none" w:sz="0" w:space="0" w:color="auto"/>
        <w:right w:val="none" w:sz="0" w:space="0" w:color="auto"/>
      </w:divBdr>
      <w:divsChild>
        <w:div w:id="1713071417">
          <w:marLeft w:val="0"/>
          <w:marRight w:val="0"/>
          <w:marTop w:val="0"/>
          <w:marBottom w:val="0"/>
          <w:divBdr>
            <w:top w:val="none" w:sz="0" w:space="0" w:color="auto"/>
            <w:left w:val="none" w:sz="0" w:space="0" w:color="auto"/>
            <w:bottom w:val="none" w:sz="0" w:space="0" w:color="auto"/>
            <w:right w:val="none" w:sz="0" w:space="0" w:color="auto"/>
          </w:divBdr>
          <w:divsChild>
            <w:div w:id="53747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739563">
      <w:bodyDiv w:val="1"/>
      <w:marLeft w:val="0"/>
      <w:marRight w:val="0"/>
      <w:marTop w:val="0"/>
      <w:marBottom w:val="0"/>
      <w:divBdr>
        <w:top w:val="none" w:sz="0" w:space="0" w:color="auto"/>
        <w:left w:val="none" w:sz="0" w:space="0" w:color="auto"/>
        <w:bottom w:val="none" w:sz="0" w:space="0" w:color="auto"/>
        <w:right w:val="none" w:sz="0" w:space="0" w:color="auto"/>
      </w:divBdr>
      <w:divsChild>
        <w:div w:id="130364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4001589">
      <w:bodyDiv w:val="1"/>
      <w:marLeft w:val="0"/>
      <w:marRight w:val="0"/>
      <w:marTop w:val="0"/>
      <w:marBottom w:val="0"/>
      <w:divBdr>
        <w:top w:val="none" w:sz="0" w:space="0" w:color="auto"/>
        <w:left w:val="none" w:sz="0" w:space="0" w:color="auto"/>
        <w:bottom w:val="none" w:sz="0" w:space="0" w:color="auto"/>
        <w:right w:val="none" w:sz="0" w:space="0" w:color="auto"/>
      </w:divBdr>
    </w:div>
    <w:div w:id="1969166312">
      <w:bodyDiv w:val="1"/>
      <w:marLeft w:val="0"/>
      <w:marRight w:val="0"/>
      <w:marTop w:val="0"/>
      <w:marBottom w:val="0"/>
      <w:divBdr>
        <w:top w:val="none" w:sz="0" w:space="0" w:color="auto"/>
        <w:left w:val="none" w:sz="0" w:space="0" w:color="auto"/>
        <w:bottom w:val="none" w:sz="0" w:space="0" w:color="auto"/>
        <w:right w:val="none" w:sz="0" w:space="0" w:color="auto"/>
      </w:divBdr>
      <w:divsChild>
        <w:div w:id="2104184957">
          <w:marLeft w:val="0"/>
          <w:marRight w:val="0"/>
          <w:marTop w:val="0"/>
          <w:marBottom w:val="0"/>
          <w:divBdr>
            <w:top w:val="none" w:sz="0" w:space="0" w:color="auto"/>
            <w:left w:val="none" w:sz="0" w:space="0" w:color="auto"/>
            <w:bottom w:val="none" w:sz="0" w:space="0" w:color="auto"/>
            <w:right w:val="none" w:sz="0" w:space="0" w:color="auto"/>
          </w:divBdr>
          <w:divsChild>
            <w:div w:id="175565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3.png"/><Relationship Id="rId26" Type="http://schemas.openxmlformats.org/officeDocument/2006/relationships/hyperlink" Target="https://www.mheducation.com" TargetMode="External"/><Relationship Id="rId39" Type="http://schemas.openxmlformats.org/officeDocument/2006/relationships/hyperlink" Target="https://www.pearson.com" TargetMode="External"/><Relationship Id="rId21" Type="http://schemas.openxmlformats.org/officeDocument/2006/relationships/image" Target="media/image6.png"/><Relationship Id="rId34" Type="http://schemas.openxmlformats.org/officeDocument/2006/relationships/hyperlink" Target="https://www.pearson.com" TargetMode="External"/><Relationship Id="rId42" Type="http://schemas.openxmlformats.org/officeDocument/2006/relationships/hyperlink" Target="https://www.statista.com" TargetMode="External"/><Relationship Id="rId47" Type="http://schemas.openxmlformats.org/officeDocument/2006/relationships/hyperlink" Target="https://elpais.com" TargetMode="External"/><Relationship Id="rId50" Type="http://schemas.openxmlformats.org/officeDocument/2006/relationships/hyperlink" Target="https://www.researchgate.net"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2.xml"/><Relationship Id="rId29" Type="http://schemas.openxmlformats.org/officeDocument/2006/relationships/hyperlink" Target="https://www.sciencedirect.com" TargetMode="External"/><Relationship Id="rId11" Type="http://schemas.openxmlformats.org/officeDocument/2006/relationships/diagramLayout" Target="diagrams/layout1.xml"/><Relationship Id="rId24" Type="http://schemas.openxmlformats.org/officeDocument/2006/relationships/image" Target="media/image9.png"/><Relationship Id="rId32" Type="http://schemas.openxmlformats.org/officeDocument/2006/relationships/hyperlink" Target="https://www.ucd.ie" TargetMode="External"/><Relationship Id="rId37" Type="http://schemas.openxmlformats.org/officeDocument/2006/relationships/hyperlink" Target="https://doi.org/10.2752/175174112X13340749707123" TargetMode="External"/><Relationship Id="rId40" Type="http://schemas.openxmlformats.org/officeDocument/2006/relationships/hyperlink" Target="https://www.mckinsey.com" TargetMode="External"/><Relationship Id="rId45" Type="http://schemas.openxmlformats.org/officeDocument/2006/relationships/hyperlink" Target="https://www.reuters.com" TargetMode="External"/><Relationship Id="rId53" Type="http://schemas.openxmlformats.org/officeDocument/2006/relationships/hyperlink" Target="https://www.researchgate.net" TargetMode="External"/><Relationship Id="rId5" Type="http://schemas.openxmlformats.org/officeDocument/2006/relationships/webSettings" Target="webSettings.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image" Target="media/image7.png"/><Relationship Id="rId27" Type="http://schemas.openxmlformats.org/officeDocument/2006/relationships/hyperlink" Target="https://www.pearson.com" TargetMode="External"/><Relationship Id="rId30" Type="http://schemas.openxmlformats.org/officeDocument/2006/relationships/hyperlink" Target="https://www.euromonitor.com" TargetMode="External"/><Relationship Id="rId35" Type="http://schemas.openxmlformats.org/officeDocument/2006/relationships/hyperlink" Target="https://www.inditex.com" TargetMode="External"/><Relationship Id="rId43" Type="http://schemas.openxmlformats.org/officeDocument/2006/relationships/hyperlink" Target="https://data.worldbank.org" TargetMode="External"/><Relationship Id="rId48" Type="http://schemas.openxmlformats.org/officeDocument/2006/relationships/hyperlink" Target="https://www.researchgate.net"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mckinsey.com"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image" Target="media/image2.jpg"/><Relationship Id="rId25" Type="http://schemas.openxmlformats.org/officeDocument/2006/relationships/hyperlink" Target="https://www.researchgate.net/publication/280615376" TargetMode="External"/><Relationship Id="rId33" Type="http://schemas.openxmlformats.org/officeDocument/2006/relationships/hyperlink" Target="https://doi.org/10.9707/2307-0919.1014" TargetMode="External"/><Relationship Id="rId38" Type="http://schemas.openxmlformats.org/officeDocument/2006/relationships/hyperlink" Target="https://www.pearson.com" TargetMode="External"/><Relationship Id="rId46" Type="http://schemas.openxmlformats.org/officeDocument/2006/relationships/hyperlink" Target="https://www.ft.com" TargetMode="External"/><Relationship Id="rId20" Type="http://schemas.openxmlformats.org/officeDocument/2006/relationships/image" Target="media/image5.png"/><Relationship Id="rId41" Type="http://schemas.openxmlformats.org/officeDocument/2006/relationships/hyperlink" Target="https://www.statista.com" TargetMode="External"/><Relationship Id="rId54" Type="http://schemas.openxmlformats.org/officeDocument/2006/relationships/hyperlink" Target="https://www.wto.or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image" Target="media/image8.png"/><Relationship Id="rId28" Type="http://schemas.openxmlformats.org/officeDocument/2006/relationships/hyperlink" Target="https://www.deloitte.com/in/en/pages/consumer-business/articles/retail-industry.html" TargetMode="External"/><Relationship Id="rId36" Type="http://schemas.openxmlformats.org/officeDocument/2006/relationships/hyperlink" Target="https://www.pearson.com" TargetMode="External"/><Relationship Id="rId49" Type="http://schemas.openxmlformats.org/officeDocument/2006/relationships/hyperlink" Target="https://www.researchgate.net" TargetMode="External"/><Relationship Id="rId57" Type="http://schemas.openxmlformats.org/officeDocument/2006/relationships/theme" Target="theme/theme1.xml"/><Relationship Id="rId10" Type="http://schemas.openxmlformats.org/officeDocument/2006/relationships/diagramData" Target="diagrams/data1.xml"/><Relationship Id="rId31" Type="http://schemas.openxmlformats.org/officeDocument/2006/relationships/hyperlink" Target="https://hbr.org/2004/11/rapid-fire-fulfillment" TargetMode="External"/><Relationship Id="rId44" Type="http://schemas.openxmlformats.org/officeDocument/2006/relationships/hyperlink" Target="https://www.oecd.org" TargetMode="External"/><Relationship Id="rId52" Type="http://schemas.openxmlformats.org/officeDocument/2006/relationships/hyperlink" Target="https://www.inditex.co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GDP per capita</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Sheet1!$A$2:$A$3</c:f>
              <c:strCache>
                <c:ptCount val="2"/>
                <c:pt idx="0">
                  <c:v>UK</c:v>
                </c:pt>
                <c:pt idx="1">
                  <c:v>India</c:v>
                </c:pt>
              </c:strCache>
            </c:strRef>
          </c:cat>
          <c:val>
            <c:numRef>
              <c:f>Sheet1!$B$2:$B$3</c:f>
              <c:numCache>
                <c:formatCode>General</c:formatCode>
                <c:ptCount val="2"/>
                <c:pt idx="0">
                  <c:v>46000</c:v>
                </c:pt>
                <c:pt idx="1">
                  <c:v>2500</c:v>
                </c:pt>
              </c:numCache>
            </c:numRef>
          </c:val>
          <c:extLst>
            <c:ext xmlns:c16="http://schemas.microsoft.com/office/drawing/2014/chart" uri="{C3380CC4-5D6E-409C-BE32-E72D297353CC}">
              <c16:uniqueId val="{00000000-9D69-431A-BC23-276810CFF01D}"/>
            </c:ext>
          </c:extLst>
        </c:ser>
        <c:dLbls>
          <c:dLblPos val="ctr"/>
          <c:showLegendKey val="0"/>
          <c:showVal val="1"/>
          <c:showCatName val="0"/>
          <c:showSerName val="0"/>
          <c:showPercent val="0"/>
          <c:showBubbleSize val="0"/>
        </c:dLbls>
        <c:gapWidth val="150"/>
        <c:overlap val="100"/>
        <c:axId val="-1211453008"/>
        <c:axId val="-1211450288"/>
      </c:barChart>
      <c:catAx>
        <c:axId val="-121145300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211450288"/>
        <c:crosses val="autoZero"/>
        <c:auto val="1"/>
        <c:lblAlgn val="ctr"/>
        <c:lblOffset val="100"/>
        <c:noMultiLvlLbl val="0"/>
      </c:catAx>
      <c:valAx>
        <c:axId val="-121145028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211453008"/>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Inflation rate ( %)</c:v>
                </c:pt>
              </c:strCache>
            </c:strRef>
          </c:tx>
          <c:spPr>
            <a:solidFill>
              <a:schemeClr val="accent1"/>
            </a:solidFill>
            <a:ln>
              <a:noFill/>
            </a:ln>
            <a:effectLst/>
          </c:spPr>
          <c:invertIfNegative val="0"/>
          <c:cat>
            <c:strRef>
              <c:f>Sheet1!$A$2:$A$3</c:f>
              <c:strCache>
                <c:ptCount val="2"/>
                <c:pt idx="0">
                  <c:v>UK</c:v>
                </c:pt>
                <c:pt idx="1">
                  <c:v>India</c:v>
                </c:pt>
              </c:strCache>
            </c:strRef>
          </c:cat>
          <c:val>
            <c:numRef>
              <c:f>Sheet1!$B$2:$B$3</c:f>
              <c:numCache>
                <c:formatCode>General</c:formatCode>
                <c:ptCount val="2"/>
                <c:pt idx="0">
                  <c:v>4</c:v>
                </c:pt>
                <c:pt idx="1">
                  <c:v>5.5</c:v>
                </c:pt>
              </c:numCache>
            </c:numRef>
          </c:val>
          <c:extLst>
            <c:ext xmlns:c16="http://schemas.microsoft.com/office/drawing/2014/chart" uri="{C3380CC4-5D6E-409C-BE32-E72D297353CC}">
              <c16:uniqueId val="{00000000-9E0A-4A71-B330-DB88D80FA104}"/>
            </c:ext>
          </c:extLst>
        </c:ser>
        <c:dLbls>
          <c:showLegendKey val="0"/>
          <c:showVal val="0"/>
          <c:showCatName val="0"/>
          <c:showSerName val="0"/>
          <c:showPercent val="0"/>
          <c:showBubbleSize val="0"/>
        </c:dLbls>
        <c:gapWidth val="219"/>
        <c:overlap val="-27"/>
        <c:axId val="-1211449200"/>
        <c:axId val="-1211456272"/>
      </c:barChart>
      <c:catAx>
        <c:axId val="-1211449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1456272"/>
        <c:crosses val="autoZero"/>
        <c:auto val="1"/>
        <c:lblAlgn val="ctr"/>
        <c:lblOffset val="100"/>
        <c:noMultiLvlLbl val="0"/>
      </c:catAx>
      <c:valAx>
        <c:axId val="-1211456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1449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0A16B8-1E87-451E-AE48-F2082890CA16}"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7890C54-BD76-4100-A328-8D8E1E96FDD8}">
      <dgm:prSet phldrT="[Text]"/>
      <dgm:spPr>
        <a:xfrm>
          <a:off x="381245" y="748"/>
          <a:ext cx="1437526" cy="86251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Political</a:t>
          </a:r>
        </a:p>
      </dgm:t>
    </dgm:pt>
    <dgm:pt modelId="{DBA8E2C6-B708-4F90-8344-3D44E00D6E0A}" type="parTrans" cxnId="{B1297FAF-6AF9-40E3-B5D6-AA05D231A593}">
      <dgm:prSet/>
      <dgm:spPr/>
      <dgm:t>
        <a:bodyPr/>
        <a:lstStyle/>
        <a:p>
          <a:endParaRPr lang="en-GB"/>
        </a:p>
      </dgm:t>
    </dgm:pt>
    <dgm:pt modelId="{08605C4A-A648-4D97-B21B-3A8E64EAAA78}" type="sibTrans" cxnId="{B1297FAF-6AF9-40E3-B5D6-AA05D231A593}">
      <dgm:prSet/>
      <dgm:spPr/>
      <dgm:t>
        <a:bodyPr/>
        <a:lstStyle/>
        <a:p>
          <a:endParaRPr lang="en-GB"/>
        </a:p>
      </dgm:t>
    </dgm:pt>
    <dgm:pt modelId="{9223965F-6486-44DC-8379-49092115DFD5}">
      <dgm:prSet phldrT="[Text]"/>
      <dgm:spPr>
        <a:xfrm>
          <a:off x="1962524" y="748"/>
          <a:ext cx="1437526" cy="86251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Economic</a:t>
          </a:r>
        </a:p>
      </dgm:t>
    </dgm:pt>
    <dgm:pt modelId="{3C90E0F3-67C1-4F66-9E6B-F7D034F97304}" type="parTrans" cxnId="{2E671E3F-6454-4340-BECC-105FA0225170}">
      <dgm:prSet/>
      <dgm:spPr/>
      <dgm:t>
        <a:bodyPr/>
        <a:lstStyle/>
        <a:p>
          <a:endParaRPr lang="en-GB"/>
        </a:p>
      </dgm:t>
    </dgm:pt>
    <dgm:pt modelId="{1B644E4F-1FEF-420D-B61E-A5C1EBA5898C}" type="sibTrans" cxnId="{2E671E3F-6454-4340-BECC-105FA0225170}">
      <dgm:prSet/>
      <dgm:spPr/>
      <dgm:t>
        <a:bodyPr/>
        <a:lstStyle/>
        <a:p>
          <a:endParaRPr lang="en-GB"/>
        </a:p>
      </dgm:t>
    </dgm:pt>
    <dgm:pt modelId="{D4AF9255-25ED-4A98-A8FD-974E37568F42}">
      <dgm:prSet phldrT="[Text]"/>
      <dgm:spPr>
        <a:xfrm>
          <a:off x="3543803" y="748"/>
          <a:ext cx="1437526" cy="86251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Social</a:t>
          </a:r>
        </a:p>
      </dgm:t>
    </dgm:pt>
    <dgm:pt modelId="{1791A244-8B75-42D3-99D7-D3CE2FA3E6D7}" type="parTrans" cxnId="{2F2D76BC-DFBE-43DC-9543-26FE56768BE8}">
      <dgm:prSet/>
      <dgm:spPr/>
      <dgm:t>
        <a:bodyPr/>
        <a:lstStyle/>
        <a:p>
          <a:endParaRPr lang="en-GB"/>
        </a:p>
      </dgm:t>
    </dgm:pt>
    <dgm:pt modelId="{2171EB48-9FB2-448F-BE11-E6F86E84F52D}" type="sibTrans" cxnId="{2F2D76BC-DFBE-43DC-9543-26FE56768BE8}">
      <dgm:prSet/>
      <dgm:spPr/>
      <dgm:t>
        <a:bodyPr/>
        <a:lstStyle/>
        <a:p>
          <a:endParaRPr lang="en-GB"/>
        </a:p>
      </dgm:t>
    </dgm:pt>
    <dgm:pt modelId="{798F0537-2EC2-45C4-B6CA-AE5F16A88DCF}">
      <dgm:prSet phldrT="[Text]"/>
      <dgm:spPr>
        <a:xfrm>
          <a:off x="1953554" y="1044446"/>
          <a:ext cx="1437526" cy="592936"/>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PESTEL Framework</a:t>
          </a:r>
        </a:p>
      </dgm:t>
    </dgm:pt>
    <dgm:pt modelId="{91D93FEE-6ABF-473B-A54A-FC1A9D13416B}" type="parTrans" cxnId="{F5EC69C8-FAAB-48A4-818D-C63E609C9E87}">
      <dgm:prSet/>
      <dgm:spPr/>
      <dgm:t>
        <a:bodyPr/>
        <a:lstStyle/>
        <a:p>
          <a:endParaRPr lang="en-GB"/>
        </a:p>
      </dgm:t>
    </dgm:pt>
    <dgm:pt modelId="{E146C654-68C8-4644-B56D-257389FBA9AD}" type="sibTrans" cxnId="{F5EC69C8-FAAB-48A4-818D-C63E609C9E87}">
      <dgm:prSet/>
      <dgm:spPr/>
      <dgm:t>
        <a:bodyPr/>
        <a:lstStyle/>
        <a:p>
          <a:endParaRPr lang="en-GB"/>
        </a:p>
      </dgm:t>
    </dgm:pt>
    <dgm:pt modelId="{43C01027-D989-44AD-BEFA-A0C2DE64F4AF}">
      <dgm:prSet phldrT="[Text]"/>
      <dgm:spPr>
        <a:xfrm>
          <a:off x="344157" y="1848918"/>
          <a:ext cx="1437526" cy="86251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Technological</a:t>
          </a:r>
        </a:p>
      </dgm:t>
    </dgm:pt>
    <dgm:pt modelId="{1E496E53-C665-495E-B918-9E73145F0A1D}" type="parTrans" cxnId="{7C066F90-2A82-4443-8769-07E5BC639D90}">
      <dgm:prSet/>
      <dgm:spPr/>
      <dgm:t>
        <a:bodyPr/>
        <a:lstStyle/>
        <a:p>
          <a:endParaRPr lang="en-GB"/>
        </a:p>
      </dgm:t>
    </dgm:pt>
    <dgm:pt modelId="{2D7A3734-05FC-4A15-B959-C16D90360120}" type="sibTrans" cxnId="{7C066F90-2A82-4443-8769-07E5BC639D90}">
      <dgm:prSet/>
      <dgm:spPr/>
      <dgm:t>
        <a:bodyPr/>
        <a:lstStyle/>
        <a:p>
          <a:endParaRPr lang="en-GB"/>
        </a:p>
      </dgm:t>
    </dgm:pt>
    <dgm:pt modelId="{87C0B4BE-6C02-4DB1-8383-DFEB6175005A}">
      <dgm:prSet/>
      <dgm:spPr>
        <a:xfrm>
          <a:off x="3683789" y="1931659"/>
          <a:ext cx="1437526" cy="86251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Legal</a:t>
          </a:r>
        </a:p>
      </dgm:t>
    </dgm:pt>
    <dgm:pt modelId="{E2B8E1D2-DE08-4262-8498-E1F4570993F1}" type="parTrans" cxnId="{AF757668-0868-45DA-BF8D-EC4FCC8DC5F3}">
      <dgm:prSet/>
      <dgm:spPr/>
      <dgm:t>
        <a:bodyPr/>
        <a:lstStyle/>
        <a:p>
          <a:endParaRPr lang="en-GB"/>
        </a:p>
      </dgm:t>
    </dgm:pt>
    <dgm:pt modelId="{BA568013-AF37-45C0-A549-B985EBECE557}" type="sibTrans" cxnId="{AF757668-0868-45DA-BF8D-EC4FCC8DC5F3}">
      <dgm:prSet/>
      <dgm:spPr/>
      <dgm:t>
        <a:bodyPr/>
        <a:lstStyle/>
        <a:p>
          <a:endParaRPr lang="en-GB"/>
        </a:p>
      </dgm:t>
    </dgm:pt>
    <dgm:pt modelId="{1E814A32-70AF-402C-9818-CEFF3E8BA8DB}">
      <dgm:prSet/>
      <dgm:spPr>
        <a:xfrm>
          <a:off x="2005333" y="1893430"/>
          <a:ext cx="1437526" cy="86251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Environmental</a:t>
          </a:r>
        </a:p>
      </dgm:t>
    </dgm:pt>
    <dgm:pt modelId="{F44C860C-4286-4018-81A0-0BC3021289F8}" type="parTrans" cxnId="{C282E663-D75F-4231-B891-1BBA546048E2}">
      <dgm:prSet/>
      <dgm:spPr/>
      <dgm:t>
        <a:bodyPr/>
        <a:lstStyle/>
        <a:p>
          <a:endParaRPr lang="en-GB"/>
        </a:p>
      </dgm:t>
    </dgm:pt>
    <dgm:pt modelId="{FE25A137-1000-422C-AF0D-6C9D7F02B855}" type="sibTrans" cxnId="{C282E663-D75F-4231-B891-1BBA546048E2}">
      <dgm:prSet/>
      <dgm:spPr/>
      <dgm:t>
        <a:bodyPr/>
        <a:lstStyle/>
        <a:p>
          <a:endParaRPr lang="en-GB"/>
        </a:p>
      </dgm:t>
    </dgm:pt>
    <dgm:pt modelId="{A134F142-97F6-416F-AD3F-6912DBCDCD8F}" type="pres">
      <dgm:prSet presAssocID="{710A16B8-1E87-451E-AE48-F2082890CA16}" presName="diagram" presStyleCnt="0">
        <dgm:presLayoutVars>
          <dgm:dir/>
          <dgm:resizeHandles val="exact"/>
        </dgm:presLayoutVars>
      </dgm:prSet>
      <dgm:spPr/>
    </dgm:pt>
    <dgm:pt modelId="{59C63F9A-35D0-4B0F-B8E0-49BDF1003263}" type="pres">
      <dgm:prSet presAssocID="{D7890C54-BD76-4100-A328-8D8E1E96FDD8}" presName="node" presStyleLbl="node1" presStyleIdx="0" presStyleCnt="7">
        <dgm:presLayoutVars>
          <dgm:bulletEnabled val="1"/>
        </dgm:presLayoutVars>
      </dgm:prSet>
      <dgm:spPr>
        <a:prstGeom prst="rect">
          <a:avLst/>
        </a:prstGeom>
      </dgm:spPr>
    </dgm:pt>
    <dgm:pt modelId="{27A885F1-1969-4E34-ABCD-C4E2C371582A}" type="pres">
      <dgm:prSet presAssocID="{08605C4A-A648-4D97-B21B-3A8E64EAAA78}" presName="sibTrans" presStyleCnt="0"/>
      <dgm:spPr/>
    </dgm:pt>
    <dgm:pt modelId="{1E908F71-086E-4AAE-A5F2-22254E5E46F9}" type="pres">
      <dgm:prSet presAssocID="{9223965F-6486-44DC-8379-49092115DFD5}" presName="node" presStyleLbl="node1" presStyleIdx="1" presStyleCnt="7">
        <dgm:presLayoutVars>
          <dgm:bulletEnabled val="1"/>
        </dgm:presLayoutVars>
      </dgm:prSet>
      <dgm:spPr>
        <a:prstGeom prst="rect">
          <a:avLst/>
        </a:prstGeom>
      </dgm:spPr>
    </dgm:pt>
    <dgm:pt modelId="{2E38105B-6044-47CA-9333-B62FE5AB0C5C}" type="pres">
      <dgm:prSet presAssocID="{1B644E4F-1FEF-420D-B61E-A5C1EBA5898C}" presName="sibTrans" presStyleCnt="0"/>
      <dgm:spPr/>
    </dgm:pt>
    <dgm:pt modelId="{F7CC0051-2FAC-4310-9042-717512D0536E}" type="pres">
      <dgm:prSet presAssocID="{D4AF9255-25ED-4A98-A8FD-974E37568F42}" presName="node" presStyleLbl="node1" presStyleIdx="2" presStyleCnt="7">
        <dgm:presLayoutVars>
          <dgm:bulletEnabled val="1"/>
        </dgm:presLayoutVars>
      </dgm:prSet>
      <dgm:spPr>
        <a:prstGeom prst="rect">
          <a:avLst/>
        </a:prstGeom>
      </dgm:spPr>
    </dgm:pt>
    <dgm:pt modelId="{A52F7B9E-F18E-4FAD-8BA3-3731FC523E26}" type="pres">
      <dgm:prSet presAssocID="{2171EB48-9FB2-448F-BE11-E6F86E84F52D}" presName="sibTrans" presStyleCnt="0"/>
      <dgm:spPr/>
    </dgm:pt>
    <dgm:pt modelId="{049CD704-339C-42AC-ABCB-C22B42B2DABA}" type="pres">
      <dgm:prSet presAssocID="{798F0537-2EC2-45C4-B6CA-AE5F16A88DCF}" presName="node" presStyleLbl="node1" presStyleIdx="3" presStyleCnt="7" custScaleY="68745" custLinFactX="9376" custLinFactNeighborX="100000" custLinFactNeighborY="-11288">
        <dgm:presLayoutVars>
          <dgm:bulletEnabled val="1"/>
        </dgm:presLayoutVars>
      </dgm:prSet>
      <dgm:spPr>
        <a:prstGeom prst="rect">
          <a:avLst/>
        </a:prstGeom>
      </dgm:spPr>
    </dgm:pt>
    <dgm:pt modelId="{85183945-15BC-43C0-BBC9-142F65A56A5E}" type="pres">
      <dgm:prSet presAssocID="{E146C654-68C8-4644-B56D-257389FBA9AD}" presName="sibTrans" presStyleCnt="0"/>
      <dgm:spPr/>
    </dgm:pt>
    <dgm:pt modelId="{ACA76546-BA20-478A-B169-EAFC9DF1F62F}" type="pres">
      <dgm:prSet presAssocID="{43C01027-D989-44AD-BEFA-A0C2DE64F4AF}" presName="node" presStyleLbl="node1" presStyleIdx="4" presStyleCnt="7" custLinFactX="-12580" custLinFactNeighborX="-100000" custLinFactNeighborY="97610">
        <dgm:presLayoutVars>
          <dgm:bulletEnabled val="1"/>
        </dgm:presLayoutVars>
      </dgm:prSet>
      <dgm:spPr>
        <a:prstGeom prst="rect">
          <a:avLst/>
        </a:prstGeom>
      </dgm:spPr>
    </dgm:pt>
    <dgm:pt modelId="{7ECA74CE-8E0D-44CC-9A89-F9FD9F40FC09}" type="pres">
      <dgm:prSet presAssocID="{2D7A3734-05FC-4A15-B959-C16D90360120}" presName="sibTrans" presStyleCnt="0"/>
      <dgm:spPr/>
    </dgm:pt>
    <dgm:pt modelId="{2506F8D5-ABAC-4CE8-874B-B7603494E33C}" type="pres">
      <dgm:prSet presAssocID="{87C0B4BE-6C02-4DB1-8383-DFEB6175005A}" presName="node" presStyleLbl="node1" presStyleIdx="5" presStyleCnt="7" custLinFactY="7203" custLinFactNeighborX="9738" custLinFactNeighborY="100000">
        <dgm:presLayoutVars>
          <dgm:bulletEnabled val="1"/>
        </dgm:presLayoutVars>
      </dgm:prSet>
      <dgm:spPr>
        <a:prstGeom prst="rect">
          <a:avLst/>
        </a:prstGeom>
      </dgm:spPr>
    </dgm:pt>
    <dgm:pt modelId="{908350A2-4ACA-41DA-81EA-4840CAE6E1BA}" type="pres">
      <dgm:prSet presAssocID="{BA568013-AF37-45C0-A549-B985EBECE557}" presName="sibTrans" presStyleCnt="0"/>
      <dgm:spPr/>
    </dgm:pt>
    <dgm:pt modelId="{84C55AB8-1AEA-40DE-B4D8-3E4BBF09058A}" type="pres">
      <dgm:prSet presAssocID="{1E814A32-70AF-402C-9818-CEFF3E8BA8DB}" presName="node" presStyleLbl="node1" presStyleIdx="6" presStyleCnt="7" custLinFactNeighborX="2978" custLinFactNeighborY="-13896">
        <dgm:presLayoutVars>
          <dgm:bulletEnabled val="1"/>
        </dgm:presLayoutVars>
      </dgm:prSet>
      <dgm:spPr>
        <a:prstGeom prst="rect">
          <a:avLst/>
        </a:prstGeom>
      </dgm:spPr>
    </dgm:pt>
  </dgm:ptLst>
  <dgm:cxnLst>
    <dgm:cxn modelId="{EFBC0910-8FBD-4B14-9A2D-950542FA4243}" type="presOf" srcId="{710A16B8-1E87-451E-AE48-F2082890CA16}" destId="{A134F142-97F6-416F-AD3F-6912DBCDCD8F}" srcOrd="0" destOrd="0" presId="urn:microsoft.com/office/officeart/2005/8/layout/default"/>
    <dgm:cxn modelId="{6CE4EB36-FA24-40DC-BE9B-EE16B43895FE}" type="presOf" srcId="{D4AF9255-25ED-4A98-A8FD-974E37568F42}" destId="{F7CC0051-2FAC-4310-9042-717512D0536E}" srcOrd="0" destOrd="0" presId="urn:microsoft.com/office/officeart/2005/8/layout/default"/>
    <dgm:cxn modelId="{2E671E3F-6454-4340-BECC-105FA0225170}" srcId="{710A16B8-1E87-451E-AE48-F2082890CA16}" destId="{9223965F-6486-44DC-8379-49092115DFD5}" srcOrd="1" destOrd="0" parTransId="{3C90E0F3-67C1-4F66-9E6B-F7D034F97304}" sibTransId="{1B644E4F-1FEF-420D-B61E-A5C1EBA5898C}"/>
    <dgm:cxn modelId="{C282E663-D75F-4231-B891-1BBA546048E2}" srcId="{710A16B8-1E87-451E-AE48-F2082890CA16}" destId="{1E814A32-70AF-402C-9818-CEFF3E8BA8DB}" srcOrd="6" destOrd="0" parTransId="{F44C860C-4286-4018-81A0-0BC3021289F8}" sibTransId="{FE25A137-1000-422C-AF0D-6C9D7F02B855}"/>
    <dgm:cxn modelId="{AF757668-0868-45DA-BF8D-EC4FCC8DC5F3}" srcId="{710A16B8-1E87-451E-AE48-F2082890CA16}" destId="{87C0B4BE-6C02-4DB1-8383-DFEB6175005A}" srcOrd="5" destOrd="0" parTransId="{E2B8E1D2-DE08-4262-8498-E1F4570993F1}" sibTransId="{BA568013-AF37-45C0-A549-B985EBECE557}"/>
    <dgm:cxn modelId="{8A3CE470-5054-4758-9BE9-ABD344F6C710}" type="presOf" srcId="{1E814A32-70AF-402C-9818-CEFF3E8BA8DB}" destId="{84C55AB8-1AEA-40DE-B4D8-3E4BBF09058A}" srcOrd="0" destOrd="0" presId="urn:microsoft.com/office/officeart/2005/8/layout/default"/>
    <dgm:cxn modelId="{7C066F90-2A82-4443-8769-07E5BC639D90}" srcId="{710A16B8-1E87-451E-AE48-F2082890CA16}" destId="{43C01027-D989-44AD-BEFA-A0C2DE64F4AF}" srcOrd="4" destOrd="0" parTransId="{1E496E53-C665-495E-B918-9E73145F0A1D}" sibTransId="{2D7A3734-05FC-4A15-B959-C16D90360120}"/>
    <dgm:cxn modelId="{890785A2-B036-4017-BBC2-FD49923CF906}" type="presOf" srcId="{43C01027-D989-44AD-BEFA-A0C2DE64F4AF}" destId="{ACA76546-BA20-478A-B169-EAFC9DF1F62F}" srcOrd="0" destOrd="0" presId="urn:microsoft.com/office/officeart/2005/8/layout/default"/>
    <dgm:cxn modelId="{B1297FAF-6AF9-40E3-B5D6-AA05D231A593}" srcId="{710A16B8-1E87-451E-AE48-F2082890CA16}" destId="{D7890C54-BD76-4100-A328-8D8E1E96FDD8}" srcOrd="0" destOrd="0" parTransId="{DBA8E2C6-B708-4F90-8344-3D44E00D6E0A}" sibTransId="{08605C4A-A648-4D97-B21B-3A8E64EAAA78}"/>
    <dgm:cxn modelId="{9A1CB8B1-6375-4311-B3E8-02ABD9E62EA4}" type="presOf" srcId="{9223965F-6486-44DC-8379-49092115DFD5}" destId="{1E908F71-086E-4AAE-A5F2-22254E5E46F9}" srcOrd="0" destOrd="0" presId="urn:microsoft.com/office/officeart/2005/8/layout/default"/>
    <dgm:cxn modelId="{AD9EECB7-AA5C-43AE-AF5C-7DCA367A2CC7}" type="presOf" srcId="{D7890C54-BD76-4100-A328-8D8E1E96FDD8}" destId="{59C63F9A-35D0-4B0F-B8E0-49BDF1003263}" srcOrd="0" destOrd="0" presId="urn:microsoft.com/office/officeart/2005/8/layout/default"/>
    <dgm:cxn modelId="{2F2D76BC-DFBE-43DC-9543-26FE56768BE8}" srcId="{710A16B8-1E87-451E-AE48-F2082890CA16}" destId="{D4AF9255-25ED-4A98-A8FD-974E37568F42}" srcOrd="2" destOrd="0" parTransId="{1791A244-8B75-42D3-99D7-D3CE2FA3E6D7}" sibTransId="{2171EB48-9FB2-448F-BE11-E6F86E84F52D}"/>
    <dgm:cxn modelId="{F5EC69C8-FAAB-48A4-818D-C63E609C9E87}" srcId="{710A16B8-1E87-451E-AE48-F2082890CA16}" destId="{798F0537-2EC2-45C4-B6CA-AE5F16A88DCF}" srcOrd="3" destOrd="0" parTransId="{91D93FEE-6ABF-473B-A54A-FC1A9D13416B}" sibTransId="{E146C654-68C8-4644-B56D-257389FBA9AD}"/>
    <dgm:cxn modelId="{980C1BDD-5413-4032-834C-1AC1B9AC4E21}" type="presOf" srcId="{87C0B4BE-6C02-4DB1-8383-DFEB6175005A}" destId="{2506F8D5-ABAC-4CE8-874B-B7603494E33C}" srcOrd="0" destOrd="0" presId="urn:microsoft.com/office/officeart/2005/8/layout/default"/>
    <dgm:cxn modelId="{07D35BFF-7EB3-4131-9DF2-1B2894CCFD85}" type="presOf" srcId="{798F0537-2EC2-45C4-B6CA-AE5F16A88DCF}" destId="{049CD704-339C-42AC-ABCB-C22B42B2DABA}" srcOrd="0" destOrd="0" presId="urn:microsoft.com/office/officeart/2005/8/layout/default"/>
    <dgm:cxn modelId="{08077DDB-AEA9-4B9C-B4DC-5F071AE655F6}" type="presParOf" srcId="{A134F142-97F6-416F-AD3F-6912DBCDCD8F}" destId="{59C63F9A-35D0-4B0F-B8E0-49BDF1003263}" srcOrd="0" destOrd="0" presId="urn:microsoft.com/office/officeart/2005/8/layout/default"/>
    <dgm:cxn modelId="{57D4B67D-A4B5-42E5-BE76-AF13F0F470D5}" type="presParOf" srcId="{A134F142-97F6-416F-AD3F-6912DBCDCD8F}" destId="{27A885F1-1969-4E34-ABCD-C4E2C371582A}" srcOrd="1" destOrd="0" presId="urn:microsoft.com/office/officeart/2005/8/layout/default"/>
    <dgm:cxn modelId="{2A825FB3-ADAF-404E-9DDB-C05EE460904D}" type="presParOf" srcId="{A134F142-97F6-416F-AD3F-6912DBCDCD8F}" destId="{1E908F71-086E-4AAE-A5F2-22254E5E46F9}" srcOrd="2" destOrd="0" presId="urn:microsoft.com/office/officeart/2005/8/layout/default"/>
    <dgm:cxn modelId="{A5BC7FAB-B452-49AA-B022-C2FD233938BD}" type="presParOf" srcId="{A134F142-97F6-416F-AD3F-6912DBCDCD8F}" destId="{2E38105B-6044-47CA-9333-B62FE5AB0C5C}" srcOrd="3" destOrd="0" presId="urn:microsoft.com/office/officeart/2005/8/layout/default"/>
    <dgm:cxn modelId="{4317417B-5E86-421E-BAB6-2508D11FDF85}" type="presParOf" srcId="{A134F142-97F6-416F-AD3F-6912DBCDCD8F}" destId="{F7CC0051-2FAC-4310-9042-717512D0536E}" srcOrd="4" destOrd="0" presId="urn:microsoft.com/office/officeart/2005/8/layout/default"/>
    <dgm:cxn modelId="{FFF0FCD4-BCF5-45B1-A75F-8314021A35F7}" type="presParOf" srcId="{A134F142-97F6-416F-AD3F-6912DBCDCD8F}" destId="{A52F7B9E-F18E-4FAD-8BA3-3731FC523E26}" srcOrd="5" destOrd="0" presId="urn:microsoft.com/office/officeart/2005/8/layout/default"/>
    <dgm:cxn modelId="{A9DD58D0-9B86-42DA-A01B-B31E6C6F28CA}" type="presParOf" srcId="{A134F142-97F6-416F-AD3F-6912DBCDCD8F}" destId="{049CD704-339C-42AC-ABCB-C22B42B2DABA}" srcOrd="6" destOrd="0" presId="urn:microsoft.com/office/officeart/2005/8/layout/default"/>
    <dgm:cxn modelId="{AF3C94A9-238A-4AF9-A218-495FC9E788C3}" type="presParOf" srcId="{A134F142-97F6-416F-AD3F-6912DBCDCD8F}" destId="{85183945-15BC-43C0-BBC9-142F65A56A5E}" srcOrd="7" destOrd="0" presId="urn:microsoft.com/office/officeart/2005/8/layout/default"/>
    <dgm:cxn modelId="{F2026B91-03DD-4D14-9901-82707A331328}" type="presParOf" srcId="{A134F142-97F6-416F-AD3F-6912DBCDCD8F}" destId="{ACA76546-BA20-478A-B169-EAFC9DF1F62F}" srcOrd="8" destOrd="0" presId="urn:microsoft.com/office/officeart/2005/8/layout/default"/>
    <dgm:cxn modelId="{5D0F03DF-19FB-4622-95BB-63A2E6E3E692}" type="presParOf" srcId="{A134F142-97F6-416F-AD3F-6912DBCDCD8F}" destId="{7ECA74CE-8E0D-44CC-9A89-F9FD9F40FC09}" srcOrd="9" destOrd="0" presId="urn:microsoft.com/office/officeart/2005/8/layout/default"/>
    <dgm:cxn modelId="{BA64DAC5-F375-4D34-A4DE-F942AE45B36A}" type="presParOf" srcId="{A134F142-97F6-416F-AD3F-6912DBCDCD8F}" destId="{2506F8D5-ABAC-4CE8-874B-B7603494E33C}" srcOrd="10" destOrd="0" presId="urn:microsoft.com/office/officeart/2005/8/layout/default"/>
    <dgm:cxn modelId="{1161184A-9420-450A-A021-7F39671B70AC}" type="presParOf" srcId="{A134F142-97F6-416F-AD3F-6912DBCDCD8F}" destId="{908350A2-4ACA-41DA-81EA-4840CAE6E1BA}" srcOrd="11" destOrd="0" presId="urn:microsoft.com/office/officeart/2005/8/layout/default"/>
    <dgm:cxn modelId="{0A09E53D-8783-4DC2-97B1-18BE64282806}" type="presParOf" srcId="{A134F142-97F6-416F-AD3F-6912DBCDCD8F}" destId="{84C55AB8-1AEA-40DE-B4D8-3E4BBF09058A}" srcOrd="12"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C63F9A-35D0-4B0F-B8E0-49BDF1003263}">
      <dsp:nvSpPr>
        <dsp:cNvPr id="0" name=""/>
        <dsp:cNvSpPr/>
      </dsp:nvSpPr>
      <dsp:spPr>
        <a:xfrm>
          <a:off x="381245" y="748"/>
          <a:ext cx="1437526" cy="86251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 lastClr="FFFFFF"/>
              </a:solidFill>
              <a:latin typeface="Calibri" panose="020F0502020204030204"/>
              <a:ea typeface="+mn-ea"/>
              <a:cs typeface="+mn-cs"/>
            </a:rPr>
            <a:t>Political</a:t>
          </a:r>
        </a:p>
      </dsp:txBody>
      <dsp:txXfrm>
        <a:off x="381245" y="748"/>
        <a:ext cx="1437526" cy="862515"/>
      </dsp:txXfrm>
    </dsp:sp>
    <dsp:sp modelId="{1E908F71-086E-4AAE-A5F2-22254E5E46F9}">
      <dsp:nvSpPr>
        <dsp:cNvPr id="0" name=""/>
        <dsp:cNvSpPr/>
      </dsp:nvSpPr>
      <dsp:spPr>
        <a:xfrm>
          <a:off x="1962524" y="748"/>
          <a:ext cx="1437526" cy="86251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 lastClr="FFFFFF"/>
              </a:solidFill>
              <a:latin typeface="Calibri" panose="020F0502020204030204"/>
              <a:ea typeface="+mn-ea"/>
              <a:cs typeface="+mn-cs"/>
            </a:rPr>
            <a:t>Economic</a:t>
          </a:r>
        </a:p>
      </dsp:txBody>
      <dsp:txXfrm>
        <a:off x="1962524" y="748"/>
        <a:ext cx="1437526" cy="862515"/>
      </dsp:txXfrm>
    </dsp:sp>
    <dsp:sp modelId="{F7CC0051-2FAC-4310-9042-717512D0536E}">
      <dsp:nvSpPr>
        <dsp:cNvPr id="0" name=""/>
        <dsp:cNvSpPr/>
      </dsp:nvSpPr>
      <dsp:spPr>
        <a:xfrm>
          <a:off x="3543803" y="748"/>
          <a:ext cx="1437526" cy="86251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 lastClr="FFFFFF"/>
              </a:solidFill>
              <a:latin typeface="Calibri" panose="020F0502020204030204"/>
              <a:ea typeface="+mn-ea"/>
              <a:cs typeface="+mn-cs"/>
            </a:rPr>
            <a:t>Social</a:t>
          </a:r>
        </a:p>
      </dsp:txBody>
      <dsp:txXfrm>
        <a:off x="3543803" y="748"/>
        <a:ext cx="1437526" cy="862515"/>
      </dsp:txXfrm>
    </dsp:sp>
    <dsp:sp modelId="{049CD704-339C-42AC-ABCB-C22B42B2DABA}">
      <dsp:nvSpPr>
        <dsp:cNvPr id="0" name=""/>
        <dsp:cNvSpPr/>
      </dsp:nvSpPr>
      <dsp:spPr>
        <a:xfrm>
          <a:off x="1953554" y="1044446"/>
          <a:ext cx="1437526" cy="592936"/>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 lastClr="FFFFFF"/>
              </a:solidFill>
              <a:latin typeface="Calibri" panose="020F0502020204030204"/>
              <a:ea typeface="+mn-ea"/>
              <a:cs typeface="+mn-cs"/>
            </a:rPr>
            <a:t>PESTEL Framework</a:t>
          </a:r>
        </a:p>
      </dsp:txBody>
      <dsp:txXfrm>
        <a:off x="1953554" y="1044446"/>
        <a:ext cx="1437526" cy="592936"/>
      </dsp:txXfrm>
    </dsp:sp>
    <dsp:sp modelId="{ACA76546-BA20-478A-B169-EAFC9DF1F62F}">
      <dsp:nvSpPr>
        <dsp:cNvPr id="0" name=""/>
        <dsp:cNvSpPr/>
      </dsp:nvSpPr>
      <dsp:spPr>
        <a:xfrm>
          <a:off x="344157" y="1848918"/>
          <a:ext cx="1437526" cy="86251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 lastClr="FFFFFF"/>
              </a:solidFill>
              <a:latin typeface="Calibri" panose="020F0502020204030204"/>
              <a:ea typeface="+mn-ea"/>
              <a:cs typeface="+mn-cs"/>
            </a:rPr>
            <a:t>Technological</a:t>
          </a:r>
        </a:p>
      </dsp:txBody>
      <dsp:txXfrm>
        <a:off x="344157" y="1848918"/>
        <a:ext cx="1437526" cy="862515"/>
      </dsp:txXfrm>
    </dsp:sp>
    <dsp:sp modelId="{2506F8D5-ABAC-4CE8-874B-B7603494E33C}">
      <dsp:nvSpPr>
        <dsp:cNvPr id="0" name=""/>
        <dsp:cNvSpPr/>
      </dsp:nvSpPr>
      <dsp:spPr>
        <a:xfrm>
          <a:off x="3683789" y="1931659"/>
          <a:ext cx="1437526" cy="86251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 lastClr="FFFFFF"/>
              </a:solidFill>
              <a:latin typeface="Calibri" panose="020F0502020204030204"/>
              <a:ea typeface="+mn-ea"/>
              <a:cs typeface="+mn-cs"/>
            </a:rPr>
            <a:t>Legal</a:t>
          </a:r>
        </a:p>
      </dsp:txBody>
      <dsp:txXfrm>
        <a:off x="3683789" y="1931659"/>
        <a:ext cx="1437526" cy="862515"/>
      </dsp:txXfrm>
    </dsp:sp>
    <dsp:sp modelId="{84C55AB8-1AEA-40DE-B4D8-3E4BBF09058A}">
      <dsp:nvSpPr>
        <dsp:cNvPr id="0" name=""/>
        <dsp:cNvSpPr/>
      </dsp:nvSpPr>
      <dsp:spPr>
        <a:xfrm>
          <a:off x="2005333" y="1893430"/>
          <a:ext cx="1437526" cy="86251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 lastClr="FFFFFF"/>
              </a:solidFill>
              <a:latin typeface="Calibri" panose="020F0502020204030204"/>
              <a:ea typeface="+mn-ea"/>
              <a:cs typeface="+mn-cs"/>
            </a:rPr>
            <a:t>Environmental</a:t>
          </a:r>
        </a:p>
      </dsp:txBody>
      <dsp:txXfrm>
        <a:off x="2005333" y="1893430"/>
        <a:ext cx="1437526" cy="862515"/>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E56C3C-BFDD-4CBE-B9EC-B77823C54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7264</Words>
  <Characters>41406</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Asaduzzaman Tutul</dc:creator>
  <cp:keywords/>
  <dc:description/>
  <cp:lastModifiedBy>Techidea</cp:lastModifiedBy>
  <cp:revision>2</cp:revision>
  <dcterms:created xsi:type="dcterms:W3CDTF">2026-04-24T05:38:00Z</dcterms:created>
  <dcterms:modified xsi:type="dcterms:W3CDTF">2026-04-24T05:38:00Z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5f9a7fad-a894-4f2e-a87a-b3c5fe388311</vt:lpwstr>
  </property>
</Properties>
</file>