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1A3DF00" w:rsidR="007D1947" w:rsidRDefault="00A8624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E-Portfolio and reflections</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9T00:00:00Z">
                                    <w:dateFormat w:val="MMMM d, yyyy"/>
                                    <w:lid w:val="en-US"/>
                                    <w:storeMappedDataAs w:val="dateTime"/>
                                    <w:calendar w:val="gregorian"/>
                                  </w:date>
                                </w:sdtPr>
                                <w:sdtContent>
                                  <w:p w14:paraId="52BAF8D9" w14:textId="10AE0BC5" w:rsidR="007D1947" w:rsidRDefault="00A86241">
                                    <w:pPr>
                                      <w:pStyle w:val="NoSpacing"/>
                                      <w:spacing w:after="40"/>
                                      <w:jc w:val="center"/>
                                      <w:rPr>
                                        <w:caps/>
                                        <w:color w:val="5B9BD5" w:themeColor="accent1"/>
                                        <w:sz w:val="28"/>
                                        <w:szCs w:val="28"/>
                                      </w:rPr>
                                    </w:pPr>
                                    <w:r>
                                      <w:rPr>
                                        <w:caps/>
                                        <w:color w:val="5B9BD5" w:themeColor="accent1"/>
                                        <w:sz w:val="28"/>
                                        <w:szCs w:val="28"/>
                                      </w:rPr>
                                      <w:t xml:space="preserve">December </w:t>
                                    </w:r>
                                    <w:r w:rsidR="000A190C">
                                      <w:rPr>
                                        <w:caps/>
                                        <w:color w:val="5B9BD5" w:themeColor="accent1"/>
                                        <w:sz w:val="28"/>
                                        <w:szCs w:val="28"/>
                                      </w:rPr>
                                      <w:t>9</w:t>
                                    </w:r>
                                    <w:r>
                                      <w:rPr>
                                        <w:caps/>
                                        <w:color w:val="5B9BD5" w:themeColor="accent1"/>
                                        <w:sz w:val="28"/>
                                        <w:szCs w:val="28"/>
                                      </w:rPr>
                                      <w:t>,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9T00:00:00Z">
                              <w:dateFormat w:val="MMMM d, yyyy"/>
                              <w:lid w:val="en-US"/>
                              <w:storeMappedDataAs w:val="dateTime"/>
                              <w:calendar w:val="gregorian"/>
                            </w:date>
                          </w:sdtPr>
                          <w:sdtContent>
                            <w:p w14:paraId="52BAF8D9" w14:textId="10AE0BC5" w:rsidR="007D1947" w:rsidRDefault="00A86241">
                              <w:pPr>
                                <w:pStyle w:val="NoSpacing"/>
                                <w:spacing w:after="40"/>
                                <w:jc w:val="center"/>
                                <w:rPr>
                                  <w:caps/>
                                  <w:color w:val="5B9BD5" w:themeColor="accent1"/>
                                  <w:sz w:val="28"/>
                                  <w:szCs w:val="28"/>
                                </w:rPr>
                              </w:pPr>
                              <w:r>
                                <w:rPr>
                                  <w:caps/>
                                  <w:color w:val="5B9BD5" w:themeColor="accent1"/>
                                  <w:sz w:val="28"/>
                                  <w:szCs w:val="28"/>
                                </w:rPr>
                                <w:t xml:space="preserve">December </w:t>
                              </w:r>
                              <w:r w:rsidR="000A190C">
                                <w:rPr>
                                  <w:caps/>
                                  <w:color w:val="5B9BD5" w:themeColor="accent1"/>
                                  <w:sz w:val="28"/>
                                  <w:szCs w:val="28"/>
                                </w:rPr>
                                <w:t>9</w:t>
                              </w:r>
                              <w:r>
                                <w:rPr>
                                  <w:caps/>
                                  <w:color w:val="5B9BD5" w:themeColor="accent1"/>
                                  <w:sz w:val="28"/>
                                  <w:szCs w:val="28"/>
                                </w:rPr>
                                <w:t>, 2025</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292428" w14:textId="2B43CEEA" w:rsidR="007D1947" w:rsidRDefault="007D1947" w:rsidP="00A86241">
          <w:pPr>
            <w:pStyle w:val="Heading1"/>
          </w:pPr>
          <w:r>
            <w:br w:type="page"/>
          </w:r>
          <w:r w:rsidR="00931CAA">
            <w:lastRenderedPageBreak/>
            <w:t xml:space="preserve"> </w:t>
          </w:r>
        </w:p>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7B5D4AD" w14:textId="6EA9B077" w:rsidR="00D13C47"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6125322" w:history="1">
                <w:r w:rsidR="00D13C47" w:rsidRPr="00E72F9E">
                  <w:rPr>
                    <w:rStyle w:val="Hyperlink"/>
                    <w:noProof/>
                  </w:rPr>
                  <w:t>Introduction</w:t>
                </w:r>
                <w:r w:rsidR="00D13C47">
                  <w:rPr>
                    <w:noProof/>
                    <w:webHidden/>
                  </w:rPr>
                  <w:tab/>
                </w:r>
                <w:r w:rsidR="00D13C47">
                  <w:rPr>
                    <w:noProof/>
                    <w:webHidden/>
                  </w:rPr>
                  <w:fldChar w:fldCharType="begin"/>
                </w:r>
                <w:r w:rsidR="00D13C47">
                  <w:rPr>
                    <w:noProof/>
                    <w:webHidden/>
                  </w:rPr>
                  <w:instrText xml:space="preserve"> PAGEREF _Toc216125322 \h </w:instrText>
                </w:r>
                <w:r w:rsidR="00D13C47">
                  <w:rPr>
                    <w:noProof/>
                    <w:webHidden/>
                  </w:rPr>
                </w:r>
                <w:r w:rsidR="00D13C47">
                  <w:rPr>
                    <w:noProof/>
                    <w:webHidden/>
                  </w:rPr>
                  <w:fldChar w:fldCharType="separate"/>
                </w:r>
                <w:r w:rsidR="00D13C47">
                  <w:rPr>
                    <w:noProof/>
                    <w:webHidden/>
                  </w:rPr>
                  <w:t>2</w:t>
                </w:r>
                <w:r w:rsidR="00D13C47">
                  <w:rPr>
                    <w:noProof/>
                    <w:webHidden/>
                  </w:rPr>
                  <w:fldChar w:fldCharType="end"/>
                </w:r>
              </w:hyperlink>
            </w:p>
            <w:p w14:paraId="15ACE584" w14:textId="0322A49D" w:rsidR="00D13C47" w:rsidRDefault="00D13C47">
              <w:pPr>
                <w:pStyle w:val="TOC1"/>
                <w:tabs>
                  <w:tab w:val="right" w:leader="dot" w:pos="9016"/>
                </w:tabs>
                <w:rPr>
                  <w:rFonts w:eastAsiaTheme="minorEastAsia"/>
                  <w:noProof/>
                  <w:kern w:val="2"/>
                  <w:sz w:val="24"/>
                  <w:szCs w:val="24"/>
                  <w:lang w:eastAsia="en-GB"/>
                  <w14:ligatures w14:val="standardContextual"/>
                </w:rPr>
              </w:pPr>
              <w:hyperlink w:anchor="_Toc216125323" w:history="1">
                <w:r w:rsidRPr="00E72F9E">
                  <w:rPr>
                    <w:rStyle w:val="Hyperlink"/>
                    <w:noProof/>
                  </w:rPr>
                  <w:t>Main Findings</w:t>
                </w:r>
                <w:r>
                  <w:rPr>
                    <w:noProof/>
                    <w:webHidden/>
                  </w:rPr>
                  <w:tab/>
                </w:r>
                <w:r>
                  <w:rPr>
                    <w:noProof/>
                    <w:webHidden/>
                  </w:rPr>
                  <w:fldChar w:fldCharType="begin"/>
                </w:r>
                <w:r>
                  <w:rPr>
                    <w:noProof/>
                    <w:webHidden/>
                  </w:rPr>
                  <w:instrText xml:space="preserve"> PAGEREF _Toc216125323 \h </w:instrText>
                </w:r>
                <w:r>
                  <w:rPr>
                    <w:noProof/>
                    <w:webHidden/>
                  </w:rPr>
                </w:r>
                <w:r>
                  <w:rPr>
                    <w:noProof/>
                    <w:webHidden/>
                  </w:rPr>
                  <w:fldChar w:fldCharType="separate"/>
                </w:r>
                <w:r>
                  <w:rPr>
                    <w:noProof/>
                    <w:webHidden/>
                  </w:rPr>
                  <w:t>3</w:t>
                </w:r>
                <w:r>
                  <w:rPr>
                    <w:noProof/>
                    <w:webHidden/>
                  </w:rPr>
                  <w:fldChar w:fldCharType="end"/>
                </w:r>
              </w:hyperlink>
            </w:p>
            <w:p w14:paraId="24EDA563" w14:textId="3B439F40" w:rsidR="00D13C47" w:rsidRDefault="00D13C47">
              <w:pPr>
                <w:pStyle w:val="TOC1"/>
                <w:tabs>
                  <w:tab w:val="right" w:leader="dot" w:pos="9016"/>
                </w:tabs>
                <w:rPr>
                  <w:rFonts w:eastAsiaTheme="minorEastAsia"/>
                  <w:noProof/>
                  <w:kern w:val="2"/>
                  <w:sz w:val="24"/>
                  <w:szCs w:val="24"/>
                  <w:lang w:eastAsia="en-GB"/>
                  <w14:ligatures w14:val="standardContextual"/>
                </w:rPr>
              </w:pPr>
              <w:hyperlink w:anchor="_Toc216125324" w:history="1">
                <w:r w:rsidRPr="00E72F9E">
                  <w:rPr>
                    <w:rStyle w:val="Hyperlink"/>
                    <w:noProof/>
                  </w:rPr>
                  <w:t>Conclusion</w:t>
                </w:r>
                <w:r>
                  <w:rPr>
                    <w:noProof/>
                    <w:webHidden/>
                  </w:rPr>
                  <w:tab/>
                </w:r>
                <w:r>
                  <w:rPr>
                    <w:noProof/>
                    <w:webHidden/>
                  </w:rPr>
                  <w:fldChar w:fldCharType="begin"/>
                </w:r>
                <w:r>
                  <w:rPr>
                    <w:noProof/>
                    <w:webHidden/>
                  </w:rPr>
                  <w:instrText xml:space="preserve"> PAGEREF _Toc216125324 \h </w:instrText>
                </w:r>
                <w:r>
                  <w:rPr>
                    <w:noProof/>
                    <w:webHidden/>
                  </w:rPr>
                </w:r>
                <w:r>
                  <w:rPr>
                    <w:noProof/>
                    <w:webHidden/>
                  </w:rPr>
                  <w:fldChar w:fldCharType="separate"/>
                </w:r>
                <w:r>
                  <w:rPr>
                    <w:noProof/>
                    <w:webHidden/>
                  </w:rPr>
                  <w:t>6</w:t>
                </w:r>
                <w:r>
                  <w:rPr>
                    <w:noProof/>
                    <w:webHidden/>
                  </w:rPr>
                  <w:fldChar w:fldCharType="end"/>
                </w:r>
              </w:hyperlink>
            </w:p>
            <w:p w14:paraId="4BEE95CA" w14:textId="5B9AD1FC" w:rsidR="00D13C47" w:rsidRDefault="00D13C47">
              <w:pPr>
                <w:pStyle w:val="TOC1"/>
                <w:tabs>
                  <w:tab w:val="right" w:leader="dot" w:pos="9016"/>
                </w:tabs>
                <w:rPr>
                  <w:rFonts w:eastAsiaTheme="minorEastAsia"/>
                  <w:noProof/>
                  <w:kern w:val="2"/>
                  <w:sz w:val="24"/>
                  <w:szCs w:val="24"/>
                  <w:lang w:eastAsia="en-GB"/>
                  <w14:ligatures w14:val="standardContextual"/>
                </w:rPr>
              </w:pPr>
              <w:hyperlink w:anchor="_Toc216125325" w:history="1">
                <w:r w:rsidRPr="00E72F9E">
                  <w:rPr>
                    <w:rStyle w:val="Hyperlink"/>
                    <w:noProof/>
                  </w:rPr>
                  <w:t>Reflections</w:t>
                </w:r>
                <w:r>
                  <w:rPr>
                    <w:noProof/>
                    <w:webHidden/>
                  </w:rPr>
                  <w:tab/>
                </w:r>
                <w:r>
                  <w:rPr>
                    <w:noProof/>
                    <w:webHidden/>
                  </w:rPr>
                  <w:fldChar w:fldCharType="begin"/>
                </w:r>
                <w:r>
                  <w:rPr>
                    <w:noProof/>
                    <w:webHidden/>
                  </w:rPr>
                  <w:instrText xml:space="preserve"> PAGEREF _Toc216125325 \h </w:instrText>
                </w:r>
                <w:r>
                  <w:rPr>
                    <w:noProof/>
                    <w:webHidden/>
                  </w:rPr>
                </w:r>
                <w:r>
                  <w:rPr>
                    <w:noProof/>
                    <w:webHidden/>
                  </w:rPr>
                  <w:fldChar w:fldCharType="separate"/>
                </w:r>
                <w:r>
                  <w:rPr>
                    <w:noProof/>
                    <w:webHidden/>
                  </w:rPr>
                  <w:t>7</w:t>
                </w:r>
                <w:r>
                  <w:rPr>
                    <w:noProof/>
                    <w:webHidden/>
                  </w:rPr>
                  <w:fldChar w:fldCharType="end"/>
                </w:r>
              </w:hyperlink>
            </w:p>
            <w:p w14:paraId="1AF54385" w14:textId="29261870" w:rsidR="00D13C47" w:rsidRDefault="00D13C47">
              <w:pPr>
                <w:pStyle w:val="TOC1"/>
                <w:tabs>
                  <w:tab w:val="right" w:leader="dot" w:pos="9016"/>
                </w:tabs>
                <w:rPr>
                  <w:rFonts w:eastAsiaTheme="minorEastAsia"/>
                  <w:noProof/>
                  <w:kern w:val="2"/>
                  <w:sz w:val="24"/>
                  <w:szCs w:val="24"/>
                  <w:lang w:eastAsia="en-GB"/>
                  <w14:ligatures w14:val="standardContextual"/>
                </w:rPr>
              </w:pPr>
              <w:hyperlink w:anchor="_Toc216125326" w:history="1">
                <w:r w:rsidRPr="00E72F9E">
                  <w:rPr>
                    <w:rStyle w:val="Hyperlink"/>
                    <w:noProof/>
                  </w:rPr>
                  <w:t>Bibliography- E-Portfolio</w:t>
                </w:r>
                <w:r>
                  <w:rPr>
                    <w:noProof/>
                    <w:webHidden/>
                  </w:rPr>
                  <w:tab/>
                </w:r>
                <w:r>
                  <w:rPr>
                    <w:noProof/>
                    <w:webHidden/>
                  </w:rPr>
                  <w:fldChar w:fldCharType="begin"/>
                </w:r>
                <w:r>
                  <w:rPr>
                    <w:noProof/>
                    <w:webHidden/>
                  </w:rPr>
                  <w:instrText xml:space="preserve"> PAGEREF _Toc216125326 \h </w:instrText>
                </w:r>
                <w:r>
                  <w:rPr>
                    <w:noProof/>
                    <w:webHidden/>
                  </w:rPr>
                </w:r>
                <w:r>
                  <w:rPr>
                    <w:noProof/>
                    <w:webHidden/>
                  </w:rPr>
                  <w:fldChar w:fldCharType="separate"/>
                </w:r>
                <w:r>
                  <w:rPr>
                    <w:noProof/>
                    <w:webHidden/>
                  </w:rPr>
                  <w:t>10</w:t>
                </w:r>
                <w:r>
                  <w:rPr>
                    <w:noProof/>
                    <w:webHidden/>
                  </w:rPr>
                  <w:fldChar w:fldCharType="end"/>
                </w:r>
              </w:hyperlink>
            </w:p>
            <w:p w14:paraId="4E2C16B0" w14:textId="2FD9F281" w:rsidR="00D13C47" w:rsidRDefault="00D13C47">
              <w:pPr>
                <w:pStyle w:val="TOC1"/>
                <w:tabs>
                  <w:tab w:val="right" w:leader="dot" w:pos="9016"/>
                </w:tabs>
                <w:rPr>
                  <w:rFonts w:eastAsiaTheme="minorEastAsia"/>
                  <w:noProof/>
                  <w:kern w:val="2"/>
                  <w:sz w:val="24"/>
                  <w:szCs w:val="24"/>
                  <w:lang w:eastAsia="en-GB"/>
                  <w14:ligatures w14:val="standardContextual"/>
                </w:rPr>
              </w:pPr>
              <w:hyperlink w:anchor="_Toc216125327" w:history="1">
                <w:r w:rsidRPr="00E72F9E">
                  <w:rPr>
                    <w:rStyle w:val="Hyperlink"/>
                    <w:noProof/>
                  </w:rPr>
                  <w:t>Bibliography- Reflections</w:t>
                </w:r>
                <w:r>
                  <w:rPr>
                    <w:noProof/>
                    <w:webHidden/>
                  </w:rPr>
                  <w:tab/>
                </w:r>
                <w:r>
                  <w:rPr>
                    <w:noProof/>
                    <w:webHidden/>
                  </w:rPr>
                  <w:fldChar w:fldCharType="begin"/>
                </w:r>
                <w:r>
                  <w:rPr>
                    <w:noProof/>
                    <w:webHidden/>
                  </w:rPr>
                  <w:instrText xml:space="preserve"> PAGEREF _Toc216125327 \h </w:instrText>
                </w:r>
                <w:r>
                  <w:rPr>
                    <w:noProof/>
                    <w:webHidden/>
                  </w:rPr>
                </w:r>
                <w:r>
                  <w:rPr>
                    <w:noProof/>
                    <w:webHidden/>
                  </w:rPr>
                  <w:fldChar w:fldCharType="separate"/>
                </w:r>
                <w:r>
                  <w:rPr>
                    <w:noProof/>
                    <w:webHidden/>
                  </w:rPr>
                  <w:t>13</w:t>
                </w:r>
                <w:r>
                  <w:rPr>
                    <w:noProof/>
                    <w:webHidden/>
                  </w:rPr>
                  <w:fldChar w:fldCharType="end"/>
                </w:r>
              </w:hyperlink>
            </w:p>
            <w:p w14:paraId="05194699" w14:textId="0C6F41D2" w:rsidR="007D1947" w:rsidRDefault="007D1947">
              <w:r>
                <w:rPr>
                  <w:b/>
                  <w:bCs/>
                  <w:noProof/>
                </w:rPr>
                <w:fldChar w:fldCharType="end"/>
              </w:r>
              <w:r w:rsidR="00A86241">
                <w:rPr>
                  <w:b/>
                  <w:bCs/>
                  <w:noProof/>
                </w:rPr>
                <w:t xml:space="preserve"> </w:t>
              </w:r>
            </w:p>
          </w:sdtContent>
        </w:sdt>
        <w:p w14:paraId="35B6052B" w14:textId="77777777" w:rsidR="007D1947" w:rsidRDefault="007D1947"/>
        <w:p w14:paraId="22F11532" w14:textId="77777777" w:rsidR="007D1947" w:rsidRDefault="007D1947"/>
        <w:p w14:paraId="15C6D916" w14:textId="04995A2D" w:rsidR="007D1947" w:rsidRDefault="000A190C">
          <w:r>
            <w:t xml:space="preserve">Word Count: </w:t>
          </w:r>
          <w:r w:rsidR="00D13C47">
            <w:t>3,972</w:t>
          </w:r>
        </w:p>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77F0A10B" w14:textId="77777777" w:rsidR="007D1947" w:rsidRDefault="007D1947"/>
        <w:p w14:paraId="0ED321E6" w14:textId="7EB5B195" w:rsidR="007D1947" w:rsidRDefault="007D1947" w:rsidP="00A12B58">
          <w:pPr>
            <w:pStyle w:val="Heading1"/>
          </w:pPr>
          <w:bookmarkStart w:id="0" w:name="_Toc216125322"/>
          <w:r>
            <w:lastRenderedPageBreak/>
            <w:t>Introduction</w:t>
          </w:r>
          <w:bookmarkEnd w:id="0"/>
          <w:r w:rsidR="00480872">
            <w:t xml:space="preserve"> </w:t>
          </w:r>
        </w:p>
        <w:p w14:paraId="799F6FDE" w14:textId="77777777" w:rsidR="004F43BF" w:rsidRPr="004F43BF" w:rsidRDefault="004F43BF" w:rsidP="004F43BF"/>
        <w:p w14:paraId="5DBAD65B" w14:textId="6F1274BE" w:rsidR="004A11F6" w:rsidRDefault="004F43BF" w:rsidP="007D1947">
          <w:r>
            <w:rPr>
              <w:rFonts w:ascii="Arial" w:hAnsi="Arial" w:cs="Arial"/>
              <w:color w:val="000000"/>
            </w:rPr>
            <w:t xml:space="preserve">Gamified learning has become an effective tool in modern marketing campaigns, combining interactive material with entertaining gaming features like rewards and points to draw in customers. By making brand interaction enjoyable and fulfilling, it promotes a more enhanced engagement than the average traditional marketing techniques. This strategy improves how their customers learn about the </w:t>
          </w:r>
          <w:r w:rsidR="00A47F57">
            <w:rPr>
              <w:rFonts w:ascii="Arial" w:hAnsi="Arial" w:cs="Arial"/>
              <w:color w:val="000000"/>
            </w:rPr>
            <w:t>campaign's</w:t>
          </w:r>
          <w:r>
            <w:rPr>
              <w:rFonts w:ascii="Arial" w:hAnsi="Arial" w:cs="Arial"/>
              <w:color w:val="000000"/>
            </w:rPr>
            <w:t xml:space="preserve"> products and services while also boosting motivation and long-term knowledge</w:t>
          </w:r>
          <w:r w:rsidR="00A47F57">
            <w:rPr>
              <w:rFonts w:ascii="Arial" w:hAnsi="Arial" w:cs="Arial"/>
              <w:color w:val="000000"/>
            </w:rPr>
            <w:t>,</w:t>
          </w:r>
          <w:r>
            <w:rPr>
              <w:rFonts w:ascii="Arial" w:hAnsi="Arial" w:cs="Arial"/>
              <w:color w:val="000000"/>
            </w:rPr>
            <w:t xml:space="preserve"> at the same time reducing further errors that may affect the future brand reputation. Gamified learning is set to become a crucial tactic for future marketing campaign growth as digital customers demand more immersive and engaging experiences. These methods are successful due to marketing campaign employees using business tools like SWOT and PESTLE to show first-hand what needs to be done or changed within the campaign </w:t>
          </w:r>
          <w:proofErr w:type="gramStart"/>
          <w:r>
            <w:rPr>
              <w:rFonts w:ascii="Arial" w:hAnsi="Arial" w:cs="Arial"/>
              <w:color w:val="000000"/>
            </w:rPr>
            <w:t>in order to</w:t>
          </w:r>
          <w:proofErr w:type="gramEnd"/>
          <w:r>
            <w:rPr>
              <w:rFonts w:ascii="Arial" w:hAnsi="Arial" w:cs="Arial"/>
              <w:color w:val="000000"/>
            </w:rPr>
            <w:t xml:space="preserve"> become increasingly popular and effective. SWOT analysis is a tool that can assist in appraising a business’s current strengths via internal and external </w:t>
          </w:r>
          <w:r w:rsidR="00BB4A51">
            <w:rPr>
              <w:rFonts w:ascii="Arial" w:hAnsi="Arial" w:cs="Arial"/>
              <w:color w:val="000000"/>
            </w:rPr>
            <w:t>review</w:t>
          </w:r>
          <w:r>
            <w:rPr>
              <w:rFonts w:ascii="Arial" w:hAnsi="Arial" w:cs="Arial"/>
              <w:color w:val="000000"/>
            </w:rPr>
            <w:t>. PESTLE identifies the long-term future marketing strategies</w:t>
          </w:r>
          <w:r w:rsidR="00BB4A51">
            <w:rPr>
              <w:rFonts w:ascii="Arial" w:hAnsi="Arial" w:cs="Arial"/>
              <w:color w:val="000000"/>
            </w:rPr>
            <w:t>,</w:t>
          </w:r>
          <w:r>
            <w:rPr>
              <w:rFonts w:ascii="Arial" w:hAnsi="Arial" w:cs="Arial"/>
              <w:color w:val="000000"/>
            </w:rPr>
            <w:t xml:space="preserve"> for example</w:t>
          </w:r>
          <w:r w:rsidR="00BB4A51">
            <w:rPr>
              <w:rFonts w:ascii="Arial" w:hAnsi="Arial" w:cs="Arial"/>
              <w:color w:val="000000"/>
            </w:rPr>
            <w:t>,</w:t>
          </w:r>
          <w:r>
            <w:rPr>
              <w:rFonts w:ascii="Arial" w:hAnsi="Arial" w:cs="Arial"/>
              <w:color w:val="000000"/>
            </w:rPr>
            <w:t xml:space="preserve"> trends that will be needed in the </w:t>
          </w:r>
          <w:r w:rsidR="00BB4A51">
            <w:rPr>
              <w:rFonts w:ascii="Arial" w:hAnsi="Arial" w:cs="Arial"/>
              <w:color w:val="000000"/>
            </w:rPr>
            <w:t>development</w:t>
          </w:r>
          <w:r>
            <w:rPr>
              <w:rFonts w:ascii="Arial" w:hAnsi="Arial" w:cs="Arial"/>
              <w:color w:val="000000"/>
            </w:rPr>
            <w:t xml:space="preserve"> of business environments and sectors. SWOT and PESTLE as a whole serve as tools that are successful as they both examine internal and external analytics to further help campaigns differentiate from similar competitors. On the other hand, while SWOT and PESTLE have similarities, they also differ in different aspects</w:t>
          </w:r>
          <w:r w:rsidR="00F343D1">
            <w:rPr>
              <w:rFonts w:ascii="Arial" w:hAnsi="Arial" w:cs="Arial"/>
              <w:color w:val="000000"/>
            </w:rPr>
            <w:t>,</w:t>
          </w:r>
          <w:r>
            <w:rPr>
              <w:rFonts w:ascii="Arial" w:hAnsi="Arial" w:cs="Arial"/>
              <w:color w:val="000000"/>
            </w:rPr>
            <w:t xml:space="preserve"> one example being </w:t>
          </w:r>
          <w:r w:rsidR="00F343D1">
            <w:rPr>
              <w:rFonts w:ascii="Arial" w:hAnsi="Arial" w:cs="Arial"/>
              <w:color w:val="000000"/>
            </w:rPr>
            <w:t xml:space="preserve">that </w:t>
          </w:r>
          <w:r>
            <w:rPr>
              <w:rFonts w:ascii="Arial" w:hAnsi="Arial" w:cs="Arial"/>
              <w:color w:val="000000"/>
            </w:rPr>
            <w:t>SWOT divides and separates into two categories: positives and negatives</w:t>
          </w:r>
          <w:r w:rsidR="00F343D1">
            <w:rPr>
              <w:rFonts w:ascii="Arial" w:hAnsi="Arial" w:cs="Arial"/>
              <w:color w:val="000000"/>
            </w:rPr>
            <w:t>,</w:t>
          </w:r>
          <w:r>
            <w:rPr>
              <w:rFonts w:ascii="Arial" w:hAnsi="Arial" w:cs="Arial"/>
              <w:color w:val="000000"/>
            </w:rPr>
            <w:t xml:space="preserve"> whereas PESTLE classifies external influences into Political, Economic, Social, Technological, Environmental and Legal. Additionally, the </w:t>
          </w:r>
          <w:proofErr w:type="gramStart"/>
          <w:r>
            <w:rPr>
              <w:rFonts w:ascii="Arial" w:hAnsi="Arial" w:cs="Arial"/>
              <w:color w:val="000000"/>
            </w:rPr>
            <w:t>main focus</w:t>
          </w:r>
          <w:proofErr w:type="gramEnd"/>
          <w:r>
            <w:rPr>
              <w:rFonts w:ascii="Arial" w:hAnsi="Arial" w:cs="Arial"/>
              <w:color w:val="000000"/>
            </w:rPr>
            <w:t xml:space="preserve"> of this report is to broadcast the efficacy of gamified learning in a marketing campaign and the ways that this is made possible for key future developments.</w:t>
          </w: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2F3FCB53" w14:textId="77777777" w:rsidR="004F43BF" w:rsidRDefault="004F43BF" w:rsidP="007D1947"/>
        <w:p w14:paraId="5A2E00F5" w14:textId="77777777" w:rsidR="004F43BF" w:rsidRDefault="004F43BF" w:rsidP="007D1947"/>
        <w:p w14:paraId="287D12D1" w14:textId="77777777" w:rsidR="004F43BF" w:rsidRDefault="004F43BF" w:rsidP="007D1947"/>
        <w:p w14:paraId="7104843B" w14:textId="77777777" w:rsidR="004F43BF" w:rsidRDefault="004F43BF" w:rsidP="007D1947"/>
        <w:p w14:paraId="560508A5" w14:textId="77777777" w:rsidR="004F43BF" w:rsidRDefault="004F43BF" w:rsidP="007D1947"/>
        <w:p w14:paraId="07661922" w14:textId="77777777" w:rsidR="004F43BF" w:rsidRDefault="004F43BF" w:rsidP="007D1947"/>
        <w:p w14:paraId="279B00D7" w14:textId="77777777" w:rsidR="004F43BF" w:rsidRDefault="004F43BF" w:rsidP="004F43BF">
          <w:pPr>
            <w:pStyle w:val="Heading1"/>
          </w:pPr>
          <w:bookmarkStart w:id="1" w:name="_Toc216125323"/>
          <w:r>
            <w:lastRenderedPageBreak/>
            <w:t>Main Findings</w:t>
          </w:r>
          <w:bookmarkEnd w:id="1"/>
        </w:p>
        <w:p w14:paraId="3BCFD6F0" w14:textId="77777777" w:rsidR="004A11F6" w:rsidRDefault="004A11F6" w:rsidP="007D1947"/>
        <w:p w14:paraId="6637722A" w14:textId="6789C032"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r w:rsidRPr="004F43BF">
            <w:rPr>
              <w:rFonts w:ascii="Arial" w:eastAsia="Times New Roman" w:hAnsi="Arial" w:cs="Arial"/>
              <w:color w:val="000000"/>
              <w:lang w:eastAsia="en-GB"/>
            </w:rPr>
            <w:t>Gamified learning in marketing campaigns across the world can be utilised for providing important achievements and drawing people in</w:t>
          </w:r>
          <w:r w:rsidR="000B43DF">
            <w:rPr>
              <w:rFonts w:ascii="Arial" w:eastAsia="Times New Roman" w:hAnsi="Arial" w:cs="Arial"/>
              <w:color w:val="000000"/>
              <w:lang w:eastAsia="en-GB"/>
            </w:rPr>
            <w:t>;</w:t>
          </w:r>
          <w:r w:rsidRPr="004F43BF">
            <w:rPr>
              <w:rFonts w:ascii="Arial" w:eastAsia="Times New Roman" w:hAnsi="Arial" w:cs="Arial"/>
              <w:color w:val="000000"/>
              <w:lang w:eastAsia="en-GB"/>
            </w:rPr>
            <w:t xml:space="preserve"> this is mostly done through rewards</w:t>
          </w:r>
          <w:r w:rsidR="00D13C47">
            <w:rPr>
              <w:rFonts w:ascii="Arial" w:eastAsia="Times New Roman" w:hAnsi="Arial" w:cs="Arial"/>
              <w:color w:val="000000"/>
              <w:lang w:eastAsia="en-GB"/>
            </w:rPr>
            <w:t xml:space="preserve">, points </w:t>
          </w:r>
          <w:r w:rsidRPr="004F43BF">
            <w:rPr>
              <w:rFonts w:ascii="Arial" w:eastAsia="Times New Roman" w:hAnsi="Arial" w:cs="Arial"/>
              <w:color w:val="000000"/>
              <w:lang w:eastAsia="en-GB"/>
            </w:rPr>
            <w:t xml:space="preserve">and loyalty programmes to gain customer satisfaction and increase engagement. Marketing campaigns frequently seek to inform customers about the </w:t>
          </w:r>
          <w:proofErr w:type="gramStart"/>
          <w:r w:rsidRPr="004F43BF">
            <w:rPr>
              <w:rFonts w:ascii="Arial" w:eastAsia="Times New Roman" w:hAnsi="Arial" w:cs="Arial"/>
              <w:color w:val="000000"/>
              <w:lang w:eastAsia="en-GB"/>
            </w:rPr>
            <w:t>particular characteristics</w:t>
          </w:r>
          <w:proofErr w:type="gramEnd"/>
          <w:r w:rsidRPr="004F43BF">
            <w:rPr>
              <w:rFonts w:ascii="Arial" w:eastAsia="Times New Roman" w:hAnsi="Arial" w:cs="Arial"/>
              <w:color w:val="000000"/>
              <w:lang w:eastAsia="en-GB"/>
            </w:rPr>
            <w:t xml:space="preserve"> of their product to try and stand out from competitors now and in the future. The rapid growth of smartphones, handheld smart devices, along with the pervasive adoption of internet-based services</w:t>
          </w:r>
          <w:r w:rsidR="000B43DF">
            <w:rPr>
              <w:rFonts w:ascii="Arial" w:eastAsia="Times New Roman" w:hAnsi="Arial" w:cs="Arial"/>
              <w:color w:val="000000"/>
              <w:lang w:eastAsia="en-GB"/>
            </w:rPr>
            <w:t>,</w:t>
          </w:r>
          <w:r w:rsidRPr="004F43BF">
            <w:rPr>
              <w:rFonts w:ascii="Arial" w:eastAsia="Times New Roman" w:hAnsi="Arial" w:cs="Arial"/>
              <w:color w:val="000000"/>
              <w:lang w:eastAsia="en-GB"/>
            </w:rPr>
            <w:t xml:space="preserve"> has specifically generated a wide demand for gamification (Ocean, 2021). </w:t>
          </w:r>
        </w:p>
        <w:p w14:paraId="7823A32D" w14:textId="77777777"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p>
        <w:p w14:paraId="0A37E119" w14:textId="4C7FF73D"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r w:rsidRPr="004F43BF">
            <w:rPr>
              <w:rFonts w:ascii="Arial" w:eastAsia="Times New Roman" w:hAnsi="Arial" w:cs="Arial"/>
              <w:color w:val="000000"/>
              <w:lang w:eastAsia="en-GB"/>
            </w:rPr>
            <w:t xml:space="preserve">Nevertheless, two of the business tools that have been chosen in this report are PESTLE and SWOT to examine gamification in marketing. PESTLE is utilised in the campaigns </w:t>
          </w:r>
          <w:r w:rsidR="00847865">
            <w:rPr>
              <w:rFonts w:ascii="Arial" w:eastAsia="Times New Roman" w:hAnsi="Arial" w:cs="Arial"/>
              <w:color w:val="000000"/>
              <w:lang w:eastAsia="en-GB"/>
            </w:rPr>
            <w:t xml:space="preserve">to determine </w:t>
          </w:r>
          <w:r w:rsidRPr="004F43BF">
            <w:rPr>
              <w:rFonts w:ascii="Arial" w:eastAsia="Times New Roman" w:hAnsi="Arial" w:cs="Arial"/>
              <w:color w:val="000000"/>
              <w:lang w:eastAsia="en-GB"/>
            </w:rPr>
            <w:t xml:space="preserve">how safe the data is to ensure that no </w:t>
          </w:r>
          <w:r w:rsidR="00847865">
            <w:rPr>
              <w:rFonts w:ascii="Arial" w:eastAsia="Times New Roman" w:hAnsi="Arial" w:cs="Arial"/>
              <w:color w:val="000000"/>
              <w:lang w:eastAsia="en-GB"/>
            </w:rPr>
            <w:t>customer's</w:t>
          </w:r>
          <w:r w:rsidRPr="004F43BF">
            <w:rPr>
              <w:rFonts w:ascii="Arial" w:eastAsia="Times New Roman" w:hAnsi="Arial" w:cs="Arial"/>
              <w:color w:val="000000"/>
              <w:lang w:eastAsia="en-GB"/>
            </w:rPr>
            <w:t xml:space="preserve"> personal information is leaked and </w:t>
          </w:r>
          <w:r w:rsidR="00C01622">
            <w:rPr>
              <w:rFonts w:ascii="Arial" w:eastAsia="Times New Roman" w:hAnsi="Arial" w:cs="Arial"/>
              <w:color w:val="000000"/>
              <w:lang w:eastAsia="en-GB"/>
            </w:rPr>
            <w:t>to limit</w:t>
          </w:r>
          <w:r w:rsidRPr="004F43BF">
            <w:rPr>
              <w:rFonts w:ascii="Arial" w:eastAsia="Times New Roman" w:hAnsi="Arial" w:cs="Arial"/>
              <w:color w:val="000000"/>
              <w:lang w:eastAsia="en-GB"/>
            </w:rPr>
            <w:t xml:space="preserve"> the risk of damaging the brand</w:t>
          </w:r>
          <w:r w:rsidR="00D13C47">
            <w:rPr>
              <w:rFonts w:ascii="Arial" w:eastAsia="Times New Roman" w:hAnsi="Arial" w:cs="Arial"/>
              <w:color w:val="000000"/>
              <w:lang w:eastAsia="en-GB"/>
            </w:rPr>
            <w:t xml:space="preserve"> image</w:t>
          </w:r>
          <w:r w:rsidRPr="004F43BF">
            <w:rPr>
              <w:rFonts w:ascii="Arial" w:eastAsia="Times New Roman" w:hAnsi="Arial" w:cs="Arial"/>
              <w:color w:val="000000"/>
              <w:lang w:eastAsia="en-GB"/>
            </w:rPr>
            <w:t>. The economic aspect of SWOT includes using rewards and points to further motivate customers into becoming loyal and intrigued; this is mostly done through discounts, points</w:t>
          </w:r>
          <w:r w:rsidR="00C01622">
            <w:rPr>
              <w:rFonts w:ascii="Arial" w:eastAsia="Times New Roman" w:hAnsi="Arial" w:cs="Arial"/>
              <w:color w:val="000000"/>
              <w:lang w:eastAsia="en-GB"/>
            </w:rPr>
            <w:t>,</w:t>
          </w:r>
          <w:r w:rsidRPr="004F43BF">
            <w:rPr>
              <w:rFonts w:ascii="Arial" w:eastAsia="Times New Roman" w:hAnsi="Arial" w:cs="Arial"/>
              <w:color w:val="000000"/>
              <w:lang w:eastAsia="en-GB"/>
            </w:rPr>
            <w:t xml:space="preserve"> etc. Similarly, social trends are becoming increasingly popular over the years</w:t>
          </w:r>
          <w:r w:rsidR="00C01622">
            <w:rPr>
              <w:rFonts w:ascii="Arial" w:eastAsia="Times New Roman" w:hAnsi="Arial" w:cs="Arial"/>
              <w:color w:val="000000"/>
              <w:lang w:eastAsia="en-GB"/>
            </w:rPr>
            <w:t>,</w:t>
          </w:r>
          <w:r w:rsidRPr="004F43BF">
            <w:rPr>
              <w:rFonts w:ascii="Arial" w:eastAsia="Times New Roman" w:hAnsi="Arial" w:cs="Arial"/>
              <w:color w:val="000000"/>
              <w:lang w:eastAsia="en-GB"/>
            </w:rPr>
            <w:t xml:space="preserve"> and therefore marketing campaigns must coincide with them </w:t>
          </w:r>
          <w:proofErr w:type="gramStart"/>
          <w:r w:rsidRPr="004F43BF">
            <w:rPr>
              <w:rFonts w:ascii="Arial" w:eastAsia="Times New Roman" w:hAnsi="Arial" w:cs="Arial"/>
              <w:color w:val="000000"/>
              <w:lang w:eastAsia="en-GB"/>
            </w:rPr>
            <w:t>in order for</w:t>
          </w:r>
          <w:proofErr w:type="gramEnd"/>
          <w:r w:rsidRPr="004F43BF">
            <w:rPr>
              <w:rFonts w:ascii="Arial" w:eastAsia="Times New Roman" w:hAnsi="Arial" w:cs="Arial"/>
              <w:color w:val="000000"/>
              <w:lang w:eastAsia="en-GB"/>
            </w:rPr>
            <w:t xml:space="preserve"> successful gamification</w:t>
          </w:r>
          <w:r w:rsidR="00FD3AA2">
            <w:rPr>
              <w:rFonts w:ascii="Arial" w:eastAsia="Times New Roman" w:hAnsi="Arial" w:cs="Arial"/>
              <w:color w:val="000000"/>
              <w:lang w:eastAsia="en-GB"/>
            </w:rPr>
            <w:t>,</w:t>
          </w:r>
          <w:r w:rsidRPr="004F43BF">
            <w:rPr>
              <w:rFonts w:ascii="Arial" w:eastAsia="Times New Roman" w:hAnsi="Arial" w:cs="Arial"/>
              <w:color w:val="000000"/>
              <w:lang w:eastAsia="en-GB"/>
            </w:rPr>
            <w:t xml:space="preserve"> not just now but in the future as well. With advancing technology on the rise, it is important for marketing campaigns to </w:t>
          </w:r>
          <w:r w:rsidR="00FD3AA2">
            <w:rPr>
              <w:rFonts w:ascii="Arial" w:eastAsia="Times New Roman" w:hAnsi="Arial" w:cs="Arial"/>
              <w:color w:val="000000"/>
              <w:lang w:eastAsia="en-GB"/>
            </w:rPr>
            <w:t>create</w:t>
          </w:r>
          <w:r w:rsidRPr="004F43BF">
            <w:rPr>
              <w:rFonts w:ascii="Arial" w:eastAsia="Times New Roman" w:hAnsi="Arial" w:cs="Arial"/>
              <w:color w:val="000000"/>
              <w:lang w:eastAsia="en-GB"/>
            </w:rPr>
            <w:t xml:space="preserve"> new opportunities with AI and VR for engaging and customised gamified experiences. However, campaigns need to adhere to advertising laws and regulations to stay away from legal liabilities. Lastly, in future marketing campaigns</w:t>
          </w:r>
          <w:r w:rsidR="00FD3AA2">
            <w:rPr>
              <w:rFonts w:ascii="Arial" w:eastAsia="Times New Roman" w:hAnsi="Arial" w:cs="Arial"/>
              <w:color w:val="000000"/>
              <w:lang w:eastAsia="en-GB"/>
            </w:rPr>
            <w:t>,</w:t>
          </w:r>
          <w:r w:rsidRPr="004F43BF">
            <w:rPr>
              <w:rFonts w:ascii="Arial" w:eastAsia="Times New Roman" w:hAnsi="Arial" w:cs="Arial"/>
              <w:color w:val="000000"/>
              <w:lang w:eastAsia="en-GB"/>
            </w:rPr>
            <w:t xml:space="preserve"> one of the goals that aspire</w:t>
          </w:r>
          <w:r w:rsidR="00FD3AA2">
            <w:rPr>
              <w:rFonts w:ascii="Arial" w:eastAsia="Times New Roman" w:hAnsi="Arial" w:cs="Arial"/>
              <w:color w:val="000000"/>
              <w:lang w:eastAsia="en-GB"/>
            </w:rPr>
            <w:t>s</w:t>
          </w:r>
          <w:r w:rsidRPr="004F43BF">
            <w:rPr>
              <w:rFonts w:ascii="Arial" w:eastAsia="Times New Roman" w:hAnsi="Arial" w:cs="Arial"/>
              <w:color w:val="000000"/>
              <w:lang w:eastAsia="en-GB"/>
            </w:rPr>
            <w:t xml:space="preserve"> to be achieved is to aim to become more eco-friendly for target audiences by promoting sustainable products, whether it be online rewards or biodegradable plastics</w:t>
          </w:r>
          <w:r w:rsidR="00F62584">
            <w:rPr>
              <w:rFonts w:ascii="Arial" w:eastAsia="Times New Roman" w:hAnsi="Arial" w:cs="Arial"/>
              <w:color w:val="000000"/>
              <w:lang w:eastAsia="en-GB"/>
            </w:rPr>
            <w:t>,</w:t>
          </w:r>
          <w:r w:rsidRPr="004F43BF">
            <w:rPr>
              <w:rFonts w:ascii="Arial" w:eastAsia="Times New Roman" w:hAnsi="Arial" w:cs="Arial"/>
              <w:color w:val="000000"/>
              <w:lang w:eastAsia="en-GB"/>
            </w:rPr>
            <w:t xml:space="preserve"> in the next couple of years. While often mentioned together, SWOT and PESTLE aren't interchangeable. They serve distinct but complementary roles in strategic planning, especially for B2B account teams trying to understand their clients better (Jahic, 2025).</w:t>
          </w:r>
        </w:p>
        <w:p w14:paraId="52C5C63E" w14:textId="77777777" w:rsidR="004F43BF" w:rsidRDefault="004F43BF" w:rsidP="004F43BF">
          <w:pPr>
            <w:spacing w:after="240" w:line="240" w:lineRule="auto"/>
            <w:rPr>
              <w:rFonts w:ascii="Times New Roman" w:eastAsia="Times New Roman" w:hAnsi="Times New Roman" w:cs="Times New Roman"/>
              <w:sz w:val="24"/>
              <w:szCs w:val="24"/>
              <w:lang w:eastAsia="en-GB"/>
            </w:rPr>
          </w:pPr>
        </w:p>
        <w:p w14:paraId="4DD0C339" w14:textId="6346A5EE" w:rsidR="004F43BF" w:rsidRDefault="004F43BF" w:rsidP="004F43BF">
          <w:pPr>
            <w:spacing w:after="0" w:line="240" w:lineRule="auto"/>
            <w:rPr>
              <w:rFonts w:ascii="Arial" w:eastAsia="Times New Roman" w:hAnsi="Arial" w:cs="Arial"/>
              <w:color w:val="000000"/>
              <w:lang w:eastAsia="en-GB"/>
            </w:rPr>
          </w:pPr>
          <w:r w:rsidRPr="004F43BF">
            <w:rPr>
              <w:rFonts w:ascii="Arial" w:eastAsia="Times New Roman" w:hAnsi="Arial" w:cs="Arial"/>
              <w:color w:val="000000"/>
              <w:lang w:eastAsia="en-GB"/>
            </w:rPr>
            <w:t xml:space="preserve">SWOT analysis is a successful and widely used business tool that is used </w:t>
          </w:r>
          <w:r w:rsidR="00F62584">
            <w:rPr>
              <w:rFonts w:ascii="Arial" w:eastAsia="Times New Roman" w:hAnsi="Arial" w:cs="Arial"/>
              <w:color w:val="000000"/>
              <w:lang w:eastAsia="en-GB"/>
            </w:rPr>
            <w:t>by</w:t>
          </w:r>
          <w:r w:rsidRPr="004F43BF">
            <w:rPr>
              <w:rFonts w:ascii="Arial" w:eastAsia="Times New Roman" w:hAnsi="Arial" w:cs="Arial"/>
              <w:color w:val="000000"/>
              <w:lang w:eastAsia="en-GB"/>
            </w:rPr>
            <w:t xml:space="preserve"> many companies</w:t>
          </w:r>
          <w:r w:rsidR="00F62584">
            <w:rPr>
              <w:rFonts w:ascii="Arial" w:eastAsia="Times New Roman" w:hAnsi="Arial" w:cs="Arial"/>
              <w:color w:val="000000"/>
              <w:lang w:eastAsia="en-GB"/>
            </w:rPr>
            <w:t>,</w:t>
          </w:r>
          <w:r w:rsidRPr="004F43BF">
            <w:rPr>
              <w:rFonts w:ascii="Arial" w:eastAsia="Times New Roman" w:hAnsi="Arial" w:cs="Arial"/>
              <w:color w:val="000000"/>
              <w:lang w:eastAsia="en-GB"/>
            </w:rPr>
            <w:t xml:space="preserve"> </w:t>
          </w:r>
          <w:proofErr w:type="gramStart"/>
          <w:r w:rsidRPr="004F43BF">
            <w:rPr>
              <w:rFonts w:ascii="Arial" w:eastAsia="Times New Roman" w:hAnsi="Arial" w:cs="Arial"/>
              <w:color w:val="000000"/>
              <w:lang w:eastAsia="en-GB"/>
            </w:rPr>
            <w:t>similar to</w:t>
          </w:r>
          <w:proofErr w:type="gramEnd"/>
          <w:r w:rsidRPr="004F43BF">
            <w:rPr>
              <w:rFonts w:ascii="Arial" w:eastAsia="Times New Roman" w:hAnsi="Arial" w:cs="Arial"/>
              <w:color w:val="000000"/>
              <w:lang w:eastAsia="en-GB"/>
            </w:rPr>
            <w:t xml:space="preserve"> PESTLE</w:t>
          </w:r>
          <w:r w:rsidR="00F62584">
            <w:rPr>
              <w:rFonts w:ascii="Arial" w:eastAsia="Times New Roman" w:hAnsi="Arial" w:cs="Arial"/>
              <w:color w:val="000000"/>
              <w:lang w:eastAsia="en-GB"/>
            </w:rPr>
            <w:t>,</w:t>
          </w:r>
          <w:r w:rsidRPr="004F43BF">
            <w:rPr>
              <w:rFonts w:ascii="Arial" w:eastAsia="Times New Roman" w:hAnsi="Arial" w:cs="Arial"/>
              <w:color w:val="000000"/>
              <w:lang w:eastAsia="en-GB"/>
            </w:rPr>
            <w:t xml:space="preserve"> to evaluate how the business is currently performing and where improvements need to occur. Over the last decades, gamification has become increasingly popular, its benefits being recognised by a large cluster of e-Commerce providers and consumers (Ioana Andreea Bogoslov and Georgescu, 2023). Strengths include Gamification in marketing not only attracts attention but also builds long-term loyalty. By offering rewards and badges</w:t>
          </w:r>
          <w:r w:rsidR="00C73281">
            <w:rPr>
              <w:rFonts w:ascii="Arial" w:eastAsia="Times New Roman" w:hAnsi="Arial" w:cs="Arial"/>
              <w:color w:val="000000"/>
              <w:lang w:eastAsia="en-GB"/>
            </w:rPr>
            <w:t>,</w:t>
          </w:r>
          <w:r w:rsidRPr="004F43BF">
            <w:rPr>
              <w:rFonts w:ascii="Arial" w:eastAsia="Times New Roman" w:hAnsi="Arial" w:cs="Arial"/>
              <w:color w:val="000000"/>
              <w:lang w:eastAsia="en-GB"/>
            </w:rPr>
            <w:t xml:space="preserve"> customers feel valued. Loyalty programs that use points or leaderboards foster a sense of achievement and competition, encouraging repeat purchases and deeper engagement (Morley, 2024). However, they are prone to weaknesses; these include </w:t>
          </w:r>
          <w:r w:rsidR="00C73281">
            <w:rPr>
              <w:rFonts w:ascii="Arial" w:eastAsia="Times New Roman" w:hAnsi="Arial" w:cs="Arial"/>
              <w:color w:val="000000"/>
              <w:lang w:eastAsia="en-GB"/>
            </w:rPr>
            <w:t xml:space="preserve">that </w:t>
          </w:r>
          <w:r w:rsidRPr="004F43BF">
            <w:rPr>
              <w:rFonts w:ascii="Arial" w:eastAsia="Times New Roman" w:hAnsi="Arial" w:cs="Arial"/>
              <w:color w:val="000000"/>
              <w:lang w:eastAsia="en-GB"/>
            </w:rPr>
            <w:t xml:space="preserve">it can be challenging to get right—if fundamental techniques are not implemented properly, the performance of the campaign can backfire and </w:t>
          </w:r>
          <w:proofErr w:type="gramStart"/>
          <w:r w:rsidRPr="004F43BF">
            <w:rPr>
              <w:rFonts w:ascii="Arial" w:eastAsia="Times New Roman" w:hAnsi="Arial" w:cs="Arial"/>
              <w:color w:val="000000"/>
              <w:lang w:eastAsia="en-GB"/>
            </w:rPr>
            <w:t>actually disengage</w:t>
          </w:r>
          <w:proofErr w:type="gramEnd"/>
          <w:r w:rsidRPr="004F43BF">
            <w:rPr>
              <w:rFonts w:ascii="Arial" w:eastAsia="Times New Roman" w:hAnsi="Arial" w:cs="Arial"/>
              <w:color w:val="000000"/>
              <w:lang w:eastAsia="en-GB"/>
            </w:rPr>
            <w:t xml:space="preserve"> users rather than engage them (Burmester, 2022). </w:t>
          </w:r>
          <w:r w:rsidR="00C73281">
            <w:rPr>
              <w:rFonts w:ascii="Arial" w:eastAsia="Times New Roman" w:hAnsi="Arial" w:cs="Arial"/>
              <w:color w:val="000000"/>
              <w:lang w:eastAsia="en-GB"/>
            </w:rPr>
            <w:t xml:space="preserve">The </w:t>
          </w:r>
          <w:r w:rsidRPr="004F43BF">
            <w:rPr>
              <w:rFonts w:ascii="Arial" w:eastAsia="Times New Roman" w:hAnsi="Arial" w:cs="Arial"/>
              <w:color w:val="000000"/>
              <w:lang w:eastAsia="en-GB"/>
            </w:rPr>
            <w:t>Gamification Market has grown significantly</w:t>
          </w:r>
          <w:r w:rsidR="00CE7B59">
            <w:rPr>
              <w:rFonts w:ascii="Arial" w:eastAsia="Times New Roman" w:hAnsi="Arial" w:cs="Arial"/>
              <w:color w:val="000000"/>
              <w:lang w:eastAsia="en-GB"/>
            </w:rPr>
            <w:t>,</w:t>
          </w:r>
          <w:r w:rsidRPr="004F43BF">
            <w:rPr>
              <w:rFonts w:ascii="Arial" w:eastAsia="Times New Roman" w:hAnsi="Arial" w:cs="Arial"/>
              <w:color w:val="000000"/>
              <w:lang w:eastAsia="en-GB"/>
            </w:rPr>
            <w:t xml:space="preserve"> with the key growth role played by various sectors in terms of adoption of digital engagement strategies. Numerous opportunities exist, such as incorporating various gamified systems into national structures to enhance experiences (S&amp;S Insider, 2024). However, threats are inevitable</w:t>
          </w:r>
          <w:r w:rsidR="00CE7B59">
            <w:rPr>
              <w:rFonts w:ascii="Arial" w:eastAsia="Times New Roman" w:hAnsi="Arial" w:cs="Arial"/>
              <w:color w:val="000000"/>
              <w:lang w:eastAsia="en-GB"/>
            </w:rPr>
            <w:t>;</w:t>
          </w:r>
          <w:r w:rsidRPr="004F43BF">
            <w:rPr>
              <w:rFonts w:ascii="Arial" w:eastAsia="Times New Roman" w:hAnsi="Arial" w:cs="Arial"/>
              <w:color w:val="000000"/>
              <w:lang w:eastAsia="en-GB"/>
            </w:rPr>
            <w:t xml:space="preserve"> for example, changes in technology can pose risks to businesses through automation and increased competition. It's important to follow technological updates in the industry and maintain enough flexibility to adapt quickly (Indeed Editorial Team, 2021). SWOT and PESTLE are similar in the way that they both provide decision-making and both analyse threats and opportunities by sharing perspectives on internal and external influences. SWOT Analysis is a tool that can help analyse what a company does best now, and to devise a successful strategy for the future. SWOT can also uncover areas of the business that are holding you back, or that competitors could exploit (Dunne, 2024). Furthermore, it can be used on its own for a quick analysis, but it is most </w:t>
          </w:r>
          <w:r w:rsidRPr="004F43BF">
            <w:rPr>
              <w:rFonts w:ascii="Arial" w:eastAsia="Times New Roman" w:hAnsi="Arial" w:cs="Arial"/>
              <w:color w:val="000000"/>
              <w:lang w:eastAsia="en-GB"/>
            </w:rPr>
            <w:lastRenderedPageBreak/>
            <w:t>effective when it synthesises the findings from prior PESTEL research (Affordable Dissertation, 2021). Additionally, it can be considered all about opinions and how both tools either coincide or oppose each other and how some managers may tailor them to their specific business. </w:t>
          </w:r>
        </w:p>
        <w:p w14:paraId="7BDC35B6" w14:textId="77777777" w:rsidR="004F43BF" w:rsidRDefault="004F43BF" w:rsidP="004F43BF">
          <w:pPr>
            <w:spacing w:after="0" w:line="240" w:lineRule="auto"/>
            <w:rPr>
              <w:rFonts w:ascii="Arial" w:eastAsia="Times New Roman" w:hAnsi="Arial" w:cs="Arial"/>
              <w:color w:val="000000"/>
              <w:lang w:eastAsia="en-GB"/>
            </w:rPr>
          </w:pPr>
        </w:p>
        <w:p w14:paraId="0952CCF9" w14:textId="17380447"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r w:rsidRPr="004F43BF">
            <w:rPr>
              <w:rFonts w:ascii="Arial" w:eastAsia="Times New Roman" w:hAnsi="Arial" w:cs="Arial"/>
              <w:color w:val="000000"/>
              <w:lang w:eastAsia="en-GB"/>
            </w:rPr>
            <w:t xml:space="preserve">However, on the other hand, it can be argued that SWOT and PESTLE differ when it comes to future developments </w:t>
          </w:r>
          <w:r w:rsidR="005E743A">
            <w:rPr>
              <w:rFonts w:ascii="Arial" w:eastAsia="Times New Roman" w:hAnsi="Arial" w:cs="Arial"/>
              <w:color w:val="000000"/>
              <w:lang w:eastAsia="en-GB"/>
            </w:rPr>
            <w:t>in</w:t>
          </w:r>
          <w:r w:rsidRPr="004F43BF">
            <w:rPr>
              <w:rFonts w:ascii="Arial" w:eastAsia="Times New Roman" w:hAnsi="Arial" w:cs="Arial"/>
              <w:color w:val="000000"/>
              <w:lang w:eastAsia="en-GB"/>
            </w:rPr>
            <w:t xml:space="preserve"> technology in relation to marketing campaigns. The main difference between the two is that a PESTLE analysis focuses only on external forces. A SWOT analysis looks at internal and external factors that can affect a business, such as your internal resources (staff) and tangible assets (Jones, 2022). SWOT separates external insights into positives (Opportunities) and negatives (Threats)</w:t>
          </w:r>
          <w:r w:rsidR="005E743A">
            <w:rPr>
              <w:rFonts w:ascii="Arial" w:eastAsia="Times New Roman" w:hAnsi="Arial" w:cs="Arial"/>
              <w:color w:val="000000"/>
              <w:lang w:eastAsia="en-GB"/>
            </w:rPr>
            <w:t>,</w:t>
          </w:r>
          <w:r w:rsidRPr="004F43BF">
            <w:rPr>
              <w:rFonts w:ascii="Arial" w:eastAsia="Times New Roman" w:hAnsi="Arial" w:cs="Arial"/>
              <w:color w:val="000000"/>
              <w:lang w:eastAsia="en-GB"/>
            </w:rPr>
            <w:t xml:space="preserve"> and PESTEL categorises external factors as being either Political, Economic, Social, Technological, Environmental or Legal/Legislative (Fox, 2025). </w:t>
          </w:r>
          <w:proofErr w:type="gramStart"/>
          <w:r w:rsidRPr="004F43BF">
            <w:rPr>
              <w:rFonts w:ascii="Arial" w:eastAsia="Times New Roman" w:hAnsi="Arial" w:cs="Arial"/>
              <w:color w:val="000000"/>
              <w:lang w:eastAsia="en-GB"/>
            </w:rPr>
            <w:t xml:space="preserve">In </w:t>
          </w:r>
          <w:r w:rsidR="00584721">
            <w:rPr>
              <w:rFonts w:ascii="Arial" w:eastAsia="Times New Roman" w:hAnsi="Arial" w:cs="Arial"/>
              <w:color w:val="000000"/>
              <w:lang w:eastAsia="en-GB"/>
            </w:rPr>
            <w:t>regard</w:t>
          </w:r>
          <w:r w:rsidRPr="004F43BF">
            <w:rPr>
              <w:rFonts w:ascii="Arial" w:eastAsia="Times New Roman" w:hAnsi="Arial" w:cs="Arial"/>
              <w:color w:val="000000"/>
              <w:lang w:eastAsia="en-GB"/>
            </w:rPr>
            <w:t xml:space="preserve"> to</w:t>
          </w:r>
          <w:proofErr w:type="gramEnd"/>
          <w:r w:rsidRPr="004F43BF">
            <w:rPr>
              <w:rFonts w:ascii="Arial" w:eastAsia="Times New Roman" w:hAnsi="Arial" w:cs="Arial"/>
              <w:color w:val="000000"/>
              <w:lang w:eastAsia="en-GB"/>
            </w:rPr>
            <w:t xml:space="preserve"> marketing campaigns</w:t>
          </w:r>
          <w:r w:rsidR="00584721">
            <w:rPr>
              <w:rFonts w:ascii="Arial" w:eastAsia="Times New Roman" w:hAnsi="Arial" w:cs="Arial"/>
              <w:color w:val="000000"/>
              <w:lang w:eastAsia="en-GB"/>
            </w:rPr>
            <w:t>,</w:t>
          </w:r>
          <w:r w:rsidRPr="004F43BF">
            <w:rPr>
              <w:rFonts w:ascii="Arial" w:eastAsia="Times New Roman" w:hAnsi="Arial" w:cs="Arial"/>
              <w:color w:val="000000"/>
              <w:lang w:eastAsia="en-GB"/>
            </w:rPr>
            <w:t xml:space="preserve"> SWOT focuses primarily on how the business uses technology now</w:t>
          </w:r>
          <w:r w:rsidR="00584721">
            <w:rPr>
              <w:rFonts w:ascii="Arial" w:eastAsia="Times New Roman" w:hAnsi="Arial" w:cs="Arial"/>
              <w:color w:val="000000"/>
              <w:lang w:eastAsia="en-GB"/>
            </w:rPr>
            <w:t>,</w:t>
          </w:r>
          <w:r w:rsidRPr="004F43BF">
            <w:rPr>
              <w:rFonts w:ascii="Arial" w:eastAsia="Times New Roman" w:hAnsi="Arial" w:cs="Arial"/>
              <w:color w:val="000000"/>
              <w:lang w:eastAsia="en-GB"/>
            </w:rPr>
            <w:t xml:space="preserve"> whereas with PESTLE</w:t>
          </w:r>
          <w:r w:rsidR="00584721">
            <w:rPr>
              <w:rFonts w:ascii="Arial" w:eastAsia="Times New Roman" w:hAnsi="Arial" w:cs="Arial"/>
              <w:color w:val="000000"/>
              <w:lang w:eastAsia="en-GB"/>
            </w:rPr>
            <w:t>,</w:t>
          </w:r>
          <w:r w:rsidRPr="004F43BF">
            <w:rPr>
              <w:rFonts w:ascii="Arial" w:eastAsia="Times New Roman" w:hAnsi="Arial" w:cs="Arial"/>
              <w:color w:val="000000"/>
              <w:lang w:eastAsia="en-GB"/>
            </w:rPr>
            <w:t xml:space="preserve"> it determines what kinds of long-term future marketing tactics will be required or feasible for technology to be improved. Long-term strategic planning, PESTLE analysis supports organisations with great insights into long-term developments and trends and macroeconomic factors that could impact their industry/ sector and business environment (Ramsudeen, 2025). However, SWOT focuses more on the repercussions of a damaged brand reputation and what it can do to a </w:t>
          </w:r>
          <w:r w:rsidR="00584721">
            <w:rPr>
              <w:rFonts w:ascii="Arial" w:eastAsia="Times New Roman" w:hAnsi="Arial" w:cs="Arial"/>
              <w:color w:val="000000"/>
              <w:lang w:eastAsia="en-GB"/>
            </w:rPr>
            <w:t>marketing-focused</w:t>
          </w:r>
          <w:r w:rsidRPr="004F43BF">
            <w:rPr>
              <w:rFonts w:ascii="Arial" w:eastAsia="Times New Roman" w:hAnsi="Arial" w:cs="Arial"/>
              <w:color w:val="000000"/>
              <w:lang w:eastAsia="en-GB"/>
            </w:rPr>
            <w:t xml:space="preserve"> business and ways to make it successful. For example, it shows how skilled the marketing team are and how they run the business and whether they spot inconsistencies to stop hostile competitors</w:t>
          </w:r>
          <w:r w:rsidR="00584721">
            <w:rPr>
              <w:rFonts w:ascii="Arial" w:eastAsia="Times New Roman" w:hAnsi="Arial" w:cs="Arial"/>
              <w:color w:val="000000"/>
              <w:lang w:eastAsia="en-GB"/>
            </w:rPr>
            <w:t>,</w:t>
          </w:r>
          <w:r w:rsidRPr="004F43BF">
            <w:rPr>
              <w:rFonts w:ascii="Arial" w:eastAsia="Times New Roman" w:hAnsi="Arial" w:cs="Arial"/>
              <w:color w:val="000000"/>
              <w:lang w:eastAsia="en-GB"/>
            </w:rPr>
            <w:t xml:space="preserve"> whereas PESTLE does not do this.  </w:t>
          </w:r>
        </w:p>
        <w:p w14:paraId="488E18BD" w14:textId="77777777" w:rsidR="004F43BF" w:rsidRDefault="004F43BF" w:rsidP="004F43BF">
          <w:pPr>
            <w:spacing w:after="240" w:line="240" w:lineRule="auto"/>
            <w:rPr>
              <w:rFonts w:ascii="Times New Roman" w:eastAsia="Times New Roman" w:hAnsi="Times New Roman" w:cs="Times New Roman"/>
              <w:sz w:val="24"/>
              <w:szCs w:val="24"/>
              <w:lang w:eastAsia="en-GB"/>
            </w:rPr>
          </w:pPr>
        </w:p>
        <w:p w14:paraId="4F34EDA4" w14:textId="6E05AA98" w:rsidR="004F43BF" w:rsidRDefault="004F43BF" w:rsidP="004F43BF">
          <w:pPr>
            <w:spacing w:after="0" w:line="240" w:lineRule="auto"/>
            <w:rPr>
              <w:rFonts w:ascii="Arial" w:eastAsia="Times New Roman" w:hAnsi="Arial" w:cs="Arial"/>
              <w:color w:val="000000"/>
              <w:lang w:eastAsia="en-GB"/>
            </w:rPr>
          </w:pPr>
          <w:r w:rsidRPr="004F43BF">
            <w:rPr>
              <w:rFonts w:ascii="Arial" w:eastAsia="Times New Roman" w:hAnsi="Arial" w:cs="Arial"/>
              <w:color w:val="000000"/>
              <w:lang w:eastAsia="en-GB"/>
            </w:rPr>
            <w:t xml:space="preserve">Gamified learning is extremely effective in marketing </w:t>
          </w:r>
          <w:r w:rsidR="000D5B31">
            <w:rPr>
              <w:rFonts w:ascii="Arial" w:eastAsia="Times New Roman" w:hAnsi="Arial" w:cs="Arial"/>
              <w:color w:val="000000"/>
              <w:lang w:eastAsia="en-GB"/>
            </w:rPr>
            <w:t>because</w:t>
          </w:r>
          <w:r w:rsidRPr="004F43BF">
            <w:rPr>
              <w:rFonts w:ascii="Arial" w:eastAsia="Times New Roman" w:hAnsi="Arial" w:cs="Arial"/>
              <w:color w:val="000000"/>
              <w:lang w:eastAsia="en-GB"/>
            </w:rPr>
            <w:t xml:space="preserve"> gamified events typically greatly increase user engagement as they provide quick feedback, which promotes ongoing involvement for future recommendations of the business. Feedback in gamified learning transforms the way we learn by making it instant, interactive, and engaging</w:t>
          </w:r>
          <w:r w:rsidR="00A150A4">
            <w:rPr>
              <w:rFonts w:ascii="Arial" w:eastAsia="Times New Roman" w:hAnsi="Arial" w:cs="Arial"/>
              <w:color w:val="000000"/>
              <w:lang w:eastAsia="en-GB"/>
            </w:rPr>
            <w:t>.</w:t>
          </w:r>
          <w:r w:rsidRPr="004F43BF">
            <w:rPr>
              <w:rFonts w:ascii="Arial" w:eastAsia="Times New Roman" w:hAnsi="Arial" w:cs="Arial"/>
              <w:color w:val="000000"/>
              <w:lang w:eastAsia="en-GB"/>
            </w:rPr>
            <w:t xml:space="preserve"> Boosts Engagement: Gamified feedback increases employee engagement by 48% and academic performance by 40%. Drives Motivation: Features like points, badges, and leaderboards encourage participation and progress tracking (CompassAI, 2025). This is important to reduce errors or mistakes in the future. Gamified learning in marketing is favourable for future uses through positive consumer behaviour</w:t>
          </w:r>
          <w:r w:rsidR="00A150A4">
            <w:rPr>
              <w:rFonts w:ascii="Arial" w:eastAsia="Times New Roman" w:hAnsi="Arial" w:cs="Arial"/>
              <w:color w:val="000000"/>
              <w:lang w:eastAsia="en-GB"/>
            </w:rPr>
            <w:t>,</w:t>
          </w:r>
          <w:r w:rsidRPr="004F43BF">
            <w:rPr>
              <w:rFonts w:ascii="Arial" w:eastAsia="Times New Roman" w:hAnsi="Arial" w:cs="Arial"/>
              <w:color w:val="000000"/>
              <w:lang w:eastAsia="en-GB"/>
            </w:rPr>
            <w:t xml:space="preserve"> for instance, recycling, global warming and technology. Marketing businesses may set themselves apart from competitors and have a significant emotional effect by integrating gamified learning into their online marketing efforts. Using Apps that challenge users to ‘green’ actions, such as planting a tree, reducing plastic use, or biking to work, and </w:t>
          </w:r>
          <w:r w:rsidR="00A150A4">
            <w:rPr>
              <w:rFonts w:ascii="Arial" w:eastAsia="Times New Roman" w:hAnsi="Arial" w:cs="Arial"/>
              <w:color w:val="000000"/>
              <w:lang w:eastAsia="en-GB"/>
            </w:rPr>
            <w:t>reward</w:t>
          </w:r>
          <w:r w:rsidRPr="004F43BF">
            <w:rPr>
              <w:rFonts w:ascii="Arial" w:eastAsia="Times New Roman" w:hAnsi="Arial" w:cs="Arial"/>
              <w:color w:val="000000"/>
              <w:lang w:eastAsia="en-GB"/>
            </w:rPr>
            <w:t xml:space="preserve"> </w:t>
          </w:r>
          <w:r w:rsidR="00A150A4">
            <w:rPr>
              <w:rFonts w:ascii="Arial" w:eastAsia="Times New Roman" w:hAnsi="Arial" w:cs="Arial"/>
              <w:color w:val="000000"/>
              <w:lang w:eastAsia="en-GB"/>
            </w:rPr>
            <w:t xml:space="preserve">them </w:t>
          </w:r>
          <w:r w:rsidRPr="004F43BF">
            <w:rPr>
              <w:rFonts w:ascii="Arial" w:eastAsia="Times New Roman" w:hAnsi="Arial" w:cs="Arial"/>
              <w:color w:val="000000"/>
              <w:lang w:eastAsia="en-GB"/>
            </w:rPr>
            <w:t>with points or virtual badges. Platforms where users create and manage virtual ecosystems, learning about biodiversity, conservation, and the impacts of various human activities on the environment (admin, 2023).</w:t>
          </w:r>
        </w:p>
        <w:p w14:paraId="75BED9AC" w14:textId="77777777" w:rsidR="004F43BF" w:rsidRDefault="004F43BF" w:rsidP="004F43BF">
          <w:pPr>
            <w:spacing w:after="0" w:line="240" w:lineRule="auto"/>
            <w:rPr>
              <w:rFonts w:ascii="Arial" w:eastAsia="Times New Roman" w:hAnsi="Arial" w:cs="Arial"/>
              <w:color w:val="000000"/>
              <w:lang w:eastAsia="en-GB"/>
            </w:rPr>
          </w:pPr>
        </w:p>
        <w:p w14:paraId="7983628C" w14:textId="7971A5E7"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r>
            <w:rPr>
              <w:rFonts w:ascii="Arial" w:hAnsi="Arial" w:cs="Arial"/>
              <w:color w:val="000000"/>
            </w:rPr>
            <w:t xml:space="preserve">Part of marketing campaigns is to continue and remain successful. One of the most important ways of doing this is through recommendations. There’s </w:t>
          </w:r>
          <w:proofErr w:type="gramStart"/>
          <w:r>
            <w:rPr>
              <w:rFonts w:ascii="Arial" w:hAnsi="Arial" w:cs="Arial"/>
              <w:color w:val="000000"/>
            </w:rPr>
            <w:t>definitely no</w:t>
          </w:r>
          <w:proofErr w:type="gramEnd"/>
          <w:r>
            <w:rPr>
              <w:rFonts w:ascii="Arial" w:hAnsi="Arial" w:cs="Arial"/>
              <w:color w:val="000000"/>
            </w:rPr>
            <w:t>” one size fits all” answer to this, but the data will play an important role- from understanding the market and the audience, to identifying the right sort of content/messages and channels to use, all the way through to analysing the campaign’s success (Gilsenan, 2024). It’s a good idea to get to know your local media (Museums Galleries Scotland, 2025)</w:t>
          </w:r>
          <w:r w:rsidR="00B41D98">
            <w:rPr>
              <w:rFonts w:ascii="Arial" w:hAnsi="Arial" w:cs="Arial"/>
              <w:color w:val="000000"/>
            </w:rPr>
            <w:t>,</w:t>
          </w:r>
          <w:r>
            <w:rPr>
              <w:rFonts w:ascii="Arial" w:hAnsi="Arial" w:cs="Arial"/>
              <w:color w:val="000000"/>
            </w:rPr>
            <w:t xml:space="preserve"> which is key </w:t>
          </w:r>
          <w:r w:rsidR="00B41D98">
            <w:rPr>
              <w:rFonts w:ascii="Arial" w:hAnsi="Arial" w:cs="Arial"/>
              <w:color w:val="000000"/>
            </w:rPr>
            <w:t>to</w:t>
          </w:r>
          <w:r>
            <w:rPr>
              <w:rFonts w:ascii="Arial" w:hAnsi="Arial" w:cs="Arial"/>
              <w:color w:val="000000"/>
            </w:rPr>
            <w:t xml:space="preserve"> standing out against local competitors. Another recommendation is </w:t>
          </w:r>
          <w:r w:rsidR="00B41D98">
            <w:rPr>
              <w:rFonts w:ascii="Arial" w:hAnsi="Arial" w:cs="Arial"/>
              <w:color w:val="000000"/>
            </w:rPr>
            <w:t>that developing</w:t>
          </w:r>
          <w:r>
            <w:rPr>
              <w:rFonts w:ascii="Arial" w:hAnsi="Arial" w:cs="Arial"/>
              <w:color w:val="000000"/>
            </w:rPr>
            <w:t xml:space="preserve"> a compelling message that speaks directly to the target demographic is key. This message should be consistent across all channels, whether it’s through an email marketing campaign, social media posts, or paid ads. It should reflect values and fit customers' personas (Team, 2025). Secondly, by studying competitors’ strengths and weaknesses to differentiate your approach. It allows the campaign to be in control of what needs to be done to make sure competitors do not take over. Tools like SWOT analysis can provide a structured way to assess marketing campaign positions (Park University, 2025). Gen Z are the most marketed to </w:t>
          </w:r>
          <w:r w:rsidR="00D11B55">
            <w:rPr>
              <w:rFonts w:ascii="Arial" w:hAnsi="Arial" w:cs="Arial"/>
              <w:color w:val="000000"/>
            </w:rPr>
            <w:t>generation</w:t>
          </w:r>
          <w:r>
            <w:rPr>
              <w:rFonts w:ascii="Arial" w:hAnsi="Arial" w:cs="Arial"/>
              <w:color w:val="000000"/>
            </w:rPr>
            <w:t xml:space="preserve"> in history and </w:t>
          </w:r>
          <w:r w:rsidR="00D11B55">
            <w:rPr>
              <w:rFonts w:ascii="Arial" w:hAnsi="Arial" w:cs="Arial"/>
              <w:color w:val="000000"/>
            </w:rPr>
            <w:t>has</w:t>
          </w:r>
          <w:r>
            <w:rPr>
              <w:rFonts w:ascii="Arial" w:hAnsi="Arial" w:cs="Arial"/>
              <w:color w:val="000000"/>
            </w:rPr>
            <w:t xml:space="preserve"> </w:t>
          </w:r>
          <w:r w:rsidR="00D11B55">
            <w:rPr>
              <w:rFonts w:ascii="Arial" w:hAnsi="Arial" w:cs="Arial"/>
              <w:color w:val="000000"/>
            </w:rPr>
            <w:t xml:space="preserve">a </w:t>
          </w:r>
          <w:r>
            <w:rPr>
              <w:rFonts w:ascii="Arial" w:hAnsi="Arial" w:cs="Arial"/>
              <w:color w:val="000000"/>
            </w:rPr>
            <w:t xml:space="preserve">huge </w:t>
          </w:r>
          <w:r w:rsidR="00D11B55">
            <w:rPr>
              <w:rFonts w:ascii="Arial" w:hAnsi="Arial" w:cs="Arial"/>
              <w:color w:val="000000"/>
            </w:rPr>
            <w:t>impact</w:t>
          </w:r>
          <w:r>
            <w:rPr>
              <w:rFonts w:ascii="Arial" w:hAnsi="Arial" w:cs="Arial"/>
              <w:color w:val="000000"/>
            </w:rPr>
            <w:t xml:space="preserve"> on how they engage with marketing. Vision </w:t>
          </w:r>
          <w:r>
            <w:rPr>
              <w:rFonts w:ascii="Arial" w:hAnsi="Arial" w:cs="Arial"/>
              <w:color w:val="000000"/>
            </w:rPr>
            <w:lastRenderedPageBreak/>
            <w:t>Critical research shows that the average attention span of a Gen Z is eight seconds</w:t>
          </w:r>
          <w:r w:rsidR="00D11B55">
            <w:rPr>
              <w:rFonts w:ascii="Arial" w:hAnsi="Arial" w:cs="Arial"/>
              <w:color w:val="000000"/>
            </w:rPr>
            <w:t>,</w:t>
          </w:r>
          <w:r>
            <w:rPr>
              <w:rFonts w:ascii="Arial" w:hAnsi="Arial" w:cs="Arial"/>
              <w:color w:val="000000"/>
            </w:rPr>
            <w:t xml:space="preserve"> four seconds less than a Millennial. To engage them, (Stansell, 2025) marketing campaigns should conduct research in advance and </w:t>
          </w:r>
          <w:r w:rsidR="00D11B55">
            <w:rPr>
              <w:rFonts w:ascii="Arial" w:hAnsi="Arial" w:cs="Arial"/>
              <w:color w:val="000000"/>
            </w:rPr>
            <w:t>tailor</w:t>
          </w:r>
          <w:r>
            <w:rPr>
              <w:rFonts w:ascii="Arial" w:hAnsi="Arial" w:cs="Arial"/>
              <w:color w:val="000000"/>
            </w:rPr>
            <w:t xml:space="preserve"> their campaigns to their target audience's attention spans and make sure that rewards and points are promising </w:t>
          </w:r>
          <w:proofErr w:type="gramStart"/>
          <w:r>
            <w:rPr>
              <w:rFonts w:ascii="Arial" w:hAnsi="Arial" w:cs="Arial"/>
              <w:color w:val="000000"/>
            </w:rPr>
            <w:t>in order for</w:t>
          </w:r>
          <w:proofErr w:type="gramEnd"/>
          <w:r>
            <w:rPr>
              <w:rFonts w:ascii="Arial" w:hAnsi="Arial" w:cs="Arial"/>
              <w:color w:val="000000"/>
            </w:rPr>
            <w:t xml:space="preserve"> them to retain the information given. Furthermore, KPIs are often the key to successful, grounded marketing campaign strategy planning (Cloud, 2017) and </w:t>
          </w:r>
          <w:r w:rsidR="00D11B55">
            <w:rPr>
              <w:rFonts w:ascii="Arial" w:hAnsi="Arial" w:cs="Arial"/>
              <w:color w:val="000000"/>
            </w:rPr>
            <w:t xml:space="preserve">are </w:t>
          </w:r>
          <w:r>
            <w:rPr>
              <w:rFonts w:ascii="Arial" w:hAnsi="Arial" w:cs="Arial"/>
              <w:color w:val="000000"/>
            </w:rPr>
            <w:t xml:space="preserve">also important to see indications that may need to be altered or kept the same. Lastly, Interactive quizzes, polls, and challenges encourage users to willingly share preferences and feedback in exchange for </w:t>
          </w:r>
          <w:r w:rsidR="00D11B55">
            <w:rPr>
              <w:rFonts w:ascii="Arial" w:hAnsi="Arial" w:cs="Arial"/>
              <w:color w:val="000000"/>
            </w:rPr>
            <w:t>personali</w:t>
          </w:r>
          <w:r w:rsidR="00534C5C">
            <w:rPr>
              <w:rFonts w:ascii="Arial" w:hAnsi="Arial" w:cs="Arial"/>
              <w:color w:val="000000"/>
            </w:rPr>
            <w:t>z</w:t>
          </w:r>
          <w:r w:rsidR="00D11B55">
            <w:rPr>
              <w:rFonts w:ascii="Arial" w:hAnsi="Arial" w:cs="Arial"/>
              <w:color w:val="000000"/>
            </w:rPr>
            <w:t>ed</w:t>
          </w:r>
          <w:r>
            <w:rPr>
              <w:rFonts w:ascii="Arial" w:hAnsi="Arial" w:cs="Arial"/>
              <w:color w:val="000000"/>
            </w:rPr>
            <w:t xml:space="preserve"> experiences. This ethical approach to data collection respects user privacy while providing brands with authentic insights they can use to tailor future marketing campaigns to actual customer preferences (Grzybowska, 2025).</w:t>
          </w:r>
        </w:p>
        <w:p w14:paraId="3C8D8C69" w14:textId="77777777" w:rsidR="004F43BF" w:rsidRPr="004F43BF" w:rsidRDefault="004F43BF" w:rsidP="004F43BF">
          <w:pPr>
            <w:spacing w:after="240" w:line="240" w:lineRule="auto"/>
            <w:rPr>
              <w:rFonts w:ascii="Times New Roman" w:eastAsia="Times New Roman" w:hAnsi="Times New Roman" w:cs="Times New Roman"/>
              <w:sz w:val="24"/>
              <w:szCs w:val="24"/>
              <w:lang w:eastAsia="en-GB"/>
            </w:rPr>
          </w:pPr>
        </w:p>
        <w:p w14:paraId="1D507E33" w14:textId="77777777" w:rsidR="004F43BF" w:rsidRPr="004F43BF" w:rsidRDefault="004F43BF" w:rsidP="004F43BF">
          <w:pPr>
            <w:spacing w:after="0" w:line="240" w:lineRule="auto"/>
            <w:rPr>
              <w:rFonts w:ascii="Times New Roman" w:eastAsia="Times New Roman" w:hAnsi="Times New Roman" w:cs="Times New Roman"/>
              <w:sz w:val="24"/>
              <w:szCs w:val="24"/>
              <w:lang w:eastAsia="en-GB"/>
            </w:rPr>
          </w:pPr>
        </w:p>
        <w:p w14:paraId="7DD8C8AF" w14:textId="77777777" w:rsidR="004F43BF" w:rsidRPr="004F43BF" w:rsidRDefault="004F43BF" w:rsidP="004F43BF">
          <w:pPr>
            <w:spacing w:after="240" w:line="240" w:lineRule="auto"/>
            <w:rPr>
              <w:rFonts w:ascii="Times New Roman" w:eastAsia="Times New Roman" w:hAnsi="Times New Roman" w:cs="Times New Roman"/>
              <w:sz w:val="24"/>
              <w:szCs w:val="24"/>
              <w:lang w:eastAsia="en-GB"/>
            </w:rPr>
          </w:pPr>
        </w:p>
        <w:p w14:paraId="0E57F1EA" w14:textId="77777777" w:rsidR="004F43BF" w:rsidRPr="004F43BF" w:rsidRDefault="004F43BF" w:rsidP="004F43BF">
          <w:pPr>
            <w:spacing w:after="0" w:line="240" w:lineRule="auto"/>
            <w:rPr>
              <w:rFonts w:ascii="Times New Roman" w:eastAsia="Times New Roman" w:hAnsi="Times New Roman" w:cs="Times New Roman"/>
              <w:sz w:val="24"/>
              <w:szCs w:val="24"/>
              <w:lang w:eastAsia="en-GB"/>
            </w:rPr>
          </w:pPr>
        </w:p>
        <w:p w14:paraId="4F92B8A4" w14:textId="77777777"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p>
        <w:p w14:paraId="5CDE497B" w14:textId="77777777" w:rsidR="004F43BF" w:rsidRPr="004F43BF" w:rsidRDefault="004F43BF" w:rsidP="004F43BF">
          <w:pPr>
            <w:spacing w:after="240" w:line="240" w:lineRule="auto"/>
            <w:rPr>
              <w:rFonts w:ascii="Times New Roman" w:eastAsia="Times New Roman" w:hAnsi="Times New Roman" w:cs="Times New Roman"/>
              <w:sz w:val="24"/>
              <w:szCs w:val="24"/>
              <w:lang w:eastAsia="en-GB"/>
            </w:rPr>
          </w:pPr>
        </w:p>
        <w:p w14:paraId="56B5E37A" w14:textId="77777777" w:rsidR="004F43BF" w:rsidRPr="004F43BF" w:rsidRDefault="004F43BF" w:rsidP="004F43BF">
          <w:pPr>
            <w:spacing w:after="0" w:line="240" w:lineRule="auto"/>
            <w:rPr>
              <w:rFonts w:ascii="Times New Roman" w:eastAsia="Times New Roman" w:hAnsi="Times New Roman" w:cs="Times New Roman"/>
              <w:sz w:val="24"/>
              <w:szCs w:val="24"/>
              <w:lang w:eastAsia="en-GB"/>
            </w:rPr>
          </w:pPr>
        </w:p>
        <w:p w14:paraId="76E000D9" w14:textId="77777777" w:rsidR="004F43BF" w:rsidRPr="004F43BF" w:rsidRDefault="004F43BF" w:rsidP="004F43BF">
          <w:pPr>
            <w:spacing w:after="240" w:line="240" w:lineRule="auto"/>
            <w:rPr>
              <w:rFonts w:ascii="Times New Roman" w:eastAsia="Times New Roman" w:hAnsi="Times New Roman" w:cs="Times New Roman"/>
              <w:sz w:val="24"/>
              <w:szCs w:val="24"/>
              <w:lang w:eastAsia="en-GB"/>
            </w:rPr>
          </w:pPr>
        </w:p>
        <w:p w14:paraId="0829856F" w14:textId="77777777" w:rsidR="004F43BF" w:rsidRPr="004F43BF" w:rsidRDefault="004F43BF" w:rsidP="004F43BF">
          <w:pPr>
            <w:spacing w:after="0" w:line="240" w:lineRule="auto"/>
            <w:rPr>
              <w:rFonts w:ascii="Times New Roman" w:eastAsia="Times New Roman" w:hAnsi="Times New Roman" w:cs="Times New Roman"/>
              <w:sz w:val="24"/>
              <w:szCs w:val="24"/>
              <w:lang w:eastAsia="en-GB"/>
            </w:rPr>
          </w:pPr>
        </w:p>
        <w:p w14:paraId="2F757D32" w14:textId="77777777" w:rsidR="004A11F6" w:rsidRDefault="004A11F6" w:rsidP="007D1947"/>
        <w:p w14:paraId="4950AFFE" w14:textId="77777777" w:rsidR="004A11F6" w:rsidRDefault="004A11F6" w:rsidP="007D1947"/>
        <w:p w14:paraId="377C9265" w14:textId="77777777" w:rsidR="004A11F6" w:rsidRDefault="004A11F6" w:rsidP="007D1947"/>
        <w:p w14:paraId="4108EE7B" w14:textId="77777777" w:rsidR="004A11F6" w:rsidRDefault="004A11F6" w:rsidP="007D1947"/>
        <w:p w14:paraId="0EB1AA98" w14:textId="77777777" w:rsidR="004A11F6" w:rsidRDefault="004A11F6" w:rsidP="007D1947"/>
        <w:p w14:paraId="50EA4EC0" w14:textId="77777777" w:rsidR="004A11F6" w:rsidRDefault="004A11F6" w:rsidP="007D1947"/>
        <w:p w14:paraId="47DC0B2B" w14:textId="77777777" w:rsidR="004A11F6" w:rsidRDefault="004A11F6" w:rsidP="007D1947"/>
        <w:p w14:paraId="5FA54E48" w14:textId="77777777" w:rsidR="004A11F6" w:rsidRDefault="004A11F6" w:rsidP="007D1947"/>
        <w:p w14:paraId="6DF73EDF" w14:textId="77777777" w:rsidR="00480872" w:rsidRDefault="00480872" w:rsidP="00AA2A91">
          <w:pPr>
            <w:pStyle w:val="Heading1"/>
          </w:pPr>
        </w:p>
        <w:p w14:paraId="7D4FC40A" w14:textId="77777777" w:rsidR="00480872" w:rsidRDefault="00480872" w:rsidP="00AA2A91">
          <w:pPr>
            <w:pStyle w:val="Heading1"/>
          </w:pPr>
        </w:p>
        <w:p w14:paraId="7820AD2A" w14:textId="77777777" w:rsidR="00480872" w:rsidRDefault="00480872" w:rsidP="00AA2A91">
          <w:pPr>
            <w:pStyle w:val="Heading1"/>
          </w:pPr>
        </w:p>
        <w:p w14:paraId="78E785CD" w14:textId="77777777" w:rsidR="00480872" w:rsidRDefault="00480872" w:rsidP="00AA2A91">
          <w:pPr>
            <w:pStyle w:val="Heading1"/>
          </w:pPr>
        </w:p>
        <w:p w14:paraId="300D107F" w14:textId="77777777" w:rsidR="004F43BF" w:rsidRPr="004F43BF" w:rsidRDefault="004F43BF" w:rsidP="004F43BF"/>
        <w:p w14:paraId="6504F871" w14:textId="77777777" w:rsidR="00480872" w:rsidRDefault="00480872" w:rsidP="00AA2A91">
          <w:pPr>
            <w:pStyle w:val="Heading1"/>
          </w:pPr>
        </w:p>
        <w:p w14:paraId="46B89AB2" w14:textId="77777777" w:rsidR="00A86241" w:rsidRPr="00A86241" w:rsidRDefault="00A86241" w:rsidP="00A86241"/>
        <w:p w14:paraId="5C67928C" w14:textId="33136D31" w:rsidR="00AA2A91" w:rsidRDefault="00AA2A91" w:rsidP="00A86241">
          <w:pPr>
            <w:pStyle w:val="Heading1"/>
          </w:pPr>
          <w:bookmarkStart w:id="2" w:name="_Toc216125324"/>
          <w:r>
            <w:lastRenderedPageBreak/>
            <w:t>Conclusion</w:t>
          </w:r>
          <w:bookmarkEnd w:id="2"/>
          <w:r w:rsidR="00D854A5">
            <w:t xml:space="preserve"> </w:t>
          </w:r>
        </w:p>
        <w:p w14:paraId="0C6DEB97" w14:textId="77777777" w:rsidR="00AA2A91" w:rsidRDefault="00AA2A91" w:rsidP="00AA2A91"/>
        <w:p w14:paraId="045D0133" w14:textId="34419BC6" w:rsidR="004F43BF" w:rsidRPr="004F43BF" w:rsidRDefault="004F43BF" w:rsidP="004F43BF">
          <w:pPr>
            <w:spacing w:after="0" w:line="240" w:lineRule="auto"/>
            <w:rPr>
              <w:rFonts w:ascii="Times New Roman" w:eastAsia="Times New Roman" w:hAnsi="Times New Roman" w:cs="Times New Roman"/>
              <w:color w:val="000000"/>
              <w:sz w:val="24"/>
              <w:szCs w:val="24"/>
              <w:lang w:eastAsia="en-GB"/>
            </w:rPr>
          </w:pPr>
          <w:r w:rsidRPr="004F43BF">
            <w:rPr>
              <w:rFonts w:ascii="Arial" w:eastAsia="Times New Roman" w:hAnsi="Arial" w:cs="Arial"/>
              <w:color w:val="000000"/>
              <w:lang w:eastAsia="en-GB"/>
            </w:rPr>
            <w:t xml:space="preserve">In conclusion, gamified learning in relation to marketing campaigns has been shown to be a successful tactic for raising customer engagement and strengthening brand recognition in advertising efforts. Due to </w:t>
          </w:r>
          <w:r w:rsidR="00534C5C">
            <w:rPr>
              <w:rFonts w:ascii="Arial" w:eastAsia="Times New Roman" w:hAnsi="Arial" w:cs="Arial"/>
              <w:color w:val="000000"/>
              <w:lang w:eastAsia="en-GB"/>
            </w:rPr>
            <w:t>its</w:t>
          </w:r>
          <w:r w:rsidRPr="004F43BF">
            <w:rPr>
              <w:rFonts w:ascii="Arial" w:eastAsia="Times New Roman" w:hAnsi="Arial" w:cs="Arial"/>
              <w:color w:val="000000"/>
              <w:lang w:eastAsia="en-GB"/>
            </w:rPr>
            <w:t xml:space="preserve"> being intriguing and gratifying, it promotes consistent engagement, which increases the impact of memory retention and knowledge. This is done by marketing campaigns by applying rewards and points to further encourage customer loyalty. This is represented through two business tools</w:t>
          </w:r>
          <w:r w:rsidR="00534C5C">
            <w:rPr>
              <w:rFonts w:ascii="Arial" w:eastAsia="Times New Roman" w:hAnsi="Arial" w:cs="Arial"/>
              <w:color w:val="000000"/>
              <w:lang w:eastAsia="en-GB"/>
            </w:rPr>
            <w:t>,</w:t>
          </w:r>
          <w:r w:rsidRPr="004F43BF">
            <w:rPr>
              <w:rFonts w:ascii="Arial" w:eastAsia="Times New Roman" w:hAnsi="Arial" w:cs="Arial"/>
              <w:color w:val="000000"/>
              <w:lang w:eastAsia="en-GB"/>
            </w:rPr>
            <w:t xml:space="preserve"> SWOT and PESTLE</w:t>
          </w:r>
          <w:r w:rsidR="00534C5C">
            <w:rPr>
              <w:rFonts w:ascii="Arial" w:eastAsia="Times New Roman" w:hAnsi="Arial" w:cs="Arial"/>
              <w:color w:val="000000"/>
              <w:lang w:eastAsia="en-GB"/>
            </w:rPr>
            <w:t>,</w:t>
          </w:r>
          <w:r w:rsidRPr="004F43BF">
            <w:rPr>
              <w:rFonts w:ascii="Arial" w:eastAsia="Times New Roman" w:hAnsi="Arial" w:cs="Arial"/>
              <w:color w:val="000000"/>
              <w:lang w:eastAsia="en-GB"/>
            </w:rPr>
            <w:t xml:space="preserve"> which </w:t>
          </w:r>
          <w:r w:rsidR="00534C5C">
            <w:rPr>
              <w:rFonts w:ascii="Arial" w:eastAsia="Times New Roman" w:hAnsi="Arial" w:cs="Arial"/>
              <w:color w:val="000000"/>
              <w:lang w:eastAsia="en-GB"/>
            </w:rPr>
            <w:t>are both</w:t>
          </w:r>
          <w:r w:rsidRPr="004F43BF">
            <w:rPr>
              <w:rFonts w:ascii="Arial" w:eastAsia="Times New Roman" w:hAnsi="Arial" w:cs="Arial"/>
              <w:color w:val="000000"/>
              <w:lang w:eastAsia="en-GB"/>
            </w:rPr>
            <w:t xml:space="preserve"> needed and </w:t>
          </w:r>
          <w:r w:rsidR="00534C5C">
            <w:rPr>
              <w:rFonts w:ascii="Arial" w:eastAsia="Times New Roman" w:hAnsi="Arial" w:cs="Arial"/>
              <w:color w:val="000000"/>
              <w:lang w:eastAsia="en-GB"/>
            </w:rPr>
            <w:t>used</w:t>
          </w:r>
          <w:r w:rsidRPr="004F43BF">
            <w:rPr>
              <w:rFonts w:ascii="Arial" w:eastAsia="Times New Roman" w:hAnsi="Arial" w:cs="Arial"/>
              <w:color w:val="000000"/>
              <w:lang w:eastAsia="en-GB"/>
            </w:rPr>
            <w:t xml:space="preserve"> for marketing campaigns </w:t>
          </w:r>
          <w:proofErr w:type="gramStart"/>
          <w:r w:rsidRPr="004F43BF">
            <w:rPr>
              <w:rFonts w:ascii="Arial" w:eastAsia="Times New Roman" w:hAnsi="Arial" w:cs="Arial"/>
              <w:color w:val="000000"/>
              <w:lang w:eastAsia="en-GB"/>
            </w:rPr>
            <w:t>in order for</w:t>
          </w:r>
          <w:proofErr w:type="gramEnd"/>
          <w:r w:rsidRPr="004F43BF">
            <w:rPr>
              <w:rFonts w:ascii="Arial" w:eastAsia="Times New Roman" w:hAnsi="Arial" w:cs="Arial"/>
              <w:color w:val="000000"/>
              <w:lang w:eastAsia="en-GB"/>
            </w:rPr>
            <w:t xml:space="preserve"> them to examine internal and external analysis. The similarities typically exceed the differences, even though their achievements depend on careful planning and target audience demographics. With continued improvements in modern technology, gamified learning is expected to become more popular</w:t>
          </w:r>
          <w:r w:rsidR="00534C5C">
            <w:rPr>
              <w:rFonts w:ascii="Arial" w:eastAsia="Times New Roman" w:hAnsi="Arial" w:cs="Arial"/>
              <w:color w:val="000000"/>
              <w:lang w:eastAsia="en-GB"/>
            </w:rPr>
            <w:t>,</w:t>
          </w:r>
          <w:r w:rsidRPr="004F43BF">
            <w:rPr>
              <w:rFonts w:ascii="Arial" w:eastAsia="Times New Roman" w:hAnsi="Arial" w:cs="Arial"/>
              <w:color w:val="000000"/>
              <w:lang w:eastAsia="en-GB"/>
            </w:rPr>
            <w:t xml:space="preserve"> especially amongst the younger generations and with them influencing future marketing tactics. Likewise, it gives marketing campaigns special opportunities to cultivate long-term customer loyalty and commitment by crafting memorable and enjoyable customer experiences for everyone. Additionally, the information obtained from gamified learning and encounters may be able to assist </w:t>
          </w:r>
          <w:r w:rsidR="00077AEC">
            <w:rPr>
              <w:rFonts w:ascii="Arial" w:eastAsia="Times New Roman" w:hAnsi="Arial" w:cs="Arial"/>
              <w:color w:val="000000"/>
              <w:lang w:eastAsia="en-GB"/>
            </w:rPr>
            <w:t>marketers</w:t>
          </w:r>
          <w:r w:rsidRPr="004F43BF">
            <w:rPr>
              <w:rFonts w:ascii="Arial" w:eastAsia="Times New Roman" w:hAnsi="Arial" w:cs="Arial"/>
              <w:color w:val="000000"/>
              <w:lang w:eastAsia="en-GB"/>
            </w:rPr>
            <w:t xml:space="preserve"> in improving and customising marketing campaigns currently and for future recommendations. In the end, this turns gamified learning into a strategic advantage for long-term marketing success rather than using outdated traditional measures. Ultimately, future recommendations within marketing campaigns are what </w:t>
          </w:r>
          <w:r w:rsidR="00077AEC">
            <w:rPr>
              <w:rFonts w:ascii="Arial" w:eastAsia="Times New Roman" w:hAnsi="Arial" w:cs="Arial"/>
              <w:color w:val="000000"/>
              <w:lang w:eastAsia="en-GB"/>
            </w:rPr>
            <w:t>drive</w:t>
          </w:r>
          <w:r w:rsidRPr="004F43BF">
            <w:rPr>
              <w:rFonts w:ascii="Arial" w:eastAsia="Times New Roman" w:hAnsi="Arial" w:cs="Arial"/>
              <w:color w:val="000000"/>
              <w:lang w:eastAsia="en-GB"/>
            </w:rPr>
            <w:t xml:space="preserve"> and </w:t>
          </w:r>
          <w:r w:rsidR="00077AEC">
            <w:rPr>
              <w:rFonts w:ascii="Arial" w:eastAsia="Times New Roman" w:hAnsi="Arial" w:cs="Arial"/>
              <w:color w:val="000000"/>
              <w:lang w:eastAsia="en-GB"/>
            </w:rPr>
            <w:t>encourage</w:t>
          </w:r>
          <w:r w:rsidRPr="004F43BF">
            <w:rPr>
              <w:rFonts w:ascii="Arial" w:eastAsia="Times New Roman" w:hAnsi="Arial" w:cs="Arial"/>
              <w:color w:val="000000"/>
              <w:lang w:eastAsia="en-GB"/>
            </w:rPr>
            <w:t xml:space="preserve"> their growth</w:t>
          </w:r>
          <w:r w:rsidR="00077AEC">
            <w:rPr>
              <w:rFonts w:ascii="Arial" w:eastAsia="Times New Roman" w:hAnsi="Arial" w:cs="Arial"/>
              <w:color w:val="000000"/>
              <w:lang w:eastAsia="en-GB"/>
            </w:rPr>
            <w:t>,</w:t>
          </w:r>
          <w:r w:rsidRPr="004F43BF">
            <w:rPr>
              <w:rFonts w:ascii="Arial" w:eastAsia="Times New Roman" w:hAnsi="Arial" w:cs="Arial"/>
              <w:color w:val="000000"/>
              <w:lang w:eastAsia="en-GB"/>
            </w:rPr>
            <w:t xml:space="preserve"> whether it </w:t>
          </w:r>
          <w:r w:rsidR="00077AEC">
            <w:rPr>
              <w:rFonts w:ascii="Arial" w:eastAsia="Times New Roman" w:hAnsi="Arial" w:cs="Arial"/>
              <w:color w:val="000000"/>
              <w:lang w:eastAsia="en-GB"/>
            </w:rPr>
            <w:t>be</w:t>
          </w:r>
          <w:r w:rsidRPr="004F43BF">
            <w:rPr>
              <w:rFonts w:ascii="Arial" w:eastAsia="Times New Roman" w:hAnsi="Arial" w:cs="Arial"/>
              <w:color w:val="000000"/>
              <w:lang w:eastAsia="en-GB"/>
            </w:rPr>
            <w:t xml:space="preserve"> immediate feedback or customer loyalty</w:t>
          </w:r>
          <w:r w:rsidR="00077AEC">
            <w:rPr>
              <w:rFonts w:ascii="Arial" w:eastAsia="Times New Roman" w:hAnsi="Arial" w:cs="Arial"/>
              <w:color w:val="000000"/>
              <w:lang w:eastAsia="en-GB"/>
            </w:rPr>
            <w:t>,</w:t>
          </w:r>
          <w:r w:rsidRPr="004F43BF">
            <w:rPr>
              <w:rFonts w:ascii="Arial" w:eastAsia="Times New Roman" w:hAnsi="Arial" w:cs="Arial"/>
              <w:color w:val="000000"/>
              <w:lang w:eastAsia="en-GB"/>
            </w:rPr>
            <w:t xml:space="preserve"> every last detail is important to make </w:t>
          </w:r>
          <w:r w:rsidR="00077AEC">
            <w:rPr>
              <w:rFonts w:ascii="Arial" w:eastAsia="Times New Roman" w:hAnsi="Arial" w:cs="Arial"/>
              <w:color w:val="000000"/>
              <w:lang w:eastAsia="en-GB"/>
            </w:rPr>
            <w:t xml:space="preserve">a </w:t>
          </w:r>
          <w:r w:rsidRPr="004F43BF">
            <w:rPr>
              <w:rFonts w:ascii="Arial" w:eastAsia="Times New Roman" w:hAnsi="Arial" w:cs="Arial"/>
              <w:color w:val="000000"/>
              <w:lang w:eastAsia="en-GB"/>
            </w:rPr>
            <w:t>profit and expand.</w:t>
          </w:r>
          <w:r w:rsidR="00DA19F2">
            <w:rPr>
              <w:rFonts w:ascii="Arial" w:eastAsia="Times New Roman" w:hAnsi="Arial" w:cs="Arial"/>
              <w:color w:val="000000"/>
              <w:lang w:eastAsia="en-GB"/>
            </w:rPr>
            <w:t xml:space="preserve"> </w:t>
          </w:r>
        </w:p>
        <w:p w14:paraId="7F03B6CC" w14:textId="77777777" w:rsidR="004F43BF" w:rsidRPr="004F43BF" w:rsidRDefault="004F43BF" w:rsidP="004F43BF">
          <w:pPr>
            <w:spacing w:after="240" w:line="240" w:lineRule="auto"/>
            <w:rPr>
              <w:rFonts w:ascii="Times New Roman" w:eastAsia="Times New Roman" w:hAnsi="Times New Roman" w:cs="Times New Roman"/>
              <w:sz w:val="24"/>
              <w:szCs w:val="24"/>
              <w:lang w:eastAsia="en-GB"/>
            </w:rPr>
          </w:pPr>
        </w:p>
        <w:p w14:paraId="4C88B5EE" w14:textId="77777777" w:rsidR="004F43BF" w:rsidRPr="004F43BF" w:rsidRDefault="004F43BF" w:rsidP="004F43BF">
          <w:pPr>
            <w:spacing w:after="0" w:line="240" w:lineRule="auto"/>
            <w:rPr>
              <w:rFonts w:ascii="Times New Roman" w:eastAsia="Times New Roman" w:hAnsi="Times New Roman" w:cs="Times New Roman"/>
              <w:sz w:val="24"/>
              <w:szCs w:val="24"/>
              <w:lang w:eastAsia="en-GB"/>
            </w:rPr>
          </w:pPr>
        </w:p>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676314B" w14:textId="77777777" w:rsidR="004F43BF" w:rsidRPr="00AA2A91" w:rsidRDefault="004F43BF" w:rsidP="004F43BF">
          <w:pPr>
            <w:pStyle w:val="Heading1"/>
          </w:pPr>
          <w:bookmarkStart w:id="3" w:name="_Toc216125325"/>
          <w:r>
            <w:lastRenderedPageBreak/>
            <w:t>Reflections</w:t>
          </w:r>
          <w:bookmarkEnd w:id="3"/>
        </w:p>
        <w:p w14:paraId="52C577D0" w14:textId="77777777" w:rsidR="00AA2A91" w:rsidRDefault="00AA2A91" w:rsidP="00AA2A91"/>
        <w:p w14:paraId="6B10405F" w14:textId="41BA9619" w:rsidR="008F2FD3" w:rsidRPr="00DA356A" w:rsidRDefault="008F2FD3" w:rsidP="008F2FD3">
          <w:pPr>
            <w:spacing w:before="100" w:beforeAutospacing="1" w:after="100" w:afterAutospacing="1" w:line="240" w:lineRule="auto"/>
            <w:jc w:val="both"/>
            <w:rPr>
              <w:rFonts w:asciiTheme="minorBidi" w:hAnsiTheme="minorBidi"/>
              <w:color w:val="000000" w:themeColor="text1"/>
            </w:rPr>
          </w:pPr>
          <w:r w:rsidRPr="00DA356A">
            <w:rPr>
              <w:rFonts w:asciiTheme="minorBidi" w:hAnsiTheme="minorBidi"/>
              <w:color w:val="000000" w:themeColor="text1"/>
              <w:lang w:val="en-US"/>
            </w:rPr>
            <w:t xml:space="preserve">As always doing new things that push you out your comfort zone can be intimidating I first discovered this when I joined my university’s You’ve been hacked escape room during the first week of freshers. We had to work together as a team to try and stop a cyber-attack crisis from happening enabling my interactive side to come out. However, my emotions were running high due to my first </w:t>
          </w:r>
          <w:r w:rsidRPr="00DA356A">
            <w:rPr>
              <w:rFonts w:asciiTheme="minorBidi" w:hAnsiTheme="minorBidi"/>
              <w:color w:val="000000" w:themeColor="text1"/>
              <w:shd w:val="clear" w:color="auto" w:fill="FFFFFF"/>
            </w:rPr>
            <w:t xml:space="preserve">proper day - navigating campus, finding your building, wondering if you’ve brought the right stuff - it can be a bit much </w:t>
          </w:r>
          <w:r w:rsidRPr="00DA356A">
            <w:rPr>
              <w:rFonts w:asciiTheme="minorBidi" w:hAnsiTheme="minorBidi"/>
              <w:color w:val="000000" w:themeColor="text1"/>
            </w:rPr>
            <w:t xml:space="preserve">(Queens University, 2019). At first, I was </w:t>
          </w:r>
          <w:r w:rsidR="00D13C47">
            <w:rPr>
              <w:rFonts w:asciiTheme="minorBidi" w:hAnsiTheme="minorBidi"/>
              <w:color w:val="000000" w:themeColor="text1"/>
            </w:rPr>
            <w:t xml:space="preserve">reasonably </w:t>
          </w:r>
          <w:r w:rsidRPr="00DA356A">
            <w:rPr>
              <w:rFonts w:asciiTheme="minorBidi" w:hAnsiTheme="minorBidi"/>
              <w:color w:val="000000" w:themeColor="text1"/>
            </w:rPr>
            <w:t xml:space="preserve">quiet and let some of the other people </w:t>
          </w:r>
          <w:r>
            <w:rPr>
              <w:rFonts w:asciiTheme="minorBidi" w:hAnsiTheme="minorBidi"/>
              <w:color w:val="000000" w:themeColor="text1"/>
            </w:rPr>
            <w:t>complete</w:t>
          </w:r>
          <w:r w:rsidRPr="00DA356A">
            <w:rPr>
              <w:rFonts w:asciiTheme="minorBidi" w:hAnsiTheme="minorBidi"/>
              <w:color w:val="000000" w:themeColor="text1"/>
            </w:rPr>
            <w:t xml:space="preserve"> the tasks but then as I got more confident, I started to participate and share my opinions on how to solve the clues. I would say what went well was the fact we completed the escape room </w:t>
          </w:r>
          <w:r w:rsidR="00D13C47">
            <w:rPr>
              <w:rFonts w:asciiTheme="minorBidi" w:hAnsiTheme="minorBidi"/>
              <w:color w:val="000000" w:themeColor="text1"/>
            </w:rPr>
            <w:t xml:space="preserve">as a team </w:t>
          </w:r>
          <w:r w:rsidRPr="00DA356A">
            <w:rPr>
              <w:rFonts w:asciiTheme="minorBidi" w:hAnsiTheme="minorBidi"/>
              <w:color w:val="000000" w:themeColor="text1"/>
            </w:rPr>
            <w:t xml:space="preserve">and I made a few friends out of doing the experience which, I would </w:t>
          </w:r>
          <w:proofErr w:type="gramStart"/>
          <w:r w:rsidRPr="00DA356A">
            <w:rPr>
              <w:rFonts w:asciiTheme="minorBidi" w:hAnsiTheme="minorBidi"/>
              <w:color w:val="000000" w:themeColor="text1"/>
            </w:rPr>
            <w:t>definitely do</w:t>
          </w:r>
          <w:proofErr w:type="gramEnd"/>
          <w:r w:rsidRPr="00DA356A">
            <w:rPr>
              <w:rFonts w:asciiTheme="minorBidi" w:hAnsiTheme="minorBidi"/>
              <w:color w:val="000000" w:themeColor="text1"/>
            </w:rPr>
            <w:t xml:space="preserve"> again. This is shown as stronger friendships can be forged through this </w:t>
          </w:r>
          <w:hyperlink r:id="rId10" w:history="1">
            <w:r w:rsidRPr="00DA356A">
              <w:rPr>
                <w:rStyle w:val="Hyperlink"/>
                <w:rFonts w:asciiTheme="minorBidi" w:eastAsiaTheme="majorEastAsia" w:hAnsiTheme="minorBidi"/>
                <w:color w:val="000000" w:themeColor="text1"/>
              </w:rPr>
              <w:t>shared experience</w:t>
            </w:r>
          </w:hyperlink>
          <w:r w:rsidRPr="00DA356A">
            <w:rPr>
              <w:rFonts w:asciiTheme="minorBidi" w:hAnsiTheme="minorBidi"/>
              <w:color w:val="000000" w:themeColor="text1"/>
            </w:rPr>
            <w:t xml:space="preserve">, which is full of urgency, fun and excitement of it all (Gale, 2024). </w:t>
          </w:r>
        </w:p>
        <w:p w14:paraId="69827A9D" w14:textId="6A27BE96" w:rsidR="008F2FD3" w:rsidRPr="00DA356A" w:rsidRDefault="008F2FD3" w:rsidP="008F2FD3">
          <w:pPr>
            <w:spacing w:before="100" w:beforeAutospacing="1" w:after="100" w:afterAutospacing="1" w:line="240" w:lineRule="auto"/>
            <w:jc w:val="both"/>
            <w:rPr>
              <w:rFonts w:asciiTheme="minorBidi" w:hAnsiTheme="minorBidi"/>
              <w:color w:val="000000" w:themeColor="text1"/>
            </w:rPr>
          </w:pPr>
          <w:r w:rsidRPr="00DA356A">
            <w:rPr>
              <w:rFonts w:asciiTheme="minorBidi" w:hAnsiTheme="minorBidi"/>
              <w:color w:val="000000" w:themeColor="text1"/>
            </w:rPr>
            <w:t>On the other hand, I would say what did not go so well was the fact that we as group found it hard to complete the clues without some sort of third-party help, I also found it hard as I had no previous knowledge on cyber security. In the future I think working collaboratively is important by using essential teamwork strategies to delegate tasks appropriately. It's essential to play to each team member's strengths and assign tasks accordingly (Watermeier, 2024)</w:t>
          </w:r>
          <w:r w:rsidR="00D13C47">
            <w:rPr>
              <w:rFonts w:asciiTheme="minorBidi" w:hAnsiTheme="minorBidi"/>
              <w:color w:val="000000" w:themeColor="text1"/>
            </w:rPr>
            <w:t xml:space="preserve"> as this makes it easier to get the clues done quicker</w:t>
          </w:r>
          <w:r w:rsidRPr="00DA356A">
            <w:rPr>
              <w:rFonts w:asciiTheme="minorBidi" w:hAnsiTheme="minorBidi"/>
              <w:color w:val="000000" w:themeColor="text1"/>
            </w:rPr>
            <w:t>. I think some factors that contributed to this was that not everyone was listening to each other and key information for clues were not communicated properly allowing for missed opportunities</w:t>
          </w:r>
          <w:r>
            <w:rPr>
              <w:rFonts w:asciiTheme="minorBidi" w:hAnsiTheme="minorBidi"/>
              <w:color w:val="000000" w:themeColor="text1"/>
            </w:rPr>
            <w:t>,</w:t>
          </w:r>
          <w:r w:rsidRPr="00DA356A">
            <w:rPr>
              <w:rFonts w:asciiTheme="minorBidi" w:hAnsiTheme="minorBidi"/>
              <w:color w:val="000000" w:themeColor="text1"/>
            </w:rPr>
            <w:t xml:space="preserve"> and tasks </w:t>
          </w:r>
          <w:proofErr w:type="gramStart"/>
          <w:r w:rsidRPr="00DA356A">
            <w:rPr>
              <w:rFonts w:asciiTheme="minorBidi" w:hAnsiTheme="minorBidi"/>
              <w:color w:val="000000" w:themeColor="text1"/>
            </w:rPr>
            <w:t>in order for</w:t>
          </w:r>
          <w:proofErr w:type="gramEnd"/>
          <w:r w:rsidRPr="00DA356A">
            <w:rPr>
              <w:rFonts w:asciiTheme="minorBidi" w:hAnsiTheme="minorBidi"/>
              <w:color w:val="000000" w:themeColor="text1"/>
            </w:rPr>
            <w:t xml:space="preserve"> us to move on. </w:t>
          </w:r>
          <w:r w:rsidR="00D13C47">
            <w:rPr>
              <w:rFonts w:asciiTheme="minorBidi" w:hAnsiTheme="minorBidi"/>
              <w:color w:val="000000" w:themeColor="text1"/>
            </w:rPr>
            <w:t xml:space="preserve">It was also hard to communicate with each other as it was dark and loud in there. </w:t>
          </w:r>
          <w:r w:rsidRPr="00DA356A">
            <w:rPr>
              <w:rFonts w:asciiTheme="minorBidi" w:hAnsiTheme="minorBidi"/>
              <w:color w:val="000000" w:themeColor="text1"/>
            </w:rPr>
            <w:t xml:space="preserve">As stated Without effective communication, teams struggle to collaborate, misunderstand expectations, and fail to align on goals (Hall, 2025) which is why communication is key for success. </w:t>
          </w:r>
          <w:r w:rsidRPr="00DA356A">
            <w:rPr>
              <w:rFonts w:asciiTheme="minorBidi" w:hAnsiTheme="minorBidi"/>
              <w:color w:val="000000" w:themeColor="text1"/>
              <w:shd w:val="clear" w:color="auto" w:fill="FFFFFF"/>
            </w:rPr>
            <w:t xml:space="preserve">Puzzles that require teamwork suit smaller groups. This fosters communication and collaboration </w:t>
          </w:r>
          <w:r w:rsidRPr="00DA356A">
            <w:rPr>
              <w:rFonts w:asciiTheme="minorBidi" w:hAnsiTheme="minorBidi"/>
              <w:color w:val="000000" w:themeColor="text1"/>
            </w:rPr>
            <w:t>(</w:t>
          </w:r>
          <w:proofErr w:type="spellStart"/>
          <w:r w:rsidRPr="00DA356A">
            <w:rPr>
              <w:rFonts w:asciiTheme="minorBidi" w:hAnsiTheme="minorBidi"/>
              <w:color w:val="000000" w:themeColor="text1"/>
            </w:rPr>
            <w:t>Escapely</w:t>
          </w:r>
          <w:proofErr w:type="spellEnd"/>
          <w:r w:rsidRPr="00DA356A">
            <w:rPr>
              <w:rFonts w:asciiTheme="minorBidi" w:hAnsiTheme="minorBidi"/>
              <w:color w:val="000000" w:themeColor="text1"/>
            </w:rPr>
            <w:t xml:space="preserve">, 2024). </w:t>
          </w:r>
        </w:p>
        <w:p w14:paraId="4DA6CDD9" w14:textId="12C22A4A" w:rsidR="008F2FD3" w:rsidRPr="00DA356A" w:rsidRDefault="008F2FD3" w:rsidP="008F2FD3">
          <w:pPr>
            <w:spacing w:before="100" w:beforeAutospacing="1" w:after="100" w:afterAutospacing="1" w:line="240" w:lineRule="auto"/>
            <w:jc w:val="both"/>
            <w:rPr>
              <w:rFonts w:asciiTheme="minorBidi" w:eastAsia="Times New Roman" w:hAnsiTheme="minorBidi"/>
              <w:color w:val="000000" w:themeColor="text1"/>
              <w:sz w:val="32"/>
              <w:szCs w:val="32"/>
              <w:lang w:eastAsia="en-GB"/>
            </w:rPr>
          </w:pPr>
          <w:r w:rsidRPr="00DA356A">
            <w:rPr>
              <w:rFonts w:asciiTheme="minorBidi" w:hAnsiTheme="minorBidi"/>
              <w:color w:val="000000" w:themeColor="text1"/>
            </w:rPr>
            <w:t xml:space="preserve">Furthermore, I would like to change the fact that I was nervous at the beginning and show myself that I did not need to be as I made friends out of the whole experience which, I wouldn’t have done if I didn’t go. One lesson I would say that I learnt is allowing myself </w:t>
          </w:r>
          <w:r w:rsidRPr="00DA356A">
            <w:rPr>
              <w:rFonts w:asciiTheme="minorBidi" w:hAnsiTheme="minorBidi"/>
              <w:color w:val="000000" w:themeColor="text1"/>
              <w:lang w:val="en-US"/>
            </w:rPr>
            <w:t xml:space="preserve">to </w:t>
          </w:r>
          <w:r w:rsidRPr="00DA356A">
            <w:rPr>
              <w:rFonts w:asciiTheme="minorBidi" w:hAnsiTheme="minorBidi"/>
              <w:color w:val="000000" w:themeColor="text1"/>
            </w:rPr>
            <w:t xml:space="preserve">be more patient towards my teammates who were completing the other half of the clues, as they were not as fast as we were when completing them within the given time frame. I would say I need to </w:t>
          </w:r>
          <w:r w:rsidRPr="00DA356A">
            <w:rPr>
              <w:rFonts w:asciiTheme="minorBidi" w:eastAsia="Times New Roman" w:hAnsiTheme="minorBidi"/>
              <w:color w:val="000000" w:themeColor="text1"/>
              <w:lang w:eastAsia="en-GB"/>
            </w:rPr>
            <w:t xml:space="preserve">learn to tolerate the completing one task instead of multitasking </w:t>
          </w:r>
          <w:r w:rsidRPr="00DA356A">
            <w:rPr>
              <w:rFonts w:asciiTheme="minorBidi" w:hAnsiTheme="minorBidi"/>
              <w:color w:val="000000" w:themeColor="text1"/>
            </w:rPr>
            <w:t>(Patience, 2023). I think if I did it again some steps I was take is to encourage myself to be more confident, in the aspect of being more open-mined and putting myself forward more. One way of doing this to reduce stress and guilt (Edgecombe, 2023) and to just have fun not worrying if I get the clue wrong</w:t>
          </w:r>
          <w:r w:rsidR="00D13C47">
            <w:rPr>
              <w:rFonts w:asciiTheme="minorBidi" w:hAnsiTheme="minorBidi"/>
              <w:color w:val="000000" w:themeColor="text1"/>
            </w:rPr>
            <w:t xml:space="preserve"> as many other people failed at doing them as well</w:t>
          </w:r>
          <w:r w:rsidRPr="00DA356A">
            <w:rPr>
              <w:rFonts w:asciiTheme="minorBidi" w:hAnsiTheme="minorBidi"/>
              <w:color w:val="000000" w:themeColor="text1"/>
            </w:rPr>
            <w:t xml:space="preserve">. In the future I think that the timescale of the event needs to be longer as we did run out of time for some parts. </w:t>
          </w:r>
          <w:r w:rsidRPr="00DA356A">
            <w:rPr>
              <w:rFonts w:asciiTheme="minorBidi" w:hAnsiTheme="minorBidi"/>
              <w:color w:val="000000" w:themeColor="text1"/>
              <w:shd w:val="clear" w:color="auto" w:fill="FFFFFF"/>
            </w:rPr>
            <w:t xml:space="preserve">The difficulty of the puzzles is one of the biggest factors that affects how long it takes to finish an escape room </w:t>
          </w:r>
          <w:r w:rsidRPr="00DA356A">
            <w:rPr>
              <w:rFonts w:asciiTheme="minorBidi" w:hAnsiTheme="minorBidi"/>
              <w:color w:val="000000" w:themeColor="text1"/>
            </w:rPr>
            <w:t>(</w:t>
          </w:r>
          <w:proofErr w:type="spellStart"/>
          <w:r w:rsidRPr="00DA356A">
            <w:rPr>
              <w:rFonts w:asciiTheme="minorBidi" w:hAnsiTheme="minorBidi"/>
              <w:color w:val="000000" w:themeColor="text1"/>
            </w:rPr>
            <w:t>escapeworksdenver</w:t>
          </w:r>
          <w:proofErr w:type="spellEnd"/>
          <w:r w:rsidRPr="00DA356A">
            <w:rPr>
              <w:rFonts w:asciiTheme="minorBidi" w:hAnsiTheme="minorBidi"/>
              <w:color w:val="000000" w:themeColor="text1"/>
            </w:rPr>
            <w:t>, 2025) and it was quite challenging to crack the codes and make hard decisions under pressure all within the timescale.</w:t>
          </w:r>
        </w:p>
        <w:p w14:paraId="1333DE7E" w14:textId="77777777" w:rsidR="008F2FD3" w:rsidRPr="00DA356A" w:rsidRDefault="008F2FD3" w:rsidP="008F2FD3">
          <w:pPr>
            <w:spacing w:after="240" w:line="240" w:lineRule="auto"/>
            <w:jc w:val="both"/>
            <w:rPr>
              <w:rFonts w:asciiTheme="minorBidi" w:eastAsia="Times New Roman" w:hAnsiTheme="minorBidi"/>
              <w:color w:val="000000" w:themeColor="text1"/>
              <w:lang w:eastAsia="en-GB"/>
            </w:rPr>
          </w:pPr>
        </w:p>
        <w:p w14:paraId="701A24B2" w14:textId="6D5B804D" w:rsidR="008F2FD3" w:rsidRPr="00DA356A" w:rsidRDefault="008F2FD3" w:rsidP="008F2FD3">
          <w:pPr>
            <w:spacing w:after="240" w:line="240" w:lineRule="auto"/>
            <w:jc w:val="both"/>
            <w:rPr>
              <w:rFonts w:asciiTheme="minorBidi" w:hAnsiTheme="minorBidi"/>
              <w:color w:val="000000" w:themeColor="text1"/>
              <w:shd w:val="clear" w:color="auto" w:fill="FFFFFF"/>
            </w:rPr>
          </w:pPr>
          <w:r w:rsidRPr="00DA356A">
            <w:rPr>
              <w:rFonts w:asciiTheme="minorBidi" w:eastAsia="Times New Roman" w:hAnsiTheme="minorBidi"/>
              <w:color w:val="000000" w:themeColor="text1"/>
              <w:lang w:eastAsia="en-GB"/>
            </w:rPr>
            <w:t>Apart of life is growing up and moving away from home, it is however daunting moving from one place to another. I found this to be true when I moved from Birmingham wh</w:t>
          </w:r>
          <w:r>
            <w:rPr>
              <w:rFonts w:asciiTheme="minorBidi" w:eastAsia="Times New Roman" w:hAnsiTheme="minorBidi"/>
              <w:color w:val="000000" w:themeColor="text1"/>
              <w:lang w:eastAsia="en-GB"/>
            </w:rPr>
            <w:t>ere</w:t>
          </w:r>
          <w:r w:rsidRPr="00DA356A">
            <w:rPr>
              <w:rFonts w:asciiTheme="minorBidi" w:eastAsia="Times New Roman" w:hAnsiTheme="minorBidi"/>
              <w:color w:val="000000" w:themeColor="text1"/>
              <w:lang w:eastAsia="en-GB"/>
            </w:rPr>
            <w:t xml:space="preserve"> I was studying online to the shift of reality when attending university on campus for the very first time. Emotions were </w:t>
          </w:r>
          <w:proofErr w:type="gramStart"/>
          <w:r w:rsidRPr="00DA356A">
            <w:rPr>
              <w:rFonts w:asciiTheme="minorBidi" w:eastAsia="Times New Roman" w:hAnsiTheme="minorBidi"/>
              <w:color w:val="000000" w:themeColor="text1"/>
              <w:lang w:eastAsia="en-GB"/>
            </w:rPr>
            <w:t>definitely running</w:t>
          </w:r>
          <w:proofErr w:type="gramEnd"/>
          <w:r w:rsidRPr="00DA356A">
            <w:rPr>
              <w:rFonts w:asciiTheme="minorBidi" w:eastAsia="Times New Roman" w:hAnsiTheme="minorBidi"/>
              <w:color w:val="000000" w:themeColor="text1"/>
              <w:lang w:eastAsia="en-GB"/>
            </w:rPr>
            <w:t xml:space="preserve"> high as the idea of the move can be quite nerve wracking despite these nerves it all worked out in the end, and I no longer have any worries or doubts. For example, m</w:t>
          </w:r>
          <w:r w:rsidRPr="00DA356A">
            <w:rPr>
              <w:rFonts w:asciiTheme="minorBidi" w:hAnsiTheme="minorBidi"/>
              <w:color w:val="000000" w:themeColor="text1"/>
              <w:shd w:val="clear" w:color="auto" w:fill="FFFFFF"/>
            </w:rPr>
            <w:t xml:space="preserve">oving to a new city can be overwhelming, so familiarising yourself </w:t>
          </w:r>
          <w:r w:rsidRPr="00DA356A">
            <w:rPr>
              <w:rFonts w:asciiTheme="minorBidi" w:hAnsiTheme="minorBidi"/>
              <w:color w:val="000000" w:themeColor="text1"/>
              <w:shd w:val="clear" w:color="auto" w:fill="FFFFFF"/>
            </w:rPr>
            <w:lastRenderedPageBreak/>
            <w:t xml:space="preserve">with the local area can significantly ease the transition </w:t>
          </w:r>
          <w:r w:rsidRPr="00DA356A">
            <w:rPr>
              <w:rFonts w:asciiTheme="minorBidi" w:hAnsiTheme="minorBidi"/>
              <w:color w:val="000000" w:themeColor="text1"/>
            </w:rPr>
            <w:t>(Team, 2024).</w:t>
          </w:r>
          <w:r w:rsidR="000A190C">
            <w:rPr>
              <w:rFonts w:asciiTheme="minorBidi" w:hAnsiTheme="minorBidi"/>
              <w:color w:val="000000" w:themeColor="text1"/>
            </w:rPr>
            <w:t xml:space="preserve"> Furthermore, the shift from not seeing my sister and parents every day was also a big shock as I did not think I would miss them that much and it however also took some time to get over the homesickness.</w:t>
          </w:r>
        </w:p>
        <w:p w14:paraId="35FEB7BA" w14:textId="7BC20D76" w:rsidR="008F2FD3" w:rsidRPr="000A190C" w:rsidRDefault="008F2FD3" w:rsidP="008F2FD3">
          <w:pPr>
            <w:spacing w:line="278" w:lineRule="auto"/>
            <w:jc w:val="both"/>
            <w:rPr>
              <w:rFonts w:asciiTheme="minorBidi" w:hAnsiTheme="minorBidi"/>
              <w:color w:val="000000" w:themeColor="text1"/>
            </w:rPr>
          </w:pPr>
          <w:r>
            <w:rPr>
              <w:rFonts w:asciiTheme="minorBidi" w:hAnsiTheme="minorBidi"/>
              <w:color w:val="000000" w:themeColor="text1"/>
              <w:shd w:val="clear" w:color="auto" w:fill="FFFFFF"/>
            </w:rPr>
            <w:t>Firstly, w</w:t>
          </w:r>
          <w:r w:rsidRPr="00DA356A">
            <w:rPr>
              <w:rFonts w:asciiTheme="minorBidi" w:hAnsiTheme="minorBidi"/>
              <w:color w:val="000000" w:themeColor="text1"/>
              <w:shd w:val="clear" w:color="auto" w:fill="FFFFFF"/>
            </w:rPr>
            <w:t xml:space="preserve">hat went well for me </w:t>
          </w:r>
          <w:r>
            <w:rPr>
              <w:rFonts w:asciiTheme="minorBidi" w:hAnsiTheme="minorBidi"/>
              <w:color w:val="000000" w:themeColor="text1"/>
              <w:shd w:val="clear" w:color="auto" w:fill="FFFFFF"/>
            </w:rPr>
            <w:t>was that moving to a</w:t>
          </w:r>
          <w:r w:rsidR="000A190C">
            <w:rPr>
              <w:rFonts w:asciiTheme="minorBidi" w:hAnsiTheme="minorBidi"/>
              <w:color w:val="000000" w:themeColor="text1"/>
              <w:shd w:val="clear" w:color="auto" w:fill="FFFFFF"/>
            </w:rPr>
            <w:t>n on-</w:t>
          </w:r>
          <w:r>
            <w:rPr>
              <w:rFonts w:asciiTheme="minorBidi" w:hAnsiTheme="minorBidi"/>
              <w:color w:val="000000" w:themeColor="text1"/>
              <w:shd w:val="clear" w:color="auto" w:fill="FFFFFF"/>
            </w:rPr>
            <w:t xml:space="preserve">campus made it possible for me to be </w:t>
          </w:r>
          <w:r w:rsidRPr="00DA356A">
            <w:rPr>
              <w:rFonts w:asciiTheme="minorBidi" w:hAnsiTheme="minorBidi"/>
              <w:color w:val="000000" w:themeColor="text1"/>
              <w:shd w:val="clear" w:color="auto" w:fill="FFFFFF"/>
            </w:rPr>
            <w:t xml:space="preserve">physically present, which ultimately increased my motivation and was far more beneficial, particularly if I was unsure on an assignment as I could ask questions in person face to face, with a better understanding of the task at hand. This is in the context that </w:t>
          </w:r>
          <w:r w:rsidRPr="00DA356A">
            <w:rPr>
              <w:rFonts w:asciiTheme="minorBidi" w:hAnsiTheme="minorBidi"/>
              <w:color w:val="000000" w:themeColor="text1"/>
            </w:rPr>
            <w:t xml:space="preserve">a more hands on approach is best suited to me especially in an educational setting. </w:t>
          </w:r>
          <w:r w:rsidRPr="00DA356A">
            <w:rPr>
              <w:rFonts w:asciiTheme="minorBidi" w:hAnsiTheme="minorBidi"/>
              <w:color w:val="000000" w:themeColor="text1"/>
              <w:spacing w:val="5"/>
              <w:shd w:val="clear" w:color="auto" w:fill="FFFFFF"/>
            </w:rPr>
            <w:t xml:space="preserve">Several research projects demonstrate that students learn most when they actively engage with material by, for example, asking about things that they are uncertain about or in seeking confirmation </w:t>
          </w:r>
          <w:r w:rsidRPr="00DA356A">
            <w:rPr>
              <w:rFonts w:asciiTheme="minorBidi" w:hAnsiTheme="minorBidi"/>
              <w:color w:val="000000" w:themeColor="text1"/>
            </w:rPr>
            <w:t xml:space="preserve">(Faculty </w:t>
          </w:r>
          <w:proofErr w:type="gramStart"/>
          <w:r w:rsidRPr="00DA356A">
            <w:rPr>
              <w:rFonts w:asciiTheme="minorBidi" w:hAnsiTheme="minorBidi"/>
              <w:color w:val="000000" w:themeColor="text1"/>
            </w:rPr>
            <w:t>Of</w:t>
          </w:r>
          <w:proofErr w:type="gramEnd"/>
          <w:r w:rsidRPr="00DA356A">
            <w:rPr>
              <w:rFonts w:asciiTheme="minorBidi" w:hAnsiTheme="minorBidi"/>
              <w:color w:val="000000" w:themeColor="text1"/>
            </w:rPr>
            <w:t xml:space="preserve"> </w:t>
          </w:r>
          <w:proofErr w:type="gramStart"/>
          <w:r w:rsidRPr="00DA356A">
            <w:rPr>
              <w:rFonts w:asciiTheme="minorBidi" w:hAnsiTheme="minorBidi"/>
              <w:color w:val="000000" w:themeColor="text1"/>
            </w:rPr>
            <w:t>Science ,</w:t>
          </w:r>
          <w:proofErr w:type="gramEnd"/>
          <w:r w:rsidRPr="00DA356A">
            <w:rPr>
              <w:rFonts w:asciiTheme="minorBidi" w:hAnsiTheme="minorBidi"/>
              <w:color w:val="000000" w:themeColor="text1"/>
            </w:rPr>
            <w:t xml:space="preserve"> 2024).</w:t>
          </w:r>
          <w:r w:rsidRPr="00DA356A">
            <w:rPr>
              <w:rFonts w:asciiTheme="minorBidi" w:hAnsiTheme="minorBidi"/>
              <w:color w:val="000000" w:themeColor="text1"/>
              <w:shd w:val="clear" w:color="auto" w:fill="FFFFFF"/>
            </w:rPr>
            <w:t xml:space="preserve"> However, on the other hand,</w:t>
          </w:r>
          <w:r w:rsidRPr="00DA356A">
            <w:rPr>
              <w:rFonts w:asciiTheme="minorBidi" w:eastAsia="Times New Roman" w:hAnsiTheme="minorBidi"/>
              <w:color w:val="000000" w:themeColor="text1"/>
              <w:lang w:eastAsia="en-GB"/>
            </w:rPr>
            <w:t xml:space="preserve"> </w:t>
          </w:r>
          <w:r w:rsidRPr="00DA356A">
            <w:rPr>
              <w:rFonts w:asciiTheme="minorBidi" w:hAnsiTheme="minorBidi"/>
              <w:color w:val="000000" w:themeColor="text1"/>
            </w:rPr>
            <w:t xml:space="preserve">what did not go so well with the </w:t>
          </w:r>
          <w:r w:rsidRPr="000A190C">
            <w:rPr>
              <w:rFonts w:asciiTheme="minorBidi" w:hAnsiTheme="minorBidi"/>
              <w:color w:val="000000" w:themeColor="text1"/>
            </w:rPr>
            <w:t xml:space="preserve">online course was that I was limited to making new friends as it had people located from all around the world, so it was harder to reach out and communicate with them, but this was no longer a problem when I enrolled on campus. </w:t>
          </w:r>
          <w:r w:rsidRPr="000A190C">
            <w:rPr>
              <w:rFonts w:asciiTheme="minorBidi" w:hAnsiTheme="minorBidi"/>
              <w:color w:val="000000" w:themeColor="text1"/>
              <w:spacing w:val="-6"/>
            </w:rPr>
            <w:t xml:space="preserve">The physicality of in-person classes presents a sense of community that can easily be lost online. When you are all in the same physical setting, making connections feels natural and it is unquestionably easier to reach out to classmates and professors alike </w:t>
          </w:r>
          <w:r w:rsidRPr="000A190C">
            <w:rPr>
              <w:rFonts w:asciiTheme="minorBidi" w:hAnsiTheme="minorBidi"/>
              <w:color w:val="000000" w:themeColor="text1"/>
            </w:rPr>
            <w:t>(Ong, 2020). I think one of the major factors that contributed to this was the need to go out and enjoying the university life</w:t>
          </w:r>
          <w:r w:rsidR="000A190C">
            <w:rPr>
              <w:rFonts w:asciiTheme="minorBidi" w:hAnsiTheme="minorBidi"/>
              <w:color w:val="000000" w:themeColor="text1"/>
            </w:rPr>
            <w:t xml:space="preserve"> as much as I could</w:t>
          </w:r>
          <w:r w:rsidRPr="000A190C">
            <w:rPr>
              <w:rFonts w:asciiTheme="minorBidi" w:hAnsiTheme="minorBidi"/>
              <w:color w:val="000000" w:themeColor="text1"/>
            </w:rPr>
            <w:t xml:space="preserve">, so I pushed myself even further out of my comfort zone and decided to stay in a student accommodation to enable me to make </w:t>
          </w:r>
          <w:r w:rsidR="000A190C">
            <w:rPr>
              <w:rFonts w:asciiTheme="minorBidi" w:hAnsiTheme="minorBidi"/>
              <w:color w:val="000000" w:themeColor="text1"/>
            </w:rPr>
            <w:t xml:space="preserve">more </w:t>
          </w:r>
          <w:r w:rsidRPr="000A190C">
            <w:rPr>
              <w:rFonts w:asciiTheme="minorBidi" w:hAnsiTheme="minorBidi"/>
              <w:color w:val="000000" w:themeColor="text1"/>
            </w:rPr>
            <w:t xml:space="preserve">new friends. </w:t>
          </w:r>
          <w:r w:rsidRPr="000A190C">
            <w:rPr>
              <w:rStyle w:val="apple-converted-space"/>
              <w:rFonts w:asciiTheme="minorBidi" w:hAnsiTheme="minorBidi"/>
              <w:color w:val="000000" w:themeColor="text1"/>
              <w:shd w:val="clear" w:color="auto" w:fill="FFFFFF"/>
            </w:rPr>
            <w:t xml:space="preserve">For instance, </w:t>
          </w:r>
          <w:r w:rsidRPr="000A190C">
            <w:rPr>
              <w:rFonts w:asciiTheme="minorBidi" w:hAnsiTheme="minorBidi"/>
              <w:color w:val="000000" w:themeColor="text1"/>
              <w:shd w:val="clear" w:color="auto" w:fill="FFFFFF"/>
            </w:rPr>
            <w:t xml:space="preserve">university is not all about learning but includes learning what works for you in new friendships and relationships </w:t>
          </w:r>
          <w:r w:rsidRPr="000A190C">
            <w:rPr>
              <w:rFonts w:asciiTheme="minorBidi" w:hAnsiTheme="minorBidi"/>
              <w:color w:val="000000" w:themeColor="text1"/>
            </w:rPr>
            <w:t>(</w:t>
          </w:r>
          <w:proofErr w:type="spellStart"/>
          <w:r w:rsidRPr="000A190C">
            <w:rPr>
              <w:rFonts w:asciiTheme="minorBidi" w:hAnsiTheme="minorBidi"/>
              <w:color w:val="000000" w:themeColor="text1"/>
            </w:rPr>
            <w:t>kadambari</w:t>
          </w:r>
          <w:proofErr w:type="spellEnd"/>
          <w:r w:rsidRPr="000A190C">
            <w:rPr>
              <w:rFonts w:asciiTheme="minorBidi" w:hAnsiTheme="minorBidi"/>
              <w:color w:val="000000" w:themeColor="text1"/>
            </w:rPr>
            <w:t xml:space="preserve">, 2025). </w:t>
          </w:r>
        </w:p>
        <w:p w14:paraId="07DB262D" w14:textId="288AD322" w:rsidR="008F2FD3" w:rsidRPr="000A190C" w:rsidRDefault="008F2FD3" w:rsidP="008F2FD3">
          <w:pPr>
            <w:spacing w:after="240" w:line="240" w:lineRule="auto"/>
            <w:jc w:val="both"/>
            <w:rPr>
              <w:rFonts w:asciiTheme="minorBidi" w:hAnsiTheme="minorBidi"/>
              <w:color w:val="000000" w:themeColor="text1"/>
            </w:rPr>
          </w:pPr>
          <w:r w:rsidRPr="000A190C">
            <w:rPr>
              <w:rFonts w:asciiTheme="minorBidi" w:hAnsiTheme="minorBidi"/>
              <w:color w:val="000000" w:themeColor="text1"/>
            </w:rPr>
            <w:t xml:space="preserve">Furthermore, some of the lessons I would say I have learnt from is that I </w:t>
          </w:r>
          <w:proofErr w:type="gramStart"/>
          <w:r w:rsidRPr="000A190C">
            <w:rPr>
              <w:rFonts w:asciiTheme="minorBidi" w:hAnsiTheme="minorBidi"/>
              <w:color w:val="000000" w:themeColor="text1"/>
            </w:rPr>
            <w:t>definitely prefer</w:t>
          </w:r>
          <w:proofErr w:type="gramEnd"/>
          <w:r w:rsidRPr="000A190C">
            <w:rPr>
              <w:rFonts w:asciiTheme="minorBidi" w:hAnsiTheme="minorBidi"/>
              <w:color w:val="000000" w:themeColor="text1"/>
            </w:rPr>
            <w:t xml:space="preserve"> face-to-face learning now as opposed to it all being online simply because it is more straightforward to learn from and more interactive </w:t>
          </w:r>
          <w:r w:rsidR="000A190C">
            <w:rPr>
              <w:rFonts w:asciiTheme="minorBidi" w:hAnsiTheme="minorBidi"/>
              <w:color w:val="000000" w:themeColor="text1"/>
            </w:rPr>
            <w:t xml:space="preserve">rather </w:t>
          </w:r>
          <w:r w:rsidRPr="000A190C">
            <w:rPr>
              <w:rFonts w:asciiTheme="minorBidi" w:hAnsiTheme="minorBidi"/>
              <w:color w:val="000000" w:themeColor="text1"/>
            </w:rPr>
            <w:t>than just looking at PowerPoints</w:t>
          </w:r>
          <w:r w:rsidR="000A190C">
            <w:rPr>
              <w:rFonts w:asciiTheme="minorBidi" w:hAnsiTheme="minorBidi"/>
              <w:color w:val="000000" w:themeColor="text1"/>
            </w:rPr>
            <w:t xml:space="preserve"> all the time</w:t>
          </w:r>
          <w:r w:rsidRPr="000A190C">
            <w:rPr>
              <w:rFonts w:asciiTheme="minorBidi" w:hAnsiTheme="minorBidi"/>
              <w:color w:val="000000" w:themeColor="text1"/>
            </w:rPr>
            <w:t xml:space="preserve">. </w:t>
          </w:r>
          <w:r w:rsidRPr="000A190C">
            <w:rPr>
              <w:rFonts w:asciiTheme="minorBidi" w:hAnsiTheme="minorBidi"/>
              <w:color w:val="000000" w:themeColor="text1"/>
              <w:shd w:val="clear" w:color="auto" w:fill="FFFFFF"/>
            </w:rPr>
            <w:t xml:space="preserve">Interactive features of PowerPoint like hyperlinks, embedded videos, and animations can foster an interactive learning environment. They can encourage students to participate actively in the learning process rather than being passive recipients of information </w:t>
          </w:r>
          <w:r w:rsidRPr="000A190C">
            <w:rPr>
              <w:rFonts w:asciiTheme="minorBidi" w:hAnsiTheme="minorBidi"/>
              <w:color w:val="000000" w:themeColor="text1"/>
            </w:rPr>
            <w:t>(</w:t>
          </w:r>
          <w:proofErr w:type="spellStart"/>
          <w:r w:rsidRPr="000A190C">
            <w:rPr>
              <w:rFonts w:asciiTheme="minorBidi" w:hAnsiTheme="minorBidi"/>
              <w:color w:val="000000" w:themeColor="text1"/>
            </w:rPr>
            <w:t>SlideGenius</w:t>
          </w:r>
          <w:proofErr w:type="spellEnd"/>
          <w:r w:rsidRPr="000A190C">
            <w:rPr>
              <w:rFonts w:asciiTheme="minorBidi" w:hAnsiTheme="minorBidi"/>
              <w:color w:val="000000" w:themeColor="text1"/>
            </w:rPr>
            <w:t xml:space="preserve">, 2025). I think for in the future I would without a doubt change my prior decision-making actions as I ought to have begun University straight after college as I failed to enjoy the year online. One way I should have done this is by joining clubs and societies earlier as it would enable me to establish acquaintances quicker as </w:t>
          </w:r>
          <w:r w:rsidRPr="000A190C">
            <w:rPr>
              <w:rFonts w:asciiTheme="minorBidi" w:hAnsiTheme="minorBidi"/>
              <w:color w:val="000000" w:themeColor="text1"/>
              <w:shd w:val="clear" w:color="auto" w:fill="FFFFFF"/>
            </w:rPr>
            <w:t xml:space="preserve">one of the hardest parts of university life is settling in – joining societies makes </w:t>
          </w:r>
          <w:r w:rsidRPr="000A190C">
            <w:rPr>
              <w:rFonts w:asciiTheme="minorBidi" w:hAnsiTheme="minorBidi"/>
              <w:color w:val="000000"/>
            </w:rPr>
            <w:t xml:space="preserve">it easier </w:t>
          </w:r>
          <w:hyperlink r:id="rId11" w:history="1">
            <w:r w:rsidRPr="000A190C">
              <w:rPr>
                <w:rStyle w:val="Hyperlink"/>
                <w:rFonts w:asciiTheme="minorBidi" w:hAnsiTheme="minorBidi"/>
                <w:color w:val="000000"/>
                <w:u w:val="none"/>
              </w:rPr>
              <w:t>to make friends</w:t>
            </w:r>
          </w:hyperlink>
          <w:r w:rsidRPr="000A190C">
            <w:rPr>
              <w:rFonts w:asciiTheme="minorBidi" w:hAnsiTheme="minorBidi"/>
              <w:color w:val="000000"/>
            </w:rPr>
            <w:t xml:space="preserve"> in your first few weeks (Williams, 2025).</w:t>
          </w:r>
        </w:p>
        <w:p w14:paraId="7D544A63" w14:textId="706BF0C1" w:rsidR="008F2FD3" w:rsidRPr="000A190C" w:rsidRDefault="008F2FD3" w:rsidP="008F2FD3">
          <w:pPr>
            <w:spacing w:after="240" w:line="240" w:lineRule="auto"/>
            <w:jc w:val="both"/>
            <w:rPr>
              <w:rFonts w:asciiTheme="minorBidi" w:hAnsiTheme="minorBidi"/>
              <w:color w:val="000000"/>
            </w:rPr>
          </w:pPr>
          <w:r w:rsidRPr="000A190C">
            <w:rPr>
              <w:rFonts w:asciiTheme="minorBidi" w:hAnsiTheme="minorBidi"/>
              <w:color w:val="000000"/>
            </w:rPr>
            <w:t xml:space="preserve">I think now that I have properly settled in at an on-campus university for my next steps I need to now further boost my time management skills as it is much more important now by utilising apps like reminders to help me stay on track with due dates. I also need to review comments frequently so that I can continue to get better at each assignment and learn from previous mistakes. What I need to change now is </w:t>
          </w:r>
          <w:r w:rsidR="000A190C" w:rsidRPr="000A190C">
            <w:rPr>
              <w:rFonts w:asciiTheme="minorBidi" w:hAnsiTheme="minorBidi"/>
              <w:color w:val="000000"/>
            </w:rPr>
            <w:t xml:space="preserve">finding </w:t>
          </w:r>
          <w:r w:rsidRPr="000A190C">
            <w:rPr>
              <w:rFonts w:asciiTheme="minorBidi" w:hAnsiTheme="minorBidi"/>
              <w:color w:val="000000"/>
            </w:rPr>
            <w:t>a quiet place to study as I am used to studying in my room</w:t>
          </w:r>
          <w:r w:rsidR="000A190C">
            <w:rPr>
              <w:rFonts w:asciiTheme="minorBidi" w:hAnsiTheme="minorBidi"/>
              <w:color w:val="000000"/>
            </w:rPr>
            <w:t xml:space="preserve"> back at home</w:t>
          </w:r>
          <w:r w:rsidRPr="000A190C">
            <w:rPr>
              <w:rFonts w:asciiTheme="minorBidi" w:hAnsiTheme="minorBidi"/>
              <w:color w:val="000000"/>
            </w:rPr>
            <w:t xml:space="preserve"> thus, now I need to proceed to use the university library to be more consistent. </w:t>
          </w:r>
        </w:p>
        <w:p w14:paraId="10E7B0BD" w14:textId="77777777" w:rsidR="007453A7" w:rsidRDefault="007453A7" w:rsidP="008F2FD3">
          <w:pPr>
            <w:spacing w:after="240" w:line="240" w:lineRule="auto"/>
            <w:jc w:val="both"/>
            <w:rPr>
              <w:rFonts w:asciiTheme="minorBidi" w:hAnsiTheme="minorBidi"/>
              <w:color w:val="000000"/>
            </w:rPr>
          </w:pPr>
        </w:p>
        <w:p w14:paraId="1F645061" w14:textId="77777777" w:rsidR="007453A7" w:rsidRPr="0022350D" w:rsidRDefault="007453A7" w:rsidP="007453A7">
          <w:pPr>
            <w:spacing w:after="240" w:line="240" w:lineRule="auto"/>
            <w:jc w:val="both"/>
            <w:rPr>
              <w:rFonts w:asciiTheme="minorBidi" w:hAnsiTheme="minorBidi"/>
              <w:color w:val="000000" w:themeColor="text1"/>
            </w:rPr>
          </w:pPr>
          <w:r w:rsidRPr="0022350D">
            <w:rPr>
              <w:rFonts w:asciiTheme="minorBidi" w:hAnsiTheme="minorBidi"/>
              <w:color w:val="000000" w:themeColor="text1"/>
            </w:rPr>
            <w:t xml:space="preserve">Two years ago, my family and I moved to Spain for my mum’s job, I completed Year 12 and 13 there just after I had done my GCSE’s. At first, I initially felt uneasy and uncomfortable about the whole thing as I was going into an unfamiliar setting which I was not used to. Everything surrounding me had changed so rapidly that I had a mixture of anxiety </w:t>
          </w:r>
          <w:proofErr w:type="gramStart"/>
          <w:r w:rsidRPr="0022350D">
            <w:rPr>
              <w:rFonts w:asciiTheme="minorBidi" w:hAnsiTheme="minorBidi"/>
              <w:color w:val="000000" w:themeColor="text1"/>
            </w:rPr>
            <w:t>and also</w:t>
          </w:r>
          <w:proofErr w:type="gramEnd"/>
          <w:r w:rsidRPr="0022350D">
            <w:rPr>
              <w:rFonts w:asciiTheme="minorBidi" w:hAnsiTheme="minorBidi"/>
              <w:color w:val="000000" w:themeColor="text1"/>
            </w:rPr>
            <w:t xml:space="preserve"> excitement. At the same time, anytime I missed the comforting familiarity of England I did develop some anger towards my parents for moving as homesickness was the hardest part to deal with.</w:t>
          </w:r>
        </w:p>
        <w:p w14:paraId="666C4E10" w14:textId="77777777" w:rsidR="007453A7" w:rsidRPr="0022350D" w:rsidRDefault="007453A7" w:rsidP="007453A7">
          <w:pPr>
            <w:spacing w:after="240" w:line="240" w:lineRule="auto"/>
            <w:jc w:val="both"/>
            <w:rPr>
              <w:rFonts w:asciiTheme="minorBidi" w:hAnsiTheme="minorBidi"/>
              <w:color w:val="000000" w:themeColor="text1"/>
            </w:rPr>
          </w:pPr>
          <w:r w:rsidRPr="0022350D">
            <w:rPr>
              <w:rFonts w:asciiTheme="minorBidi" w:hAnsiTheme="minorBidi"/>
              <w:color w:val="000000" w:themeColor="text1"/>
            </w:rPr>
            <w:lastRenderedPageBreak/>
            <w:t xml:space="preserve">As I gradually began to meet more people, I became aware of how different their language and culture is compared to the UK as </w:t>
          </w:r>
          <w:r w:rsidRPr="0022350D">
            <w:rPr>
              <w:rFonts w:asciiTheme="minorBidi" w:hAnsiTheme="minorBidi"/>
              <w:color w:val="000000" w:themeColor="text1"/>
              <w:shd w:val="clear" w:color="auto" w:fill="FFFFFF"/>
            </w:rPr>
            <w:t xml:space="preserve">social norms around friendship can vary widely between cultures </w:t>
          </w:r>
          <w:r w:rsidRPr="0022350D">
            <w:rPr>
              <w:rFonts w:asciiTheme="minorBidi" w:hAnsiTheme="minorBidi"/>
              <w:color w:val="000000" w:themeColor="text1"/>
            </w:rPr>
            <w:t xml:space="preserve">(admin, 2024). One thing that I benefitted from was having being embraced by Spanish every single day helped me easily learn some of the common phrases. Similarly, I was not the only one in the position of learning a new language which helped me feel more confident and that my classmates encouraged me when I attempted to speak Spanish. For example, </w:t>
          </w:r>
          <w:r w:rsidRPr="0022350D">
            <w:rPr>
              <w:rFonts w:asciiTheme="minorBidi" w:hAnsiTheme="minorBidi"/>
              <w:color w:val="000000" w:themeColor="text1"/>
              <w:shd w:val="clear" w:color="auto" w:fill="FFFFFF"/>
            </w:rPr>
            <w:t xml:space="preserve">the benefits of bilingualism on the brain are well-documented and far-reaching. Studies have shown that children who acquire a second language are more confident about conversing with others and score better in memory tests </w:t>
          </w:r>
          <w:r w:rsidRPr="0022350D">
            <w:rPr>
              <w:rFonts w:asciiTheme="minorBidi" w:hAnsiTheme="minorBidi"/>
              <w:color w:val="000000" w:themeColor="text1"/>
            </w:rPr>
            <w:t xml:space="preserve">(Lykke Digital, 2023). On the other hand, what I struggled with the most was missing my old friends who I grew up with I felt homesick and missed going out with them which I realise now is a completely valid response. This is </w:t>
          </w:r>
          <w:proofErr w:type="gramStart"/>
          <w:r w:rsidRPr="0022350D">
            <w:rPr>
              <w:rFonts w:asciiTheme="minorBidi" w:hAnsiTheme="minorBidi"/>
              <w:color w:val="000000" w:themeColor="text1"/>
            </w:rPr>
            <w:t>due to the fact that</w:t>
          </w:r>
          <w:proofErr w:type="gramEnd"/>
          <w:r w:rsidRPr="0022350D">
            <w:rPr>
              <w:rFonts w:asciiTheme="minorBidi" w:hAnsiTheme="minorBidi"/>
              <w:color w:val="000000" w:themeColor="text1"/>
            </w:rPr>
            <w:t xml:space="preserve"> I arrived at a new school at an awkward school year where everyone already knew each other as friend’s groups had already been formed. However, I quickly felt included and welcomed making me feel much better about being in a completely new country. </w:t>
          </w:r>
        </w:p>
        <w:p w14:paraId="63FB97D3" w14:textId="77777777" w:rsidR="007453A7" w:rsidRPr="0022350D" w:rsidRDefault="007453A7" w:rsidP="007453A7">
          <w:pPr>
            <w:spacing w:after="240" w:line="240" w:lineRule="auto"/>
            <w:jc w:val="both"/>
            <w:rPr>
              <w:rFonts w:asciiTheme="minorBidi" w:hAnsiTheme="minorBidi"/>
              <w:color w:val="000000" w:themeColor="text1"/>
            </w:rPr>
          </w:pPr>
          <w:r w:rsidRPr="0022350D">
            <w:rPr>
              <w:rFonts w:asciiTheme="minorBidi" w:hAnsiTheme="minorBidi"/>
              <w:color w:val="000000" w:themeColor="text1"/>
            </w:rPr>
            <w:t xml:space="preserve">One of the many factors that contributed to our move was work, living costs </w:t>
          </w:r>
          <w:proofErr w:type="gramStart"/>
          <w:r w:rsidRPr="0022350D">
            <w:rPr>
              <w:rFonts w:asciiTheme="minorBidi" w:hAnsiTheme="minorBidi"/>
              <w:color w:val="000000" w:themeColor="text1"/>
            </w:rPr>
            <w:t>and also</w:t>
          </w:r>
          <w:proofErr w:type="gramEnd"/>
          <w:r w:rsidRPr="0022350D">
            <w:rPr>
              <w:rFonts w:asciiTheme="minorBidi" w:hAnsiTheme="minorBidi"/>
              <w:color w:val="000000" w:themeColor="text1"/>
            </w:rPr>
            <w:t xml:space="preserve"> the warmer weather which I did not mind. Furthermore, the most likely factor was that the cost of living is much lower in Spain than it is in England for instance, </w:t>
          </w:r>
          <w:r w:rsidRPr="0022350D">
            <w:rPr>
              <w:rFonts w:asciiTheme="minorBidi" w:hAnsiTheme="minorBidi"/>
              <w:color w:val="000000" w:themeColor="text1"/>
              <w:shd w:val="clear" w:color="auto" w:fill="FFFFFF"/>
            </w:rPr>
            <w:t>On average, consumer prices in Spain are</w:t>
          </w:r>
          <w:hyperlink r:id="rId12" w:history="1">
            <w:r w:rsidRPr="0022350D">
              <w:rPr>
                <w:rStyle w:val="apple-converted-space"/>
                <w:rFonts w:asciiTheme="minorBidi" w:hAnsiTheme="minorBidi"/>
                <w:color w:val="000000" w:themeColor="text1"/>
              </w:rPr>
              <w:t> </w:t>
            </w:r>
            <w:r w:rsidRPr="0022350D">
              <w:rPr>
                <w:rStyle w:val="Hyperlink"/>
                <w:rFonts w:asciiTheme="minorBidi" w:hAnsiTheme="minorBidi"/>
                <w:color w:val="000000" w:themeColor="text1"/>
              </w:rPr>
              <w:t>18.6%</w:t>
            </w:r>
          </w:hyperlink>
          <w:r w:rsidRPr="0022350D">
            <w:rPr>
              <w:rStyle w:val="apple-converted-space"/>
              <w:rFonts w:asciiTheme="minorBidi" w:hAnsiTheme="minorBidi"/>
              <w:color w:val="000000" w:themeColor="text1"/>
              <w:shd w:val="clear" w:color="auto" w:fill="FFFFFF"/>
            </w:rPr>
            <w:t> </w:t>
          </w:r>
          <w:r w:rsidRPr="0022350D">
            <w:rPr>
              <w:rFonts w:asciiTheme="minorBidi" w:hAnsiTheme="minorBidi"/>
              <w:color w:val="000000" w:themeColor="text1"/>
              <w:shd w:val="clear" w:color="auto" w:fill="FFFFFF"/>
            </w:rPr>
            <w:t xml:space="preserve">lower than in the United Kingdom </w:t>
          </w:r>
          <w:r w:rsidRPr="0022350D">
            <w:rPr>
              <w:rFonts w:asciiTheme="minorBidi" w:hAnsiTheme="minorBidi"/>
              <w:color w:val="000000" w:themeColor="text1"/>
            </w:rPr>
            <w:t xml:space="preserve">(SEM Consultants, 2023). I had however noticed that relocating to Spain was not entirely abrupt because I had heard my family discussing that they had wanted to move for years. I think Spain was chosen as whole due to us having multiple holidays to Spain over the years and how my family had fallen in love with it. </w:t>
          </w:r>
        </w:p>
        <w:p w14:paraId="45FC5597" w14:textId="02367F66" w:rsidR="007453A7" w:rsidRPr="00253379" w:rsidRDefault="007453A7" w:rsidP="007453A7">
          <w:pPr>
            <w:spacing w:after="240" w:line="240" w:lineRule="auto"/>
            <w:jc w:val="both"/>
            <w:rPr>
              <w:rFonts w:asciiTheme="minorBidi" w:hAnsiTheme="minorBidi"/>
              <w:color w:val="000000" w:themeColor="text1"/>
              <w:sz w:val="24"/>
              <w:szCs w:val="24"/>
            </w:rPr>
          </w:pPr>
          <w:r w:rsidRPr="0022350D">
            <w:rPr>
              <w:rFonts w:asciiTheme="minorBidi" w:hAnsiTheme="minorBidi"/>
              <w:color w:val="000000" w:themeColor="text1"/>
            </w:rPr>
            <w:t xml:space="preserve">Furthermore, I discovered that it usually requires time to adjust to a new environment and that it is acceptable to initially feel unsettled </w:t>
          </w:r>
          <w:r w:rsidRPr="0022350D">
            <w:rPr>
              <w:rFonts w:asciiTheme="minorBidi" w:hAnsiTheme="minorBidi"/>
              <w:color w:val="000000" w:themeColor="text1"/>
              <w:shd w:val="clear" w:color="auto" w:fill="FFFFFF"/>
            </w:rPr>
            <w:t xml:space="preserve">Adjusting to change requires a blend of patience, self-awareness, and </w:t>
          </w:r>
          <w:r w:rsidRPr="00253379">
            <w:rPr>
              <w:rFonts w:asciiTheme="minorBidi" w:hAnsiTheme="minorBidi"/>
              <w:color w:val="000000" w:themeColor="text1"/>
              <w:sz w:val="24"/>
              <w:szCs w:val="24"/>
              <w:shd w:val="clear" w:color="auto" w:fill="FFFFFF"/>
            </w:rPr>
            <w:t xml:space="preserve">resilience—a journey where emotions like excitement, anxiety, or uncertainty often mingle </w:t>
          </w:r>
          <w:r w:rsidRPr="00253379">
            <w:rPr>
              <w:rFonts w:asciiTheme="minorBidi" w:hAnsiTheme="minorBidi"/>
              <w:color w:val="000000" w:themeColor="text1"/>
              <w:sz w:val="24"/>
              <w:szCs w:val="24"/>
            </w:rPr>
            <w:t xml:space="preserve">(Transitions, 2024). Secondly, I also learnt that pushing myself beyond my comfort zone fosters personal development, particularly when I’m open to communicating and exhibiting self-patience. By putting yourself in new situations, you can gain different perspectives. Different environments and experiences allow you to approach unfamiliar topics with a broader perspective (Speaker Agency, 2025). However, I would change the fact that I was not extremely prepared </w:t>
          </w:r>
          <w:r w:rsidRPr="007453A7">
            <w:rPr>
              <w:rFonts w:asciiTheme="minorBidi" w:hAnsiTheme="minorBidi"/>
              <w:color w:val="000000" w:themeColor="text1"/>
              <w:sz w:val="24"/>
              <w:szCs w:val="24"/>
            </w:rPr>
            <w:t xml:space="preserve">for the cultural </w:t>
          </w:r>
          <w:r w:rsidRPr="000A190C">
            <w:rPr>
              <w:rFonts w:asciiTheme="minorBidi" w:hAnsiTheme="minorBidi"/>
              <w:color w:val="000000" w:themeColor="text1"/>
              <w:sz w:val="24"/>
              <w:szCs w:val="24"/>
            </w:rPr>
            <w:t>changes, and I expected it to be a lot easier to adapt to. I will keep refining my Spanish so that when I do go back to Spain I can still communicate and interact with others more effectively and speak more confidently. However, t</w:t>
          </w:r>
          <w:r w:rsidRPr="000A190C">
            <w:rPr>
              <w:rFonts w:asciiTheme="minorBidi" w:hAnsiTheme="minorBidi"/>
              <w:color w:val="242424"/>
              <w:sz w:val="24"/>
              <w:szCs w:val="24"/>
              <w:shd w:val="clear" w:color="auto" w:fill="FFFFFF"/>
            </w:rPr>
            <w:t xml:space="preserve">he hardest thing about learning a language is starting it. The second hardest part is to continue it </w:t>
          </w:r>
          <w:r w:rsidRPr="000A190C">
            <w:rPr>
              <w:rFonts w:asciiTheme="minorBidi" w:hAnsiTheme="minorBidi"/>
              <w:color w:val="000000"/>
              <w:sz w:val="24"/>
              <w:szCs w:val="24"/>
            </w:rPr>
            <w:t xml:space="preserve">(Rob, 2012). One factor that needed to change is how hard I was on myself when I should have been more patient by not comparing the life I had back in England to the one I had in Spain and just loosening up and enjoying it more. </w:t>
          </w:r>
          <w:r w:rsidR="000A190C" w:rsidRPr="000A190C">
            <w:rPr>
              <w:rFonts w:asciiTheme="minorBidi" w:hAnsiTheme="minorBidi"/>
              <w:color w:val="000000"/>
              <w:sz w:val="24"/>
              <w:szCs w:val="24"/>
            </w:rPr>
            <w:t>For example, I needed to stop thinking about my friends from back home and focus more on having fun with the friends I made in Spain.</w:t>
          </w:r>
        </w:p>
        <w:p w14:paraId="34403CAC" w14:textId="77777777" w:rsidR="007453A7" w:rsidRDefault="007453A7" w:rsidP="008F2FD3">
          <w:pPr>
            <w:spacing w:after="240" w:line="240" w:lineRule="auto"/>
            <w:jc w:val="both"/>
            <w:rPr>
              <w:rFonts w:asciiTheme="minorBidi" w:hAnsiTheme="minorBidi"/>
              <w:color w:val="000000"/>
            </w:rPr>
          </w:pPr>
        </w:p>
        <w:p w14:paraId="25B6A117" w14:textId="77777777" w:rsidR="008F2FD3" w:rsidRDefault="008F2FD3" w:rsidP="008F2FD3">
          <w:pPr>
            <w:spacing w:after="240" w:line="240" w:lineRule="auto"/>
            <w:jc w:val="both"/>
            <w:rPr>
              <w:rFonts w:asciiTheme="minorBidi" w:hAnsiTheme="minorBidi"/>
              <w:color w:val="000000"/>
            </w:rPr>
          </w:pPr>
        </w:p>
        <w:p w14:paraId="7C924378" w14:textId="77777777" w:rsidR="00AA2A91" w:rsidRDefault="00AA2A91" w:rsidP="00AA2A91"/>
        <w:p w14:paraId="12335BCA" w14:textId="77777777" w:rsidR="00AA2A91" w:rsidRDefault="00AA2A91" w:rsidP="00AA2A91"/>
        <w:p w14:paraId="57551E56" w14:textId="77777777" w:rsidR="00AA2A91" w:rsidRDefault="00AA2A91" w:rsidP="00AA2A91"/>
        <w:p w14:paraId="7779ADCB" w14:textId="77777777" w:rsidR="00AA2A91" w:rsidRDefault="00AA2A91" w:rsidP="00AA2A91"/>
        <w:p w14:paraId="3A7BCE6E" w14:textId="3AAB376A" w:rsidR="004F43BF" w:rsidRPr="00AA2A91" w:rsidRDefault="004F43BF" w:rsidP="004F43BF">
          <w:pPr>
            <w:pStyle w:val="Heading1"/>
          </w:pPr>
          <w:bookmarkStart w:id="4" w:name="_Toc216125326"/>
          <w:r>
            <w:lastRenderedPageBreak/>
            <w:t>Bibliography- E-Portfolio</w:t>
          </w:r>
          <w:bookmarkEnd w:id="4"/>
        </w:p>
        <w:p w14:paraId="062FFDA0" w14:textId="77777777" w:rsidR="004F43BF" w:rsidRDefault="004F43BF" w:rsidP="004F43BF">
          <w:pPr>
            <w:pStyle w:val="NormalWeb"/>
            <w:spacing w:before="0" w:beforeAutospacing="0" w:after="240" w:afterAutospacing="0"/>
            <w:rPr>
              <w:rFonts w:ascii="Arial" w:hAnsi="Arial" w:cs="Arial"/>
              <w:color w:val="212529"/>
              <w:sz w:val="22"/>
              <w:szCs w:val="22"/>
            </w:rPr>
          </w:pPr>
        </w:p>
        <w:p w14:paraId="23313839" w14:textId="12E21443" w:rsidR="004F43BF" w:rsidRDefault="004F43BF" w:rsidP="004F43BF">
          <w:pPr>
            <w:pStyle w:val="NormalWeb"/>
            <w:spacing w:before="0" w:beforeAutospacing="0" w:after="240" w:afterAutospacing="0"/>
            <w:rPr>
              <w:color w:val="000000"/>
            </w:rPr>
          </w:pPr>
          <w:r>
            <w:rPr>
              <w:rFonts w:ascii="Arial" w:hAnsi="Arial" w:cs="Arial"/>
              <w:color w:val="212529"/>
              <w:sz w:val="22"/>
              <w:szCs w:val="22"/>
            </w:rPr>
            <w:br/>
            <w:t xml:space="preserve">admin (2023). </w:t>
          </w:r>
          <w:r>
            <w:rPr>
              <w:rFonts w:ascii="Arial" w:hAnsi="Arial" w:cs="Arial"/>
              <w:i/>
              <w:iCs/>
              <w:color w:val="212529"/>
              <w:sz w:val="22"/>
              <w:szCs w:val="22"/>
            </w:rPr>
            <w:t>Playing for the Planet: How Gamification is Revolutionizing Sustainability Efforts</w:t>
          </w:r>
          <w:r>
            <w:rPr>
              <w:rFonts w:ascii="Arial" w:hAnsi="Arial" w:cs="Arial"/>
              <w:color w:val="212529"/>
              <w:sz w:val="22"/>
              <w:szCs w:val="22"/>
            </w:rPr>
            <w:t xml:space="preserve">. [online] </w:t>
          </w:r>
          <w:proofErr w:type="spellStart"/>
          <w:r>
            <w:rPr>
              <w:rFonts w:ascii="Arial" w:hAnsi="Arial" w:cs="Arial"/>
              <w:color w:val="212529"/>
              <w:sz w:val="22"/>
              <w:szCs w:val="22"/>
            </w:rPr>
            <w:t>Infinitivity</w:t>
          </w:r>
          <w:proofErr w:type="spellEnd"/>
          <w:r>
            <w:rPr>
              <w:rFonts w:ascii="Arial" w:hAnsi="Arial" w:cs="Arial"/>
              <w:color w:val="212529"/>
              <w:sz w:val="22"/>
              <w:szCs w:val="22"/>
            </w:rPr>
            <w:t xml:space="preserve"> Design Labs. Available at: </w:t>
          </w:r>
          <w:hyperlink r:id="rId13" w:history="1">
            <w:r>
              <w:rPr>
                <w:rStyle w:val="Hyperlink"/>
                <w:rFonts w:ascii="Arial" w:eastAsiaTheme="majorEastAsia" w:hAnsi="Arial" w:cs="Arial"/>
                <w:color w:val="1155CC"/>
                <w:sz w:val="22"/>
                <w:szCs w:val="22"/>
              </w:rPr>
              <w:t>https://infinitivitydesignlabs.com/playing-for-the-planet-how-gamification-is-revolutionizing-sustainability-efforts/</w:t>
            </w:r>
          </w:hyperlink>
          <w:r>
            <w:rPr>
              <w:rFonts w:ascii="Arial" w:hAnsi="Arial" w:cs="Arial"/>
              <w:color w:val="212529"/>
              <w:sz w:val="22"/>
              <w:szCs w:val="22"/>
            </w:rPr>
            <w:t>. </w:t>
          </w:r>
        </w:p>
        <w:p w14:paraId="3246A386" w14:textId="77777777" w:rsidR="004F43BF" w:rsidRDefault="004F43BF" w:rsidP="004F43BF">
          <w:pPr>
            <w:rPr>
              <w:color w:val="000000"/>
            </w:rPr>
          </w:pPr>
        </w:p>
        <w:p w14:paraId="5AFC1ABA"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Affordable Dissertation (2021). </w:t>
          </w:r>
          <w:r>
            <w:rPr>
              <w:rFonts w:ascii="Arial" w:hAnsi="Arial" w:cs="Arial"/>
              <w:i/>
              <w:iCs/>
              <w:color w:val="212529"/>
              <w:sz w:val="22"/>
              <w:szCs w:val="22"/>
            </w:rPr>
            <w:t>Affordable Dissertation UK</w:t>
          </w:r>
          <w:r>
            <w:rPr>
              <w:rFonts w:ascii="Arial" w:hAnsi="Arial" w:cs="Arial"/>
              <w:color w:val="212529"/>
              <w:sz w:val="22"/>
              <w:szCs w:val="22"/>
            </w:rPr>
            <w:t xml:space="preserve">. [online] Affordable Dissertation. Available at: </w:t>
          </w:r>
          <w:hyperlink r:id="rId14" w:history="1">
            <w:r>
              <w:rPr>
                <w:rStyle w:val="Hyperlink"/>
                <w:rFonts w:ascii="Arial" w:eastAsiaTheme="majorEastAsia" w:hAnsi="Arial" w:cs="Arial"/>
                <w:color w:val="1155CC"/>
                <w:sz w:val="22"/>
                <w:szCs w:val="22"/>
              </w:rPr>
              <w:t>https://www.affordable-dissertation.co.uk/blog/2021/09/20/pestle-analysis-vs-swot/</w:t>
            </w:r>
          </w:hyperlink>
          <w:r>
            <w:rPr>
              <w:rFonts w:ascii="Arial" w:hAnsi="Arial" w:cs="Arial"/>
              <w:color w:val="212529"/>
              <w:sz w:val="22"/>
              <w:szCs w:val="22"/>
            </w:rPr>
            <w:t>. </w:t>
          </w:r>
        </w:p>
        <w:p w14:paraId="149A439D" w14:textId="77777777" w:rsidR="004F43BF" w:rsidRDefault="004F43BF" w:rsidP="004F43BF">
          <w:pPr>
            <w:rPr>
              <w:color w:val="000000"/>
            </w:rPr>
          </w:pPr>
        </w:p>
        <w:p w14:paraId="7D20A30A"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Burmester, N. (2022). </w:t>
          </w:r>
          <w:r>
            <w:rPr>
              <w:rFonts w:ascii="Arial" w:hAnsi="Arial" w:cs="Arial"/>
              <w:i/>
              <w:iCs/>
              <w:color w:val="212529"/>
              <w:sz w:val="22"/>
              <w:szCs w:val="22"/>
            </w:rPr>
            <w:t>Gamification marketing: The Pros and Cons</w:t>
          </w:r>
          <w:r>
            <w:rPr>
              <w:rFonts w:ascii="Arial" w:hAnsi="Arial" w:cs="Arial"/>
              <w:color w:val="212529"/>
              <w:sz w:val="22"/>
              <w:szCs w:val="22"/>
            </w:rPr>
            <w:t xml:space="preserve">. [online] www.gamify.com. Available at: </w:t>
          </w:r>
          <w:hyperlink r:id="rId15" w:history="1">
            <w:r>
              <w:rPr>
                <w:rStyle w:val="Hyperlink"/>
                <w:rFonts w:ascii="Arial" w:eastAsiaTheme="majorEastAsia" w:hAnsi="Arial" w:cs="Arial"/>
                <w:color w:val="1155CC"/>
                <w:sz w:val="22"/>
                <w:szCs w:val="22"/>
              </w:rPr>
              <w:t>https://www.gamify.com/gamification-blog/gamification-marketing-the-pros-and-cons</w:t>
            </w:r>
          </w:hyperlink>
          <w:r>
            <w:rPr>
              <w:rFonts w:ascii="Arial" w:hAnsi="Arial" w:cs="Arial"/>
              <w:color w:val="212529"/>
              <w:sz w:val="22"/>
              <w:szCs w:val="22"/>
            </w:rPr>
            <w:t>. </w:t>
          </w:r>
        </w:p>
        <w:p w14:paraId="681BC1FF" w14:textId="77777777" w:rsidR="004F43BF" w:rsidRDefault="004F43BF" w:rsidP="004F43BF">
          <w:pPr>
            <w:rPr>
              <w:color w:val="000000"/>
            </w:rPr>
          </w:pPr>
        </w:p>
        <w:p w14:paraId="0BEE4E26" w14:textId="77777777" w:rsidR="004F43BF" w:rsidRDefault="004F43BF" w:rsidP="004F43BF">
          <w:pPr>
            <w:pStyle w:val="NormalWeb"/>
            <w:spacing w:before="0" w:beforeAutospacing="0" w:after="240" w:afterAutospacing="0"/>
            <w:rPr>
              <w:color w:val="000000"/>
            </w:rPr>
          </w:pPr>
          <w:r>
            <w:rPr>
              <w:color w:val="212529"/>
            </w:rPr>
            <w:t xml:space="preserve">Cloud, E. (2017). </w:t>
          </w:r>
          <w:r>
            <w:rPr>
              <w:i/>
              <w:iCs/>
              <w:color w:val="212529"/>
            </w:rPr>
            <w:t>A Comprehensive Guide to Marketing Campaigns</w:t>
          </w:r>
          <w:r>
            <w:rPr>
              <w:color w:val="212529"/>
            </w:rPr>
            <w:t xml:space="preserve">. [online] Adobe.com. Available at: </w:t>
          </w:r>
          <w:hyperlink r:id="rId16" w:history="1">
            <w:r>
              <w:rPr>
                <w:rStyle w:val="Hyperlink"/>
                <w:rFonts w:eastAsiaTheme="majorEastAsia"/>
                <w:color w:val="1155CC"/>
              </w:rPr>
              <w:t>https://business.adobe.com/uk/blog/basics/marketing-campaigns</w:t>
            </w:r>
          </w:hyperlink>
          <w:r>
            <w:rPr>
              <w:color w:val="212529"/>
            </w:rPr>
            <w:t>. </w:t>
          </w:r>
        </w:p>
        <w:p w14:paraId="5038BA9B" w14:textId="77777777" w:rsidR="004F43BF" w:rsidRDefault="004F43BF" w:rsidP="004F43BF">
          <w:pPr>
            <w:rPr>
              <w:color w:val="000000"/>
            </w:rPr>
          </w:pPr>
        </w:p>
        <w:p w14:paraId="2B5BABFE"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CompassAI (2025). </w:t>
          </w:r>
          <w:r>
            <w:rPr>
              <w:rFonts w:ascii="Arial" w:hAnsi="Arial" w:cs="Arial"/>
              <w:i/>
              <w:iCs/>
              <w:color w:val="212529"/>
              <w:sz w:val="22"/>
              <w:szCs w:val="22"/>
            </w:rPr>
            <w:t>Role of Feedback in Gamified Learning</w:t>
          </w:r>
          <w:r>
            <w:rPr>
              <w:rFonts w:ascii="Arial" w:hAnsi="Arial" w:cs="Arial"/>
              <w:color w:val="212529"/>
              <w:sz w:val="22"/>
              <w:szCs w:val="22"/>
            </w:rPr>
            <w:t xml:space="preserve">. [online] </w:t>
          </w:r>
          <w:proofErr w:type="spellStart"/>
          <w:r>
            <w:rPr>
              <w:rFonts w:ascii="Arial" w:hAnsi="Arial" w:cs="Arial"/>
              <w:color w:val="212529"/>
              <w:sz w:val="22"/>
              <w:szCs w:val="22"/>
            </w:rPr>
            <w:t>Upskillist</w:t>
          </w:r>
          <w:proofErr w:type="spellEnd"/>
          <w:r>
            <w:rPr>
              <w:rFonts w:ascii="Arial" w:hAnsi="Arial" w:cs="Arial"/>
              <w:color w:val="212529"/>
              <w:sz w:val="22"/>
              <w:szCs w:val="22"/>
            </w:rPr>
            <w:t xml:space="preserve">. Available at: </w:t>
          </w:r>
          <w:hyperlink r:id="rId17" w:history="1">
            <w:r>
              <w:rPr>
                <w:rStyle w:val="Hyperlink"/>
                <w:rFonts w:ascii="Arial" w:eastAsiaTheme="majorEastAsia" w:hAnsi="Arial" w:cs="Arial"/>
                <w:color w:val="1155CC"/>
                <w:sz w:val="22"/>
                <w:szCs w:val="22"/>
              </w:rPr>
              <w:t>https://www.upskillist.com/blog/role-of-feedback-in-gamified-learning/</w:t>
            </w:r>
          </w:hyperlink>
          <w:r>
            <w:rPr>
              <w:rFonts w:ascii="Arial" w:hAnsi="Arial" w:cs="Arial"/>
              <w:color w:val="212529"/>
              <w:sz w:val="22"/>
              <w:szCs w:val="22"/>
            </w:rPr>
            <w:t>. </w:t>
          </w:r>
        </w:p>
        <w:p w14:paraId="76E20763" w14:textId="77777777" w:rsidR="004F43BF" w:rsidRDefault="004F43BF" w:rsidP="004F43BF">
          <w:pPr>
            <w:rPr>
              <w:color w:val="000000"/>
            </w:rPr>
          </w:pPr>
        </w:p>
        <w:p w14:paraId="5842522E"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Dunne, K. (2024). </w:t>
          </w:r>
          <w:r>
            <w:rPr>
              <w:rFonts w:ascii="Arial" w:hAnsi="Arial" w:cs="Arial"/>
              <w:i/>
              <w:iCs/>
              <w:color w:val="212529"/>
              <w:sz w:val="22"/>
              <w:szCs w:val="22"/>
            </w:rPr>
            <w:t>MindTools | Home</w:t>
          </w:r>
          <w:r>
            <w:rPr>
              <w:rFonts w:ascii="Arial" w:hAnsi="Arial" w:cs="Arial"/>
              <w:color w:val="212529"/>
              <w:sz w:val="22"/>
              <w:szCs w:val="22"/>
            </w:rPr>
            <w:t xml:space="preserve">. [online] Mindtools.com. Available at: </w:t>
          </w:r>
          <w:hyperlink r:id="rId18" w:history="1">
            <w:r>
              <w:rPr>
                <w:rStyle w:val="Hyperlink"/>
                <w:rFonts w:ascii="Arial" w:eastAsiaTheme="majorEastAsia" w:hAnsi="Arial" w:cs="Arial"/>
                <w:color w:val="1155CC"/>
                <w:sz w:val="22"/>
                <w:szCs w:val="22"/>
              </w:rPr>
              <w:t>https://www.mindtools.com/amtbj63/swot-analysis/</w:t>
            </w:r>
          </w:hyperlink>
          <w:r>
            <w:rPr>
              <w:rFonts w:ascii="Arial" w:hAnsi="Arial" w:cs="Arial"/>
              <w:color w:val="212529"/>
              <w:sz w:val="22"/>
              <w:szCs w:val="22"/>
            </w:rPr>
            <w:t>. </w:t>
          </w:r>
        </w:p>
        <w:p w14:paraId="03579A3D" w14:textId="77777777" w:rsidR="004F43BF" w:rsidRDefault="004F43BF" w:rsidP="004F43BF">
          <w:pPr>
            <w:rPr>
              <w:color w:val="000000"/>
            </w:rPr>
          </w:pPr>
        </w:p>
        <w:p w14:paraId="52C4BC5F"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Fox, C. (2025). </w:t>
          </w:r>
          <w:r>
            <w:rPr>
              <w:rFonts w:ascii="Arial" w:hAnsi="Arial" w:cs="Arial"/>
              <w:i/>
              <w:iCs/>
              <w:color w:val="212529"/>
              <w:sz w:val="22"/>
              <w:szCs w:val="22"/>
            </w:rPr>
            <w:t>What’s the difference between SWOT and PESTEL analysis?</w:t>
          </w:r>
          <w:r>
            <w:rPr>
              <w:rFonts w:ascii="Arial" w:hAnsi="Arial" w:cs="Arial"/>
              <w:color w:val="212529"/>
              <w:sz w:val="22"/>
              <w:szCs w:val="22"/>
            </w:rPr>
            <w:t xml:space="preserve"> [online] </w:t>
          </w:r>
          <w:proofErr w:type="spellStart"/>
          <w:r>
            <w:rPr>
              <w:rFonts w:ascii="Arial" w:hAnsi="Arial" w:cs="Arial"/>
              <w:color w:val="212529"/>
              <w:sz w:val="22"/>
              <w:szCs w:val="22"/>
            </w:rPr>
            <w:t>StratNavApp</w:t>
          </w:r>
          <w:proofErr w:type="spellEnd"/>
          <w:r>
            <w:rPr>
              <w:rFonts w:ascii="Arial" w:hAnsi="Arial" w:cs="Arial"/>
              <w:color w:val="212529"/>
              <w:sz w:val="22"/>
              <w:szCs w:val="22"/>
            </w:rPr>
            <w:t xml:space="preserve">. Available at: </w:t>
          </w:r>
          <w:hyperlink r:id="rId19" w:history="1">
            <w:r>
              <w:rPr>
                <w:rStyle w:val="Hyperlink"/>
                <w:rFonts w:ascii="Arial" w:eastAsiaTheme="majorEastAsia" w:hAnsi="Arial" w:cs="Arial"/>
                <w:color w:val="1155CC"/>
                <w:sz w:val="22"/>
                <w:szCs w:val="22"/>
              </w:rPr>
              <w:t>https://www.stratnavapp.com/Articles/difference-between-SWOT-and-PESTEL-analysis</w:t>
            </w:r>
          </w:hyperlink>
          <w:r>
            <w:rPr>
              <w:rFonts w:ascii="Arial" w:hAnsi="Arial" w:cs="Arial"/>
              <w:color w:val="212529"/>
              <w:sz w:val="22"/>
              <w:szCs w:val="22"/>
            </w:rPr>
            <w:t>. </w:t>
          </w:r>
        </w:p>
        <w:p w14:paraId="607B7AC7" w14:textId="77777777" w:rsidR="004F43BF" w:rsidRDefault="004F43BF" w:rsidP="004F43BF">
          <w:pPr>
            <w:rPr>
              <w:color w:val="000000"/>
            </w:rPr>
          </w:pPr>
        </w:p>
        <w:p w14:paraId="7C21FE34" w14:textId="77777777" w:rsidR="004F43BF" w:rsidRDefault="004F43BF" w:rsidP="004F43BF">
          <w:pPr>
            <w:pStyle w:val="NormalWeb"/>
            <w:spacing w:before="0" w:beforeAutospacing="0" w:after="240" w:afterAutospacing="0"/>
            <w:rPr>
              <w:color w:val="000000"/>
            </w:rPr>
          </w:pPr>
          <w:r>
            <w:rPr>
              <w:color w:val="212529"/>
            </w:rPr>
            <w:t xml:space="preserve">Gilsenan, K. (2024). What every marketer should know about targeting students. </w:t>
          </w:r>
          <w:r>
            <w:rPr>
              <w:i/>
              <w:iCs/>
              <w:color w:val="212529"/>
            </w:rPr>
            <w:t>Gwi.com</w:t>
          </w:r>
          <w:r>
            <w:rPr>
              <w:color w:val="212529"/>
            </w:rPr>
            <w:t xml:space="preserve">, [online] 3. Available at: </w:t>
          </w:r>
          <w:hyperlink r:id="rId20" w:history="1">
            <w:r>
              <w:rPr>
                <w:rStyle w:val="Hyperlink"/>
                <w:rFonts w:eastAsiaTheme="majorEastAsia"/>
                <w:color w:val="1155CC"/>
              </w:rPr>
              <w:t>https://www.gwi.com/blog/targeting-students</w:t>
            </w:r>
          </w:hyperlink>
          <w:r>
            <w:rPr>
              <w:color w:val="212529"/>
            </w:rPr>
            <w:t>. </w:t>
          </w:r>
        </w:p>
        <w:p w14:paraId="3F220FE5" w14:textId="77777777" w:rsidR="004F43BF" w:rsidRDefault="004F43BF" w:rsidP="004F43BF">
          <w:pPr>
            <w:rPr>
              <w:color w:val="000000"/>
            </w:rPr>
          </w:pPr>
        </w:p>
        <w:p w14:paraId="18C8998A" w14:textId="77777777" w:rsidR="004F43BF" w:rsidRDefault="004F43BF" w:rsidP="004F43BF">
          <w:pPr>
            <w:pStyle w:val="NormalWeb"/>
            <w:spacing w:before="0" w:beforeAutospacing="0" w:after="240" w:afterAutospacing="0"/>
            <w:rPr>
              <w:color w:val="000000"/>
            </w:rPr>
          </w:pPr>
          <w:r>
            <w:rPr>
              <w:color w:val="212529"/>
            </w:rPr>
            <w:t xml:space="preserve">Grzybowska, K. (2025). </w:t>
          </w:r>
          <w:r>
            <w:rPr>
              <w:i/>
              <w:iCs/>
              <w:color w:val="212529"/>
            </w:rPr>
            <w:t>Maximizing success: Effective strategies for gamification in marketing</w:t>
          </w:r>
          <w:r>
            <w:rPr>
              <w:color w:val="212529"/>
            </w:rPr>
            <w:t xml:space="preserve">. [online] Openloyalty.io. Available at: </w:t>
          </w:r>
          <w:hyperlink r:id="rId21" w:history="1">
            <w:r>
              <w:rPr>
                <w:rStyle w:val="Hyperlink"/>
                <w:rFonts w:eastAsiaTheme="majorEastAsia"/>
                <w:color w:val="1155CC"/>
              </w:rPr>
              <w:t>https://www.openloyalty.io/insider/gamification-in-marketing</w:t>
            </w:r>
          </w:hyperlink>
          <w:r>
            <w:rPr>
              <w:color w:val="212529"/>
            </w:rPr>
            <w:t>. </w:t>
          </w:r>
        </w:p>
        <w:p w14:paraId="62B6F256" w14:textId="77777777" w:rsidR="004F43BF" w:rsidRDefault="004F43BF" w:rsidP="004F43BF">
          <w:pPr>
            <w:rPr>
              <w:color w:val="000000"/>
            </w:rPr>
          </w:pPr>
        </w:p>
        <w:p w14:paraId="1F7BB7B8" w14:textId="77777777" w:rsidR="004F43BF" w:rsidRDefault="004F43BF" w:rsidP="004F43BF">
          <w:pPr>
            <w:pStyle w:val="NormalWeb"/>
            <w:spacing w:before="0" w:beforeAutospacing="0" w:after="240" w:afterAutospacing="0"/>
            <w:rPr>
              <w:color w:val="000000"/>
            </w:rPr>
          </w:pPr>
          <w:proofErr w:type="gramStart"/>
          <w:r>
            <w:rPr>
              <w:rFonts w:ascii="Arial" w:hAnsi="Arial" w:cs="Arial"/>
              <w:color w:val="212529"/>
              <w:sz w:val="22"/>
              <w:szCs w:val="22"/>
            </w:rPr>
            <w:lastRenderedPageBreak/>
            <w:t>Indeed</w:t>
          </w:r>
          <w:proofErr w:type="gramEnd"/>
          <w:r>
            <w:rPr>
              <w:rFonts w:ascii="Arial" w:hAnsi="Arial" w:cs="Arial"/>
              <w:color w:val="212529"/>
              <w:sz w:val="22"/>
              <w:szCs w:val="22"/>
            </w:rPr>
            <w:t xml:space="preserve"> Editorial Team (2021). </w:t>
          </w:r>
          <w:r>
            <w:rPr>
              <w:rFonts w:ascii="Arial" w:hAnsi="Arial" w:cs="Arial"/>
              <w:i/>
              <w:iCs/>
              <w:color w:val="212529"/>
              <w:sz w:val="22"/>
              <w:szCs w:val="22"/>
            </w:rPr>
            <w:t>Managing Threats in a SWOT Analysis</w:t>
          </w:r>
          <w:r>
            <w:rPr>
              <w:rFonts w:ascii="Arial" w:hAnsi="Arial" w:cs="Arial"/>
              <w:color w:val="212529"/>
              <w:sz w:val="22"/>
              <w:szCs w:val="22"/>
            </w:rPr>
            <w:t xml:space="preserve">. [online] Indeed Career Guide. Available at: </w:t>
          </w:r>
          <w:hyperlink r:id="rId22" w:history="1">
            <w:r>
              <w:rPr>
                <w:rStyle w:val="Hyperlink"/>
                <w:rFonts w:ascii="Arial" w:eastAsiaTheme="majorEastAsia" w:hAnsi="Arial" w:cs="Arial"/>
                <w:color w:val="1155CC"/>
                <w:sz w:val="22"/>
                <w:szCs w:val="22"/>
              </w:rPr>
              <w:t>https://www.indeed.com/career-advice/career-development/threats-in-a-swot-analysis</w:t>
            </w:r>
          </w:hyperlink>
          <w:r>
            <w:rPr>
              <w:rFonts w:ascii="Arial" w:hAnsi="Arial" w:cs="Arial"/>
              <w:color w:val="212529"/>
              <w:sz w:val="22"/>
              <w:szCs w:val="22"/>
            </w:rPr>
            <w:t>. </w:t>
          </w:r>
        </w:p>
        <w:p w14:paraId="6843C597" w14:textId="77777777" w:rsidR="004F43BF" w:rsidRDefault="004F43BF" w:rsidP="004F43BF">
          <w:pPr>
            <w:rPr>
              <w:color w:val="000000"/>
            </w:rPr>
          </w:pPr>
        </w:p>
        <w:p w14:paraId="0B001118"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Ioana Andreea Bogoslov and Georgescu, M. (2023). GAMIFICATION IN E-COMMERCE: ADVANTAGES, CHALLENGES, AND FUTURE TRENDS. </w:t>
          </w:r>
          <w:r>
            <w:rPr>
              <w:rFonts w:ascii="Arial" w:hAnsi="Arial" w:cs="Arial"/>
              <w:i/>
              <w:iCs/>
              <w:color w:val="212529"/>
              <w:sz w:val="22"/>
              <w:szCs w:val="22"/>
            </w:rPr>
            <w:t>Revista Economica</w:t>
          </w:r>
          <w:r>
            <w:rPr>
              <w:rFonts w:ascii="Arial" w:hAnsi="Arial" w:cs="Arial"/>
              <w:color w:val="212529"/>
              <w:sz w:val="22"/>
              <w:szCs w:val="22"/>
            </w:rPr>
            <w:t xml:space="preserve">, 75(2), pp.17–33. </w:t>
          </w:r>
          <w:proofErr w:type="spellStart"/>
          <w:r>
            <w:rPr>
              <w:rFonts w:ascii="Arial" w:hAnsi="Arial" w:cs="Arial"/>
              <w:color w:val="212529"/>
              <w:sz w:val="22"/>
              <w:szCs w:val="22"/>
            </w:rPr>
            <w:t>doi:</w:t>
          </w:r>
          <w:hyperlink r:id="rId23" w:history="1">
            <w:r>
              <w:rPr>
                <w:rStyle w:val="Hyperlink"/>
                <w:rFonts w:ascii="Arial" w:eastAsiaTheme="majorEastAsia" w:hAnsi="Arial" w:cs="Arial"/>
                <w:color w:val="1155CC"/>
                <w:sz w:val="22"/>
                <w:szCs w:val="22"/>
              </w:rPr>
              <w:t>https</w:t>
            </w:r>
            <w:proofErr w:type="spellEnd"/>
            <w:r>
              <w:rPr>
                <w:rStyle w:val="Hyperlink"/>
                <w:rFonts w:ascii="Arial" w:eastAsiaTheme="majorEastAsia" w:hAnsi="Arial" w:cs="Arial"/>
                <w:color w:val="1155CC"/>
                <w:sz w:val="22"/>
                <w:szCs w:val="22"/>
              </w:rPr>
              <w:t>://doi.org/10.56043/reveco-2023-0012</w:t>
            </w:r>
          </w:hyperlink>
          <w:r>
            <w:rPr>
              <w:rFonts w:ascii="Arial" w:hAnsi="Arial" w:cs="Arial"/>
              <w:color w:val="212529"/>
              <w:sz w:val="22"/>
              <w:szCs w:val="22"/>
            </w:rPr>
            <w:t>. </w:t>
          </w:r>
        </w:p>
        <w:p w14:paraId="1C9C7407" w14:textId="77777777" w:rsidR="004F43BF" w:rsidRDefault="004F43BF" w:rsidP="004F43BF">
          <w:pPr>
            <w:rPr>
              <w:color w:val="000000"/>
            </w:rPr>
          </w:pPr>
        </w:p>
        <w:p w14:paraId="391BEDC3"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Jahic, S. (2025). </w:t>
          </w:r>
          <w:r>
            <w:rPr>
              <w:rFonts w:ascii="Arial" w:hAnsi="Arial" w:cs="Arial"/>
              <w:i/>
              <w:iCs/>
              <w:color w:val="212529"/>
              <w:sz w:val="22"/>
              <w:szCs w:val="22"/>
            </w:rPr>
            <w:t>SWOT Analysis and PESTLE Analysis: The Complete Guide</w:t>
          </w:r>
          <w:r>
            <w:rPr>
              <w:rFonts w:ascii="Arial" w:hAnsi="Arial" w:cs="Arial"/>
              <w:color w:val="212529"/>
              <w:sz w:val="22"/>
              <w:szCs w:val="22"/>
            </w:rPr>
            <w:t xml:space="preserve">. [online] Salesmotion.io. Available at: </w:t>
          </w:r>
          <w:hyperlink r:id="rId24" w:history="1">
            <w:r>
              <w:rPr>
                <w:rStyle w:val="Hyperlink"/>
                <w:rFonts w:ascii="Arial" w:eastAsiaTheme="majorEastAsia" w:hAnsi="Arial" w:cs="Arial"/>
                <w:color w:val="1155CC"/>
                <w:sz w:val="22"/>
                <w:szCs w:val="22"/>
              </w:rPr>
              <w:t>https://salesmotion.io/blog/swot-analysis-and-pestle-analysis</w:t>
            </w:r>
          </w:hyperlink>
          <w:proofErr w:type="gramStart"/>
          <w:r>
            <w:rPr>
              <w:rFonts w:ascii="Arial" w:hAnsi="Arial" w:cs="Arial"/>
              <w:color w:val="212529"/>
              <w:sz w:val="22"/>
              <w:szCs w:val="22"/>
            </w:rPr>
            <w:t xml:space="preserve">   [</w:t>
          </w:r>
          <w:proofErr w:type="gramEnd"/>
          <w:r>
            <w:rPr>
              <w:rFonts w:ascii="Arial" w:hAnsi="Arial" w:cs="Arial"/>
              <w:color w:val="212529"/>
              <w:sz w:val="22"/>
              <w:szCs w:val="22"/>
            </w:rPr>
            <w:t>Accessed 3 Dec. 2025].</w:t>
          </w:r>
        </w:p>
        <w:p w14:paraId="7F7D14AC" w14:textId="77777777" w:rsidR="004F43BF" w:rsidRDefault="004F43BF" w:rsidP="004F43BF">
          <w:pPr>
            <w:rPr>
              <w:color w:val="000000"/>
            </w:rPr>
          </w:pPr>
        </w:p>
        <w:p w14:paraId="7C8F0B95"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Jones, S. (2022). </w:t>
          </w:r>
          <w:r>
            <w:rPr>
              <w:rFonts w:ascii="Arial" w:hAnsi="Arial" w:cs="Arial"/>
              <w:i/>
              <w:iCs/>
              <w:color w:val="212529"/>
              <w:sz w:val="22"/>
              <w:szCs w:val="22"/>
            </w:rPr>
            <w:t>A guide to SWOT and PESTLE analysis</w:t>
          </w:r>
          <w:r>
            <w:rPr>
              <w:rFonts w:ascii="Arial" w:hAnsi="Arial" w:cs="Arial"/>
              <w:color w:val="212529"/>
              <w:sz w:val="22"/>
              <w:szCs w:val="22"/>
            </w:rPr>
            <w:t xml:space="preserve">. [online] </w:t>
          </w:r>
          <w:proofErr w:type="spellStart"/>
          <w:r>
            <w:rPr>
              <w:rFonts w:ascii="Arial" w:hAnsi="Arial" w:cs="Arial"/>
              <w:color w:val="212529"/>
              <w:sz w:val="22"/>
              <w:szCs w:val="22"/>
            </w:rPr>
            <w:t>LOCALiQ</w:t>
          </w:r>
          <w:proofErr w:type="spellEnd"/>
          <w:r>
            <w:rPr>
              <w:rFonts w:ascii="Arial" w:hAnsi="Arial" w:cs="Arial"/>
              <w:color w:val="212529"/>
              <w:sz w:val="22"/>
              <w:szCs w:val="22"/>
            </w:rPr>
            <w:t xml:space="preserve">. Available at: </w:t>
          </w:r>
          <w:hyperlink r:id="rId25" w:history="1">
            <w:r>
              <w:rPr>
                <w:rStyle w:val="Hyperlink"/>
                <w:rFonts w:ascii="Arial" w:eastAsiaTheme="majorEastAsia" w:hAnsi="Arial" w:cs="Arial"/>
                <w:color w:val="1155CC"/>
                <w:sz w:val="22"/>
                <w:szCs w:val="22"/>
              </w:rPr>
              <w:t>https://localiq.co.uk/blog/a-complete-guide-to-using-swot-pestle-for-marketing</w:t>
            </w:r>
          </w:hyperlink>
          <w:r>
            <w:rPr>
              <w:rFonts w:ascii="Arial" w:hAnsi="Arial" w:cs="Arial"/>
              <w:color w:val="212529"/>
              <w:sz w:val="22"/>
              <w:szCs w:val="22"/>
            </w:rPr>
            <w:t>. </w:t>
          </w:r>
        </w:p>
        <w:p w14:paraId="16BC5223" w14:textId="77777777" w:rsidR="004F43BF" w:rsidRDefault="004F43BF" w:rsidP="004F43BF">
          <w:pPr>
            <w:rPr>
              <w:color w:val="000000"/>
            </w:rPr>
          </w:pPr>
        </w:p>
        <w:p w14:paraId="51A7B7B2"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Morley, K. (2024). </w:t>
          </w:r>
          <w:r>
            <w:rPr>
              <w:rFonts w:ascii="Arial" w:hAnsi="Arial" w:cs="Arial"/>
              <w:i/>
              <w:iCs/>
              <w:color w:val="212529"/>
              <w:sz w:val="22"/>
              <w:szCs w:val="22"/>
            </w:rPr>
            <w:t>Gamification in Marketing: The Ultimate Tool for Boosting Engagement and Loyalty</w:t>
          </w:r>
          <w:r>
            <w:rPr>
              <w:rFonts w:ascii="Arial" w:hAnsi="Arial" w:cs="Arial"/>
              <w:color w:val="212529"/>
              <w:sz w:val="22"/>
              <w:szCs w:val="22"/>
            </w:rPr>
            <w:t xml:space="preserve">. [online] Insider. Available at: </w:t>
          </w:r>
          <w:hyperlink r:id="rId26" w:history="1">
            <w:r>
              <w:rPr>
                <w:rStyle w:val="Hyperlink"/>
                <w:rFonts w:ascii="Arial" w:eastAsiaTheme="majorEastAsia" w:hAnsi="Arial" w:cs="Arial"/>
                <w:color w:val="1155CC"/>
                <w:sz w:val="22"/>
                <w:szCs w:val="22"/>
              </w:rPr>
              <w:t>https://useinsider.com/gamification-in-marketing/</w:t>
            </w:r>
          </w:hyperlink>
          <w:r>
            <w:rPr>
              <w:rFonts w:ascii="Arial" w:hAnsi="Arial" w:cs="Arial"/>
              <w:color w:val="212529"/>
              <w:sz w:val="22"/>
              <w:szCs w:val="22"/>
            </w:rPr>
            <w:t>. </w:t>
          </w:r>
        </w:p>
        <w:p w14:paraId="2A3EFD3C" w14:textId="77777777" w:rsidR="004F43BF" w:rsidRDefault="004F43BF" w:rsidP="004F43BF">
          <w:pPr>
            <w:rPr>
              <w:color w:val="000000"/>
            </w:rPr>
          </w:pPr>
        </w:p>
        <w:p w14:paraId="4D85AAE8" w14:textId="77777777" w:rsidR="004F43BF" w:rsidRDefault="004F43BF" w:rsidP="004F43BF">
          <w:pPr>
            <w:pStyle w:val="NormalWeb"/>
            <w:spacing w:before="0" w:beforeAutospacing="0" w:after="240" w:afterAutospacing="0"/>
            <w:rPr>
              <w:color w:val="000000"/>
            </w:rPr>
          </w:pPr>
          <w:r>
            <w:rPr>
              <w:color w:val="212529"/>
            </w:rPr>
            <w:t xml:space="preserve">Museums Galleries Scotland (2025). </w:t>
          </w:r>
          <w:r>
            <w:rPr>
              <w:i/>
              <w:iCs/>
              <w:color w:val="212529"/>
            </w:rPr>
            <w:t>Top tips for a ‘no budget’ marketing campaign</w:t>
          </w:r>
          <w:r>
            <w:rPr>
              <w:color w:val="212529"/>
            </w:rPr>
            <w:t xml:space="preserve">. [online] Museums Galleries Scotland. Available at: </w:t>
          </w:r>
          <w:hyperlink r:id="rId27" w:history="1">
            <w:r>
              <w:rPr>
                <w:rStyle w:val="Hyperlink"/>
                <w:rFonts w:eastAsiaTheme="majorEastAsia"/>
                <w:color w:val="1155CC"/>
              </w:rPr>
              <w:t>https://www.museumsgalleriesscotland.org.uk/advice-article/top-tips-for-a-no-budget-marketing-campaign/</w:t>
            </w:r>
          </w:hyperlink>
          <w:r>
            <w:rPr>
              <w:color w:val="212529"/>
            </w:rPr>
            <w:t>. </w:t>
          </w:r>
        </w:p>
        <w:p w14:paraId="1BFA6465" w14:textId="77777777" w:rsidR="004F43BF" w:rsidRDefault="004F43BF" w:rsidP="004F43BF">
          <w:pPr>
            <w:rPr>
              <w:color w:val="000000"/>
            </w:rPr>
          </w:pPr>
        </w:p>
        <w:p w14:paraId="6FEA2F8F"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Ocean, R. (2021). </w:t>
          </w:r>
          <w:r>
            <w:rPr>
              <w:rFonts w:ascii="Arial" w:hAnsi="Arial" w:cs="Arial"/>
              <w:i/>
              <w:iCs/>
              <w:color w:val="212529"/>
              <w:sz w:val="22"/>
              <w:szCs w:val="22"/>
            </w:rPr>
            <w:t xml:space="preserve">Gamification Market PESTEL Analysis, SWOT Analysis, CAGR 21.7% and Value Chain Study to 2027 | Verint </w:t>
          </w:r>
          <w:proofErr w:type="gramStart"/>
          <w:r>
            <w:rPr>
              <w:rFonts w:ascii="Arial" w:hAnsi="Arial" w:cs="Arial"/>
              <w:i/>
              <w:iCs/>
              <w:color w:val="212529"/>
              <w:sz w:val="22"/>
              <w:szCs w:val="22"/>
            </w:rPr>
            <w:t>Systems,.</w:t>
          </w:r>
          <w:proofErr w:type="gramEnd"/>
          <w:r>
            <w:rPr>
              <w:rFonts w:ascii="Arial" w:hAnsi="Arial" w:cs="Arial"/>
              <w:color w:val="212529"/>
              <w:sz w:val="22"/>
              <w:szCs w:val="22"/>
            </w:rPr>
            <w:t xml:space="preserve"> [online] openPR.com. Available at: </w:t>
          </w:r>
          <w:hyperlink r:id="rId28" w:history="1">
            <w:r>
              <w:rPr>
                <w:rStyle w:val="Hyperlink"/>
                <w:rFonts w:ascii="Arial" w:eastAsiaTheme="majorEastAsia" w:hAnsi="Arial" w:cs="Arial"/>
                <w:color w:val="1155CC"/>
                <w:sz w:val="22"/>
                <w:szCs w:val="22"/>
              </w:rPr>
              <w:t>https://www.openpr.com/news/2441661/gamification-market-pestel-analysis-swot-analysis-cagr-21-7</w:t>
            </w:r>
          </w:hyperlink>
          <w:r>
            <w:rPr>
              <w:rFonts w:ascii="Arial" w:hAnsi="Arial" w:cs="Arial"/>
              <w:color w:val="212529"/>
              <w:sz w:val="22"/>
              <w:szCs w:val="22"/>
            </w:rPr>
            <w:t>. </w:t>
          </w:r>
        </w:p>
        <w:p w14:paraId="062F7BFC" w14:textId="77777777" w:rsidR="004F43BF" w:rsidRDefault="004F43BF" w:rsidP="004F43BF">
          <w:pPr>
            <w:rPr>
              <w:color w:val="000000"/>
            </w:rPr>
          </w:pPr>
        </w:p>
        <w:p w14:paraId="66B42FC3" w14:textId="77777777" w:rsidR="004F43BF" w:rsidRDefault="004F43BF" w:rsidP="004F43BF">
          <w:pPr>
            <w:pStyle w:val="NormalWeb"/>
            <w:spacing w:before="0" w:beforeAutospacing="0" w:after="240" w:afterAutospacing="0"/>
            <w:rPr>
              <w:color w:val="000000"/>
            </w:rPr>
          </w:pPr>
          <w:r>
            <w:rPr>
              <w:color w:val="212529"/>
            </w:rPr>
            <w:t xml:space="preserve">Park University (2025). </w:t>
          </w:r>
          <w:r>
            <w:rPr>
              <w:i/>
              <w:iCs/>
              <w:color w:val="212529"/>
            </w:rPr>
            <w:t>10 Effective Marketing Strategies for 2025</w:t>
          </w:r>
          <w:r>
            <w:rPr>
              <w:color w:val="212529"/>
            </w:rPr>
            <w:t xml:space="preserve">. [online] Park University. Available at: </w:t>
          </w:r>
          <w:hyperlink r:id="rId29" w:history="1">
            <w:r>
              <w:rPr>
                <w:rStyle w:val="Hyperlink"/>
                <w:rFonts w:eastAsiaTheme="majorEastAsia"/>
                <w:color w:val="1155CC"/>
              </w:rPr>
              <w:t>https://www.park.edu/blog/effective-marketing-strategies/</w:t>
            </w:r>
          </w:hyperlink>
          <w:r>
            <w:rPr>
              <w:color w:val="212529"/>
            </w:rPr>
            <w:t>. </w:t>
          </w:r>
        </w:p>
        <w:p w14:paraId="2999350A" w14:textId="77777777" w:rsidR="004F43BF" w:rsidRDefault="004F43BF" w:rsidP="004F43BF">
          <w:pPr>
            <w:rPr>
              <w:color w:val="000000"/>
            </w:rPr>
          </w:pPr>
        </w:p>
        <w:p w14:paraId="75949B5E"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Ramsudeen, R. (2025). A Theoretical, Diagnostic Review of SWOT, PESTLE, Porter’s 5 Five Forces Models, as a Strategic Analytical Planning Tools for the Business Environment. </w:t>
          </w:r>
          <w:proofErr w:type="spellStart"/>
          <w:r>
            <w:rPr>
              <w:rFonts w:ascii="Arial" w:hAnsi="Arial" w:cs="Arial"/>
              <w:i/>
              <w:iCs/>
              <w:color w:val="212529"/>
              <w:sz w:val="22"/>
              <w:szCs w:val="22"/>
            </w:rPr>
            <w:t>Texila</w:t>
          </w:r>
          <w:proofErr w:type="spellEnd"/>
          <w:r>
            <w:rPr>
              <w:rFonts w:ascii="Arial" w:hAnsi="Arial" w:cs="Arial"/>
              <w:i/>
              <w:iCs/>
              <w:color w:val="212529"/>
              <w:sz w:val="22"/>
              <w:szCs w:val="22"/>
            </w:rPr>
            <w:t xml:space="preserve"> International Journal of Management</w:t>
          </w:r>
          <w:r>
            <w:rPr>
              <w:rFonts w:ascii="Arial" w:hAnsi="Arial" w:cs="Arial"/>
              <w:color w:val="212529"/>
              <w:sz w:val="22"/>
              <w:szCs w:val="22"/>
            </w:rPr>
            <w:t xml:space="preserve">, [online] 11(02). </w:t>
          </w:r>
          <w:proofErr w:type="spellStart"/>
          <w:r>
            <w:rPr>
              <w:rFonts w:ascii="Arial" w:hAnsi="Arial" w:cs="Arial"/>
              <w:color w:val="212529"/>
              <w:sz w:val="22"/>
              <w:szCs w:val="22"/>
            </w:rPr>
            <w:t>doi:</w:t>
          </w:r>
          <w:hyperlink r:id="rId30" w:history="1">
            <w:r>
              <w:rPr>
                <w:rStyle w:val="Hyperlink"/>
                <w:rFonts w:ascii="Arial" w:eastAsiaTheme="majorEastAsia" w:hAnsi="Arial" w:cs="Arial"/>
                <w:color w:val="1155CC"/>
                <w:sz w:val="22"/>
                <w:szCs w:val="22"/>
              </w:rPr>
              <w:t>https</w:t>
            </w:r>
            <w:proofErr w:type="spellEnd"/>
            <w:r>
              <w:rPr>
                <w:rStyle w:val="Hyperlink"/>
                <w:rFonts w:ascii="Arial" w:eastAsiaTheme="majorEastAsia" w:hAnsi="Arial" w:cs="Arial"/>
                <w:color w:val="1155CC"/>
                <w:sz w:val="22"/>
                <w:szCs w:val="22"/>
              </w:rPr>
              <w:t>://doi.org/10.21522/tijmg.2015.11.02.art047</w:t>
            </w:r>
          </w:hyperlink>
          <w:r>
            <w:rPr>
              <w:rFonts w:ascii="Arial" w:hAnsi="Arial" w:cs="Arial"/>
              <w:color w:val="212529"/>
              <w:sz w:val="22"/>
              <w:szCs w:val="22"/>
            </w:rPr>
            <w:t>. </w:t>
          </w:r>
        </w:p>
        <w:p w14:paraId="61196413" w14:textId="77777777" w:rsidR="004F43BF" w:rsidRDefault="004F43BF" w:rsidP="004F43BF">
          <w:pPr>
            <w:rPr>
              <w:color w:val="000000"/>
            </w:rPr>
          </w:pPr>
        </w:p>
        <w:p w14:paraId="26212191" w14:textId="77777777" w:rsidR="004F43BF" w:rsidRDefault="004F43BF" w:rsidP="004F43BF">
          <w:pPr>
            <w:pStyle w:val="NormalWeb"/>
            <w:spacing w:before="0" w:beforeAutospacing="0" w:after="240" w:afterAutospacing="0"/>
            <w:rPr>
              <w:color w:val="000000"/>
            </w:rPr>
          </w:pPr>
          <w:r>
            <w:rPr>
              <w:rFonts w:ascii="Arial" w:hAnsi="Arial" w:cs="Arial"/>
              <w:color w:val="212529"/>
              <w:sz w:val="22"/>
              <w:szCs w:val="22"/>
            </w:rPr>
            <w:t xml:space="preserve">S&amp;S Insider (2024). </w:t>
          </w:r>
          <w:r>
            <w:rPr>
              <w:rFonts w:ascii="Arial" w:hAnsi="Arial" w:cs="Arial"/>
              <w:i/>
              <w:iCs/>
              <w:color w:val="212529"/>
              <w:sz w:val="22"/>
              <w:szCs w:val="22"/>
            </w:rPr>
            <w:t>SNS Insider | Strategy and Stats</w:t>
          </w:r>
          <w:r>
            <w:rPr>
              <w:rFonts w:ascii="Arial" w:hAnsi="Arial" w:cs="Arial"/>
              <w:color w:val="212529"/>
              <w:sz w:val="22"/>
              <w:szCs w:val="22"/>
            </w:rPr>
            <w:t xml:space="preserve">. [online] Snsinsider.com. Available at: </w:t>
          </w:r>
          <w:hyperlink r:id="rId31" w:history="1">
            <w:r>
              <w:rPr>
                <w:rStyle w:val="Hyperlink"/>
                <w:rFonts w:ascii="Arial" w:eastAsiaTheme="majorEastAsia" w:hAnsi="Arial" w:cs="Arial"/>
                <w:color w:val="1155CC"/>
                <w:sz w:val="22"/>
                <w:szCs w:val="22"/>
              </w:rPr>
              <w:t>https://www.snsinsider.com/reports/gamification-market-3030</w:t>
            </w:r>
          </w:hyperlink>
          <w:r>
            <w:rPr>
              <w:rFonts w:ascii="Arial" w:hAnsi="Arial" w:cs="Arial"/>
              <w:color w:val="212529"/>
              <w:sz w:val="22"/>
              <w:szCs w:val="22"/>
            </w:rPr>
            <w:t xml:space="preserve"> [Accessed 29 Nov. 2025].</w:t>
          </w:r>
        </w:p>
        <w:p w14:paraId="60118A65" w14:textId="77777777" w:rsidR="004F43BF" w:rsidRDefault="004F43BF" w:rsidP="004F43BF">
          <w:pPr>
            <w:rPr>
              <w:color w:val="000000"/>
            </w:rPr>
          </w:pPr>
        </w:p>
        <w:p w14:paraId="1BF732EA" w14:textId="77777777" w:rsidR="004F43BF" w:rsidRDefault="004F43BF" w:rsidP="004F43BF">
          <w:pPr>
            <w:pStyle w:val="NormalWeb"/>
            <w:spacing w:before="0" w:beforeAutospacing="0" w:after="240" w:afterAutospacing="0"/>
            <w:rPr>
              <w:color w:val="000000"/>
            </w:rPr>
          </w:pPr>
          <w:r>
            <w:rPr>
              <w:color w:val="212529"/>
            </w:rPr>
            <w:t xml:space="preserve">Stansell, E. (2025). </w:t>
          </w:r>
          <w:r>
            <w:rPr>
              <w:i/>
              <w:iCs/>
              <w:color w:val="212529"/>
            </w:rPr>
            <w:t>5 Effective Marketing Strategies to reach Gen Z</w:t>
          </w:r>
          <w:r>
            <w:rPr>
              <w:color w:val="212529"/>
            </w:rPr>
            <w:t xml:space="preserve">. [online] Marketreach.co.uk. Available at: </w:t>
          </w:r>
          <w:hyperlink r:id="rId32" w:history="1">
            <w:r>
              <w:rPr>
                <w:rStyle w:val="Hyperlink"/>
                <w:rFonts w:eastAsiaTheme="majorEastAsia"/>
                <w:color w:val="1155CC"/>
              </w:rPr>
              <w:t>https://www.marketreach.co.uk/blog/5-marketing-strategies-reach-gen-z-audiences?s_kwcid=AL</w:t>
            </w:r>
          </w:hyperlink>
          <w:r>
            <w:rPr>
              <w:color w:val="212529"/>
            </w:rPr>
            <w:t>. </w:t>
          </w:r>
        </w:p>
        <w:p w14:paraId="7568F5E6" w14:textId="77777777" w:rsidR="004F43BF" w:rsidRDefault="004F43BF" w:rsidP="004F43BF">
          <w:pPr>
            <w:rPr>
              <w:color w:val="000000"/>
            </w:rPr>
          </w:pPr>
        </w:p>
        <w:p w14:paraId="56AE6FEA" w14:textId="77777777" w:rsidR="004F43BF" w:rsidRDefault="004F43BF" w:rsidP="004F43BF">
          <w:pPr>
            <w:pStyle w:val="NormalWeb"/>
            <w:spacing w:before="0" w:beforeAutospacing="0" w:after="240" w:afterAutospacing="0"/>
            <w:rPr>
              <w:color w:val="000000"/>
            </w:rPr>
          </w:pPr>
          <w:r>
            <w:rPr>
              <w:color w:val="212529"/>
            </w:rPr>
            <w:t xml:space="preserve">Team, C. (2025). </w:t>
          </w:r>
          <w:r>
            <w:rPr>
              <w:i/>
              <w:iCs/>
              <w:color w:val="212529"/>
            </w:rPr>
            <w:t>7 Tips for Crafting a Winning Marketing Campaign Strategy</w:t>
          </w:r>
          <w:r>
            <w:rPr>
              <w:color w:val="212529"/>
            </w:rPr>
            <w:t xml:space="preserve">. [online] Camphouse. Available at: </w:t>
          </w:r>
          <w:hyperlink r:id="rId33" w:history="1">
            <w:r>
              <w:rPr>
                <w:rStyle w:val="Hyperlink"/>
                <w:rFonts w:eastAsiaTheme="majorEastAsia"/>
                <w:color w:val="1155CC"/>
              </w:rPr>
              <w:t>https://camphouse.io/blog/marketing-campaign-strategy</w:t>
            </w:r>
          </w:hyperlink>
          <w:r>
            <w:rPr>
              <w:color w:val="212529"/>
            </w:rPr>
            <w:t>. </w:t>
          </w:r>
        </w:p>
        <w:p w14:paraId="7D084B7B" w14:textId="77777777" w:rsidR="004F43BF" w:rsidRDefault="004F43BF" w:rsidP="004F43BF">
          <w:pPr>
            <w:spacing w:after="240"/>
          </w:pPr>
        </w:p>
        <w:p w14:paraId="4244A7F7" w14:textId="77777777" w:rsidR="004F43BF" w:rsidRDefault="004F43BF" w:rsidP="004F43BF"/>
        <w:p w14:paraId="7BA53F98" w14:textId="77777777" w:rsidR="00A86241" w:rsidRDefault="00A86241" w:rsidP="00AA2A91">
          <w:pPr>
            <w:pStyle w:val="Heading1"/>
          </w:pPr>
        </w:p>
        <w:p w14:paraId="584A2C9F" w14:textId="77777777" w:rsidR="00A86241" w:rsidRDefault="00A86241" w:rsidP="00AA2A91">
          <w:pPr>
            <w:pStyle w:val="Heading1"/>
          </w:pPr>
        </w:p>
        <w:p w14:paraId="563B784F" w14:textId="77777777" w:rsidR="00A86241" w:rsidRDefault="00A86241" w:rsidP="00AA2A91">
          <w:pPr>
            <w:pStyle w:val="Heading1"/>
          </w:pPr>
        </w:p>
        <w:p w14:paraId="42AABA7C" w14:textId="77777777" w:rsidR="00A86241" w:rsidRDefault="00A86241" w:rsidP="00AA2A91">
          <w:pPr>
            <w:pStyle w:val="Heading1"/>
          </w:pPr>
        </w:p>
        <w:p w14:paraId="48DBBB2E" w14:textId="77777777" w:rsidR="00A86241" w:rsidRDefault="00A86241" w:rsidP="00AA2A91">
          <w:pPr>
            <w:pStyle w:val="Heading1"/>
          </w:pPr>
        </w:p>
        <w:p w14:paraId="2600D596" w14:textId="77777777" w:rsidR="004F43BF" w:rsidRDefault="004F43BF" w:rsidP="004F43BF"/>
        <w:p w14:paraId="12F37F34" w14:textId="77777777" w:rsidR="004F43BF" w:rsidRDefault="004F43BF" w:rsidP="004F43BF"/>
        <w:p w14:paraId="631E45B9" w14:textId="77777777" w:rsidR="004F43BF" w:rsidRDefault="004F43BF" w:rsidP="004F43BF"/>
        <w:p w14:paraId="2994A105" w14:textId="77777777" w:rsidR="004F43BF" w:rsidRDefault="004F43BF" w:rsidP="004F43BF"/>
        <w:p w14:paraId="6F318CAE" w14:textId="77777777" w:rsidR="004F43BF" w:rsidRDefault="004F43BF" w:rsidP="004F43BF"/>
        <w:p w14:paraId="1A7AB1A8" w14:textId="77777777" w:rsidR="004F43BF" w:rsidRDefault="004F43BF" w:rsidP="004F43BF"/>
        <w:p w14:paraId="091B5840" w14:textId="77777777" w:rsidR="004F43BF" w:rsidRDefault="004F43BF" w:rsidP="004F43BF"/>
        <w:p w14:paraId="40152696" w14:textId="77777777" w:rsidR="004F43BF" w:rsidRDefault="004F43BF" w:rsidP="004F43BF"/>
        <w:p w14:paraId="7DC22087" w14:textId="77777777" w:rsidR="004F43BF" w:rsidRDefault="004F43BF" w:rsidP="004F43BF"/>
        <w:p w14:paraId="55D8BBE8" w14:textId="77777777" w:rsidR="004F43BF" w:rsidRDefault="004F43BF" w:rsidP="004F43BF"/>
        <w:p w14:paraId="7BC0C7C8" w14:textId="77777777" w:rsidR="004F43BF" w:rsidRDefault="004F43BF" w:rsidP="004F43BF"/>
        <w:p w14:paraId="5228D1ED" w14:textId="77777777" w:rsidR="004F43BF" w:rsidRDefault="004F43BF" w:rsidP="004F43BF"/>
        <w:p w14:paraId="3C798FE7" w14:textId="77777777" w:rsidR="004F43BF" w:rsidRDefault="004F43BF" w:rsidP="004F43BF"/>
        <w:p w14:paraId="731C1161" w14:textId="77777777" w:rsidR="004F43BF" w:rsidRDefault="004F43BF" w:rsidP="004F43BF"/>
        <w:p w14:paraId="4AEEF39E" w14:textId="77777777" w:rsidR="004F43BF" w:rsidRDefault="004F43BF" w:rsidP="004F43BF"/>
        <w:p w14:paraId="37C521C8" w14:textId="133928E2" w:rsidR="004F43BF" w:rsidRPr="00AA2A91" w:rsidRDefault="004F43BF" w:rsidP="004F43BF">
          <w:pPr>
            <w:pStyle w:val="Heading1"/>
          </w:pPr>
          <w:bookmarkStart w:id="5" w:name="_Toc216125327"/>
          <w:r>
            <w:lastRenderedPageBreak/>
            <w:t>Bibliography- Reflections</w:t>
          </w:r>
          <w:bookmarkEnd w:id="5"/>
          <w:r>
            <w:t xml:space="preserve"> </w:t>
          </w:r>
        </w:p>
        <w:p w14:paraId="52E86059" w14:textId="77777777" w:rsidR="004F43BF" w:rsidRPr="004F43BF" w:rsidRDefault="004F43BF" w:rsidP="004F43BF"/>
        <w:p w14:paraId="47EC9D58" w14:textId="77777777" w:rsidR="007453A7" w:rsidRDefault="007453A7" w:rsidP="007453A7">
          <w:pPr>
            <w:pStyle w:val="NormalWeb"/>
            <w:spacing w:before="0" w:beforeAutospacing="0" w:after="240" w:afterAutospacing="0" w:line="360" w:lineRule="atLeast"/>
            <w:rPr>
              <w:color w:val="000000"/>
            </w:rPr>
          </w:pPr>
          <w:r>
            <w:rPr>
              <w:color w:val="000000"/>
            </w:rPr>
            <w:t>admin (2024).</w:t>
          </w:r>
          <w:r>
            <w:rPr>
              <w:rStyle w:val="apple-converted-space"/>
              <w:rFonts w:eastAsiaTheme="majorEastAsia"/>
              <w:color w:val="000000"/>
            </w:rPr>
            <w:t> </w:t>
          </w:r>
          <w:r>
            <w:rPr>
              <w:i/>
              <w:iCs/>
              <w:color w:val="000000"/>
            </w:rPr>
            <w:t>I Feel So Lonely: Why Is It So Hard to Make New Friends Abroad?</w:t>
          </w:r>
          <w:r>
            <w:rPr>
              <w:rStyle w:val="apple-converted-space"/>
              <w:rFonts w:eastAsiaTheme="majorEastAsia"/>
              <w:color w:val="000000"/>
            </w:rPr>
            <w:t> </w:t>
          </w:r>
          <w:r>
            <w:rPr>
              <w:color w:val="000000"/>
            </w:rPr>
            <w:t xml:space="preserve">[online] Therapy </w:t>
          </w:r>
          <w:proofErr w:type="gramStart"/>
          <w:r>
            <w:rPr>
              <w:color w:val="000000"/>
            </w:rPr>
            <w:t>In</w:t>
          </w:r>
          <w:proofErr w:type="gramEnd"/>
          <w:r>
            <w:rPr>
              <w:color w:val="000000"/>
            </w:rPr>
            <w:t xml:space="preserve"> Barcelona. Available at: </w:t>
          </w:r>
          <w:hyperlink r:id="rId34" w:history="1">
            <w:r w:rsidRPr="00B81BD3">
              <w:rPr>
                <w:rStyle w:val="Hyperlink"/>
              </w:rPr>
              <w:t>https://www.therapyinbarcelona.com/i-feel-so-lonely-why-is-it-so-hard-to-make-new-friends-abroad/</w:t>
            </w:r>
          </w:hyperlink>
          <w:r>
            <w:rPr>
              <w:color w:val="000000"/>
            </w:rPr>
            <w:t xml:space="preserve">. </w:t>
          </w:r>
        </w:p>
        <w:p w14:paraId="5B5D1415" w14:textId="77777777" w:rsidR="007453A7" w:rsidRDefault="007453A7" w:rsidP="007453A7">
          <w:pPr>
            <w:pStyle w:val="NormalWeb"/>
            <w:spacing w:before="0" w:beforeAutospacing="0" w:after="240" w:afterAutospacing="0" w:line="360" w:lineRule="atLeast"/>
            <w:rPr>
              <w:color w:val="000000"/>
            </w:rPr>
          </w:pPr>
        </w:p>
        <w:p w14:paraId="1CD83EAD" w14:textId="77777777" w:rsidR="007453A7" w:rsidRDefault="007453A7" w:rsidP="007453A7">
          <w:pPr>
            <w:pStyle w:val="NormalWeb"/>
            <w:spacing w:before="0" w:beforeAutospacing="0" w:after="240" w:afterAutospacing="0" w:line="360" w:lineRule="atLeast"/>
            <w:rPr>
              <w:color w:val="000000"/>
            </w:rPr>
          </w:pPr>
          <w:r>
            <w:rPr>
              <w:color w:val="000000"/>
            </w:rPr>
            <w:t>Edgecombe, L. (2023).</w:t>
          </w:r>
          <w:r>
            <w:rPr>
              <w:rStyle w:val="apple-converted-space"/>
              <w:rFonts w:eastAsiaTheme="majorEastAsia"/>
              <w:color w:val="000000"/>
            </w:rPr>
            <w:t> </w:t>
          </w:r>
          <w:r>
            <w:rPr>
              <w:i/>
              <w:iCs/>
              <w:color w:val="000000"/>
            </w:rPr>
            <w:t>Why Do We Hold Ourselves Back?</w:t>
          </w:r>
          <w:r>
            <w:rPr>
              <w:rStyle w:val="apple-converted-space"/>
              <w:rFonts w:eastAsiaTheme="majorEastAsia"/>
              <w:color w:val="000000"/>
            </w:rPr>
            <w:t> </w:t>
          </w:r>
          <w:r>
            <w:rPr>
              <w:color w:val="000000"/>
            </w:rPr>
            <w:t xml:space="preserve">[online] Linda Edgecombe - Get Fired Up and Ready to </w:t>
          </w:r>
          <w:proofErr w:type="spellStart"/>
          <w:r>
            <w:rPr>
              <w:color w:val="000000"/>
            </w:rPr>
            <w:t>ShiftTM</w:t>
          </w:r>
          <w:proofErr w:type="spellEnd"/>
          <w:r>
            <w:rPr>
              <w:color w:val="000000"/>
            </w:rPr>
            <w:t xml:space="preserve"> | Igniting You to Re-Invent, Re-Energize, and Re-Engage. Available at: </w:t>
          </w:r>
          <w:proofErr w:type="gramStart"/>
          <w:r>
            <w:rPr>
              <w:color w:val="000000"/>
            </w:rPr>
            <w:t>https://www.lindaedgecombe.com/why-do-we-hold-ourselves-back/  [</w:t>
          </w:r>
          <w:proofErr w:type="gramEnd"/>
          <w:r>
            <w:rPr>
              <w:color w:val="000000"/>
            </w:rPr>
            <w:t>Accessed 25 Nov. 2025].</w:t>
          </w:r>
        </w:p>
        <w:p w14:paraId="2EE92C8B" w14:textId="77777777" w:rsidR="007453A7" w:rsidRDefault="007453A7" w:rsidP="007453A7">
          <w:pPr>
            <w:pStyle w:val="NormalWeb"/>
            <w:spacing w:before="0" w:beforeAutospacing="0" w:after="240" w:afterAutospacing="0" w:line="360" w:lineRule="atLeast"/>
            <w:rPr>
              <w:color w:val="000000"/>
            </w:rPr>
          </w:pPr>
        </w:p>
        <w:p w14:paraId="425EA517" w14:textId="77777777" w:rsidR="007453A7" w:rsidRDefault="007453A7" w:rsidP="007453A7">
          <w:pPr>
            <w:pStyle w:val="NormalWeb"/>
            <w:spacing w:before="0" w:beforeAutospacing="0" w:after="240" w:afterAutospacing="0" w:line="360" w:lineRule="atLeast"/>
            <w:rPr>
              <w:color w:val="000000"/>
            </w:rPr>
          </w:pPr>
          <w:proofErr w:type="spellStart"/>
          <w:r>
            <w:rPr>
              <w:color w:val="000000"/>
            </w:rPr>
            <w:t>Escapely</w:t>
          </w:r>
          <w:proofErr w:type="spellEnd"/>
          <w:r>
            <w:rPr>
              <w:color w:val="000000"/>
            </w:rPr>
            <w:t xml:space="preserve"> (2024).</w:t>
          </w:r>
          <w:r>
            <w:rPr>
              <w:rStyle w:val="apple-converted-space"/>
              <w:rFonts w:eastAsiaTheme="majorEastAsia"/>
              <w:color w:val="000000"/>
            </w:rPr>
            <w:t> </w:t>
          </w:r>
          <w:r>
            <w:rPr>
              <w:i/>
              <w:iCs/>
              <w:color w:val="000000"/>
            </w:rPr>
            <w:t>How Many People Do You Need for an Escape Room?</w:t>
          </w:r>
          <w:r>
            <w:rPr>
              <w:rStyle w:val="apple-converted-space"/>
              <w:rFonts w:eastAsiaTheme="majorEastAsia"/>
              <w:color w:val="000000"/>
            </w:rPr>
            <w:t> </w:t>
          </w:r>
          <w:r>
            <w:rPr>
              <w:color w:val="000000"/>
            </w:rPr>
            <w:t xml:space="preserve">[online] Escapely.com. Available at: </w:t>
          </w:r>
          <w:proofErr w:type="gramStart"/>
          <w:r>
            <w:rPr>
              <w:color w:val="000000"/>
            </w:rPr>
            <w:t>https://escapely.com/2024/02/?srsltid=AfmBOopK0sPTnz8ngQLiFCTS_lmgNmjeJQC5umVzxpWhCUsHTPgWoq24  [</w:t>
          </w:r>
          <w:proofErr w:type="gramEnd"/>
          <w:r>
            <w:rPr>
              <w:color w:val="000000"/>
            </w:rPr>
            <w:t>Accessed 25 Nov. 2025].</w:t>
          </w:r>
        </w:p>
        <w:p w14:paraId="43F03FF8" w14:textId="77777777" w:rsidR="007453A7" w:rsidRDefault="007453A7" w:rsidP="007453A7">
          <w:pPr>
            <w:pStyle w:val="NormalWeb"/>
            <w:spacing w:before="0" w:beforeAutospacing="0" w:after="240" w:afterAutospacing="0" w:line="360" w:lineRule="atLeast"/>
            <w:rPr>
              <w:color w:val="000000"/>
            </w:rPr>
          </w:pPr>
        </w:p>
        <w:p w14:paraId="72D2D40C" w14:textId="77777777" w:rsidR="007453A7" w:rsidRDefault="007453A7" w:rsidP="007453A7">
          <w:pPr>
            <w:pStyle w:val="NormalWeb"/>
            <w:spacing w:before="0" w:beforeAutospacing="0" w:after="240" w:afterAutospacing="0" w:line="360" w:lineRule="atLeast"/>
            <w:rPr>
              <w:color w:val="000000"/>
            </w:rPr>
          </w:pPr>
          <w:proofErr w:type="spellStart"/>
          <w:r>
            <w:rPr>
              <w:color w:val="000000"/>
            </w:rPr>
            <w:t>escapeworksdenver</w:t>
          </w:r>
          <w:proofErr w:type="spellEnd"/>
          <w:r>
            <w:rPr>
              <w:color w:val="000000"/>
            </w:rPr>
            <w:t xml:space="preserve"> (2025).</w:t>
          </w:r>
          <w:r>
            <w:rPr>
              <w:rStyle w:val="apple-converted-space"/>
              <w:rFonts w:eastAsiaTheme="majorEastAsia"/>
              <w:color w:val="000000"/>
            </w:rPr>
            <w:t> </w:t>
          </w:r>
          <w:r>
            <w:rPr>
              <w:i/>
              <w:iCs/>
              <w:color w:val="000000"/>
            </w:rPr>
            <w:t xml:space="preserve">How Long Are Escape Rooms? Factors That Affect </w:t>
          </w:r>
          <w:proofErr w:type="gramStart"/>
          <w:r>
            <w:rPr>
              <w:i/>
              <w:iCs/>
              <w:color w:val="000000"/>
            </w:rPr>
            <w:t>The</w:t>
          </w:r>
          <w:proofErr w:type="gramEnd"/>
          <w:r>
            <w:rPr>
              <w:i/>
              <w:iCs/>
              <w:color w:val="000000"/>
            </w:rPr>
            <w:t xml:space="preserve"> Duration</w:t>
          </w:r>
          <w:r>
            <w:rPr>
              <w:color w:val="000000"/>
            </w:rPr>
            <w:t xml:space="preserve">. [online] </w:t>
          </w:r>
          <w:proofErr w:type="spellStart"/>
          <w:r>
            <w:rPr>
              <w:color w:val="000000"/>
            </w:rPr>
            <w:t>EscapeWorks</w:t>
          </w:r>
          <w:proofErr w:type="spellEnd"/>
          <w:r>
            <w:rPr>
              <w:color w:val="000000"/>
            </w:rPr>
            <w:t xml:space="preserve"> Denver. Available at: </w:t>
          </w:r>
          <w:proofErr w:type="gramStart"/>
          <w:r>
            <w:rPr>
              <w:color w:val="000000"/>
            </w:rPr>
            <w:t>https://www.escapeworksdenver.com/how-long-are-escape-rooms-factors-that-affect-the-duration/  [</w:t>
          </w:r>
          <w:proofErr w:type="gramEnd"/>
          <w:r>
            <w:rPr>
              <w:color w:val="000000"/>
            </w:rPr>
            <w:t>Accessed 25 Nov. 2025].</w:t>
          </w:r>
        </w:p>
        <w:p w14:paraId="1D1DD117" w14:textId="77777777" w:rsidR="007453A7" w:rsidRDefault="007453A7" w:rsidP="007453A7">
          <w:pPr>
            <w:pStyle w:val="NormalWeb"/>
            <w:spacing w:before="0" w:beforeAutospacing="0" w:after="240" w:afterAutospacing="0" w:line="360" w:lineRule="atLeast"/>
            <w:rPr>
              <w:color w:val="000000"/>
            </w:rPr>
          </w:pPr>
        </w:p>
        <w:p w14:paraId="1BEB1515" w14:textId="77777777" w:rsidR="007453A7" w:rsidRDefault="007453A7" w:rsidP="007453A7">
          <w:pPr>
            <w:pStyle w:val="NormalWeb"/>
            <w:spacing w:before="0" w:beforeAutospacing="0" w:after="240" w:afterAutospacing="0" w:line="360" w:lineRule="atLeast"/>
            <w:rPr>
              <w:color w:val="000000"/>
            </w:rPr>
          </w:pPr>
          <w:r>
            <w:rPr>
              <w:color w:val="000000"/>
            </w:rPr>
            <w:t>Faculty Of Science (2024).</w:t>
          </w:r>
          <w:r>
            <w:rPr>
              <w:rStyle w:val="apple-converted-space"/>
              <w:rFonts w:eastAsiaTheme="majorEastAsia"/>
              <w:color w:val="000000"/>
            </w:rPr>
            <w:t> </w:t>
          </w:r>
          <w:r>
            <w:rPr>
              <w:i/>
              <w:iCs/>
              <w:color w:val="000000"/>
            </w:rPr>
            <w:t>Online students engage more in lectures than physical attendees</w:t>
          </w:r>
          <w:r>
            <w:rPr>
              <w:color w:val="000000"/>
            </w:rPr>
            <w:t xml:space="preserve">. [online] Science.ku.dk. Available at: </w:t>
          </w:r>
          <w:proofErr w:type="gramStart"/>
          <w:r>
            <w:rPr>
              <w:color w:val="000000"/>
            </w:rPr>
            <w:t>https://science.ku.dk/english/press/news/2021/online-students-engage-more-in-lectures-than-physical-attendees/  [</w:t>
          </w:r>
          <w:proofErr w:type="gramEnd"/>
          <w:r>
            <w:rPr>
              <w:color w:val="000000"/>
            </w:rPr>
            <w:t>Accessed 27 Nov. 2025].</w:t>
          </w:r>
        </w:p>
        <w:p w14:paraId="2494832C" w14:textId="77777777" w:rsidR="007453A7" w:rsidRDefault="007453A7" w:rsidP="007453A7">
          <w:pPr>
            <w:pStyle w:val="NormalWeb"/>
            <w:spacing w:before="0" w:beforeAutospacing="0" w:after="240" w:afterAutospacing="0" w:line="360" w:lineRule="atLeast"/>
            <w:rPr>
              <w:color w:val="000000"/>
            </w:rPr>
          </w:pPr>
        </w:p>
        <w:p w14:paraId="7078FFD4" w14:textId="77777777" w:rsidR="007453A7" w:rsidRDefault="007453A7" w:rsidP="007453A7">
          <w:pPr>
            <w:pStyle w:val="NormalWeb"/>
            <w:spacing w:before="0" w:beforeAutospacing="0" w:after="240" w:afterAutospacing="0" w:line="360" w:lineRule="atLeast"/>
            <w:rPr>
              <w:color w:val="000000"/>
            </w:rPr>
          </w:pPr>
          <w:r>
            <w:rPr>
              <w:color w:val="000000"/>
            </w:rPr>
            <w:t>Gale, P. (2024).</w:t>
          </w:r>
          <w:r>
            <w:rPr>
              <w:rStyle w:val="apple-converted-space"/>
              <w:rFonts w:eastAsiaTheme="majorEastAsia"/>
              <w:color w:val="000000"/>
            </w:rPr>
            <w:t> </w:t>
          </w:r>
          <w:r>
            <w:rPr>
              <w:i/>
              <w:iCs/>
              <w:color w:val="000000"/>
            </w:rPr>
            <w:t>From Clues to Connections: Strengthening Friendships in Escape Rooms</w:t>
          </w:r>
          <w:r>
            <w:rPr>
              <w:color w:val="000000"/>
            </w:rPr>
            <w:t xml:space="preserve">. [online] Exciting Escapes. Available at: </w:t>
          </w:r>
          <w:proofErr w:type="gramStart"/>
          <w:r>
            <w:rPr>
              <w:color w:val="000000"/>
            </w:rPr>
            <w:t>https://excitingescapes.co.uk/blog/from-clues-to-connections-strengthening-friendships-in-escape-rooms/  [</w:t>
          </w:r>
          <w:proofErr w:type="gramEnd"/>
          <w:r>
            <w:rPr>
              <w:color w:val="000000"/>
            </w:rPr>
            <w:t>Accessed 24 Nov. 2025].</w:t>
          </w:r>
        </w:p>
        <w:p w14:paraId="6CFB67D7" w14:textId="77777777" w:rsidR="007453A7" w:rsidRDefault="007453A7" w:rsidP="007453A7">
          <w:pPr>
            <w:pStyle w:val="NormalWeb"/>
            <w:spacing w:before="0" w:beforeAutospacing="0" w:after="240" w:afterAutospacing="0" w:line="360" w:lineRule="atLeast"/>
            <w:rPr>
              <w:color w:val="000000"/>
            </w:rPr>
          </w:pPr>
        </w:p>
        <w:p w14:paraId="03CB9EAB" w14:textId="77777777" w:rsidR="007453A7" w:rsidRDefault="007453A7" w:rsidP="007453A7">
          <w:pPr>
            <w:pStyle w:val="NormalWeb"/>
            <w:spacing w:before="0" w:beforeAutospacing="0" w:after="240" w:afterAutospacing="0" w:line="360" w:lineRule="atLeast"/>
            <w:rPr>
              <w:color w:val="000000"/>
            </w:rPr>
          </w:pPr>
          <w:r>
            <w:rPr>
              <w:color w:val="000000"/>
            </w:rPr>
            <w:lastRenderedPageBreak/>
            <w:t>Hall, M. (2025).</w:t>
          </w:r>
          <w:r>
            <w:rPr>
              <w:rStyle w:val="apple-converted-space"/>
              <w:rFonts w:eastAsiaTheme="majorEastAsia"/>
              <w:color w:val="000000"/>
            </w:rPr>
            <w:t> </w:t>
          </w:r>
          <w:r>
            <w:rPr>
              <w:i/>
              <w:iCs/>
              <w:color w:val="000000"/>
            </w:rPr>
            <w:t>The Communication Gap: Why Teams Struggle and How to Fix It</w:t>
          </w:r>
          <w:r>
            <w:rPr>
              <w:color w:val="000000"/>
            </w:rPr>
            <w:t xml:space="preserve">. [online] Nicheacademy.com. Available at: </w:t>
          </w:r>
          <w:hyperlink r:id="rId35" w:history="1">
            <w:r w:rsidRPr="007D65DA">
              <w:rPr>
                <w:rStyle w:val="Hyperlink"/>
              </w:rPr>
              <w:t>https://www.nicheacademy.com/blog/the-communication-gap-why-teams-struggle-and-how-to-fix-it</w:t>
            </w:r>
          </w:hyperlink>
          <w:r>
            <w:rPr>
              <w:color w:val="000000"/>
            </w:rPr>
            <w:t xml:space="preserve">. </w:t>
          </w:r>
        </w:p>
        <w:p w14:paraId="3592A777" w14:textId="77777777" w:rsidR="007453A7" w:rsidRDefault="007453A7" w:rsidP="007453A7">
          <w:pPr>
            <w:pStyle w:val="NormalWeb"/>
            <w:spacing w:before="0" w:beforeAutospacing="0" w:after="240" w:afterAutospacing="0" w:line="360" w:lineRule="atLeast"/>
            <w:rPr>
              <w:color w:val="000000"/>
            </w:rPr>
          </w:pPr>
        </w:p>
        <w:p w14:paraId="562F538D" w14:textId="77777777" w:rsidR="007453A7" w:rsidRDefault="007453A7" w:rsidP="007453A7">
          <w:pPr>
            <w:pStyle w:val="NormalWeb"/>
            <w:spacing w:before="0" w:beforeAutospacing="0" w:after="240" w:afterAutospacing="0" w:line="360" w:lineRule="atLeast"/>
            <w:rPr>
              <w:color w:val="000000"/>
            </w:rPr>
          </w:pPr>
          <w:r>
            <w:rPr>
              <w:color w:val="000000"/>
            </w:rPr>
            <w:t>kadambari.rai@ucl.ac.uk (2025).</w:t>
          </w:r>
          <w:r>
            <w:rPr>
              <w:rStyle w:val="apple-converted-space"/>
              <w:rFonts w:eastAsiaTheme="majorEastAsia"/>
              <w:color w:val="000000"/>
            </w:rPr>
            <w:t> </w:t>
          </w:r>
          <w:r>
            <w:rPr>
              <w:i/>
              <w:iCs/>
              <w:color w:val="000000"/>
            </w:rPr>
            <w:t>Navigating Relationships at University: Friends, Flatmates, and More</w:t>
          </w:r>
          <w:r>
            <w:rPr>
              <w:color w:val="000000"/>
            </w:rPr>
            <w:t xml:space="preserve">. [online] UCL Faculty of Social &amp; Historical Sciences. Available at: </w:t>
          </w:r>
          <w:hyperlink r:id="rId36" w:history="1">
            <w:r w:rsidRPr="007D65DA">
              <w:rPr>
                <w:rStyle w:val="Hyperlink"/>
              </w:rPr>
              <w:t>https://www.ucl.ac.uk/social-historical-sciences/news/2025/jan/navigating-relationships-university-friends-flatmates-and-more</w:t>
            </w:r>
          </w:hyperlink>
          <w:r>
            <w:rPr>
              <w:color w:val="000000"/>
            </w:rPr>
            <w:t xml:space="preserve">  [Accessed 27 Nov. 2025].</w:t>
          </w:r>
        </w:p>
        <w:p w14:paraId="70A52176" w14:textId="77777777" w:rsidR="007453A7" w:rsidRDefault="007453A7" w:rsidP="007453A7">
          <w:pPr>
            <w:pStyle w:val="NormalWeb"/>
            <w:spacing w:before="0" w:beforeAutospacing="0" w:after="240" w:afterAutospacing="0" w:line="360" w:lineRule="atLeast"/>
            <w:rPr>
              <w:color w:val="000000"/>
            </w:rPr>
          </w:pPr>
        </w:p>
        <w:p w14:paraId="0A019286" w14:textId="77777777" w:rsidR="007453A7" w:rsidRDefault="007453A7" w:rsidP="007453A7">
          <w:pPr>
            <w:pStyle w:val="NormalWeb"/>
            <w:spacing w:before="0" w:beforeAutospacing="0" w:after="240" w:afterAutospacing="0" w:line="360" w:lineRule="atLeast"/>
            <w:rPr>
              <w:color w:val="000000"/>
            </w:rPr>
          </w:pPr>
          <w:r>
            <w:rPr>
              <w:color w:val="000000"/>
            </w:rPr>
            <w:t>Lykke Digital (2023).</w:t>
          </w:r>
          <w:r>
            <w:rPr>
              <w:rStyle w:val="apple-converted-space"/>
              <w:rFonts w:eastAsiaTheme="majorEastAsia"/>
              <w:color w:val="000000"/>
            </w:rPr>
            <w:t> </w:t>
          </w:r>
          <w:r>
            <w:rPr>
              <w:i/>
              <w:iCs/>
              <w:color w:val="000000"/>
            </w:rPr>
            <w:t>8 Reasons Why Learning a Foreign Language at School can Benefit your Child’s Development - QEH Bristol</w:t>
          </w:r>
          <w:r>
            <w:rPr>
              <w:color w:val="000000"/>
            </w:rPr>
            <w:t xml:space="preserve">. [online] QEH Bristol. Available at: </w:t>
          </w:r>
          <w:hyperlink r:id="rId37" w:history="1">
            <w:r w:rsidRPr="00B81BD3">
              <w:rPr>
                <w:rStyle w:val="Hyperlink"/>
              </w:rPr>
              <w:t>https://qehbristol.co.uk/news/8-reasons-why-learning-a-foreign-language-at-school-can-benefit-your-childs-development/</w:t>
            </w:r>
          </w:hyperlink>
          <w:r>
            <w:rPr>
              <w:color w:val="000000"/>
            </w:rPr>
            <w:t xml:space="preserve">. </w:t>
          </w:r>
        </w:p>
        <w:p w14:paraId="795ECC4F" w14:textId="77777777" w:rsidR="007453A7" w:rsidRDefault="007453A7" w:rsidP="007453A7">
          <w:pPr>
            <w:pStyle w:val="NormalWeb"/>
            <w:spacing w:before="0" w:beforeAutospacing="0" w:after="240" w:afterAutospacing="0" w:line="360" w:lineRule="atLeast"/>
            <w:rPr>
              <w:color w:val="000000"/>
            </w:rPr>
          </w:pPr>
        </w:p>
        <w:p w14:paraId="44D0E44A" w14:textId="77777777" w:rsidR="007453A7" w:rsidRDefault="007453A7" w:rsidP="007453A7">
          <w:pPr>
            <w:pStyle w:val="NormalWeb"/>
            <w:spacing w:before="0" w:beforeAutospacing="0" w:after="240" w:afterAutospacing="0" w:line="360" w:lineRule="atLeast"/>
            <w:rPr>
              <w:color w:val="000000"/>
            </w:rPr>
          </w:pPr>
          <w:r>
            <w:rPr>
              <w:color w:val="000000"/>
            </w:rPr>
            <w:t>Ong, J. (2020).</w:t>
          </w:r>
          <w:r>
            <w:rPr>
              <w:rStyle w:val="apple-converted-space"/>
              <w:rFonts w:eastAsiaTheme="majorEastAsia"/>
              <w:color w:val="000000"/>
            </w:rPr>
            <w:t> </w:t>
          </w:r>
          <w:r>
            <w:rPr>
              <w:i/>
              <w:iCs/>
              <w:color w:val="000000"/>
            </w:rPr>
            <w:t>7 missing pieces: why students prefer in-person over online classes - University Affairs</w:t>
          </w:r>
          <w:r>
            <w:rPr>
              <w:color w:val="000000"/>
            </w:rPr>
            <w:t xml:space="preserve">. [online] University Affairs. Available at: </w:t>
          </w:r>
          <w:hyperlink r:id="rId38" w:history="1">
            <w:r w:rsidRPr="007D65DA">
              <w:rPr>
                <w:rStyle w:val="Hyperlink"/>
              </w:rPr>
              <w:t>https://universityaffairs.ca/features/7-missing-pieces-why-students-prefer-in-person-over-online-classes-2/</w:t>
            </w:r>
          </w:hyperlink>
          <w:r>
            <w:rPr>
              <w:color w:val="000000"/>
            </w:rPr>
            <w:t xml:space="preserve">. </w:t>
          </w:r>
        </w:p>
        <w:p w14:paraId="1CD2D2D0" w14:textId="77777777" w:rsidR="007453A7" w:rsidRDefault="007453A7" w:rsidP="007453A7">
          <w:pPr>
            <w:pStyle w:val="NormalWeb"/>
            <w:spacing w:before="0" w:beforeAutospacing="0" w:after="240" w:afterAutospacing="0" w:line="360" w:lineRule="atLeast"/>
            <w:rPr>
              <w:color w:val="000000"/>
            </w:rPr>
          </w:pPr>
        </w:p>
        <w:p w14:paraId="5EEE2690" w14:textId="77777777" w:rsidR="007453A7" w:rsidRDefault="007453A7" w:rsidP="007453A7">
          <w:pPr>
            <w:pStyle w:val="NormalWeb"/>
            <w:spacing w:before="0" w:beforeAutospacing="0" w:after="240" w:afterAutospacing="0" w:line="360" w:lineRule="atLeast"/>
            <w:rPr>
              <w:color w:val="000000"/>
            </w:rPr>
          </w:pPr>
          <w:r>
            <w:rPr>
              <w:color w:val="000000"/>
            </w:rPr>
            <w:t>Patience (2023).</w:t>
          </w:r>
          <w:r>
            <w:rPr>
              <w:rStyle w:val="apple-converted-space"/>
              <w:rFonts w:eastAsiaTheme="majorEastAsia"/>
              <w:color w:val="000000"/>
            </w:rPr>
            <w:t> </w:t>
          </w:r>
          <w:r>
            <w:rPr>
              <w:i/>
              <w:iCs/>
              <w:color w:val="000000"/>
            </w:rPr>
            <w:t>Roma Palmer Counselling</w:t>
          </w:r>
          <w:r>
            <w:rPr>
              <w:color w:val="000000"/>
            </w:rPr>
            <w:t xml:space="preserve">. [online] Roma Palmer Counselling. Available at: </w:t>
          </w:r>
          <w:proofErr w:type="gramStart"/>
          <w:r>
            <w:rPr>
              <w:color w:val="000000"/>
            </w:rPr>
            <w:t>https://www.romapalmer.com/blog/practicing-patience  [</w:t>
          </w:r>
          <w:proofErr w:type="gramEnd"/>
          <w:r>
            <w:rPr>
              <w:color w:val="000000"/>
            </w:rPr>
            <w:t>Accessed 25 Nov. 2025].</w:t>
          </w:r>
        </w:p>
        <w:p w14:paraId="714A5A92" w14:textId="77777777" w:rsidR="007453A7" w:rsidRDefault="007453A7" w:rsidP="007453A7">
          <w:pPr>
            <w:rPr>
              <w:color w:val="000000"/>
            </w:rPr>
          </w:pPr>
        </w:p>
        <w:p w14:paraId="4C818155" w14:textId="77777777" w:rsidR="007453A7" w:rsidRDefault="007453A7" w:rsidP="007453A7">
          <w:pPr>
            <w:pStyle w:val="NormalWeb"/>
            <w:spacing w:before="0" w:beforeAutospacing="0" w:after="240" w:afterAutospacing="0" w:line="360" w:lineRule="atLeast"/>
            <w:rPr>
              <w:color w:val="000000"/>
            </w:rPr>
          </w:pPr>
          <w:r>
            <w:rPr>
              <w:color w:val="000000"/>
            </w:rPr>
            <w:t>Queens University (2019).</w:t>
          </w:r>
          <w:r>
            <w:rPr>
              <w:rStyle w:val="apple-converted-space"/>
              <w:rFonts w:eastAsiaTheme="majorEastAsia"/>
              <w:color w:val="000000"/>
            </w:rPr>
            <w:t> </w:t>
          </w:r>
          <w:r>
            <w:rPr>
              <w:i/>
              <w:iCs/>
              <w:color w:val="000000"/>
            </w:rPr>
            <w:t xml:space="preserve">Five Things That Seem Scary at University - And How to Deal </w:t>
          </w:r>
          <w:proofErr w:type="gramStart"/>
          <w:r>
            <w:rPr>
              <w:i/>
              <w:iCs/>
              <w:color w:val="000000"/>
            </w:rPr>
            <w:t>With</w:t>
          </w:r>
          <w:proofErr w:type="gramEnd"/>
          <w:r>
            <w:rPr>
              <w:i/>
              <w:iCs/>
              <w:color w:val="000000"/>
            </w:rPr>
            <w:t xml:space="preserve"> Them</w:t>
          </w:r>
          <w:r>
            <w:rPr>
              <w:color w:val="000000"/>
            </w:rPr>
            <w:t xml:space="preserve">. [online] Qub.ac.uk. Available at: </w:t>
          </w:r>
          <w:proofErr w:type="gramStart"/>
          <w:r>
            <w:rPr>
              <w:color w:val="000000"/>
            </w:rPr>
            <w:t>https://www.qub.ac.uk/student-blog/ireland/FiveThingsThatSeemScaryatUniversity-AndHowtoDealWithThem.html  [</w:t>
          </w:r>
          <w:proofErr w:type="gramEnd"/>
          <w:r>
            <w:rPr>
              <w:color w:val="000000"/>
            </w:rPr>
            <w:t xml:space="preserve">Accessed 24 Nov. 2025]. </w:t>
          </w:r>
        </w:p>
        <w:p w14:paraId="1F4B821B" w14:textId="77777777" w:rsidR="007453A7" w:rsidRDefault="007453A7" w:rsidP="007453A7">
          <w:pPr>
            <w:pStyle w:val="NormalWeb"/>
            <w:spacing w:before="0" w:beforeAutospacing="0" w:after="240" w:afterAutospacing="0" w:line="360" w:lineRule="atLeast"/>
            <w:rPr>
              <w:color w:val="000000"/>
            </w:rPr>
          </w:pPr>
        </w:p>
        <w:p w14:paraId="2ECB12B0" w14:textId="77777777" w:rsidR="007453A7" w:rsidRDefault="007453A7" w:rsidP="007453A7">
          <w:pPr>
            <w:pStyle w:val="NormalWeb"/>
            <w:spacing w:before="0" w:beforeAutospacing="0" w:after="240" w:afterAutospacing="0" w:line="360" w:lineRule="atLeast"/>
            <w:rPr>
              <w:color w:val="000000"/>
            </w:rPr>
          </w:pPr>
          <w:r>
            <w:rPr>
              <w:color w:val="000000"/>
            </w:rPr>
            <w:t>Rob (2012).</w:t>
          </w:r>
          <w:r>
            <w:rPr>
              <w:rStyle w:val="apple-converted-space"/>
              <w:rFonts w:eastAsiaTheme="majorEastAsia"/>
              <w:color w:val="000000"/>
            </w:rPr>
            <w:t> </w:t>
          </w:r>
          <w:r>
            <w:rPr>
              <w:i/>
              <w:iCs/>
              <w:color w:val="000000"/>
            </w:rPr>
            <w:t>Stay with it! How to Keep Up Your Motivation - Spanish Obsessed</w:t>
          </w:r>
          <w:r>
            <w:rPr>
              <w:color w:val="000000"/>
            </w:rPr>
            <w:t xml:space="preserve">. [online] Spanish Obsessed. Available at: </w:t>
          </w:r>
          <w:proofErr w:type="gramStart"/>
          <w:r>
            <w:rPr>
              <w:color w:val="000000"/>
            </w:rPr>
            <w:t>https://www.spanishobsessed.com/language-learning/motivation/  [</w:t>
          </w:r>
          <w:proofErr w:type="gramEnd"/>
          <w:r>
            <w:rPr>
              <w:color w:val="000000"/>
            </w:rPr>
            <w:t>Accessed 8 Dec. 2025].</w:t>
          </w:r>
        </w:p>
        <w:p w14:paraId="3F98AB5A" w14:textId="77777777" w:rsidR="007453A7" w:rsidRDefault="007453A7" w:rsidP="007453A7">
          <w:pPr>
            <w:pStyle w:val="NormalWeb"/>
            <w:spacing w:before="0" w:beforeAutospacing="0" w:after="240" w:afterAutospacing="0" w:line="360" w:lineRule="atLeast"/>
            <w:rPr>
              <w:color w:val="000000"/>
            </w:rPr>
          </w:pPr>
        </w:p>
        <w:p w14:paraId="5EF26520" w14:textId="77777777" w:rsidR="007453A7" w:rsidRDefault="007453A7" w:rsidP="007453A7">
          <w:pPr>
            <w:pStyle w:val="NormalWeb"/>
            <w:spacing w:before="0" w:beforeAutospacing="0" w:after="240" w:afterAutospacing="0" w:line="360" w:lineRule="atLeast"/>
            <w:rPr>
              <w:color w:val="000000"/>
            </w:rPr>
          </w:pPr>
          <w:r>
            <w:rPr>
              <w:color w:val="000000"/>
            </w:rPr>
            <w:t>SEM Consultants (2023).</w:t>
          </w:r>
          <w:r>
            <w:rPr>
              <w:rStyle w:val="apple-converted-space"/>
              <w:rFonts w:eastAsiaTheme="majorEastAsia"/>
              <w:color w:val="000000"/>
            </w:rPr>
            <w:t> </w:t>
          </w:r>
          <w:r>
            <w:rPr>
              <w:i/>
              <w:iCs/>
              <w:color w:val="000000"/>
            </w:rPr>
            <w:t>The Truth About the Cost of Living in Spain Vs the UK - Welcome Estates - Articles</w:t>
          </w:r>
          <w:r>
            <w:rPr>
              <w:color w:val="000000"/>
            </w:rPr>
            <w:t xml:space="preserve">. [online] Welcome Estates - Articles. Available at: </w:t>
          </w:r>
          <w:hyperlink r:id="rId39" w:history="1">
            <w:r w:rsidRPr="00B81BD3">
              <w:rPr>
                <w:rStyle w:val="Hyperlink"/>
              </w:rPr>
              <w:t>https://www.welcome-estates.com/articles/cost-of-living-in-spain-vs-the-uk/</w:t>
            </w:r>
          </w:hyperlink>
          <w:r>
            <w:rPr>
              <w:color w:val="000000"/>
            </w:rPr>
            <w:t xml:space="preserve">  [Accessed 8 Dec. 2025].</w:t>
          </w:r>
        </w:p>
        <w:p w14:paraId="141E56C4" w14:textId="77777777" w:rsidR="007453A7" w:rsidRDefault="007453A7" w:rsidP="007453A7">
          <w:pPr>
            <w:pStyle w:val="NormalWeb"/>
            <w:spacing w:before="0" w:beforeAutospacing="0" w:after="240" w:afterAutospacing="0" w:line="360" w:lineRule="atLeast"/>
            <w:rPr>
              <w:color w:val="000000"/>
            </w:rPr>
          </w:pPr>
        </w:p>
        <w:p w14:paraId="6AF36462" w14:textId="77777777" w:rsidR="007453A7" w:rsidRDefault="007453A7" w:rsidP="007453A7">
          <w:pPr>
            <w:pStyle w:val="NormalWeb"/>
            <w:spacing w:before="0" w:beforeAutospacing="0" w:after="240" w:afterAutospacing="0" w:line="360" w:lineRule="atLeast"/>
            <w:rPr>
              <w:color w:val="000000"/>
            </w:rPr>
          </w:pPr>
          <w:proofErr w:type="spellStart"/>
          <w:r>
            <w:rPr>
              <w:color w:val="000000"/>
            </w:rPr>
            <w:t>SlideGenius</w:t>
          </w:r>
          <w:proofErr w:type="spellEnd"/>
          <w:r>
            <w:rPr>
              <w:color w:val="000000"/>
            </w:rPr>
            <w:t xml:space="preserve"> (2025).</w:t>
          </w:r>
          <w:r>
            <w:rPr>
              <w:rStyle w:val="apple-converted-space"/>
              <w:rFonts w:eastAsiaTheme="majorEastAsia"/>
              <w:color w:val="000000"/>
            </w:rPr>
            <w:t> </w:t>
          </w:r>
          <w:r>
            <w:rPr>
              <w:i/>
              <w:iCs/>
              <w:color w:val="000000"/>
            </w:rPr>
            <w:t>What are the benefits of using PowerPoint presentations in educational settings?</w:t>
          </w:r>
          <w:r>
            <w:rPr>
              <w:rStyle w:val="apple-converted-space"/>
              <w:rFonts w:eastAsiaTheme="majorEastAsia"/>
              <w:color w:val="000000"/>
            </w:rPr>
            <w:t> </w:t>
          </w:r>
          <w:r>
            <w:rPr>
              <w:color w:val="000000"/>
            </w:rPr>
            <w:t xml:space="preserve">[online] </w:t>
          </w:r>
          <w:proofErr w:type="spellStart"/>
          <w:r>
            <w:rPr>
              <w:color w:val="000000"/>
            </w:rPr>
            <w:t>SlideGenius</w:t>
          </w:r>
          <w:proofErr w:type="spellEnd"/>
          <w:r>
            <w:rPr>
              <w:color w:val="000000"/>
            </w:rPr>
            <w:t xml:space="preserve">: Expert PowerPoint Presentation Design Services | Pitch Decks, Sales Presentations &amp; More. Available at: </w:t>
          </w:r>
          <w:proofErr w:type="gramStart"/>
          <w:r>
            <w:rPr>
              <w:color w:val="000000"/>
            </w:rPr>
            <w:t>https://www.slidegenius.com/cm-faq-question/what-are-the-benefits-of-using-powerpoint-presentations-in-educational-settings?t=1765211287949  [</w:t>
          </w:r>
          <w:proofErr w:type="gramEnd"/>
          <w:r>
            <w:rPr>
              <w:color w:val="000000"/>
            </w:rPr>
            <w:t xml:space="preserve">Accessed 8 Dec. 2025]. </w:t>
          </w:r>
        </w:p>
        <w:p w14:paraId="165EF2DF" w14:textId="77777777" w:rsidR="007453A7" w:rsidRDefault="007453A7" w:rsidP="007453A7">
          <w:pPr>
            <w:pStyle w:val="NormalWeb"/>
            <w:spacing w:before="0" w:beforeAutospacing="0" w:after="240" w:afterAutospacing="0" w:line="360" w:lineRule="atLeast"/>
            <w:rPr>
              <w:color w:val="000000"/>
            </w:rPr>
          </w:pPr>
        </w:p>
        <w:p w14:paraId="539824CF" w14:textId="77777777" w:rsidR="007453A7" w:rsidRDefault="007453A7" w:rsidP="007453A7">
          <w:pPr>
            <w:pStyle w:val="NormalWeb"/>
            <w:spacing w:before="0" w:beforeAutospacing="0" w:after="240" w:afterAutospacing="0" w:line="360" w:lineRule="atLeast"/>
            <w:rPr>
              <w:color w:val="000000"/>
            </w:rPr>
          </w:pPr>
          <w:r>
            <w:rPr>
              <w:color w:val="000000"/>
            </w:rPr>
            <w:t>Speaker Agency (2025).</w:t>
          </w:r>
          <w:r>
            <w:rPr>
              <w:rStyle w:val="apple-converted-space"/>
              <w:rFonts w:eastAsiaTheme="majorEastAsia"/>
              <w:color w:val="000000"/>
            </w:rPr>
            <w:t> </w:t>
          </w:r>
          <w:r>
            <w:rPr>
              <w:i/>
              <w:iCs/>
              <w:color w:val="000000"/>
            </w:rPr>
            <w:t>Why Stepping Outside Your Comfort Zone is the Key to Growth</w:t>
          </w:r>
          <w:r>
            <w:rPr>
              <w:color w:val="000000"/>
            </w:rPr>
            <w:t xml:space="preserve">. [online] Speaker Agency. Available at: </w:t>
          </w:r>
          <w:hyperlink r:id="rId40" w:history="1">
            <w:r w:rsidRPr="00B81BD3">
              <w:rPr>
                <w:rStyle w:val="Hyperlink"/>
              </w:rPr>
              <w:t>https://www.speakeragency.co.uk/blog/why-stepping-outside-your-comfort-zone-is-the-key-to-growth</w:t>
            </w:r>
          </w:hyperlink>
          <w:r>
            <w:rPr>
              <w:color w:val="000000"/>
            </w:rPr>
            <w:t xml:space="preserve">. </w:t>
          </w:r>
        </w:p>
        <w:p w14:paraId="0EC90433" w14:textId="77777777" w:rsidR="007453A7" w:rsidRDefault="007453A7" w:rsidP="007453A7">
          <w:pPr>
            <w:pStyle w:val="NormalWeb"/>
            <w:spacing w:before="0" w:beforeAutospacing="0" w:after="240" w:afterAutospacing="0" w:line="360" w:lineRule="atLeast"/>
            <w:rPr>
              <w:color w:val="000000"/>
            </w:rPr>
          </w:pPr>
        </w:p>
        <w:p w14:paraId="50B2DAB0" w14:textId="77777777" w:rsidR="007453A7" w:rsidRDefault="007453A7" w:rsidP="007453A7">
          <w:pPr>
            <w:pStyle w:val="NormalWeb"/>
            <w:spacing w:before="0" w:beforeAutospacing="0" w:after="240" w:afterAutospacing="0" w:line="360" w:lineRule="atLeast"/>
            <w:rPr>
              <w:color w:val="000000"/>
            </w:rPr>
          </w:pPr>
          <w:r>
            <w:rPr>
              <w:color w:val="000000"/>
            </w:rPr>
            <w:t>Team, E. (2024).</w:t>
          </w:r>
          <w:r>
            <w:rPr>
              <w:rStyle w:val="apple-converted-space"/>
              <w:rFonts w:eastAsiaTheme="majorEastAsia"/>
              <w:color w:val="000000"/>
            </w:rPr>
            <w:t> </w:t>
          </w:r>
          <w:r>
            <w:rPr>
              <w:i/>
              <w:iCs/>
              <w:color w:val="000000"/>
            </w:rPr>
            <w:t>Overcoming Moving to University Nerves: Tips for a Smooth Transition</w:t>
          </w:r>
          <w:r>
            <w:rPr>
              <w:color w:val="000000"/>
            </w:rPr>
            <w:t xml:space="preserve">. [online] Hybr.co.uk. Available at: </w:t>
          </w:r>
          <w:hyperlink r:id="rId41" w:history="1">
            <w:r w:rsidRPr="007D65DA">
              <w:rPr>
                <w:rStyle w:val="Hyperlink"/>
              </w:rPr>
              <w:t>https://www.hybr.co.uk/students/articles/overcoming-moving-to-university-nerves-tips-for-a-smooth-transition</w:t>
            </w:r>
          </w:hyperlink>
          <w:r>
            <w:rPr>
              <w:color w:val="000000"/>
            </w:rPr>
            <w:t xml:space="preserve">. </w:t>
          </w:r>
        </w:p>
        <w:p w14:paraId="787C7AAF" w14:textId="77777777" w:rsidR="007453A7" w:rsidRDefault="007453A7" w:rsidP="007453A7">
          <w:pPr>
            <w:pStyle w:val="NormalWeb"/>
            <w:spacing w:before="0" w:beforeAutospacing="0" w:after="240" w:afterAutospacing="0" w:line="360" w:lineRule="atLeast"/>
            <w:rPr>
              <w:color w:val="000000"/>
            </w:rPr>
          </w:pPr>
        </w:p>
        <w:p w14:paraId="5A7B893A" w14:textId="77777777" w:rsidR="007453A7" w:rsidRDefault="007453A7" w:rsidP="007453A7">
          <w:pPr>
            <w:pStyle w:val="NormalWeb"/>
            <w:spacing w:before="0" w:beforeAutospacing="0" w:after="240" w:afterAutospacing="0" w:line="360" w:lineRule="atLeast"/>
            <w:rPr>
              <w:color w:val="000000"/>
            </w:rPr>
          </w:pPr>
          <w:r>
            <w:rPr>
              <w:color w:val="000000"/>
            </w:rPr>
            <w:t>Transitions, L. (2024).</w:t>
          </w:r>
          <w:r>
            <w:rPr>
              <w:rStyle w:val="apple-converted-space"/>
              <w:rFonts w:eastAsiaTheme="majorEastAsia"/>
              <w:color w:val="000000"/>
            </w:rPr>
            <w:t> </w:t>
          </w:r>
          <w:r>
            <w:rPr>
              <w:i/>
              <w:iCs/>
              <w:color w:val="000000"/>
            </w:rPr>
            <w:t xml:space="preserve">How Long Does </w:t>
          </w:r>
          <w:proofErr w:type="gramStart"/>
          <w:r>
            <w:rPr>
              <w:i/>
              <w:iCs/>
              <w:color w:val="000000"/>
            </w:rPr>
            <w:t>it</w:t>
          </w:r>
          <w:proofErr w:type="gramEnd"/>
          <w:r>
            <w:rPr>
              <w:i/>
              <w:iCs/>
              <w:color w:val="000000"/>
            </w:rPr>
            <w:t xml:space="preserve"> Take to Adjust to a Major Life Change? | Better Together therapy</w:t>
          </w:r>
          <w:r>
            <w:rPr>
              <w:color w:val="000000"/>
            </w:rPr>
            <w:t xml:space="preserve">. [online] Better Together therapy. Available at: </w:t>
          </w:r>
          <w:proofErr w:type="gramStart"/>
          <w:r>
            <w:rPr>
              <w:color w:val="000000"/>
            </w:rPr>
            <w:t>https://bettertogethertherapy.co/how-long-does-it-take-to-adjust-to-a-major-life-change/  [</w:t>
          </w:r>
          <w:proofErr w:type="gramEnd"/>
          <w:r>
            <w:rPr>
              <w:color w:val="000000"/>
            </w:rPr>
            <w:t>Accessed 8 Dec. 2025].</w:t>
          </w:r>
        </w:p>
        <w:p w14:paraId="504C6770" w14:textId="77777777" w:rsidR="007453A7" w:rsidRDefault="007453A7" w:rsidP="007453A7">
          <w:pPr>
            <w:pStyle w:val="NormalWeb"/>
            <w:spacing w:before="0" w:beforeAutospacing="0" w:after="240" w:afterAutospacing="0" w:line="360" w:lineRule="atLeast"/>
            <w:rPr>
              <w:color w:val="000000"/>
            </w:rPr>
          </w:pPr>
        </w:p>
        <w:p w14:paraId="1E2906B6" w14:textId="77777777" w:rsidR="007453A7" w:rsidRDefault="007453A7" w:rsidP="007453A7">
          <w:pPr>
            <w:pStyle w:val="NormalWeb"/>
            <w:spacing w:before="0" w:beforeAutospacing="0" w:after="240" w:afterAutospacing="0" w:line="360" w:lineRule="atLeast"/>
            <w:rPr>
              <w:color w:val="000000"/>
            </w:rPr>
          </w:pPr>
          <w:r>
            <w:rPr>
              <w:color w:val="000000"/>
            </w:rPr>
            <w:t>Watermeier, D. (2024).</w:t>
          </w:r>
          <w:r>
            <w:rPr>
              <w:rStyle w:val="apple-converted-space"/>
              <w:rFonts w:eastAsiaTheme="majorEastAsia"/>
              <w:color w:val="000000"/>
            </w:rPr>
            <w:t> </w:t>
          </w:r>
          <w:r>
            <w:rPr>
              <w:i/>
              <w:iCs/>
              <w:color w:val="000000"/>
            </w:rPr>
            <w:t>The Power of Collaboration: Teamwork Strategies for Solving Escape Room Puzzles</w:t>
          </w:r>
          <w:r>
            <w:rPr>
              <w:color w:val="000000"/>
            </w:rPr>
            <w:t xml:space="preserve">. [online] Escaperoomera.com. Available at: </w:t>
          </w:r>
          <w:hyperlink r:id="rId42" w:history="1">
            <w:r w:rsidRPr="007D65DA">
              <w:rPr>
                <w:rStyle w:val="Hyperlink"/>
              </w:rPr>
              <w:t>https://www.escaperoomera.com/blogs/the-power-of-collaboration-teamwork-strategies-for-solving-escape-room-puzzles</w:t>
            </w:r>
          </w:hyperlink>
          <w:r>
            <w:rPr>
              <w:color w:val="000000"/>
            </w:rPr>
            <w:t xml:space="preserve">. </w:t>
          </w:r>
        </w:p>
        <w:p w14:paraId="26F3317C" w14:textId="77777777" w:rsidR="007453A7" w:rsidRDefault="007453A7" w:rsidP="007453A7">
          <w:pPr>
            <w:pStyle w:val="NormalWeb"/>
            <w:spacing w:before="0" w:beforeAutospacing="0" w:after="240" w:afterAutospacing="0" w:line="360" w:lineRule="atLeast"/>
            <w:rPr>
              <w:color w:val="000000"/>
            </w:rPr>
          </w:pPr>
        </w:p>
        <w:p w14:paraId="5ABE32D1" w14:textId="73E4B0A6" w:rsidR="007453A7" w:rsidRDefault="007453A7" w:rsidP="007453A7">
          <w:pPr>
            <w:pStyle w:val="NormalWeb"/>
            <w:spacing w:before="0" w:beforeAutospacing="0" w:after="240" w:afterAutospacing="0" w:line="360" w:lineRule="atLeast"/>
            <w:rPr>
              <w:color w:val="000000"/>
            </w:rPr>
          </w:pPr>
          <w:r>
            <w:rPr>
              <w:color w:val="000000"/>
            </w:rPr>
            <w:lastRenderedPageBreak/>
            <w:t>Williams, J. (2025).</w:t>
          </w:r>
          <w:r>
            <w:rPr>
              <w:rStyle w:val="apple-converted-space"/>
              <w:rFonts w:eastAsiaTheme="majorEastAsia"/>
              <w:color w:val="000000"/>
            </w:rPr>
            <w:t> </w:t>
          </w:r>
          <w:r>
            <w:rPr>
              <w:i/>
              <w:iCs/>
              <w:color w:val="000000"/>
            </w:rPr>
            <w:t>The best societies to join at uni</w:t>
          </w:r>
          <w:r>
            <w:rPr>
              <w:color w:val="000000"/>
            </w:rPr>
            <w:t xml:space="preserve">. [online] Unitestudents.com. Available at: </w:t>
          </w:r>
          <w:proofErr w:type="gramStart"/>
          <w:r>
            <w:rPr>
              <w:color w:val="000000"/>
            </w:rPr>
            <w:t>https://www.unitestudents.com/the-common-room/category/student-living/the-best-societies-to-join-at-uni  [</w:t>
          </w:r>
          <w:proofErr w:type="gramEnd"/>
          <w:r>
            <w:rPr>
              <w:color w:val="000000"/>
            </w:rPr>
            <w:t>Accessed 8 Dec. 2025].</w:t>
          </w:r>
        </w:p>
        <w:p w14:paraId="4DB074C9" w14:textId="77777777" w:rsidR="007453A7" w:rsidRDefault="007453A7" w:rsidP="007453A7">
          <w:pPr>
            <w:pStyle w:val="NormalWeb"/>
            <w:spacing w:before="0" w:beforeAutospacing="0" w:after="240" w:afterAutospacing="0" w:line="360" w:lineRule="atLeast"/>
            <w:rPr>
              <w:color w:val="000000"/>
            </w:rPr>
          </w:pPr>
        </w:p>
        <w:p w14:paraId="30426BE7" w14:textId="77777777" w:rsidR="004F43BF" w:rsidRDefault="00000000" w:rsidP="004F43BF"/>
      </w:sdtContent>
    </w:sdt>
    <w:p w14:paraId="670C7005" w14:textId="77777777" w:rsidR="00A86241" w:rsidRDefault="00A86241"/>
    <w:sectPr w:rsidR="00A86241" w:rsidSect="007D1947">
      <w:footerReference w:type="even" r:id="rId43"/>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EDA68" w14:textId="77777777" w:rsidR="00F21DB3" w:rsidRDefault="00F21DB3" w:rsidP="00A86241">
      <w:pPr>
        <w:spacing w:after="0" w:line="240" w:lineRule="auto"/>
      </w:pPr>
      <w:r>
        <w:separator/>
      </w:r>
    </w:p>
  </w:endnote>
  <w:endnote w:type="continuationSeparator" w:id="0">
    <w:p w14:paraId="2C5B10E7" w14:textId="77777777" w:rsidR="00F21DB3" w:rsidRDefault="00F21DB3" w:rsidP="00A86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886622"/>
      <w:docPartObj>
        <w:docPartGallery w:val="Page Numbers (Bottom of Page)"/>
        <w:docPartUnique/>
      </w:docPartObj>
    </w:sdtPr>
    <w:sdtContent>
      <w:p w14:paraId="43BCA59D" w14:textId="6C5ECDFC" w:rsidR="00A86241" w:rsidRDefault="00A86241" w:rsidP="007D65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2ECDBE5" w14:textId="77777777" w:rsidR="00A86241" w:rsidRDefault="00A86241" w:rsidP="00A8624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5195595"/>
      <w:docPartObj>
        <w:docPartGallery w:val="Page Numbers (Bottom of Page)"/>
        <w:docPartUnique/>
      </w:docPartObj>
    </w:sdtPr>
    <w:sdtContent>
      <w:p w14:paraId="6FD777F8" w14:textId="7D29BFD2" w:rsidR="00A86241" w:rsidRDefault="00A86241" w:rsidP="007D65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4994A0" w14:textId="77777777" w:rsidR="00A86241" w:rsidRDefault="00A86241" w:rsidP="00A8624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7B0B8" w14:textId="77777777" w:rsidR="00F21DB3" w:rsidRDefault="00F21DB3" w:rsidP="00A86241">
      <w:pPr>
        <w:spacing w:after="0" w:line="240" w:lineRule="auto"/>
      </w:pPr>
      <w:r>
        <w:separator/>
      </w:r>
    </w:p>
  </w:footnote>
  <w:footnote w:type="continuationSeparator" w:id="0">
    <w:p w14:paraId="588F4FC3" w14:textId="77777777" w:rsidR="00F21DB3" w:rsidRDefault="00F21DB3" w:rsidP="00A8624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77AEC"/>
    <w:rsid w:val="00084E65"/>
    <w:rsid w:val="000978F2"/>
    <w:rsid w:val="000A190C"/>
    <w:rsid w:val="000B43DF"/>
    <w:rsid w:val="000D5B31"/>
    <w:rsid w:val="00107936"/>
    <w:rsid w:val="00115B96"/>
    <w:rsid w:val="002145CA"/>
    <w:rsid w:val="00324CCD"/>
    <w:rsid w:val="0043405A"/>
    <w:rsid w:val="00480872"/>
    <w:rsid w:val="004A11F6"/>
    <w:rsid w:val="004D519C"/>
    <w:rsid w:val="004F43BF"/>
    <w:rsid w:val="00534C5C"/>
    <w:rsid w:val="00556B3B"/>
    <w:rsid w:val="0056482D"/>
    <w:rsid w:val="00584721"/>
    <w:rsid w:val="005868D9"/>
    <w:rsid w:val="005E743A"/>
    <w:rsid w:val="006047C4"/>
    <w:rsid w:val="007453A7"/>
    <w:rsid w:val="007D1947"/>
    <w:rsid w:val="00847865"/>
    <w:rsid w:val="008F2FD3"/>
    <w:rsid w:val="00931CAA"/>
    <w:rsid w:val="00A12B58"/>
    <w:rsid w:val="00A150A4"/>
    <w:rsid w:val="00A47F57"/>
    <w:rsid w:val="00A52436"/>
    <w:rsid w:val="00A86241"/>
    <w:rsid w:val="00AA2A91"/>
    <w:rsid w:val="00B41D98"/>
    <w:rsid w:val="00BB4A51"/>
    <w:rsid w:val="00C01622"/>
    <w:rsid w:val="00C73281"/>
    <w:rsid w:val="00CA09F3"/>
    <w:rsid w:val="00CE7B59"/>
    <w:rsid w:val="00D11B55"/>
    <w:rsid w:val="00D13C47"/>
    <w:rsid w:val="00D854A5"/>
    <w:rsid w:val="00DA19F2"/>
    <w:rsid w:val="00E06740"/>
    <w:rsid w:val="00E80047"/>
    <w:rsid w:val="00E97E7C"/>
    <w:rsid w:val="00F21DB3"/>
    <w:rsid w:val="00F343D1"/>
    <w:rsid w:val="00F62584"/>
    <w:rsid w:val="00FD3A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CommentReference">
    <w:name w:val="annotation reference"/>
    <w:basedOn w:val="DefaultParagraphFont"/>
    <w:uiPriority w:val="99"/>
    <w:semiHidden/>
    <w:unhideWhenUsed/>
    <w:rsid w:val="00A86241"/>
    <w:rPr>
      <w:sz w:val="16"/>
      <w:szCs w:val="16"/>
    </w:rPr>
  </w:style>
  <w:style w:type="paragraph" w:styleId="CommentText">
    <w:name w:val="annotation text"/>
    <w:basedOn w:val="Normal"/>
    <w:link w:val="CommentTextChar"/>
    <w:uiPriority w:val="99"/>
    <w:semiHidden/>
    <w:unhideWhenUsed/>
    <w:rsid w:val="00A86241"/>
    <w:pPr>
      <w:spacing w:line="240" w:lineRule="auto"/>
    </w:pPr>
    <w:rPr>
      <w:sz w:val="20"/>
      <w:szCs w:val="20"/>
    </w:rPr>
  </w:style>
  <w:style w:type="character" w:customStyle="1" w:styleId="CommentTextChar">
    <w:name w:val="Comment Text Char"/>
    <w:basedOn w:val="DefaultParagraphFont"/>
    <w:link w:val="CommentText"/>
    <w:uiPriority w:val="99"/>
    <w:semiHidden/>
    <w:rsid w:val="00A86241"/>
    <w:rPr>
      <w:sz w:val="20"/>
      <w:szCs w:val="20"/>
    </w:rPr>
  </w:style>
  <w:style w:type="paragraph" w:styleId="CommentSubject">
    <w:name w:val="annotation subject"/>
    <w:basedOn w:val="CommentText"/>
    <w:next w:val="CommentText"/>
    <w:link w:val="CommentSubjectChar"/>
    <w:uiPriority w:val="99"/>
    <w:semiHidden/>
    <w:unhideWhenUsed/>
    <w:rsid w:val="00A86241"/>
    <w:rPr>
      <w:b/>
      <w:bCs/>
    </w:rPr>
  </w:style>
  <w:style w:type="character" w:customStyle="1" w:styleId="CommentSubjectChar">
    <w:name w:val="Comment Subject Char"/>
    <w:basedOn w:val="CommentTextChar"/>
    <w:link w:val="CommentSubject"/>
    <w:uiPriority w:val="99"/>
    <w:semiHidden/>
    <w:rsid w:val="00A86241"/>
    <w:rPr>
      <w:b/>
      <w:bCs/>
      <w:sz w:val="20"/>
      <w:szCs w:val="20"/>
    </w:rPr>
  </w:style>
  <w:style w:type="paragraph" w:styleId="Footer">
    <w:name w:val="footer"/>
    <w:basedOn w:val="Normal"/>
    <w:link w:val="FooterChar"/>
    <w:uiPriority w:val="99"/>
    <w:unhideWhenUsed/>
    <w:rsid w:val="00A86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241"/>
  </w:style>
  <w:style w:type="character" w:styleId="PageNumber">
    <w:name w:val="page number"/>
    <w:basedOn w:val="DefaultParagraphFont"/>
    <w:uiPriority w:val="99"/>
    <w:semiHidden/>
    <w:unhideWhenUsed/>
    <w:rsid w:val="00A86241"/>
  </w:style>
  <w:style w:type="paragraph" w:styleId="NormalWeb">
    <w:name w:val="Normal (Web)"/>
    <w:basedOn w:val="Normal"/>
    <w:uiPriority w:val="99"/>
    <w:semiHidden/>
    <w:unhideWhenUsed/>
    <w:rsid w:val="004F43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F2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finitivitydesignlabs.com/playing-for-the-planet-how-gamification-is-revolutionizing-sustainability-efforts/" TargetMode="External"/><Relationship Id="rId18" Type="http://schemas.openxmlformats.org/officeDocument/2006/relationships/hyperlink" Target="https://www.mindtools.com/amtbj63/swot-analysis/" TargetMode="External"/><Relationship Id="rId26" Type="http://schemas.openxmlformats.org/officeDocument/2006/relationships/hyperlink" Target="https://useinsider.com/gamification-in-marketing/" TargetMode="External"/><Relationship Id="rId39" Type="http://schemas.openxmlformats.org/officeDocument/2006/relationships/hyperlink" Target="https://www.welcome-estates.com/articles/cost-of-living-in-spain-vs-the-uk/" TargetMode="External"/><Relationship Id="rId21" Type="http://schemas.openxmlformats.org/officeDocument/2006/relationships/hyperlink" Target="https://www.openloyalty.io/insider/gamification-in-marketing" TargetMode="External"/><Relationship Id="rId34" Type="http://schemas.openxmlformats.org/officeDocument/2006/relationships/hyperlink" Target="https://www.therapyinbarcelona.com/i-feel-so-lonely-why-is-it-so-hard-to-make-new-friends-abroad/" TargetMode="External"/><Relationship Id="rId42" Type="http://schemas.openxmlformats.org/officeDocument/2006/relationships/hyperlink" Target="https://www.escaperoomera.com/blogs/the-power-of-collaboration-teamwork-strategies-for-solving-escape-room-puzzle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business.adobe.com/uk/blog/basics/marketing-campaigns" TargetMode="External"/><Relationship Id="rId29" Type="http://schemas.openxmlformats.org/officeDocument/2006/relationships/hyperlink" Target="https://www.park.edu/blog/effective-marketing-strateg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testudents.com/the-common-room/student-living/2023/10/how-to-make-friends-at-university" TargetMode="External"/><Relationship Id="rId24" Type="http://schemas.openxmlformats.org/officeDocument/2006/relationships/hyperlink" Target="https://salesmotion.io/blog/swot-analysis-and-pestle-analysis" TargetMode="External"/><Relationship Id="rId32" Type="http://schemas.openxmlformats.org/officeDocument/2006/relationships/hyperlink" Target="https://www.marketreach.co.uk/blog/5-marketing-strategies-reach-gen-z-audiences?s_kwcid=AL" TargetMode="External"/><Relationship Id="rId37" Type="http://schemas.openxmlformats.org/officeDocument/2006/relationships/hyperlink" Target="https://qehbristol.co.uk/news/8-reasons-why-learning-a-foreign-language-at-school-can-benefit-your-childs-development/" TargetMode="External"/><Relationship Id="rId40" Type="http://schemas.openxmlformats.org/officeDocument/2006/relationships/hyperlink" Target="https://www.speakeragency.co.uk/blog/why-stepping-outside-your-comfort-zone-is-the-key-to-growth"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amify.com/gamification-blog/gamification-marketing-the-pros-and-cons" TargetMode="External"/><Relationship Id="rId23" Type="http://schemas.openxmlformats.org/officeDocument/2006/relationships/hyperlink" Target="https://doi.org/10.56043/reveco-2023-0012" TargetMode="External"/><Relationship Id="rId28" Type="http://schemas.openxmlformats.org/officeDocument/2006/relationships/hyperlink" Target="https://www.openpr.com/news/2441661/gamification-market-pestel-analysis-swot-analysis-cagr-21-7" TargetMode="External"/><Relationship Id="rId36" Type="http://schemas.openxmlformats.org/officeDocument/2006/relationships/hyperlink" Target="https://www.ucl.ac.uk/social-historical-sciences/news/2025/jan/navigating-relationships-university-friends-flatmates-and-more" TargetMode="External"/><Relationship Id="rId10" Type="http://schemas.openxmlformats.org/officeDocument/2006/relationships/hyperlink" Target="https://excitingescapes.co.uk/blog/how-escape-rooms-can-strengthen-your-relationship/" TargetMode="External"/><Relationship Id="rId19" Type="http://schemas.openxmlformats.org/officeDocument/2006/relationships/hyperlink" Target="https://www.stratnavapp.com/Articles/difference-between-SWOT-and-PESTEL-analysis" TargetMode="External"/><Relationship Id="rId31" Type="http://schemas.openxmlformats.org/officeDocument/2006/relationships/hyperlink" Target="https://www.snsinsider.com/reports/gamification-market-3030"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ffordable-dissertation.co.uk/blog/2021/09/20/pestle-analysis-vs-swot/" TargetMode="External"/><Relationship Id="rId22" Type="http://schemas.openxmlformats.org/officeDocument/2006/relationships/hyperlink" Target="https://www.indeed.com/career-advice/career-development/threats-in-a-swot-analysis" TargetMode="External"/><Relationship Id="rId27" Type="http://schemas.openxmlformats.org/officeDocument/2006/relationships/hyperlink" Target="https://www.museumsgalleriesscotland.org.uk/advice-article/top-tips-for-a-no-budget-marketing-campaign/" TargetMode="External"/><Relationship Id="rId30" Type="http://schemas.openxmlformats.org/officeDocument/2006/relationships/hyperlink" Target="https://doi.org/10.21522/tijmg.2015.11.02.art047" TargetMode="External"/><Relationship Id="rId35" Type="http://schemas.openxmlformats.org/officeDocument/2006/relationships/hyperlink" Target="https://www.nicheacademy.com/blog/the-communication-gap-why-teams-struggle-and-how-to-fix-it"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umbeo.com/cost-of-living/country_result.jsp?country=Spain" TargetMode="External"/><Relationship Id="rId17" Type="http://schemas.openxmlformats.org/officeDocument/2006/relationships/hyperlink" Target="https://www.upskillist.com/blog/role-of-feedback-in-gamified-learning/" TargetMode="External"/><Relationship Id="rId25" Type="http://schemas.openxmlformats.org/officeDocument/2006/relationships/hyperlink" Target="https://localiq.co.uk/blog/a-complete-guide-to-using-swot-pestle-for-marketing" TargetMode="External"/><Relationship Id="rId33" Type="http://schemas.openxmlformats.org/officeDocument/2006/relationships/hyperlink" Target="https://camphouse.io/blog/marketing-campaign-strategy" TargetMode="External"/><Relationship Id="rId38" Type="http://schemas.openxmlformats.org/officeDocument/2006/relationships/hyperlink" Target="https://universityaffairs.ca/features/7-missing-pieces-why-students-prefer-in-person-over-online-classes-2/" TargetMode="External"/><Relationship Id="rId46" Type="http://schemas.openxmlformats.org/officeDocument/2006/relationships/glossaryDocument" Target="glossary/document.xml"/><Relationship Id="rId20" Type="http://schemas.openxmlformats.org/officeDocument/2006/relationships/hyperlink" Target="https://www.gwi.com/blog/targeting-students" TargetMode="External"/><Relationship Id="rId41" Type="http://schemas.openxmlformats.org/officeDocument/2006/relationships/hyperlink" Target="https://www.hybr.co.uk/students/articles/overcoming-moving-to-university-nerves-tips-for-a-smooth-transi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41AC"/>
    <w:rsid w:val="00145AD8"/>
    <w:rsid w:val="002145CA"/>
    <w:rsid w:val="00216A5B"/>
    <w:rsid w:val="002372C9"/>
    <w:rsid w:val="00242260"/>
    <w:rsid w:val="002450A7"/>
    <w:rsid w:val="002458F6"/>
    <w:rsid w:val="003203C2"/>
    <w:rsid w:val="004D25D2"/>
    <w:rsid w:val="006047C4"/>
    <w:rsid w:val="00725CEA"/>
    <w:rsid w:val="00A34C42"/>
    <w:rsid w:val="00A822A9"/>
    <w:rsid w:val="00BC1251"/>
    <w:rsid w:val="00C67429"/>
    <w:rsid w:val="00E00C6B"/>
    <w:rsid w:val="00E06740"/>
    <w:rsid w:val="00EF56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5657</Words>
  <Characters>32245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E-Portfolio and reflections</vt:lpstr>
    </vt:vector>
  </TitlesOfParts>
  <Company>University of Wales Trinity Saint David</Company>
  <LinksUpToDate>false</LinksUpToDate>
  <CharactersWithSpaces>37827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and reflections</dc:title>
  <dc:subject/>
  <dc:creator>Marie Pitson</dc:creator>
  <cp:keywords/>
  <dc:description/>
  <cp:lastModifiedBy>Sienna Douglas</cp:lastModifiedBy>
  <cp:revision>24</cp:revision>
  <dcterms:created xsi:type="dcterms:W3CDTF">2025-12-06T13:28:00Z</dcterms:created>
  <dcterms:modified xsi:type="dcterms:W3CDTF">2025-12-08T22:28:00Z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e40be066-e685-42d7-b1ff-abb23785ce46</vt:lpwstr>
  </property>
</Properties>
</file>