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7A090" w14:textId="703B45F9" w:rsidR="003C7498" w:rsidRPr="001A6A19" w:rsidRDefault="003C7498" w:rsidP="003C7498">
      <w:pPr>
        <w:ind w:left="2160"/>
        <w:rPr>
          <w:rFonts w:ascii="Arial" w:hAnsi="Arial" w:cs="Arial"/>
          <w:b/>
          <w:bCs/>
        </w:rPr>
      </w:pPr>
    </w:p>
    <w:p w14:paraId="1C496957" w14:textId="708EC054" w:rsidR="003C7498" w:rsidRPr="00312133" w:rsidRDefault="00F10367" w:rsidP="003C7498">
      <w:pPr>
        <w:ind w:left="2160"/>
        <w:rPr>
          <w:rFonts w:ascii="Arial" w:hAnsi="Arial" w:cs="Arial"/>
          <w:b/>
          <w:bCs/>
          <w:sz w:val="32"/>
          <w:szCs w:val="32"/>
        </w:rPr>
      </w:pPr>
      <w:r w:rsidRPr="00312133">
        <w:rPr>
          <w:rFonts w:ascii="Arial" w:hAnsi="Arial" w:cs="Arial"/>
          <w:b/>
          <w:bCs/>
          <w:noProof/>
          <w:sz w:val="32"/>
          <w:szCs w:val="32"/>
        </w:rPr>
        <w:drawing>
          <wp:anchor distT="0" distB="0" distL="114300" distR="114300" simplePos="0" relativeHeight="251658240" behindDoc="1" locked="0" layoutInCell="1" allowOverlap="1" wp14:anchorId="73D7F5B9" wp14:editId="2F754EB4">
            <wp:simplePos x="0" y="0"/>
            <wp:positionH relativeFrom="margin">
              <wp:align>right</wp:align>
            </wp:positionH>
            <wp:positionV relativeFrom="paragraph">
              <wp:posOffset>354330</wp:posOffset>
            </wp:positionV>
            <wp:extent cx="5236210" cy="2552700"/>
            <wp:effectExtent l="0" t="0" r="2540" b="0"/>
            <wp:wrapTight wrapText="bothSides">
              <wp:wrapPolygon edited="0">
                <wp:start x="0" y="0"/>
                <wp:lineTo x="0" y="21439"/>
                <wp:lineTo x="21532" y="21439"/>
                <wp:lineTo x="21532" y="0"/>
                <wp:lineTo x="0" y="0"/>
              </wp:wrapPolygon>
            </wp:wrapTight>
            <wp:docPr id="1870192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92437" name="Picture 1870192437"/>
                    <pic:cNvPicPr/>
                  </pic:nvPicPr>
                  <pic:blipFill>
                    <a:blip r:embed="rId6">
                      <a:extLst>
                        <a:ext uri="{28A0092B-C50C-407E-A947-70E740481C1C}">
                          <a14:useLocalDpi xmlns:a14="http://schemas.microsoft.com/office/drawing/2010/main" val="0"/>
                        </a:ext>
                      </a:extLst>
                    </a:blip>
                    <a:stretch>
                      <a:fillRect/>
                    </a:stretch>
                  </pic:blipFill>
                  <pic:spPr>
                    <a:xfrm>
                      <a:off x="0" y="0"/>
                      <a:ext cx="5236210" cy="2552700"/>
                    </a:xfrm>
                    <a:prstGeom prst="rect">
                      <a:avLst/>
                    </a:prstGeom>
                  </pic:spPr>
                </pic:pic>
              </a:graphicData>
            </a:graphic>
            <wp14:sizeRelH relativeFrom="margin">
              <wp14:pctWidth>0</wp14:pctWidth>
            </wp14:sizeRelH>
            <wp14:sizeRelV relativeFrom="margin">
              <wp14:pctHeight>0</wp14:pctHeight>
            </wp14:sizeRelV>
          </wp:anchor>
        </w:drawing>
      </w:r>
    </w:p>
    <w:p w14:paraId="0654FDA6" w14:textId="6B8D0B38" w:rsidR="003C7498" w:rsidRPr="00312133" w:rsidRDefault="003C7498" w:rsidP="003C7498">
      <w:pPr>
        <w:ind w:left="2160"/>
        <w:rPr>
          <w:rFonts w:ascii="Arial" w:hAnsi="Arial" w:cs="Arial"/>
          <w:b/>
          <w:bCs/>
          <w:sz w:val="32"/>
          <w:szCs w:val="32"/>
        </w:rPr>
      </w:pPr>
    </w:p>
    <w:p w14:paraId="0432ACD6" w14:textId="2E5E3E74" w:rsidR="003C7498" w:rsidRPr="00312133" w:rsidRDefault="003C7498" w:rsidP="003C7498">
      <w:pPr>
        <w:ind w:left="2160"/>
        <w:rPr>
          <w:rFonts w:ascii="Arial" w:hAnsi="Arial" w:cs="Arial"/>
          <w:b/>
          <w:bCs/>
          <w:sz w:val="32"/>
          <w:szCs w:val="32"/>
        </w:rPr>
      </w:pPr>
    </w:p>
    <w:p w14:paraId="2684683A" w14:textId="260C13D2" w:rsidR="003C7498" w:rsidRPr="00312133" w:rsidRDefault="003C7498" w:rsidP="003C7498">
      <w:pPr>
        <w:ind w:left="2160"/>
        <w:rPr>
          <w:rFonts w:ascii="Arial" w:hAnsi="Arial" w:cs="Arial"/>
          <w:b/>
          <w:bCs/>
          <w:sz w:val="32"/>
          <w:szCs w:val="32"/>
        </w:rPr>
      </w:pPr>
    </w:p>
    <w:p w14:paraId="38F7E071" w14:textId="39350240" w:rsidR="003C7498" w:rsidRPr="00312133" w:rsidRDefault="003C7498" w:rsidP="003C7498">
      <w:pPr>
        <w:ind w:left="2160"/>
        <w:rPr>
          <w:rFonts w:ascii="Arial" w:hAnsi="Arial" w:cs="Arial"/>
          <w:b/>
          <w:bCs/>
          <w:sz w:val="32"/>
          <w:szCs w:val="32"/>
        </w:rPr>
      </w:pPr>
    </w:p>
    <w:p w14:paraId="39E39931" w14:textId="2E666297" w:rsidR="003C7498" w:rsidRPr="00312133" w:rsidRDefault="003C7498" w:rsidP="003C7498">
      <w:pPr>
        <w:ind w:left="2160"/>
        <w:rPr>
          <w:rFonts w:ascii="Arial" w:hAnsi="Arial" w:cs="Arial"/>
          <w:b/>
          <w:bCs/>
          <w:sz w:val="32"/>
          <w:szCs w:val="32"/>
        </w:rPr>
      </w:pPr>
    </w:p>
    <w:p w14:paraId="698514F9" w14:textId="4A8F853E" w:rsidR="003C7498" w:rsidRPr="00312133" w:rsidRDefault="003C7498" w:rsidP="00CE7088">
      <w:pPr>
        <w:jc w:val="center"/>
        <w:rPr>
          <w:rFonts w:ascii="Arial" w:hAnsi="Arial" w:cs="Arial"/>
          <w:b/>
          <w:bCs/>
        </w:rPr>
      </w:pPr>
      <w:r w:rsidRPr="00312133">
        <w:rPr>
          <w:rFonts w:ascii="Arial" w:hAnsi="Arial" w:cs="Arial"/>
          <w:b/>
          <w:bCs/>
        </w:rPr>
        <w:t>Student Name: Kishan Sangani</w:t>
      </w:r>
    </w:p>
    <w:p w14:paraId="05EF5C17" w14:textId="7A1803C4" w:rsidR="003C7498" w:rsidRPr="00312133" w:rsidRDefault="003C7498" w:rsidP="00CE7088">
      <w:pPr>
        <w:jc w:val="center"/>
        <w:rPr>
          <w:rFonts w:ascii="Arial" w:hAnsi="Arial" w:cs="Arial"/>
          <w:b/>
          <w:bCs/>
        </w:rPr>
      </w:pPr>
      <w:r w:rsidRPr="00312133">
        <w:rPr>
          <w:rFonts w:ascii="Arial" w:hAnsi="Arial" w:cs="Arial"/>
          <w:b/>
          <w:bCs/>
        </w:rPr>
        <w:t>Student ID: 2527211</w:t>
      </w:r>
    </w:p>
    <w:p w14:paraId="5ED2FABE" w14:textId="71ADE4B0" w:rsidR="00CE7088" w:rsidRPr="00312133" w:rsidRDefault="003C7498" w:rsidP="00CE7088">
      <w:pPr>
        <w:jc w:val="center"/>
        <w:rPr>
          <w:rFonts w:ascii="Arial" w:hAnsi="Arial" w:cs="Arial"/>
          <w:b/>
          <w:bCs/>
        </w:rPr>
      </w:pPr>
      <w:r w:rsidRPr="00312133">
        <w:rPr>
          <w:rFonts w:ascii="Arial" w:hAnsi="Arial" w:cs="Arial"/>
          <w:b/>
          <w:bCs/>
        </w:rPr>
        <w:t>Title:</w:t>
      </w:r>
      <w:r w:rsidR="00CE7088" w:rsidRPr="00312133">
        <w:rPr>
          <w:rFonts w:ascii="Arial" w:hAnsi="Arial" w:cs="Arial"/>
        </w:rPr>
        <w:t xml:space="preserve"> </w:t>
      </w:r>
      <w:r w:rsidR="00CE7088" w:rsidRPr="00312133">
        <w:rPr>
          <w:rFonts w:ascii="Arial" w:hAnsi="Arial" w:cs="Arial"/>
          <w:b/>
          <w:bCs/>
        </w:rPr>
        <w:t>Programme Name: Master of Business Administration</w:t>
      </w:r>
    </w:p>
    <w:p w14:paraId="5EEA2A41" w14:textId="77777777" w:rsidR="00CE7088" w:rsidRPr="00312133" w:rsidRDefault="00CE7088" w:rsidP="00CE7088">
      <w:pPr>
        <w:jc w:val="center"/>
        <w:rPr>
          <w:rFonts w:ascii="Arial" w:hAnsi="Arial" w:cs="Arial"/>
          <w:b/>
          <w:bCs/>
        </w:rPr>
      </w:pPr>
      <w:r w:rsidRPr="00312133">
        <w:rPr>
          <w:rFonts w:ascii="Arial" w:hAnsi="Arial" w:cs="Arial"/>
          <w:b/>
          <w:bCs/>
        </w:rPr>
        <w:t>Module Name: Financial Management</w:t>
      </w:r>
    </w:p>
    <w:p w14:paraId="5863FAA5" w14:textId="77777777" w:rsidR="00CE7088" w:rsidRPr="00312133" w:rsidRDefault="00CE7088" w:rsidP="00CE7088">
      <w:pPr>
        <w:jc w:val="center"/>
        <w:rPr>
          <w:rFonts w:ascii="Arial" w:hAnsi="Arial" w:cs="Arial"/>
          <w:b/>
          <w:bCs/>
        </w:rPr>
      </w:pPr>
      <w:r w:rsidRPr="00312133">
        <w:rPr>
          <w:rFonts w:ascii="Arial" w:hAnsi="Arial" w:cs="Arial"/>
          <w:b/>
          <w:bCs/>
        </w:rPr>
        <w:t>Module Code: LCMB7002</w:t>
      </w:r>
    </w:p>
    <w:p w14:paraId="0E936F86" w14:textId="00AC8448" w:rsidR="00CE7088" w:rsidRPr="00312133" w:rsidRDefault="00CE7088" w:rsidP="00CE7088">
      <w:pPr>
        <w:pStyle w:val="NoSpacing"/>
        <w:jc w:val="center"/>
        <w:rPr>
          <w:rFonts w:ascii="Arial" w:hAnsi="Arial" w:cs="Arial"/>
          <w:b/>
          <w:bCs/>
        </w:rPr>
      </w:pPr>
      <w:r w:rsidRPr="00312133">
        <w:rPr>
          <w:rFonts w:ascii="Arial" w:hAnsi="Arial" w:cs="Arial"/>
          <w:b/>
          <w:bCs/>
        </w:rPr>
        <w:t>Assessment Title: Financial Performance and Management: Individual Report on Ryman Hospitality Properties, Inc.</w:t>
      </w:r>
    </w:p>
    <w:p w14:paraId="4AAC943B" w14:textId="59DA4B65" w:rsidR="003C7498" w:rsidRPr="00312133" w:rsidRDefault="00CE7088" w:rsidP="00CE7088">
      <w:pPr>
        <w:jc w:val="center"/>
        <w:rPr>
          <w:rFonts w:ascii="Arial" w:hAnsi="Arial" w:cs="Arial"/>
          <w:b/>
          <w:bCs/>
        </w:rPr>
      </w:pPr>
      <w:r w:rsidRPr="00312133">
        <w:rPr>
          <w:rFonts w:ascii="Arial" w:hAnsi="Arial" w:cs="Arial"/>
          <w:b/>
          <w:bCs/>
        </w:rPr>
        <w:t>Lecturer's Name: Dr. Shengfeng Mei</w:t>
      </w:r>
    </w:p>
    <w:p w14:paraId="400C7CE1" w14:textId="6FEBD69D" w:rsidR="001A6F28" w:rsidRPr="00312133" w:rsidRDefault="001A6F28" w:rsidP="00CE7088">
      <w:pPr>
        <w:jc w:val="center"/>
        <w:rPr>
          <w:rFonts w:ascii="Arial" w:hAnsi="Arial" w:cs="Arial"/>
          <w:b/>
          <w:bCs/>
        </w:rPr>
      </w:pPr>
      <w:r w:rsidRPr="00312133">
        <w:rPr>
          <w:rFonts w:ascii="Arial" w:hAnsi="Arial" w:cs="Arial"/>
          <w:b/>
          <w:bCs/>
        </w:rPr>
        <w:t xml:space="preserve">Word </w:t>
      </w:r>
      <w:proofErr w:type="gramStart"/>
      <w:r w:rsidRPr="00312133">
        <w:rPr>
          <w:rFonts w:ascii="Arial" w:hAnsi="Arial" w:cs="Arial"/>
          <w:b/>
          <w:bCs/>
        </w:rPr>
        <w:t>count :</w:t>
      </w:r>
      <w:proofErr w:type="gramEnd"/>
      <w:r w:rsidRPr="00312133">
        <w:rPr>
          <w:rFonts w:ascii="Arial" w:hAnsi="Arial" w:cs="Arial"/>
          <w:b/>
          <w:bCs/>
        </w:rPr>
        <w:t xml:space="preserve"> 5704</w:t>
      </w:r>
    </w:p>
    <w:p w14:paraId="120F753C" w14:textId="2228A7D4" w:rsidR="00DD608F" w:rsidRPr="00312133" w:rsidRDefault="00DD608F" w:rsidP="009E6B1C">
      <w:pPr>
        <w:jc w:val="center"/>
        <w:rPr>
          <w:rFonts w:ascii="Arial" w:hAnsi="Arial" w:cs="Arial"/>
          <w:b/>
          <w:bCs/>
        </w:rPr>
      </w:pPr>
      <w:r w:rsidRPr="00312133">
        <w:rPr>
          <w:rFonts w:ascii="Arial" w:hAnsi="Arial" w:cs="Arial"/>
          <w:b/>
          <w:bCs/>
        </w:rPr>
        <w:t>Submi</w:t>
      </w:r>
      <w:r w:rsidR="009E6B1C" w:rsidRPr="00312133">
        <w:rPr>
          <w:rFonts w:ascii="Arial" w:hAnsi="Arial" w:cs="Arial"/>
          <w:b/>
          <w:bCs/>
        </w:rPr>
        <w:t>ssion</w:t>
      </w:r>
      <w:r w:rsidRPr="00312133">
        <w:rPr>
          <w:rFonts w:ascii="Arial" w:hAnsi="Arial" w:cs="Arial"/>
          <w:b/>
          <w:bCs/>
        </w:rPr>
        <w:t xml:space="preserve"> </w:t>
      </w:r>
      <w:proofErr w:type="gramStart"/>
      <w:r w:rsidRPr="00312133">
        <w:rPr>
          <w:rFonts w:ascii="Arial" w:hAnsi="Arial" w:cs="Arial"/>
          <w:b/>
          <w:bCs/>
        </w:rPr>
        <w:t>Date :</w:t>
      </w:r>
      <w:proofErr w:type="gramEnd"/>
      <w:r w:rsidR="009E6B1C" w:rsidRPr="00312133">
        <w:rPr>
          <w:rFonts w:ascii="Arial" w:hAnsi="Arial" w:cs="Arial"/>
          <w:b/>
          <w:bCs/>
        </w:rPr>
        <w:t xml:space="preserve"> 13/08/2026</w:t>
      </w:r>
    </w:p>
    <w:p w14:paraId="7867B7A2" w14:textId="192403C4" w:rsidR="001A6F28" w:rsidRPr="00312133" w:rsidRDefault="001A6F28" w:rsidP="00CE7088">
      <w:pPr>
        <w:jc w:val="center"/>
        <w:rPr>
          <w:rFonts w:ascii="Arial" w:hAnsi="Arial" w:cs="Arial"/>
          <w:b/>
          <w:bCs/>
          <w:sz w:val="36"/>
          <w:szCs w:val="36"/>
        </w:rPr>
      </w:pPr>
    </w:p>
    <w:p w14:paraId="0A012D53" w14:textId="77777777" w:rsidR="001A6F28" w:rsidRPr="00312133" w:rsidRDefault="001A6F28" w:rsidP="00CE7088">
      <w:pPr>
        <w:jc w:val="center"/>
        <w:rPr>
          <w:rFonts w:ascii="Arial" w:hAnsi="Arial" w:cs="Arial"/>
          <w:b/>
          <w:bCs/>
          <w:sz w:val="36"/>
          <w:szCs w:val="36"/>
          <w:lang w:val="en-IN"/>
        </w:rPr>
      </w:pPr>
    </w:p>
    <w:p w14:paraId="09A24B4A" w14:textId="19804934" w:rsidR="003C53A3" w:rsidRPr="00312133" w:rsidRDefault="00000000" w:rsidP="002A0B8E">
      <w:pPr>
        <w:spacing w:after="160" w:line="278" w:lineRule="auto"/>
        <w:rPr>
          <w:rFonts w:ascii="Arial" w:hAnsi="Arial" w:cs="Arial"/>
          <w:b/>
          <w:bCs/>
          <w:sz w:val="36"/>
          <w:szCs w:val="36"/>
        </w:rPr>
      </w:pPr>
      <w:r w:rsidRPr="00312133">
        <w:rPr>
          <w:rFonts w:ascii="Arial" w:hAnsi="Arial" w:cs="Arial"/>
          <w:sz w:val="36"/>
          <w:szCs w:val="36"/>
        </w:rPr>
        <w:br w:type="page"/>
      </w:r>
    </w:p>
    <w:p w14:paraId="322F03AA" w14:textId="77777777" w:rsidR="003C53A3" w:rsidRPr="00312133" w:rsidRDefault="00000000">
      <w:pPr>
        <w:pBdr>
          <w:top w:val="nil"/>
          <w:left w:val="nil"/>
          <w:bottom w:val="nil"/>
          <w:right w:val="nil"/>
          <w:between w:val="nil"/>
        </w:pBdr>
        <w:spacing w:before="240" w:line="259" w:lineRule="auto"/>
        <w:jc w:val="left"/>
        <w:rPr>
          <w:rFonts w:ascii="Arial" w:hAnsi="Arial" w:cs="Arial"/>
          <w:b/>
          <w:bCs/>
          <w:color w:val="000000"/>
          <w:sz w:val="32"/>
          <w:szCs w:val="32"/>
        </w:rPr>
      </w:pPr>
      <w:r w:rsidRPr="00312133">
        <w:rPr>
          <w:rFonts w:ascii="Arial" w:hAnsi="Arial" w:cs="Arial"/>
          <w:b/>
          <w:bCs/>
          <w:color w:val="000000"/>
          <w:sz w:val="32"/>
          <w:szCs w:val="32"/>
        </w:rPr>
        <w:lastRenderedPageBreak/>
        <w:t>Contents</w:t>
      </w:r>
    </w:p>
    <w:sdt>
      <w:sdtPr>
        <w:rPr>
          <w:rFonts w:ascii="Arial" w:hAnsi="Arial" w:cs="Arial"/>
        </w:rPr>
        <w:id w:val="752364496"/>
        <w:docPartObj>
          <w:docPartGallery w:val="Table of Contents"/>
          <w:docPartUnique/>
        </w:docPartObj>
      </w:sdtPr>
      <w:sdtContent>
        <w:p w14:paraId="50AC69EC" w14:textId="77777777" w:rsidR="003C53A3" w:rsidRPr="00312133" w:rsidRDefault="00000000">
          <w:pPr>
            <w:pBdr>
              <w:top w:val="nil"/>
              <w:left w:val="nil"/>
              <w:bottom w:val="nil"/>
              <w:right w:val="nil"/>
              <w:between w:val="nil"/>
            </w:pBdr>
            <w:tabs>
              <w:tab w:val="right" w:leader="dot" w:pos="9016"/>
            </w:tabs>
            <w:spacing w:after="100"/>
            <w:rPr>
              <w:rFonts w:ascii="Arial" w:eastAsia="Calibri" w:hAnsi="Arial" w:cs="Arial"/>
              <w:color w:val="000000"/>
            </w:rPr>
          </w:pPr>
          <w:r w:rsidRPr="00312133">
            <w:rPr>
              <w:rFonts w:ascii="Arial" w:hAnsi="Arial" w:cs="Arial"/>
            </w:rPr>
            <w:fldChar w:fldCharType="begin"/>
          </w:r>
          <w:r w:rsidRPr="00312133">
            <w:rPr>
              <w:rFonts w:ascii="Arial" w:hAnsi="Arial" w:cs="Arial"/>
            </w:rPr>
            <w:instrText xml:space="preserve"> TOC \h \u \z \t "Heading 1,1,Heading 2,2,Heading 3,3,"</w:instrText>
          </w:r>
          <w:r w:rsidRPr="00312133">
            <w:rPr>
              <w:rFonts w:ascii="Arial" w:hAnsi="Arial" w:cs="Arial"/>
            </w:rPr>
            <w:fldChar w:fldCharType="separate"/>
          </w:r>
          <w:hyperlink w:anchor="_2jutvq349uhx">
            <w:r w:rsidR="003C53A3" w:rsidRPr="00312133">
              <w:rPr>
                <w:rFonts w:ascii="Arial" w:hAnsi="Arial" w:cs="Arial"/>
                <w:color w:val="000000"/>
              </w:rPr>
              <w:t>Introduction</w:t>
            </w:r>
            <w:r w:rsidR="003C53A3" w:rsidRPr="00312133">
              <w:rPr>
                <w:rFonts w:ascii="Arial" w:hAnsi="Arial" w:cs="Arial"/>
                <w:color w:val="000000"/>
              </w:rPr>
              <w:tab/>
              <w:t>3</w:t>
            </w:r>
          </w:hyperlink>
        </w:p>
        <w:p w14:paraId="0168626C" w14:textId="77777777" w:rsidR="003C53A3" w:rsidRPr="00312133" w:rsidRDefault="003C53A3">
          <w:pPr>
            <w:pBdr>
              <w:top w:val="nil"/>
              <w:left w:val="nil"/>
              <w:bottom w:val="nil"/>
              <w:right w:val="nil"/>
              <w:between w:val="nil"/>
            </w:pBdr>
            <w:tabs>
              <w:tab w:val="right" w:leader="dot" w:pos="9016"/>
            </w:tabs>
            <w:spacing w:after="100"/>
            <w:rPr>
              <w:rFonts w:ascii="Arial" w:eastAsia="Calibri" w:hAnsi="Arial" w:cs="Arial"/>
              <w:color w:val="000000"/>
            </w:rPr>
          </w:pPr>
          <w:hyperlink w:anchor="_23uxdegxtzug">
            <w:r w:rsidRPr="00312133">
              <w:rPr>
                <w:rFonts w:ascii="Arial" w:hAnsi="Arial" w:cs="Arial"/>
                <w:color w:val="000000"/>
              </w:rPr>
              <w:t>Task</w:t>
            </w:r>
            <w:r w:rsidRPr="00312133">
              <w:rPr>
                <w:rFonts w:ascii="Arial" w:hAnsi="Arial" w:cs="Arial"/>
                <w:color w:val="000000"/>
              </w:rPr>
              <w:tab/>
              <w:t>4</w:t>
            </w:r>
          </w:hyperlink>
        </w:p>
        <w:p w14:paraId="1C947AFD"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eq0vyxdg1738">
            <w:r w:rsidRPr="00312133">
              <w:rPr>
                <w:rFonts w:ascii="Arial" w:hAnsi="Arial" w:cs="Arial"/>
                <w:color w:val="000000"/>
              </w:rPr>
              <w:t>1. Financial Health Check</w:t>
            </w:r>
            <w:r w:rsidRPr="00312133">
              <w:rPr>
                <w:rFonts w:ascii="Arial" w:hAnsi="Arial" w:cs="Arial"/>
                <w:color w:val="000000"/>
              </w:rPr>
              <w:tab/>
              <w:t>4</w:t>
            </w:r>
          </w:hyperlink>
        </w:p>
        <w:p w14:paraId="073F06C5"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dnp2hvxxzi7a">
            <w:r w:rsidRPr="00312133">
              <w:rPr>
                <w:rFonts w:ascii="Arial" w:hAnsi="Arial" w:cs="Arial"/>
                <w:color w:val="000000"/>
              </w:rPr>
              <w:t>2. Working Capital Management Analysis</w:t>
            </w:r>
            <w:r w:rsidRPr="00312133">
              <w:rPr>
                <w:rFonts w:ascii="Arial" w:hAnsi="Arial" w:cs="Arial"/>
                <w:color w:val="000000"/>
              </w:rPr>
              <w:tab/>
              <w:t>8</w:t>
            </w:r>
          </w:hyperlink>
        </w:p>
        <w:p w14:paraId="17F35DCB"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h02qzhr8xhai">
            <w:r w:rsidRPr="00312133">
              <w:rPr>
                <w:rFonts w:ascii="Arial" w:hAnsi="Arial" w:cs="Arial"/>
                <w:color w:val="000000"/>
              </w:rPr>
              <w:t>3. Strategic Financial Restructuring Plan</w:t>
            </w:r>
            <w:r w:rsidRPr="00312133">
              <w:rPr>
                <w:rFonts w:ascii="Arial" w:hAnsi="Arial" w:cs="Arial"/>
                <w:color w:val="000000"/>
              </w:rPr>
              <w:tab/>
              <w:t>10</w:t>
            </w:r>
          </w:hyperlink>
        </w:p>
        <w:p w14:paraId="6E61E2A3"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5rkw6njbkh7p">
            <w:r w:rsidRPr="00312133">
              <w:rPr>
                <w:rFonts w:ascii="Arial" w:hAnsi="Arial" w:cs="Arial"/>
                <w:color w:val="000000"/>
              </w:rPr>
              <w:t>4. Investment Appraisal and Capital Budgeting</w:t>
            </w:r>
            <w:r w:rsidRPr="00312133">
              <w:rPr>
                <w:rFonts w:ascii="Arial" w:hAnsi="Arial" w:cs="Arial"/>
                <w:color w:val="000000"/>
              </w:rPr>
              <w:tab/>
              <w:t>12</w:t>
            </w:r>
          </w:hyperlink>
        </w:p>
        <w:p w14:paraId="3C407E04"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a3np7lh7fy5h">
            <w:r w:rsidRPr="00312133">
              <w:rPr>
                <w:rFonts w:ascii="Arial" w:hAnsi="Arial" w:cs="Arial"/>
                <w:color w:val="000000"/>
              </w:rPr>
              <w:t>5. Critical Reflection on AI Usage</w:t>
            </w:r>
            <w:r w:rsidRPr="00312133">
              <w:rPr>
                <w:rFonts w:ascii="Arial" w:hAnsi="Arial" w:cs="Arial"/>
                <w:color w:val="000000"/>
              </w:rPr>
              <w:tab/>
              <w:t>16</w:t>
            </w:r>
          </w:hyperlink>
        </w:p>
        <w:p w14:paraId="112F25D0" w14:textId="77777777" w:rsidR="003C53A3" w:rsidRPr="00312133" w:rsidRDefault="003C53A3">
          <w:pPr>
            <w:pBdr>
              <w:top w:val="nil"/>
              <w:left w:val="nil"/>
              <w:bottom w:val="nil"/>
              <w:right w:val="nil"/>
              <w:between w:val="nil"/>
            </w:pBdr>
            <w:tabs>
              <w:tab w:val="right" w:leader="dot" w:pos="9016"/>
            </w:tabs>
            <w:spacing w:after="100"/>
            <w:rPr>
              <w:rFonts w:ascii="Arial" w:eastAsia="Calibri" w:hAnsi="Arial" w:cs="Arial"/>
              <w:color w:val="000000"/>
            </w:rPr>
          </w:pPr>
          <w:hyperlink w:anchor="_668im68khiyr">
            <w:r w:rsidRPr="00312133">
              <w:rPr>
                <w:rFonts w:ascii="Arial" w:hAnsi="Arial" w:cs="Arial"/>
                <w:color w:val="000000"/>
              </w:rPr>
              <w:t>Conclusion</w:t>
            </w:r>
            <w:r w:rsidRPr="00312133">
              <w:rPr>
                <w:rFonts w:ascii="Arial" w:hAnsi="Arial" w:cs="Arial"/>
                <w:color w:val="000000"/>
              </w:rPr>
              <w:tab/>
              <w:t>17</w:t>
            </w:r>
          </w:hyperlink>
        </w:p>
        <w:p w14:paraId="58CA658B" w14:textId="77777777" w:rsidR="003C53A3" w:rsidRPr="00312133" w:rsidRDefault="003C53A3">
          <w:pPr>
            <w:pBdr>
              <w:top w:val="nil"/>
              <w:left w:val="nil"/>
              <w:bottom w:val="nil"/>
              <w:right w:val="nil"/>
              <w:between w:val="nil"/>
            </w:pBdr>
            <w:tabs>
              <w:tab w:val="right" w:leader="dot" w:pos="9016"/>
            </w:tabs>
            <w:spacing w:after="100"/>
            <w:rPr>
              <w:rFonts w:ascii="Arial" w:eastAsia="Calibri" w:hAnsi="Arial" w:cs="Arial"/>
              <w:color w:val="000000"/>
            </w:rPr>
          </w:pPr>
          <w:hyperlink w:anchor="_3xfo8ramuc2h">
            <w:r w:rsidRPr="00312133">
              <w:rPr>
                <w:rFonts w:ascii="Arial" w:hAnsi="Arial" w:cs="Arial"/>
                <w:color w:val="000000"/>
              </w:rPr>
              <w:t>References</w:t>
            </w:r>
            <w:r w:rsidRPr="00312133">
              <w:rPr>
                <w:rFonts w:ascii="Arial" w:hAnsi="Arial" w:cs="Arial"/>
                <w:color w:val="000000"/>
              </w:rPr>
              <w:tab/>
              <w:t>18</w:t>
            </w:r>
          </w:hyperlink>
        </w:p>
        <w:p w14:paraId="67A65C30" w14:textId="77777777" w:rsidR="003C53A3" w:rsidRPr="00312133" w:rsidRDefault="003C53A3">
          <w:pPr>
            <w:pBdr>
              <w:top w:val="nil"/>
              <w:left w:val="nil"/>
              <w:bottom w:val="nil"/>
              <w:right w:val="nil"/>
              <w:between w:val="nil"/>
            </w:pBdr>
            <w:tabs>
              <w:tab w:val="right" w:leader="dot" w:pos="9016"/>
            </w:tabs>
            <w:spacing w:after="100"/>
            <w:rPr>
              <w:rFonts w:ascii="Arial" w:eastAsia="Calibri" w:hAnsi="Arial" w:cs="Arial"/>
              <w:color w:val="000000"/>
            </w:rPr>
          </w:pPr>
          <w:hyperlink w:anchor="_7nlrlo8axneh">
            <w:r w:rsidRPr="00312133">
              <w:rPr>
                <w:rFonts w:ascii="Arial" w:hAnsi="Arial" w:cs="Arial"/>
                <w:color w:val="000000"/>
              </w:rPr>
              <w:t>Appendix</w:t>
            </w:r>
            <w:r w:rsidRPr="00312133">
              <w:rPr>
                <w:rFonts w:ascii="Arial" w:hAnsi="Arial" w:cs="Arial"/>
                <w:color w:val="000000"/>
              </w:rPr>
              <w:tab/>
              <w:t>20</w:t>
            </w:r>
          </w:hyperlink>
        </w:p>
        <w:p w14:paraId="742B7D58"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jan9d3d322wu">
            <w:r w:rsidRPr="00312133">
              <w:rPr>
                <w:rFonts w:ascii="Arial" w:hAnsi="Arial" w:cs="Arial"/>
                <w:color w:val="000000"/>
              </w:rPr>
              <w:t>Financial ratio calculations</w:t>
            </w:r>
            <w:r w:rsidRPr="00312133">
              <w:rPr>
                <w:rFonts w:ascii="Arial" w:hAnsi="Arial" w:cs="Arial"/>
                <w:color w:val="000000"/>
              </w:rPr>
              <w:tab/>
              <w:t>20</w:t>
            </w:r>
          </w:hyperlink>
        </w:p>
        <w:p w14:paraId="437485FD"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cq7800xcf8bj">
            <w:r w:rsidRPr="00312133">
              <w:rPr>
                <w:rFonts w:ascii="Arial" w:hAnsi="Arial" w:cs="Arial"/>
                <w:color w:val="000000"/>
              </w:rPr>
              <w:t>Ratio benchmarks</w:t>
            </w:r>
            <w:r w:rsidRPr="00312133">
              <w:rPr>
                <w:rFonts w:ascii="Arial" w:hAnsi="Arial" w:cs="Arial"/>
                <w:color w:val="000000"/>
              </w:rPr>
              <w:tab/>
              <w:t>24</w:t>
            </w:r>
          </w:hyperlink>
        </w:p>
        <w:p w14:paraId="68451FD6"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pagngdea8jk4">
            <w:r w:rsidRPr="00312133">
              <w:rPr>
                <w:rFonts w:ascii="Arial" w:hAnsi="Arial" w:cs="Arial"/>
                <w:color w:val="000000"/>
              </w:rPr>
              <w:t>Working capital management</w:t>
            </w:r>
            <w:r w:rsidRPr="00312133">
              <w:rPr>
                <w:rFonts w:ascii="Arial" w:hAnsi="Arial" w:cs="Arial"/>
                <w:color w:val="000000"/>
              </w:rPr>
              <w:tab/>
              <w:t>25</w:t>
            </w:r>
          </w:hyperlink>
        </w:p>
        <w:p w14:paraId="3EE34848" w14:textId="77777777" w:rsidR="003C53A3" w:rsidRPr="00312133" w:rsidRDefault="003C53A3">
          <w:pPr>
            <w:pBdr>
              <w:top w:val="nil"/>
              <w:left w:val="nil"/>
              <w:bottom w:val="nil"/>
              <w:right w:val="nil"/>
              <w:between w:val="nil"/>
            </w:pBdr>
            <w:tabs>
              <w:tab w:val="right" w:leader="dot" w:pos="9016"/>
            </w:tabs>
            <w:spacing w:after="100"/>
            <w:ind w:left="240"/>
            <w:rPr>
              <w:rFonts w:ascii="Arial" w:eastAsia="Calibri" w:hAnsi="Arial" w:cs="Arial"/>
              <w:color w:val="000000"/>
            </w:rPr>
          </w:pPr>
          <w:hyperlink w:anchor="_psqsoxafdwb1">
            <w:r w:rsidRPr="00312133">
              <w:rPr>
                <w:rFonts w:ascii="Arial" w:hAnsi="Arial" w:cs="Arial"/>
                <w:color w:val="000000"/>
              </w:rPr>
              <w:t>Investment appraisal</w:t>
            </w:r>
            <w:r w:rsidRPr="00312133">
              <w:rPr>
                <w:rFonts w:ascii="Arial" w:hAnsi="Arial" w:cs="Arial"/>
                <w:color w:val="000000"/>
              </w:rPr>
              <w:tab/>
              <w:t>25</w:t>
            </w:r>
          </w:hyperlink>
        </w:p>
        <w:p w14:paraId="3058CF71" w14:textId="77777777" w:rsidR="003C53A3" w:rsidRPr="00312133" w:rsidRDefault="00000000">
          <w:pPr>
            <w:rPr>
              <w:rFonts w:ascii="Arial" w:hAnsi="Arial" w:cs="Arial"/>
            </w:rPr>
          </w:pPr>
          <w:r w:rsidRPr="00312133">
            <w:rPr>
              <w:rFonts w:ascii="Arial" w:hAnsi="Arial" w:cs="Arial"/>
            </w:rPr>
            <w:fldChar w:fldCharType="end"/>
          </w:r>
        </w:p>
      </w:sdtContent>
    </w:sdt>
    <w:p w14:paraId="5A1B015C" w14:textId="77777777" w:rsidR="003C53A3" w:rsidRPr="00312133" w:rsidRDefault="00000000">
      <w:pPr>
        <w:spacing w:after="160" w:line="278" w:lineRule="auto"/>
        <w:jc w:val="left"/>
        <w:rPr>
          <w:rFonts w:ascii="Arial" w:hAnsi="Arial" w:cs="Arial"/>
        </w:rPr>
      </w:pPr>
      <w:r w:rsidRPr="00312133">
        <w:rPr>
          <w:rFonts w:ascii="Arial" w:hAnsi="Arial" w:cs="Arial"/>
          <w:b/>
          <w:bCs/>
        </w:rPr>
        <w:t>List of tables</w:t>
      </w:r>
    </w:p>
    <w:sdt>
      <w:sdtPr>
        <w:rPr>
          <w:rFonts w:ascii="Arial" w:hAnsi="Arial" w:cs="Arial"/>
        </w:rPr>
        <w:id w:val="421788570"/>
        <w:docPartObj>
          <w:docPartGallery w:val="Table of Contents"/>
          <w:docPartUnique/>
        </w:docPartObj>
      </w:sdtPr>
      <w:sdtContent>
        <w:p w14:paraId="5910020F" w14:textId="77777777" w:rsidR="003C53A3" w:rsidRPr="00312133" w:rsidRDefault="00000000">
          <w:pPr>
            <w:pBdr>
              <w:top w:val="nil"/>
              <w:left w:val="nil"/>
              <w:bottom w:val="nil"/>
              <w:right w:val="nil"/>
              <w:between w:val="nil"/>
            </w:pBdr>
            <w:tabs>
              <w:tab w:val="right" w:pos="9016"/>
            </w:tabs>
            <w:rPr>
              <w:rFonts w:ascii="Arial" w:eastAsia="Calibri" w:hAnsi="Arial" w:cs="Arial"/>
              <w:color w:val="000000"/>
            </w:rPr>
          </w:pPr>
          <w:r w:rsidRPr="00312133">
            <w:rPr>
              <w:rFonts w:ascii="Arial" w:hAnsi="Arial" w:cs="Arial"/>
            </w:rPr>
            <w:fldChar w:fldCharType="begin"/>
          </w:r>
          <w:r w:rsidRPr="00312133">
            <w:rPr>
              <w:rFonts w:ascii="Arial" w:hAnsi="Arial" w:cs="Arial"/>
            </w:rPr>
            <w:instrText xml:space="preserve"> TOC \h \u \z \t "Heading 1,1,Heading 2,2,Heading 3,3,Heading 4,4,Heading 5,5,Heading 6,6,"</w:instrText>
          </w:r>
          <w:r w:rsidRPr="00312133">
            <w:rPr>
              <w:rFonts w:ascii="Arial" w:hAnsi="Arial" w:cs="Arial"/>
            </w:rPr>
            <w:fldChar w:fldCharType="separate"/>
          </w:r>
          <w:hyperlink w:anchor="_kimt362c43ac">
            <w:r w:rsidR="003C53A3" w:rsidRPr="00312133">
              <w:rPr>
                <w:rFonts w:ascii="Arial" w:hAnsi="Arial" w:cs="Arial"/>
                <w:b/>
                <w:bCs/>
                <w:color w:val="000000"/>
              </w:rPr>
              <w:t>Table 1:</w:t>
            </w:r>
          </w:hyperlink>
          <w:hyperlink w:anchor="_kimt362c43ac">
            <w:r w:rsidR="003C53A3" w:rsidRPr="00312133">
              <w:rPr>
                <w:rFonts w:ascii="Arial" w:hAnsi="Arial" w:cs="Arial"/>
                <w:color w:val="000000"/>
              </w:rPr>
              <w:t xml:space="preserve"> Financial ratios</w:t>
            </w:r>
            <w:r w:rsidR="003C53A3" w:rsidRPr="00312133">
              <w:rPr>
                <w:rFonts w:ascii="Arial" w:hAnsi="Arial" w:cs="Arial"/>
                <w:color w:val="000000"/>
              </w:rPr>
              <w:tab/>
              <w:t>4</w:t>
            </w:r>
          </w:hyperlink>
        </w:p>
        <w:p w14:paraId="562BD8E8" w14:textId="77777777" w:rsidR="003C53A3" w:rsidRPr="00312133" w:rsidRDefault="003C53A3">
          <w:pPr>
            <w:pBdr>
              <w:top w:val="nil"/>
              <w:left w:val="nil"/>
              <w:bottom w:val="nil"/>
              <w:right w:val="nil"/>
              <w:between w:val="nil"/>
            </w:pBdr>
            <w:tabs>
              <w:tab w:val="right" w:pos="9016"/>
            </w:tabs>
            <w:rPr>
              <w:rFonts w:ascii="Arial" w:eastAsia="Calibri" w:hAnsi="Arial" w:cs="Arial"/>
              <w:color w:val="000000"/>
            </w:rPr>
          </w:pPr>
          <w:hyperlink w:anchor="_ew81gdcdnt36">
            <w:r w:rsidRPr="00312133">
              <w:rPr>
                <w:rFonts w:ascii="Arial" w:hAnsi="Arial" w:cs="Arial"/>
                <w:b/>
                <w:bCs/>
                <w:color w:val="000000"/>
              </w:rPr>
              <w:t>Table 2:</w:t>
            </w:r>
          </w:hyperlink>
          <w:hyperlink w:anchor="_ew81gdcdnt36">
            <w:r w:rsidRPr="00312133">
              <w:rPr>
                <w:rFonts w:ascii="Arial" w:hAnsi="Arial" w:cs="Arial"/>
                <w:color w:val="000000"/>
              </w:rPr>
              <w:t xml:space="preserve"> Cash conversion cycle</w:t>
            </w:r>
            <w:r w:rsidRPr="00312133">
              <w:rPr>
                <w:rFonts w:ascii="Arial" w:hAnsi="Arial" w:cs="Arial"/>
                <w:color w:val="000000"/>
              </w:rPr>
              <w:tab/>
              <w:t>8</w:t>
            </w:r>
          </w:hyperlink>
        </w:p>
        <w:p w14:paraId="6B2D25DA" w14:textId="77777777" w:rsidR="003C53A3" w:rsidRPr="00312133" w:rsidRDefault="003C53A3">
          <w:pPr>
            <w:pBdr>
              <w:top w:val="nil"/>
              <w:left w:val="nil"/>
              <w:bottom w:val="nil"/>
              <w:right w:val="nil"/>
              <w:between w:val="nil"/>
            </w:pBdr>
            <w:tabs>
              <w:tab w:val="right" w:pos="9016"/>
            </w:tabs>
            <w:rPr>
              <w:rFonts w:ascii="Arial" w:eastAsia="Calibri" w:hAnsi="Arial" w:cs="Arial"/>
              <w:color w:val="000000"/>
            </w:rPr>
          </w:pPr>
          <w:hyperlink w:anchor="_6ttsvdk5nlic">
            <w:r w:rsidRPr="00312133">
              <w:rPr>
                <w:rFonts w:ascii="Arial" w:hAnsi="Arial" w:cs="Arial"/>
                <w:b/>
                <w:bCs/>
                <w:color w:val="000000"/>
              </w:rPr>
              <w:t>Table 3</w:t>
            </w:r>
          </w:hyperlink>
          <w:hyperlink w:anchor="_6ttsvdk5nlic">
            <w:r w:rsidRPr="00312133">
              <w:rPr>
                <w:rFonts w:ascii="Arial" w:hAnsi="Arial" w:cs="Arial"/>
                <w:color w:val="000000"/>
              </w:rPr>
              <w:t>: Investment appraisal</w:t>
            </w:r>
            <w:r w:rsidRPr="00312133">
              <w:rPr>
                <w:rFonts w:ascii="Arial" w:hAnsi="Arial" w:cs="Arial"/>
                <w:color w:val="000000"/>
              </w:rPr>
              <w:tab/>
              <w:t>12</w:t>
            </w:r>
          </w:hyperlink>
        </w:p>
        <w:p w14:paraId="3E1219C7" w14:textId="77777777" w:rsidR="003C53A3" w:rsidRPr="00312133" w:rsidRDefault="003C53A3">
          <w:pPr>
            <w:pBdr>
              <w:top w:val="nil"/>
              <w:left w:val="nil"/>
              <w:bottom w:val="nil"/>
              <w:right w:val="nil"/>
              <w:between w:val="nil"/>
            </w:pBdr>
            <w:tabs>
              <w:tab w:val="right" w:pos="9016"/>
            </w:tabs>
            <w:rPr>
              <w:rFonts w:ascii="Arial" w:eastAsia="Calibri" w:hAnsi="Arial" w:cs="Arial"/>
              <w:color w:val="000000"/>
            </w:rPr>
          </w:pPr>
          <w:hyperlink w:anchor="_y7xsei7fy3n4">
            <w:r w:rsidRPr="00312133">
              <w:rPr>
                <w:rFonts w:ascii="Arial" w:hAnsi="Arial" w:cs="Arial"/>
                <w:b/>
                <w:bCs/>
                <w:color w:val="000000"/>
              </w:rPr>
              <w:t>Table 4:</w:t>
            </w:r>
          </w:hyperlink>
          <w:hyperlink w:anchor="_y7xsei7fy3n4">
            <w:r w:rsidRPr="00312133">
              <w:rPr>
                <w:rFonts w:ascii="Arial" w:hAnsi="Arial" w:cs="Arial"/>
                <w:color w:val="000000"/>
              </w:rPr>
              <w:t xml:space="preserve"> Capital rationing</w:t>
            </w:r>
            <w:r w:rsidRPr="00312133">
              <w:rPr>
                <w:rFonts w:ascii="Arial" w:hAnsi="Arial" w:cs="Arial"/>
                <w:color w:val="000000"/>
              </w:rPr>
              <w:tab/>
              <w:t>15</w:t>
            </w:r>
          </w:hyperlink>
        </w:p>
        <w:p w14:paraId="5773AB40" w14:textId="77777777" w:rsidR="003C53A3" w:rsidRPr="00312133" w:rsidRDefault="00000000">
          <w:pPr>
            <w:spacing w:after="160" w:line="278" w:lineRule="auto"/>
            <w:jc w:val="left"/>
            <w:rPr>
              <w:rFonts w:ascii="Arial" w:hAnsi="Arial" w:cs="Arial"/>
            </w:rPr>
          </w:pPr>
          <w:r w:rsidRPr="00312133">
            <w:rPr>
              <w:rFonts w:ascii="Arial" w:hAnsi="Arial" w:cs="Arial"/>
            </w:rPr>
            <w:fldChar w:fldCharType="end"/>
          </w:r>
        </w:p>
      </w:sdtContent>
    </w:sdt>
    <w:p w14:paraId="0B7DACCA" w14:textId="77777777" w:rsidR="003C53A3" w:rsidRPr="00312133" w:rsidRDefault="00000000">
      <w:pPr>
        <w:spacing w:after="160" w:line="278" w:lineRule="auto"/>
        <w:jc w:val="left"/>
        <w:rPr>
          <w:rFonts w:ascii="Arial" w:hAnsi="Arial" w:cs="Arial"/>
        </w:rPr>
      </w:pPr>
      <w:r w:rsidRPr="00312133">
        <w:rPr>
          <w:rFonts w:ascii="Arial" w:hAnsi="Arial" w:cs="Arial"/>
          <w:b/>
          <w:bCs/>
        </w:rPr>
        <w:t>List of figures</w:t>
      </w:r>
    </w:p>
    <w:sdt>
      <w:sdtPr>
        <w:rPr>
          <w:rFonts w:ascii="Arial" w:hAnsi="Arial" w:cs="Arial"/>
        </w:rPr>
        <w:id w:val="279108563"/>
        <w:docPartObj>
          <w:docPartGallery w:val="Table of Contents"/>
          <w:docPartUnique/>
        </w:docPartObj>
      </w:sdtPr>
      <w:sdtContent>
        <w:p w14:paraId="6F5A827E" w14:textId="77777777" w:rsidR="003C53A3" w:rsidRPr="00312133" w:rsidRDefault="00000000">
          <w:pPr>
            <w:pBdr>
              <w:top w:val="nil"/>
              <w:left w:val="nil"/>
              <w:bottom w:val="nil"/>
              <w:right w:val="nil"/>
              <w:between w:val="nil"/>
            </w:pBdr>
            <w:tabs>
              <w:tab w:val="right" w:pos="9016"/>
            </w:tabs>
            <w:rPr>
              <w:rFonts w:ascii="Arial" w:eastAsia="Calibri" w:hAnsi="Arial" w:cs="Arial"/>
              <w:color w:val="000000"/>
            </w:rPr>
          </w:pPr>
          <w:r w:rsidRPr="00312133">
            <w:rPr>
              <w:rFonts w:ascii="Arial" w:hAnsi="Arial" w:cs="Arial"/>
            </w:rPr>
            <w:fldChar w:fldCharType="begin"/>
          </w:r>
          <w:r w:rsidRPr="00312133">
            <w:rPr>
              <w:rFonts w:ascii="Arial" w:hAnsi="Arial" w:cs="Arial"/>
            </w:rPr>
            <w:instrText xml:space="preserve"> TOC \h \u \z \t "Heading 1,1,Heading 2,2,Heading 3,3,Heading 4,4,Heading 5,5,Heading 6,6,"</w:instrText>
          </w:r>
          <w:r w:rsidRPr="00312133">
            <w:rPr>
              <w:rFonts w:ascii="Arial" w:hAnsi="Arial" w:cs="Arial"/>
            </w:rPr>
            <w:fldChar w:fldCharType="separate"/>
          </w:r>
          <w:hyperlink w:anchor="_k9fa1lqkzhy5">
            <w:r w:rsidR="003C53A3" w:rsidRPr="00312133">
              <w:rPr>
                <w:rFonts w:ascii="Arial" w:hAnsi="Arial" w:cs="Arial"/>
                <w:b/>
                <w:bCs/>
                <w:color w:val="000000"/>
              </w:rPr>
              <w:t>Figure 1:</w:t>
            </w:r>
          </w:hyperlink>
          <w:hyperlink w:anchor="_k9fa1lqkzhy5">
            <w:r w:rsidR="003C53A3" w:rsidRPr="00312133">
              <w:rPr>
                <w:rFonts w:ascii="Arial" w:hAnsi="Arial" w:cs="Arial"/>
                <w:color w:val="000000"/>
              </w:rPr>
              <w:t xml:space="preserve"> Ryman Hospitality Properties, Inc.</w:t>
            </w:r>
            <w:r w:rsidR="003C53A3" w:rsidRPr="00312133">
              <w:rPr>
                <w:rFonts w:ascii="Arial" w:hAnsi="Arial" w:cs="Arial"/>
                <w:color w:val="000000"/>
              </w:rPr>
              <w:tab/>
              <w:t>3</w:t>
            </w:r>
          </w:hyperlink>
        </w:p>
        <w:p w14:paraId="7E4D160E" w14:textId="38A5398F" w:rsidR="003C53A3" w:rsidRPr="00312133" w:rsidRDefault="00000000" w:rsidP="002A0B8E">
          <w:pPr>
            <w:tabs>
              <w:tab w:val="center" w:pos="4513"/>
              <w:tab w:val="left" w:pos="4930"/>
            </w:tabs>
            <w:spacing w:after="160" w:line="278" w:lineRule="auto"/>
            <w:jc w:val="left"/>
            <w:rPr>
              <w:rFonts w:ascii="Arial" w:hAnsi="Arial" w:cs="Arial"/>
            </w:rPr>
          </w:pPr>
          <w:r w:rsidRPr="00312133">
            <w:rPr>
              <w:rFonts w:ascii="Arial" w:hAnsi="Arial" w:cs="Arial"/>
            </w:rPr>
            <w:fldChar w:fldCharType="end"/>
          </w:r>
          <w:r w:rsidR="002A0B8E" w:rsidRPr="00312133">
            <w:rPr>
              <w:rFonts w:ascii="Arial" w:hAnsi="Arial" w:cs="Arial"/>
            </w:rPr>
            <w:tab/>
          </w:r>
          <w:r w:rsidR="002A0B8E" w:rsidRPr="00312133">
            <w:rPr>
              <w:rFonts w:ascii="Arial" w:hAnsi="Arial" w:cs="Arial"/>
            </w:rPr>
            <w:tab/>
          </w:r>
        </w:p>
      </w:sdtContent>
    </w:sdt>
    <w:p w14:paraId="6E5401B5" w14:textId="77777777" w:rsidR="003C53A3" w:rsidRPr="00312133" w:rsidRDefault="00000000">
      <w:pPr>
        <w:spacing w:after="160" w:line="278" w:lineRule="auto"/>
        <w:jc w:val="left"/>
        <w:rPr>
          <w:rFonts w:ascii="Arial" w:hAnsi="Arial" w:cs="Arial"/>
          <w:b/>
          <w:bCs/>
        </w:rPr>
      </w:pPr>
      <w:r w:rsidRPr="00312133">
        <w:rPr>
          <w:rFonts w:ascii="Arial" w:hAnsi="Arial" w:cs="Arial"/>
        </w:rPr>
        <w:br w:type="page"/>
      </w:r>
    </w:p>
    <w:p w14:paraId="27D268E1" w14:textId="77777777" w:rsidR="003C53A3" w:rsidRPr="00312133" w:rsidRDefault="00000000">
      <w:pPr>
        <w:pStyle w:val="Heading1"/>
        <w:rPr>
          <w:rFonts w:ascii="Arial" w:hAnsi="Arial" w:cs="Arial"/>
        </w:rPr>
      </w:pPr>
      <w:bookmarkStart w:id="0" w:name="_2jutvq349uhx" w:colFirst="0" w:colLast="0"/>
      <w:bookmarkEnd w:id="0"/>
      <w:r w:rsidRPr="00312133">
        <w:rPr>
          <w:rFonts w:ascii="Arial" w:hAnsi="Arial" w:cs="Arial"/>
        </w:rPr>
        <w:lastRenderedPageBreak/>
        <w:t>Introduction</w:t>
      </w:r>
    </w:p>
    <w:p w14:paraId="4E0E3769" w14:textId="77777777" w:rsidR="003C53A3" w:rsidRPr="00312133" w:rsidRDefault="00000000">
      <w:pPr>
        <w:rPr>
          <w:rFonts w:ascii="Arial" w:hAnsi="Arial" w:cs="Arial"/>
        </w:rPr>
      </w:pPr>
      <w:r w:rsidRPr="00312133">
        <w:rPr>
          <w:rFonts w:ascii="Arial" w:hAnsi="Arial" w:cs="Arial"/>
        </w:rPr>
        <w:t>Ryman Hospitality Properties, Inc. (RHP) is a self-managed real estate investment trust (REIT) with a focus on destination hotels that cater to groups and complementary entertainment properties. Its main base portfolio is five high-end meetings-driven Gaylord resorts, but in its Entertainment division, it has properties like the Grand Ole Opry and Ryman Auditorium. The 2024 performance of RHP is characterized by resilience and a new financial strain, as consolidated revenue was over 2.3 billion, and the operating income was 490.8 million, but the net income was lower, which is why it is necessary to separate the operational growth of the company and the overall financial quality. This report thus assesses the financial position of RHP in the eyes of a CFO who analyses the financial trends over five years, profitability, liquidity, efficiency, gearing, investment performance and cash-flow performance (Weygandt, Kimmel and Mitchell, 2025). It also evaluates the cash operating cycle, working-capital reforms, financing options and strategic restructuring options and then evaluates three competing investment projects by using PBP, ARR, NPV, PI and IRR. The analysis is a combination of financial facts, industry comparison, risk factoring and ethical implications to identify whether the growth strategy of RHP is sustainable or not. Finally, the report forms the recommendations aimed at strengthening liquidity and decreasing financing risk and enhancing capital allocation and supporting long-term shareholder value. The strategy will keep the recommendations evidence-based, strategically consistent and responsive to the financial situation of RHP.</w:t>
      </w:r>
    </w:p>
    <w:p w14:paraId="12708F6A" w14:textId="77777777" w:rsidR="003C53A3" w:rsidRPr="00312133" w:rsidRDefault="00000000">
      <w:pPr>
        <w:keepNext/>
        <w:jc w:val="center"/>
        <w:rPr>
          <w:rFonts w:ascii="Arial" w:hAnsi="Arial" w:cs="Arial"/>
        </w:rPr>
      </w:pPr>
      <w:r w:rsidRPr="00312133">
        <w:rPr>
          <w:rFonts w:ascii="Arial" w:hAnsi="Arial" w:cs="Arial"/>
          <w:noProof/>
        </w:rPr>
        <w:drawing>
          <wp:inline distT="0" distB="0" distL="0" distR="0" wp14:anchorId="0E91E2EE" wp14:editId="0DBB76E4">
            <wp:extent cx="3814735" cy="2794476"/>
            <wp:effectExtent l="0" t="0" r="0" b="0"/>
            <wp:docPr id="1" name="image1.png" descr="About Us - Ryman Hospitality Properties, Inc."/>
            <wp:cNvGraphicFramePr/>
            <a:graphic xmlns:a="http://schemas.openxmlformats.org/drawingml/2006/main">
              <a:graphicData uri="http://schemas.openxmlformats.org/drawingml/2006/picture">
                <pic:pic xmlns:pic="http://schemas.openxmlformats.org/drawingml/2006/picture">
                  <pic:nvPicPr>
                    <pic:cNvPr id="0" name="image1.png" descr="About Us - Ryman Hospitality Properties, Inc."/>
                    <pic:cNvPicPr preferRelativeResize="0"/>
                  </pic:nvPicPr>
                  <pic:blipFill>
                    <a:blip r:embed="rId7"/>
                    <a:srcRect/>
                    <a:stretch>
                      <a:fillRect/>
                    </a:stretch>
                  </pic:blipFill>
                  <pic:spPr>
                    <a:xfrm>
                      <a:off x="0" y="0"/>
                      <a:ext cx="3814735" cy="2794476"/>
                    </a:xfrm>
                    <a:prstGeom prst="rect">
                      <a:avLst/>
                    </a:prstGeom>
                    <a:ln/>
                  </pic:spPr>
                </pic:pic>
              </a:graphicData>
            </a:graphic>
          </wp:inline>
        </w:drawing>
      </w:r>
    </w:p>
    <w:p w14:paraId="033A87F0" w14:textId="77777777" w:rsidR="003C53A3" w:rsidRPr="00312133" w:rsidRDefault="00000000">
      <w:pPr>
        <w:pBdr>
          <w:top w:val="nil"/>
          <w:left w:val="nil"/>
          <w:bottom w:val="nil"/>
          <w:right w:val="nil"/>
          <w:between w:val="nil"/>
        </w:pBdr>
        <w:spacing w:after="200" w:line="240" w:lineRule="auto"/>
        <w:jc w:val="center"/>
        <w:rPr>
          <w:rFonts w:ascii="Arial" w:hAnsi="Arial" w:cs="Arial"/>
          <w:i/>
          <w:iCs/>
          <w:color w:val="44546A"/>
        </w:rPr>
      </w:pPr>
      <w:bookmarkStart w:id="1" w:name="_k9fa1lqkzhy5" w:colFirst="0" w:colLast="0"/>
      <w:bookmarkEnd w:id="1"/>
      <w:r w:rsidRPr="00312133">
        <w:rPr>
          <w:rFonts w:ascii="Arial" w:hAnsi="Arial" w:cs="Arial"/>
          <w:b/>
          <w:bCs/>
          <w:i/>
          <w:iCs/>
          <w:color w:val="44546A"/>
        </w:rPr>
        <w:t>Figure 1:</w:t>
      </w:r>
      <w:r w:rsidRPr="00312133">
        <w:rPr>
          <w:rFonts w:ascii="Arial" w:hAnsi="Arial" w:cs="Arial"/>
          <w:i/>
          <w:iCs/>
          <w:color w:val="44546A"/>
        </w:rPr>
        <w:t xml:space="preserve"> Ryman Hospitality Properties, Inc.</w:t>
      </w:r>
    </w:p>
    <w:p w14:paraId="777DBF07" w14:textId="77777777" w:rsidR="003C53A3" w:rsidRPr="00312133" w:rsidRDefault="00000000">
      <w:pPr>
        <w:jc w:val="center"/>
        <w:rPr>
          <w:rFonts w:ascii="Arial" w:hAnsi="Arial" w:cs="Arial"/>
        </w:rPr>
      </w:pPr>
      <w:r w:rsidRPr="00312133">
        <w:rPr>
          <w:rFonts w:ascii="Arial" w:hAnsi="Arial" w:cs="Arial"/>
          <w:b/>
          <w:bCs/>
        </w:rPr>
        <w:lastRenderedPageBreak/>
        <w:t xml:space="preserve">Source: </w:t>
      </w:r>
      <w:r w:rsidRPr="00312133">
        <w:rPr>
          <w:rFonts w:ascii="Arial" w:hAnsi="Arial" w:cs="Arial"/>
        </w:rPr>
        <w:t>(Ryman Hospitality Properties, Inc., 2024)</w:t>
      </w:r>
    </w:p>
    <w:p w14:paraId="2E165C45" w14:textId="77777777" w:rsidR="003C53A3" w:rsidRPr="00312133" w:rsidRDefault="00000000">
      <w:pPr>
        <w:pStyle w:val="Heading1"/>
        <w:rPr>
          <w:rFonts w:ascii="Arial" w:hAnsi="Arial" w:cs="Arial"/>
        </w:rPr>
      </w:pPr>
      <w:bookmarkStart w:id="2" w:name="_23uxdegxtzug" w:colFirst="0" w:colLast="0"/>
      <w:bookmarkEnd w:id="2"/>
      <w:r w:rsidRPr="00312133">
        <w:rPr>
          <w:rFonts w:ascii="Arial" w:hAnsi="Arial" w:cs="Arial"/>
        </w:rPr>
        <w:t>Task</w:t>
      </w:r>
    </w:p>
    <w:p w14:paraId="2ADE7CB0" w14:textId="77777777" w:rsidR="003C53A3" w:rsidRPr="00312133" w:rsidRDefault="00000000">
      <w:pPr>
        <w:pStyle w:val="Heading2"/>
        <w:rPr>
          <w:rFonts w:ascii="Arial" w:hAnsi="Arial" w:cs="Arial"/>
        </w:rPr>
      </w:pPr>
      <w:bookmarkStart w:id="3" w:name="_eq0vyxdg1738" w:colFirst="0" w:colLast="0"/>
      <w:bookmarkEnd w:id="3"/>
      <w:r w:rsidRPr="00312133">
        <w:rPr>
          <w:rFonts w:ascii="Arial" w:hAnsi="Arial" w:cs="Arial"/>
        </w:rPr>
        <w:t>1. Financial Health Check</w:t>
      </w:r>
    </w:p>
    <w:p w14:paraId="34623990" w14:textId="77777777" w:rsidR="003C53A3" w:rsidRPr="00312133" w:rsidRDefault="00000000">
      <w:pPr>
        <w:rPr>
          <w:rFonts w:ascii="Arial" w:hAnsi="Arial" w:cs="Arial"/>
        </w:rPr>
      </w:pPr>
      <w:r w:rsidRPr="00312133">
        <w:rPr>
          <w:rFonts w:ascii="Arial" w:hAnsi="Arial" w:cs="Arial"/>
        </w:rPr>
        <w:t xml:space="preserve">The financial recovery of Ryman Hospitality Properties, Inc. (RHP) was quite remarkable in the period between 2020 and 2024, but the five-year trend shows an ambivalent view when profitability, liquidity, efficiency, leverage, shareholder returns and cash generation are viewed as one. The revenue grew by the year 2024 to 2.339 billion compared to the year 2020 when it stood at 524.5 million, and the operating performance changed to 490.8 million in 2024 as compared to the year 2020, which was at -303.8 million. The 2024 revenue was up by 8.4 </w:t>
      </w:r>
      <w:proofErr w:type="gramStart"/>
      <w:r w:rsidRPr="00312133">
        <w:rPr>
          <w:rFonts w:ascii="Arial" w:hAnsi="Arial" w:cs="Arial"/>
        </w:rPr>
        <w:t>percent</w:t>
      </w:r>
      <w:proofErr w:type="gramEnd"/>
      <w:r w:rsidRPr="00312133">
        <w:rPr>
          <w:rFonts w:ascii="Arial" w:hAnsi="Arial" w:cs="Arial"/>
        </w:rPr>
        <w:t xml:space="preserve"> and the operating income was up by 8.2 percent, indicating that the company is on the path of growth in its operations despite the interference caused by large scale property investments (RHP reports, 2024). However, the quality of such a recovery is critical to consider since the increased interest expenses, high leverage, and continued capital spending are still straining financial flexibility. Since RHP is a real estate investment trust (REIT), the traditional ratios like ROE and debt-to-equity should be interpreted with care as well due to its distribution requirements and low book equity which can skew such ratios.</w:t>
      </w:r>
    </w:p>
    <w:p w14:paraId="37472A0C" w14:textId="77777777" w:rsidR="003C53A3" w:rsidRPr="00312133" w:rsidRDefault="00000000">
      <w:pPr>
        <w:pBdr>
          <w:top w:val="nil"/>
          <w:left w:val="nil"/>
          <w:bottom w:val="nil"/>
          <w:right w:val="nil"/>
          <w:between w:val="nil"/>
        </w:pBdr>
        <w:spacing w:after="200" w:line="240" w:lineRule="auto"/>
        <w:jc w:val="center"/>
        <w:rPr>
          <w:rFonts w:ascii="Arial" w:hAnsi="Arial" w:cs="Arial"/>
          <w:i/>
          <w:iCs/>
          <w:color w:val="44546A"/>
        </w:rPr>
      </w:pPr>
      <w:bookmarkStart w:id="4" w:name="_kimt362c43ac" w:colFirst="0" w:colLast="0"/>
      <w:bookmarkEnd w:id="4"/>
      <w:r w:rsidRPr="00312133">
        <w:rPr>
          <w:rFonts w:ascii="Arial" w:hAnsi="Arial" w:cs="Arial"/>
          <w:b/>
          <w:bCs/>
          <w:i/>
          <w:iCs/>
          <w:color w:val="44546A"/>
        </w:rPr>
        <w:t>Table 1:</w:t>
      </w:r>
      <w:r w:rsidRPr="00312133">
        <w:rPr>
          <w:rFonts w:ascii="Arial" w:hAnsi="Arial" w:cs="Arial"/>
          <w:i/>
          <w:iCs/>
          <w:color w:val="44546A"/>
        </w:rPr>
        <w:t xml:space="preserve"> Financial ratios</w:t>
      </w:r>
    </w:p>
    <w:tbl>
      <w:tblPr>
        <w:tblStyle w:val="a"/>
        <w:tblW w:w="8403" w:type="dxa"/>
        <w:jc w:val="center"/>
        <w:tblInd w:w="0" w:type="dxa"/>
        <w:tblLayout w:type="fixed"/>
        <w:tblLook w:val="0400" w:firstRow="0" w:lastRow="0" w:firstColumn="0" w:lastColumn="0" w:noHBand="0" w:noVBand="1"/>
      </w:tblPr>
      <w:tblGrid>
        <w:gridCol w:w="3183"/>
        <w:gridCol w:w="956"/>
        <w:gridCol w:w="956"/>
        <w:gridCol w:w="1076"/>
        <w:gridCol w:w="1076"/>
        <w:gridCol w:w="1156"/>
      </w:tblGrid>
      <w:tr w:rsidR="003C53A3" w:rsidRPr="00312133" w14:paraId="6009FF6F" w14:textId="77777777">
        <w:trPr>
          <w:trHeight w:val="300"/>
          <w:jc w:val="center"/>
        </w:trPr>
        <w:tc>
          <w:tcPr>
            <w:tcW w:w="8403" w:type="dxa"/>
            <w:gridSpan w:val="6"/>
            <w:tcBorders>
              <w:top w:val="single" w:sz="4" w:space="0" w:color="000000"/>
              <w:left w:val="single" w:sz="4" w:space="0" w:color="000000"/>
              <w:bottom w:val="single" w:sz="4" w:space="0" w:color="000000"/>
              <w:right w:val="single" w:sz="4" w:space="0" w:color="000000"/>
            </w:tcBorders>
            <w:vAlign w:val="bottom"/>
          </w:tcPr>
          <w:p w14:paraId="4024D4F1"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Financial ratios for Ryman hospitality properties, inc.</w:t>
            </w:r>
          </w:p>
        </w:tc>
      </w:tr>
      <w:tr w:rsidR="003C53A3" w:rsidRPr="00312133" w14:paraId="6147D9B2"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A993603"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Profitability ratio</w:t>
            </w:r>
          </w:p>
        </w:tc>
        <w:tc>
          <w:tcPr>
            <w:tcW w:w="956" w:type="dxa"/>
            <w:tcBorders>
              <w:top w:val="nil"/>
              <w:left w:val="nil"/>
              <w:bottom w:val="single" w:sz="4" w:space="0" w:color="000000"/>
              <w:right w:val="single" w:sz="4" w:space="0" w:color="000000"/>
            </w:tcBorders>
            <w:vAlign w:val="bottom"/>
          </w:tcPr>
          <w:p w14:paraId="62BA187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956" w:type="dxa"/>
            <w:tcBorders>
              <w:top w:val="nil"/>
              <w:left w:val="nil"/>
              <w:bottom w:val="single" w:sz="4" w:space="0" w:color="000000"/>
              <w:right w:val="single" w:sz="4" w:space="0" w:color="000000"/>
            </w:tcBorders>
            <w:vAlign w:val="bottom"/>
          </w:tcPr>
          <w:p w14:paraId="184A2F9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1076" w:type="dxa"/>
            <w:tcBorders>
              <w:top w:val="nil"/>
              <w:left w:val="nil"/>
              <w:bottom w:val="single" w:sz="4" w:space="0" w:color="000000"/>
              <w:right w:val="single" w:sz="4" w:space="0" w:color="000000"/>
            </w:tcBorders>
            <w:vAlign w:val="bottom"/>
          </w:tcPr>
          <w:p w14:paraId="7110152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1076" w:type="dxa"/>
            <w:tcBorders>
              <w:top w:val="nil"/>
              <w:left w:val="nil"/>
              <w:bottom w:val="single" w:sz="4" w:space="0" w:color="000000"/>
              <w:right w:val="single" w:sz="4" w:space="0" w:color="000000"/>
            </w:tcBorders>
            <w:vAlign w:val="bottom"/>
          </w:tcPr>
          <w:p w14:paraId="1107A76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1156" w:type="dxa"/>
            <w:tcBorders>
              <w:top w:val="nil"/>
              <w:left w:val="nil"/>
              <w:bottom w:val="single" w:sz="4" w:space="0" w:color="000000"/>
              <w:right w:val="single" w:sz="4" w:space="0" w:color="000000"/>
            </w:tcBorders>
            <w:vAlign w:val="bottom"/>
          </w:tcPr>
          <w:p w14:paraId="6DAEADA1"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093FD9C4"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1C77643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Operating profit margin (%)</w:t>
            </w:r>
          </w:p>
        </w:tc>
        <w:tc>
          <w:tcPr>
            <w:tcW w:w="956" w:type="dxa"/>
            <w:tcBorders>
              <w:top w:val="nil"/>
              <w:left w:val="nil"/>
              <w:bottom w:val="single" w:sz="4" w:space="0" w:color="000000"/>
              <w:right w:val="single" w:sz="4" w:space="0" w:color="000000"/>
            </w:tcBorders>
            <w:vAlign w:val="bottom"/>
          </w:tcPr>
          <w:p w14:paraId="2B4BA68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20.98%</w:t>
            </w:r>
          </w:p>
        </w:tc>
        <w:tc>
          <w:tcPr>
            <w:tcW w:w="956" w:type="dxa"/>
            <w:tcBorders>
              <w:top w:val="nil"/>
              <w:left w:val="nil"/>
              <w:bottom w:val="single" w:sz="4" w:space="0" w:color="000000"/>
              <w:right w:val="single" w:sz="4" w:space="0" w:color="000000"/>
            </w:tcBorders>
            <w:vAlign w:val="bottom"/>
          </w:tcPr>
          <w:p w14:paraId="10409D7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21.02%</w:t>
            </w:r>
          </w:p>
        </w:tc>
        <w:tc>
          <w:tcPr>
            <w:tcW w:w="1076" w:type="dxa"/>
            <w:tcBorders>
              <w:top w:val="nil"/>
              <w:left w:val="nil"/>
              <w:bottom w:val="single" w:sz="4" w:space="0" w:color="000000"/>
              <w:right w:val="single" w:sz="4" w:space="0" w:color="000000"/>
            </w:tcBorders>
            <w:vAlign w:val="bottom"/>
          </w:tcPr>
          <w:p w14:paraId="19E624A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18.11%</w:t>
            </w:r>
          </w:p>
        </w:tc>
        <w:tc>
          <w:tcPr>
            <w:tcW w:w="1076" w:type="dxa"/>
            <w:tcBorders>
              <w:top w:val="nil"/>
              <w:left w:val="nil"/>
              <w:bottom w:val="single" w:sz="4" w:space="0" w:color="000000"/>
              <w:right w:val="single" w:sz="4" w:space="0" w:color="000000"/>
            </w:tcBorders>
            <w:vAlign w:val="bottom"/>
          </w:tcPr>
          <w:p w14:paraId="2D1880D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-6.25%</w:t>
            </w:r>
          </w:p>
        </w:tc>
        <w:tc>
          <w:tcPr>
            <w:tcW w:w="1156" w:type="dxa"/>
            <w:tcBorders>
              <w:top w:val="nil"/>
              <w:left w:val="nil"/>
              <w:bottom w:val="single" w:sz="4" w:space="0" w:color="000000"/>
              <w:right w:val="single" w:sz="4" w:space="0" w:color="000000"/>
            </w:tcBorders>
            <w:vAlign w:val="bottom"/>
          </w:tcPr>
          <w:p w14:paraId="2012B89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-57.93%</w:t>
            </w:r>
          </w:p>
        </w:tc>
      </w:tr>
      <w:tr w:rsidR="003C53A3" w:rsidRPr="00312133" w14:paraId="473FE7D0"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191D91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Net profit margin (%)</w:t>
            </w:r>
          </w:p>
        </w:tc>
        <w:tc>
          <w:tcPr>
            <w:tcW w:w="956" w:type="dxa"/>
            <w:tcBorders>
              <w:top w:val="nil"/>
              <w:left w:val="nil"/>
              <w:bottom w:val="single" w:sz="4" w:space="0" w:color="000000"/>
              <w:right w:val="single" w:sz="4" w:space="0" w:color="000000"/>
            </w:tcBorders>
            <w:vAlign w:val="bottom"/>
          </w:tcPr>
          <w:p w14:paraId="0341491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11.98%</w:t>
            </w:r>
          </w:p>
        </w:tc>
        <w:tc>
          <w:tcPr>
            <w:tcW w:w="956" w:type="dxa"/>
            <w:tcBorders>
              <w:top w:val="nil"/>
              <w:left w:val="nil"/>
              <w:bottom w:val="single" w:sz="4" w:space="0" w:color="000000"/>
              <w:right w:val="single" w:sz="4" w:space="0" w:color="000000"/>
            </w:tcBorders>
            <w:vAlign w:val="bottom"/>
          </w:tcPr>
          <w:p w14:paraId="7A9E41E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15.84%</w:t>
            </w:r>
          </w:p>
        </w:tc>
        <w:tc>
          <w:tcPr>
            <w:tcW w:w="1076" w:type="dxa"/>
            <w:tcBorders>
              <w:top w:val="nil"/>
              <w:left w:val="nil"/>
              <w:bottom w:val="single" w:sz="4" w:space="0" w:color="000000"/>
              <w:right w:val="single" w:sz="4" w:space="0" w:color="000000"/>
            </w:tcBorders>
            <w:vAlign w:val="bottom"/>
          </w:tcPr>
          <w:p w14:paraId="24527A5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7.47%</w:t>
            </w:r>
          </w:p>
        </w:tc>
        <w:tc>
          <w:tcPr>
            <w:tcW w:w="1076" w:type="dxa"/>
            <w:tcBorders>
              <w:top w:val="nil"/>
              <w:left w:val="nil"/>
              <w:bottom w:val="single" w:sz="4" w:space="0" w:color="000000"/>
              <w:right w:val="single" w:sz="4" w:space="0" w:color="000000"/>
            </w:tcBorders>
            <w:vAlign w:val="bottom"/>
          </w:tcPr>
          <w:p w14:paraId="0B2BE9C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-20.74%</w:t>
            </w:r>
          </w:p>
        </w:tc>
        <w:tc>
          <w:tcPr>
            <w:tcW w:w="1156" w:type="dxa"/>
            <w:tcBorders>
              <w:top w:val="nil"/>
              <w:left w:val="nil"/>
              <w:bottom w:val="single" w:sz="4" w:space="0" w:color="000000"/>
              <w:right w:val="single" w:sz="4" w:space="0" w:color="000000"/>
            </w:tcBorders>
            <w:vAlign w:val="bottom"/>
          </w:tcPr>
          <w:p w14:paraId="2EB3EAB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-87.86%</w:t>
            </w:r>
          </w:p>
        </w:tc>
      </w:tr>
      <w:tr w:rsidR="003C53A3" w:rsidRPr="00312133" w14:paraId="36968CBF"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9ACEA0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Return on equity (%)</w:t>
            </w:r>
          </w:p>
        </w:tc>
        <w:tc>
          <w:tcPr>
            <w:tcW w:w="956" w:type="dxa"/>
            <w:tcBorders>
              <w:top w:val="nil"/>
              <w:left w:val="nil"/>
              <w:bottom w:val="single" w:sz="4" w:space="0" w:color="000000"/>
              <w:right w:val="single" w:sz="4" w:space="0" w:color="000000"/>
            </w:tcBorders>
            <w:vAlign w:val="bottom"/>
          </w:tcPr>
          <w:p w14:paraId="799B1C1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49.48%</w:t>
            </w:r>
          </w:p>
        </w:tc>
        <w:tc>
          <w:tcPr>
            <w:tcW w:w="956" w:type="dxa"/>
            <w:tcBorders>
              <w:top w:val="nil"/>
              <w:left w:val="nil"/>
              <w:bottom w:val="single" w:sz="4" w:space="0" w:color="000000"/>
              <w:right w:val="single" w:sz="4" w:space="0" w:color="000000"/>
            </w:tcBorders>
            <w:vAlign w:val="bottom"/>
          </w:tcPr>
          <w:p w14:paraId="4E91301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54.68%</w:t>
            </w:r>
          </w:p>
        </w:tc>
        <w:tc>
          <w:tcPr>
            <w:tcW w:w="1076" w:type="dxa"/>
            <w:tcBorders>
              <w:top w:val="nil"/>
              <w:left w:val="nil"/>
              <w:bottom w:val="single" w:sz="4" w:space="0" w:color="000000"/>
              <w:right w:val="single" w:sz="4" w:space="0" w:color="000000"/>
            </w:tcBorders>
            <w:vAlign w:val="bottom"/>
          </w:tcPr>
          <w:p w14:paraId="32EFA45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134.51%</w:t>
            </w:r>
          </w:p>
        </w:tc>
        <w:tc>
          <w:tcPr>
            <w:tcW w:w="1076" w:type="dxa"/>
            <w:tcBorders>
              <w:top w:val="nil"/>
              <w:left w:val="nil"/>
              <w:bottom w:val="single" w:sz="4" w:space="0" w:color="000000"/>
              <w:right w:val="single" w:sz="4" w:space="0" w:color="000000"/>
            </w:tcBorders>
            <w:vAlign w:val="bottom"/>
          </w:tcPr>
          <w:p w14:paraId="2E7FCB3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790.27%</w:t>
            </w:r>
          </w:p>
        </w:tc>
        <w:tc>
          <w:tcPr>
            <w:tcW w:w="1156" w:type="dxa"/>
            <w:tcBorders>
              <w:top w:val="nil"/>
              <w:left w:val="nil"/>
              <w:bottom w:val="single" w:sz="4" w:space="0" w:color="000000"/>
              <w:right w:val="single" w:sz="4" w:space="0" w:color="000000"/>
            </w:tcBorders>
            <w:vAlign w:val="bottom"/>
          </w:tcPr>
          <w:p w14:paraId="77A2AB6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-203.31%</w:t>
            </w:r>
          </w:p>
        </w:tc>
      </w:tr>
      <w:tr w:rsidR="003C53A3" w:rsidRPr="00312133" w14:paraId="326E8EAE"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48A25ED1"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Liquidity ratios</w:t>
            </w:r>
          </w:p>
        </w:tc>
        <w:tc>
          <w:tcPr>
            <w:tcW w:w="956" w:type="dxa"/>
            <w:tcBorders>
              <w:top w:val="nil"/>
              <w:left w:val="nil"/>
              <w:bottom w:val="single" w:sz="4" w:space="0" w:color="000000"/>
              <w:right w:val="single" w:sz="4" w:space="0" w:color="000000"/>
            </w:tcBorders>
            <w:vAlign w:val="bottom"/>
          </w:tcPr>
          <w:p w14:paraId="181C533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956" w:type="dxa"/>
            <w:tcBorders>
              <w:top w:val="nil"/>
              <w:left w:val="nil"/>
              <w:bottom w:val="single" w:sz="4" w:space="0" w:color="000000"/>
              <w:right w:val="single" w:sz="4" w:space="0" w:color="000000"/>
            </w:tcBorders>
            <w:vAlign w:val="bottom"/>
          </w:tcPr>
          <w:p w14:paraId="11B03B6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30E44FB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41D1E84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156" w:type="dxa"/>
            <w:tcBorders>
              <w:top w:val="nil"/>
              <w:left w:val="nil"/>
              <w:bottom w:val="single" w:sz="4" w:space="0" w:color="000000"/>
              <w:right w:val="single" w:sz="4" w:space="0" w:color="000000"/>
            </w:tcBorders>
            <w:vAlign w:val="bottom"/>
          </w:tcPr>
          <w:p w14:paraId="2CC8E7B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r>
      <w:tr w:rsidR="003C53A3" w:rsidRPr="00312133" w14:paraId="0DC49737"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664875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Current ratio</w:t>
            </w:r>
          </w:p>
        </w:tc>
        <w:tc>
          <w:tcPr>
            <w:tcW w:w="956" w:type="dxa"/>
            <w:tcBorders>
              <w:top w:val="nil"/>
              <w:left w:val="nil"/>
              <w:bottom w:val="single" w:sz="4" w:space="0" w:color="000000"/>
              <w:right w:val="single" w:sz="4" w:space="0" w:color="000000"/>
            </w:tcBorders>
            <w:vAlign w:val="bottom"/>
          </w:tcPr>
          <w:p w14:paraId="69A8340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1.35</w:t>
            </w:r>
          </w:p>
        </w:tc>
        <w:tc>
          <w:tcPr>
            <w:tcW w:w="956" w:type="dxa"/>
            <w:tcBorders>
              <w:top w:val="nil"/>
              <w:left w:val="nil"/>
              <w:bottom w:val="single" w:sz="4" w:space="0" w:color="000000"/>
              <w:right w:val="single" w:sz="4" w:space="0" w:color="000000"/>
            </w:tcBorders>
            <w:vAlign w:val="bottom"/>
          </w:tcPr>
          <w:p w14:paraId="74E09ED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1.55</w:t>
            </w:r>
          </w:p>
        </w:tc>
        <w:tc>
          <w:tcPr>
            <w:tcW w:w="1076" w:type="dxa"/>
            <w:tcBorders>
              <w:top w:val="nil"/>
              <w:left w:val="nil"/>
              <w:bottom w:val="single" w:sz="4" w:space="0" w:color="000000"/>
              <w:right w:val="single" w:sz="4" w:space="0" w:color="000000"/>
            </w:tcBorders>
            <w:vAlign w:val="bottom"/>
          </w:tcPr>
          <w:p w14:paraId="683ACE6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1.45</w:t>
            </w:r>
          </w:p>
        </w:tc>
        <w:tc>
          <w:tcPr>
            <w:tcW w:w="1076" w:type="dxa"/>
            <w:tcBorders>
              <w:top w:val="nil"/>
              <w:left w:val="nil"/>
              <w:bottom w:val="single" w:sz="4" w:space="0" w:color="000000"/>
              <w:right w:val="single" w:sz="4" w:space="0" w:color="000000"/>
            </w:tcBorders>
            <w:vAlign w:val="bottom"/>
          </w:tcPr>
          <w:p w14:paraId="330D7B6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1.01</w:t>
            </w:r>
          </w:p>
        </w:tc>
        <w:tc>
          <w:tcPr>
            <w:tcW w:w="1156" w:type="dxa"/>
            <w:tcBorders>
              <w:top w:val="nil"/>
              <w:left w:val="nil"/>
              <w:bottom w:val="single" w:sz="4" w:space="0" w:color="000000"/>
              <w:right w:val="single" w:sz="4" w:space="0" w:color="000000"/>
            </w:tcBorders>
            <w:vAlign w:val="bottom"/>
          </w:tcPr>
          <w:p w14:paraId="2744999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0.87</w:t>
            </w:r>
          </w:p>
        </w:tc>
      </w:tr>
      <w:tr w:rsidR="003C53A3" w:rsidRPr="00312133" w14:paraId="2B7C38BC"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49E9C14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Quick ratio</w:t>
            </w:r>
          </w:p>
        </w:tc>
        <w:tc>
          <w:tcPr>
            <w:tcW w:w="956" w:type="dxa"/>
            <w:tcBorders>
              <w:top w:val="nil"/>
              <w:left w:val="nil"/>
              <w:bottom w:val="single" w:sz="4" w:space="0" w:color="000000"/>
              <w:right w:val="single" w:sz="4" w:space="0" w:color="000000"/>
            </w:tcBorders>
            <w:vAlign w:val="bottom"/>
          </w:tcPr>
          <w:p w14:paraId="27A9297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1.28</w:t>
            </w:r>
          </w:p>
        </w:tc>
        <w:tc>
          <w:tcPr>
            <w:tcW w:w="956" w:type="dxa"/>
            <w:tcBorders>
              <w:top w:val="nil"/>
              <w:left w:val="nil"/>
              <w:bottom w:val="single" w:sz="4" w:space="0" w:color="000000"/>
              <w:right w:val="single" w:sz="4" w:space="0" w:color="000000"/>
            </w:tcBorders>
            <w:vAlign w:val="bottom"/>
          </w:tcPr>
          <w:p w14:paraId="1FA7D40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1.50</w:t>
            </w:r>
          </w:p>
        </w:tc>
        <w:tc>
          <w:tcPr>
            <w:tcW w:w="1076" w:type="dxa"/>
            <w:tcBorders>
              <w:top w:val="nil"/>
              <w:left w:val="nil"/>
              <w:bottom w:val="single" w:sz="4" w:space="0" w:color="000000"/>
              <w:right w:val="single" w:sz="4" w:space="0" w:color="000000"/>
            </w:tcBorders>
            <w:vAlign w:val="bottom"/>
          </w:tcPr>
          <w:p w14:paraId="047DF3A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1.39</w:t>
            </w:r>
          </w:p>
        </w:tc>
        <w:tc>
          <w:tcPr>
            <w:tcW w:w="1076" w:type="dxa"/>
            <w:tcBorders>
              <w:top w:val="nil"/>
              <w:left w:val="nil"/>
              <w:bottom w:val="single" w:sz="4" w:space="0" w:color="000000"/>
              <w:right w:val="single" w:sz="4" w:space="0" w:color="000000"/>
            </w:tcBorders>
            <w:vAlign w:val="bottom"/>
          </w:tcPr>
          <w:p w14:paraId="6EF9F33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0.93</w:t>
            </w:r>
          </w:p>
        </w:tc>
        <w:tc>
          <w:tcPr>
            <w:tcW w:w="1156" w:type="dxa"/>
            <w:tcBorders>
              <w:top w:val="nil"/>
              <w:left w:val="nil"/>
              <w:bottom w:val="single" w:sz="4" w:space="0" w:color="000000"/>
              <w:right w:val="single" w:sz="4" w:space="0" w:color="000000"/>
            </w:tcBorders>
            <w:vAlign w:val="bottom"/>
          </w:tcPr>
          <w:p w14:paraId="05F5384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0.79</w:t>
            </w:r>
          </w:p>
        </w:tc>
      </w:tr>
      <w:tr w:rsidR="003C53A3" w:rsidRPr="00312133" w14:paraId="39E23CCB"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7994855"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Efficiency ratios</w:t>
            </w:r>
          </w:p>
        </w:tc>
        <w:tc>
          <w:tcPr>
            <w:tcW w:w="956" w:type="dxa"/>
            <w:tcBorders>
              <w:top w:val="nil"/>
              <w:left w:val="nil"/>
              <w:bottom w:val="single" w:sz="4" w:space="0" w:color="000000"/>
              <w:right w:val="single" w:sz="4" w:space="0" w:color="000000"/>
            </w:tcBorders>
            <w:vAlign w:val="bottom"/>
          </w:tcPr>
          <w:p w14:paraId="2E78BC0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956" w:type="dxa"/>
            <w:tcBorders>
              <w:top w:val="nil"/>
              <w:left w:val="nil"/>
              <w:bottom w:val="single" w:sz="4" w:space="0" w:color="000000"/>
              <w:right w:val="single" w:sz="4" w:space="0" w:color="000000"/>
            </w:tcBorders>
            <w:vAlign w:val="bottom"/>
          </w:tcPr>
          <w:p w14:paraId="68D1EF2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58D13F4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6E756DE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156" w:type="dxa"/>
            <w:tcBorders>
              <w:top w:val="nil"/>
              <w:left w:val="nil"/>
              <w:bottom w:val="single" w:sz="4" w:space="0" w:color="000000"/>
              <w:right w:val="single" w:sz="4" w:space="0" w:color="000000"/>
            </w:tcBorders>
            <w:vAlign w:val="bottom"/>
          </w:tcPr>
          <w:p w14:paraId="2A05C1A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r>
      <w:tr w:rsidR="003C53A3" w:rsidRPr="00312133" w14:paraId="174CC0DA"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3743028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Asset turnover ratio</w:t>
            </w:r>
          </w:p>
        </w:tc>
        <w:tc>
          <w:tcPr>
            <w:tcW w:w="956" w:type="dxa"/>
            <w:tcBorders>
              <w:top w:val="nil"/>
              <w:left w:val="nil"/>
              <w:bottom w:val="single" w:sz="4" w:space="0" w:color="000000"/>
              <w:right w:val="single" w:sz="4" w:space="0" w:color="000000"/>
            </w:tcBorders>
            <w:vAlign w:val="bottom"/>
          </w:tcPr>
          <w:p w14:paraId="20C4B32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0.45</w:t>
            </w:r>
          </w:p>
        </w:tc>
        <w:tc>
          <w:tcPr>
            <w:tcW w:w="956" w:type="dxa"/>
            <w:tcBorders>
              <w:top w:val="nil"/>
              <w:left w:val="nil"/>
              <w:bottom w:val="single" w:sz="4" w:space="0" w:color="000000"/>
              <w:right w:val="single" w:sz="4" w:space="0" w:color="000000"/>
            </w:tcBorders>
            <w:vAlign w:val="bottom"/>
          </w:tcPr>
          <w:p w14:paraId="3519F5A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0.47</w:t>
            </w:r>
          </w:p>
        </w:tc>
        <w:tc>
          <w:tcPr>
            <w:tcW w:w="1076" w:type="dxa"/>
            <w:tcBorders>
              <w:top w:val="nil"/>
              <w:left w:val="nil"/>
              <w:bottom w:val="single" w:sz="4" w:space="0" w:color="000000"/>
              <w:right w:val="single" w:sz="4" w:space="0" w:color="000000"/>
            </w:tcBorders>
            <w:vAlign w:val="bottom"/>
          </w:tcPr>
          <w:p w14:paraId="3FF0CAC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0.47</w:t>
            </w:r>
          </w:p>
        </w:tc>
        <w:tc>
          <w:tcPr>
            <w:tcW w:w="1076" w:type="dxa"/>
            <w:tcBorders>
              <w:top w:val="nil"/>
              <w:left w:val="nil"/>
              <w:bottom w:val="single" w:sz="4" w:space="0" w:color="000000"/>
              <w:right w:val="single" w:sz="4" w:space="0" w:color="000000"/>
            </w:tcBorders>
            <w:vAlign w:val="bottom"/>
          </w:tcPr>
          <w:p w14:paraId="139FEAF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0.26</w:t>
            </w:r>
          </w:p>
        </w:tc>
        <w:tc>
          <w:tcPr>
            <w:tcW w:w="1156" w:type="dxa"/>
            <w:tcBorders>
              <w:top w:val="nil"/>
              <w:left w:val="nil"/>
              <w:bottom w:val="single" w:sz="4" w:space="0" w:color="000000"/>
              <w:right w:val="single" w:sz="4" w:space="0" w:color="000000"/>
            </w:tcBorders>
            <w:vAlign w:val="bottom"/>
          </w:tcPr>
          <w:p w14:paraId="7906DCA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0.14</w:t>
            </w:r>
          </w:p>
        </w:tc>
      </w:tr>
      <w:tr w:rsidR="003C53A3" w:rsidRPr="00312133" w14:paraId="717FCF3F"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68F232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Receivable turnover ratio</w:t>
            </w:r>
          </w:p>
        </w:tc>
        <w:tc>
          <w:tcPr>
            <w:tcW w:w="956" w:type="dxa"/>
            <w:tcBorders>
              <w:top w:val="nil"/>
              <w:left w:val="nil"/>
              <w:bottom w:val="single" w:sz="4" w:space="0" w:color="000000"/>
              <w:right w:val="single" w:sz="4" w:space="0" w:color="000000"/>
            </w:tcBorders>
            <w:vAlign w:val="bottom"/>
          </w:tcPr>
          <w:p w14:paraId="6C44F66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22.91</w:t>
            </w:r>
          </w:p>
        </w:tc>
        <w:tc>
          <w:tcPr>
            <w:tcW w:w="956" w:type="dxa"/>
            <w:tcBorders>
              <w:top w:val="nil"/>
              <w:left w:val="nil"/>
              <w:bottom w:val="single" w:sz="4" w:space="0" w:color="000000"/>
              <w:right w:val="single" w:sz="4" w:space="0" w:color="000000"/>
            </w:tcBorders>
            <w:vAlign w:val="bottom"/>
          </w:tcPr>
          <w:p w14:paraId="2CAD6F8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19.03</w:t>
            </w:r>
          </w:p>
        </w:tc>
        <w:tc>
          <w:tcPr>
            <w:tcW w:w="1076" w:type="dxa"/>
            <w:tcBorders>
              <w:top w:val="nil"/>
              <w:left w:val="nil"/>
              <w:bottom w:val="single" w:sz="4" w:space="0" w:color="000000"/>
              <w:right w:val="single" w:sz="4" w:space="0" w:color="000000"/>
            </w:tcBorders>
            <w:vAlign w:val="bottom"/>
          </w:tcPr>
          <w:p w14:paraId="149BC0F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18.85</w:t>
            </w:r>
          </w:p>
        </w:tc>
        <w:tc>
          <w:tcPr>
            <w:tcW w:w="1076" w:type="dxa"/>
            <w:tcBorders>
              <w:top w:val="nil"/>
              <w:left w:val="nil"/>
              <w:bottom w:val="single" w:sz="4" w:space="0" w:color="000000"/>
              <w:right w:val="single" w:sz="4" w:space="0" w:color="000000"/>
            </w:tcBorders>
            <w:vAlign w:val="bottom"/>
          </w:tcPr>
          <w:p w14:paraId="3645BAE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19.81</w:t>
            </w:r>
          </w:p>
        </w:tc>
        <w:tc>
          <w:tcPr>
            <w:tcW w:w="1156" w:type="dxa"/>
            <w:tcBorders>
              <w:top w:val="nil"/>
              <w:left w:val="nil"/>
              <w:bottom w:val="single" w:sz="4" w:space="0" w:color="000000"/>
              <w:right w:val="single" w:sz="4" w:space="0" w:color="000000"/>
            </w:tcBorders>
            <w:vAlign w:val="bottom"/>
          </w:tcPr>
          <w:p w14:paraId="2C2062E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11.54</w:t>
            </w:r>
          </w:p>
        </w:tc>
      </w:tr>
      <w:tr w:rsidR="003C53A3" w:rsidRPr="00312133" w14:paraId="21190DC2"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4F3EAA15"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Gearing ratios</w:t>
            </w:r>
          </w:p>
        </w:tc>
        <w:tc>
          <w:tcPr>
            <w:tcW w:w="956" w:type="dxa"/>
            <w:tcBorders>
              <w:top w:val="nil"/>
              <w:left w:val="nil"/>
              <w:bottom w:val="single" w:sz="4" w:space="0" w:color="000000"/>
              <w:right w:val="single" w:sz="4" w:space="0" w:color="000000"/>
            </w:tcBorders>
            <w:vAlign w:val="bottom"/>
          </w:tcPr>
          <w:p w14:paraId="320FCDC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956" w:type="dxa"/>
            <w:tcBorders>
              <w:top w:val="nil"/>
              <w:left w:val="nil"/>
              <w:bottom w:val="single" w:sz="4" w:space="0" w:color="000000"/>
              <w:right w:val="single" w:sz="4" w:space="0" w:color="000000"/>
            </w:tcBorders>
            <w:vAlign w:val="bottom"/>
          </w:tcPr>
          <w:p w14:paraId="2355550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1BACE22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526D243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156" w:type="dxa"/>
            <w:tcBorders>
              <w:top w:val="nil"/>
              <w:left w:val="nil"/>
              <w:bottom w:val="single" w:sz="4" w:space="0" w:color="000000"/>
              <w:right w:val="single" w:sz="4" w:space="0" w:color="000000"/>
            </w:tcBorders>
            <w:vAlign w:val="bottom"/>
          </w:tcPr>
          <w:p w14:paraId="4012822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1B843D37"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931864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Debt to equity ratio</w:t>
            </w:r>
          </w:p>
        </w:tc>
        <w:tc>
          <w:tcPr>
            <w:tcW w:w="956" w:type="dxa"/>
            <w:tcBorders>
              <w:top w:val="nil"/>
              <w:left w:val="nil"/>
              <w:bottom w:val="single" w:sz="4" w:space="0" w:color="000000"/>
              <w:right w:val="single" w:sz="4" w:space="0" w:color="000000"/>
            </w:tcBorders>
            <w:vAlign w:val="bottom"/>
          </w:tcPr>
          <w:p w14:paraId="5BF9DBA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6.15</w:t>
            </w:r>
          </w:p>
        </w:tc>
        <w:tc>
          <w:tcPr>
            <w:tcW w:w="956" w:type="dxa"/>
            <w:tcBorders>
              <w:top w:val="nil"/>
              <w:left w:val="nil"/>
              <w:bottom w:val="single" w:sz="4" w:space="0" w:color="000000"/>
              <w:right w:val="single" w:sz="4" w:space="0" w:color="000000"/>
            </w:tcBorders>
            <w:vAlign w:val="bottom"/>
          </w:tcPr>
          <w:p w14:paraId="1B6BE7B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5.93</w:t>
            </w:r>
          </w:p>
        </w:tc>
        <w:tc>
          <w:tcPr>
            <w:tcW w:w="1076" w:type="dxa"/>
            <w:tcBorders>
              <w:top w:val="nil"/>
              <w:left w:val="nil"/>
              <w:bottom w:val="single" w:sz="4" w:space="0" w:color="000000"/>
              <w:right w:val="single" w:sz="4" w:space="0" w:color="000000"/>
            </w:tcBorders>
            <w:vAlign w:val="bottom"/>
          </w:tcPr>
          <w:p w14:paraId="15A60A3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29.85</w:t>
            </w:r>
          </w:p>
        </w:tc>
        <w:tc>
          <w:tcPr>
            <w:tcW w:w="1076" w:type="dxa"/>
            <w:tcBorders>
              <w:top w:val="nil"/>
              <w:left w:val="nil"/>
              <w:bottom w:val="single" w:sz="4" w:space="0" w:color="000000"/>
              <w:right w:val="single" w:sz="4" w:space="0" w:color="000000"/>
            </w:tcBorders>
            <w:vAlign w:val="bottom"/>
          </w:tcPr>
          <w:p w14:paraId="1DE3921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-131.15</w:t>
            </w:r>
          </w:p>
        </w:tc>
        <w:tc>
          <w:tcPr>
            <w:tcW w:w="1156" w:type="dxa"/>
            <w:tcBorders>
              <w:top w:val="nil"/>
              <w:left w:val="nil"/>
              <w:bottom w:val="single" w:sz="4" w:space="0" w:color="000000"/>
              <w:right w:val="single" w:sz="4" w:space="0" w:color="000000"/>
            </w:tcBorders>
            <w:vAlign w:val="bottom"/>
          </w:tcPr>
          <w:p w14:paraId="3E6749B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12.95</w:t>
            </w:r>
          </w:p>
        </w:tc>
      </w:tr>
      <w:tr w:rsidR="003C53A3" w:rsidRPr="00312133" w14:paraId="3F90E441"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3B2D15E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Interest coverage ratio</w:t>
            </w:r>
          </w:p>
        </w:tc>
        <w:tc>
          <w:tcPr>
            <w:tcW w:w="956" w:type="dxa"/>
            <w:tcBorders>
              <w:top w:val="nil"/>
              <w:left w:val="nil"/>
              <w:bottom w:val="single" w:sz="4" w:space="0" w:color="000000"/>
              <w:right w:val="single" w:sz="4" w:space="0" w:color="000000"/>
            </w:tcBorders>
            <w:vAlign w:val="bottom"/>
          </w:tcPr>
          <w:p w14:paraId="4BAD741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2.18</w:t>
            </w:r>
          </w:p>
        </w:tc>
        <w:tc>
          <w:tcPr>
            <w:tcW w:w="956" w:type="dxa"/>
            <w:tcBorders>
              <w:top w:val="nil"/>
              <w:left w:val="nil"/>
              <w:bottom w:val="single" w:sz="4" w:space="0" w:color="000000"/>
              <w:right w:val="single" w:sz="4" w:space="0" w:color="000000"/>
            </w:tcBorders>
            <w:vAlign w:val="bottom"/>
          </w:tcPr>
          <w:p w14:paraId="584A786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2.15</w:t>
            </w:r>
          </w:p>
        </w:tc>
        <w:tc>
          <w:tcPr>
            <w:tcW w:w="1076" w:type="dxa"/>
            <w:tcBorders>
              <w:top w:val="nil"/>
              <w:left w:val="nil"/>
              <w:bottom w:val="single" w:sz="4" w:space="0" w:color="000000"/>
              <w:right w:val="single" w:sz="4" w:space="0" w:color="000000"/>
            </w:tcBorders>
            <w:vAlign w:val="bottom"/>
          </w:tcPr>
          <w:p w14:paraId="3BFA0B8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2.20</w:t>
            </w:r>
          </w:p>
        </w:tc>
        <w:tc>
          <w:tcPr>
            <w:tcW w:w="1076" w:type="dxa"/>
            <w:tcBorders>
              <w:top w:val="nil"/>
              <w:left w:val="nil"/>
              <w:bottom w:val="single" w:sz="4" w:space="0" w:color="000000"/>
              <w:right w:val="single" w:sz="4" w:space="0" w:color="000000"/>
            </w:tcBorders>
            <w:vAlign w:val="bottom"/>
          </w:tcPr>
          <w:p w14:paraId="0298A9B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-0.47</w:t>
            </w:r>
          </w:p>
        </w:tc>
        <w:tc>
          <w:tcPr>
            <w:tcW w:w="1156" w:type="dxa"/>
            <w:tcBorders>
              <w:top w:val="nil"/>
              <w:left w:val="nil"/>
              <w:bottom w:val="single" w:sz="4" w:space="0" w:color="000000"/>
              <w:right w:val="single" w:sz="4" w:space="0" w:color="000000"/>
            </w:tcBorders>
            <w:vAlign w:val="bottom"/>
          </w:tcPr>
          <w:p w14:paraId="35B36E0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-2.62</w:t>
            </w:r>
          </w:p>
        </w:tc>
      </w:tr>
      <w:tr w:rsidR="003C53A3" w:rsidRPr="00312133" w14:paraId="0B24DBCB"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349156B3"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Investment ratio</w:t>
            </w:r>
          </w:p>
        </w:tc>
        <w:tc>
          <w:tcPr>
            <w:tcW w:w="956" w:type="dxa"/>
            <w:tcBorders>
              <w:top w:val="nil"/>
              <w:left w:val="nil"/>
              <w:bottom w:val="single" w:sz="4" w:space="0" w:color="000000"/>
              <w:right w:val="single" w:sz="4" w:space="0" w:color="000000"/>
            </w:tcBorders>
            <w:vAlign w:val="bottom"/>
          </w:tcPr>
          <w:p w14:paraId="46B7D6A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956" w:type="dxa"/>
            <w:tcBorders>
              <w:top w:val="nil"/>
              <w:left w:val="nil"/>
              <w:bottom w:val="single" w:sz="4" w:space="0" w:color="000000"/>
              <w:right w:val="single" w:sz="4" w:space="0" w:color="000000"/>
            </w:tcBorders>
            <w:vAlign w:val="bottom"/>
          </w:tcPr>
          <w:p w14:paraId="15B1FB3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076" w:type="dxa"/>
            <w:tcBorders>
              <w:top w:val="nil"/>
              <w:left w:val="nil"/>
              <w:bottom w:val="single" w:sz="4" w:space="0" w:color="000000"/>
              <w:right w:val="single" w:sz="4" w:space="0" w:color="000000"/>
            </w:tcBorders>
            <w:vAlign w:val="bottom"/>
          </w:tcPr>
          <w:p w14:paraId="68002CB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076" w:type="dxa"/>
            <w:tcBorders>
              <w:top w:val="nil"/>
              <w:left w:val="nil"/>
              <w:bottom w:val="single" w:sz="4" w:space="0" w:color="000000"/>
              <w:right w:val="single" w:sz="4" w:space="0" w:color="000000"/>
            </w:tcBorders>
            <w:vAlign w:val="bottom"/>
          </w:tcPr>
          <w:p w14:paraId="69BFAB3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156" w:type="dxa"/>
            <w:tcBorders>
              <w:top w:val="nil"/>
              <w:left w:val="nil"/>
              <w:bottom w:val="single" w:sz="4" w:space="0" w:color="000000"/>
              <w:right w:val="single" w:sz="4" w:space="0" w:color="000000"/>
            </w:tcBorders>
            <w:vAlign w:val="bottom"/>
          </w:tcPr>
          <w:p w14:paraId="79173A4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r>
      <w:tr w:rsidR="003C53A3" w:rsidRPr="00312133" w14:paraId="4A9F5BD0"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2010AE3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Earnings per share</w:t>
            </w:r>
          </w:p>
        </w:tc>
        <w:tc>
          <w:tcPr>
            <w:tcW w:w="956" w:type="dxa"/>
            <w:tcBorders>
              <w:top w:val="nil"/>
              <w:left w:val="nil"/>
              <w:bottom w:val="single" w:sz="4" w:space="0" w:color="000000"/>
              <w:right w:val="single" w:sz="4" w:space="0" w:color="000000"/>
            </w:tcBorders>
            <w:vAlign w:val="bottom"/>
          </w:tcPr>
          <w:p w14:paraId="3AF8926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4.54</w:t>
            </w:r>
          </w:p>
        </w:tc>
        <w:tc>
          <w:tcPr>
            <w:tcW w:w="956" w:type="dxa"/>
            <w:tcBorders>
              <w:top w:val="nil"/>
              <w:left w:val="nil"/>
              <w:bottom w:val="single" w:sz="4" w:space="0" w:color="000000"/>
              <w:right w:val="single" w:sz="4" w:space="0" w:color="000000"/>
            </w:tcBorders>
            <w:vAlign w:val="bottom"/>
          </w:tcPr>
          <w:p w14:paraId="6D146CA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5.39</w:t>
            </w:r>
          </w:p>
        </w:tc>
        <w:tc>
          <w:tcPr>
            <w:tcW w:w="1076" w:type="dxa"/>
            <w:tcBorders>
              <w:top w:val="nil"/>
              <w:left w:val="nil"/>
              <w:bottom w:val="single" w:sz="4" w:space="0" w:color="000000"/>
              <w:right w:val="single" w:sz="4" w:space="0" w:color="000000"/>
            </w:tcBorders>
            <w:vAlign w:val="bottom"/>
          </w:tcPr>
          <w:p w14:paraId="43982AB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2.34</w:t>
            </w:r>
          </w:p>
        </w:tc>
        <w:tc>
          <w:tcPr>
            <w:tcW w:w="1076" w:type="dxa"/>
            <w:tcBorders>
              <w:top w:val="nil"/>
              <w:left w:val="nil"/>
              <w:bottom w:val="single" w:sz="4" w:space="0" w:color="000000"/>
              <w:right w:val="single" w:sz="4" w:space="0" w:color="000000"/>
            </w:tcBorders>
            <w:vAlign w:val="bottom"/>
          </w:tcPr>
          <w:p w14:paraId="3FAB7A3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-3.21</w:t>
            </w:r>
          </w:p>
        </w:tc>
        <w:tc>
          <w:tcPr>
            <w:tcW w:w="1156" w:type="dxa"/>
            <w:tcBorders>
              <w:top w:val="nil"/>
              <w:left w:val="nil"/>
              <w:bottom w:val="single" w:sz="4" w:space="0" w:color="000000"/>
              <w:right w:val="single" w:sz="4" w:space="0" w:color="000000"/>
            </w:tcBorders>
            <w:vAlign w:val="bottom"/>
          </w:tcPr>
          <w:p w14:paraId="307D1BC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-7.59</w:t>
            </w:r>
          </w:p>
        </w:tc>
      </w:tr>
      <w:tr w:rsidR="003C53A3" w:rsidRPr="00312133" w14:paraId="236C6B57"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E920F1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Price earnings ratio</w:t>
            </w:r>
          </w:p>
        </w:tc>
        <w:tc>
          <w:tcPr>
            <w:tcW w:w="956" w:type="dxa"/>
            <w:tcBorders>
              <w:top w:val="nil"/>
              <w:left w:val="nil"/>
              <w:bottom w:val="single" w:sz="4" w:space="0" w:color="000000"/>
              <w:right w:val="single" w:sz="4" w:space="0" w:color="000000"/>
            </w:tcBorders>
            <w:vAlign w:val="bottom"/>
          </w:tcPr>
          <w:p w14:paraId="24596E4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20.85</w:t>
            </w:r>
          </w:p>
        </w:tc>
        <w:tc>
          <w:tcPr>
            <w:tcW w:w="956" w:type="dxa"/>
            <w:tcBorders>
              <w:top w:val="nil"/>
              <w:left w:val="nil"/>
              <w:bottom w:val="single" w:sz="4" w:space="0" w:color="000000"/>
              <w:right w:val="single" w:sz="4" w:space="0" w:color="000000"/>
            </w:tcBorders>
            <w:vAlign w:val="bottom"/>
          </w:tcPr>
          <w:p w14:paraId="15E83E8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19.36</w:t>
            </w:r>
          </w:p>
        </w:tc>
        <w:tc>
          <w:tcPr>
            <w:tcW w:w="1076" w:type="dxa"/>
            <w:tcBorders>
              <w:top w:val="nil"/>
              <w:left w:val="nil"/>
              <w:bottom w:val="single" w:sz="4" w:space="0" w:color="000000"/>
              <w:right w:val="single" w:sz="4" w:space="0" w:color="000000"/>
            </w:tcBorders>
            <w:vAlign w:val="bottom"/>
          </w:tcPr>
          <w:p w14:paraId="09B2DB3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47.05</w:t>
            </w:r>
          </w:p>
        </w:tc>
        <w:tc>
          <w:tcPr>
            <w:tcW w:w="1076" w:type="dxa"/>
            <w:tcBorders>
              <w:top w:val="nil"/>
              <w:left w:val="nil"/>
              <w:bottom w:val="single" w:sz="4" w:space="0" w:color="000000"/>
              <w:right w:val="single" w:sz="4" w:space="0" w:color="000000"/>
            </w:tcBorders>
            <w:vAlign w:val="bottom"/>
          </w:tcPr>
          <w:p w14:paraId="2D90AC9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-25.44</w:t>
            </w:r>
          </w:p>
        </w:tc>
        <w:tc>
          <w:tcPr>
            <w:tcW w:w="1156" w:type="dxa"/>
            <w:tcBorders>
              <w:top w:val="nil"/>
              <w:left w:val="nil"/>
              <w:bottom w:val="single" w:sz="4" w:space="0" w:color="000000"/>
              <w:right w:val="single" w:sz="4" w:space="0" w:color="000000"/>
            </w:tcBorders>
            <w:vAlign w:val="bottom"/>
          </w:tcPr>
          <w:p w14:paraId="2239EE0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-12.11</w:t>
            </w:r>
          </w:p>
        </w:tc>
      </w:tr>
      <w:tr w:rsidR="003C53A3" w:rsidRPr="00312133" w14:paraId="27BB4A07"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115EAD51"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Cash flows</w:t>
            </w:r>
          </w:p>
        </w:tc>
        <w:tc>
          <w:tcPr>
            <w:tcW w:w="956" w:type="dxa"/>
            <w:tcBorders>
              <w:top w:val="nil"/>
              <w:left w:val="nil"/>
              <w:bottom w:val="single" w:sz="4" w:space="0" w:color="000000"/>
              <w:right w:val="single" w:sz="4" w:space="0" w:color="000000"/>
            </w:tcBorders>
            <w:vAlign w:val="bottom"/>
          </w:tcPr>
          <w:p w14:paraId="782BC58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956" w:type="dxa"/>
            <w:tcBorders>
              <w:top w:val="nil"/>
              <w:left w:val="nil"/>
              <w:bottom w:val="single" w:sz="4" w:space="0" w:color="000000"/>
              <w:right w:val="single" w:sz="4" w:space="0" w:color="000000"/>
            </w:tcBorders>
            <w:vAlign w:val="bottom"/>
          </w:tcPr>
          <w:p w14:paraId="4246BD3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2ED5BEB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076" w:type="dxa"/>
            <w:tcBorders>
              <w:top w:val="nil"/>
              <w:left w:val="nil"/>
              <w:bottom w:val="single" w:sz="4" w:space="0" w:color="000000"/>
              <w:right w:val="single" w:sz="4" w:space="0" w:color="000000"/>
            </w:tcBorders>
            <w:vAlign w:val="bottom"/>
          </w:tcPr>
          <w:p w14:paraId="59028D9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c>
          <w:tcPr>
            <w:tcW w:w="1156" w:type="dxa"/>
            <w:tcBorders>
              <w:top w:val="nil"/>
              <w:left w:val="nil"/>
              <w:bottom w:val="single" w:sz="4" w:space="0" w:color="000000"/>
              <w:right w:val="single" w:sz="4" w:space="0" w:color="000000"/>
            </w:tcBorders>
            <w:vAlign w:val="bottom"/>
          </w:tcPr>
          <w:p w14:paraId="51FE66D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w:t>
            </w:r>
          </w:p>
        </w:tc>
      </w:tr>
      <w:tr w:rsidR="003C53A3" w:rsidRPr="00312133" w14:paraId="496BDAAB"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713A9C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Operating Cash Flow Ratio</w:t>
            </w:r>
          </w:p>
        </w:tc>
        <w:tc>
          <w:tcPr>
            <w:tcW w:w="956" w:type="dxa"/>
            <w:tcBorders>
              <w:top w:val="nil"/>
              <w:left w:val="nil"/>
              <w:bottom w:val="single" w:sz="4" w:space="0" w:color="000000"/>
              <w:right w:val="single" w:sz="4" w:space="0" w:color="000000"/>
            </w:tcBorders>
            <w:vAlign w:val="bottom"/>
          </w:tcPr>
          <w:p w14:paraId="28665E0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0.86</w:t>
            </w:r>
          </w:p>
        </w:tc>
        <w:tc>
          <w:tcPr>
            <w:tcW w:w="956" w:type="dxa"/>
            <w:tcBorders>
              <w:top w:val="nil"/>
              <w:left w:val="nil"/>
              <w:bottom w:val="single" w:sz="4" w:space="0" w:color="000000"/>
              <w:right w:val="single" w:sz="4" w:space="0" w:color="000000"/>
            </w:tcBorders>
            <w:vAlign w:val="bottom"/>
          </w:tcPr>
          <w:p w14:paraId="7A32786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0.84</w:t>
            </w:r>
          </w:p>
        </w:tc>
        <w:tc>
          <w:tcPr>
            <w:tcW w:w="1076" w:type="dxa"/>
            <w:tcBorders>
              <w:top w:val="nil"/>
              <w:left w:val="nil"/>
              <w:bottom w:val="single" w:sz="4" w:space="0" w:color="000000"/>
              <w:right w:val="single" w:sz="4" w:space="0" w:color="000000"/>
            </w:tcBorders>
            <w:vAlign w:val="bottom"/>
          </w:tcPr>
          <w:p w14:paraId="7D42E2C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0.80</w:t>
            </w:r>
          </w:p>
        </w:tc>
        <w:tc>
          <w:tcPr>
            <w:tcW w:w="1076" w:type="dxa"/>
            <w:tcBorders>
              <w:top w:val="nil"/>
              <w:left w:val="nil"/>
              <w:bottom w:val="single" w:sz="4" w:space="0" w:color="000000"/>
              <w:right w:val="single" w:sz="4" w:space="0" w:color="000000"/>
            </w:tcBorders>
            <w:vAlign w:val="bottom"/>
          </w:tcPr>
          <w:p w14:paraId="0A03162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0.27</w:t>
            </w:r>
          </w:p>
        </w:tc>
        <w:tc>
          <w:tcPr>
            <w:tcW w:w="1156" w:type="dxa"/>
            <w:tcBorders>
              <w:top w:val="nil"/>
              <w:left w:val="nil"/>
              <w:bottom w:val="single" w:sz="4" w:space="0" w:color="000000"/>
              <w:right w:val="single" w:sz="4" w:space="0" w:color="000000"/>
            </w:tcBorders>
            <w:vAlign w:val="bottom"/>
          </w:tcPr>
          <w:p w14:paraId="3375CDF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-0.52</w:t>
            </w:r>
          </w:p>
        </w:tc>
      </w:tr>
    </w:tbl>
    <w:p w14:paraId="49B0ACB6" w14:textId="79F90A71" w:rsidR="003C53A3" w:rsidRPr="00312133" w:rsidRDefault="00000000">
      <w:pPr>
        <w:jc w:val="center"/>
        <w:rPr>
          <w:rFonts w:ascii="Arial" w:hAnsi="Arial" w:cs="Arial"/>
        </w:rPr>
      </w:pPr>
      <w:r w:rsidRPr="00312133">
        <w:rPr>
          <w:rFonts w:ascii="Arial" w:hAnsi="Arial" w:cs="Arial"/>
          <w:b/>
          <w:bCs/>
        </w:rPr>
        <w:t xml:space="preserve">Source: </w:t>
      </w:r>
      <w:r w:rsidRPr="00312133">
        <w:rPr>
          <w:rFonts w:ascii="Arial" w:hAnsi="Arial" w:cs="Arial"/>
        </w:rPr>
        <w:t>A</w:t>
      </w:r>
      <w:r w:rsidR="00EE0C1D" w:rsidRPr="00312133">
        <w:rPr>
          <w:rFonts w:ascii="Arial" w:hAnsi="Arial" w:cs="Arial"/>
        </w:rPr>
        <w:t>u</w:t>
      </w:r>
      <w:r w:rsidR="001A6F28" w:rsidRPr="00312133">
        <w:rPr>
          <w:rFonts w:ascii="Arial" w:hAnsi="Arial" w:cs="Arial"/>
        </w:rPr>
        <w:t>thor.</w:t>
      </w:r>
    </w:p>
    <w:p w14:paraId="19DE8CC0" w14:textId="77777777" w:rsidR="003C53A3" w:rsidRPr="00312133" w:rsidRDefault="003C53A3">
      <w:pPr>
        <w:jc w:val="center"/>
        <w:rPr>
          <w:rFonts w:ascii="Arial" w:hAnsi="Arial" w:cs="Arial"/>
        </w:rPr>
      </w:pPr>
    </w:p>
    <w:p w14:paraId="09CA51EF" w14:textId="77777777" w:rsidR="003C53A3" w:rsidRPr="00312133" w:rsidRDefault="003C53A3">
      <w:pPr>
        <w:jc w:val="center"/>
        <w:rPr>
          <w:rFonts w:ascii="Arial" w:hAnsi="Arial" w:cs="Arial"/>
        </w:rPr>
      </w:pPr>
    </w:p>
    <w:p w14:paraId="31B5E96F" w14:textId="77777777" w:rsidR="003C53A3" w:rsidRPr="00312133" w:rsidRDefault="00000000">
      <w:pPr>
        <w:rPr>
          <w:rFonts w:ascii="Arial" w:hAnsi="Arial" w:cs="Arial"/>
          <w:b/>
          <w:bCs/>
        </w:rPr>
      </w:pPr>
      <w:r w:rsidRPr="00312133">
        <w:rPr>
          <w:rFonts w:ascii="Arial" w:hAnsi="Arial" w:cs="Arial"/>
          <w:b/>
          <w:bCs/>
        </w:rPr>
        <w:t>1.1 Profitability</w:t>
      </w:r>
    </w:p>
    <w:p w14:paraId="2AC9163A" w14:textId="77777777" w:rsidR="003C53A3" w:rsidRPr="00312133" w:rsidRDefault="00000000">
      <w:pPr>
        <w:rPr>
          <w:rFonts w:ascii="Arial" w:hAnsi="Arial" w:cs="Arial"/>
        </w:rPr>
      </w:pPr>
      <w:r w:rsidRPr="00312133">
        <w:rPr>
          <w:rFonts w:ascii="Arial" w:hAnsi="Arial" w:cs="Arial"/>
        </w:rPr>
        <w:t>RHP has a definite post-pandemic reversal in its profitability ratios. The operating profit margin improved from -57.93% in 2020 to -6.25% in 2021, before becoming positive at 18.11% in 2022 and reaching 21.02% in 2023. It then went down slightly to 20.98% in 2024. Net profit margin followed a similar, but more volatile, pattern, recovering from -87.86% in 2020 and -20.74% in 2021 to 7.47% in 2022 and 15.84% in 2023, before falling to 11.98% in 2024. This implies that RHP has been able to revive the core operations but, the lower net margin of 2024 shows that expansion of revenue has not occurred proportionately into the bottom line (Fadillah et al., 2024).</w:t>
      </w:r>
    </w:p>
    <w:p w14:paraId="7F666CCF" w14:textId="77777777" w:rsidR="003C53A3" w:rsidRPr="00312133" w:rsidRDefault="00000000">
      <w:pPr>
        <w:rPr>
          <w:rFonts w:ascii="Arial" w:hAnsi="Arial" w:cs="Arial"/>
        </w:rPr>
      </w:pPr>
      <w:r w:rsidRPr="00312133">
        <w:rPr>
          <w:rFonts w:ascii="Arial" w:hAnsi="Arial" w:cs="Arial"/>
        </w:rPr>
        <w:t>This is explained in the annual report. The 2024 interest expense has risen to 225.4 million, 6.6 percent higher than the 2023 amount, and the weighted-average borrowing rate is 6.7 percent. Moreover, 2023 had enjoyed a big tax break after excluding a 112.5 million valuation allowance, that is why the 2023 net-profit figure is unusually good. RHP is significantly under the industry standards of 34.38% operating margin and 29.88% net margin. So, the bottom-line issue of profitability is no longer whether RHP will be able to produce operating profit, but whether it will be able to translate revenue growth into greater bottom-line returns after financing and tax impacts.</w:t>
      </w:r>
    </w:p>
    <w:p w14:paraId="176934D1" w14:textId="77777777" w:rsidR="003C53A3" w:rsidRPr="00312133" w:rsidRDefault="00000000">
      <w:pPr>
        <w:rPr>
          <w:rFonts w:ascii="Arial" w:hAnsi="Arial" w:cs="Arial"/>
        </w:rPr>
      </w:pPr>
      <w:r w:rsidRPr="00312133">
        <w:rPr>
          <w:rFonts w:ascii="Arial" w:hAnsi="Arial" w:cs="Arial"/>
        </w:rPr>
        <w:t>In 2024, ROE stood at 49.48% which is well above the benchmark of 9.37 provided. This result, however, is not to be accepted without question (Supriono, 2022). The large values of 134.51% in 2022 and 790.27% in 2021 are in part due to the small or negative equity denominator of RHP. Therefore, ROE exaggerates economic results and should be used in conjunction with cash flow and those supporting REITs specifically instead of as indicators of extraordinary shareholder profitability.</w:t>
      </w:r>
    </w:p>
    <w:p w14:paraId="3A1BF3E4" w14:textId="77777777" w:rsidR="003C53A3" w:rsidRPr="00312133" w:rsidRDefault="00000000">
      <w:pPr>
        <w:rPr>
          <w:rFonts w:ascii="Arial" w:hAnsi="Arial" w:cs="Arial"/>
          <w:b/>
          <w:bCs/>
        </w:rPr>
      </w:pPr>
      <w:r w:rsidRPr="00312133">
        <w:rPr>
          <w:rFonts w:ascii="Arial" w:hAnsi="Arial" w:cs="Arial"/>
          <w:b/>
          <w:bCs/>
        </w:rPr>
        <w:t>1.2 Liquidity and Industry Benchmarking</w:t>
      </w:r>
    </w:p>
    <w:p w14:paraId="5D6853FC" w14:textId="77777777" w:rsidR="003C53A3" w:rsidRPr="00312133" w:rsidRDefault="00000000">
      <w:pPr>
        <w:rPr>
          <w:rFonts w:ascii="Arial" w:hAnsi="Arial" w:cs="Arial"/>
        </w:rPr>
      </w:pPr>
      <w:r w:rsidRPr="00312133">
        <w:rPr>
          <w:rFonts w:ascii="Arial" w:hAnsi="Arial" w:cs="Arial"/>
        </w:rPr>
        <w:t xml:space="preserve">There was an improvement in liquidity in the five years. The current ratio rose from 0.87 in 2020 to 1.01 in 2021, 1.45 in 2022 and 1.55 in 2023, before declining to 1.35 in 2024. The quick ratio showed a similar trend, as it rose to 1.50 in 2023, then </w:t>
      </w:r>
      <w:r w:rsidRPr="00312133">
        <w:rPr>
          <w:rFonts w:ascii="Arial" w:hAnsi="Arial" w:cs="Arial"/>
        </w:rPr>
        <w:lastRenderedPageBreak/>
        <w:t>dropping to 1.28 in 2024. The trend thus shows a significant improvement in the short-term solvency as the pandemic, although the decline in 2024 is worth monitoring.</w:t>
      </w:r>
    </w:p>
    <w:p w14:paraId="066AC271" w14:textId="77777777" w:rsidR="003C53A3" w:rsidRPr="00312133" w:rsidRDefault="00000000">
      <w:pPr>
        <w:rPr>
          <w:rFonts w:ascii="Arial" w:hAnsi="Arial" w:cs="Arial"/>
        </w:rPr>
      </w:pPr>
      <w:r w:rsidRPr="00312133">
        <w:rPr>
          <w:rFonts w:ascii="Arial" w:hAnsi="Arial" w:cs="Arial"/>
        </w:rPr>
        <w:t>The comparison of the liquidity benchmarks makes a subtle conclusion. The current ratio of 1.35 is lower than the industry value provided of 1.46 which means that RHP has a bit of poorer coverage of current obligations by the total current assets (Duffin and Gunawan, 2023). Nonetheless, its quick ratio of 1.28 is higher than the industry standard of 1.17, which indicates a stronger liquidity in the short run without considering inventory. It applies especially to a hospitality REIT as inventory does not have a financial impact as it has in inventory-intensive sectors. Hence, the current ratio of RHP that is below benchmark cannot necessarily be taken to mean that it is financially weak.</w:t>
      </w:r>
    </w:p>
    <w:p w14:paraId="48B21F00" w14:textId="77777777" w:rsidR="003C53A3" w:rsidRPr="00312133" w:rsidRDefault="00000000">
      <w:pPr>
        <w:rPr>
          <w:rFonts w:ascii="Arial" w:hAnsi="Arial" w:cs="Arial"/>
        </w:rPr>
      </w:pPr>
      <w:r w:rsidRPr="00312133">
        <w:rPr>
          <w:rFonts w:ascii="Arial" w:hAnsi="Arial" w:cs="Arial"/>
        </w:rPr>
        <w:t xml:space="preserve">This opinion is supported in the annual report. As of year-end 2024, RHP had 477.7 million unrestricted cash and 754.7 million of available revolver borrowing capacity, and no reported covenant defaults. However, the management anticipates around 400-500 million of capital expenditure by 2025, and dividend commitments. Therefore, liquidity is not a major problem </w:t>
      </w:r>
      <w:proofErr w:type="gramStart"/>
      <w:r w:rsidRPr="00312133">
        <w:rPr>
          <w:rFonts w:ascii="Arial" w:hAnsi="Arial" w:cs="Arial"/>
        </w:rPr>
        <w:t>at the moment</w:t>
      </w:r>
      <w:proofErr w:type="gramEnd"/>
      <w:r w:rsidRPr="00312133">
        <w:rPr>
          <w:rFonts w:ascii="Arial" w:hAnsi="Arial" w:cs="Arial"/>
        </w:rPr>
        <w:t>, though financial headroom should be preserved as intensive growth may lead to a greater dependency on debt.</w:t>
      </w:r>
    </w:p>
    <w:p w14:paraId="745C1472" w14:textId="77777777" w:rsidR="003C53A3" w:rsidRPr="00312133" w:rsidRDefault="00000000">
      <w:pPr>
        <w:rPr>
          <w:rFonts w:ascii="Arial" w:hAnsi="Arial" w:cs="Arial"/>
          <w:b/>
          <w:bCs/>
        </w:rPr>
      </w:pPr>
      <w:r w:rsidRPr="00312133">
        <w:rPr>
          <w:rFonts w:ascii="Arial" w:hAnsi="Arial" w:cs="Arial"/>
          <w:b/>
          <w:bCs/>
        </w:rPr>
        <w:t>1.3 Efficiency</w:t>
      </w:r>
    </w:p>
    <w:p w14:paraId="0B894444" w14:textId="77777777" w:rsidR="003C53A3" w:rsidRPr="00312133" w:rsidRDefault="00000000">
      <w:pPr>
        <w:rPr>
          <w:rFonts w:ascii="Arial" w:hAnsi="Arial" w:cs="Arial"/>
        </w:rPr>
      </w:pPr>
      <w:r w:rsidRPr="00312133">
        <w:rPr>
          <w:rFonts w:ascii="Arial" w:hAnsi="Arial" w:cs="Arial"/>
        </w:rPr>
        <w:t>One of the strong areas of RHP is the efficiency ratios. Asset turnover increased from 0.14 in 2020 to 0.26 in 2021 and 0.47 in both 2022 and 2023, before declining slightly to 0.45 in 2024. This is significantly higher than the reported benchmark of 0.16, meaning that RHP is making relatively high revenue on its asset base (Yusup and Hariani, 2023). It is a strong strength since hotels and real estate are capital-intensive. However, the slight decrease in the year 2024 ought to be tracked since the capital expenditure will be creating no value unless there is a corresponding increase in growing assets, which will yield commensurate revenues and cash flows.</w:t>
      </w:r>
    </w:p>
    <w:p w14:paraId="2C0C9914" w14:textId="77777777" w:rsidR="003C53A3" w:rsidRPr="00312133" w:rsidRDefault="00000000">
      <w:pPr>
        <w:rPr>
          <w:rFonts w:ascii="Arial" w:hAnsi="Arial" w:cs="Arial"/>
        </w:rPr>
      </w:pPr>
      <w:r w:rsidRPr="00312133">
        <w:rPr>
          <w:rFonts w:ascii="Arial" w:hAnsi="Arial" w:cs="Arial"/>
        </w:rPr>
        <w:t>The turnover regarding receivables also rose significantly, with the turnover going up to 22.91 in 2024 compared to 11.54 in 2020, significantly higher than the benchmark provided, i.e., 8.49 (Yahoo Finance, 2026). This implies that the collection will be faster and that working capital will not be tied up in receivables. Management also noted that reduced accounts receivable also helped in favourable working-capital in 2024. Thus, operating efficiency can be considered an obvious financial asset and the argument that revenue recovery of RHP is not being attained by worsening collection discipline is justified.</w:t>
      </w:r>
    </w:p>
    <w:p w14:paraId="7A596CD4" w14:textId="77777777" w:rsidR="003C53A3" w:rsidRPr="00312133" w:rsidRDefault="00000000">
      <w:pPr>
        <w:rPr>
          <w:rFonts w:ascii="Arial" w:hAnsi="Arial" w:cs="Arial"/>
          <w:b/>
          <w:bCs/>
        </w:rPr>
      </w:pPr>
      <w:r w:rsidRPr="00312133">
        <w:rPr>
          <w:rFonts w:ascii="Arial" w:hAnsi="Arial" w:cs="Arial"/>
          <w:b/>
          <w:bCs/>
        </w:rPr>
        <w:lastRenderedPageBreak/>
        <w:t>1.4 Gearing and Solvency</w:t>
      </w:r>
    </w:p>
    <w:p w14:paraId="53B0F5AE" w14:textId="77777777" w:rsidR="003C53A3" w:rsidRPr="00312133" w:rsidRDefault="00000000">
      <w:pPr>
        <w:rPr>
          <w:rFonts w:ascii="Arial" w:hAnsi="Arial" w:cs="Arial"/>
        </w:rPr>
      </w:pPr>
      <w:r w:rsidRPr="00312133">
        <w:rPr>
          <w:rFonts w:ascii="Arial" w:hAnsi="Arial" w:cs="Arial"/>
        </w:rPr>
        <w:t>The biggest financial threat to RHP is gearing. Debt-to-equity was 12.95 in 2020, -131.15 in 2021, 29.85 in 2022, 5.93 in 2023 and 6.15 in 2024, compared with the supplied benchmark of 1.22. The negative 2021 ratio is due to negative equity and thus has no real meaning. However, the normalised 2024 ratio still is significantly higher than the benchmark, which shows excessive reliance on debt financing (Blessing and Sakouvogui, 2023).</w:t>
      </w:r>
    </w:p>
    <w:p w14:paraId="46CDE702" w14:textId="77777777" w:rsidR="003C53A3" w:rsidRPr="00312133" w:rsidRDefault="00000000">
      <w:pPr>
        <w:rPr>
          <w:rFonts w:ascii="Arial" w:hAnsi="Arial" w:cs="Arial"/>
        </w:rPr>
      </w:pPr>
      <w:r w:rsidRPr="00312133">
        <w:rPr>
          <w:rFonts w:ascii="Arial" w:hAnsi="Arial" w:cs="Arial"/>
        </w:rPr>
        <w:t xml:space="preserve">The interest coverage gives a more dependable indicator of the debt-servicing ability. It improved from -2.62 times in 2020 and -0.47 in 2021 to 2.20 in 2022, then remained stable at 2.15 in 2023 and 2.18 in 2024. This indicates that RHP </w:t>
      </w:r>
      <w:proofErr w:type="gramStart"/>
      <w:r w:rsidRPr="00312133">
        <w:rPr>
          <w:rFonts w:ascii="Arial" w:hAnsi="Arial" w:cs="Arial"/>
        </w:rPr>
        <w:t>is able to</w:t>
      </w:r>
      <w:proofErr w:type="gramEnd"/>
      <w:r w:rsidRPr="00312133">
        <w:rPr>
          <w:rFonts w:ascii="Arial" w:hAnsi="Arial" w:cs="Arial"/>
        </w:rPr>
        <w:t xml:space="preserve"> cover interest using operating profits which is currently </w:t>
      </w:r>
      <w:proofErr w:type="gramStart"/>
      <w:r w:rsidRPr="00312133">
        <w:rPr>
          <w:rFonts w:ascii="Arial" w:hAnsi="Arial" w:cs="Arial"/>
        </w:rPr>
        <w:t>operating</w:t>
      </w:r>
      <w:proofErr w:type="gramEnd"/>
      <w:r w:rsidRPr="00312133">
        <w:rPr>
          <w:rFonts w:ascii="Arial" w:hAnsi="Arial" w:cs="Arial"/>
        </w:rPr>
        <w:t xml:space="preserve"> but the level of safety is moderate.</w:t>
      </w:r>
    </w:p>
    <w:p w14:paraId="6424068D" w14:textId="77777777" w:rsidR="003C53A3" w:rsidRPr="00312133" w:rsidRDefault="00000000">
      <w:pPr>
        <w:rPr>
          <w:rFonts w:ascii="Arial" w:hAnsi="Arial" w:cs="Arial"/>
        </w:rPr>
      </w:pPr>
      <w:r w:rsidRPr="00312133">
        <w:rPr>
          <w:rFonts w:ascii="Arial" w:hAnsi="Arial" w:cs="Arial"/>
        </w:rPr>
        <w:t xml:space="preserve">The management has done a few things to enhance debt </w:t>
      </w:r>
      <w:proofErr w:type="gramStart"/>
      <w:r w:rsidRPr="00312133">
        <w:rPr>
          <w:rFonts w:ascii="Arial" w:hAnsi="Arial" w:cs="Arial"/>
        </w:rPr>
        <w:t>structure</w:t>
      </w:r>
      <w:proofErr w:type="gramEnd"/>
      <w:r w:rsidRPr="00312133">
        <w:rPr>
          <w:rFonts w:ascii="Arial" w:hAnsi="Arial" w:cs="Arial"/>
        </w:rPr>
        <w:t xml:space="preserve"> and these include issuing 6.50% senior notes of 1billion, repaying the 800 million Gaylord Rockies term loan and cutting down on other term borrowings. Nonetheless, the annual report recognizes that additional modification in interest rates may have significant impacts on financial performance and cash flows. Leverage, therefore, helps to grow but also exposes an organization to refinancing and interest-rate risk.</w:t>
      </w:r>
    </w:p>
    <w:p w14:paraId="551C2C5C" w14:textId="77777777" w:rsidR="003C53A3" w:rsidRPr="00312133" w:rsidRDefault="003C53A3">
      <w:pPr>
        <w:rPr>
          <w:rFonts w:ascii="Arial" w:hAnsi="Arial" w:cs="Arial"/>
        </w:rPr>
      </w:pPr>
    </w:p>
    <w:p w14:paraId="34DE96CC" w14:textId="77777777" w:rsidR="003C53A3" w:rsidRPr="00312133" w:rsidRDefault="00000000">
      <w:pPr>
        <w:rPr>
          <w:rFonts w:ascii="Arial" w:hAnsi="Arial" w:cs="Arial"/>
          <w:b/>
          <w:bCs/>
        </w:rPr>
      </w:pPr>
      <w:r w:rsidRPr="00312133">
        <w:rPr>
          <w:rFonts w:ascii="Arial" w:hAnsi="Arial" w:cs="Arial"/>
          <w:b/>
          <w:bCs/>
        </w:rPr>
        <w:t>1.5 Investment and Cash-Flow Performance</w:t>
      </w:r>
    </w:p>
    <w:p w14:paraId="5A4BCDA0" w14:textId="77777777" w:rsidR="003C53A3" w:rsidRPr="00312133" w:rsidRDefault="00000000">
      <w:pPr>
        <w:rPr>
          <w:rFonts w:ascii="Arial" w:hAnsi="Arial" w:cs="Arial"/>
        </w:rPr>
      </w:pPr>
      <w:r w:rsidRPr="00312133">
        <w:rPr>
          <w:rFonts w:ascii="Arial" w:hAnsi="Arial" w:cs="Arial"/>
        </w:rPr>
        <w:t xml:space="preserve">The investment ratios indicate that shareholder earnings have been restored. EPS improved from -$7.59 in 2020 and -$3.21 in 2021 to $2.34 in 2022, $5.39 in 2023 and $4.54 in 2024. The 2024 outcome has outpaced the provided industry standard of $2.17, yet the drop in 2023 is </w:t>
      </w:r>
      <w:proofErr w:type="gramStart"/>
      <w:r w:rsidRPr="00312133">
        <w:rPr>
          <w:rFonts w:ascii="Arial" w:hAnsi="Arial" w:cs="Arial"/>
        </w:rPr>
        <w:t>similar to</w:t>
      </w:r>
      <w:proofErr w:type="gramEnd"/>
      <w:r w:rsidRPr="00312133">
        <w:rPr>
          <w:rFonts w:ascii="Arial" w:hAnsi="Arial" w:cs="Arial"/>
        </w:rPr>
        <w:t xml:space="preserve"> the deteriorating net profitability. The normalised P/E ratio values of 20.85 in 2024 are lower than the benchmark of 39.73, nevertheless this does not show undervaluation since market risk and growth expectations also play a role in the valuation (Yahoo Finance, 2026).</w:t>
      </w:r>
    </w:p>
    <w:p w14:paraId="291C51D6" w14:textId="77777777" w:rsidR="003C53A3" w:rsidRPr="00312133" w:rsidRDefault="00000000">
      <w:pPr>
        <w:rPr>
          <w:rFonts w:ascii="Arial" w:hAnsi="Arial" w:cs="Arial"/>
        </w:rPr>
      </w:pPr>
      <w:r w:rsidRPr="00312133">
        <w:rPr>
          <w:rFonts w:ascii="Arial" w:hAnsi="Arial" w:cs="Arial"/>
        </w:rPr>
        <w:t>The performance of cash-flows gives more robust indication of financial strength. The operating cash-flow ratio was steadily increasing in the range of -0.52 in 2020 up to 0.86 in 2024. Cash flow operating increased to $576.5 million in 2024, with a favourable working-capital movements of about $26.2 million. However, RHP had the same amount of capital expenditure and cash distributions of $407.9 million and $266.1million respectively posing significant competing claims on internally generated funds (</w:t>
      </w:r>
      <w:proofErr w:type="spellStart"/>
      <w:r w:rsidRPr="00312133">
        <w:rPr>
          <w:rFonts w:ascii="Arial" w:hAnsi="Arial" w:cs="Arial"/>
        </w:rPr>
        <w:t>Seretidou</w:t>
      </w:r>
      <w:proofErr w:type="spellEnd"/>
      <w:r w:rsidRPr="00312133">
        <w:rPr>
          <w:rFonts w:ascii="Arial" w:hAnsi="Arial" w:cs="Arial"/>
        </w:rPr>
        <w:t xml:space="preserve">, </w:t>
      </w:r>
      <w:proofErr w:type="spellStart"/>
      <w:r w:rsidRPr="00312133">
        <w:rPr>
          <w:rFonts w:ascii="Arial" w:hAnsi="Arial" w:cs="Arial"/>
        </w:rPr>
        <w:t>Billios</w:t>
      </w:r>
      <w:proofErr w:type="spellEnd"/>
      <w:r w:rsidRPr="00312133">
        <w:rPr>
          <w:rFonts w:ascii="Arial" w:hAnsi="Arial" w:cs="Arial"/>
        </w:rPr>
        <w:t xml:space="preserve"> and Stavropoulos, 2025).</w:t>
      </w:r>
    </w:p>
    <w:p w14:paraId="3E7C48FF" w14:textId="77777777" w:rsidR="003C53A3" w:rsidRPr="00312133" w:rsidRDefault="00000000">
      <w:pPr>
        <w:rPr>
          <w:rFonts w:ascii="Arial" w:hAnsi="Arial" w:cs="Arial"/>
          <w:b/>
          <w:bCs/>
        </w:rPr>
      </w:pPr>
      <w:r w:rsidRPr="00312133">
        <w:rPr>
          <w:rFonts w:ascii="Arial" w:hAnsi="Arial" w:cs="Arial"/>
          <w:b/>
          <w:bCs/>
        </w:rPr>
        <w:lastRenderedPageBreak/>
        <w:t>1.6 Overall Financial Diagnosis</w:t>
      </w:r>
    </w:p>
    <w:p w14:paraId="410938B3" w14:textId="77777777" w:rsidR="003C53A3" w:rsidRPr="00312133" w:rsidRDefault="00000000">
      <w:pPr>
        <w:rPr>
          <w:rFonts w:ascii="Arial" w:hAnsi="Arial" w:cs="Arial"/>
        </w:rPr>
      </w:pPr>
      <w:r w:rsidRPr="00312133">
        <w:rPr>
          <w:rFonts w:ascii="Arial" w:hAnsi="Arial" w:cs="Arial"/>
        </w:rPr>
        <w:t xml:space="preserve">All in all, RHP has no longer been in a pandemic-related financial distress but is now in a significantly stronger financial position. Its key strengths are recovered profitability, good asset utilisation, good receivables management, sufficient liquidity, recovering shareholder earnings as well as strong operating cash generation. Nevertheless, there still exist major threats especially below- bench profit margins, excessive leverage, increasing interest expenses and heavy capital commitments. Thus, CFO is encouraged to focus on margin enhancement, liquidity maintenance and disciplined debt control and make sure that capital investment in the future could yield returns that would be enough to cover financing risk. The key financial problem facing RHP is not anymore restoring the </w:t>
      </w:r>
      <w:proofErr w:type="gramStart"/>
      <w:r w:rsidRPr="00312133">
        <w:rPr>
          <w:rFonts w:ascii="Arial" w:hAnsi="Arial" w:cs="Arial"/>
        </w:rPr>
        <w:t>revenue, but</w:t>
      </w:r>
      <w:proofErr w:type="gramEnd"/>
      <w:r w:rsidRPr="00312133">
        <w:rPr>
          <w:rFonts w:ascii="Arial" w:hAnsi="Arial" w:cs="Arial"/>
        </w:rPr>
        <w:t xml:space="preserve"> making the further growth to be converted into sustainable cash flows and long-term shareholder value.</w:t>
      </w:r>
    </w:p>
    <w:p w14:paraId="19D1119B" w14:textId="77777777" w:rsidR="003C53A3" w:rsidRPr="00312133" w:rsidRDefault="00000000">
      <w:pPr>
        <w:pStyle w:val="Heading2"/>
        <w:rPr>
          <w:rFonts w:ascii="Arial" w:hAnsi="Arial" w:cs="Arial"/>
        </w:rPr>
      </w:pPr>
      <w:bookmarkStart w:id="5" w:name="_dnp2hvxxzi7a" w:colFirst="0" w:colLast="0"/>
      <w:bookmarkEnd w:id="5"/>
      <w:r w:rsidRPr="00312133">
        <w:rPr>
          <w:rFonts w:ascii="Arial" w:hAnsi="Arial" w:cs="Arial"/>
        </w:rPr>
        <w:t>2. Working Capital Management Analysis</w:t>
      </w:r>
    </w:p>
    <w:p w14:paraId="049D3457" w14:textId="77777777" w:rsidR="003C53A3" w:rsidRPr="00312133" w:rsidRDefault="00000000">
      <w:pPr>
        <w:rPr>
          <w:rFonts w:ascii="Arial" w:hAnsi="Arial" w:cs="Arial"/>
        </w:rPr>
      </w:pPr>
      <w:r w:rsidRPr="00312133">
        <w:rPr>
          <w:rFonts w:ascii="Arial" w:hAnsi="Arial" w:cs="Arial"/>
        </w:rPr>
        <w:t xml:space="preserve">The management of working capital is significant to Ryman Hospitality Properties, Inc. (RHP) since the liquidity is to sustain operations and finance interest payments, dividends to shareholders and capital expenditure. In 2024, RHP will produce operating cash flow of $576.5 million, of which 26.2 million will be favourable working-capital movements, of higher advance room deposits and decreased accounts receivable. This implies that working-capital efficiency helps maintain </w:t>
      </w:r>
      <w:proofErr w:type="gramStart"/>
      <w:r w:rsidRPr="00312133">
        <w:rPr>
          <w:rFonts w:ascii="Arial" w:hAnsi="Arial" w:cs="Arial"/>
        </w:rPr>
        <w:t>liquidity</w:t>
      </w:r>
      <w:proofErr w:type="gramEnd"/>
      <w:r w:rsidRPr="00312133">
        <w:rPr>
          <w:rFonts w:ascii="Arial" w:hAnsi="Arial" w:cs="Arial"/>
        </w:rPr>
        <w:t xml:space="preserve"> but its sustainability is based on the management of inventory, receivables and payables.</w:t>
      </w:r>
    </w:p>
    <w:p w14:paraId="1DED9698" w14:textId="77777777" w:rsidR="003C53A3" w:rsidRPr="00312133" w:rsidRDefault="003C53A3">
      <w:pPr>
        <w:rPr>
          <w:rFonts w:ascii="Arial" w:hAnsi="Arial" w:cs="Arial"/>
        </w:rPr>
      </w:pPr>
    </w:p>
    <w:p w14:paraId="3EB70668" w14:textId="77777777" w:rsidR="003C53A3" w:rsidRPr="00312133" w:rsidRDefault="00000000">
      <w:pPr>
        <w:rPr>
          <w:rFonts w:ascii="Arial" w:hAnsi="Arial" w:cs="Arial"/>
          <w:b/>
          <w:bCs/>
        </w:rPr>
      </w:pPr>
      <w:r w:rsidRPr="00312133">
        <w:rPr>
          <w:rFonts w:ascii="Arial" w:hAnsi="Arial" w:cs="Arial"/>
          <w:b/>
          <w:bCs/>
        </w:rPr>
        <w:t>2.1 Assessment of the Cash Operating Cycle</w:t>
      </w:r>
    </w:p>
    <w:p w14:paraId="0E7D9EAC" w14:textId="4A9F9139" w:rsidR="003C53A3" w:rsidRPr="00312133" w:rsidRDefault="003C53A3">
      <w:pPr>
        <w:rPr>
          <w:rFonts w:ascii="Arial" w:hAnsi="Arial" w:cs="Arial"/>
        </w:rPr>
      </w:pPr>
    </w:p>
    <w:p w14:paraId="043CECA1" w14:textId="77777777" w:rsidR="003C53A3" w:rsidRPr="00312133" w:rsidRDefault="00000000">
      <w:pPr>
        <w:pBdr>
          <w:top w:val="nil"/>
          <w:left w:val="nil"/>
          <w:bottom w:val="nil"/>
          <w:right w:val="nil"/>
          <w:between w:val="nil"/>
        </w:pBdr>
        <w:spacing w:after="200" w:line="240" w:lineRule="auto"/>
        <w:jc w:val="center"/>
        <w:rPr>
          <w:rFonts w:ascii="Arial" w:hAnsi="Arial" w:cs="Arial"/>
          <w:b/>
          <w:bCs/>
          <w:i/>
          <w:iCs/>
          <w:color w:val="44546A"/>
        </w:rPr>
      </w:pPr>
      <w:bookmarkStart w:id="6" w:name="_ew81gdcdnt36" w:colFirst="0" w:colLast="0"/>
      <w:bookmarkEnd w:id="6"/>
      <w:r w:rsidRPr="00312133">
        <w:rPr>
          <w:rFonts w:ascii="Arial" w:hAnsi="Arial" w:cs="Arial"/>
          <w:b/>
          <w:bCs/>
          <w:i/>
          <w:iCs/>
          <w:color w:val="44546A"/>
        </w:rPr>
        <w:t>Table 2:</w:t>
      </w:r>
      <w:r w:rsidRPr="00312133">
        <w:rPr>
          <w:rFonts w:ascii="Arial" w:hAnsi="Arial" w:cs="Arial"/>
          <w:i/>
          <w:iCs/>
          <w:color w:val="44546A"/>
        </w:rPr>
        <w:t xml:space="preserve"> Cash conversion cycle</w:t>
      </w:r>
    </w:p>
    <w:tbl>
      <w:tblPr>
        <w:tblStyle w:val="a0"/>
        <w:tblW w:w="55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6"/>
        <w:gridCol w:w="696"/>
        <w:gridCol w:w="696"/>
        <w:gridCol w:w="696"/>
      </w:tblGrid>
      <w:tr w:rsidR="003C53A3" w:rsidRPr="00312133" w14:paraId="4DFEEA8B" w14:textId="77777777">
        <w:trPr>
          <w:trHeight w:val="300"/>
          <w:jc w:val="center"/>
        </w:trPr>
        <w:tc>
          <w:tcPr>
            <w:tcW w:w="5504" w:type="dxa"/>
            <w:gridSpan w:val="4"/>
          </w:tcPr>
          <w:p w14:paraId="304E7C2F" w14:textId="77777777" w:rsidR="003C53A3" w:rsidRPr="00312133" w:rsidRDefault="00000000">
            <w:pPr>
              <w:jc w:val="center"/>
              <w:rPr>
                <w:rFonts w:ascii="Arial" w:hAnsi="Arial" w:cs="Arial"/>
                <w:b/>
                <w:bCs/>
              </w:rPr>
            </w:pPr>
            <w:r w:rsidRPr="00312133">
              <w:rPr>
                <w:rFonts w:ascii="Arial" w:hAnsi="Arial" w:cs="Arial"/>
                <w:b/>
                <w:bCs/>
              </w:rPr>
              <w:t>Cash conversion cycle (CCC)</w:t>
            </w:r>
          </w:p>
        </w:tc>
      </w:tr>
      <w:tr w:rsidR="003C53A3" w:rsidRPr="00312133" w14:paraId="6A677E89" w14:textId="77777777">
        <w:trPr>
          <w:trHeight w:val="300"/>
          <w:jc w:val="center"/>
        </w:trPr>
        <w:tc>
          <w:tcPr>
            <w:tcW w:w="3416" w:type="dxa"/>
          </w:tcPr>
          <w:p w14:paraId="4778BDAC" w14:textId="77777777" w:rsidR="003C53A3" w:rsidRPr="00312133" w:rsidRDefault="00000000">
            <w:pPr>
              <w:rPr>
                <w:rFonts w:ascii="Arial" w:hAnsi="Arial" w:cs="Arial"/>
                <w:b/>
                <w:bCs/>
              </w:rPr>
            </w:pPr>
            <w:r w:rsidRPr="00312133">
              <w:rPr>
                <w:rFonts w:ascii="Arial" w:hAnsi="Arial" w:cs="Arial"/>
                <w:b/>
                <w:bCs/>
              </w:rPr>
              <w:t>Component (in days)</w:t>
            </w:r>
          </w:p>
        </w:tc>
        <w:tc>
          <w:tcPr>
            <w:tcW w:w="696" w:type="dxa"/>
          </w:tcPr>
          <w:p w14:paraId="7E114DE4" w14:textId="77777777" w:rsidR="003C53A3" w:rsidRPr="00312133" w:rsidRDefault="00000000">
            <w:pPr>
              <w:rPr>
                <w:rFonts w:ascii="Arial" w:hAnsi="Arial" w:cs="Arial"/>
                <w:b/>
                <w:bCs/>
              </w:rPr>
            </w:pPr>
            <w:r w:rsidRPr="00312133">
              <w:rPr>
                <w:rFonts w:ascii="Arial" w:hAnsi="Arial" w:cs="Arial"/>
                <w:b/>
                <w:bCs/>
              </w:rPr>
              <w:t>2024</w:t>
            </w:r>
          </w:p>
        </w:tc>
        <w:tc>
          <w:tcPr>
            <w:tcW w:w="696" w:type="dxa"/>
          </w:tcPr>
          <w:p w14:paraId="78E61EEF" w14:textId="77777777" w:rsidR="003C53A3" w:rsidRPr="00312133" w:rsidRDefault="00000000">
            <w:pPr>
              <w:rPr>
                <w:rFonts w:ascii="Arial" w:hAnsi="Arial" w:cs="Arial"/>
                <w:b/>
                <w:bCs/>
              </w:rPr>
            </w:pPr>
            <w:r w:rsidRPr="00312133">
              <w:rPr>
                <w:rFonts w:ascii="Arial" w:hAnsi="Arial" w:cs="Arial"/>
                <w:b/>
                <w:bCs/>
              </w:rPr>
              <w:t>2023</w:t>
            </w:r>
          </w:p>
        </w:tc>
        <w:tc>
          <w:tcPr>
            <w:tcW w:w="696" w:type="dxa"/>
          </w:tcPr>
          <w:p w14:paraId="2F3DA173" w14:textId="77777777" w:rsidR="003C53A3" w:rsidRPr="00312133" w:rsidRDefault="00000000">
            <w:pPr>
              <w:rPr>
                <w:rFonts w:ascii="Arial" w:hAnsi="Arial" w:cs="Arial"/>
                <w:b/>
                <w:bCs/>
              </w:rPr>
            </w:pPr>
            <w:r w:rsidRPr="00312133">
              <w:rPr>
                <w:rFonts w:ascii="Arial" w:hAnsi="Arial" w:cs="Arial"/>
                <w:b/>
                <w:bCs/>
              </w:rPr>
              <w:t>2022</w:t>
            </w:r>
          </w:p>
        </w:tc>
      </w:tr>
      <w:tr w:rsidR="003C53A3" w:rsidRPr="00312133" w14:paraId="6940AE5A" w14:textId="77777777">
        <w:trPr>
          <w:trHeight w:val="300"/>
          <w:jc w:val="center"/>
        </w:trPr>
        <w:tc>
          <w:tcPr>
            <w:tcW w:w="3416" w:type="dxa"/>
          </w:tcPr>
          <w:p w14:paraId="1F6E2BBB" w14:textId="77777777" w:rsidR="003C53A3" w:rsidRPr="00312133" w:rsidRDefault="00000000">
            <w:pPr>
              <w:rPr>
                <w:rFonts w:ascii="Arial" w:hAnsi="Arial" w:cs="Arial"/>
              </w:rPr>
            </w:pPr>
            <w:r w:rsidRPr="00312133">
              <w:rPr>
                <w:rFonts w:ascii="Arial" w:hAnsi="Arial" w:cs="Arial"/>
              </w:rPr>
              <w:t>Inventory days</w:t>
            </w:r>
          </w:p>
        </w:tc>
        <w:tc>
          <w:tcPr>
            <w:tcW w:w="696" w:type="dxa"/>
          </w:tcPr>
          <w:p w14:paraId="6090763B" w14:textId="77777777" w:rsidR="003C53A3" w:rsidRPr="00312133" w:rsidRDefault="00000000">
            <w:pPr>
              <w:rPr>
                <w:rFonts w:ascii="Arial" w:hAnsi="Arial" w:cs="Arial"/>
              </w:rPr>
            </w:pPr>
            <w:r w:rsidRPr="00312133">
              <w:rPr>
                <w:rFonts w:ascii="Arial" w:hAnsi="Arial" w:cs="Arial"/>
              </w:rPr>
              <w:t>119</w:t>
            </w:r>
          </w:p>
        </w:tc>
        <w:tc>
          <w:tcPr>
            <w:tcW w:w="696" w:type="dxa"/>
          </w:tcPr>
          <w:p w14:paraId="21149259" w14:textId="77777777" w:rsidR="003C53A3" w:rsidRPr="00312133" w:rsidRDefault="00000000">
            <w:pPr>
              <w:rPr>
                <w:rFonts w:ascii="Arial" w:hAnsi="Arial" w:cs="Arial"/>
              </w:rPr>
            </w:pPr>
            <w:r w:rsidRPr="00312133">
              <w:rPr>
                <w:rFonts w:ascii="Arial" w:hAnsi="Arial" w:cs="Arial"/>
              </w:rPr>
              <w:t>109</w:t>
            </w:r>
          </w:p>
        </w:tc>
        <w:tc>
          <w:tcPr>
            <w:tcW w:w="696" w:type="dxa"/>
          </w:tcPr>
          <w:p w14:paraId="2D3F1CCD" w14:textId="77777777" w:rsidR="003C53A3" w:rsidRPr="00312133" w:rsidRDefault="00000000">
            <w:pPr>
              <w:rPr>
                <w:rFonts w:ascii="Arial" w:hAnsi="Arial" w:cs="Arial"/>
              </w:rPr>
            </w:pPr>
            <w:r w:rsidRPr="00312133">
              <w:rPr>
                <w:rFonts w:ascii="Arial" w:hAnsi="Arial" w:cs="Arial"/>
              </w:rPr>
              <w:t>94</w:t>
            </w:r>
          </w:p>
        </w:tc>
      </w:tr>
      <w:tr w:rsidR="003C53A3" w:rsidRPr="00312133" w14:paraId="475939FF" w14:textId="77777777">
        <w:trPr>
          <w:trHeight w:val="300"/>
          <w:jc w:val="center"/>
        </w:trPr>
        <w:tc>
          <w:tcPr>
            <w:tcW w:w="3416" w:type="dxa"/>
          </w:tcPr>
          <w:p w14:paraId="716D9047" w14:textId="77777777" w:rsidR="003C53A3" w:rsidRPr="00312133" w:rsidRDefault="00000000">
            <w:pPr>
              <w:rPr>
                <w:rFonts w:ascii="Arial" w:hAnsi="Arial" w:cs="Arial"/>
              </w:rPr>
            </w:pPr>
            <w:r w:rsidRPr="00312133">
              <w:rPr>
                <w:rFonts w:ascii="Arial" w:hAnsi="Arial" w:cs="Arial"/>
              </w:rPr>
              <w:t>Receivable days</w:t>
            </w:r>
          </w:p>
        </w:tc>
        <w:tc>
          <w:tcPr>
            <w:tcW w:w="696" w:type="dxa"/>
          </w:tcPr>
          <w:p w14:paraId="1344EEFA" w14:textId="77777777" w:rsidR="003C53A3" w:rsidRPr="00312133" w:rsidRDefault="00000000">
            <w:pPr>
              <w:rPr>
                <w:rFonts w:ascii="Arial" w:hAnsi="Arial" w:cs="Arial"/>
              </w:rPr>
            </w:pPr>
            <w:r w:rsidRPr="00312133">
              <w:rPr>
                <w:rFonts w:ascii="Arial" w:hAnsi="Arial" w:cs="Arial"/>
              </w:rPr>
              <w:t>16</w:t>
            </w:r>
          </w:p>
        </w:tc>
        <w:tc>
          <w:tcPr>
            <w:tcW w:w="696" w:type="dxa"/>
          </w:tcPr>
          <w:p w14:paraId="5690B7F9" w14:textId="77777777" w:rsidR="003C53A3" w:rsidRPr="00312133" w:rsidRDefault="00000000">
            <w:pPr>
              <w:rPr>
                <w:rFonts w:ascii="Arial" w:hAnsi="Arial" w:cs="Arial"/>
              </w:rPr>
            </w:pPr>
            <w:r w:rsidRPr="00312133">
              <w:rPr>
                <w:rFonts w:ascii="Arial" w:hAnsi="Arial" w:cs="Arial"/>
              </w:rPr>
              <w:t>19</w:t>
            </w:r>
          </w:p>
        </w:tc>
        <w:tc>
          <w:tcPr>
            <w:tcW w:w="696" w:type="dxa"/>
          </w:tcPr>
          <w:p w14:paraId="08EEAC6B" w14:textId="77777777" w:rsidR="003C53A3" w:rsidRPr="00312133" w:rsidRDefault="00000000">
            <w:pPr>
              <w:rPr>
                <w:rFonts w:ascii="Arial" w:hAnsi="Arial" w:cs="Arial"/>
              </w:rPr>
            </w:pPr>
            <w:r w:rsidRPr="00312133">
              <w:rPr>
                <w:rFonts w:ascii="Arial" w:hAnsi="Arial" w:cs="Arial"/>
              </w:rPr>
              <w:t>19</w:t>
            </w:r>
          </w:p>
        </w:tc>
      </w:tr>
      <w:tr w:rsidR="003C53A3" w:rsidRPr="00312133" w14:paraId="0EA3FB16" w14:textId="77777777">
        <w:trPr>
          <w:trHeight w:val="300"/>
          <w:jc w:val="center"/>
        </w:trPr>
        <w:tc>
          <w:tcPr>
            <w:tcW w:w="3416" w:type="dxa"/>
          </w:tcPr>
          <w:p w14:paraId="4512BD29" w14:textId="77777777" w:rsidR="003C53A3" w:rsidRPr="00312133" w:rsidRDefault="00000000">
            <w:pPr>
              <w:rPr>
                <w:rFonts w:ascii="Arial" w:hAnsi="Arial" w:cs="Arial"/>
              </w:rPr>
            </w:pPr>
            <w:r w:rsidRPr="00312133">
              <w:rPr>
                <w:rFonts w:ascii="Arial" w:hAnsi="Arial" w:cs="Arial"/>
              </w:rPr>
              <w:t>Payable days</w:t>
            </w:r>
          </w:p>
        </w:tc>
        <w:tc>
          <w:tcPr>
            <w:tcW w:w="696" w:type="dxa"/>
          </w:tcPr>
          <w:p w14:paraId="7AEF9958" w14:textId="77777777" w:rsidR="003C53A3" w:rsidRPr="00312133" w:rsidRDefault="00000000">
            <w:pPr>
              <w:rPr>
                <w:rFonts w:ascii="Arial" w:hAnsi="Arial" w:cs="Arial"/>
              </w:rPr>
            </w:pPr>
            <w:r w:rsidRPr="00312133">
              <w:rPr>
                <w:rFonts w:ascii="Arial" w:hAnsi="Arial" w:cs="Arial"/>
              </w:rPr>
              <w:t>457</w:t>
            </w:r>
          </w:p>
        </w:tc>
        <w:tc>
          <w:tcPr>
            <w:tcW w:w="696" w:type="dxa"/>
          </w:tcPr>
          <w:p w14:paraId="54DAC1CC" w14:textId="77777777" w:rsidR="003C53A3" w:rsidRPr="00312133" w:rsidRDefault="00000000">
            <w:pPr>
              <w:rPr>
                <w:rFonts w:ascii="Arial" w:hAnsi="Arial" w:cs="Arial"/>
              </w:rPr>
            </w:pPr>
            <w:r w:rsidRPr="00312133">
              <w:rPr>
                <w:rFonts w:ascii="Arial" w:hAnsi="Arial" w:cs="Arial"/>
              </w:rPr>
              <w:t>401</w:t>
            </w:r>
          </w:p>
        </w:tc>
        <w:tc>
          <w:tcPr>
            <w:tcW w:w="696" w:type="dxa"/>
          </w:tcPr>
          <w:p w14:paraId="6749A0A0" w14:textId="77777777" w:rsidR="003C53A3" w:rsidRPr="00312133" w:rsidRDefault="00000000">
            <w:pPr>
              <w:rPr>
                <w:rFonts w:ascii="Arial" w:hAnsi="Arial" w:cs="Arial"/>
              </w:rPr>
            </w:pPr>
            <w:r w:rsidRPr="00312133">
              <w:rPr>
                <w:rFonts w:ascii="Arial" w:hAnsi="Arial" w:cs="Arial"/>
              </w:rPr>
              <w:t>324</w:t>
            </w:r>
          </w:p>
        </w:tc>
      </w:tr>
      <w:tr w:rsidR="003C53A3" w:rsidRPr="00312133" w14:paraId="392308C9" w14:textId="77777777">
        <w:trPr>
          <w:trHeight w:val="300"/>
          <w:jc w:val="center"/>
        </w:trPr>
        <w:tc>
          <w:tcPr>
            <w:tcW w:w="3416" w:type="dxa"/>
          </w:tcPr>
          <w:p w14:paraId="43E4301E" w14:textId="77777777" w:rsidR="003C53A3" w:rsidRPr="00312133" w:rsidRDefault="00000000">
            <w:pPr>
              <w:rPr>
                <w:rFonts w:ascii="Arial" w:hAnsi="Arial" w:cs="Arial"/>
                <w:b/>
                <w:bCs/>
              </w:rPr>
            </w:pPr>
            <w:r w:rsidRPr="00312133">
              <w:rPr>
                <w:rFonts w:ascii="Arial" w:hAnsi="Arial" w:cs="Arial"/>
                <w:b/>
                <w:bCs/>
              </w:rPr>
              <w:t>Cash conversion cycle (in days)</w:t>
            </w:r>
          </w:p>
        </w:tc>
        <w:tc>
          <w:tcPr>
            <w:tcW w:w="696" w:type="dxa"/>
          </w:tcPr>
          <w:p w14:paraId="2416C06C" w14:textId="77777777" w:rsidR="003C53A3" w:rsidRPr="00312133" w:rsidRDefault="00000000">
            <w:pPr>
              <w:rPr>
                <w:rFonts w:ascii="Arial" w:hAnsi="Arial" w:cs="Arial"/>
                <w:b/>
                <w:bCs/>
              </w:rPr>
            </w:pPr>
            <w:r w:rsidRPr="00312133">
              <w:rPr>
                <w:rFonts w:ascii="Arial" w:hAnsi="Arial" w:cs="Arial"/>
                <w:b/>
                <w:bCs/>
              </w:rPr>
              <w:t>-321</w:t>
            </w:r>
          </w:p>
        </w:tc>
        <w:tc>
          <w:tcPr>
            <w:tcW w:w="696" w:type="dxa"/>
          </w:tcPr>
          <w:p w14:paraId="17E0BAB1" w14:textId="77777777" w:rsidR="003C53A3" w:rsidRPr="00312133" w:rsidRDefault="00000000">
            <w:pPr>
              <w:rPr>
                <w:rFonts w:ascii="Arial" w:hAnsi="Arial" w:cs="Arial"/>
                <w:b/>
                <w:bCs/>
              </w:rPr>
            </w:pPr>
            <w:r w:rsidRPr="00312133">
              <w:rPr>
                <w:rFonts w:ascii="Arial" w:hAnsi="Arial" w:cs="Arial"/>
                <w:b/>
                <w:bCs/>
              </w:rPr>
              <w:t>-273</w:t>
            </w:r>
          </w:p>
        </w:tc>
        <w:tc>
          <w:tcPr>
            <w:tcW w:w="696" w:type="dxa"/>
          </w:tcPr>
          <w:p w14:paraId="2366C868" w14:textId="77777777" w:rsidR="003C53A3" w:rsidRPr="00312133" w:rsidRDefault="00000000">
            <w:pPr>
              <w:rPr>
                <w:rFonts w:ascii="Arial" w:hAnsi="Arial" w:cs="Arial"/>
                <w:b/>
                <w:bCs/>
              </w:rPr>
            </w:pPr>
            <w:r w:rsidRPr="00312133">
              <w:rPr>
                <w:rFonts w:ascii="Arial" w:hAnsi="Arial" w:cs="Arial"/>
                <w:b/>
                <w:bCs/>
              </w:rPr>
              <w:t>-210</w:t>
            </w:r>
          </w:p>
        </w:tc>
      </w:tr>
    </w:tbl>
    <w:p w14:paraId="1014DA0B" w14:textId="77777777" w:rsidR="003C53A3" w:rsidRPr="00312133" w:rsidRDefault="00000000">
      <w:pPr>
        <w:rPr>
          <w:rFonts w:ascii="Arial" w:hAnsi="Arial" w:cs="Arial"/>
        </w:rPr>
      </w:pPr>
      <w:r w:rsidRPr="00312133">
        <w:rPr>
          <w:rFonts w:ascii="Arial" w:hAnsi="Arial" w:cs="Arial"/>
        </w:rPr>
        <w:t xml:space="preserve">The cash conversion cycle (CCC) is computed as the inventory days and receivable days less the payable days. RHP’s CCC became progressively more negative, moving from -210 days in 2022 to -273 days in 2023 and -321 days in 2024. This analysis is limited to these three years since 2020 and 2021 did not have cost-of-goods-sold </w:t>
      </w:r>
      <w:r w:rsidRPr="00312133">
        <w:rPr>
          <w:rFonts w:ascii="Arial" w:hAnsi="Arial" w:cs="Arial"/>
        </w:rPr>
        <w:lastRenderedPageBreak/>
        <w:t>information to calculate inventory and payable days (</w:t>
      </w:r>
      <w:proofErr w:type="spellStart"/>
      <w:r w:rsidRPr="00312133">
        <w:rPr>
          <w:rFonts w:ascii="Arial" w:hAnsi="Arial" w:cs="Arial"/>
        </w:rPr>
        <w:t>Kiymaz</w:t>
      </w:r>
      <w:proofErr w:type="spellEnd"/>
      <w:r w:rsidRPr="00312133">
        <w:rPr>
          <w:rFonts w:ascii="Arial" w:hAnsi="Arial" w:cs="Arial"/>
        </w:rPr>
        <w:t>, Haque and Choudhury, 2024). The unsupported values would be estimated which would undermine the validity of the analysis.</w:t>
      </w:r>
    </w:p>
    <w:p w14:paraId="0AFD955E" w14:textId="77777777" w:rsidR="003C53A3" w:rsidRPr="00312133" w:rsidRDefault="00000000">
      <w:pPr>
        <w:rPr>
          <w:rFonts w:ascii="Arial" w:hAnsi="Arial" w:cs="Arial"/>
        </w:rPr>
      </w:pPr>
      <w:r w:rsidRPr="00312133">
        <w:rPr>
          <w:rFonts w:ascii="Arial" w:hAnsi="Arial" w:cs="Arial"/>
        </w:rPr>
        <w:t>The negative CCC is a growing negative value, which implies a liquidity strength since RHP is getting customer cash at a much earlier date than it is paying suppliers. In 2022 and 2023, the receivable days stood at 19 days and 2024 at 16 days, which indicate that the company is converting sales into cash quicker. This aligns with the revelation by the management that lower accounts receivable and increased advance room deposits had a positive impact on the working capital. In the case of a hospitality business, advance deposits are valuable as they will finance the business even prior to the provision of the underlying service.</w:t>
      </w:r>
    </w:p>
    <w:p w14:paraId="3D57E18F" w14:textId="77777777" w:rsidR="003C53A3" w:rsidRPr="00312133" w:rsidRDefault="00000000">
      <w:pPr>
        <w:rPr>
          <w:rFonts w:ascii="Arial" w:hAnsi="Arial" w:cs="Arial"/>
        </w:rPr>
      </w:pPr>
      <w:r w:rsidRPr="00312133">
        <w:rPr>
          <w:rFonts w:ascii="Arial" w:hAnsi="Arial" w:cs="Arial"/>
        </w:rPr>
        <w:t>However, the trend is not entirely favourable. The increase in the number of inventory days was 94 in 2022 and 109 and 119 in 2023 and 2024, respectively, which means that the cash was tied up in inventory longer. More significantly, the payable days went up to 324, 401 and finally 457 days and supplier financing became the key contributor to the progressively negative CCC. These abnormally high values are to be treated with caution since the amount of cost of goods sold reported may not be a complete picture of the broader hospitality cost base of RHP. Therefore, a downward momentum might be hiding supplier-payment pressure and, over time, undermine the bargaining power, service continuity or supplier relationships. Thus, the management must aim at achieving a sustainable negative CCC, as opposed to just bringing the headline figure down.</w:t>
      </w:r>
    </w:p>
    <w:p w14:paraId="6F74FD71" w14:textId="77777777" w:rsidR="003C53A3" w:rsidRPr="00312133" w:rsidRDefault="00000000">
      <w:pPr>
        <w:rPr>
          <w:rFonts w:ascii="Arial" w:hAnsi="Arial" w:cs="Arial"/>
          <w:b/>
          <w:bCs/>
        </w:rPr>
      </w:pPr>
      <w:r w:rsidRPr="00312133">
        <w:rPr>
          <w:rFonts w:ascii="Arial" w:hAnsi="Arial" w:cs="Arial"/>
          <w:b/>
          <w:bCs/>
        </w:rPr>
        <w:t>2.2 Working Capital Reforms</w:t>
      </w:r>
    </w:p>
    <w:p w14:paraId="762BD7BA" w14:textId="77777777" w:rsidR="003C53A3" w:rsidRPr="00312133" w:rsidRDefault="00000000">
      <w:pPr>
        <w:rPr>
          <w:rFonts w:ascii="Arial" w:hAnsi="Arial" w:cs="Arial"/>
        </w:rPr>
      </w:pPr>
      <w:r w:rsidRPr="00312133">
        <w:rPr>
          <w:rFonts w:ascii="Arial" w:hAnsi="Arial" w:cs="Arial"/>
        </w:rPr>
        <w:t>RHP needs to enhance rolling cash-flow forecasting in its Hospitality and Entertainment business. A 13-week forecast that would include advance bookings, receivable settlements, supplier payments, debt interest, dividends and planned capital expenditure would allow the management to spot liquidity gaps sooner. This is especially relevant given that the management projected that there would be around $400-500 million capital expenditure in 2025, which would pose a huge competing pressure on cash funds.</w:t>
      </w:r>
    </w:p>
    <w:p w14:paraId="0AFFE832" w14:textId="77777777" w:rsidR="003C53A3" w:rsidRPr="00312133" w:rsidRDefault="00000000">
      <w:pPr>
        <w:rPr>
          <w:rFonts w:ascii="Arial" w:hAnsi="Arial" w:cs="Arial"/>
        </w:rPr>
      </w:pPr>
      <w:r w:rsidRPr="00312133">
        <w:rPr>
          <w:rFonts w:ascii="Arial" w:hAnsi="Arial" w:cs="Arial"/>
        </w:rPr>
        <w:t xml:space="preserve">RHP needs to maintain a high level of receivables turnover by automated invoicing system, enhanced credit control and systematic invoice settlement schemes with corporate and group clients (ElIdrissi, 2026). However, the current 16-day collection period is already </w:t>
      </w:r>
      <w:proofErr w:type="gramStart"/>
      <w:r w:rsidRPr="00312133">
        <w:rPr>
          <w:rFonts w:ascii="Arial" w:hAnsi="Arial" w:cs="Arial"/>
        </w:rPr>
        <w:t>efficient</w:t>
      </w:r>
      <w:proofErr w:type="gramEnd"/>
      <w:r w:rsidRPr="00312133">
        <w:rPr>
          <w:rFonts w:ascii="Arial" w:hAnsi="Arial" w:cs="Arial"/>
        </w:rPr>
        <w:t xml:space="preserve"> and excessively restrictive credit terms could undermine </w:t>
      </w:r>
      <w:r w:rsidRPr="00312133">
        <w:rPr>
          <w:rFonts w:ascii="Arial" w:hAnsi="Arial" w:cs="Arial"/>
        </w:rPr>
        <w:lastRenderedPageBreak/>
        <w:t>important customer relationships. The goal should instead be to keep collection discipline as opposed to being aggressive in reducing receivable days.</w:t>
      </w:r>
    </w:p>
    <w:p w14:paraId="167B6FC1" w14:textId="77777777" w:rsidR="003C53A3" w:rsidRPr="00312133" w:rsidRDefault="00000000">
      <w:pPr>
        <w:rPr>
          <w:rFonts w:ascii="Arial" w:hAnsi="Arial" w:cs="Arial"/>
        </w:rPr>
      </w:pPr>
      <w:r w:rsidRPr="00312133">
        <w:rPr>
          <w:rFonts w:ascii="Arial" w:hAnsi="Arial" w:cs="Arial"/>
        </w:rPr>
        <w:t>The property-level demand forecasting, centralised procurement, and stricter stock controls should be employed to address the rising inventory days. Renegotiation of supplier terms instead of simply extending them without committing an undue amount of financing resources to suppliers should also be considered.</w:t>
      </w:r>
    </w:p>
    <w:p w14:paraId="187AEB53" w14:textId="77777777" w:rsidR="003C53A3" w:rsidRPr="00312133" w:rsidRDefault="00000000">
      <w:pPr>
        <w:rPr>
          <w:rFonts w:ascii="Arial" w:hAnsi="Arial" w:cs="Arial"/>
          <w:b/>
          <w:bCs/>
        </w:rPr>
      </w:pPr>
      <w:r w:rsidRPr="00312133">
        <w:rPr>
          <w:rFonts w:ascii="Arial" w:hAnsi="Arial" w:cs="Arial"/>
          <w:b/>
          <w:bCs/>
        </w:rPr>
        <w:t>2.3 Short-Term versus Long-Term Financing</w:t>
      </w:r>
    </w:p>
    <w:p w14:paraId="3EA28913" w14:textId="77777777" w:rsidR="003C53A3" w:rsidRPr="00312133" w:rsidRDefault="00000000">
      <w:pPr>
        <w:rPr>
          <w:rFonts w:ascii="Arial" w:hAnsi="Arial" w:cs="Arial"/>
        </w:rPr>
      </w:pPr>
      <w:r w:rsidRPr="00312133">
        <w:rPr>
          <w:rFonts w:ascii="Arial" w:hAnsi="Arial" w:cs="Arial"/>
        </w:rPr>
        <w:t>Temporary working-capital fluctuations should be financed on a short-term basis since revolving facilities can be borrowed when the industry experiences shortages in seasons and repaid as operating cash increases. RHP had $754.7 million of aggregate revolving borrowing availability at year-end 2024, providing liquidity headroom. But overuse of short-term finance would expose the company to refinancing risk and variable interest rate risk.</w:t>
      </w:r>
    </w:p>
    <w:p w14:paraId="7C716109" w14:textId="77777777" w:rsidR="003C53A3" w:rsidRPr="00312133" w:rsidRDefault="00000000">
      <w:pPr>
        <w:rPr>
          <w:rFonts w:ascii="Arial" w:hAnsi="Arial" w:cs="Arial"/>
        </w:rPr>
      </w:pPr>
      <w:r w:rsidRPr="00312133">
        <w:rPr>
          <w:rFonts w:ascii="Arial" w:hAnsi="Arial" w:cs="Arial"/>
        </w:rPr>
        <w:t>On the other hand, acquisitions and significant hotel projects should be financed in the long term since the repayment can be paced with the economic life of the assets underlying the project. RHP took advantage of reducing other borrowings and repaying the $800 million Gaylord Rockies term loan in 2024, issuing 1 billion in 6.50% senior notes. However, long-term debts come with financing expenses and the interest expense incurred by RHP amounted to 225.4 million in 2024.</w:t>
      </w:r>
    </w:p>
    <w:p w14:paraId="24A48CE2" w14:textId="77777777" w:rsidR="003C53A3" w:rsidRPr="00312133" w:rsidRDefault="00000000">
      <w:pPr>
        <w:rPr>
          <w:rFonts w:ascii="Arial" w:hAnsi="Arial" w:cs="Arial"/>
        </w:rPr>
      </w:pPr>
      <w:r w:rsidRPr="00312133">
        <w:rPr>
          <w:rFonts w:ascii="Arial" w:hAnsi="Arial" w:cs="Arial"/>
        </w:rPr>
        <w:t>The best strategy in line with this is therefore maturity matching where revolving facilities should fund temporary working-capital volatility, and long-term debt should fund long-lived assets (Francis, 2024). This, along with disciplined cash forecasting, inventory management, an effective receivables collection and commercially viable supplier conditions, would enhance liquidity without further increasing the already high leverage of RHP.</w:t>
      </w:r>
    </w:p>
    <w:p w14:paraId="57BD8242" w14:textId="77777777" w:rsidR="003C53A3" w:rsidRPr="00312133" w:rsidRDefault="003C53A3">
      <w:pPr>
        <w:rPr>
          <w:rFonts w:ascii="Arial" w:hAnsi="Arial" w:cs="Arial"/>
        </w:rPr>
      </w:pPr>
    </w:p>
    <w:p w14:paraId="1C3AF4BF" w14:textId="77777777" w:rsidR="003C53A3" w:rsidRPr="00312133" w:rsidRDefault="00000000">
      <w:pPr>
        <w:pStyle w:val="Heading2"/>
        <w:rPr>
          <w:rFonts w:ascii="Arial" w:hAnsi="Arial" w:cs="Arial"/>
        </w:rPr>
      </w:pPr>
      <w:bookmarkStart w:id="7" w:name="_h02qzhr8xhai" w:colFirst="0" w:colLast="0"/>
      <w:bookmarkEnd w:id="7"/>
      <w:r w:rsidRPr="00312133">
        <w:rPr>
          <w:rFonts w:ascii="Arial" w:hAnsi="Arial" w:cs="Arial"/>
        </w:rPr>
        <w:t>3. Strategic Financial Restructuring Plan</w:t>
      </w:r>
    </w:p>
    <w:p w14:paraId="1CCC03E7" w14:textId="77777777" w:rsidR="003C53A3" w:rsidRPr="00312133" w:rsidRDefault="00000000">
      <w:pPr>
        <w:rPr>
          <w:rFonts w:ascii="Arial" w:hAnsi="Arial" w:cs="Arial"/>
        </w:rPr>
      </w:pPr>
      <w:r w:rsidRPr="00312133">
        <w:rPr>
          <w:rFonts w:ascii="Arial" w:hAnsi="Arial" w:cs="Arial"/>
        </w:rPr>
        <w:t xml:space="preserve">Ryman Hospitality Properties, Inc. (RHP) does not need fundamental corporate restructuring but needs specific financial restructuring (Garfinkle, 2025). The above financial analysis revealed a good operating recovery and liquidity, yet high leverage, low interest coverage and increasing financing costs. Even RHP itself admits that high leverage can impair further borrowing, constrain funding of property growth and decrease refinancing options. Therefore, restructuring must not lead to the </w:t>
      </w:r>
      <w:r w:rsidRPr="00312133">
        <w:rPr>
          <w:rFonts w:ascii="Arial" w:hAnsi="Arial" w:cs="Arial"/>
        </w:rPr>
        <w:lastRenderedPageBreak/>
        <w:t>compromising of high-return hospitality and entertainment investments but rather decrease the financial risk.</w:t>
      </w:r>
    </w:p>
    <w:p w14:paraId="59BE7774" w14:textId="77777777" w:rsidR="003C53A3" w:rsidRPr="00312133" w:rsidRDefault="00000000">
      <w:pPr>
        <w:rPr>
          <w:rFonts w:ascii="Arial" w:hAnsi="Arial" w:cs="Arial"/>
          <w:b/>
          <w:bCs/>
        </w:rPr>
      </w:pPr>
      <w:r w:rsidRPr="00312133">
        <w:rPr>
          <w:rFonts w:ascii="Arial" w:hAnsi="Arial" w:cs="Arial"/>
          <w:b/>
          <w:bCs/>
        </w:rPr>
        <w:t>3.1 Evaluation of Restructuring Alternatives</w:t>
      </w:r>
    </w:p>
    <w:p w14:paraId="7AF9825E" w14:textId="77777777" w:rsidR="003C53A3" w:rsidRPr="00312133" w:rsidRDefault="00000000">
      <w:pPr>
        <w:rPr>
          <w:rFonts w:ascii="Arial" w:hAnsi="Arial" w:cs="Arial"/>
        </w:rPr>
      </w:pPr>
      <w:r w:rsidRPr="00312133">
        <w:rPr>
          <w:rFonts w:ascii="Arial" w:hAnsi="Arial" w:cs="Arial"/>
        </w:rPr>
        <w:t>Selective deleveraging and opportunistic refinancing are the best alternative. RHP already had been actively managing its liabilities in 2024, with the issuance of $1 billion of 6.50 percent senior notes that repaid the $800 million Gaylord Rockies term loan and decreased Term Loan B by $203.5 million. The additional repayment of costly or floating-rate debt would decrease interest risk, enhance debt-servicing skill and maintain borrowing headroom in the future (Paterson and Walters, 2022). Aggressive deleveraging, though, could kill value in case it pushed out investments in a way that generate returns higher than the cost of financing RHP. This is significant since there is over 1 billion worth of high-returning investment opportunities in the portfolio as identified by the management. This means that debt reduction should focus on more expensive and interest sensitive debt and not just cut down borrowing in a random manner.</w:t>
      </w:r>
    </w:p>
    <w:p w14:paraId="510B3932" w14:textId="77777777" w:rsidR="003C53A3" w:rsidRPr="00312133" w:rsidRDefault="00000000">
      <w:pPr>
        <w:rPr>
          <w:rFonts w:ascii="Arial" w:hAnsi="Arial" w:cs="Arial"/>
        </w:rPr>
      </w:pPr>
      <w:r w:rsidRPr="00312133">
        <w:rPr>
          <w:rFonts w:ascii="Arial" w:hAnsi="Arial" w:cs="Arial"/>
        </w:rPr>
        <w:t xml:space="preserve">The second alternative is termed as strategic asset divestiture. RHP might sell non-core or underperforming </w:t>
      </w:r>
      <w:proofErr w:type="gramStart"/>
      <w:r w:rsidRPr="00312133">
        <w:rPr>
          <w:rFonts w:ascii="Arial" w:hAnsi="Arial" w:cs="Arial"/>
        </w:rPr>
        <w:t>assets, and</w:t>
      </w:r>
      <w:proofErr w:type="gramEnd"/>
      <w:r w:rsidRPr="00312133">
        <w:rPr>
          <w:rFonts w:ascii="Arial" w:hAnsi="Arial" w:cs="Arial"/>
        </w:rPr>
        <w:t xml:space="preserve"> reinvest the proceeds into debt reduction or more profitable ventures. This would enhance liquidity and leverage without diluting existing </w:t>
      </w:r>
      <w:proofErr w:type="gramStart"/>
      <w:r w:rsidRPr="00312133">
        <w:rPr>
          <w:rFonts w:ascii="Arial" w:hAnsi="Arial" w:cs="Arial"/>
        </w:rPr>
        <w:t>stockholders, and</w:t>
      </w:r>
      <w:proofErr w:type="gramEnd"/>
      <w:r w:rsidRPr="00312133">
        <w:rPr>
          <w:rFonts w:ascii="Arial" w:hAnsi="Arial" w:cs="Arial"/>
        </w:rPr>
        <w:t xml:space="preserve"> may lead to better overall asset productivity. The practice of divestiture has however, an opportunity cost since the disposed properties will yield cash flows in the future. RHP also cautions that the challenges of refinancing would cause the sale of assets at </w:t>
      </w:r>
      <w:proofErr w:type="spellStart"/>
      <w:r w:rsidRPr="00312133">
        <w:rPr>
          <w:rFonts w:ascii="Arial" w:hAnsi="Arial" w:cs="Arial"/>
        </w:rPr>
        <w:t>unfavorable</w:t>
      </w:r>
      <w:proofErr w:type="spellEnd"/>
      <w:r w:rsidRPr="00312133">
        <w:rPr>
          <w:rFonts w:ascii="Arial" w:hAnsi="Arial" w:cs="Arial"/>
        </w:rPr>
        <w:t xml:space="preserve"> prices, which would hurt the shareholders. Therefore, the only time an asset should be divested is when its expected risk-adjusted yield can be proved to be lower than other capital applications.</w:t>
      </w:r>
    </w:p>
    <w:p w14:paraId="369E267B" w14:textId="77777777" w:rsidR="003C53A3" w:rsidRPr="00312133" w:rsidRDefault="00000000">
      <w:pPr>
        <w:rPr>
          <w:rFonts w:ascii="Arial" w:hAnsi="Arial" w:cs="Arial"/>
        </w:rPr>
      </w:pPr>
      <w:r w:rsidRPr="00312133">
        <w:rPr>
          <w:rFonts w:ascii="Arial" w:hAnsi="Arial" w:cs="Arial"/>
        </w:rPr>
        <w:t xml:space="preserve">Equity injection can be considered as a third option. The issuance of 4.4 million common shares valued at an amount of about 395.4 million in 2023 indicates that RHP has access to equity markets. Further equity may decrease leverage and enhance the flexibility of the </w:t>
      </w:r>
      <w:proofErr w:type="gramStart"/>
      <w:r w:rsidRPr="00312133">
        <w:rPr>
          <w:rFonts w:ascii="Arial" w:hAnsi="Arial" w:cs="Arial"/>
        </w:rPr>
        <w:t>operations</w:t>
      </w:r>
      <w:proofErr w:type="gramEnd"/>
      <w:r w:rsidRPr="00312133">
        <w:rPr>
          <w:rFonts w:ascii="Arial" w:hAnsi="Arial" w:cs="Arial"/>
        </w:rPr>
        <w:t xml:space="preserve"> but this will dilute the current ownership and can lead to a drop in earnings per share. Considering the unrestricted cash balance of RHP of $477.7 million and the available revolving capacity of $754.7 million at the end of 2024, the issue of large-scale equity is not as appealing at this moment. A merger is also not advisable as integration expenses; uncertainty of valuation and possible new borrowing would rather exacerbate than solve the financial strain.</w:t>
      </w:r>
    </w:p>
    <w:p w14:paraId="6C370510" w14:textId="77777777" w:rsidR="003C53A3" w:rsidRPr="00312133" w:rsidRDefault="00000000">
      <w:pPr>
        <w:rPr>
          <w:rFonts w:ascii="Arial" w:hAnsi="Arial" w:cs="Arial"/>
          <w:b/>
          <w:bCs/>
        </w:rPr>
      </w:pPr>
      <w:r w:rsidRPr="00312133">
        <w:rPr>
          <w:rFonts w:ascii="Arial" w:hAnsi="Arial" w:cs="Arial"/>
          <w:b/>
          <w:bCs/>
        </w:rPr>
        <w:t>3.2 Recommended Restructuring and Financial Impact</w:t>
      </w:r>
    </w:p>
    <w:p w14:paraId="15CA227D" w14:textId="77777777" w:rsidR="003C53A3" w:rsidRPr="00312133" w:rsidRDefault="00000000">
      <w:pPr>
        <w:rPr>
          <w:rFonts w:ascii="Arial" w:hAnsi="Arial" w:cs="Arial"/>
        </w:rPr>
      </w:pPr>
      <w:r w:rsidRPr="00312133">
        <w:rPr>
          <w:rFonts w:ascii="Arial" w:hAnsi="Arial" w:cs="Arial"/>
        </w:rPr>
        <w:lastRenderedPageBreak/>
        <w:t>The most desirable solution is hence a hybrid restructuring process that involves selective deleveraging, refinancing and disciplined asset recycling, although retaining equity issuance remains as a back-up. This would minimize financing risk, enhance interest coverage and retain borrowing capacity and flexibility in investments.</w:t>
      </w:r>
    </w:p>
    <w:p w14:paraId="0699C9A4" w14:textId="77777777" w:rsidR="003C53A3" w:rsidRPr="00312133" w:rsidRDefault="00000000">
      <w:pPr>
        <w:rPr>
          <w:rFonts w:ascii="Arial" w:hAnsi="Arial" w:cs="Arial"/>
        </w:rPr>
      </w:pPr>
      <w:r w:rsidRPr="00312133">
        <w:rPr>
          <w:rFonts w:ascii="Arial" w:hAnsi="Arial" w:cs="Arial"/>
        </w:rPr>
        <w:t>In the eyes of a shareholder, a lower leverage would decrease the risk of financial distress and facilitate more sustainable distributions (</w:t>
      </w:r>
      <w:proofErr w:type="spellStart"/>
      <w:r w:rsidRPr="00312133">
        <w:rPr>
          <w:rFonts w:ascii="Arial" w:hAnsi="Arial" w:cs="Arial"/>
        </w:rPr>
        <w:t>Ogudo</w:t>
      </w:r>
      <w:proofErr w:type="spellEnd"/>
      <w:r w:rsidRPr="00312133">
        <w:rPr>
          <w:rFonts w:ascii="Arial" w:hAnsi="Arial" w:cs="Arial"/>
        </w:rPr>
        <w:t xml:space="preserve">, Adejumo and Omotosho, 2023). The five-year cumulative shareholder returns of RHP stood at 134.83 on a 100-base, compared to the FTSE </w:t>
      </w:r>
      <w:proofErr w:type="spellStart"/>
      <w:r w:rsidRPr="00312133">
        <w:rPr>
          <w:rFonts w:ascii="Arial" w:hAnsi="Arial" w:cs="Arial"/>
        </w:rPr>
        <w:t>Nareit</w:t>
      </w:r>
      <w:proofErr w:type="spellEnd"/>
      <w:r w:rsidRPr="00312133">
        <w:rPr>
          <w:rFonts w:ascii="Arial" w:hAnsi="Arial" w:cs="Arial"/>
        </w:rPr>
        <w:t xml:space="preserve"> Equity REIT index at 123.25, but lower than the S&amp;P 500 at 197.02. Thus, the process of restructuring must build a stronger resilience without disturbing a model that is already in operation and has already generated comparative REIT value.</w:t>
      </w:r>
    </w:p>
    <w:p w14:paraId="54D93CD8" w14:textId="77777777" w:rsidR="003C53A3" w:rsidRPr="00312133" w:rsidRDefault="00000000">
      <w:pPr>
        <w:rPr>
          <w:rFonts w:ascii="Arial" w:hAnsi="Arial" w:cs="Arial"/>
          <w:b/>
          <w:bCs/>
        </w:rPr>
      </w:pPr>
      <w:r w:rsidRPr="00312133">
        <w:rPr>
          <w:rFonts w:ascii="Arial" w:hAnsi="Arial" w:cs="Arial"/>
          <w:b/>
          <w:bCs/>
        </w:rPr>
        <w:t>3.3 International, Tax and Ethical Considerations</w:t>
      </w:r>
    </w:p>
    <w:p w14:paraId="2D000103" w14:textId="77777777" w:rsidR="003C53A3" w:rsidRPr="00312133" w:rsidRDefault="00000000">
      <w:pPr>
        <w:rPr>
          <w:rFonts w:ascii="Arial" w:hAnsi="Arial" w:cs="Arial"/>
        </w:rPr>
      </w:pPr>
      <w:r w:rsidRPr="00312133">
        <w:rPr>
          <w:rFonts w:ascii="Arial" w:hAnsi="Arial" w:cs="Arial"/>
        </w:rPr>
        <w:t>This is important as taxation makes RHP pay at least 90 percent of annual taxable income to remain in compliance with REIT status. The REIT qualified income is usually not taxed at the corporate level, but the taxable REIT subsidiaries and the Entertainment business are taxed in accordance with the existing federal and state tax laws. The restructuring should not therefore aim at achieving tax benefits in the short term at the expense of long-term shareholder payments.</w:t>
      </w:r>
    </w:p>
    <w:p w14:paraId="7433A20F" w14:textId="77777777" w:rsidR="003C53A3" w:rsidRPr="00312133" w:rsidRDefault="00000000">
      <w:pPr>
        <w:rPr>
          <w:rFonts w:ascii="Arial" w:hAnsi="Arial" w:cs="Arial"/>
        </w:rPr>
      </w:pPr>
      <w:r w:rsidRPr="00312133">
        <w:rPr>
          <w:rFonts w:ascii="Arial" w:hAnsi="Arial" w:cs="Arial"/>
        </w:rPr>
        <w:t>Currently, currency risk is not as significant as interest-rate risk since RHP recognizes interest rates as its key market risk. Nevertheless, currency hedging should be implemented in future internationalization in instances where significant foreign-currency cash flows are expected. Inflation, too, increases construction, labour and operating costs, which bolsters the argument of selective investment and restricting debt management.</w:t>
      </w:r>
    </w:p>
    <w:p w14:paraId="7BDD0EB5" w14:textId="77777777" w:rsidR="003C53A3" w:rsidRPr="00312133" w:rsidRDefault="00000000">
      <w:pPr>
        <w:rPr>
          <w:rFonts w:ascii="Arial" w:hAnsi="Arial" w:cs="Arial"/>
        </w:rPr>
      </w:pPr>
      <w:r w:rsidRPr="00312133">
        <w:rPr>
          <w:rFonts w:ascii="Arial" w:hAnsi="Arial" w:cs="Arial"/>
        </w:rPr>
        <w:t>On the ethical front, restructuring must not enhance financial outcomes in the short term by disadvantaging employees, suppliers, customers or environmental obligations (</w:t>
      </w:r>
      <w:proofErr w:type="spellStart"/>
      <w:r w:rsidRPr="00312133">
        <w:rPr>
          <w:rFonts w:ascii="Arial" w:hAnsi="Arial" w:cs="Arial"/>
        </w:rPr>
        <w:t>Jerab</w:t>
      </w:r>
      <w:proofErr w:type="spellEnd"/>
      <w:r w:rsidRPr="00312133">
        <w:rPr>
          <w:rFonts w:ascii="Arial" w:hAnsi="Arial" w:cs="Arial"/>
        </w:rPr>
        <w:t xml:space="preserve"> and Mabrouk, 2023). Asset sales, procurement reforms and cost cuts must then be evaluated </w:t>
      </w:r>
      <w:proofErr w:type="gramStart"/>
      <w:r w:rsidRPr="00312133">
        <w:rPr>
          <w:rFonts w:ascii="Arial" w:hAnsi="Arial" w:cs="Arial"/>
        </w:rPr>
        <w:t>with regard to</w:t>
      </w:r>
      <w:proofErr w:type="gramEnd"/>
      <w:r w:rsidRPr="00312133">
        <w:rPr>
          <w:rFonts w:ascii="Arial" w:hAnsi="Arial" w:cs="Arial"/>
        </w:rPr>
        <w:t xml:space="preserve"> the ESG and stakeholder impacts. In general, selective deleveraging and recycling assets provide the best balance of shareholder value, resilience in debt, and flexibility in operations and responsible long-term growth.</w:t>
      </w:r>
    </w:p>
    <w:p w14:paraId="6A8A404B" w14:textId="77777777" w:rsidR="003C53A3" w:rsidRPr="00312133" w:rsidRDefault="003C53A3">
      <w:pPr>
        <w:rPr>
          <w:rFonts w:ascii="Arial" w:hAnsi="Arial" w:cs="Arial"/>
        </w:rPr>
      </w:pPr>
    </w:p>
    <w:p w14:paraId="54D177E7" w14:textId="77777777" w:rsidR="003C53A3" w:rsidRPr="00312133" w:rsidRDefault="00000000">
      <w:pPr>
        <w:pStyle w:val="Heading2"/>
        <w:rPr>
          <w:rFonts w:ascii="Arial" w:hAnsi="Arial" w:cs="Arial"/>
        </w:rPr>
      </w:pPr>
      <w:bookmarkStart w:id="8" w:name="_5rkw6njbkh7p" w:colFirst="0" w:colLast="0"/>
      <w:bookmarkEnd w:id="8"/>
      <w:r w:rsidRPr="00312133">
        <w:rPr>
          <w:rFonts w:ascii="Arial" w:hAnsi="Arial" w:cs="Arial"/>
        </w:rPr>
        <w:t>4. Investment Appraisal and Capital Budgeting</w:t>
      </w:r>
    </w:p>
    <w:p w14:paraId="02F1C006" w14:textId="77777777" w:rsidR="003C53A3" w:rsidRPr="00312133" w:rsidRDefault="00000000">
      <w:pPr>
        <w:rPr>
          <w:rFonts w:ascii="Arial" w:hAnsi="Arial" w:cs="Arial"/>
        </w:rPr>
      </w:pPr>
      <w:r w:rsidRPr="00312133">
        <w:rPr>
          <w:rFonts w:ascii="Arial" w:hAnsi="Arial" w:cs="Arial"/>
        </w:rPr>
        <w:t xml:space="preserve">Ryman Hospitality Properties, Inc. (RHP) needs investment appraisal since the company needs to spend capital on balancing a large leverage, large interest </w:t>
      </w:r>
      <w:r w:rsidRPr="00312133">
        <w:rPr>
          <w:rFonts w:ascii="Arial" w:hAnsi="Arial" w:cs="Arial"/>
        </w:rPr>
        <w:lastRenderedPageBreak/>
        <w:t xml:space="preserve">payments and on-going capital expenditure. Projects A, B and C will have an initial investment of 50 million pounds and will be evaluated based on Payback Period (PBP), Accounting rate of return (ARR), Net Present Value (NPV), Profitability Index (PI) and Internal rate of return (IRR) with a required return of 8% and </w:t>
      </w:r>
      <w:proofErr w:type="gramStart"/>
      <w:r w:rsidRPr="00312133">
        <w:rPr>
          <w:rFonts w:ascii="Arial" w:hAnsi="Arial" w:cs="Arial"/>
        </w:rPr>
        <w:t>straight line</w:t>
      </w:r>
      <w:proofErr w:type="gramEnd"/>
      <w:r w:rsidRPr="00312133">
        <w:rPr>
          <w:rFonts w:ascii="Arial" w:hAnsi="Arial" w:cs="Arial"/>
        </w:rPr>
        <w:t xml:space="preserve"> depreciation (Singh and Chatterjee, 2025). There are also the decision rules such as PBP should fall under the target period, ARR should not fall short of the target return, NPV should be positive, PI should be more than one and IRR should be equal or above the required return. More importantly, NPV and IRR take into consideration the time value of money (TVM), but PBP and ARR do not. As such, NPV should get a higher weight in decision making.</w:t>
      </w:r>
    </w:p>
    <w:p w14:paraId="0F605743" w14:textId="77777777" w:rsidR="003C53A3" w:rsidRPr="00312133" w:rsidRDefault="00000000">
      <w:pPr>
        <w:pBdr>
          <w:top w:val="nil"/>
          <w:left w:val="nil"/>
          <w:bottom w:val="nil"/>
          <w:right w:val="nil"/>
          <w:between w:val="nil"/>
        </w:pBdr>
        <w:spacing w:after="200" w:line="240" w:lineRule="auto"/>
        <w:jc w:val="center"/>
        <w:rPr>
          <w:rFonts w:ascii="Arial" w:hAnsi="Arial" w:cs="Arial"/>
          <w:i/>
          <w:iCs/>
          <w:color w:val="44546A"/>
        </w:rPr>
      </w:pPr>
      <w:bookmarkStart w:id="9" w:name="_6ttsvdk5nlic" w:colFirst="0" w:colLast="0"/>
      <w:bookmarkEnd w:id="9"/>
      <w:r w:rsidRPr="00312133">
        <w:rPr>
          <w:rFonts w:ascii="Arial" w:hAnsi="Arial" w:cs="Arial"/>
          <w:b/>
          <w:bCs/>
          <w:i/>
          <w:iCs/>
          <w:color w:val="44546A"/>
        </w:rPr>
        <w:t>Table 3</w:t>
      </w:r>
      <w:r w:rsidRPr="00312133">
        <w:rPr>
          <w:rFonts w:ascii="Arial" w:hAnsi="Arial" w:cs="Arial"/>
          <w:i/>
          <w:iCs/>
          <w:color w:val="44546A"/>
        </w:rPr>
        <w:t>: Investment appraisal</w:t>
      </w:r>
    </w:p>
    <w:tbl>
      <w:tblPr>
        <w:tblStyle w:val="a1"/>
        <w:tblW w:w="67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0"/>
        <w:gridCol w:w="1220"/>
        <w:gridCol w:w="960"/>
        <w:gridCol w:w="960"/>
        <w:gridCol w:w="1207"/>
      </w:tblGrid>
      <w:tr w:rsidR="003C53A3" w:rsidRPr="00312133" w14:paraId="67ECF4E1" w14:textId="77777777">
        <w:trPr>
          <w:trHeight w:val="300"/>
          <w:jc w:val="center"/>
        </w:trPr>
        <w:tc>
          <w:tcPr>
            <w:tcW w:w="2360" w:type="dxa"/>
          </w:tcPr>
          <w:p w14:paraId="7E0057D7" w14:textId="77777777" w:rsidR="003C53A3" w:rsidRPr="00312133" w:rsidRDefault="00000000">
            <w:pPr>
              <w:rPr>
                <w:rFonts w:ascii="Arial" w:hAnsi="Arial" w:cs="Arial"/>
                <w:b/>
                <w:bCs/>
              </w:rPr>
            </w:pPr>
            <w:r w:rsidRPr="00312133">
              <w:rPr>
                <w:rFonts w:ascii="Arial" w:hAnsi="Arial" w:cs="Arial"/>
                <w:b/>
                <w:bCs/>
              </w:rPr>
              <w:t>Appraisal Method</w:t>
            </w:r>
          </w:p>
        </w:tc>
        <w:tc>
          <w:tcPr>
            <w:tcW w:w="1220" w:type="dxa"/>
          </w:tcPr>
          <w:p w14:paraId="6E36D448" w14:textId="77777777" w:rsidR="003C53A3" w:rsidRPr="00312133" w:rsidRDefault="00000000">
            <w:pPr>
              <w:rPr>
                <w:rFonts w:ascii="Arial" w:hAnsi="Arial" w:cs="Arial"/>
                <w:b/>
                <w:bCs/>
              </w:rPr>
            </w:pPr>
            <w:r w:rsidRPr="00312133">
              <w:rPr>
                <w:rFonts w:ascii="Arial" w:hAnsi="Arial" w:cs="Arial"/>
                <w:b/>
                <w:bCs/>
              </w:rPr>
              <w:t>Project A</w:t>
            </w:r>
          </w:p>
        </w:tc>
        <w:tc>
          <w:tcPr>
            <w:tcW w:w="960" w:type="dxa"/>
          </w:tcPr>
          <w:p w14:paraId="487AADB1" w14:textId="77777777" w:rsidR="003C53A3" w:rsidRPr="00312133" w:rsidRDefault="00000000">
            <w:pPr>
              <w:rPr>
                <w:rFonts w:ascii="Arial" w:hAnsi="Arial" w:cs="Arial"/>
                <w:b/>
                <w:bCs/>
              </w:rPr>
            </w:pPr>
            <w:r w:rsidRPr="00312133">
              <w:rPr>
                <w:rFonts w:ascii="Arial" w:hAnsi="Arial" w:cs="Arial"/>
                <w:b/>
                <w:bCs/>
              </w:rPr>
              <w:t>Project B</w:t>
            </w:r>
          </w:p>
        </w:tc>
        <w:tc>
          <w:tcPr>
            <w:tcW w:w="960" w:type="dxa"/>
          </w:tcPr>
          <w:p w14:paraId="2566298F" w14:textId="77777777" w:rsidR="003C53A3" w:rsidRPr="00312133" w:rsidRDefault="00000000">
            <w:pPr>
              <w:rPr>
                <w:rFonts w:ascii="Arial" w:hAnsi="Arial" w:cs="Arial"/>
                <w:b/>
                <w:bCs/>
              </w:rPr>
            </w:pPr>
            <w:r w:rsidRPr="00312133">
              <w:rPr>
                <w:rFonts w:ascii="Arial" w:hAnsi="Arial" w:cs="Arial"/>
                <w:b/>
                <w:bCs/>
              </w:rPr>
              <w:t>Project C</w:t>
            </w:r>
          </w:p>
        </w:tc>
        <w:tc>
          <w:tcPr>
            <w:tcW w:w="1207" w:type="dxa"/>
          </w:tcPr>
          <w:p w14:paraId="5B5506A6" w14:textId="77777777" w:rsidR="003C53A3" w:rsidRPr="00312133" w:rsidRDefault="00000000">
            <w:pPr>
              <w:rPr>
                <w:rFonts w:ascii="Arial" w:hAnsi="Arial" w:cs="Arial"/>
                <w:b/>
                <w:bCs/>
              </w:rPr>
            </w:pPr>
            <w:r w:rsidRPr="00312133">
              <w:rPr>
                <w:rFonts w:ascii="Arial" w:hAnsi="Arial" w:cs="Arial"/>
                <w:b/>
                <w:bCs/>
              </w:rPr>
              <w:t>Preferred</w:t>
            </w:r>
          </w:p>
        </w:tc>
      </w:tr>
      <w:tr w:rsidR="003C53A3" w:rsidRPr="00312133" w14:paraId="7E2131E5" w14:textId="77777777">
        <w:trPr>
          <w:trHeight w:val="300"/>
          <w:jc w:val="center"/>
        </w:trPr>
        <w:tc>
          <w:tcPr>
            <w:tcW w:w="2360" w:type="dxa"/>
          </w:tcPr>
          <w:p w14:paraId="087B4F22" w14:textId="77777777" w:rsidR="003C53A3" w:rsidRPr="00312133" w:rsidRDefault="00000000">
            <w:pPr>
              <w:rPr>
                <w:rFonts w:ascii="Arial" w:hAnsi="Arial" w:cs="Arial"/>
              </w:rPr>
            </w:pPr>
            <w:r w:rsidRPr="00312133">
              <w:rPr>
                <w:rFonts w:ascii="Arial" w:hAnsi="Arial" w:cs="Arial"/>
              </w:rPr>
              <w:t>Payback Period</w:t>
            </w:r>
          </w:p>
        </w:tc>
        <w:tc>
          <w:tcPr>
            <w:tcW w:w="1220" w:type="dxa"/>
          </w:tcPr>
          <w:p w14:paraId="7D977455" w14:textId="77777777" w:rsidR="003C53A3" w:rsidRPr="00312133" w:rsidRDefault="00000000">
            <w:pPr>
              <w:rPr>
                <w:rFonts w:ascii="Arial" w:hAnsi="Arial" w:cs="Arial"/>
              </w:rPr>
            </w:pPr>
            <w:r w:rsidRPr="00312133">
              <w:rPr>
                <w:rFonts w:ascii="Arial" w:hAnsi="Arial" w:cs="Arial"/>
              </w:rPr>
              <w:t>4.50 years</w:t>
            </w:r>
          </w:p>
        </w:tc>
        <w:tc>
          <w:tcPr>
            <w:tcW w:w="960" w:type="dxa"/>
          </w:tcPr>
          <w:p w14:paraId="3656EECB" w14:textId="77777777" w:rsidR="003C53A3" w:rsidRPr="00312133" w:rsidRDefault="00000000">
            <w:pPr>
              <w:rPr>
                <w:rFonts w:ascii="Arial" w:hAnsi="Arial" w:cs="Arial"/>
              </w:rPr>
            </w:pPr>
            <w:r w:rsidRPr="00312133">
              <w:rPr>
                <w:rFonts w:ascii="Arial" w:hAnsi="Arial" w:cs="Arial"/>
              </w:rPr>
              <w:t>4.55 years</w:t>
            </w:r>
          </w:p>
        </w:tc>
        <w:tc>
          <w:tcPr>
            <w:tcW w:w="960" w:type="dxa"/>
          </w:tcPr>
          <w:p w14:paraId="4013BCC9" w14:textId="77777777" w:rsidR="003C53A3" w:rsidRPr="00312133" w:rsidRDefault="00000000">
            <w:pPr>
              <w:rPr>
                <w:rFonts w:ascii="Arial" w:hAnsi="Arial" w:cs="Arial"/>
              </w:rPr>
            </w:pPr>
            <w:r w:rsidRPr="00312133">
              <w:rPr>
                <w:rFonts w:ascii="Arial" w:hAnsi="Arial" w:cs="Arial"/>
              </w:rPr>
              <w:t>3.60 years</w:t>
            </w:r>
          </w:p>
        </w:tc>
        <w:tc>
          <w:tcPr>
            <w:tcW w:w="1207" w:type="dxa"/>
          </w:tcPr>
          <w:p w14:paraId="503E3918" w14:textId="77777777" w:rsidR="003C53A3" w:rsidRPr="00312133" w:rsidRDefault="00000000">
            <w:pPr>
              <w:rPr>
                <w:rFonts w:ascii="Arial" w:hAnsi="Arial" w:cs="Arial"/>
              </w:rPr>
            </w:pPr>
            <w:r w:rsidRPr="00312133">
              <w:rPr>
                <w:rFonts w:ascii="Arial" w:hAnsi="Arial" w:cs="Arial"/>
              </w:rPr>
              <w:t>C</w:t>
            </w:r>
          </w:p>
        </w:tc>
      </w:tr>
      <w:tr w:rsidR="003C53A3" w:rsidRPr="00312133" w14:paraId="47AEAA86" w14:textId="77777777">
        <w:trPr>
          <w:trHeight w:val="600"/>
          <w:jc w:val="center"/>
        </w:trPr>
        <w:tc>
          <w:tcPr>
            <w:tcW w:w="2360" w:type="dxa"/>
          </w:tcPr>
          <w:p w14:paraId="5A8418C6" w14:textId="77777777" w:rsidR="003C53A3" w:rsidRPr="00312133" w:rsidRDefault="00000000">
            <w:pPr>
              <w:rPr>
                <w:rFonts w:ascii="Arial" w:hAnsi="Arial" w:cs="Arial"/>
              </w:rPr>
            </w:pPr>
            <w:r w:rsidRPr="00312133">
              <w:rPr>
                <w:rFonts w:ascii="Arial" w:hAnsi="Arial" w:cs="Arial"/>
              </w:rPr>
              <w:t>ARR</w:t>
            </w:r>
          </w:p>
        </w:tc>
        <w:tc>
          <w:tcPr>
            <w:tcW w:w="1220" w:type="dxa"/>
          </w:tcPr>
          <w:p w14:paraId="18B74411" w14:textId="77777777" w:rsidR="003C53A3" w:rsidRPr="00312133" w:rsidRDefault="00000000">
            <w:pPr>
              <w:rPr>
                <w:rFonts w:ascii="Arial" w:hAnsi="Arial" w:cs="Arial"/>
              </w:rPr>
            </w:pPr>
            <w:r w:rsidRPr="00312133">
              <w:rPr>
                <w:rFonts w:ascii="Arial" w:hAnsi="Arial" w:cs="Arial"/>
              </w:rPr>
              <w:t>1.60%</w:t>
            </w:r>
          </w:p>
        </w:tc>
        <w:tc>
          <w:tcPr>
            <w:tcW w:w="960" w:type="dxa"/>
          </w:tcPr>
          <w:p w14:paraId="49BAF560" w14:textId="77777777" w:rsidR="003C53A3" w:rsidRPr="00312133" w:rsidRDefault="00000000">
            <w:pPr>
              <w:rPr>
                <w:rFonts w:ascii="Arial" w:hAnsi="Arial" w:cs="Arial"/>
              </w:rPr>
            </w:pPr>
            <w:r w:rsidRPr="00312133">
              <w:rPr>
                <w:rFonts w:ascii="Arial" w:hAnsi="Arial" w:cs="Arial"/>
              </w:rPr>
              <w:t>2.00%</w:t>
            </w:r>
          </w:p>
        </w:tc>
        <w:tc>
          <w:tcPr>
            <w:tcW w:w="960" w:type="dxa"/>
          </w:tcPr>
          <w:p w14:paraId="24643C5E" w14:textId="77777777" w:rsidR="003C53A3" w:rsidRPr="00312133" w:rsidRDefault="00000000">
            <w:pPr>
              <w:rPr>
                <w:rFonts w:ascii="Arial" w:hAnsi="Arial" w:cs="Arial"/>
              </w:rPr>
            </w:pPr>
            <w:r w:rsidRPr="00312133">
              <w:rPr>
                <w:rFonts w:ascii="Arial" w:hAnsi="Arial" w:cs="Arial"/>
              </w:rPr>
              <w:t>6.00%</w:t>
            </w:r>
          </w:p>
        </w:tc>
        <w:tc>
          <w:tcPr>
            <w:tcW w:w="1207" w:type="dxa"/>
          </w:tcPr>
          <w:p w14:paraId="346CA97B" w14:textId="77777777" w:rsidR="003C53A3" w:rsidRPr="00312133" w:rsidRDefault="00000000">
            <w:pPr>
              <w:rPr>
                <w:rFonts w:ascii="Arial" w:hAnsi="Arial" w:cs="Arial"/>
              </w:rPr>
            </w:pPr>
            <w:r w:rsidRPr="00312133">
              <w:rPr>
                <w:rFonts w:ascii="Arial" w:hAnsi="Arial" w:cs="Arial"/>
              </w:rPr>
              <w:t>C</w:t>
            </w:r>
          </w:p>
        </w:tc>
      </w:tr>
      <w:tr w:rsidR="003C53A3" w:rsidRPr="00312133" w14:paraId="4C41B406" w14:textId="77777777">
        <w:trPr>
          <w:trHeight w:val="300"/>
          <w:jc w:val="center"/>
        </w:trPr>
        <w:tc>
          <w:tcPr>
            <w:tcW w:w="2360" w:type="dxa"/>
          </w:tcPr>
          <w:p w14:paraId="12D0C487" w14:textId="77777777" w:rsidR="003C53A3" w:rsidRPr="00312133" w:rsidRDefault="00000000">
            <w:pPr>
              <w:rPr>
                <w:rFonts w:ascii="Arial" w:hAnsi="Arial" w:cs="Arial"/>
              </w:rPr>
            </w:pPr>
            <w:r w:rsidRPr="00312133">
              <w:rPr>
                <w:rFonts w:ascii="Arial" w:hAnsi="Arial" w:cs="Arial"/>
              </w:rPr>
              <w:t>NPV @ 8%</w:t>
            </w:r>
          </w:p>
        </w:tc>
        <w:tc>
          <w:tcPr>
            <w:tcW w:w="1220" w:type="dxa"/>
          </w:tcPr>
          <w:p w14:paraId="6E102D75" w14:textId="77777777" w:rsidR="003C53A3" w:rsidRPr="00312133" w:rsidRDefault="00000000">
            <w:pPr>
              <w:rPr>
                <w:rFonts w:ascii="Arial" w:hAnsi="Arial" w:cs="Arial"/>
              </w:rPr>
            </w:pPr>
            <w:r w:rsidRPr="00312133">
              <w:rPr>
                <w:rFonts w:ascii="Arial" w:hAnsi="Arial" w:cs="Arial"/>
              </w:rPr>
              <w:t>-£6.54m</w:t>
            </w:r>
          </w:p>
        </w:tc>
        <w:tc>
          <w:tcPr>
            <w:tcW w:w="960" w:type="dxa"/>
          </w:tcPr>
          <w:p w14:paraId="7DACC71A" w14:textId="77777777" w:rsidR="003C53A3" w:rsidRPr="00312133" w:rsidRDefault="00000000">
            <w:pPr>
              <w:rPr>
                <w:rFonts w:ascii="Arial" w:hAnsi="Arial" w:cs="Arial"/>
              </w:rPr>
            </w:pPr>
            <w:r w:rsidRPr="00312133">
              <w:rPr>
                <w:rFonts w:ascii="Arial" w:hAnsi="Arial" w:cs="Arial"/>
              </w:rPr>
              <w:t>-£6.08m</w:t>
            </w:r>
          </w:p>
        </w:tc>
        <w:tc>
          <w:tcPr>
            <w:tcW w:w="960" w:type="dxa"/>
          </w:tcPr>
          <w:p w14:paraId="685F3C56" w14:textId="77777777" w:rsidR="003C53A3" w:rsidRPr="00312133" w:rsidRDefault="00000000">
            <w:pPr>
              <w:rPr>
                <w:rFonts w:ascii="Arial" w:hAnsi="Arial" w:cs="Arial"/>
              </w:rPr>
            </w:pPr>
            <w:r w:rsidRPr="00312133">
              <w:rPr>
                <w:rFonts w:ascii="Arial" w:hAnsi="Arial" w:cs="Arial"/>
              </w:rPr>
              <w:t>£0.86m</w:t>
            </w:r>
          </w:p>
        </w:tc>
        <w:tc>
          <w:tcPr>
            <w:tcW w:w="1207" w:type="dxa"/>
          </w:tcPr>
          <w:p w14:paraId="289A8DE1" w14:textId="77777777" w:rsidR="003C53A3" w:rsidRPr="00312133" w:rsidRDefault="00000000">
            <w:pPr>
              <w:rPr>
                <w:rFonts w:ascii="Arial" w:hAnsi="Arial" w:cs="Arial"/>
              </w:rPr>
            </w:pPr>
            <w:r w:rsidRPr="00312133">
              <w:rPr>
                <w:rFonts w:ascii="Arial" w:hAnsi="Arial" w:cs="Arial"/>
              </w:rPr>
              <w:t>C</w:t>
            </w:r>
          </w:p>
        </w:tc>
      </w:tr>
      <w:tr w:rsidR="003C53A3" w:rsidRPr="00312133" w14:paraId="0A562236" w14:textId="77777777">
        <w:trPr>
          <w:trHeight w:val="300"/>
          <w:jc w:val="center"/>
        </w:trPr>
        <w:tc>
          <w:tcPr>
            <w:tcW w:w="2360" w:type="dxa"/>
          </w:tcPr>
          <w:p w14:paraId="0FA4285E" w14:textId="77777777" w:rsidR="003C53A3" w:rsidRPr="00312133" w:rsidRDefault="00000000">
            <w:pPr>
              <w:rPr>
                <w:rFonts w:ascii="Arial" w:hAnsi="Arial" w:cs="Arial"/>
              </w:rPr>
            </w:pPr>
            <w:r w:rsidRPr="00312133">
              <w:rPr>
                <w:rFonts w:ascii="Arial" w:hAnsi="Arial" w:cs="Arial"/>
              </w:rPr>
              <w:t>Profitability Index</w:t>
            </w:r>
          </w:p>
        </w:tc>
        <w:tc>
          <w:tcPr>
            <w:tcW w:w="1220" w:type="dxa"/>
          </w:tcPr>
          <w:p w14:paraId="27AD5DFD" w14:textId="77777777" w:rsidR="003C53A3" w:rsidRPr="00312133" w:rsidRDefault="00000000">
            <w:pPr>
              <w:rPr>
                <w:rFonts w:ascii="Arial" w:hAnsi="Arial" w:cs="Arial"/>
              </w:rPr>
            </w:pPr>
            <w:r w:rsidRPr="00312133">
              <w:rPr>
                <w:rFonts w:ascii="Arial" w:hAnsi="Arial" w:cs="Arial"/>
              </w:rPr>
              <w:t>0.869</w:t>
            </w:r>
          </w:p>
        </w:tc>
        <w:tc>
          <w:tcPr>
            <w:tcW w:w="960" w:type="dxa"/>
          </w:tcPr>
          <w:p w14:paraId="40FB8375" w14:textId="77777777" w:rsidR="003C53A3" w:rsidRPr="00312133" w:rsidRDefault="00000000">
            <w:pPr>
              <w:rPr>
                <w:rFonts w:ascii="Arial" w:hAnsi="Arial" w:cs="Arial"/>
              </w:rPr>
            </w:pPr>
            <w:r w:rsidRPr="00312133">
              <w:rPr>
                <w:rFonts w:ascii="Arial" w:hAnsi="Arial" w:cs="Arial"/>
              </w:rPr>
              <w:t>0.878</w:t>
            </w:r>
          </w:p>
        </w:tc>
        <w:tc>
          <w:tcPr>
            <w:tcW w:w="960" w:type="dxa"/>
          </w:tcPr>
          <w:p w14:paraId="0BEF0376" w14:textId="77777777" w:rsidR="003C53A3" w:rsidRPr="00312133" w:rsidRDefault="00000000">
            <w:pPr>
              <w:rPr>
                <w:rFonts w:ascii="Arial" w:hAnsi="Arial" w:cs="Arial"/>
              </w:rPr>
            </w:pPr>
            <w:r w:rsidRPr="00312133">
              <w:rPr>
                <w:rFonts w:ascii="Arial" w:hAnsi="Arial" w:cs="Arial"/>
              </w:rPr>
              <w:t>1.017</w:t>
            </w:r>
          </w:p>
        </w:tc>
        <w:tc>
          <w:tcPr>
            <w:tcW w:w="1207" w:type="dxa"/>
          </w:tcPr>
          <w:p w14:paraId="6B64852E" w14:textId="77777777" w:rsidR="003C53A3" w:rsidRPr="00312133" w:rsidRDefault="00000000">
            <w:pPr>
              <w:rPr>
                <w:rFonts w:ascii="Arial" w:hAnsi="Arial" w:cs="Arial"/>
              </w:rPr>
            </w:pPr>
            <w:r w:rsidRPr="00312133">
              <w:rPr>
                <w:rFonts w:ascii="Arial" w:hAnsi="Arial" w:cs="Arial"/>
              </w:rPr>
              <w:t>C</w:t>
            </w:r>
          </w:p>
        </w:tc>
      </w:tr>
      <w:tr w:rsidR="003C53A3" w:rsidRPr="00312133" w14:paraId="424D037A" w14:textId="77777777">
        <w:trPr>
          <w:trHeight w:val="300"/>
          <w:jc w:val="center"/>
        </w:trPr>
        <w:tc>
          <w:tcPr>
            <w:tcW w:w="2360" w:type="dxa"/>
          </w:tcPr>
          <w:p w14:paraId="256B25B2" w14:textId="77777777" w:rsidR="003C53A3" w:rsidRPr="00312133" w:rsidRDefault="00000000">
            <w:pPr>
              <w:rPr>
                <w:rFonts w:ascii="Arial" w:hAnsi="Arial" w:cs="Arial"/>
              </w:rPr>
            </w:pPr>
            <w:r w:rsidRPr="00312133">
              <w:rPr>
                <w:rFonts w:ascii="Arial" w:hAnsi="Arial" w:cs="Arial"/>
              </w:rPr>
              <w:t>IRR</w:t>
            </w:r>
          </w:p>
        </w:tc>
        <w:tc>
          <w:tcPr>
            <w:tcW w:w="1220" w:type="dxa"/>
          </w:tcPr>
          <w:p w14:paraId="1A91DA5C" w14:textId="77777777" w:rsidR="003C53A3" w:rsidRPr="00312133" w:rsidRDefault="00000000">
            <w:pPr>
              <w:rPr>
                <w:rFonts w:ascii="Arial" w:hAnsi="Arial" w:cs="Arial"/>
              </w:rPr>
            </w:pPr>
            <w:r w:rsidRPr="00312133">
              <w:rPr>
                <w:rFonts w:ascii="Arial" w:hAnsi="Arial" w:cs="Arial"/>
              </w:rPr>
              <w:t>2.74%</w:t>
            </w:r>
          </w:p>
        </w:tc>
        <w:tc>
          <w:tcPr>
            <w:tcW w:w="960" w:type="dxa"/>
          </w:tcPr>
          <w:p w14:paraId="6872B3D7" w14:textId="77777777" w:rsidR="003C53A3" w:rsidRPr="00312133" w:rsidRDefault="00000000">
            <w:pPr>
              <w:rPr>
                <w:rFonts w:ascii="Arial" w:hAnsi="Arial" w:cs="Arial"/>
              </w:rPr>
            </w:pPr>
            <w:r w:rsidRPr="00312133">
              <w:rPr>
                <w:rFonts w:ascii="Arial" w:hAnsi="Arial" w:cs="Arial"/>
              </w:rPr>
              <w:t>3.28%</w:t>
            </w:r>
          </w:p>
        </w:tc>
        <w:tc>
          <w:tcPr>
            <w:tcW w:w="960" w:type="dxa"/>
          </w:tcPr>
          <w:p w14:paraId="136A36B2" w14:textId="77777777" w:rsidR="003C53A3" w:rsidRPr="00312133" w:rsidRDefault="00000000">
            <w:pPr>
              <w:rPr>
                <w:rFonts w:ascii="Arial" w:hAnsi="Arial" w:cs="Arial"/>
              </w:rPr>
            </w:pPr>
            <w:r w:rsidRPr="00312133">
              <w:rPr>
                <w:rFonts w:ascii="Arial" w:hAnsi="Arial" w:cs="Arial"/>
              </w:rPr>
              <w:t>8.60%</w:t>
            </w:r>
          </w:p>
        </w:tc>
        <w:tc>
          <w:tcPr>
            <w:tcW w:w="1207" w:type="dxa"/>
          </w:tcPr>
          <w:p w14:paraId="6CC0FA3E" w14:textId="77777777" w:rsidR="003C53A3" w:rsidRPr="00312133" w:rsidRDefault="00000000">
            <w:pPr>
              <w:rPr>
                <w:rFonts w:ascii="Arial" w:hAnsi="Arial" w:cs="Arial"/>
              </w:rPr>
            </w:pPr>
            <w:r w:rsidRPr="00312133">
              <w:rPr>
                <w:rFonts w:ascii="Arial" w:hAnsi="Arial" w:cs="Arial"/>
              </w:rPr>
              <w:t>C</w:t>
            </w:r>
          </w:p>
        </w:tc>
      </w:tr>
    </w:tbl>
    <w:p w14:paraId="1F8B28FA" w14:textId="77777777" w:rsidR="003C53A3" w:rsidRPr="00312133" w:rsidRDefault="00000000">
      <w:pPr>
        <w:rPr>
          <w:rFonts w:ascii="Arial" w:hAnsi="Arial" w:cs="Arial"/>
          <w:b/>
          <w:bCs/>
        </w:rPr>
      </w:pPr>
      <w:r w:rsidRPr="00312133">
        <w:rPr>
          <w:rFonts w:ascii="Arial" w:hAnsi="Arial" w:cs="Arial"/>
          <w:b/>
          <w:bCs/>
        </w:rPr>
        <w:t>4.1 Payback Period</w:t>
      </w:r>
    </w:p>
    <w:p w14:paraId="38AFC780" w14:textId="77777777" w:rsidR="003C53A3" w:rsidRPr="00312133" w:rsidRDefault="00000000">
      <w:pPr>
        <w:rPr>
          <w:rFonts w:ascii="Arial" w:hAnsi="Arial" w:cs="Arial"/>
        </w:rPr>
      </w:pPr>
      <w:r w:rsidRPr="00312133">
        <w:rPr>
          <w:rFonts w:ascii="Arial" w:hAnsi="Arial" w:cs="Arial"/>
        </w:rPr>
        <w:t>The PBP is used to determine the recovery time of the initial investment based on undiscounted cash inflows. Project C pays back the quickest at 3.60 years, as opposed to 4.50 years in Project A and 4.55 years in Project B. As such, Project C will recover its money the quickest and RHP will be subjected to project-specific risk the least amount of time.</w:t>
      </w:r>
    </w:p>
    <w:p w14:paraId="4A855AAF" w14:textId="77777777" w:rsidR="003C53A3" w:rsidRPr="00312133" w:rsidRDefault="00000000">
      <w:pPr>
        <w:rPr>
          <w:rFonts w:ascii="Arial" w:hAnsi="Arial" w:cs="Arial"/>
        </w:rPr>
      </w:pPr>
      <w:r w:rsidRPr="00312133">
        <w:rPr>
          <w:rFonts w:ascii="Arial" w:hAnsi="Arial" w:cs="Arial"/>
        </w:rPr>
        <w:t xml:space="preserve">This is critical since RHP needs to strike a balance between investment and preservation of liquidity. In the year 2024, the operating cash flow stood at 576.5 million and at the same time, the company experienced huge capital expenditure and distributions. A shorter payback thus helps in the management of liquidity. PBP however does not consider TVM and any cash flows beyond the recovery point. As a result, it is applicable in the assessment of </w:t>
      </w:r>
      <w:proofErr w:type="gramStart"/>
      <w:r w:rsidRPr="00312133">
        <w:rPr>
          <w:rFonts w:ascii="Arial" w:hAnsi="Arial" w:cs="Arial"/>
        </w:rPr>
        <w:t>liquidity</w:t>
      </w:r>
      <w:proofErr w:type="gramEnd"/>
      <w:r w:rsidRPr="00312133">
        <w:rPr>
          <w:rFonts w:ascii="Arial" w:hAnsi="Arial" w:cs="Arial"/>
        </w:rPr>
        <w:t xml:space="preserve"> but it cannot be used as a basis by itself in </w:t>
      </w:r>
      <w:proofErr w:type="gramStart"/>
      <w:r w:rsidRPr="00312133">
        <w:rPr>
          <w:rFonts w:ascii="Arial" w:hAnsi="Arial" w:cs="Arial"/>
        </w:rPr>
        <w:t>making a decision</w:t>
      </w:r>
      <w:proofErr w:type="gramEnd"/>
      <w:r w:rsidRPr="00312133">
        <w:rPr>
          <w:rFonts w:ascii="Arial" w:hAnsi="Arial" w:cs="Arial"/>
        </w:rPr>
        <w:t xml:space="preserve"> on shareholder-value.</w:t>
      </w:r>
    </w:p>
    <w:p w14:paraId="78F4B59A" w14:textId="77777777" w:rsidR="003C53A3" w:rsidRPr="00312133" w:rsidRDefault="003C53A3">
      <w:pPr>
        <w:rPr>
          <w:rFonts w:ascii="Arial" w:hAnsi="Arial" w:cs="Arial"/>
        </w:rPr>
      </w:pPr>
    </w:p>
    <w:p w14:paraId="5EE7C077" w14:textId="77777777" w:rsidR="003C53A3" w:rsidRPr="00312133" w:rsidRDefault="00000000">
      <w:pPr>
        <w:rPr>
          <w:rFonts w:ascii="Arial" w:hAnsi="Arial" w:cs="Arial"/>
          <w:b/>
          <w:bCs/>
        </w:rPr>
      </w:pPr>
      <w:r w:rsidRPr="00312133">
        <w:rPr>
          <w:rFonts w:ascii="Arial" w:hAnsi="Arial" w:cs="Arial"/>
          <w:b/>
          <w:bCs/>
        </w:rPr>
        <w:t>4.2 Accounting Rate of Return</w:t>
      </w:r>
    </w:p>
    <w:p w14:paraId="7BCF883E" w14:textId="77777777" w:rsidR="003C53A3" w:rsidRPr="00312133" w:rsidRDefault="00000000">
      <w:pPr>
        <w:rPr>
          <w:rFonts w:ascii="Arial" w:hAnsi="Arial" w:cs="Arial"/>
        </w:rPr>
      </w:pPr>
      <w:r w:rsidRPr="00312133">
        <w:rPr>
          <w:rFonts w:ascii="Arial" w:hAnsi="Arial" w:cs="Arial"/>
        </w:rPr>
        <w:lastRenderedPageBreak/>
        <w:t>ARR is the ratio of average accounting profit to the initial investment. The annual depreciation is £10m with straight-line depreciation of the £50m investment in five years. According to the calculations provided, Project A yields an ARR 1.60%, Project B 2.00% and Project C 6.00% and Project C is the best of all options (Khaliq, 2025).</w:t>
      </w:r>
    </w:p>
    <w:p w14:paraId="63AAABC1" w14:textId="77777777" w:rsidR="003C53A3" w:rsidRPr="00312133" w:rsidRDefault="00000000">
      <w:pPr>
        <w:rPr>
          <w:rFonts w:ascii="Arial" w:hAnsi="Arial" w:cs="Arial"/>
        </w:rPr>
      </w:pPr>
      <w:r w:rsidRPr="00312133">
        <w:rPr>
          <w:rFonts w:ascii="Arial" w:hAnsi="Arial" w:cs="Arial"/>
        </w:rPr>
        <w:t>However, when the target is set at 8% required returns, then all the three projects fail to meet the target under ARR. This shows a significant weakness that a project can be ranked first without meeting the decision threshold. Moreover, ARR is founded on accounting profit and not cash flow and fails to acknowledge TVM. It is therefore not supposed to make the final decision on investment but to give additional evidence.</w:t>
      </w:r>
    </w:p>
    <w:p w14:paraId="258C076C" w14:textId="77777777" w:rsidR="003C53A3" w:rsidRPr="00312133" w:rsidRDefault="003C53A3">
      <w:pPr>
        <w:rPr>
          <w:rFonts w:ascii="Arial" w:hAnsi="Arial" w:cs="Arial"/>
        </w:rPr>
      </w:pPr>
    </w:p>
    <w:p w14:paraId="08057AD4" w14:textId="77777777" w:rsidR="003C53A3" w:rsidRPr="00312133" w:rsidRDefault="00000000">
      <w:pPr>
        <w:rPr>
          <w:rFonts w:ascii="Arial" w:hAnsi="Arial" w:cs="Arial"/>
          <w:b/>
          <w:bCs/>
        </w:rPr>
      </w:pPr>
      <w:r w:rsidRPr="00312133">
        <w:rPr>
          <w:rFonts w:ascii="Arial" w:hAnsi="Arial" w:cs="Arial"/>
          <w:b/>
          <w:bCs/>
        </w:rPr>
        <w:t>4.3 Net Present Value</w:t>
      </w:r>
    </w:p>
    <w:p w14:paraId="5545BA28" w14:textId="77777777" w:rsidR="003C53A3" w:rsidRPr="00312133" w:rsidRDefault="00000000">
      <w:pPr>
        <w:rPr>
          <w:rFonts w:ascii="Arial" w:hAnsi="Arial" w:cs="Arial"/>
        </w:rPr>
      </w:pPr>
      <w:r w:rsidRPr="00312133">
        <w:rPr>
          <w:rFonts w:ascii="Arial" w:hAnsi="Arial" w:cs="Arial"/>
        </w:rPr>
        <w:t>The NPV is the most theoretically sound appraisal technique since it discounts all anticipated cash flows with the necessary return and TVM and opportunity cost of capital. Project A has present-value inflows of about £43.46 million which form an NPV of -£6.54 million. Project B has a generation of 43.92 million resulting in an NPV of -6.08 million. Both are not suitable since the discounted value of their benefits is not enough to cover the £50 million investment.</w:t>
      </w:r>
    </w:p>
    <w:p w14:paraId="6F0371A3" w14:textId="77777777" w:rsidR="003C53A3" w:rsidRPr="00312133" w:rsidRDefault="00000000">
      <w:pPr>
        <w:rPr>
          <w:rFonts w:ascii="Arial" w:hAnsi="Arial" w:cs="Arial"/>
        </w:rPr>
      </w:pPr>
      <w:r w:rsidRPr="00312133">
        <w:rPr>
          <w:rFonts w:ascii="Arial" w:hAnsi="Arial" w:cs="Arial"/>
        </w:rPr>
        <w:t>Project C would have a positive NPV of 0.86 million with present-value inflows of about 50.86 million. Project C is hence the only acceptable investment according to the decision rule of the lecturer of NPV &gt; 0.</w:t>
      </w:r>
    </w:p>
    <w:p w14:paraId="722B63A3" w14:textId="77777777" w:rsidR="003C53A3" w:rsidRPr="00312133" w:rsidRDefault="00000000">
      <w:pPr>
        <w:rPr>
          <w:rFonts w:ascii="Arial" w:hAnsi="Arial" w:cs="Arial"/>
        </w:rPr>
      </w:pPr>
      <w:r w:rsidRPr="00312133">
        <w:rPr>
          <w:rFonts w:ascii="Arial" w:hAnsi="Arial" w:cs="Arial"/>
        </w:rPr>
        <w:t>The NPV should get the highest weight as it is a direct estimation of incremental shareholder wealth. NPV should take precedence where there is conflict between NPV and IRR and as there is no such conflict in this case, this supports the superiority of NPV in the final decision.</w:t>
      </w:r>
    </w:p>
    <w:p w14:paraId="059A53F0" w14:textId="77777777" w:rsidR="003C53A3" w:rsidRPr="00312133" w:rsidRDefault="003C53A3">
      <w:pPr>
        <w:rPr>
          <w:rFonts w:ascii="Arial" w:hAnsi="Arial" w:cs="Arial"/>
        </w:rPr>
      </w:pPr>
    </w:p>
    <w:p w14:paraId="0C92CB13" w14:textId="77777777" w:rsidR="003C53A3" w:rsidRPr="00312133" w:rsidRDefault="00000000">
      <w:pPr>
        <w:rPr>
          <w:rFonts w:ascii="Arial" w:hAnsi="Arial" w:cs="Arial"/>
          <w:b/>
          <w:bCs/>
        </w:rPr>
      </w:pPr>
      <w:r w:rsidRPr="00312133">
        <w:rPr>
          <w:rFonts w:ascii="Arial" w:hAnsi="Arial" w:cs="Arial"/>
          <w:b/>
          <w:bCs/>
        </w:rPr>
        <w:t>4.4 Profitability Index</w:t>
      </w:r>
    </w:p>
    <w:p w14:paraId="768543CF" w14:textId="77777777" w:rsidR="003C53A3" w:rsidRPr="00312133" w:rsidRDefault="00000000">
      <w:pPr>
        <w:rPr>
          <w:rFonts w:ascii="Arial" w:hAnsi="Arial" w:cs="Arial"/>
        </w:rPr>
      </w:pPr>
      <w:r w:rsidRPr="00312133">
        <w:rPr>
          <w:rFonts w:ascii="Arial" w:hAnsi="Arial" w:cs="Arial"/>
        </w:rPr>
        <w:t>PI compares discounted value created on every unit of investment:</w:t>
      </w:r>
    </w:p>
    <w:p w14:paraId="718746F8" w14:textId="77777777" w:rsidR="003C53A3" w:rsidRPr="00312133" w:rsidRDefault="00000000">
      <w:pPr>
        <w:jc w:val="center"/>
        <w:rPr>
          <w:rFonts w:ascii="Arial" w:hAnsi="Arial" w:cs="Arial"/>
          <w:b/>
          <w:bCs/>
        </w:rPr>
      </w:pPr>
      <w:r w:rsidRPr="00312133">
        <w:rPr>
          <w:rFonts w:ascii="Arial" w:hAnsi="Arial" w:cs="Arial"/>
          <w:b/>
          <w:bCs/>
        </w:rPr>
        <w:t>Present Value of Future Cash Flows / Initial Investment</w:t>
      </w:r>
    </w:p>
    <w:p w14:paraId="6DBA9226" w14:textId="77777777" w:rsidR="003C53A3" w:rsidRPr="00312133" w:rsidRDefault="00000000">
      <w:pPr>
        <w:rPr>
          <w:rFonts w:ascii="Arial" w:hAnsi="Arial" w:cs="Arial"/>
        </w:rPr>
      </w:pPr>
      <w:r w:rsidRPr="00312133">
        <w:rPr>
          <w:rFonts w:ascii="Arial" w:hAnsi="Arial" w:cs="Arial"/>
        </w:rPr>
        <w:t>The PI of Project A is 0.869 and Project B is 0.878. Both are less than the acceptance value of 1 and thus are rejected. Contrarily, Project C yields PI of 1.017, i.e., each pound invested would yield about 1.017 of discounted value (Bharti, Hossain and Islam, 2022).</w:t>
      </w:r>
    </w:p>
    <w:p w14:paraId="2985B7F6" w14:textId="77777777" w:rsidR="003C53A3" w:rsidRPr="00312133" w:rsidRDefault="00000000">
      <w:pPr>
        <w:rPr>
          <w:rFonts w:ascii="Arial" w:hAnsi="Arial" w:cs="Arial"/>
        </w:rPr>
      </w:pPr>
      <w:r w:rsidRPr="00312133">
        <w:rPr>
          <w:rFonts w:ascii="Arial" w:hAnsi="Arial" w:cs="Arial"/>
        </w:rPr>
        <w:t xml:space="preserve">PI thus validates the NPV outcome and is particularly handy in capital rationing as it quantifies value creation </w:t>
      </w:r>
      <w:proofErr w:type="gramStart"/>
      <w:r w:rsidRPr="00312133">
        <w:rPr>
          <w:rFonts w:ascii="Arial" w:hAnsi="Arial" w:cs="Arial"/>
        </w:rPr>
        <w:t>with regard to</w:t>
      </w:r>
      <w:proofErr w:type="gramEnd"/>
      <w:r w:rsidRPr="00312133">
        <w:rPr>
          <w:rFonts w:ascii="Arial" w:hAnsi="Arial" w:cs="Arial"/>
        </w:rPr>
        <w:t xml:space="preserve"> scarce investment capital. The </w:t>
      </w:r>
      <w:proofErr w:type="gramStart"/>
      <w:r w:rsidRPr="00312133">
        <w:rPr>
          <w:rFonts w:ascii="Arial" w:hAnsi="Arial" w:cs="Arial"/>
        </w:rPr>
        <w:t>C</w:t>
      </w:r>
      <w:proofErr w:type="gramEnd"/>
      <w:r w:rsidRPr="00312133">
        <w:rPr>
          <w:rFonts w:ascii="Arial" w:hAnsi="Arial" w:cs="Arial"/>
        </w:rPr>
        <w:t xml:space="preserve"> however, is </w:t>
      </w:r>
      <w:r w:rsidRPr="00312133">
        <w:rPr>
          <w:rFonts w:ascii="Arial" w:hAnsi="Arial" w:cs="Arial"/>
        </w:rPr>
        <w:lastRenderedPageBreak/>
        <w:t>just above the threshold, which implies a low degree of protection against negative forecasting errors.</w:t>
      </w:r>
    </w:p>
    <w:p w14:paraId="09EF3176" w14:textId="77777777" w:rsidR="003C53A3" w:rsidRPr="00312133" w:rsidRDefault="003C53A3">
      <w:pPr>
        <w:rPr>
          <w:rFonts w:ascii="Arial" w:hAnsi="Arial" w:cs="Arial"/>
        </w:rPr>
      </w:pPr>
    </w:p>
    <w:p w14:paraId="38492E38" w14:textId="77777777" w:rsidR="003C53A3" w:rsidRPr="00312133" w:rsidRDefault="00000000">
      <w:pPr>
        <w:rPr>
          <w:rFonts w:ascii="Arial" w:hAnsi="Arial" w:cs="Arial"/>
          <w:b/>
          <w:bCs/>
        </w:rPr>
      </w:pPr>
      <w:r w:rsidRPr="00312133">
        <w:rPr>
          <w:rFonts w:ascii="Arial" w:hAnsi="Arial" w:cs="Arial"/>
          <w:b/>
          <w:bCs/>
        </w:rPr>
        <w:t>4.5 Internal Rate of Return</w:t>
      </w:r>
    </w:p>
    <w:p w14:paraId="6A7EF694" w14:textId="77777777" w:rsidR="003C53A3" w:rsidRPr="00312133" w:rsidRDefault="00000000">
      <w:pPr>
        <w:rPr>
          <w:rFonts w:ascii="Arial" w:hAnsi="Arial" w:cs="Arial"/>
        </w:rPr>
      </w:pPr>
      <w:r w:rsidRPr="00312133">
        <w:rPr>
          <w:rFonts w:ascii="Arial" w:hAnsi="Arial" w:cs="Arial"/>
        </w:rPr>
        <w:t>IRR is the discount rate at which the NPV is zero. Project A with a calculated IRR of 2.74% and Project B with a calculated IRR of 3.28% is significantly lower than the required IRR of 8%. It should be rejected. Project C has a calculated IRR of 8.60%, which is below the required IRR of 8%. Project C is slightly above the necessary rate and is economically viable.</w:t>
      </w:r>
    </w:p>
    <w:p w14:paraId="23C67C9C" w14:textId="77777777" w:rsidR="003C53A3" w:rsidRPr="00312133" w:rsidRDefault="00000000">
      <w:pPr>
        <w:rPr>
          <w:rFonts w:ascii="Arial" w:hAnsi="Arial" w:cs="Arial"/>
        </w:rPr>
      </w:pPr>
      <w:r w:rsidRPr="00312133">
        <w:rPr>
          <w:rFonts w:ascii="Arial" w:hAnsi="Arial" w:cs="Arial"/>
        </w:rPr>
        <w:t>IRR assists in ranking NPV, but Project C only surpasses the hurdle rate by 0.60%. This small range matters since an IRR below 8% could be achieved due to minor fluctuations in the anticipated cash flows, expenses or timing. As such, sensitivity testing must be done before final commitment.</w:t>
      </w:r>
    </w:p>
    <w:p w14:paraId="10A73548" w14:textId="77777777" w:rsidR="003C53A3" w:rsidRPr="00312133" w:rsidRDefault="003C53A3">
      <w:pPr>
        <w:rPr>
          <w:rFonts w:ascii="Arial" w:hAnsi="Arial" w:cs="Arial"/>
        </w:rPr>
      </w:pPr>
    </w:p>
    <w:p w14:paraId="79B3BF01" w14:textId="77777777" w:rsidR="003C53A3" w:rsidRPr="00312133" w:rsidRDefault="00000000">
      <w:pPr>
        <w:rPr>
          <w:rFonts w:ascii="Arial" w:hAnsi="Arial" w:cs="Arial"/>
          <w:b/>
          <w:bCs/>
        </w:rPr>
      </w:pPr>
      <w:r w:rsidRPr="00312133">
        <w:rPr>
          <w:rFonts w:ascii="Arial" w:hAnsi="Arial" w:cs="Arial"/>
          <w:b/>
          <w:bCs/>
        </w:rPr>
        <w:t>4.6 Recommended Project and RHP-Specific Risk</w:t>
      </w:r>
    </w:p>
    <w:p w14:paraId="7FB37DE0" w14:textId="77777777" w:rsidR="003C53A3" w:rsidRPr="00312133" w:rsidRDefault="00000000">
      <w:pPr>
        <w:rPr>
          <w:rFonts w:ascii="Arial" w:hAnsi="Arial" w:cs="Arial"/>
        </w:rPr>
      </w:pPr>
      <w:r w:rsidRPr="00312133">
        <w:rPr>
          <w:rFonts w:ascii="Arial" w:hAnsi="Arial" w:cs="Arial"/>
        </w:rPr>
        <w:t>Project C is to be chosen as it has the shortest payback, the highest ARR, the only positive NPV, the only PI greater than one with IRR greater than the required return. More to the point, the discounted cash-flow techniques NPV, PI and IRR always show C as the sole value-generating alternative.</w:t>
      </w:r>
    </w:p>
    <w:p w14:paraId="23F0E599" w14:textId="77777777" w:rsidR="003C53A3" w:rsidRPr="00312133" w:rsidRDefault="00000000">
      <w:pPr>
        <w:rPr>
          <w:rFonts w:ascii="Arial" w:hAnsi="Arial" w:cs="Arial"/>
        </w:rPr>
      </w:pPr>
      <w:r w:rsidRPr="00312133">
        <w:rPr>
          <w:rFonts w:ascii="Arial" w:hAnsi="Arial" w:cs="Arial"/>
        </w:rPr>
        <w:t>The recommendation suits the financial position of RHP too. The previous analysis has noted that the company has strong operating recovery and sufficient liquidity but a high leverage and weak interest coverage. RHP accepts that indebtedness may limit further investment in acquiring and developing property. The comparatively fast payback of project C will thus offer liquidity benefits and its positive NPV will give some chances of shareholder-value creation (Anderson, 2025).</w:t>
      </w:r>
    </w:p>
    <w:p w14:paraId="6BA4F5B9" w14:textId="77777777" w:rsidR="003C53A3" w:rsidRPr="00312133" w:rsidRDefault="00000000">
      <w:pPr>
        <w:rPr>
          <w:rFonts w:ascii="Arial" w:hAnsi="Arial" w:cs="Arial"/>
        </w:rPr>
      </w:pPr>
      <w:r w:rsidRPr="00312133">
        <w:rPr>
          <w:rFonts w:ascii="Arial" w:hAnsi="Arial" w:cs="Arial"/>
        </w:rPr>
        <w:t xml:space="preserve">However, C cannot </w:t>
      </w:r>
      <w:proofErr w:type="gramStart"/>
      <w:r w:rsidRPr="00312133">
        <w:rPr>
          <w:rFonts w:ascii="Arial" w:hAnsi="Arial" w:cs="Arial"/>
        </w:rPr>
        <w:t>be considered to be</w:t>
      </w:r>
      <w:proofErr w:type="gramEnd"/>
      <w:r w:rsidRPr="00312133">
        <w:rPr>
          <w:rFonts w:ascii="Arial" w:hAnsi="Arial" w:cs="Arial"/>
        </w:rPr>
        <w:t xml:space="preserve"> risk-free. Its NPV of 0.86 million pounds is only 1.72% of its £50 million investment and hence there is no room of error in forecasting. Inflation may raise construction, labour and operating costs; a change in regulation or politics may postpone implementation; a decrease in anticipated cash inflows may occur due to less demand in the hospitality or event sector. Customer loyalty and strategic fit are also vital since an investment that contradicts the group-focused approach to hospitality and entertainment positioning of RHP may not work as well as projected initially. Final due diligence should also include ESG factors such as the environmental implications and community or employee implications.</w:t>
      </w:r>
    </w:p>
    <w:p w14:paraId="32739D90" w14:textId="77777777" w:rsidR="003C53A3" w:rsidRPr="00312133" w:rsidRDefault="003C53A3">
      <w:pPr>
        <w:spacing w:after="160" w:line="278" w:lineRule="auto"/>
        <w:jc w:val="left"/>
        <w:rPr>
          <w:rFonts w:ascii="Arial" w:hAnsi="Arial" w:cs="Arial"/>
          <w:b/>
          <w:bCs/>
        </w:rPr>
      </w:pPr>
    </w:p>
    <w:p w14:paraId="187071C2" w14:textId="77777777" w:rsidR="003C53A3" w:rsidRPr="00312133" w:rsidRDefault="00000000">
      <w:pPr>
        <w:rPr>
          <w:rFonts w:ascii="Arial" w:hAnsi="Arial" w:cs="Arial"/>
          <w:b/>
          <w:bCs/>
        </w:rPr>
      </w:pPr>
      <w:r w:rsidRPr="00312133">
        <w:rPr>
          <w:rFonts w:ascii="Arial" w:hAnsi="Arial" w:cs="Arial"/>
          <w:b/>
          <w:bCs/>
        </w:rPr>
        <w:t>4.7 Capital Rationing under the £100 Million Limit</w:t>
      </w:r>
    </w:p>
    <w:p w14:paraId="2CC8EE27" w14:textId="77777777" w:rsidR="003C53A3" w:rsidRPr="00312133" w:rsidRDefault="00000000">
      <w:pPr>
        <w:rPr>
          <w:rFonts w:ascii="Arial" w:hAnsi="Arial" w:cs="Arial"/>
        </w:rPr>
      </w:pPr>
      <w:r w:rsidRPr="00312133">
        <w:rPr>
          <w:rFonts w:ascii="Arial" w:hAnsi="Arial" w:cs="Arial"/>
        </w:rPr>
        <w:t xml:space="preserve">RHP </w:t>
      </w:r>
      <w:proofErr w:type="gramStart"/>
      <w:r w:rsidRPr="00312133">
        <w:rPr>
          <w:rFonts w:ascii="Arial" w:hAnsi="Arial" w:cs="Arial"/>
        </w:rPr>
        <w:t>is able to</w:t>
      </w:r>
      <w:proofErr w:type="gramEnd"/>
      <w:r w:rsidRPr="00312133">
        <w:rPr>
          <w:rFonts w:ascii="Arial" w:hAnsi="Arial" w:cs="Arial"/>
        </w:rPr>
        <w:t xml:space="preserve"> invest up to £100 million, which will enable two projects of £50 million. But capital rationing involves maximising economic value within the constraint as opposed to spending the whole budget on a basis of full utilisation (</w:t>
      </w:r>
      <w:proofErr w:type="gramStart"/>
      <w:r w:rsidRPr="00312133">
        <w:rPr>
          <w:rFonts w:ascii="Arial" w:hAnsi="Arial" w:cs="Arial"/>
        </w:rPr>
        <w:t>Anjali ,</w:t>
      </w:r>
      <w:proofErr w:type="gramEnd"/>
      <w:r w:rsidRPr="00312133">
        <w:rPr>
          <w:rFonts w:ascii="Arial" w:hAnsi="Arial" w:cs="Arial"/>
        </w:rPr>
        <w:t xml:space="preserve"> 2021).</w:t>
      </w:r>
    </w:p>
    <w:p w14:paraId="33651D5E" w14:textId="77777777" w:rsidR="003C53A3" w:rsidRPr="00312133" w:rsidRDefault="00000000">
      <w:pPr>
        <w:pBdr>
          <w:top w:val="nil"/>
          <w:left w:val="nil"/>
          <w:bottom w:val="nil"/>
          <w:right w:val="nil"/>
          <w:between w:val="nil"/>
        </w:pBdr>
        <w:spacing w:after="200" w:line="240" w:lineRule="auto"/>
        <w:jc w:val="center"/>
        <w:rPr>
          <w:rFonts w:ascii="Arial" w:hAnsi="Arial" w:cs="Arial"/>
          <w:i/>
          <w:iCs/>
          <w:color w:val="44546A"/>
        </w:rPr>
      </w:pPr>
      <w:bookmarkStart w:id="10" w:name="_y7xsei7fy3n4" w:colFirst="0" w:colLast="0"/>
      <w:bookmarkEnd w:id="10"/>
      <w:r w:rsidRPr="00312133">
        <w:rPr>
          <w:rFonts w:ascii="Arial" w:hAnsi="Arial" w:cs="Arial"/>
          <w:b/>
          <w:bCs/>
          <w:i/>
          <w:iCs/>
          <w:color w:val="44546A"/>
        </w:rPr>
        <w:t>Table 4:</w:t>
      </w:r>
      <w:r w:rsidRPr="00312133">
        <w:rPr>
          <w:rFonts w:ascii="Arial" w:hAnsi="Arial" w:cs="Arial"/>
          <w:i/>
          <w:iCs/>
          <w:color w:val="44546A"/>
        </w:rPr>
        <w:t xml:space="preserve"> Capital rationing</w:t>
      </w:r>
    </w:p>
    <w:tbl>
      <w:tblPr>
        <w:tblStyle w:val="a2"/>
        <w:tblW w:w="60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3"/>
        <w:gridCol w:w="1992"/>
        <w:gridCol w:w="1837"/>
        <w:gridCol w:w="1083"/>
      </w:tblGrid>
      <w:tr w:rsidR="003C53A3" w:rsidRPr="00312133" w14:paraId="46065A24" w14:textId="77777777">
        <w:trPr>
          <w:trHeight w:val="300"/>
          <w:jc w:val="center"/>
        </w:trPr>
        <w:tc>
          <w:tcPr>
            <w:tcW w:w="1123" w:type="dxa"/>
          </w:tcPr>
          <w:p w14:paraId="492478C3" w14:textId="77777777" w:rsidR="003C53A3" w:rsidRPr="00312133" w:rsidRDefault="00000000">
            <w:pPr>
              <w:rPr>
                <w:rFonts w:ascii="Arial" w:hAnsi="Arial" w:cs="Arial"/>
                <w:b/>
                <w:bCs/>
              </w:rPr>
            </w:pPr>
            <w:r w:rsidRPr="00312133">
              <w:rPr>
                <w:rFonts w:ascii="Arial" w:hAnsi="Arial" w:cs="Arial"/>
                <w:b/>
                <w:bCs/>
              </w:rPr>
              <w:t>Portfolio</w:t>
            </w:r>
          </w:p>
        </w:tc>
        <w:tc>
          <w:tcPr>
            <w:tcW w:w="1992" w:type="dxa"/>
          </w:tcPr>
          <w:p w14:paraId="1739B3F9" w14:textId="77777777" w:rsidR="003C53A3" w:rsidRPr="00312133" w:rsidRDefault="00000000">
            <w:pPr>
              <w:rPr>
                <w:rFonts w:ascii="Arial" w:hAnsi="Arial" w:cs="Arial"/>
                <w:b/>
                <w:bCs/>
              </w:rPr>
            </w:pPr>
            <w:r w:rsidRPr="00312133">
              <w:rPr>
                <w:rFonts w:ascii="Arial" w:hAnsi="Arial" w:cs="Arial"/>
                <w:b/>
                <w:bCs/>
              </w:rPr>
              <w:t>Capital Required</w:t>
            </w:r>
          </w:p>
        </w:tc>
        <w:tc>
          <w:tcPr>
            <w:tcW w:w="1837" w:type="dxa"/>
          </w:tcPr>
          <w:p w14:paraId="1BBA16D9" w14:textId="77777777" w:rsidR="003C53A3" w:rsidRPr="00312133" w:rsidRDefault="00000000">
            <w:pPr>
              <w:rPr>
                <w:rFonts w:ascii="Arial" w:hAnsi="Arial" w:cs="Arial"/>
                <w:b/>
                <w:bCs/>
              </w:rPr>
            </w:pPr>
            <w:r w:rsidRPr="00312133">
              <w:rPr>
                <w:rFonts w:ascii="Arial" w:hAnsi="Arial" w:cs="Arial"/>
                <w:b/>
                <w:bCs/>
              </w:rPr>
              <w:t>Combined NPV</w:t>
            </w:r>
          </w:p>
        </w:tc>
        <w:tc>
          <w:tcPr>
            <w:tcW w:w="1083" w:type="dxa"/>
          </w:tcPr>
          <w:p w14:paraId="4D0B4FEF" w14:textId="77777777" w:rsidR="003C53A3" w:rsidRPr="00312133" w:rsidRDefault="00000000">
            <w:pPr>
              <w:rPr>
                <w:rFonts w:ascii="Arial" w:hAnsi="Arial" w:cs="Arial"/>
                <w:b/>
                <w:bCs/>
              </w:rPr>
            </w:pPr>
            <w:r w:rsidRPr="00312133">
              <w:rPr>
                <w:rFonts w:ascii="Arial" w:hAnsi="Arial" w:cs="Arial"/>
                <w:b/>
                <w:bCs/>
              </w:rPr>
              <w:t>Decision</w:t>
            </w:r>
          </w:p>
        </w:tc>
      </w:tr>
      <w:tr w:rsidR="003C53A3" w:rsidRPr="00312133" w14:paraId="435EEE70" w14:textId="77777777">
        <w:trPr>
          <w:trHeight w:val="300"/>
          <w:jc w:val="center"/>
        </w:trPr>
        <w:tc>
          <w:tcPr>
            <w:tcW w:w="1123" w:type="dxa"/>
          </w:tcPr>
          <w:p w14:paraId="7CBCFA81" w14:textId="77777777" w:rsidR="003C53A3" w:rsidRPr="00312133" w:rsidRDefault="00000000">
            <w:pPr>
              <w:rPr>
                <w:rFonts w:ascii="Arial" w:hAnsi="Arial" w:cs="Arial"/>
              </w:rPr>
            </w:pPr>
            <w:r w:rsidRPr="00312133">
              <w:rPr>
                <w:rFonts w:ascii="Arial" w:hAnsi="Arial" w:cs="Arial"/>
              </w:rPr>
              <w:t>A + B</w:t>
            </w:r>
          </w:p>
        </w:tc>
        <w:tc>
          <w:tcPr>
            <w:tcW w:w="1992" w:type="dxa"/>
          </w:tcPr>
          <w:p w14:paraId="78E3287C" w14:textId="77777777" w:rsidR="003C53A3" w:rsidRPr="00312133" w:rsidRDefault="00000000">
            <w:pPr>
              <w:rPr>
                <w:rFonts w:ascii="Arial" w:hAnsi="Arial" w:cs="Arial"/>
              </w:rPr>
            </w:pPr>
            <w:r w:rsidRPr="00312133">
              <w:rPr>
                <w:rFonts w:ascii="Arial" w:hAnsi="Arial" w:cs="Arial"/>
              </w:rPr>
              <w:t>£100m</w:t>
            </w:r>
          </w:p>
        </w:tc>
        <w:tc>
          <w:tcPr>
            <w:tcW w:w="1837" w:type="dxa"/>
          </w:tcPr>
          <w:p w14:paraId="3D95268A" w14:textId="77777777" w:rsidR="003C53A3" w:rsidRPr="00312133" w:rsidRDefault="00000000">
            <w:pPr>
              <w:rPr>
                <w:rFonts w:ascii="Arial" w:hAnsi="Arial" w:cs="Arial"/>
              </w:rPr>
            </w:pPr>
            <w:r w:rsidRPr="00312133">
              <w:rPr>
                <w:rFonts w:ascii="Arial" w:hAnsi="Arial" w:cs="Arial"/>
              </w:rPr>
              <w:t>-£12.62m</w:t>
            </w:r>
          </w:p>
        </w:tc>
        <w:tc>
          <w:tcPr>
            <w:tcW w:w="1083" w:type="dxa"/>
          </w:tcPr>
          <w:p w14:paraId="1DF461F6" w14:textId="77777777" w:rsidR="003C53A3" w:rsidRPr="00312133" w:rsidRDefault="00000000">
            <w:pPr>
              <w:rPr>
                <w:rFonts w:ascii="Arial" w:hAnsi="Arial" w:cs="Arial"/>
              </w:rPr>
            </w:pPr>
            <w:r w:rsidRPr="00312133">
              <w:rPr>
                <w:rFonts w:ascii="Arial" w:hAnsi="Arial" w:cs="Arial"/>
              </w:rPr>
              <w:t>Reject</w:t>
            </w:r>
          </w:p>
        </w:tc>
      </w:tr>
      <w:tr w:rsidR="003C53A3" w:rsidRPr="00312133" w14:paraId="21DED647" w14:textId="77777777">
        <w:trPr>
          <w:trHeight w:val="300"/>
          <w:jc w:val="center"/>
        </w:trPr>
        <w:tc>
          <w:tcPr>
            <w:tcW w:w="1123" w:type="dxa"/>
          </w:tcPr>
          <w:p w14:paraId="2BEE10E3" w14:textId="77777777" w:rsidR="003C53A3" w:rsidRPr="00312133" w:rsidRDefault="00000000">
            <w:pPr>
              <w:rPr>
                <w:rFonts w:ascii="Arial" w:hAnsi="Arial" w:cs="Arial"/>
              </w:rPr>
            </w:pPr>
            <w:r w:rsidRPr="00312133">
              <w:rPr>
                <w:rFonts w:ascii="Arial" w:hAnsi="Arial" w:cs="Arial"/>
              </w:rPr>
              <w:t>A + C</w:t>
            </w:r>
          </w:p>
        </w:tc>
        <w:tc>
          <w:tcPr>
            <w:tcW w:w="1992" w:type="dxa"/>
          </w:tcPr>
          <w:p w14:paraId="670A91E7" w14:textId="77777777" w:rsidR="003C53A3" w:rsidRPr="00312133" w:rsidRDefault="00000000">
            <w:pPr>
              <w:rPr>
                <w:rFonts w:ascii="Arial" w:hAnsi="Arial" w:cs="Arial"/>
              </w:rPr>
            </w:pPr>
            <w:r w:rsidRPr="00312133">
              <w:rPr>
                <w:rFonts w:ascii="Arial" w:hAnsi="Arial" w:cs="Arial"/>
              </w:rPr>
              <w:t>£100m</w:t>
            </w:r>
          </w:p>
        </w:tc>
        <w:tc>
          <w:tcPr>
            <w:tcW w:w="1837" w:type="dxa"/>
          </w:tcPr>
          <w:p w14:paraId="1B8C4906" w14:textId="77777777" w:rsidR="003C53A3" w:rsidRPr="00312133" w:rsidRDefault="00000000">
            <w:pPr>
              <w:rPr>
                <w:rFonts w:ascii="Arial" w:hAnsi="Arial" w:cs="Arial"/>
              </w:rPr>
            </w:pPr>
            <w:r w:rsidRPr="00312133">
              <w:rPr>
                <w:rFonts w:ascii="Arial" w:hAnsi="Arial" w:cs="Arial"/>
              </w:rPr>
              <w:t>-£5.68m</w:t>
            </w:r>
          </w:p>
        </w:tc>
        <w:tc>
          <w:tcPr>
            <w:tcW w:w="1083" w:type="dxa"/>
          </w:tcPr>
          <w:p w14:paraId="6FDA398D" w14:textId="77777777" w:rsidR="003C53A3" w:rsidRPr="00312133" w:rsidRDefault="00000000">
            <w:pPr>
              <w:rPr>
                <w:rFonts w:ascii="Arial" w:hAnsi="Arial" w:cs="Arial"/>
              </w:rPr>
            </w:pPr>
            <w:r w:rsidRPr="00312133">
              <w:rPr>
                <w:rFonts w:ascii="Arial" w:hAnsi="Arial" w:cs="Arial"/>
              </w:rPr>
              <w:t>Reject</w:t>
            </w:r>
          </w:p>
        </w:tc>
      </w:tr>
      <w:tr w:rsidR="003C53A3" w:rsidRPr="00312133" w14:paraId="3F0AD579" w14:textId="77777777">
        <w:trPr>
          <w:trHeight w:val="300"/>
          <w:jc w:val="center"/>
        </w:trPr>
        <w:tc>
          <w:tcPr>
            <w:tcW w:w="1123" w:type="dxa"/>
          </w:tcPr>
          <w:p w14:paraId="7CCF259A" w14:textId="77777777" w:rsidR="003C53A3" w:rsidRPr="00312133" w:rsidRDefault="00000000">
            <w:pPr>
              <w:rPr>
                <w:rFonts w:ascii="Arial" w:hAnsi="Arial" w:cs="Arial"/>
              </w:rPr>
            </w:pPr>
            <w:r w:rsidRPr="00312133">
              <w:rPr>
                <w:rFonts w:ascii="Arial" w:hAnsi="Arial" w:cs="Arial"/>
              </w:rPr>
              <w:t>B + C</w:t>
            </w:r>
          </w:p>
        </w:tc>
        <w:tc>
          <w:tcPr>
            <w:tcW w:w="1992" w:type="dxa"/>
          </w:tcPr>
          <w:p w14:paraId="31E26D8C" w14:textId="77777777" w:rsidR="003C53A3" w:rsidRPr="00312133" w:rsidRDefault="00000000">
            <w:pPr>
              <w:rPr>
                <w:rFonts w:ascii="Arial" w:hAnsi="Arial" w:cs="Arial"/>
              </w:rPr>
            </w:pPr>
            <w:r w:rsidRPr="00312133">
              <w:rPr>
                <w:rFonts w:ascii="Arial" w:hAnsi="Arial" w:cs="Arial"/>
              </w:rPr>
              <w:t>£100m</w:t>
            </w:r>
          </w:p>
        </w:tc>
        <w:tc>
          <w:tcPr>
            <w:tcW w:w="1837" w:type="dxa"/>
          </w:tcPr>
          <w:p w14:paraId="56915D37" w14:textId="77777777" w:rsidR="003C53A3" w:rsidRPr="00312133" w:rsidRDefault="00000000">
            <w:pPr>
              <w:rPr>
                <w:rFonts w:ascii="Arial" w:hAnsi="Arial" w:cs="Arial"/>
              </w:rPr>
            </w:pPr>
            <w:r w:rsidRPr="00312133">
              <w:rPr>
                <w:rFonts w:ascii="Arial" w:hAnsi="Arial" w:cs="Arial"/>
              </w:rPr>
              <w:t>-£5.22m</w:t>
            </w:r>
          </w:p>
        </w:tc>
        <w:tc>
          <w:tcPr>
            <w:tcW w:w="1083" w:type="dxa"/>
          </w:tcPr>
          <w:p w14:paraId="21B1DA27" w14:textId="77777777" w:rsidR="003C53A3" w:rsidRPr="00312133" w:rsidRDefault="00000000">
            <w:pPr>
              <w:rPr>
                <w:rFonts w:ascii="Arial" w:hAnsi="Arial" w:cs="Arial"/>
              </w:rPr>
            </w:pPr>
            <w:r w:rsidRPr="00312133">
              <w:rPr>
                <w:rFonts w:ascii="Arial" w:hAnsi="Arial" w:cs="Arial"/>
              </w:rPr>
              <w:t>Reject</w:t>
            </w:r>
          </w:p>
        </w:tc>
      </w:tr>
      <w:tr w:rsidR="003C53A3" w:rsidRPr="00312133" w14:paraId="57C58EBF" w14:textId="77777777">
        <w:trPr>
          <w:trHeight w:val="300"/>
          <w:jc w:val="center"/>
        </w:trPr>
        <w:tc>
          <w:tcPr>
            <w:tcW w:w="1123" w:type="dxa"/>
          </w:tcPr>
          <w:p w14:paraId="1DAC4B7D" w14:textId="77777777" w:rsidR="003C53A3" w:rsidRPr="00312133" w:rsidRDefault="00000000">
            <w:pPr>
              <w:rPr>
                <w:rFonts w:ascii="Arial" w:hAnsi="Arial" w:cs="Arial"/>
              </w:rPr>
            </w:pPr>
            <w:r w:rsidRPr="00312133">
              <w:rPr>
                <w:rFonts w:ascii="Arial" w:hAnsi="Arial" w:cs="Arial"/>
              </w:rPr>
              <w:t>C only</w:t>
            </w:r>
          </w:p>
        </w:tc>
        <w:tc>
          <w:tcPr>
            <w:tcW w:w="1992" w:type="dxa"/>
          </w:tcPr>
          <w:p w14:paraId="75D8CDA7" w14:textId="77777777" w:rsidR="003C53A3" w:rsidRPr="00312133" w:rsidRDefault="00000000">
            <w:pPr>
              <w:rPr>
                <w:rFonts w:ascii="Arial" w:hAnsi="Arial" w:cs="Arial"/>
              </w:rPr>
            </w:pPr>
            <w:r w:rsidRPr="00312133">
              <w:rPr>
                <w:rFonts w:ascii="Arial" w:hAnsi="Arial" w:cs="Arial"/>
              </w:rPr>
              <w:t>£50m</w:t>
            </w:r>
          </w:p>
        </w:tc>
        <w:tc>
          <w:tcPr>
            <w:tcW w:w="1837" w:type="dxa"/>
          </w:tcPr>
          <w:p w14:paraId="1956784E" w14:textId="77777777" w:rsidR="003C53A3" w:rsidRPr="00312133" w:rsidRDefault="00000000">
            <w:pPr>
              <w:rPr>
                <w:rFonts w:ascii="Arial" w:hAnsi="Arial" w:cs="Arial"/>
              </w:rPr>
            </w:pPr>
            <w:r w:rsidRPr="00312133">
              <w:rPr>
                <w:rFonts w:ascii="Arial" w:hAnsi="Arial" w:cs="Arial"/>
              </w:rPr>
              <w:t>£0.86m</w:t>
            </w:r>
          </w:p>
        </w:tc>
        <w:tc>
          <w:tcPr>
            <w:tcW w:w="1083" w:type="dxa"/>
          </w:tcPr>
          <w:p w14:paraId="25520CE6" w14:textId="77777777" w:rsidR="003C53A3" w:rsidRPr="00312133" w:rsidRDefault="00000000">
            <w:pPr>
              <w:rPr>
                <w:rFonts w:ascii="Arial" w:hAnsi="Arial" w:cs="Arial"/>
              </w:rPr>
            </w:pPr>
            <w:r w:rsidRPr="00312133">
              <w:rPr>
                <w:rFonts w:ascii="Arial" w:hAnsi="Arial" w:cs="Arial"/>
              </w:rPr>
              <w:t>Accept</w:t>
            </w:r>
          </w:p>
        </w:tc>
      </w:tr>
    </w:tbl>
    <w:p w14:paraId="51022242" w14:textId="77777777" w:rsidR="003C53A3" w:rsidRPr="00312133" w:rsidRDefault="003C53A3">
      <w:pPr>
        <w:rPr>
          <w:rFonts w:ascii="Arial" w:hAnsi="Arial" w:cs="Arial"/>
        </w:rPr>
      </w:pPr>
    </w:p>
    <w:p w14:paraId="59E914E4" w14:textId="77777777" w:rsidR="003C53A3" w:rsidRPr="00312133" w:rsidRDefault="00000000">
      <w:pPr>
        <w:rPr>
          <w:rFonts w:ascii="Arial" w:hAnsi="Arial" w:cs="Arial"/>
        </w:rPr>
      </w:pPr>
      <w:r w:rsidRPr="00312133">
        <w:rPr>
          <w:rFonts w:ascii="Arial" w:hAnsi="Arial" w:cs="Arial"/>
        </w:rPr>
        <w:t xml:space="preserve">The two-project portfolio of B+C has the highest strength, but when the NPV is added, it is negative with a value of -5.22 million. Using it solely </w:t>
      </w:r>
      <w:proofErr w:type="gramStart"/>
      <w:r w:rsidRPr="00312133">
        <w:rPr>
          <w:rFonts w:ascii="Arial" w:hAnsi="Arial" w:cs="Arial"/>
        </w:rPr>
        <w:t>on the basis of</w:t>
      </w:r>
      <w:proofErr w:type="gramEnd"/>
      <w:r w:rsidRPr="00312133">
        <w:rPr>
          <w:rFonts w:ascii="Arial" w:hAnsi="Arial" w:cs="Arial"/>
        </w:rPr>
        <w:t xml:space="preserve"> spending the available £100 million would thus lower the shareholder wealth. The same issue is the case of A+C and A+B.</w:t>
      </w:r>
    </w:p>
    <w:p w14:paraId="5DD363A4" w14:textId="77777777" w:rsidR="003C53A3" w:rsidRPr="00312133" w:rsidRDefault="00000000">
      <w:pPr>
        <w:rPr>
          <w:rFonts w:ascii="Arial" w:hAnsi="Arial" w:cs="Arial"/>
        </w:rPr>
      </w:pPr>
      <w:r w:rsidRPr="00312133">
        <w:rPr>
          <w:rFonts w:ascii="Arial" w:hAnsi="Arial" w:cs="Arial"/>
        </w:rPr>
        <w:t>As a result, the best capital-rationing policy is to invest the entire amount of money of 50 million in Project C alone and leave the other amount of 50 million in place. The unused capital may enhance liquidity, pay back costly borrowing or be used in a positive-NPV project in the future. This would be especially suitable in the case of RHP since engaging in a negative-NPV second project with a significant leverage would be unnecessary to undermine financial resiliency.</w:t>
      </w:r>
    </w:p>
    <w:p w14:paraId="11A26B3D" w14:textId="77777777" w:rsidR="003C53A3" w:rsidRPr="00312133" w:rsidRDefault="00000000">
      <w:pPr>
        <w:rPr>
          <w:rFonts w:ascii="Arial" w:hAnsi="Arial" w:cs="Arial"/>
        </w:rPr>
      </w:pPr>
      <w:r w:rsidRPr="00312133">
        <w:rPr>
          <w:rFonts w:ascii="Arial" w:hAnsi="Arial" w:cs="Arial"/>
        </w:rPr>
        <w:t>In general, Project C is the best investment since it prevails in all the five methods and the only project that meets the critical NPV &gt; 0, PI &gt; 1 and IRR ≥ 8 decision criteria. PBP and ARR support the ranking but must have less weight since they do not take into consideration TVM. As such, the choice of Project C alone offers the best balance between shareholder-value creation, liquidity preservation, investment risk and disciplined capital allocation.</w:t>
      </w:r>
    </w:p>
    <w:p w14:paraId="1EF8C2C7" w14:textId="77777777" w:rsidR="003C53A3" w:rsidRPr="00312133" w:rsidRDefault="003C53A3">
      <w:pPr>
        <w:spacing w:after="160" w:line="278" w:lineRule="auto"/>
        <w:jc w:val="left"/>
        <w:rPr>
          <w:rFonts w:ascii="Arial" w:hAnsi="Arial" w:cs="Arial"/>
          <w:b/>
          <w:bCs/>
          <w:u w:val="single"/>
        </w:rPr>
      </w:pPr>
    </w:p>
    <w:p w14:paraId="485507F0" w14:textId="77777777" w:rsidR="003C53A3" w:rsidRPr="00312133" w:rsidRDefault="00000000">
      <w:pPr>
        <w:spacing w:after="160" w:line="278" w:lineRule="auto"/>
        <w:jc w:val="left"/>
        <w:rPr>
          <w:rFonts w:ascii="Arial" w:hAnsi="Arial" w:cs="Arial"/>
          <w:b/>
          <w:bCs/>
          <w:u w:val="single"/>
        </w:rPr>
      </w:pPr>
      <w:r w:rsidRPr="00312133">
        <w:rPr>
          <w:rFonts w:ascii="Arial" w:hAnsi="Arial" w:cs="Arial"/>
        </w:rPr>
        <w:br w:type="page"/>
      </w:r>
    </w:p>
    <w:p w14:paraId="011E4C25" w14:textId="77777777" w:rsidR="003C53A3" w:rsidRPr="00312133" w:rsidRDefault="00000000">
      <w:pPr>
        <w:pStyle w:val="Heading2"/>
        <w:rPr>
          <w:rFonts w:ascii="Arial" w:hAnsi="Arial" w:cs="Arial"/>
        </w:rPr>
      </w:pPr>
      <w:bookmarkStart w:id="11" w:name="_a3np7lh7fy5h" w:colFirst="0" w:colLast="0"/>
      <w:bookmarkEnd w:id="11"/>
      <w:r w:rsidRPr="00312133">
        <w:rPr>
          <w:rFonts w:ascii="Arial" w:hAnsi="Arial" w:cs="Arial"/>
        </w:rPr>
        <w:lastRenderedPageBreak/>
        <w:t>5. Critical Reflection on AI Usage</w:t>
      </w:r>
    </w:p>
    <w:p w14:paraId="3632C9D1" w14:textId="77777777" w:rsidR="002750D6" w:rsidRPr="00312133" w:rsidRDefault="002750D6" w:rsidP="002750D6">
      <w:pPr>
        <w:rPr>
          <w:rFonts w:ascii="Arial" w:hAnsi="Arial" w:cs="Arial"/>
          <w:lang w:val="en-US"/>
        </w:rPr>
      </w:pPr>
      <w:r w:rsidRPr="00312133">
        <w:rPr>
          <w:rFonts w:ascii="Arial" w:hAnsi="Arial" w:cs="Arial"/>
          <w:lang w:val="en-US"/>
        </w:rPr>
        <w:t xml:space="preserve">The development of this report used </w:t>
      </w:r>
      <w:r w:rsidRPr="00312133">
        <w:rPr>
          <w:rFonts w:ascii="Arial" w:hAnsi="Arial" w:cs="Arial"/>
          <w:b/>
          <w:bCs/>
          <w:lang w:val="en-US"/>
        </w:rPr>
        <w:t>Dola AI</w:t>
      </w:r>
      <w:r w:rsidRPr="00312133">
        <w:rPr>
          <w:rFonts w:ascii="Arial" w:hAnsi="Arial" w:cs="Arial"/>
          <w:lang w:val="en-US"/>
        </w:rPr>
        <w:t xml:space="preserve"> in a controlled and transparent way, in line with the activities that are allowed under the assessment guidance. </w:t>
      </w:r>
      <w:proofErr w:type="gramStart"/>
      <w:r w:rsidRPr="00312133">
        <w:rPr>
          <w:rFonts w:ascii="Arial" w:hAnsi="Arial" w:cs="Arial"/>
          <w:lang w:val="en-US"/>
        </w:rPr>
        <w:t xml:space="preserve">In particular, </w:t>
      </w:r>
      <w:r w:rsidRPr="00312133">
        <w:rPr>
          <w:rFonts w:ascii="Arial" w:hAnsi="Arial" w:cs="Arial"/>
          <w:b/>
          <w:bCs/>
          <w:lang w:val="en-US"/>
        </w:rPr>
        <w:t>Dola AI</w:t>
      </w:r>
      <w:r w:rsidRPr="00312133">
        <w:rPr>
          <w:rFonts w:ascii="Arial" w:hAnsi="Arial" w:cs="Arial"/>
          <w:lang w:val="en-US"/>
        </w:rPr>
        <w:t>-assisted</w:t>
      </w:r>
      <w:proofErr w:type="gramEnd"/>
      <w:r w:rsidRPr="00312133">
        <w:rPr>
          <w:rFonts w:ascii="Arial" w:hAnsi="Arial" w:cs="Arial"/>
          <w:lang w:val="en-US"/>
        </w:rPr>
        <w:t xml:space="preserve"> research, financial data analysis and proofreading. It helped to investigate pertinent financial problems, verify the rationale of the chosen interpretations, and find possible inconsistencies that need additional research. Grammatical and syntactical weaknesses were also found with the help of </w:t>
      </w:r>
      <w:r w:rsidRPr="00312133">
        <w:rPr>
          <w:rFonts w:ascii="Arial" w:hAnsi="Arial" w:cs="Arial"/>
          <w:b/>
          <w:bCs/>
          <w:lang w:val="en-US"/>
        </w:rPr>
        <w:t>Dola AI</w:t>
      </w:r>
      <w:r w:rsidRPr="00312133">
        <w:rPr>
          <w:rFonts w:ascii="Arial" w:hAnsi="Arial" w:cs="Arial"/>
          <w:lang w:val="en-US"/>
        </w:rPr>
        <w:t xml:space="preserve"> once the content was developed independently. Nevertheless, </w:t>
      </w:r>
      <w:r w:rsidRPr="00312133">
        <w:rPr>
          <w:rFonts w:ascii="Arial" w:hAnsi="Arial" w:cs="Arial"/>
          <w:b/>
          <w:bCs/>
          <w:lang w:val="en-US"/>
        </w:rPr>
        <w:t>Dola AI</w:t>
      </w:r>
      <w:r w:rsidRPr="00312133">
        <w:rPr>
          <w:rFonts w:ascii="Arial" w:hAnsi="Arial" w:cs="Arial"/>
          <w:lang w:val="en-US"/>
        </w:rPr>
        <w:t xml:space="preserve"> was not applied to decide the report structure, generate final submission text or to generate or verify programming code. The type and scope of allowed </w:t>
      </w:r>
      <w:r w:rsidRPr="00312133">
        <w:rPr>
          <w:rFonts w:ascii="Arial" w:hAnsi="Arial" w:cs="Arial"/>
          <w:b/>
          <w:bCs/>
          <w:lang w:val="en-US"/>
        </w:rPr>
        <w:t>Dola AI</w:t>
      </w:r>
      <w:r w:rsidRPr="00312133">
        <w:rPr>
          <w:rFonts w:ascii="Arial" w:hAnsi="Arial" w:cs="Arial"/>
          <w:lang w:val="en-US"/>
        </w:rPr>
        <w:t xml:space="preserve"> support were also captured with the necessary </w:t>
      </w:r>
      <w:r w:rsidRPr="00312133">
        <w:rPr>
          <w:rFonts w:ascii="Arial" w:hAnsi="Arial" w:cs="Arial"/>
          <w:b/>
          <w:bCs/>
          <w:lang w:val="en-US"/>
        </w:rPr>
        <w:t>Dola AI</w:t>
      </w:r>
      <w:r w:rsidRPr="00312133">
        <w:rPr>
          <w:rFonts w:ascii="Arial" w:hAnsi="Arial" w:cs="Arial"/>
          <w:lang w:val="en-US"/>
        </w:rPr>
        <w:t xml:space="preserve"> Use Acknowledgement, which promotes transparency and academic integrity.</w:t>
      </w:r>
    </w:p>
    <w:p w14:paraId="557520F4" w14:textId="77777777" w:rsidR="002750D6" w:rsidRPr="00312133" w:rsidRDefault="002750D6" w:rsidP="002750D6">
      <w:pPr>
        <w:rPr>
          <w:rFonts w:ascii="Arial" w:hAnsi="Arial" w:cs="Arial"/>
          <w:lang w:val="en-US"/>
        </w:rPr>
      </w:pPr>
      <w:r w:rsidRPr="00312133">
        <w:rPr>
          <w:rFonts w:ascii="Arial" w:hAnsi="Arial" w:cs="Arial"/>
          <w:lang w:val="en-US"/>
        </w:rPr>
        <w:t xml:space="preserve">Critical attitude was taken towards the </w:t>
      </w:r>
      <w:r w:rsidRPr="00312133">
        <w:rPr>
          <w:rFonts w:ascii="Arial" w:hAnsi="Arial" w:cs="Arial"/>
          <w:b/>
          <w:bCs/>
          <w:lang w:val="en-US"/>
        </w:rPr>
        <w:t>Dola AI</w:t>
      </w:r>
      <w:r w:rsidRPr="00312133">
        <w:rPr>
          <w:rFonts w:ascii="Arial" w:hAnsi="Arial" w:cs="Arial"/>
          <w:lang w:val="en-US"/>
        </w:rPr>
        <w:t xml:space="preserve">-generated outputs since the apparent confidence does not </w:t>
      </w:r>
      <w:proofErr w:type="gramStart"/>
      <w:r w:rsidRPr="00312133">
        <w:rPr>
          <w:rFonts w:ascii="Arial" w:hAnsi="Arial" w:cs="Arial"/>
          <w:lang w:val="en-US"/>
        </w:rPr>
        <w:t>assure</w:t>
      </w:r>
      <w:proofErr w:type="gramEnd"/>
      <w:r w:rsidRPr="00312133">
        <w:rPr>
          <w:rFonts w:ascii="Arial" w:hAnsi="Arial" w:cs="Arial"/>
          <w:lang w:val="en-US"/>
        </w:rPr>
        <w:t xml:space="preserve"> financial accuracy. The company specific data was compared with the annual report of Ryman Hospitality Properties and ratio </w:t>
      </w:r>
      <w:proofErr w:type="gramStart"/>
      <w:r w:rsidRPr="00312133">
        <w:rPr>
          <w:rFonts w:ascii="Arial" w:hAnsi="Arial" w:cs="Arial"/>
          <w:lang w:val="en-US"/>
        </w:rPr>
        <w:t>calculation</w:t>
      </w:r>
      <w:proofErr w:type="gramEnd"/>
      <w:r w:rsidRPr="00312133">
        <w:rPr>
          <w:rFonts w:ascii="Arial" w:hAnsi="Arial" w:cs="Arial"/>
          <w:lang w:val="en-US"/>
        </w:rPr>
        <w:t xml:space="preserve"> and investment-appraisal outcomes were compared with the underlying financial data independently. This check found scenarios in which the technically correct numbers might give false interpretations. To illustrate, the unusually high return on equity at RHP could at first indicate excellent performance by the shareholders. But the analysis of the financial statements revealed that the outcome was considerably affected by a comparatively limited, and hitherto negative, </w:t>
      </w:r>
      <w:proofErr w:type="gramStart"/>
      <w:r w:rsidRPr="00312133">
        <w:rPr>
          <w:rFonts w:ascii="Arial" w:hAnsi="Arial" w:cs="Arial"/>
          <w:lang w:val="en-US"/>
        </w:rPr>
        <w:t>shareholders</w:t>
      </w:r>
      <w:proofErr w:type="gramEnd"/>
      <w:r w:rsidRPr="00312133">
        <w:rPr>
          <w:rFonts w:ascii="Arial" w:hAnsi="Arial" w:cs="Arial"/>
          <w:lang w:val="en-US"/>
        </w:rPr>
        <w:t xml:space="preserve"> equity base. Likewise, the negative debt-to-equity ratio in 2021 was neither indicative of low indebtedness but owing to negative equity. These instances supported the value of professional scepticism and proved the reason why </w:t>
      </w:r>
      <w:r w:rsidRPr="00312133">
        <w:rPr>
          <w:rFonts w:ascii="Arial" w:hAnsi="Arial" w:cs="Arial"/>
          <w:b/>
          <w:bCs/>
          <w:lang w:val="en-US"/>
        </w:rPr>
        <w:t>Dola AI</w:t>
      </w:r>
      <w:r w:rsidRPr="00312133">
        <w:rPr>
          <w:rFonts w:ascii="Arial" w:hAnsi="Arial" w:cs="Arial"/>
          <w:lang w:val="en-US"/>
        </w:rPr>
        <w:t xml:space="preserve"> interpretations could never be trusted without verification in the context.</w:t>
      </w:r>
    </w:p>
    <w:p w14:paraId="097E1C2B" w14:textId="77777777" w:rsidR="002750D6" w:rsidRPr="00312133" w:rsidRDefault="002750D6" w:rsidP="002750D6">
      <w:pPr>
        <w:rPr>
          <w:rFonts w:ascii="Arial" w:hAnsi="Arial" w:cs="Arial"/>
          <w:lang w:val="en-US"/>
        </w:rPr>
      </w:pPr>
      <w:r w:rsidRPr="00312133">
        <w:rPr>
          <w:rFonts w:ascii="Arial" w:hAnsi="Arial" w:cs="Arial"/>
          <w:lang w:val="en-US"/>
        </w:rPr>
        <w:t xml:space="preserve">The input of </w:t>
      </w:r>
      <w:r w:rsidRPr="00312133">
        <w:rPr>
          <w:rFonts w:ascii="Arial" w:hAnsi="Arial" w:cs="Arial"/>
          <w:b/>
          <w:bCs/>
          <w:lang w:val="en-US"/>
        </w:rPr>
        <w:t>Dola AI</w:t>
      </w:r>
      <w:r w:rsidRPr="00312133">
        <w:rPr>
          <w:rFonts w:ascii="Arial" w:hAnsi="Arial" w:cs="Arial"/>
          <w:lang w:val="en-US"/>
        </w:rPr>
        <w:t xml:space="preserve"> was supportive and not determinative. </w:t>
      </w:r>
      <w:r w:rsidRPr="00312133">
        <w:rPr>
          <w:rFonts w:ascii="Arial" w:hAnsi="Arial" w:cs="Arial"/>
          <w:b/>
          <w:bCs/>
          <w:lang w:val="en-US"/>
        </w:rPr>
        <w:t>Dola AI</w:t>
      </w:r>
      <w:r w:rsidRPr="00312133">
        <w:rPr>
          <w:rFonts w:ascii="Arial" w:hAnsi="Arial" w:cs="Arial"/>
          <w:lang w:val="en-US"/>
        </w:rPr>
        <w:t xml:space="preserve"> aided in research discovery, prompts and proofreading of financial data, but the substantive intellectual effort was developed separately. This involved the choice of appropriate evidence, analysis of five-year financial trends, profitability, liquidity and leverage, the implication of RHP in the form of a REIT, restructuring options and investment risks. The conclusions of the strategies were therefore made by independent analysis of the evidence, as opposed to blindly implementing </w:t>
      </w:r>
      <w:r w:rsidRPr="00312133">
        <w:rPr>
          <w:rFonts w:ascii="Arial" w:hAnsi="Arial" w:cs="Arial"/>
          <w:b/>
          <w:bCs/>
          <w:lang w:val="en-US"/>
        </w:rPr>
        <w:t>Dola AI</w:t>
      </w:r>
      <w:r w:rsidRPr="00312133">
        <w:rPr>
          <w:rFonts w:ascii="Arial" w:hAnsi="Arial" w:cs="Arial"/>
          <w:lang w:val="en-US"/>
        </w:rPr>
        <w:t>-generated recommendations. This is because financial analysis requires judgement and an appreciation of risk that cannot be quantified using numerical figures.</w:t>
      </w:r>
    </w:p>
    <w:p w14:paraId="460B43D6" w14:textId="77777777" w:rsidR="002750D6" w:rsidRPr="00312133" w:rsidRDefault="002750D6" w:rsidP="002750D6">
      <w:pPr>
        <w:rPr>
          <w:rFonts w:ascii="Arial" w:hAnsi="Arial" w:cs="Arial"/>
          <w:lang w:val="en-US"/>
        </w:rPr>
      </w:pPr>
      <w:r w:rsidRPr="00312133">
        <w:rPr>
          <w:rFonts w:ascii="Arial" w:hAnsi="Arial" w:cs="Arial"/>
          <w:lang w:val="en-US"/>
        </w:rPr>
        <w:lastRenderedPageBreak/>
        <w:t xml:space="preserve">The ethical and professional issues involved in the application of artificial intelligence (such as </w:t>
      </w:r>
      <w:r w:rsidRPr="00312133">
        <w:rPr>
          <w:rFonts w:ascii="Arial" w:hAnsi="Arial" w:cs="Arial"/>
          <w:b/>
          <w:bCs/>
          <w:lang w:val="en-US"/>
        </w:rPr>
        <w:t>Dola AI</w:t>
      </w:r>
      <w:r w:rsidRPr="00312133">
        <w:rPr>
          <w:rFonts w:ascii="Arial" w:hAnsi="Arial" w:cs="Arial"/>
          <w:lang w:val="en-US"/>
        </w:rPr>
        <w:t xml:space="preserve">) in the finance sector were highlighted during this process. Transparency is very crucial because not being open on the use of </w:t>
      </w:r>
      <w:r w:rsidRPr="00312133">
        <w:rPr>
          <w:rFonts w:ascii="Arial" w:hAnsi="Arial" w:cs="Arial"/>
          <w:b/>
          <w:bCs/>
          <w:lang w:val="en-US"/>
        </w:rPr>
        <w:t>Dola AI</w:t>
      </w:r>
      <w:r w:rsidRPr="00312133">
        <w:rPr>
          <w:rFonts w:ascii="Arial" w:hAnsi="Arial" w:cs="Arial"/>
          <w:lang w:val="en-US"/>
        </w:rPr>
        <w:t xml:space="preserve"> will affect accountability. The privacy of data is also important since financial professionals might be dealing with sensitive corporate, customer and investor data that would not be shared with external </w:t>
      </w:r>
      <w:r w:rsidRPr="00312133">
        <w:rPr>
          <w:rFonts w:ascii="Arial" w:hAnsi="Arial" w:cs="Arial"/>
          <w:b/>
          <w:bCs/>
          <w:lang w:val="en-US"/>
        </w:rPr>
        <w:t>Dola AI</w:t>
      </w:r>
      <w:r w:rsidRPr="00312133">
        <w:rPr>
          <w:rFonts w:ascii="Arial" w:hAnsi="Arial" w:cs="Arial"/>
          <w:lang w:val="en-US"/>
        </w:rPr>
        <w:t xml:space="preserve"> systems without proper protection. Moreover, </w:t>
      </w:r>
      <w:r w:rsidRPr="00312133">
        <w:rPr>
          <w:rFonts w:ascii="Arial" w:hAnsi="Arial" w:cs="Arial"/>
          <w:b/>
          <w:bCs/>
          <w:lang w:val="en-US"/>
        </w:rPr>
        <w:t>Dola AI</w:t>
      </w:r>
      <w:r w:rsidRPr="00312133">
        <w:rPr>
          <w:rFonts w:ascii="Arial" w:hAnsi="Arial" w:cs="Arial"/>
          <w:lang w:val="en-US"/>
        </w:rPr>
        <w:t xml:space="preserve"> can fabricate figures, </w:t>
      </w:r>
      <w:proofErr w:type="gramStart"/>
      <w:r w:rsidRPr="00312133">
        <w:rPr>
          <w:rFonts w:ascii="Arial" w:hAnsi="Arial" w:cs="Arial"/>
          <w:lang w:val="en-US"/>
        </w:rPr>
        <w:t>reference</w:t>
      </w:r>
      <w:proofErr w:type="gramEnd"/>
      <w:r w:rsidRPr="00312133">
        <w:rPr>
          <w:rFonts w:ascii="Arial" w:hAnsi="Arial" w:cs="Arial"/>
          <w:lang w:val="en-US"/>
        </w:rPr>
        <w:t xml:space="preserve"> or explanations that seem believable, which can have material implications when they are applied in executive decisions without verification.</w:t>
      </w:r>
    </w:p>
    <w:p w14:paraId="393634A5" w14:textId="77777777" w:rsidR="002750D6" w:rsidRPr="00312133" w:rsidRDefault="002750D6" w:rsidP="002750D6">
      <w:pPr>
        <w:rPr>
          <w:rFonts w:ascii="Arial" w:hAnsi="Arial" w:cs="Arial"/>
          <w:lang w:val="en-US"/>
        </w:rPr>
      </w:pPr>
      <w:r w:rsidRPr="00312133">
        <w:rPr>
          <w:rFonts w:ascii="Arial" w:hAnsi="Arial" w:cs="Arial"/>
          <w:lang w:val="en-US"/>
        </w:rPr>
        <w:t xml:space="preserve">In general, this experience helped me to better realize that </w:t>
      </w:r>
      <w:r w:rsidRPr="00312133">
        <w:rPr>
          <w:rFonts w:ascii="Arial" w:hAnsi="Arial" w:cs="Arial"/>
          <w:b/>
          <w:bCs/>
          <w:lang w:val="en-US"/>
        </w:rPr>
        <w:t>Dola AI</w:t>
      </w:r>
      <w:r w:rsidRPr="00312133">
        <w:rPr>
          <w:rFonts w:ascii="Arial" w:hAnsi="Arial" w:cs="Arial"/>
          <w:lang w:val="en-US"/>
        </w:rPr>
        <w:t xml:space="preserve"> must be used as a decision-support tool and not as a replacement </w:t>
      </w:r>
      <w:proofErr w:type="gramStart"/>
      <w:r w:rsidRPr="00312133">
        <w:rPr>
          <w:rFonts w:ascii="Arial" w:hAnsi="Arial" w:cs="Arial"/>
          <w:lang w:val="en-US"/>
        </w:rPr>
        <w:t>of</w:t>
      </w:r>
      <w:proofErr w:type="gramEnd"/>
      <w:r w:rsidRPr="00312133">
        <w:rPr>
          <w:rFonts w:ascii="Arial" w:hAnsi="Arial" w:cs="Arial"/>
          <w:lang w:val="en-US"/>
        </w:rPr>
        <w:t xml:space="preserve"> professional judgement. Even though </w:t>
      </w:r>
      <w:r w:rsidRPr="00312133">
        <w:rPr>
          <w:rFonts w:ascii="Arial" w:hAnsi="Arial" w:cs="Arial"/>
          <w:b/>
          <w:bCs/>
          <w:lang w:val="en-US"/>
        </w:rPr>
        <w:t>Dola AI</w:t>
      </w:r>
      <w:r w:rsidRPr="00312133">
        <w:rPr>
          <w:rFonts w:ascii="Arial" w:hAnsi="Arial" w:cs="Arial"/>
          <w:lang w:val="en-US"/>
        </w:rPr>
        <w:t xml:space="preserve"> will help to enhance research productivity and help check the analyses, human responsibility is needed when making executive financial decisions. To continue in the financial practice, I would hence ensure proper disclosure, safeguard confidential information, and personally verify material outputs and retain professional scepticism prior to trusting </w:t>
      </w:r>
      <w:r w:rsidRPr="00312133">
        <w:rPr>
          <w:rFonts w:ascii="Arial" w:hAnsi="Arial" w:cs="Arial"/>
          <w:b/>
          <w:bCs/>
          <w:lang w:val="en-US"/>
        </w:rPr>
        <w:t>Dola AI</w:t>
      </w:r>
      <w:r w:rsidRPr="00312133">
        <w:rPr>
          <w:rFonts w:ascii="Arial" w:hAnsi="Arial" w:cs="Arial"/>
          <w:lang w:val="en-US"/>
        </w:rPr>
        <w:t>-validated proofs.</w:t>
      </w:r>
    </w:p>
    <w:p w14:paraId="64D4AEFC" w14:textId="77777777" w:rsidR="003C53A3" w:rsidRPr="00312133" w:rsidRDefault="003C53A3">
      <w:pPr>
        <w:rPr>
          <w:rFonts w:ascii="Arial" w:hAnsi="Arial" w:cs="Arial"/>
        </w:rPr>
      </w:pPr>
    </w:p>
    <w:p w14:paraId="4E49F3FB" w14:textId="77777777" w:rsidR="003C53A3" w:rsidRPr="00312133" w:rsidRDefault="00000000">
      <w:pPr>
        <w:pStyle w:val="Heading1"/>
        <w:rPr>
          <w:rFonts w:ascii="Arial" w:hAnsi="Arial" w:cs="Arial"/>
        </w:rPr>
      </w:pPr>
      <w:bookmarkStart w:id="12" w:name="_668im68khiyr" w:colFirst="0" w:colLast="0"/>
      <w:bookmarkEnd w:id="12"/>
      <w:r w:rsidRPr="00312133">
        <w:rPr>
          <w:rFonts w:ascii="Arial" w:hAnsi="Arial" w:cs="Arial"/>
        </w:rPr>
        <w:t>Conclusion</w:t>
      </w:r>
    </w:p>
    <w:p w14:paraId="0621B662" w14:textId="77777777" w:rsidR="003C53A3" w:rsidRPr="00312133" w:rsidRDefault="00000000">
      <w:pPr>
        <w:rPr>
          <w:rFonts w:ascii="Arial" w:hAnsi="Arial" w:cs="Arial"/>
        </w:rPr>
      </w:pPr>
      <w:r w:rsidRPr="00312133">
        <w:rPr>
          <w:rFonts w:ascii="Arial" w:hAnsi="Arial" w:cs="Arial"/>
        </w:rPr>
        <w:t xml:space="preserve">Ryman Hospitality Properties, Inc. has experienced a tremendous financial regain post-pandemic, aided by higher revenues, recovered profitability, effective receivables management and high operating cash generation. However, heavy debt, escalating interest rates, profit margins below benchmark and huge commitments of capital are still restricting financial flexibility. Analysis of working-capital shows that there is a favourable negative cash conversion cycle, but it is necessary to pay attention to the growing inventories days and extremely long payable days. To this end, the best restructuring model to employ is selective deleveraging, opportunistic refinancing and disciplined asset recycling, which does not reduce operational capacity and shareholder value. Project C has been determined as the only viable project and can be financed based on its financial analysis with a positive NPV, PI greater than one and IRR greater than the required return within the capital constraint of less than 100 million, Project C is the sole project that should be chosen. Therefore, the liquidity preservation, disciplined capital allocation and responsible growth should be a priority of RHP </w:t>
      </w:r>
      <w:proofErr w:type="gramStart"/>
      <w:r w:rsidRPr="00312133">
        <w:rPr>
          <w:rFonts w:ascii="Arial" w:hAnsi="Arial" w:cs="Arial"/>
        </w:rPr>
        <w:t>in order to</w:t>
      </w:r>
      <w:proofErr w:type="gramEnd"/>
      <w:r w:rsidRPr="00312133">
        <w:rPr>
          <w:rFonts w:ascii="Arial" w:hAnsi="Arial" w:cs="Arial"/>
        </w:rPr>
        <w:t xml:space="preserve"> ensure that the future growth will create sustainable risk-adjusted returns and solid long-term shareholder value in the long run.</w:t>
      </w:r>
    </w:p>
    <w:p w14:paraId="565E8B0B" w14:textId="77777777" w:rsidR="003C53A3" w:rsidRPr="00312133" w:rsidRDefault="003C53A3">
      <w:pPr>
        <w:rPr>
          <w:rFonts w:ascii="Arial" w:hAnsi="Arial" w:cs="Arial"/>
        </w:rPr>
      </w:pPr>
    </w:p>
    <w:p w14:paraId="0408FCBE" w14:textId="77777777" w:rsidR="003C53A3" w:rsidRPr="00312133" w:rsidRDefault="00000000">
      <w:pPr>
        <w:spacing w:after="160" w:line="278" w:lineRule="auto"/>
        <w:jc w:val="left"/>
        <w:rPr>
          <w:rFonts w:ascii="Arial" w:hAnsi="Arial" w:cs="Arial"/>
          <w:b/>
          <w:bCs/>
          <w:sz w:val="28"/>
          <w:szCs w:val="28"/>
        </w:rPr>
      </w:pPr>
      <w:r w:rsidRPr="00312133">
        <w:rPr>
          <w:rFonts w:ascii="Arial" w:hAnsi="Arial" w:cs="Arial"/>
        </w:rPr>
        <w:br w:type="page"/>
      </w:r>
    </w:p>
    <w:p w14:paraId="67D4AD08" w14:textId="77777777" w:rsidR="003C53A3" w:rsidRPr="00312133" w:rsidRDefault="00000000">
      <w:pPr>
        <w:pStyle w:val="Heading1"/>
        <w:rPr>
          <w:rFonts w:ascii="Arial" w:hAnsi="Arial" w:cs="Arial"/>
        </w:rPr>
      </w:pPr>
      <w:bookmarkStart w:id="13" w:name="_3xfo8ramuc2h" w:colFirst="0" w:colLast="0"/>
      <w:bookmarkEnd w:id="13"/>
      <w:r w:rsidRPr="00312133">
        <w:rPr>
          <w:rFonts w:ascii="Arial" w:hAnsi="Arial" w:cs="Arial"/>
        </w:rPr>
        <w:lastRenderedPageBreak/>
        <w:t>References</w:t>
      </w:r>
    </w:p>
    <w:p w14:paraId="64FF0BF5"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Anderson, M.R. (2025). Principles of corporate finance: Foundations for value creation and strategic financial management. </w:t>
      </w:r>
      <w:r w:rsidRPr="00312133">
        <w:rPr>
          <w:rFonts w:ascii="Arial" w:hAnsi="Arial" w:cs="Arial"/>
          <w:i/>
          <w:iCs/>
        </w:rPr>
        <w:t>Journal of Magnetism and Its Applications</w:t>
      </w:r>
      <w:r w:rsidRPr="00312133">
        <w:rPr>
          <w:rFonts w:ascii="Arial" w:hAnsi="Arial" w:cs="Arial"/>
        </w:rPr>
        <w:t xml:space="preserve">, [online] 5(1), pp.4–6. Available at: </w:t>
      </w:r>
      <w:hyperlink r:id="rId8">
        <w:r w:rsidR="003C53A3" w:rsidRPr="00312133">
          <w:rPr>
            <w:rFonts w:ascii="Arial" w:hAnsi="Arial" w:cs="Arial"/>
            <w:color w:val="0563C1"/>
            <w:u w:val="single"/>
          </w:rPr>
          <w:t>https://www.jourmag.org/index.php/jma/article/view/132</w:t>
        </w:r>
      </w:hyperlink>
      <w:r w:rsidRPr="00312133">
        <w:rPr>
          <w:rFonts w:ascii="Arial" w:hAnsi="Arial" w:cs="Arial"/>
        </w:rPr>
        <w:t xml:space="preserve">. </w:t>
      </w:r>
    </w:p>
    <w:p w14:paraId="277AA01B" w14:textId="77777777" w:rsidR="003C53A3" w:rsidRPr="00312133" w:rsidRDefault="00000000">
      <w:pPr>
        <w:spacing w:line="240" w:lineRule="auto"/>
        <w:ind w:left="720" w:hanging="720"/>
        <w:rPr>
          <w:rFonts w:ascii="Arial" w:hAnsi="Arial" w:cs="Arial"/>
        </w:rPr>
      </w:pPr>
      <w:proofErr w:type="gramStart"/>
      <w:r w:rsidRPr="00312133">
        <w:rPr>
          <w:rFonts w:ascii="Arial" w:hAnsi="Arial" w:cs="Arial"/>
        </w:rPr>
        <w:t>Anjali ,</w:t>
      </w:r>
      <w:proofErr w:type="gramEnd"/>
      <w:r w:rsidRPr="00312133">
        <w:rPr>
          <w:rFonts w:ascii="Arial" w:hAnsi="Arial" w:cs="Arial"/>
        </w:rPr>
        <w:t xml:space="preserve"> J. (2021). </w:t>
      </w:r>
      <w:r w:rsidRPr="00312133">
        <w:rPr>
          <w:rFonts w:ascii="Arial" w:hAnsi="Arial" w:cs="Arial"/>
          <w:i/>
          <w:iCs/>
        </w:rPr>
        <w:t>What is capital rationing? Definition, types, assumptions, advantages, disadvantages, example - the investors book</w:t>
      </w:r>
      <w:r w:rsidRPr="00312133">
        <w:rPr>
          <w:rFonts w:ascii="Arial" w:hAnsi="Arial" w:cs="Arial"/>
        </w:rPr>
        <w:t xml:space="preserve">. [online] </w:t>
      </w:r>
      <w:r w:rsidRPr="00312133">
        <w:rPr>
          <w:rFonts w:ascii="Arial" w:hAnsi="Arial" w:cs="Arial"/>
          <w:i/>
          <w:iCs/>
        </w:rPr>
        <w:t>The Investors Book</w:t>
      </w:r>
      <w:r w:rsidRPr="00312133">
        <w:rPr>
          <w:rFonts w:ascii="Arial" w:hAnsi="Arial" w:cs="Arial"/>
        </w:rPr>
        <w:t xml:space="preserve">. Available at: </w:t>
      </w:r>
      <w:hyperlink r:id="rId9">
        <w:r w:rsidR="003C53A3" w:rsidRPr="00312133">
          <w:rPr>
            <w:rFonts w:ascii="Arial" w:hAnsi="Arial" w:cs="Arial"/>
            <w:color w:val="0563C1"/>
            <w:u w:val="single"/>
          </w:rPr>
          <w:t>https://theinvestorsbook.com/capital-rationing.html</w:t>
        </w:r>
      </w:hyperlink>
      <w:r w:rsidRPr="00312133">
        <w:rPr>
          <w:rFonts w:ascii="Arial" w:hAnsi="Arial" w:cs="Arial"/>
        </w:rPr>
        <w:t xml:space="preserve">. </w:t>
      </w:r>
    </w:p>
    <w:p w14:paraId="265CE714"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Bharti, P., Hossain, </w:t>
      </w:r>
      <w:proofErr w:type="spellStart"/>
      <w:r w:rsidRPr="00312133">
        <w:rPr>
          <w:rFonts w:ascii="Arial" w:hAnsi="Arial" w:cs="Arial"/>
        </w:rPr>
        <w:t>Md.R</w:t>
      </w:r>
      <w:proofErr w:type="spellEnd"/>
      <w:r w:rsidRPr="00312133">
        <w:rPr>
          <w:rFonts w:ascii="Arial" w:hAnsi="Arial" w:cs="Arial"/>
        </w:rPr>
        <w:t xml:space="preserve">. and Islam, </w:t>
      </w:r>
      <w:proofErr w:type="spellStart"/>
      <w:r w:rsidRPr="00312133">
        <w:rPr>
          <w:rFonts w:ascii="Arial" w:hAnsi="Arial" w:cs="Arial"/>
        </w:rPr>
        <w:t>Md.R</w:t>
      </w:r>
      <w:proofErr w:type="spellEnd"/>
      <w:r w:rsidRPr="00312133">
        <w:rPr>
          <w:rFonts w:ascii="Arial" w:hAnsi="Arial" w:cs="Arial"/>
        </w:rPr>
        <w:t xml:space="preserve">. (2022). A comparative analysis of the evaluation techniques of capital budgeting in e-commerce. </w:t>
      </w:r>
      <w:r w:rsidRPr="00312133">
        <w:rPr>
          <w:rFonts w:ascii="Arial" w:hAnsi="Arial" w:cs="Arial"/>
          <w:i/>
          <w:iCs/>
        </w:rPr>
        <w:t>Journal of Innovative Technology Convergence</w:t>
      </w:r>
      <w:r w:rsidRPr="00312133">
        <w:rPr>
          <w:rFonts w:ascii="Arial" w:hAnsi="Arial" w:cs="Arial"/>
        </w:rPr>
        <w:t xml:space="preserve">, 4(2), pp.1–12. </w:t>
      </w:r>
      <w:proofErr w:type="spellStart"/>
      <w:r w:rsidRPr="00312133">
        <w:rPr>
          <w:rFonts w:ascii="Arial" w:hAnsi="Arial" w:cs="Arial"/>
        </w:rPr>
        <w:t>doi</w:t>
      </w:r>
      <w:proofErr w:type="spellEnd"/>
      <w:r w:rsidRPr="00312133">
        <w:rPr>
          <w:rFonts w:ascii="Arial" w:hAnsi="Arial" w:cs="Arial"/>
        </w:rPr>
        <w:t xml:space="preserve">: </w:t>
      </w:r>
      <w:hyperlink r:id="rId10">
        <w:r w:rsidR="003C53A3" w:rsidRPr="00312133">
          <w:rPr>
            <w:rFonts w:ascii="Arial" w:hAnsi="Arial" w:cs="Arial"/>
            <w:color w:val="0563C1"/>
            <w:u w:val="single"/>
          </w:rPr>
          <w:t>https://doi.org/10.69478/jitc2022v4n2a01</w:t>
        </w:r>
      </w:hyperlink>
      <w:r w:rsidRPr="00312133">
        <w:rPr>
          <w:rFonts w:ascii="Arial" w:hAnsi="Arial" w:cs="Arial"/>
        </w:rPr>
        <w:t xml:space="preserve">. </w:t>
      </w:r>
    </w:p>
    <w:p w14:paraId="5519B7BE"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Blessing, H. and Sakouvogui, G. (2023). Impact of liquidity and solvency ratios on financial performance: A comprehensive analysis. </w:t>
      </w:r>
      <w:r w:rsidRPr="00312133">
        <w:rPr>
          <w:rFonts w:ascii="Arial" w:hAnsi="Arial" w:cs="Arial"/>
          <w:i/>
          <w:iCs/>
        </w:rPr>
        <w:t>Indonesia Auditing Research Journal</w:t>
      </w:r>
      <w:r w:rsidRPr="00312133">
        <w:rPr>
          <w:rFonts w:ascii="Arial" w:hAnsi="Arial" w:cs="Arial"/>
        </w:rPr>
        <w:t xml:space="preserve">, [online] 12(3), pp.102–115. Available at: </w:t>
      </w:r>
      <w:hyperlink r:id="rId11">
        <w:r w:rsidR="003C53A3" w:rsidRPr="00312133">
          <w:rPr>
            <w:rFonts w:ascii="Arial" w:hAnsi="Arial" w:cs="Arial"/>
            <w:color w:val="0563C1"/>
            <w:u w:val="single"/>
          </w:rPr>
          <w:t>https://journals.iarn.or.id/index.php/ARJ/article/view/208</w:t>
        </w:r>
      </w:hyperlink>
      <w:r w:rsidRPr="00312133">
        <w:rPr>
          <w:rFonts w:ascii="Arial" w:hAnsi="Arial" w:cs="Arial"/>
        </w:rPr>
        <w:t xml:space="preserve">. </w:t>
      </w:r>
    </w:p>
    <w:p w14:paraId="56AAC6D1"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Duffin, D. and Gunawan, E. (2023). Liquidity ratio analysis in financing short term liabilities. </w:t>
      </w:r>
      <w:r w:rsidRPr="00312133">
        <w:rPr>
          <w:rFonts w:ascii="Arial" w:hAnsi="Arial" w:cs="Arial"/>
          <w:i/>
          <w:iCs/>
        </w:rPr>
        <w:t>International Journal of Health Economics and Social Sciences (IJHESS)</w:t>
      </w:r>
      <w:r w:rsidRPr="00312133">
        <w:rPr>
          <w:rFonts w:ascii="Arial" w:hAnsi="Arial" w:cs="Arial"/>
        </w:rPr>
        <w:t xml:space="preserve">, 5(2), pp.157–162. </w:t>
      </w:r>
      <w:proofErr w:type="spellStart"/>
      <w:r w:rsidRPr="00312133">
        <w:rPr>
          <w:rFonts w:ascii="Arial" w:hAnsi="Arial" w:cs="Arial"/>
        </w:rPr>
        <w:t>doi</w:t>
      </w:r>
      <w:proofErr w:type="spellEnd"/>
      <w:r w:rsidRPr="00312133">
        <w:rPr>
          <w:rFonts w:ascii="Arial" w:hAnsi="Arial" w:cs="Arial"/>
        </w:rPr>
        <w:t xml:space="preserve">: </w:t>
      </w:r>
      <w:hyperlink r:id="rId12">
        <w:r w:rsidR="003C53A3" w:rsidRPr="00312133">
          <w:rPr>
            <w:rFonts w:ascii="Arial" w:hAnsi="Arial" w:cs="Arial"/>
            <w:color w:val="0563C1"/>
            <w:u w:val="single"/>
          </w:rPr>
          <w:t>https://doi.org/10.56338/ijhess.v5i2.3611</w:t>
        </w:r>
      </w:hyperlink>
      <w:r w:rsidRPr="00312133">
        <w:rPr>
          <w:rFonts w:ascii="Arial" w:hAnsi="Arial" w:cs="Arial"/>
        </w:rPr>
        <w:t xml:space="preserve">. </w:t>
      </w:r>
    </w:p>
    <w:p w14:paraId="709A351C"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ElIdrissi, S. (2026). </w:t>
      </w:r>
      <w:r w:rsidRPr="00312133">
        <w:rPr>
          <w:rFonts w:ascii="Arial" w:hAnsi="Arial" w:cs="Arial"/>
          <w:i/>
          <w:iCs/>
        </w:rPr>
        <w:t>How order to cash optimization drives financial growth</w:t>
      </w:r>
      <w:r w:rsidRPr="00312133">
        <w:rPr>
          <w:rFonts w:ascii="Arial" w:hAnsi="Arial" w:cs="Arial"/>
        </w:rPr>
        <w:t xml:space="preserve">. [online] </w:t>
      </w:r>
      <w:proofErr w:type="spellStart"/>
      <w:r w:rsidRPr="00312133">
        <w:rPr>
          <w:rFonts w:ascii="Arial" w:hAnsi="Arial" w:cs="Arial"/>
        </w:rPr>
        <w:t>Serrala</w:t>
      </w:r>
      <w:proofErr w:type="spellEnd"/>
      <w:r w:rsidRPr="00312133">
        <w:rPr>
          <w:rFonts w:ascii="Arial" w:hAnsi="Arial" w:cs="Arial"/>
        </w:rPr>
        <w:t xml:space="preserve">. Available at: </w:t>
      </w:r>
      <w:hyperlink r:id="rId13">
        <w:r w:rsidR="003C53A3" w:rsidRPr="00312133">
          <w:rPr>
            <w:rFonts w:ascii="Arial" w:hAnsi="Arial" w:cs="Arial"/>
            <w:color w:val="0563C1"/>
            <w:u w:val="single"/>
          </w:rPr>
          <w:t>https://www.serrala.com/blog/how-order-to-cash-optimization-drives-financial-growth</w:t>
        </w:r>
      </w:hyperlink>
      <w:r w:rsidRPr="00312133">
        <w:rPr>
          <w:rFonts w:ascii="Arial" w:hAnsi="Arial" w:cs="Arial"/>
        </w:rPr>
        <w:t xml:space="preserve">. </w:t>
      </w:r>
    </w:p>
    <w:p w14:paraId="66F476AB"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Fadillah, I.R., Nadiyah, N., </w:t>
      </w:r>
      <w:proofErr w:type="spellStart"/>
      <w:r w:rsidRPr="00312133">
        <w:rPr>
          <w:rFonts w:ascii="Arial" w:hAnsi="Arial" w:cs="Arial"/>
        </w:rPr>
        <w:t>Rohmah</w:t>
      </w:r>
      <w:proofErr w:type="spellEnd"/>
      <w:r w:rsidRPr="00312133">
        <w:rPr>
          <w:rFonts w:ascii="Arial" w:hAnsi="Arial" w:cs="Arial"/>
        </w:rPr>
        <w:t xml:space="preserve">, L., Haryadi, D. and Wahyudi, W. (2024). Profitability ratio analysis to assess the financial performance. </w:t>
      </w:r>
      <w:r w:rsidRPr="00312133">
        <w:rPr>
          <w:rFonts w:ascii="Arial" w:hAnsi="Arial" w:cs="Arial"/>
          <w:i/>
          <w:iCs/>
        </w:rPr>
        <w:t>International Journal of Applied Finance and Business Studies</w:t>
      </w:r>
      <w:r w:rsidRPr="00312133">
        <w:rPr>
          <w:rFonts w:ascii="Arial" w:hAnsi="Arial" w:cs="Arial"/>
        </w:rPr>
        <w:t xml:space="preserve">, [online] 11(4), pp.964–969. </w:t>
      </w:r>
      <w:proofErr w:type="spellStart"/>
      <w:r w:rsidRPr="00312133">
        <w:rPr>
          <w:rFonts w:ascii="Arial" w:hAnsi="Arial" w:cs="Arial"/>
        </w:rPr>
        <w:t>doi</w:t>
      </w:r>
      <w:proofErr w:type="spellEnd"/>
      <w:r w:rsidRPr="00312133">
        <w:rPr>
          <w:rFonts w:ascii="Arial" w:hAnsi="Arial" w:cs="Arial"/>
        </w:rPr>
        <w:t xml:space="preserve">: </w:t>
      </w:r>
      <w:hyperlink r:id="rId14">
        <w:r w:rsidR="003C53A3" w:rsidRPr="00312133">
          <w:rPr>
            <w:rFonts w:ascii="Arial" w:hAnsi="Arial" w:cs="Arial"/>
            <w:color w:val="0563C1"/>
            <w:u w:val="single"/>
          </w:rPr>
          <w:t>https://doi.org/10.35335/ijafibs.v11i4.243</w:t>
        </w:r>
      </w:hyperlink>
      <w:r w:rsidRPr="00312133">
        <w:rPr>
          <w:rFonts w:ascii="Arial" w:hAnsi="Arial" w:cs="Arial"/>
        </w:rPr>
        <w:t xml:space="preserve">. </w:t>
      </w:r>
    </w:p>
    <w:p w14:paraId="4B7975EE"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Francis, A. (2024). </w:t>
      </w:r>
      <w:r w:rsidRPr="00312133">
        <w:rPr>
          <w:rFonts w:ascii="Arial" w:hAnsi="Arial" w:cs="Arial"/>
          <w:i/>
          <w:iCs/>
        </w:rPr>
        <w:t>Three approaches to Working Capital Management - MBA knowledge base</w:t>
      </w:r>
      <w:r w:rsidRPr="00312133">
        <w:rPr>
          <w:rFonts w:ascii="Arial" w:hAnsi="Arial" w:cs="Arial"/>
        </w:rPr>
        <w:t xml:space="preserve">. [online] </w:t>
      </w:r>
      <w:r w:rsidRPr="00312133">
        <w:rPr>
          <w:rFonts w:ascii="Arial" w:hAnsi="Arial" w:cs="Arial"/>
          <w:i/>
          <w:iCs/>
        </w:rPr>
        <w:t>MBA Knowledge Base</w:t>
      </w:r>
      <w:r w:rsidRPr="00312133">
        <w:rPr>
          <w:rFonts w:ascii="Arial" w:hAnsi="Arial" w:cs="Arial"/>
        </w:rPr>
        <w:t xml:space="preserve">. Available at: </w:t>
      </w:r>
      <w:hyperlink r:id="rId15">
        <w:r w:rsidR="003C53A3" w:rsidRPr="00312133">
          <w:rPr>
            <w:rFonts w:ascii="Arial" w:hAnsi="Arial" w:cs="Arial"/>
            <w:color w:val="0563C1"/>
            <w:u w:val="single"/>
          </w:rPr>
          <w:t>https://www.mbaknol.com/financial-management/three-approaches-to-working-capital-management/</w:t>
        </w:r>
      </w:hyperlink>
      <w:r w:rsidRPr="00312133">
        <w:rPr>
          <w:rFonts w:ascii="Arial" w:hAnsi="Arial" w:cs="Arial"/>
        </w:rPr>
        <w:t xml:space="preserve">. </w:t>
      </w:r>
    </w:p>
    <w:p w14:paraId="0DAE1650"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Garfinkle, A. (2025). </w:t>
      </w:r>
      <w:r w:rsidRPr="00312133">
        <w:rPr>
          <w:rFonts w:ascii="Arial" w:hAnsi="Arial" w:cs="Arial"/>
          <w:i/>
          <w:iCs/>
        </w:rPr>
        <w:t>Debt restructuring vs. refinancing: The complete guide for business owners</w:t>
      </w:r>
      <w:r w:rsidRPr="00312133">
        <w:rPr>
          <w:rFonts w:ascii="Arial" w:hAnsi="Arial" w:cs="Arial"/>
        </w:rPr>
        <w:t xml:space="preserve">. [online] </w:t>
      </w:r>
      <w:r w:rsidRPr="00312133">
        <w:rPr>
          <w:rFonts w:ascii="Arial" w:hAnsi="Arial" w:cs="Arial"/>
          <w:i/>
          <w:iCs/>
        </w:rPr>
        <w:t>Crestmont Capital</w:t>
      </w:r>
      <w:r w:rsidRPr="00312133">
        <w:rPr>
          <w:rFonts w:ascii="Arial" w:hAnsi="Arial" w:cs="Arial"/>
        </w:rPr>
        <w:t xml:space="preserve">. Available at: </w:t>
      </w:r>
      <w:hyperlink r:id="rId16">
        <w:r w:rsidR="003C53A3" w:rsidRPr="00312133">
          <w:rPr>
            <w:rFonts w:ascii="Arial" w:hAnsi="Arial" w:cs="Arial"/>
            <w:color w:val="0563C1"/>
            <w:u w:val="single"/>
          </w:rPr>
          <w:t>https://www.crestmontcapital.com/blog/debt-restructuring-vs-refinancing-whats-the-difference</w:t>
        </w:r>
      </w:hyperlink>
      <w:r w:rsidRPr="00312133">
        <w:rPr>
          <w:rFonts w:ascii="Arial" w:hAnsi="Arial" w:cs="Arial"/>
        </w:rPr>
        <w:t xml:space="preserve">. </w:t>
      </w:r>
    </w:p>
    <w:p w14:paraId="6A9AAF49"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Investing (2026). </w:t>
      </w:r>
      <w:r w:rsidRPr="00312133">
        <w:rPr>
          <w:rFonts w:ascii="Arial" w:hAnsi="Arial" w:cs="Arial"/>
          <w:i/>
          <w:iCs/>
        </w:rPr>
        <w:t xml:space="preserve">Ryman Hospitality Properties (RHP) financial ratios - </w:t>
      </w:r>
      <w:proofErr w:type="gramStart"/>
      <w:r w:rsidRPr="00312133">
        <w:rPr>
          <w:rFonts w:ascii="Arial" w:hAnsi="Arial" w:cs="Arial"/>
          <w:i/>
          <w:iCs/>
        </w:rPr>
        <w:t>investing.Com</w:t>
      </w:r>
      <w:proofErr w:type="gramEnd"/>
      <w:r w:rsidRPr="00312133">
        <w:rPr>
          <w:rFonts w:ascii="Arial" w:hAnsi="Arial" w:cs="Arial"/>
          <w:i/>
          <w:iCs/>
        </w:rPr>
        <w:t xml:space="preserve"> India</w:t>
      </w:r>
      <w:r w:rsidRPr="00312133">
        <w:rPr>
          <w:rFonts w:ascii="Arial" w:hAnsi="Arial" w:cs="Arial"/>
        </w:rPr>
        <w:t xml:space="preserve">. [online] Investing.com India. Available at: </w:t>
      </w:r>
      <w:hyperlink r:id="rId17">
        <w:r w:rsidR="003C53A3" w:rsidRPr="00312133">
          <w:rPr>
            <w:rFonts w:ascii="Arial" w:hAnsi="Arial" w:cs="Arial"/>
            <w:color w:val="0563C1"/>
            <w:u w:val="single"/>
          </w:rPr>
          <w:t>https://in.investing.com/equities/ryman-hospitality-properties-ratios</w:t>
        </w:r>
      </w:hyperlink>
      <w:r w:rsidRPr="00312133">
        <w:rPr>
          <w:rFonts w:ascii="Arial" w:hAnsi="Arial" w:cs="Arial"/>
        </w:rPr>
        <w:t xml:space="preserve">. </w:t>
      </w:r>
    </w:p>
    <w:p w14:paraId="4B437483" w14:textId="77777777" w:rsidR="003C53A3" w:rsidRPr="00312133" w:rsidRDefault="00000000">
      <w:pPr>
        <w:spacing w:line="240" w:lineRule="auto"/>
        <w:ind w:left="720" w:hanging="720"/>
        <w:rPr>
          <w:rFonts w:ascii="Arial" w:hAnsi="Arial" w:cs="Arial"/>
        </w:rPr>
      </w:pPr>
      <w:proofErr w:type="spellStart"/>
      <w:r w:rsidRPr="00312133">
        <w:rPr>
          <w:rFonts w:ascii="Arial" w:hAnsi="Arial" w:cs="Arial"/>
        </w:rPr>
        <w:t>Jerab</w:t>
      </w:r>
      <w:proofErr w:type="spellEnd"/>
      <w:r w:rsidRPr="00312133">
        <w:rPr>
          <w:rFonts w:ascii="Arial" w:hAnsi="Arial" w:cs="Arial"/>
        </w:rPr>
        <w:t xml:space="preserve">, D.A. and Mabrouk, T. (2023). </w:t>
      </w:r>
      <w:r w:rsidRPr="00312133">
        <w:rPr>
          <w:rFonts w:ascii="Arial" w:hAnsi="Arial" w:cs="Arial"/>
          <w:i/>
          <w:iCs/>
        </w:rPr>
        <w:t>Strategies for effective organizational restructuring: A comprehensive guide</w:t>
      </w:r>
      <w:r w:rsidRPr="00312133">
        <w:rPr>
          <w:rFonts w:ascii="Arial" w:hAnsi="Arial" w:cs="Arial"/>
        </w:rPr>
        <w:t xml:space="preserve">. [online] </w:t>
      </w:r>
      <w:r w:rsidRPr="00312133">
        <w:rPr>
          <w:rFonts w:ascii="Arial" w:hAnsi="Arial" w:cs="Arial"/>
          <w:i/>
          <w:iCs/>
        </w:rPr>
        <w:t>Social Science Research Network</w:t>
      </w:r>
      <w:r w:rsidRPr="00312133">
        <w:rPr>
          <w:rFonts w:ascii="Arial" w:hAnsi="Arial" w:cs="Arial"/>
        </w:rPr>
        <w:t xml:space="preserve">. Rochester, NY. </w:t>
      </w:r>
      <w:proofErr w:type="spellStart"/>
      <w:r w:rsidRPr="00312133">
        <w:rPr>
          <w:rFonts w:ascii="Arial" w:hAnsi="Arial" w:cs="Arial"/>
        </w:rPr>
        <w:t>doi</w:t>
      </w:r>
      <w:proofErr w:type="spellEnd"/>
      <w:r w:rsidRPr="00312133">
        <w:rPr>
          <w:rFonts w:ascii="Arial" w:hAnsi="Arial" w:cs="Arial"/>
        </w:rPr>
        <w:t xml:space="preserve">: </w:t>
      </w:r>
      <w:hyperlink r:id="rId18">
        <w:r w:rsidR="003C53A3" w:rsidRPr="00312133">
          <w:rPr>
            <w:rFonts w:ascii="Arial" w:hAnsi="Arial" w:cs="Arial"/>
            <w:color w:val="0563C1"/>
            <w:u w:val="single"/>
          </w:rPr>
          <w:t>https://doi.org/10.2139/ssrn.4584665</w:t>
        </w:r>
      </w:hyperlink>
      <w:r w:rsidRPr="00312133">
        <w:rPr>
          <w:rFonts w:ascii="Arial" w:hAnsi="Arial" w:cs="Arial"/>
        </w:rPr>
        <w:t xml:space="preserve">. </w:t>
      </w:r>
    </w:p>
    <w:p w14:paraId="75D99C21"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Khaliq, A. (2025). Making the right choice: A literature-based analysis on investment appraisal. </w:t>
      </w:r>
      <w:r w:rsidRPr="00312133">
        <w:rPr>
          <w:rFonts w:ascii="Arial" w:hAnsi="Arial" w:cs="Arial"/>
          <w:i/>
          <w:iCs/>
        </w:rPr>
        <w:t>International Research Journal of Economics and Management Studies IRJEMS</w:t>
      </w:r>
      <w:r w:rsidRPr="00312133">
        <w:rPr>
          <w:rFonts w:ascii="Arial" w:hAnsi="Arial" w:cs="Arial"/>
        </w:rPr>
        <w:t xml:space="preserve">, [online] 4(11). Available at: </w:t>
      </w:r>
      <w:hyperlink r:id="rId19">
        <w:r w:rsidR="003C53A3" w:rsidRPr="00312133">
          <w:rPr>
            <w:rFonts w:ascii="Arial" w:hAnsi="Arial" w:cs="Arial"/>
            <w:color w:val="0563C1"/>
            <w:u w:val="single"/>
          </w:rPr>
          <w:t>https://irjems.org/irjems-v4i11p113.html</w:t>
        </w:r>
      </w:hyperlink>
      <w:r w:rsidRPr="00312133">
        <w:rPr>
          <w:rFonts w:ascii="Arial" w:hAnsi="Arial" w:cs="Arial"/>
        </w:rPr>
        <w:t xml:space="preserve">. </w:t>
      </w:r>
    </w:p>
    <w:p w14:paraId="38479653" w14:textId="77777777" w:rsidR="003C53A3" w:rsidRPr="00312133" w:rsidRDefault="00000000">
      <w:pPr>
        <w:spacing w:line="240" w:lineRule="auto"/>
        <w:ind w:left="720" w:hanging="720"/>
        <w:rPr>
          <w:rFonts w:ascii="Arial" w:hAnsi="Arial" w:cs="Arial"/>
        </w:rPr>
      </w:pPr>
      <w:proofErr w:type="spellStart"/>
      <w:r w:rsidRPr="00312133">
        <w:rPr>
          <w:rFonts w:ascii="Arial" w:hAnsi="Arial" w:cs="Arial"/>
        </w:rPr>
        <w:t>Kiymaz</w:t>
      </w:r>
      <w:proofErr w:type="spellEnd"/>
      <w:r w:rsidRPr="00312133">
        <w:rPr>
          <w:rFonts w:ascii="Arial" w:hAnsi="Arial" w:cs="Arial"/>
        </w:rPr>
        <w:t xml:space="preserve">, H., Haque, S. and Choudhury, A.A. (2024). Working capital management and firm performance: A comparative analysis of developed and emerging economies. </w:t>
      </w:r>
      <w:r w:rsidRPr="00312133">
        <w:rPr>
          <w:rFonts w:ascii="Arial" w:hAnsi="Arial" w:cs="Arial"/>
          <w:i/>
          <w:iCs/>
        </w:rPr>
        <w:t>Borsa Istanbul Review</w:t>
      </w:r>
      <w:r w:rsidRPr="00312133">
        <w:rPr>
          <w:rFonts w:ascii="Arial" w:hAnsi="Arial" w:cs="Arial"/>
        </w:rPr>
        <w:t xml:space="preserve">, 24(3). </w:t>
      </w:r>
      <w:proofErr w:type="spellStart"/>
      <w:r w:rsidRPr="00312133">
        <w:rPr>
          <w:rFonts w:ascii="Arial" w:hAnsi="Arial" w:cs="Arial"/>
        </w:rPr>
        <w:t>doi</w:t>
      </w:r>
      <w:proofErr w:type="spellEnd"/>
      <w:r w:rsidRPr="00312133">
        <w:rPr>
          <w:rFonts w:ascii="Arial" w:hAnsi="Arial" w:cs="Arial"/>
        </w:rPr>
        <w:t xml:space="preserve">: </w:t>
      </w:r>
      <w:hyperlink r:id="rId20">
        <w:r w:rsidR="003C53A3" w:rsidRPr="00312133">
          <w:rPr>
            <w:rFonts w:ascii="Arial" w:hAnsi="Arial" w:cs="Arial"/>
            <w:color w:val="0563C1"/>
            <w:u w:val="single"/>
          </w:rPr>
          <w:t>https://doi.org/10.1016/j.bir.2024.03.004</w:t>
        </w:r>
      </w:hyperlink>
      <w:r w:rsidRPr="00312133">
        <w:rPr>
          <w:rFonts w:ascii="Arial" w:hAnsi="Arial" w:cs="Arial"/>
        </w:rPr>
        <w:t xml:space="preserve">. </w:t>
      </w:r>
    </w:p>
    <w:p w14:paraId="2D5EBD34" w14:textId="77777777" w:rsidR="003C53A3" w:rsidRPr="00312133" w:rsidRDefault="00000000">
      <w:pPr>
        <w:spacing w:line="240" w:lineRule="auto"/>
        <w:ind w:left="720" w:hanging="720"/>
        <w:rPr>
          <w:rFonts w:ascii="Arial" w:hAnsi="Arial" w:cs="Arial"/>
        </w:rPr>
      </w:pPr>
      <w:proofErr w:type="spellStart"/>
      <w:r w:rsidRPr="00312133">
        <w:rPr>
          <w:rFonts w:ascii="Arial" w:hAnsi="Arial" w:cs="Arial"/>
        </w:rPr>
        <w:lastRenderedPageBreak/>
        <w:t>Ogudo</w:t>
      </w:r>
      <w:proofErr w:type="spellEnd"/>
      <w:r w:rsidRPr="00312133">
        <w:rPr>
          <w:rFonts w:ascii="Arial" w:hAnsi="Arial" w:cs="Arial"/>
        </w:rPr>
        <w:t xml:space="preserve">, V., Adejumo, E. and Omotosho, M. (2023). Financial leverage and shareholders returns: Evidence from selected African multinational entities. </w:t>
      </w:r>
      <w:r w:rsidRPr="00312133">
        <w:rPr>
          <w:rFonts w:ascii="Arial" w:hAnsi="Arial" w:cs="Arial"/>
          <w:i/>
          <w:iCs/>
        </w:rPr>
        <w:t>International Research Journal of Economics and Management Studies</w:t>
      </w:r>
      <w:r w:rsidRPr="00312133">
        <w:rPr>
          <w:rFonts w:ascii="Arial" w:hAnsi="Arial" w:cs="Arial"/>
        </w:rPr>
        <w:t xml:space="preserve">, [online] 2(3), pp.142–153. </w:t>
      </w:r>
      <w:proofErr w:type="spellStart"/>
      <w:r w:rsidRPr="00312133">
        <w:rPr>
          <w:rFonts w:ascii="Arial" w:hAnsi="Arial" w:cs="Arial"/>
        </w:rPr>
        <w:t>doi</w:t>
      </w:r>
      <w:proofErr w:type="spellEnd"/>
      <w:r w:rsidRPr="00312133">
        <w:rPr>
          <w:rFonts w:ascii="Arial" w:hAnsi="Arial" w:cs="Arial"/>
        </w:rPr>
        <w:t xml:space="preserve">: </w:t>
      </w:r>
      <w:hyperlink r:id="rId21">
        <w:r w:rsidR="003C53A3" w:rsidRPr="00312133">
          <w:rPr>
            <w:rFonts w:ascii="Arial" w:hAnsi="Arial" w:cs="Arial"/>
            <w:color w:val="0563C1"/>
            <w:u w:val="single"/>
          </w:rPr>
          <w:t>https://doi.org/10.56472/25835238/IRJEMS-V2I3P120</w:t>
        </w:r>
      </w:hyperlink>
      <w:r w:rsidRPr="00312133">
        <w:rPr>
          <w:rFonts w:ascii="Arial" w:hAnsi="Arial" w:cs="Arial"/>
        </w:rPr>
        <w:t xml:space="preserve">. </w:t>
      </w:r>
    </w:p>
    <w:p w14:paraId="268D3F92"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Paterson, S. and Walters, A. (2022). Selective corporate restructuring strategy. </w:t>
      </w:r>
      <w:r w:rsidRPr="00312133">
        <w:rPr>
          <w:rFonts w:ascii="Arial" w:hAnsi="Arial" w:cs="Arial"/>
          <w:i/>
          <w:iCs/>
        </w:rPr>
        <w:t>The Modern Law Review</w:t>
      </w:r>
      <w:r w:rsidRPr="00312133">
        <w:rPr>
          <w:rFonts w:ascii="Arial" w:hAnsi="Arial" w:cs="Arial"/>
        </w:rPr>
        <w:t xml:space="preserve">. </w:t>
      </w:r>
      <w:proofErr w:type="spellStart"/>
      <w:r w:rsidRPr="00312133">
        <w:rPr>
          <w:rFonts w:ascii="Arial" w:hAnsi="Arial" w:cs="Arial"/>
        </w:rPr>
        <w:t>doi</w:t>
      </w:r>
      <w:proofErr w:type="spellEnd"/>
      <w:r w:rsidRPr="00312133">
        <w:rPr>
          <w:rFonts w:ascii="Arial" w:hAnsi="Arial" w:cs="Arial"/>
        </w:rPr>
        <w:t xml:space="preserve">: </w:t>
      </w:r>
      <w:hyperlink r:id="rId22">
        <w:r w:rsidR="003C53A3" w:rsidRPr="00312133">
          <w:rPr>
            <w:rFonts w:ascii="Arial" w:hAnsi="Arial" w:cs="Arial"/>
            <w:color w:val="0563C1"/>
            <w:u w:val="single"/>
          </w:rPr>
          <w:t>https://doi.org/10.1111/1468-2230.12767</w:t>
        </w:r>
      </w:hyperlink>
      <w:r w:rsidRPr="00312133">
        <w:rPr>
          <w:rFonts w:ascii="Arial" w:hAnsi="Arial" w:cs="Arial"/>
        </w:rPr>
        <w:t xml:space="preserve">. </w:t>
      </w:r>
    </w:p>
    <w:p w14:paraId="13CC890D"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RHP reports (2024). </w:t>
      </w:r>
      <w:r w:rsidRPr="00312133">
        <w:rPr>
          <w:rFonts w:ascii="Arial" w:hAnsi="Arial" w:cs="Arial"/>
          <w:i/>
          <w:iCs/>
        </w:rPr>
        <w:t>Annual reports | Ryman Hospitality Properties, Inc.</w:t>
      </w:r>
      <w:r w:rsidRPr="00312133">
        <w:rPr>
          <w:rFonts w:ascii="Arial" w:hAnsi="Arial" w:cs="Arial"/>
        </w:rPr>
        <w:t xml:space="preserve"> [online] Ryman Hospitality Properties, Inc. Available at: </w:t>
      </w:r>
      <w:hyperlink r:id="rId23">
        <w:r w:rsidR="003C53A3" w:rsidRPr="00312133">
          <w:rPr>
            <w:rFonts w:ascii="Arial" w:hAnsi="Arial" w:cs="Arial"/>
            <w:color w:val="0563C1"/>
            <w:u w:val="single"/>
          </w:rPr>
          <w:t>https://rymanhospitalitypropertiesinc.gcs-web.com/financials/annual-reports</w:t>
        </w:r>
      </w:hyperlink>
      <w:r w:rsidRPr="00312133">
        <w:rPr>
          <w:rFonts w:ascii="Arial" w:hAnsi="Arial" w:cs="Arial"/>
        </w:rPr>
        <w:t xml:space="preserve">. </w:t>
      </w:r>
    </w:p>
    <w:p w14:paraId="28B2765D"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Ryman Hospitality Properties, Inc. (2024). </w:t>
      </w:r>
      <w:r w:rsidRPr="00312133">
        <w:rPr>
          <w:rFonts w:ascii="Arial" w:hAnsi="Arial" w:cs="Arial"/>
          <w:i/>
          <w:iCs/>
        </w:rPr>
        <w:t>About us - Ryman Hospitality Properties, Inc.</w:t>
      </w:r>
      <w:r w:rsidRPr="00312133">
        <w:rPr>
          <w:rFonts w:ascii="Arial" w:hAnsi="Arial" w:cs="Arial"/>
        </w:rPr>
        <w:t xml:space="preserve"> [online] </w:t>
      </w:r>
      <w:r w:rsidRPr="00312133">
        <w:rPr>
          <w:rFonts w:ascii="Arial" w:hAnsi="Arial" w:cs="Arial"/>
          <w:i/>
          <w:iCs/>
        </w:rPr>
        <w:t>Ryman Hospitality Properties, Inc.</w:t>
      </w:r>
      <w:r w:rsidRPr="00312133">
        <w:rPr>
          <w:rFonts w:ascii="Arial" w:hAnsi="Arial" w:cs="Arial"/>
        </w:rPr>
        <w:t xml:space="preserve"> Available at: </w:t>
      </w:r>
      <w:hyperlink r:id="rId24">
        <w:r w:rsidR="003C53A3" w:rsidRPr="00312133">
          <w:rPr>
            <w:rFonts w:ascii="Arial" w:hAnsi="Arial" w:cs="Arial"/>
            <w:color w:val="0563C1"/>
            <w:u w:val="single"/>
          </w:rPr>
          <w:t>https://www.rymanhp.com/about-us/</w:t>
        </w:r>
      </w:hyperlink>
      <w:r w:rsidRPr="00312133">
        <w:rPr>
          <w:rFonts w:ascii="Arial" w:hAnsi="Arial" w:cs="Arial"/>
        </w:rPr>
        <w:t xml:space="preserve">. </w:t>
      </w:r>
    </w:p>
    <w:p w14:paraId="6173A1EE" w14:textId="77777777" w:rsidR="003C53A3" w:rsidRPr="00312133" w:rsidRDefault="00000000">
      <w:pPr>
        <w:spacing w:line="240" w:lineRule="auto"/>
        <w:ind w:left="720" w:hanging="720"/>
        <w:rPr>
          <w:rFonts w:ascii="Arial" w:hAnsi="Arial" w:cs="Arial"/>
        </w:rPr>
      </w:pPr>
      <w:proofErr w:type="spellStart"/>
      <w:r w:rsidRPr="00312133">
        <w:rPr>
          <w:rFonts w:ascii="Arial" w:hAnsi="Arial" w:cs="Arial"/>
        </w:rPr>
        <w:t>Seretidou</w:t>
      </w:r>
      <w:proofErr w:type="spellEnd"/>
      <w:r w:rsidRPr="00312133">
        <w:rPr>
          <w:rFonts w:ascii="Arial" w:hAnsi="Arial" w:cs="Arial"/>
        </w:rPr>
        <w:t xml:space="preserve">, D., </w:t>
      </w:r>
      <w:proofErr w:type="spellStart"/>
      <w:r w:rsidRPr="00312133">
        <w:rPr>
          <w:rFonts w:ascii="Arial" w:hAnsi="Arial" w:cs="Arial"/>
        </w:rPr>
        <w:t>Billios</w:t>
      </w:r>
      <w:proofErr w:type="spellEnd"/>
      <w:r w:rsidRPr="00312133">
        <w:rPr>
          <w:rFonts w:ascii="Arial" w:hAnsi="Arial" w:cs="Arial"/>
        </w:rPr>
        <w:t xml:space="preserve">, D. and Stavropoulos, A. (2025). Integrative analysis of traditional and cash flow financial ratios: Insights from a systematic comparative review. </w:t>
      </w:r>
      <w:r w:rsidRPr="00312133">
        <w:rPr>
          <w:rFonts w:ascii="Arial" w:hAnsi="Arial" w:cs="Arial"/>
          <w:i/>
          <w:iCs/>
        </w:rPr>
        <w:t>Risks</w:t>
      </w:r>
      <w:r w:rsidRPr="00312133">
        <w:rPr>
          <w:rFonts w:ascii="Arial" w:hAnsi="Arial" w:cs="Arial"/>
        </w:rPr>
        <w:t xml:space="preserve">, [online] 13(4), pp.62–62. </w:t>
      </w:r>
      <w:proofErr w:type="spellStart"/>
      <w:r w:rsidRPr="00312133">
        <w:rPr>
          <w:rFonts w:ascii="Arial" w:hAnsi="Arial" w:cs="Arial"/>
        </w:rPr>
        <w:t>doi</w:t>
      </w:r>
      <w:proofErr w:type="spellEnd"/>
      <w:r w:rsidRPr="00312133">
        <w:rPr>
          <w:rFonts w:ascii="Arial" w:hAnsi="Arial" w:cs="Arial"/>
        </w:rPr>
        <w:t xml:space="preserve">: </w:t>
      </w:r>
      <w:hyperlink r:id="rId25">
        <w:r w:rsidR="003C53A3" w:rsidRPr="00312133">
          <w:rPr>
            <w:rFonts w:ascii="Arial" w:hAnsi="Arial" w:cs="Arial"/>
            <w:color w:val="0563C1"/>
            <w:u w:val="single"/>
          </w:rPr>
          <w:t>https://doi.org/10.3390/risks13040062</w:t>
        </w:r>
      </w:hyperlink>
      <w:r w:rsidRPr="00312133">
        <w:rPr>
          <w:rFonts w:ascii="Arial" w:hAnsi="Arial" w:cs="Arial"/>
        </w:rPr>
        <w:t xml:space="preserve">. </w:t>
      </w:r>
    </w:p>
    <w:p w14:paraId="2C1800A1"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Singh, A.D. and Chatterjee, V. (2025). Capital budgeting decisions using net present value and internal rate of return techniques. </w:t>
      </w:r>
      <w:r w:rsidRPr="00312133">
        <w:rPr>
          <w:rFonts w:ascii="Arial" w:hAnsi="Arial" w:cs="Arial"/>
          <w:i/>
          <w:iCs/>
        </w:rPr>
        <w:t>Global Perspectives in Management</w:t>
      </w:r>
      <w:r w:rsidRPr="00312133">
        <w:rPr>
          <w:rFonts w:ascii="Arial" w:hAnsi="Arial" w:cs="Arial"/>
        </w:rPr>
        <w:t xml:space="preserve">, [online] 3(1), pp.48–59. Available at: </w:t>
      </w:r>
      <w:hyperlink r:id="rId26">
        <w:r w:rsidR="003C53A3" w:rsidRPr="00312133">
          <w:rPr>
            <w:rFonts w:ascii="Arial" w:hAnsi="Arial" w:cs="Arial"/>
            <w:color w:val="0563C1"/>
            <w:u w:val="single"/>
          </w:rPr>
          <w:t>https://gpim.in/index.php/journal/article/view/GPM25105</w:t>
        </w:r>
      </w:hyperlink>
      <w:r w:rsidRPr="00312133">
        <w:rPr>
          <w:rFonts w:ascii="Arial" w:hAnsi="Arial" w:cs="Arial"/>
        </w:rPr>
        <w:t xml:space="preserve">. </w:t>
      </w:r>
    </w:p>
    <w:p w14:paraId="2FDCD9CF"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Supriono, S. (2022). Analysis of the effect of return on equity, debt-to-equity, net profit margin on price-to-earnings ratio. </w:t>
      </w:r>
      <w:r w:rsidRPr="00312133">
        <w:rPr>
          <w:rFonts w:ascii="Arial" w:hAnsi="Arial" w:cs="Arial"/>
          <w:i/>
          <w:iCs/>
        </w:rPr>
        <w:t>Economic and Business Horizon</w:t>
      </w:r>
      <w:r w:rsidRPr="00312133">
        <w:rPr>
          <w:rFonts w:ascii="Arial" w:hAnsi="Arial" w:cs="Arial"/>
        </w:rPr>
        <w:t xml:space="preserve">, [online] 1(1), pp.9–23. Available at: </w:t>
      </w:r>
      <w:hyperlink r:id="rId27">
        <w:r w:rsidR="003C53A3" w:rsidRPr="00312133">
          <w:rPr>
            <w:rFonts w:ascii="Arial" w:hAnsi="Arial" w:cs="Arial"/>
            <w:color w:val="0563C1"/>
            <w:u w:val="single"/>
          </w:rPr>
          <w:t>http://journal.lifescifi.com/index.php/ebh/article/view/70</w:t>
        </w:r>
      </w:hyperlink>
      <w:r w:rsidRPr="00312133">
        <w:rPr>
          <w:rFonts w:ascii="Arial" w:hAnsi="Arial" w:cs="Arial"/>
        </w:rPr>
        <w:t xml:space="preserve">. </w:t>
      </w:r>
    </w:p>
    <w:p w14:paraId="469CB251"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Weygandt, J.J., Kimmel, P. D and Mitchell, J.E. (2025). </w:t>
      </w:r>
      <w:r w:rsidRPr="00312133">
        <w:rPr>
          <w:rFonts w:ascii="Arial" w:hAnsi="Arial" w:cs="Arial"/>
          <w:i/>
          <w:iCs/>
        </w:rPr>
        <w:t>Managerial accounting</w:t>
      </w:r>
      <w:r w:rsidRPr="00312133">
        <w:rPr>
          <w:rFonts w:ascii="Arial" w:hAnsi="Arial" w:cs="Arial"/>
        </w:rPr>
        <w:t>. John Wiley &amp; Sons.</w:t>
      </w:r>
    </w:p>
    <w:p w14:paraId="04719848"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Yahoo Finance (2026). </w:t>
      </w:r>
      <w:r w:rsidRPr="00312133">
        <w:rPr>
          <w:rFonts w:ascii="Arial" w:hAnsi="Arial" w:cs="Arial"/>
          <w:i/>
          <w:iCs/>
        </w:rPr>
        <w:t>Ryman Hospitality Properties, Inc. (RHP) stock price, news, quote &amp; history - Yahoo Finance</w:t>
      </w:r>
      <w:r w:rsidRPr="00312133">
        <w:rPr>
          <w:rFonts w:ascii="Arial" w:hAnsi="Arial" w:cs="Arial"/>
        </w:rPr>
        <w:t xml:space="preserve">. [online] Yahoo Finance. Available at: </w:t>
      </w:r>
      <w:hyperlink r:id="rId28">
        <w:r w:rsidR="003C53A3" w:rsidRPr="00312133">
          <w:rPr>
            <w:rFonts w:ascii="Arial" w:hAnsi="Arial" w:cs="Arial"/>
            <w:color w:val="0563C1"/>
            <w:u w:val="single"/>
          </w:rPr>
          <w:t>https://finance.yahoo.com/quote/RHP/history/?period1=1560124800&amp;period2=1786357184</w:t>
        </w:r>
      </w:hyperlink>
      <w:r w:rsidRPr="00312133">
        <w:rPr>
          <w:rFonts w:ascii="Arial" w:hAnsi="Arial" w:cs="Arial"/>
        </w:rPr>
        <w:t xml:space="preserve">. </w:t>
      </w:r>
    </w:p>
    <w:p w14:paraId="14EBC73E" w14:textId="77777777" w:rsidR="003C53A3" w:rsidRPr="00312133" w:rsidRDefault="00000000">
      <w:pPr>
        <w:spacing w:line="240" w:lineRule="auto"/>
        <w:ind w:left="720" w:hanging="720"/>
        <w:rPr>
          <w:rFonts w:ascii="Arial" w:hAnsi="Arial" w:cs="Arial"/>
        </w:rPr>
      </w:pPr>
      <w:r w:rsidRPr="00312133">
        <w:rPr>
          <w:rFonts w:ascii="Arial" w:hAnsi="Arial" w:cs="Arial"/>
        </w:rPr>
        <w:t xml:space="preserve">Yusup, W.E. and Hariani, S. (2023). The effect of receivables turnover, inventory turnover and current ratio on profitability. </w:t>
      </w:r>
      <w:proofErr w:type="spellStart"/>
      <w:r w:rsidRPr="00312133">
        <w:rPr>
          <w:rFonts w:ascii="Arial" w:hAnsi="Arial" w:cs="Arial"/>
          <w:i/>
          <w:iCs/>
        </w:rPr>
        <w:t>Jurnal</w:t>
      </w:r>
      <w:proofErr w:type="spellEnd"/>
      <w:r w:rsidRPr="00312133">
        <w:rPr>
          <w:rFonts w:ascii="Arial" w:hAnsi="Arial" w:cs="Arial"/>
          <w:i/>
          <w:iCs/>
        </w:rPr>
        <w:t xml:space="preserve"> Riset </w:t>
      </w:r>
      <w:proofErr w:type="spellStart"/>
      <w:r w:rsidRPr="00312133">
        <w:rPr>
          <w:rFonts w:ascii="Arial" w:hAnsi="Arial" w:cs="Arial"/>
          <w:i/>
          <w:iCs/>
        </w:rPr>
        <w:t>Manajemen</w:t>
      </w:r>
      <w:proofErr w:type="spellEnd"/>
      <w:r w:rsidRPr="00312133">
        <w:rPr>
          <w:rFonts w:ascii="Arial" w:hAnsi="Arial" w:cs="Arial"/>
          <w:i/>
          <w:iCs/>
        </w:rPr>
        <w:t xml:space="preserve"> dan </w:t>
      </w:r>
      <w:proofErr w:type="spellStart"/>
      <w:r w:rsidRPr="00312133">
        <w:rPr>
          <w:rFonts w:ascii="Arial" w:hAnsi="Arial" w:cs="Arial"/>
          <w:i/>
          <w:iCs/>
        </w:rPr>
        <w:t>Bisnis</w:t>
      </w:r>
      <w:proofErr w:type="spellEnd"/>
      <w:r w:rsidRPr="00312133">
        <w:rPr>
          <w:rFonts w:ascii="Arial" w:hAnsi="Arial" w:cs="Arial"/>
        </w:rPr>
        <w:t xml:space="preserve">, [online] 8(1), pp.23–32. </w:t>
      </w:r>
      <w:proofErr w:type="spellStart"/>
      <w:r w:rsidRPr="00312133">
        <w:rPr>
          <w:rFonts w:ascii="Arial" w:hAnsi="Arial" w:cs="Arial"/>
        </w:rPr>
        <w:t>doi</w:t>
      </w:r>
      <w:proofErr w:type="spellEnd"/>
      <w:r w:rsidRPr="00312133">
        <w:rPr>
          <w:rFonts w:ascii="Arial" w:hAnsi="Arial" w:cs="Arial"/>
        </w:rPr>
        <w:t xml:space="preserve">: </w:t>
      </w:r>
      <w:hyperlink r:id="rId29">
        <w:r w:rsidR="003C53A3" w:rsidRPr="00312133">
          <w:rPr>
            <w:rFonts w:ascii="Arial" w:hAnsi="Arial" w:cs="Arial"/>
            <w:color w:val="0563C1"/>
            <w:u w:val="single"/>
          </w:rPr>
          <w:t>https://doi.org/10.36407/jrmb.v8i1.987</w:t>
        </w:r>
      </w:hyperlink>
      <w:r w:rsidRPr="00312133">
        <w:rPr>
          <w:rFonts w:ascii="Arial" w:hAnsi="Arial" w:cs="Arial"/>
        </w:rPr>
        <w:t xml:space="preserve">. </w:t>
      </w:r>
    </w:p>
    <w:p w14:paraId="34475B22" w14:textId="77777777" w:rsidR="003C53A3" w:rsidRPr="00312133" w:rsidRDefault="003C53A3">
      <w:pPr>
        <w:rPr>
          <w:rFonts w:ascii="Arial" w:hAnsi="Arial" w:cs="Arial"/>
        </w:rPr>
      </w:pPr>
    </w:p>
    <w:p w14:paraId="307FF760" w14:textId="77777777" w:rsidR="003C53A3" w:rsidRPr="00312133" w:rsidRDefault="00000000">
      <w:pPr>
        <w:spacing w:after="160" w:line="278" w:lineRule="auto"/>
        <w:jc w:val="left"/>
        <w:rPr>
          <w:rFonts w:ascii="Arial" w:hAnsi="Arial" w:cs="Arial"/>
          <w:b/>
          <w:bCs/>
          <w:sz w:val="28"/>
          <w:szCs w:val="28"/>
        </w:rPr>
      </w:pPr>
      <w:r w:rsidRPr="00312133">
        <w:rPr>
          <w:rFonts w:ascii="Arial" w:hAnsi="Arial" w:cs="Arial"/>
        </w:rPr>
        <w:br w:type="page"/>
      </w:r>
    </w:p>
    <w:p w14:paraId="3841F76A" w14:textId="77777777" w:rsidR="003C53A3" w:rsidRPr="00312133" w:rsidRDefault="00000000">
      <w:pPr>
        <w:pStyle w:val="Heading1"/>
        <w:rPr>
          <w:rFonts w:ascii="Arial" w:hAnsi="Arial" w:cs="Arial"/>
        </w:rPr>
      </w:pPr>
      <w:bookmarkStart w:id="14" w:name="_7nlrlo8axneh" w:colFirst="0" w:colLast="0"/>
      <w:bookmarkEnd w:id="14"/>
      <w:r w:rsidRPr="00312133">
        <w:rPr>
          <w:rFonts w:ascii="Arial" w:hAnsi="Arial" w:cs="Arial"/>
        </w:rPr>
        <w:lastRenderedPageBreak/>
        <w:t>Appendix</w:t>
      </w:r>
    </w:p>
    <w:p w14:paraId="55BD79AB" w14:textId="77777777" w:rsidR="003C53A3" w:rsidRPr="00312133" w:rsidRDefault="00000000">
      <w:pPr>
        <w:pStyle w:val="Heading2"/>
        <w:rPr>
          <w:rFonts w:ascii="Arial" w:hAnsi="Arial" w:cs="Arial"/>
        </w:rPr>
      </w:pPr>
      <w:bookmarkStart w:id="15" w:name="_jan9d3d322wu" w:colFirst="0" w:colLast="0"/>
      <w:bookmarkEnd w:id="15"/>
      <w:r w:rsidRPr="00312133">
        <w:rPr>
          <w:rFonts w:ascii="Arial" w:hAnsi="Arial" w:cs="Arial"/>
        </w:rPr>
        <w:t>Financial ratio calculations</w:t>
      </w:r>
    </w:p>
    <w:tbl>
      <w:tblPr>
        <w:tblStyle w:val="a3"/>
        <w:tblW w:w="9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0"/>
        <w:gridCol w:w="1702"/>
        <w:gridCol w:w="719"/>
        <w:gridCol w:w="719"/>
        <w:gridCol w:w="677"/>
        <w:gridCol w:w="677"/>
        <w:gridCol w:w="677"/>
        <w:gridCol w:w="488"/>
        <w:gridCol w:w="488"/>
        <w:gridCol w:w="530"/>
        <w:gridCol w:w="530"/>
        <w:gridCol w:w="558"/>
      </w:tblGrid>
      <w:tr w:rsidR="003C53A3" w:rsidRPr="00312133" w14:paraId="2BA1C95D" w14:textId="77777777">
        <w:trPr>
          <w:trHeight w:val="300"/>
        </w:trPr>
        <w:tc>
          <w:tcPr>
            <w:tcW w:w="9016" w:type="dxa"/>
            <w:gridSpan w:val="12"/>
          </w:tcPr>
          <w:p w14:paraId="60F17EFE" w14:textId="77777777" w:rsidR="003C53A3" w:rsidRPr="00312133" w:rsidRDefault="00000000">
            <w:pPr>
              <w:jc w:val="center"/>
              <w:rPr>
                <w:rFonts w:ascii="Arial" w:hAnsi="Arial" w:cs="Arial"/>
                <w:b/>
                <w:bCs/>
              </w:rPr>
            </w:pPr>
            <w:r w:rsidRPr="00312133">
              <w:rPr>
                <w:rFonts w:ascii="Arial" w:hAnsi="Arial" w:cs="Arial"/>
                <w:b/>
                <w:bCs/>
              </w:rPr>
              <w:t>Financial ratios for Ryman hospitality properties, inc.</w:t>
            </w:r>
          </w:p>
        </w:tc>
      </w:tr>
      <w:tr w:rsidR="003C53A3" w:rsidRPr="00312133" w14:paraId="3B42331B" w14:textId="77777777">
        <w:trPr>
          <w:trHeight w:val="300"/>
        </w:trPr>
        <w:tc>
          <w:tcPr>
            <w:tcW w:w="1251" w:type="dxa"/>
          </w:tcPr>
          <w:p w14:paraId="78B6CE9F" w14:textId="77777777" w:rsidR="003C53A3" w:rsidRPr="00312133" w:rsidRDefault="00000000">
            <w:pPr>
              <w:jc w:val="center"/>
              <w:rPr>
                <w:rFonts w:ascii="Arial" w:hAnsi="Arial" w:cs="Arial"/>
                <w:b/>
                <w:bCs/>
              </w:rPr>
            </w:pPr>
            <w:r w:rsidRPr="00312133">
              <w:rPr>
                <w:rFonts w:ascii="Arial" w:hAnsi="Arial" w:cs="Arial"/>
                <w:b/>
                <w:bCs/>
              </w:rPr>
              <w:t>Ratio</w:t>
            </w:r>
          </w:p>
        </w:tc>
        <w:tc>
          <w:tcPr>
            <w:tcW w:w="1702" w:type="dxa"/>
          </w:tcPr>
          <w:p w14:paraId="1821A1CD" w14:textId="77777777" w:rsidR="003C53A3" w:rsidRPr="00312133" w:rsidRDefault="00000000">
            <w:pPr>
              <w:jc w:val="center"/>
              <w:rPr>
                <w:rFonts w:ascii="Arial" w:hAnsi="Arial" w:cs="Arial"/>
                <w:b/>
                <w:bCs/>
              </w:rPr>
            </w:pPr>
            <w:r w:rsidRPr="00312133">
              <w:rPr>
                <w:rFonts w:ascii="Arial" w:hAnsi="Arial" w:cs="Arial"/>
                <w:b/>
                <w:bCs/>
              </w:rPr>
              <w:t>Formula</w:t>
            </w:r>
          </w:p>
        </w:tc>
        <w:tc>
          <w:tcPr>
            <w:tcW w:w="3469" w:type="dxa"/>
            <w:gridSpan w:val="5"/>
          </w:tcPr>
          <w:p w14:paraId="5D48E8A6" w14:textId="77777777" w:rsidR="003C53A3" w:rsidRPr="00312133" w:rsidRDefault="00000000">
            <w:pPr>
              <w:jc w:val="center"/>
              <w:rPr>
                <w:rFonts w:ascii="Arial" w:hAnsi="Arial" w:cs="Arial"/>
                <w:b/>
                <w:bCs/>
              </w:rPr>
            </w:pPr>
            <w:r w:rsidRPr="00312133">
              <w:rPr>
                <w:rFonts w:ascii="Arial" w:hAnsi="Arial" w:cs="Arial"/>
                <w:b/>
                <w:bCs/>
              </w:rPr>
              <w:t>Workings ($000)</w:t>
            </w:r>
          </w:p>
        </w:tc>
        <w:tc>
          <w:tcPr>
            <w:tcW w:w="2594" w:type="dxa"/>
            <w:gridSpan w:val="5"/>
          </w:tcPr>
          <w:p w14:paraId="51120477" w14:textId="77777777" w:rsidR="003C53A3" w:rsidRPr="00312133" w:rsidRDefault="00000000">
            <w:pPr>
              <w:jc w:val="center"/>
              <w:rPr>
                <w:rFonts w:ascii="Arial" w:hAnsi="Arial" w:cs="Arial"/>
                <w:b/>
                <w:bCs/>
              </w:rPr>
            </w:pPr>
            <w:r w:rsidRPr="00312133">
              <w:rPr>
                <w:rFonts w:ascii="Arial" w:hAnsi="Arial" w:cs="Arial"/>
                <w:b/>
                <w:bCs/>
              </w:rPr>
              <w:t>Results</w:t>
            </w:r>
          </w:p>
        </w:tc>
      </w:tr>
      <w:tr w:rsidR="003C53A3" w:rsidRPr="00312133" w14:paraId="07A50AE8" w14:textId="77777777">
        <w:trPr>
          <w:trHeight w:val="300"/>
        </w:trPr>
        <w:tc>
          <w:tcPr>
            <w:tcW w:w="1251" w:type="dxa"/>
          </w:tcPr>
          <w:p w14:paraId="75AF5F88" w14:textId="77777777" w:rsidR="003C53A3" w:rsidRPr="00312133" w:rsidRDefault="00000000">
            <w:pPr>
              <w:rPr>
                <w:rFonts w:ascii="Arial" w:hAnsi="Arial" w:cs="Arial"/>
                <w:b/>
                <w:bCs/>
              </w:rPr>
            </w:pPr>
            <w:r w:rsidRPr="00312133">
              <w:rPr>
                <w:rFonts w:ascii="Arial" w:hAnsi="Arial" w:cs="Arial"/>
                <w:b/>
                <w:bCs/>
              </w:rPr>
              <w:t> </w:t>
            </w:r>
          </w:p>
        </w:tc>
        <w:tc>
          <w:tcPr>
            <w:tcW w:w="1702" w:type="dxa"/>
          </w:tcPr>
          <w:p w14:paraId="63F0E49B" w14:textId="77777777" w:rsidR="003C53A3" w:rsidRPr="00312133" w:rsidRDefault="00000000">
            <w:pPr>
              <w:rPr>
                <w:rFonts w:ascii="Arial" w:hAnsi="Arial" w:cs="Arial"/>
                <w:b/>
                <w:bCs/>
              </w:rPr>
            </w:pPr>
            <w:r w:rsidRPr="00312133">
              <w:rPr>
                <w:rFonts w:ascii="Arial" w:hAnsi="Arial" w:cs="Arial"/>
                <w:b/>
                <w:bCs/>
              </w:rPr>
              <w:t> </w:t>
            </w:r>
          </w:p>
        </w:tc>
        <w:tc>
          <w:tcPr>
            <w:tcW w:w="719" w:type="dxa"/>
          </w:tcPr>
          <w:p w14:paraId="2B7F066C" w14:textId="77777777" w:rsidR="003C53A3" w:rsidRPr="00312133" w:rsidRDefault="00000000">
            <w:pPr>
              <w:rPr>
                <w:rFonts w:ascii="Arial" w:hAnsi="Arial" w:cs="Arial"/>
                <w:b/>
                <w:bCs/>
              </w:rPr>
            </w:pPr>
            <w:r w:rsidRPr="00312133">
              <w:rPr>
                <w:rFonts w:ascii="Arial" w:hAnsi="Arial" w:cs="Arial"/>
                <w:b/>
                <w:bCs/>
              </w:rPr>
              <w:t>2024</w:t>
            </w:r>
          </w:p>
        </w:tc>
        <w:tc>
          <w:tcPr>
            <w:tcW w:w="719" w:type="dxa"/>
          </w:tcPr>
          <w:p w14:paraId="4326173B" w14:textId="77777777" w:rsidR="003C53A3" w:rsidRPr="00312133" w:rsidRDefault="00000000">
            <w:pPr>
              <w:rPr>
                <w:rFonts w:ascii="Arial" w:hAnsi="Arial" w:cs="Arial"/>
                <w:b/>
                <w:bCs/>
              </w:rPr>
            </w:pPr>
            <w:r w:rsidRPr="00312133">
              <w:rPr>
                <w:rFonts w:ascii="Arial" w:hAnsi="Arial" w:cs="Arial"/>
                <w:b/>
                <w:bCs/>
              </w:rPr>
              <w:t>2023</w:t>
            </w:r>
          </w:p>
        </w:tc>
        <w:tc>
          <w:tcPr>
            <w:tcW w:w="677" w:type="dxa"/>
          </w:tcPr>
          <w:p w14:paraId="2755FC8A" w14:textId="77777777" w:rsidR="003C53A3" w:rsidRPr="00312133" w:rsidRDefault="00000000">
            <w:pPr>
              <w:rPr>
                <w:rFonts w:ascii="Arial" w:hAnsi="Arial" w:cs="Arial"/>
                <w:b/>
                <w:bCs/>
              </w:rPr>
            </w:pPr>
            <w:r w:rsidRPr="00312133">
              <w:rPr>
                <w:rFonts w:ascii="Arial" w:hAnsi="Arial" w:cs="Arial"/>
                <w:b/>
                <w:bCs/>
              </w:rPr>
              <w:t>2022</w:t>
            </w:r>
          </w:p>
        </w:tc>
        <w:tc>
          <w:tcPr>
            <w:tcW w:w="677" w:type="dxa"/>
          </w:tcPr>
          <w:p w14:paraId="28C60643" w14:textId="77777777" w:rsidR="003C53A3" w:rsidRPr="00312133" w:rsidRDefault="00000000">
            <w:pPr>
              <w:rPr>
                <w:rFonts w:ascii="Arial" w:hAnsi="Arial" w:cs="Arial"/>
                <w:b/>
                <w:bCs/>
              </w:rPr>
            </w:pPr>
            <w:r w:rsidRPr="00312133">
              <w:rPr>
                <w:rFonts w:ascii="Arial" w:hAnsi="Arial" w:cs="Arial"/>
                <w:b/>
                <w:bCs/>
              </w:rPr>
              <w:t>2021</w:t>
            </w:r>
          </w:p>
        </w:tc>
        <w:tc>
          <w:tcPr>
            <w:tcW w:w="677" w:type="dxa"/>
          </w:tcPr>
          <w:p w14:paraId="4FEB00CB" w14:textId="77777777" w:rsidR="003C53A3" w:rsidRPr="00312133" w:rsidRDefault="00000000">
            <w:pPr>
              <w:rPr>
                <w:rFonts w:ascii="Arial" w:hAnsi="Arial" w:cs="Arial"/>
                <w:b/>
                <w:bCs/>
              </w:rPr>
            </w:pPr>
            <w:r w:rsidRPr="00312133">
              <w:rPr>
                <w:rFonts w:ascii="Arial" w:hAnsi="Arial" w:cs="Arial"/>
                <w:b/>
                <w:bCs/>
              </w:rPr>
              <w:t>2020</w:t>
            </w:r>
          </w:p>
        </w:tc>
        <w:tc>
          <w:tcPr>
            <w:tcW w:w="488" w:type="dxa"/>
          </w:tcPr>
          <w:p w14:paraId="058A5E64" w14:textId="77777777" w:rsidR="003C53A3" w:rsidRPr="00312133" w:rsidRDefault="00000000">
            <w:pPr>
              <w:rPr>
                <w:rFonts w:ascii="Arial" w:hAnsi="Arial" w:cs="Arial"/>
                <w:b/>
                <w:bCs/>
              </w:rPr>
            </w:pPr>
            <w:r w:rsidRPr="00312133">
              <w:rPr>
                <w:rFonts w:ascii="Arial" w:hAnsi="Arial" w:cs="Arial"/>
                <w:b/>
                <w:bCs/>
              </w:rPr>
              <w:t>2024</w:t>
            </w:r>
          </w:p>
        </w:tc>
        <w:tc>
          <w:tcPr>
            <w:tcW w:w="488" w:type="dxa"/>
          </w:tcPr>
          <w:p w14:paraId="2853D25C" w14:textId="77777777" w:rsidR="003C53A3" w:rsidRPr="00312133" w:rsidRDefault="00000000">
            <w:pPr>
              <w:rPr>
                <w:rFonts w:ascii="Arial" w:hAnsi="Arial" w:cs="Arial"/>
                <w:b/>
                <w:bCs/>
              </w:rPr>
            </w:pPr>
            <w:r w:rsidRPr="00312133">
              <w:rPr>
                <w:rFonts w:ascii="Arial" w:hAnsi="Arial" w:cs="Arial"/>
                <w:b/>
                <w:bCs/>
              </w:rPr>
              <w:t>2023</w:t>
            </w:r>
          </w:p>
        </w:tc>
        <w:tc>
          <w:tcPr>
            <w:tcW w:w="530" w:type="dxa"/>
          </w:tcPr>
          <w:p w14:paraId="32B9D775" w14:textId="77777777" w:rsidR="003C53A3" w:rsidRPr="00312133" w:rsidRDefault="00000000">
            <w:pPr>
              <w:rPr>
                <w:rFonts w:ascii="Arial" w:hAnsi="Arial" w:cs="Arial"/>
                <w:b/>
                <w:bCs/>
              </w:rPr>
            </w:pPr>
            <w:r w:rsidRPr="00312133">
              <w:rPr>
                <w:rFonts w:ascii="Arial" w:hAnsi="Arial" w:cs="Arial"/>
                <w:b/>
                <w:bCs/>
              </w:rPr>
              <w:t>2022</w:t>
            </w:r>
          </w:p>
        </w:tc>
        <w:tc>
          <w:tcPr>
            <w:tcW w:w="530" w:type="dxa"/>
          </w:tcPr>
          <w:p w14:paraId="1E8B7AA6" w14:textId="77777777" w:rsidR="003C53A3" w:rsidRPr="00312133" w:rsidRDefault="00000000">
            <w:pPr>
              <w:rPr>
                <w:rFonts w:ascii="Arial" w:hAnsi="Arial" w:cs="Arial"/>
                <w:b/>
                <w:bCs/>
              </w:rPr>
            </w:pPr>
            <w:r w:rsidRPr="00312133">
              <w:rPr>
                <w:rFonts w:ascii="Arial" w:hAnsi="Arial" w:cs="Arial"/>
                <w:b/>
                <w:bCs/>
              </w:rPr>
              <w:t>2021</w:t>
            </w:r>
          </w:p>
        </w:tc>
        <w:tc>
          <w:tcPr>
            <w:tcW w:w="558" w:type="dxa"/>
          </w:tcPr>
          <w:p w14:paraId="67ECEF4B" w14:textId="77777777" w:rsidR="003C53A3" w:rsidRPr="00312133" w:rsidRDefault="00000000">
            <w:pPr>
              <w:rPr>
                <w:rFonts w:ascii="Arial" w:hAnsi="Arial" w:cs="Arial"/>
                <w:b/>
                <w:bCs/>
              </w:rPr>
            </w:pPr>
            <w:r w:rsidRPr="00312133">
              <w:rPr>
                <w:rFonts w:ascii="Arial" w:hAnsi="Arial" w:cs="Arial"/>
                <w:b/>
                <w:bCs/>
              </w:rPr>
              <w:t>2020</w:t>
            </w:r>
          </w:p>
        </w:tc>
      </w:tr>
      <w:tr w:rsidR="003C53A3" w:rsidRPr="00312133" w14:paraId="3E28A033" w14:textId="77777777">
        <w:trPr>
          <w:trHeight w:val="300"/>
        </w:trPr>
        <w:tc>
          <w:tcPr>
            <w:tcW w:w="1251" w:type="dxa"/>
          </w:tcPr>
          <w:p w14:paraId="61A02704" w14:textId="77777777" w:rsidR="003C53A3" w:rsidRPr="00312133" w:rsidRDefault="00000000">
            <w:pPr>
              <w:rPr>
                <w:rFonts w:ascii="Arial" w:hAnsi="Arial" w:cs="Arial"/>
                <w:b/>
                <w:bCs/>
                <w:u w:val="single"/>
              </w:rPr>
            </w:pPr>
            <w:r w:rsidRPr="00312133">
              <w:rPr>
                <w:rFonts w:ascii="Arial" w:hAnsi="Arial" w:cs="Arial"/>
                <w:b/>
                <w:bCs/>
                <w:u w:val="single"/>
              </w:rPr>
              <w:t>Profitability ratio</w:t>
            </w:r>
          </w:p>
        </w:tc>
        <w:tc>
          <w:tcPr>
            <w:tcW w:w="1702" w:type="dxa"/>
          </w:tcPr>
          <w:p w14:paraId="5805C242" w14:textId="77777777" w:rsidR="003C53A3" w:rsidRPr="00312133" w:rsidRDefault="00000000">
            <w:pPr>
              <w:rPr>
                <w:rFonts w:ascii="Arial" w:hAnsi="Arial" w:cs="Arial"/>
              </w:rPr>
            </w:pPr>
            <w:r w:rsidRPr="00312133">
              <w:rPr>
                <w:rFonts w:ascii="Arial" w:hAnsi="Arial" w:cs="Arial"/>
              </w:rPr>
              <w:t> </w:t>
            </w:r>
          </w:p>
        </w:tc>
        <w:tc>
          <w:tcPr>
            <w:tcW w:w="719" w:type="dxa"/>
          </w:tcPr>
          <w:p w14:paraId="6FFA36D7" w14:textId="77777777" w:rsidR="003C53A3" w:rsidRPr="00312133" w:rsidRDefault="00000000">
            <w:pPr>
              <w:rPr>
                <w:rFonts w:ascii="Arial" w:hAnsi="Arial" w:cs="Arial"/>
              </w:rPr>
            </w:pPr>
            <w:r w:rsidRPr="00312133">
              <w:rPr>
                <w:rFonts w:ascii="Arial" w:hAnsi="Arial" w:cs="Arial"/>
              </w:rPr>
              <w:t> </w:t>
            </w:r>
          </w:p>
        </w:tc>
        <w:tc>
          <w:tcPr>
            <w:tcW w:w="719" w:type="dxa"/>
          </w:tcPr>
          <w:p w14:paraId="6D16C047" w14:textId="77777777" w:rsidR="003C53A3" w:rsidRPr="00312133" w:rsidRDefault="00000000">
            <w:pPr>
              <w:rPr>
                <w:rFonts w:ascii="Arial" w:hAnsi="Arial" w:cs="Arial"/>
              </w:rPr>
            </w:pPr>
            <w:r w:rsidRPr="00312133">
              <w:rPr>
                <w:rFonts w:ascii="Arial" w:hAnsi="Arial" w:cs="Arial"/>
              </w:rPr>
              <w:t> </w:t>
            </w:r>
          </w:p>
        </w:tc>
        <w:tc>
          <w:tcPr>
            <w:tcW w:w="677" w:type="dxa"/>
          </w:tcPr>
          <w:p w14:paraId="1CDB4C78" w14:textId="77777777" w:rsidR="003C53A3" w:rsidRPr="00312133" w:rsidRDefault="00000000">
            <w:pPr>
              <w:rPr>
                <w:rFonts w:ascii="Arial" w:hAnsi="Arial" w:cs="Arial"/>
              </w:rPr>
            </w:pPr>
            <w:r w:rsidRPr="00312133">
              <w:rPr>
                <w:rFonts w:ascii="Arial" w:hAnsi="Arial" w:cs="Arial"/>
              </w:rPr>
              <w:t> </w:t>
            </w:r>
          </w:p>
        </w:tc>
        <w:tc>
          <w:tcPr>
            <w:tcW w:w="677" w:type="dxa"/>
          </w:tcPr>
          <w:p w14:paraId="241167FE" w14:textId="77777777" w:rsidR="003C53A3" w:rsidRPr="00312133" w:rsidRDefault="00000000">
            <w:pPr>
              <w:rPr>
                <w:rFonts w:ascii="Arial" w:hAnsi="Arial" w:cs="Arial"/>
              </w:rPr>
            </w:pPr>
            <w:r w:rsidRPr="00312133">
              <w:rPr>
                <w:rFonts w:ascii="Arial" w:hAnsi="Arial" w:cs="Arial"/>
              </w:rPr>
              <w:t> </w:t>
            </w:r>
          </w:p>
        </w:tc>
        <w:tc>
          <w:tcPr>
            <w:tcW w:w="677" w:type="dxa"/>
          </w:tcPr>
          <w:p w14:paraId="4ACF514A" w14:textId="77777777" w:rsidR="003C53A3" w:rsidRPr="00312133" w:rsidRDefault="00000000">
            <w:pPr>
              <w:rPr>
                <w:rFonts w:ascii="Arial" w:hAnsi="Arial" w:cs="Arial"/>
              </w:rPr>
            </w:pPr>
            <w:r w:rsidRPr="00312133">
              <w:rPr>
                <w:rFonts w:ascii="Arial" w:hAnsi="Arial" w:cs="Arial"/>
              </w:rPr>
              <w:t> </w:t>
            </w:r>
          </w:p>
        </w:tc>
        <w:tc>
          <w:tcPr>
            <w:tcW w:w="488" w:type="dxa"/>
          </w:tcPr>
          <w:p w14:paraId="0E6E71CE" w14:textId="77777777" w:rsidR="003C53A3" w:rsidRPr="00312133" w:rsidRDefault="00000000">
            <w:pPr>
              <w:rPr>
                <w:rFonts w:ascii="Arial" w:hAnsi="Arial" w:cs="Arial"/>
              </w:rPr>
            </w:pPr>
            <w:r w:rsidRPr="00312133">
              <w:rPr>
                <w:rFonts w:ascii="Arial" w:hAnsi="Arial" w:cs="Arial"/>
              </w:rPr>
              <w:t> </w:t>
            </w:r>
          </w:p>
        </w:tc>
        <w:tc>
          <w:tcPr>
            <w:tcW w:w="488" w:type="dxa"/>
          </w:tcPr>
          <w:p w14:paraId="3E10B138" w14:textId="77777777" w:rsidR="003C53A3" w:rsidRPr="00312133" w:rsidRDefault="00000000">
            <w:pPr>
              <w:rPr>
                <w:rFonts w:ascii="Arial" w:hAnsi="Arial" w:cs="Arial"/>
              </w:rPr>
            </w:pPr>
            <w:r w:rsidRPr="00312133">
              <w:rPr>
                <w:rFonts w:ascii="Arial" w:hAnsi="Arial" w:cs="Arial"/>
              </w:rPr>
              <w:t> </w:t>
            </w:r>
          </w:p>
        </w:tc>
        <w:tc>
          <w:tcPr>
            <w:tcW w:w="530" w:type="dxa"/>
          </w:tcPr>
          <w:p w14:paraId="216B92D4" w14:textId="77777777" w:rsidR="003C53A3" w:rsidRPr="00312133" w:rsidRDefault="00000000">
            <w:pPr>
              <w:rPr>
                <w:rFonts w:ascii="Arial" w:hAnsi="Arial" w:cs="Arial"/>
              </w:rPr>
            </w:pPr>
            <w:r w:rsidRPr="00312133">
              <w:rPr>
                <w:rFonts w:ascii="Arial" w:hAnsi="Arial" w:cs="Arial"/>
              </w:rPr>
              <w:t> </w:t>
            </w:r>
          </w:p>
        </w:tc>
        <w:tc>
          <w:tcPr>
            <w:tcW w:w="530" w:type="dxa"/>
          </w:tcPr>
          <w:p w14:paraId="36EC8E8E" w14:textId="77777777" w:rsidR="003C53A3" w:rsidRPr="00312133" w:rsidRDefault="00000000">
            <w:pPr>
              <w:rPr>
                <w:rFonts w:ascii="Arial" w:hAnsi="Arial" w:cs="Arial"/>
              </w:rPr>
            </w:pPr>
            <w:r w:rsidRPr="00312133">
              <w:rPr>
                <w:rFonts w:ascii="Arial" w:hAnsi="Arial" w:cs="Arial"/>
              </w:rPr>
              <w:t> </w:t>
            </w:r>
          </w:p>
        </w:tc>
        <w:tc>
          <w:tcPr>
            <w:tcW w:w="558" w:type="dxa"/>
          </w:tcPr>
          <w:p w14:paraId="2C25B8A0" w14:textId="77777777" w:rsidR="003C53A3" w:rsidRPr="00312133" w:rsidRDefault="00000000">
            <w:pPr>
              <w:rPr>
                <w:rFonts w:ascii="Arial" w:hAnsi="Arial" w:cs="Arial"/>
              </w:rPr>
            </w:pPr>
            <w:r w:rsidRPr="00312133">
              <w:rPr>
                <w:rFonts w:ascii="Arial" w:hAnsi="Arial" w:cs="Arial"/>
              </w:rPr>
              <w:t> </w:t>
            </w:r>
          </w:p>
        </w:tc>
      </w:tr>
      <w:tr w:rsidR="003C53A3" w:rsidRPr="00312133" w14:paraId="37AFB4AE" w14:textId="77777777">
        <w:trPr>
          <w:trHeight w:val="300"/>
        </w:trPr>
        <w:tc>
          <w:tcPr>
            <w:tcW w:w="1251" w:type="dxa"/>
          </w:tcPr>
          <w:p w14:paraId="3796A8B5" w14:textId="77777777" w:rsidR="003C53A3" w:rsidRPr="00312133" w:rsidRDefault="00000000">
            <w:pPr>
              <w:rPr>
                <w:rFonts w:ascii="Arial" w:hAnsi="Arial" w:cs="Arial"/>
                <w:b/>
                <w:bCs/>
              </w:rPr>
            </w:pPr>
            <w:r w:rsidRPr="00312133">
              <w:rPr>
                <w:rFonts w:ascii="Arial" w:hAnsi="Arial" w:cs="Arial"/>
                <w:b/>
                <w:bCs/>
              </w:rPr>
              <w:t>Operating profit margin (%)</w:t>
            </w:r>
          </w:p>
        </w:tc>
        <w:tc>
          <w:tcPr>
            <w:tcW w:w="1702" w:type="dxa"/>
          </w:tcPr>
          <w:p w14:paraId="29D2FBFA" w14:textId="77777777" w:rsidR="003C53A3" w:rsidRPr="00312133" w:rsidRDefault="00000000">
            <w:pPr>
              <w:rPr>
                <w:rFonts w:ascii="Arial" w:hAnsi="Arial" w:cs="Arial"/>
                <w:u w:val="single"/>
              </w:rPr>
            </w:pPr>
            <w:r w:rsidRPr="00312133">
              <w:rPr>
                <w:rFonts w:ascii="Arial" w:hAnsi="Arial" w:cs="Arial"/>
                <w:u w:val="single"/>
              </w:rPr>
              <w:t>Operating profit</w:t>
            </w:r>
          </w:p>
        </w:tc>
        <w:tc>
          <w:tcPr>
            <w:tcW w:w="719" w:type="dxa"/>
          </w:tcPr>
          <w:p w14:paraId="1E195F98" w14:textId="77777777" w:rsidR="003C53A3" w:rsidRPr="00312133" w:rsidRDefault="00000000">
            <w:pPr>
              <w:rPr>
                <w:rFonts w:ascii="Arial" w:hAnsi="Arial" w:cs="Arial"/>
                <w:u w:val="single"/>
              </w:rPr>
            </w:pPr>
            <w:r w:rsidRPr="00312133">
              <w:rPr>
                <w:rFonts w:ascii="Arial" w:hAnsi="Arial" w:cs="Arial"/>
                <w:u w:val="single"/>
              </w:rPr>
              <w:t>490,834</w:t>
            </w:r>
          </w:p>
        </w:tc>
        <w:tc>
          <w:tcPr>
            <w:tcW w:w="719" w:type="dxa"/>
          </w:tcPr>
          <w:p w14:paraId="4E74FF6B" w14:textId="77777777" w:rsidR="003C53A3" w:rsidRPr="00312133" w:rsidRDefault="00000000">
            <w:pPr>
              <w:rPr>
                <w:rFonts w:ascii="Arial" w:hAnsi="Arial" w:cs="Arial"/>
                <w:u w:val="single"/>
              </w:rPr>
            </w:pPr>
            <w:r w:rsidRPr="00312133">
              <w:rPr>
                <w:rFonts w:ascii="Arial" w:hAnsi="Arial" w:cs="Arial"/>
                <w:u w:val="single"/>
              </w:rPr>
              <w:t>453,684</w:t>
            </w:r>
          </w:p>
        </w:tc>
        <w:tc>
          <w:tcPr>
            <w:tcW w:w="677" w:type="dxa"/>
          </w:tcPr>
          <w:p w14:paraId="7977845C" w14:textId="77777777" w:rsidR="003C53A3" w:rsidRPr="00312133" w:rsidRDefault="00000000">
            <w:pPr>
              <w:rPr>
                <w:rFonts w:ascii="Arial" w:hAnsi="Arial" w:cs="Arial"/>
                <w:u w:val="single"/>
              </w:rPr>
            </w:pPr>
            <w:r w:rsidRPr="00312133">
              <w:rPr>
                <w:rFonts w:ascii="Arial" w:hAnsi="Arial" w:cs="Arial"/>
                <w:u w:val="single"/>
              </w:rPr>
              <w:t>327,150</w:t>
            </w:r>
          </w:p>
        </w:tc>
        <w:tc>
          <w:tcPr>
            <w:tcW w:w="677" w:type="dxa"/>
          </w:tcPr>
          <w:p w14:paraId="791DAB1D" w14:textId="77777777" w:rsidR="003C53A3" w:rsidRPr="00312133" w:rsidRDefault="00000000">
            <w:pPr>
              <w:rPr>
                <w:rFonts w:ascii="Arial" w:hAnsi="Arial" w:cs="Arial"/>
                <w:u w:val="single"/>
              </w:rPr>
            </w:pPr>
            <w:r w:rsidRPr="00312133">
              <w:rPr>
                <w:rFonts w:ascii="Arial" w:hAnsi="Arial" w:cs="Arial"/>
                <w:u w:val="single"/>
              </w:rPr>
              <w:t>-58,675</w:t>
            </w:r>
          </w:p>
        </w:tc>
        <w:tc>
          <w:tcPr>
            <w:tcW w:w="677" w:type="dxa"/>
          </w:tcPr>
          <w:p w14:paraId="023A74BF" w14:textId="77777777" w:rsidR="003C53A3" w:rsidRPr="00312133" w:rsidRDefault="00000000">
            <w:pPr>
              <w:rPr>
                <w:rFonts w:ascii="Arial" w:hAnsi="Arial" w:cs="Arial"/>
                <w:u w:val="single"/>
              </w:rPr>
            </w:pPr>
            <w:r w:rsidRPr="00312133">
              <w:rPr>
                <w:rFonts w:ascii="Arial" w:hAnsi="Arial" w:cs="Arial"/>
                <w:u w:val="single"/>
              </w:rPr>
              <w:t>-303,831</w:t>
            </w:r>
          </w:p>
        </w:tc>
        <w:tc>
          <w:tcPr>
            <w:tcW w:w="488" w:type="dxa"/>
          </w:tcPr>
          <w:p w14:paraId="179D6495" w14:textId="77777777" w:rsidR="003C53A3" w:rsidRPr="00312133" w:rsidRDefault="00000000">
            <w:pPr>
              <w:rPr>
                <w:rFonts w:ascii="Arial" w:hAnsi="Arial" w:cs="Arial"/>
                <w:b/>
                <w:bCs/>
              </w:rPr>
            </w:pPr>
            <w:r w:rsidRPr="00312133">
              <w:rPr>
                <w:rFonts w:ascii="Arial" w:hAnsi="Arial" w:cs="Arial"/>
                <w:b/>
                <w:bCs/>
              </w:rPr>
              <w:t>20.98%</w:t>
            </w:r>
          </w:p>
        </w:tc>
        <w:tc>
          <w:tcPr>
            <w:tcW w:w="488" w:type="dxa"/>
          </w:tcPr>
          <w:p w14:paraId="0C286D85" w14:textId="77777777" w:rsidR="003C53A3" w:rsidRPr="00312133" w:rsidRDefault="00000000">
            <w:pPr>
              <w:rPr>
                <w:rFonts w:ascii="Arial" w:hAnsi="Arial" w:cs="Arial"/>
                <w:b/>
                <w:bCs/>
              </w:rPr>
            </w:pPr>
            <w:r w:rsidRPr="00312133">
              <w:rPr>
                <w:rFonts w:ascii="Arial" w:hAnsi="Arial" w:cs="Arial"/>
                <w:b/>
                <w:bCs/>
              </w:rPr>
              <w:t>21.02%</w:t>
            </w:r>
          </w:p>
        </w:tc>
        <w:tc>
          <w:tcPr>
            <w:tcW w:w="530" w:type="dxa"/>
          </w:tcPr>
          <w:p w14:paraId="05FE3314" w14:textId="77777777" w:rsidR="003C53A3" w:rsidRPr="00312133" w:rsidRDefault="00000000">
            <w:pPr>
              <w:rPr>
                <w:rFonts w:ascii="Arial" w:hAnsi="Arial" w:cs="Arial"/>
                <w:b/>
                <w:bCs/>
              </w:rPr>
            </w:pPr>
            <w:r w:rsidRPr="00312133">
              <w:rPr>
                <w:rFonts w:ascii="Arial" w:hAnsi="Arial" w:cs="Arial"/>
                <w:b/>
                <w:bCs/>
              </w:rPr>
              <w:t>18.11%</w:t>
            </w:r>
          </w:p>
        </w:tc>
        <w:tc>
          <w:tcPr>
            <w:tcW w:w="530" w:type="dxa"/>
          </w:tcPr>
          <w:p w14:paraId="03FA3CBE" w14:textId="77777777" w:rsidR="003C53A3" w:rsidRPr="00312133" w:rsidRDefault="00000000">
            <w:pPr>
              <w:rPr>
                <w:rFonts w:ascii="Arial" w:hAnsi="Arial" w:cs="Arial"/>
                <w:b/>
                <w:bCs/>
              </w:rPr>
            </w:pPr>
            <w:r w:rsidRPr="00312133">
              <w:rPr>
                <w:rFonts w:ascii="Arial" w:hAnsi="Arial" w:cs="Arial"/>
                <w:b/>
                <w:bCs/>
              </w:rPr>
              <w:t>-6.25%</w:t>
            </w:r>
          </w:p>
        </w:tc>
        <w:tc>
          <w:tcPr>
            <w:tcW w:w="558" w:type="dxa"/>
          </w:tcPr>
          <w:p w14:paraId="31F8FA86" w14:textId="77777777" w:rsidR="003C53A3" w:rsidRPr="00312133" w:rsidRDefault="00000000">
            <w:pPr>
              <w:rPr>
                <w:rFonts w:ascii="Arial" w:hAnsi="Arial" w:cs="Arial"/>
                <w:b/>
                <w:bCs/>
              </w:rPr>
            </w:pPr>
            <w:r w:rsidRPr="00312133">
              <w:rPr>
                <w:rFonts w:ascii="Arial" w:hAnsi="Arial" w:cs="Arial"/>
                <w:b/>
                <w:bCs/>
              </w:rPr>
              <w:t>-57.93%</w:t>
            </w:r>
          </w:p>
        </w:tc>
      </w:tr>
      <w:tr w:rsidR="003C53A3" w:rsidRPr="00312133" w14:paraId="6B4706A4" w14:textId="77777777">
        <w:trPr>
          <w:trHeight w:val="300"/>
        </w:trPr>
        <w:tc>
          <w:tcPr>
            <w:tcW w:w="1251" w:type="dxa"/>
          </w:tcPr>
          <w:p w14:paraId="6AB3546B" w14:textId="77777777" w:rsidR="003C53A3" w:rsidRPr="00312133" w:rsidRDefault="00000000">
            <w:pPr>
              <w:rPr>
                <w:rFonts w:ascii="Arial" w:hAnsi="Arial" w:cs="Arial"/>
                <w:b/>
                <w:bCs/>
              </w:rPr>
            </w:pPr>
            <w:r w:rsidRPr="00312133">
              <w:rPr>
                <w:rFonts w:ascii="Arial" w:hAnsi="Arial" w:cs="Arial"/>
                <w:b/>
                <w:bCs/>
              </w:rPr>
              <w:t> </w:t>
            </w:r>
          </w:p>
        </w:tc>
        <w:tc>
          <w:tcPr>
            <w:tcW w:w="1702" w:type="dxa"/>
          </w:tcPr>
          <w:p w14:paraId="7CBA8B92" w14:textId="77777777" w:rsidR="003C53A3" w:rsidRPr="00312133" w:rsidRDefault="00000000">
            <w:pPr>
              <w:rPr>
                <w:rFonts w:ascii="Arial" w:hAnsi="Arial" w:cs="Arial"/>
              </w:rPr>
            </w:pPr>
            <w:r w:rsidRPr="00312133">
              <w:rPr>
                <w:rFonts w:ascii="Arial" w:hAnsi="Arial" w:cs="Arial"/>
              </w:rPr>
              <w:t>Sales revenues</w:t>
            </w:r>
          </w:p>
        </w:tc>
        <w:tc>
          <w:tcPr>
            <w:tcW w:w="719" w:type="dxa"/>
          </w:tcPr>
          <w:p w14:paraId="1B89662A" w14:textId="77777777" w:rsidR="003C53A3" w:rsidRPr="00312133" w:rsidRDefault="00000000">
            <w:pPr>
              <w:rPr>
                <w:rFonts w:ascii="Arial" w:hAnsi="Arial" w:cs="Arial"/>
              </w:rPr>
            </w:pPr>
            <w:r w:rsidRPr="00312133">
              <w:rPr>
                <w:rFonts w:ascii="Arial" w:hAnsi="Arial" w:cs="Arial"/>
              </w:rPr>
              <w:t>2,339,226</w:t>
            </w:r>
          </w:p>
        </w:tc>
        <w:tc>
          <w:tcPr>
            <w:tcW w:w="719" w:type="dxa"/>
          </w:tcPr>
          <w:p w14:paraId="01211222" w14:textId="77777777" w:rsidR="003C53A3" w:rsidRPr="00312133" w:rsidRDefault="00000000">
            <w:pPr>
              <w:rPr>
                <w:rFonts w:ascii="Arial" w:hAnsi="Arial" w:cs="Arial"/>
              </w:rPr>
            </w:pPr>
            <w:r w:rsidRPr="00312133">
              <w:rPr>
                <w:rFonts w:ascii="Arial" w:hAnsi="Arial" w:cs="Arial"/>
              </w:rPr>
              <w:t>2,158,136</w:t>
            </w:r>
          </w:p>
        </w:tc>
        <w:tc>
          <w:tcPr>
            <w:tcW w:w="677" w:type="dxa"/>
          </w:tcPr>
          <w:p w14:paraId="6CC150A8" w14:textId="77777777" w:rsidR="003C53A3" w:rsidRPr="00312133" w:rsidRDefault="00000000">
            <w:pPr>
              <w:rPr>
                <w:rFonts w:ascii="Arial" w:hAnsi="Arial" w:cs="Arial"/>
              </w:rPr>
            </w:pPr>
            <w:r w:rsidRPr="00312133">
              <w:rPr>
                <w:rFonts w:ascii="Arial" w:hAnsi="Arial" w:cs="Arial"/>
              </w:rPr>
              <w:t>1,805,969</w:t>
            </w:r>
          </w:p>
        </w:tc>
        <w:tc>
          <w:tcPr>
            <w:tcW w:w="677" w:type="dxa"/>
          </w:tcPr>
          <w:p w14:paraId="4F40209D" w14:textId="77777777" w:rsidR="003C53A3" w:rsidRPr="00312133" w:rsidRDefault="00000000">
            <w:pPr>
              <w:rPr>
                <w:rFonts w:ascii="Arial" w:hAnsi="Arial" w:cs="Arial"/>
              </w:rPr>
            </w:pPr>
            <w:r w:rsidRPr="00312133">
              <w:rPr>
                <w:rFonts w:ascii="Arial" w:hAnsi="Arial" w:cs="Arial"/>
              </w:rPr>
              <w:t>939,373</w:t>
            </w:r>
          </w:p>
        </w:tc>
        <w:tc>
          <w:tcPr>
            <w:tcW w:w="677" w:type="dxa"/>
          </w:tcPr>
          <w:p w14:paraId="6A2FF57C" w14:textId="77777777" w:rsidR="003C53A3" w:rsidRPr="00312133" w:rsidRDefault="00000000">
            <w:pPr>
              <w:rPr>
                <w:rFonts w:ascii="Arial" w:hAnsi="Arial" w:cs="Arial"/>
              </w:rPr>
            </w:pPr>
            <w:r w:rsidRPr="00312133">
              <w:rPr>
                <w:rFonts w:ascii="Arial" w:hAnsi="Arial" w:cs="Arial"/>
              </w:rPr>
              <w:t>524,475</w:t>
            </w:r>
          </w:p>
        </w:tc>
        <w:tc>
          <w:tcPr>
            <w:tcW w:w="488" w:type="dxa"/>
          </w:tcPr>
          <w:p w14:paraId="4CE976B4" w14:textId="77777777" w:rsidR="003C53A3" w:rsidRPr="00312133" w:rsidRDefault="00000000">
            <w:pPr>
              <w:rPr>
                <w:rFonts w:ascii="Arial" w:hAnsi="Arial" w:cs="Arial"/>
              </w:rPr>
            </w:pPr>
            <w:r w:rsidRPr="00312133">
              <w:rPr>
                <w:rFonts w:ascii="Arial" w:hAnsi="Arial" w:cs="Arial"/>
              </w:rPr>
              <w:t> </w:t>
            </w:r>
          </w:p>
        </w:tc>
        <w:tc>
          <w:tcPr>
            <w:tcW w:w="488" w:type="dxa"/>
          </w:tcPr>
          <w:p w14:paraId="337BBD5E" w14:textId="77777777" w:rsidR="003C53A3" w:rsidRPr="00312133" w:rsidRDefault="00000000">
            <w:pPr>
              <w:rPr>
                <w:rFonts w:ascii="Arial" w:hAnsi="Arial" w:cs="Arial"/>
              </w:rPr>
            </w:pPr>
            <w:r w:rsidRPr="00312133">
              <w:rPr>
                <w:rFonts w:ascii="Arial" w:hAnsi="Arial" w:cs="Arial"/>
              </w:rPr>
              <w:t> </w:t>
            </w:r>
          </w:p>
        </w:tc>
        <w:tc>
          <w:tcPr>
            <w:tcW w:w="530" w:type="dxa"/>
          </w:tcPr>
          <w:p w14:paraId="2D1CA128" w14:textId="77777777" w:rsidR="003C53A3" w:rsidRPr="00312133" w:rsidRDefault="00000000">
            <w:pPr>
              <w:rPr>
                <w:rFonts w:ascii="Arial" w:hAnsi="Arial" w:cs="Arial"/>
              </w:rPr>
            </w:pPr>
            <w:r w:rsidRPr="00312133">
              <w:rPr>
                <w:rFonts w:ascii="Arial" w:hAnsi="Arial" w:cs="Arial"/>
              </w:rPr>
              <w:t> </w:t>
            </w:r>
          </w:p>
        </w:tc>
        <w:tc>
          <w:tcPr>
            <w:tcW w:w="530" w:type="dxa"/>
          </w:tcPr>
          <w:p w14:paraId="3E5F457C" w14:textId="77777777" w:rsidR="003C53A3" w:rsidRPr="00312133" w:rsidRDefault="00000000">
            <w:pPr>
              <w:rPr>
                <w:rFonts w:ascii="Arial" w:hAnsi="Arial" w:cs="Arial"/>
              </w:rPr>
            </w:pPr>
            <w:r w:rsidRPr="00312133">
              <w:rPr>
                <w:rFonts w:ascii="Arial" w:hAnsi="Arial" w:cs="Arial"/>
              </w:rPr>
              <w:t> </w:t>
            </w:r>
          </w:p>
        </w:tc>
        <w:tc>
          <w:tcPr>
            <w:tcW w:w="558" w:type="dxa"/>
          </w:tcPr>
          <w:p w14:paraId="67F98A99" w14:textId="77777777" w:rsidR="003C53A3" w:rsidRPr="00312133" w:rsidRDefault="00000000">
            <w:pPr>
              <w:rPr>
                <w:rFonts w:ascii="Arial" w:hAnsi="Arial" w:cs="Arial"/>
              </w:rPr>
            </w:pPr>
            <w:r w:rsidRPr="00312133">
              <w:rPr>
                <w:rFonts w:ascii="Arial" w:hAnsi="Arial" w:cs="Arial"/>
              </w:rPr>
              <w:t> </w:t>
            </w:r>
          </w:p>
        </w:tc>
      </w:tr>
      <w:tr w:rsidR="003C53A3" w:rsidRPr="00312133" w14:paraId="007AA584" w14:textId="77777777">
        <w:trPr>
          <w:trHeight w:val="300"/>
        </w:trPr>
        <w:tc>
          <w:tcPr>
            <w:tcW w:w="1251" w:type="dxa"/>
          </w:tcPr>
          <w:p w14:paraId="1ED6B379" w14:textId="77777777" w:rsidR="003C53A3" w:rsidRPr="00312133" w:rsidRDefault="00000000">
            <w:pPr>
              <w:rPr>
                <w:rFonts w:ascii="Arial" w:hAnsi="Arial" w:cs="Arial"/>
                <w:b/>
                <w:bCs/>
              </w:rPr>
            </w:pPr>
            <w:r w:rsidRPr="00312133">
              <w:rPr>
                <w:rFonts w:ascii="Arial" w:hAnsi="Arial" w:cs="Arial"/>
                <w:b/>
                <w:bCs/>
              </w:rPr>
              <w:t> </w:t>
            </w:r>
          </w:p>
        </w:tc>
        <w:tc>
          <w:tcPr>
            <w:tcW w:w="1702" w:type="dxa"/>
          </w:tcPr>
          <w:p w14:paraId="2DAFE008" w14:textId="77777777" w:rsidR="003C53A3" w:rsidRPr="00312133" w:rsidRDefault="00000000">
            <w:pPr>
              <w:rPr>
                <w:rFonts w:ascii="Arial" w:hAnsi="Arial" w:cs="Arial"/>
              </w:rPr>
            </w:pPr>
            <w:r w:rsidRPr="00312133">
              <w:rPr>
                <w:rFonts w:ascii="Arial" w:hAnsi="Arial" w:cs="Arial"/>
              </w:rPr>
              <w:t> </w:t>
            </w:r>
          </w:p>
        </w:tc>
        <w:tc>
          <w:tcPr>
            <w:tcW w:w="719" w:type="dxa"/>
          </w:tcPr>
          <w:p w14:paraId="4F3259CA" w14:textId="77777777" w:rsidR="003C53A3" w:rsidRPr="00312133" w:rsidRDefault="00000000">
            <w:pPr>
              <w:rPr>
                <w:rFonts w:ascii="Arial" w:hAnsi="Arial" w:cs="Arial"/>
              </w:rPr>
            </w:pPr>
            <w:r w:rsidRPr="00312133">
              <w:rPr>
                <w:rFonts w:ascii="Arial" w:hAnsi="Arial" w:cs="Arial"/>
              </w:rPr>
              <w:t> </w:t>
            </w:r>
          </w:p>
        </w:tc>
        <w:tc>
          <w:tcPr>
            <w:tcW w:w="719" w:type="dxa"/>
          </w:tcPr>
          <w:p w14:paraId="59AB6DC7" w14:textId="77777777" w:rsidR="003C53A3" w:rsidRPr="00312133" w:rsidRDefault="00000000">
            <w:pPr>
              <w:rPr>
                <w:rFonts w:ascii="Arial" w:hAnsi="Arial" w:cs="Arial"/>
              </w:rPr>
            </w:pPr>
            <w:r w:rsidRPr="00312133">
              <w:rPr>
                <w:rFonts w:ascii="Arial" w:hAnsi="Arial" w:cs="Arial"/>
              </w:rPr>
              <w:t> </w:t>
            </w:r>
          </w:p>
        </w:tc>
        <w:tc>
          <w:tcPr>
            <w:tcW w:w="677" w:type="dxa"/>
          </w:tcPr>
          <w:p w14:paraId="209F4B81" w14:textId="77777777" w:rsidR="003C53A3" w:rsidRPr="00312133" w:rsidRDefault="00000000">
            <w:pPr>
              <w:rPr>
                <w:rFonts w:ascii="Arial" w:hAnsi="Arial" w:cs="Arial"/>
              </w:rPr>
            </w:pPr>
            <w:r w:rsidRPr="00312133">
              <w:rPr>
                <w:rFonts w:ascii="Arial" w:hAnsi="Arial" w:cs="Arial"/>
              </w:rPr>
              <w:t> </w:t>
            </w:r>
          </w:p>
        </w:tc>
        <w:tc>
          <w:tcPr>
            <w:tcW w:w="677" w:type="dxa"/>
          </w:tcPr>
          <w:p w14:paraId="1A205009" w14:textId="77777777" w:rsidR="003C53A3" w:rsidRPr="00312133" w:rsidRDefault="00000000">
            <w:pPr>
              <w:rPr>
                <w:rFonts w:ascii="Arial" w:hAnsi="Arial" w:cs="Arial"/>
              </w:rPr>
            </w:pPr>
            <w:r w:rsidRPr="00312133">
              <w:rPr>
                <w:rFonts w:ascii="Arial" w:hAnsi="Arial" w:cs="Arial"/>
              </w:rPr>
              <w:t> </w:t>
            </w:r>
          </w:p>
        </w:tc>
        <w:tc>
          <w:tcPr>
            <w:tcW w:w="677" w:type="dxa"/>
          </w:tcPr>
          <w:p w14:paraId="64AB1746" w14:textId="77777777" w:rsidR="003C53A3" w:rsidRPr="00312133" w:rsidRDefault="00000000">
            <w:pPr>
              <w:rPr>
                <w:rFonts w:ascii="Arial" w:hAnsi="Arial" w:cs="Arial"/>
              </w:rPr>
            </w:pPr>
            <w:r w:rsidRPr="00312133">
              <w:rPr>
                <w:rFonts w:ascii="Arial" w:hAnsi="Arial" w:cs="Arial"/>
              </w:rPr>
              <w:t> </w:t>
            </w:r>
          </w:p>
        </w:tc>
        <w:tc>
          <w:tcPr>
            <w:tcW w:w="488" w:type="dxa"/>
          </w:tcPr>
          <w:p w14:paraId="12A8C681" w14:textId="77777777" w:rsidR="003C53A3" w:rsidRPr="00312133" w:rsidRDefault="00000000">
            <w:pPr>
              <w:rPr>
                <w:rFonts w:ascii="Arial" w:hAnsi="Arial" w:cs="Arial"/>
              </w:rPr>
            </w:pPr>
            <w:r w:rsidRPr="00312133">
              <w:rPr>
                <w:rFonts w:ascii="Arial" w:hAnsi="Arial" w:cs="Arial"/>
              </w:rPr>
              <w:t> </w:t>
            </w:r>
          </w:p>
        </w:tc>
        <w:tc>
          <w:tcPr>
            <w:tcW w:w="488" w:type="dxa"/>
          </w:tcPr>
          <w:p w14:paraId="6FD3EFD1" w14:textId="77777777" w:rsidR="003C53A3" w:rsidRPr="00312133" w:rsidRDefault="00000000">
            <w:pPr>
              <w:rPr>
                <w:rFonts w:ascii="Arial" w:hAnsi="Arial" w:cs="Arial"/>
              </w:rPr>
            </w:pPr>
            <w:r w:rsidRPr="00312133">
              <w:rPr>
                <w:rFonts w:ascii="Arial" w:hAnsi="Arial" w:cs="Arial"/>
              </w:rPr>
              <w:t> </w:t>
            </w:r>
          </w:p>
        </w:tc>
        <w:tc>
          <w:tcPr>
            <w:tcW w:w="530" w:type="dxa"/>
          </w:tcPr>
          <w:p w14:paraId="30A42488" w14:textId="77777777" w:rsidR="003C53A3" w:rsidRPr="00312133" w:rsidRDefault="00000000">
            <w:pPr>
              <w:rPr>
                <w:rFonts w:ascii="Arial" w:hAnsi="Arial" w:cs="Arial"/>
              </w:rPr>
            </w:pPr>
            <w:r w:rsidRPr="00312133">
              <w:rPr>
                <w:rFonts w:ascii="Arial" w:hAnsi="Arial" w:cs="Arial"/>
              </w:rPr>
              <w:t> </w:t>
            </w:r>
          </w:p>
        </w:tc>
        <w:tc>
          <w:tcPr>
            <w:tcW w:w="530" w:type="dxa"/>
          </w:tcPr>
          <w:p w14:paraId="241A35C6" w14:textId="77777777" w:rsidR="003C53A3" w:rsidRPr="00312133" w:rsidRDefault="00000000">
            <w:pPr>
              <w:rPr>
                <w:rFonts w:ascii="Arial" w:hAnsi="Arial" w:cs="Arial"/>
              </w:rPr>
            </w:pPr>
            <w:r w:rsidRPr="00312133">
              <w:rPr>
                <w:rFonts w:ascii="Arial" w:hAnsi="Arial" w:cs="Arial"/>
              </w:rPr>
              <w:t> </w:t>
            </w:r>
          </w:p>
        </w:tc>
        <w:tc>
          <w:tcPr>
            <w:tcW w:w="558" w:type="dxa"/>
          </w:tcPr>
          <w:p w14:paraId="1C8DA188" w14:textId="77777777" w:rsidR="003C53A3" w:rsidRPr="00312133" w:rsidRDefault="00000000">
            <w:pPr>
              <w:rPr>
                <w:rFonts w:ascii="Arial" w:hAnsi="Arial" w:cs="Arial"/>
              </w:rPr>
            </w:pPr>
            <w:r w:rsidRPr="00312133">
              <w:rPr>
                <w:rFonts w:ascii="Arial" w:hAnsi="Arial" w:cs="Arial"/>
              </w:rPr>
              <w:t> </w:t>
            </w:r>
          </w:p>
        </w:tc>
      </w:tr>
      <w:tr w:rsidR="003C53A3" w:rsidRPr="00312133" w14:paraId="743FEC72" w14:textId="77777777">
        <w:trPr>
          <w:trHeight w:val="300"/>
        </w:trPr>
        <w:tc>
          <w:tcPr>
            <w:tcW w:w="1251" w:type="dxa"/>
          </w:tcPr>
          <w:p w14:paraId="7C2C7AE3" w14:textId="77777777" w:rsidR="003C53A3" w:rsidRPr="00312133" w:rsidRDefault="00000000">
            <w:pPr>
              <w:rPr>
                <w:rFonts w:ascii="Arial" w:hAnsi="Arial" w:cs="Arial"/>
                <w:b/>
                <w:bCs/>
              </w:rPr>
            </w:pPr>
            <w:r w:rsidRPr="00312133">
              <w:rPr>
                <w:rFonts w:ascii="Arial" w:hAnsi="Arial" w:cs="Arial"/>
                <w:b/>
                <w:bCs/>
              </w:rPr>
              <w:t>Net profit margin (%)</w:t>
            </w:r>
          </w:p>
        </w:tc>
        <w:tc>
          <w:tcPr>
            <w:tcW w:w="1702" w:type="dxa"/>
          </w:tcPr>
          <w:p w14:paraId="517350AC" w14:textId="77777777" w:rsidR="003C53A3" w:rsidRPr="00312133" w:rsidRDefault="00000000">
            <w:pPr>
              <w:rPr>
                <w:rFonts w:ascii="Arial" w:hAnsi="Arial" w:cs="Arial"/>
                <w:u w:val="single"/>
              </w:rPr>
            </w:pPr>
            <w:r w:rsidRPr="00312133">
              <w:rPr>
                <w:rFonts w:ascii="Arial" w:hAnsi="Arial" w:cs="Arial"/>
                <w:u w:val="single"/>
              </w:rPr>
              <w:t>Net income</w:t>
            </w:r>
          </w:p>
        </w:tc>
        <w:tc>
          <w:tcPr>
            <w:tcW w:w="719" w:type="dxa"/>
          </w:tcPr>
          <w:p w14:paraId="4FEAC5C1" w14:textId="77777777" w:rsidR="003C53A3" w:rsidRPr="00312133" w:rsidRDefault="00000000">
            <w:pPr>
              <w:rPr>
                <w:rFonts w:ascii="Arial" w:hAnsi="Arial" w:cs="Arial"/>
                <w:u w:val="single"/>
              </w:rPr>
            </w:pPr>
            <w:r w:rsidRPr="00312133">
              <w:rPr>
                <w:rFonts w:ascii="Arial" w:hAnsi="Arial" w:cs="Arial"/>
                <w:u w:val="single"/>
              </w:rPr>
              <w:t>280,190</w:t>
            </w:r>
          </w:p>
        </w:tc>
        <w:tc>
          <w:tcPr>
            <w:tcW w:w="719" w:type="dxa"/>
          </w:tcPr>
          <w:p w14:paraId="7CB14CD5" w14:textId="77777777" w:rsidR="003C53A3" w:rsidRPr="00312133" w:rsidRDefault="00000000">
            <w:pPr>
              <w:rPr>
                <w:rFonts w:ascii="Arial" w:hAnsi="Arial" w:cs="Arial"/>
                <w:u w:val="single"/>
              </w:rPr>
            </w:pPr>
            <w:r w:rsidRPr="00312133">
              <w:rPr>
                <w:rFonts w:ascii="Arial" w:hAnsi="Arial" w:cs="Arial"/>
                <w:u w:val="single"/>
              </w:rPr>
              <w:t>341,800</w:t>
            </w:r>
          </w:p>
        </w:tc>
        <w:tc>
          <w:tcPr>
            <w:tcW w:w="677" w:type="dxa"/>
          </w:tcPr>
          <w:p w14:paraId="38DD91C6" w14:textId="77777777" w:rsidR="003C53A3" w:rsidRPr="00312133" w:rsidRDefault="00000000">
            <w:pPr>
              <w:rPr>
                <w:rFonts w:ascii="Arial" w:hAnsi="Arial" w:cs="Arial"/>
                <w:u w:val="single"/>
              </w:rPr>
            </w:pPr>
            <w:r w:rsidRPr="00312133">
              <w:rPr>
                <w:rFonts w:ascii="Arial" w:hAnsi="Arial" w:cs="Arial"/>
                <w:u w:val="single"/>
              </w:rPr>
              <w:t>134,948</w:t>
            </w:r>
          </w:p>
        </w:tc>
        <w:tc>
          <w:tcPr>
            <w:tcW w:w="677" w:type="dxa"/>
          </w:tcPr>
          <w:p w14:paraId="272E1F4A" w14:textId="77777777" w:rsidR="003C53A3" w:rsidRPr="00312133" w:rsidRDefault="00000000">
            <w:pPr>
              <w:rPr>
                <w:rFonts w:ascii="Arial" w:hAnsi="Arial" w:cs="Arial"/>
                <w:u w:val="single"/>
              </w:rPr>
            </w:pPr>
            <w:r w:rsidRPr="00312133">
              <w:rPr>
                <w:rFonts w:ascii="Arial" w:hAnsi="Arial" w:cs="Arial"/>
                <w:u w:val="single"/>
              </w:rPr>
              <w:t>-194,801</w:t>
            </w:r>
          </w:p>
        </w:tc>
        <w:tc>
          <w:tcPr>
            <w:tcW w:w="677" w:type="dxa"/>
          </w:tcPr>
          <w:p w14:paraId="2F7322DD" w14:textId="77777777" w:rsidR="003C53A3" w:rsidRPr="00312133" w:rsidRDefault="00000000">
            <w:pPr>
              <w:rPr>
                <w:rFonts w:ascii="Arial" w:hAnsi="Arial" w:cs="Arial"/>
                <w:u w:val="single"/>
              </w:rPr>
            </w:pPr>
            <w:r w:rsidRPr="00312133">
              <w:rPr>
                <w:rFonts w:ascii="Arial" w:hAnsi="Arial" w:cs="Arial"/>
                <w:u w:val="single"/>
              </w:rPr>
              <w:t>-460,821</w:t>
            </w:r>
          </w:p>
        </w:tc>
        <w:tc>
          <w:tcPr>
            <w:tcW w:w="488" w:type="dxa"/>
          </w:tcPr>
          <w:p w14:paraId="6F0D4EFA" w14:textId="77777777" w:rsidR="003C53A3" w:rsidRPr="00312133" w:rsidRDefault="00000000">
            <w:pPr>
              <w:rPr>
                <w:rFonts w:ascii="Arial" w:hAnsi="Arial" w:cs="Arial"/>
                <w:b/>
                <w:bCs/>
              </w:rPr>
            </w:pPr>
            <w:r w:rsidRPr="00312133">
              <w:rPr>
                <w:rFonts w:ascii="Arial" w:hAnsi="Arial" w:cs="Arial"/>
                <w:b/>
                <w:bCs/>
              </w:rPr>
              <w:t>11.98%</w:t>
            </w:r>
          </w:p>
        </w:tc>
        <w:tc>
          <w:tcPr>
            <w:tcW w:w="488" w:type="dxa"/>
          </w:tcPr>
          <w:p w14:paraId="6C9BACBA" w14:textId="77777777" w:rsidR="003C53A3" w:rsidRPr="00312133" w:rsidRDefault="00000000">
            <w:pPr>
              <w:rPr>
                <w:rFonts w:ascii="Arial" w:hAnsi="Arial" w:cs="Arial"/>
                <w:b/>
                <w:bCs/>
              </w:rPr>
            </w:pPr>
            <w:r w:rsidRPr="00312133">
              <w:rPr>
                <w:rFonts w:ascii="Arial" w:hAnsi="Arial" w:cs="Arial"/>
                <w:b/>
                <w:bCs/>
              </w:rPr>
              <w:t>15.84%</w:t>
            </w:r>
          </w:p>
        </w:tc>
        <w:tc>
          <w:tcPr>
            <w:tcW w:w="530" w:type="dxa"/>
          </w:tcPr>
          <w:p w14:paraId="2B3E4898" w14:textId="77777777" w:rsidR="003C53A3" w:rsidRPr="00312133" w:rsidRDefault="00000000">
            <w:pPr>
              <w:rPr>
                <w:rFonts w:ascii="Arial" w:hAnsi="Arial" w:cs="Arial"/>
                <w:b/>
                <w:bCs/>
              </w:rPr>
            </w:pPr>
            <w:r w:rsidRPr="00312133">
              <w:rPr>
                <w:rFonts w:ascii="Arial" w:hAnsi="Arial" w:cs="Arial"/>
                <w:b/>
                <w:bCs/>
              </w:rPr>
              <w:t>7.47%</w:t>
            </w:r>
          </w:p>
        </w:tc>
        <w:tc>
          <w:tcPr>
            <w:tcW w:w="530" w:type="dxa"/>
          </w:tcPr>
          <w:p w14:paraId="0F73ADCA" w14:textId="77777777" w:rsidR="003C53A3" w:rsidRPr="00312133" w:rsidRDefault="00000000">
            <w:pPr>
              <w:rPr>
                <w:rFonts w:ascii="Arial" w:hAnsi="Arial" w:cs="Arial"/>
                <w:b/>
                <w:bCs/>
              </w:rPr>
            </w:pPr>
            <w:r w:rsidRPr="00312133">
              <w:rPr>
                <w:rFonts w:ascii="Arial" w:hAnsi="Arial" w:cs="Arial"/>
                <w:b/>
                <w:bCs/>
              </w:rPr>
              <w:t>-20.74%</w:t>
            </w:r>
          </w:p>
        </w:tc>
        <w:tc>
          <w:tcPr>
            <w:tcW w:w="558" w:type="dxa"/>
          </w:tcPr>
          <w:p w14:paraId="63DEC532" w14:textId="77777777" w:rsidR="003C53A3" w:rsidRPr="00312133" w:rsidRDefault="00000000">
            <w:pPr>
              <w:rPr>
                <w:rFonts w:ascii="Arial" w:hAnsi="Arial" w:cs="Arial"/>
                <w:b/>
                <w:bCs/>
              </w:rPr>
            </w:pPr>
            <w:r w:rsidRPr="00312133">
              <w:rPr>
                <w:rFonts w:ascii="Arial" w:hAnsi="Arial" w:cs="Arial"/>
                <w:b/>
                <w:bCs/>
              </w:rPr>
              <w:t>-87.86%</w:t>
            </w:r>
          </w:p>
        </w:tc>
      </w:tr>
      <w:tr w:rsidR="003C53A3" w:rsidRPr="00312133" w14:paraId="20C3E9B4" w14:textId="77777777">
        <w:trPr>
          <w:trHeight w:val="300"/>
        </w:trPr>
        <w:tc>
          <w:tcPr>
            <w:tcW w:w="1251" w:type="dxa"/>
          </w:tcPr>
          <w:p w14:paraId="535ED716" w14:textId="77777777" w:rsidR="003C53A3" w:rsidRPr="00312133" w:rsidRDefault="00000000">
            <w:pPr>
              <w:rPr>
                <w:rFonts w:ascii="Arial" w:hAnsi="Arial" w:cs="Arial"/>
                <w:b/>
                <w:bCs/>
              </w:rPr>
            </w:pPr>
            <w:r w:rsidRPr="00312133">
              <w:rPr>
                <w:rFonts w:ascii="Arial" w:hAnsi="Arial" w:cs="Arial"/>
                <w:b/>
                <w:bCs/>
              </w:rPr>
              <w:t> </w:t>
            </w:r>
          </w:p>
        </w:tc>
        <w:tc>
          <w:tcPr>
            <w:tcW w:w="1702" w:type="dxa"/>
          </w:tcPr>
          <w:p w14:paraId="786E42A0" w14:textId="77777777" w:rsidR="003C53A3" w:rsidRPr="00312133" w:rsidRDefault="00000000">
            <w:pPr>
              <w:rPr>
                <w:rFonts w:ascii="Arial" w:hAnsi="Arial" w:cs="Arial"/>
              </w:rPr>
            </w:pPr>
            <w:r w:rsidRPr="00312133">
              <w:rPr>
                <w:rFonts w:ascii="Arial" w:hAnsi="Arial" w:cs="Arial"/>
              </w:rPr>
              <w:t>Sales revenues</w:t>
            </w:r>
          </w:p>
        </w:tc>
        <w:tc>
          <w:tcPr>
            <w:tcW w:w="719" w:type="dxa"/>
          </w:tcPr>
          <w:p w14:paraId="38FEF9F3" w14:textId="77777777" w:rsidR="003C53A3" w:rsidRPr="00312133" w:rsidRDefault="00000000">
            <w:pPr>
              <w:rPr>
                <w:rFonts w:ascii="Arial" w:hAnsi="Arial" w:cs="Arial"/>
              </w:rPr>
            </w:pPr>
            <w:r w:rsidRPr="00312133">
              <w:rPr>
                <w:rFonts w:ascii="Arial" w:hAnsi="Arial" w:cs="Arial"/>
              </w:rPr>
              <w:t>2,339,226</w:t>
            </w:r>
          </w:p>
        </w:tc>
        <w:tc>
          <w:tcPr>
            <w:tcW w:w="719" w:type="dxa"/>
          </w:tcPr>
          <w:p w14:paraId="28C7A2A4" w14:textId="77777777" w:rsidR="003C53A3" w:rsidRPr="00312133" w:rsidRDefault="00000000">
            <w:pPr>
              <w:rPr>
                <w:rFonts w:ascii="Arial" w:hAnsi="Arial" w:cs="Arial"/>
              </w:rPr>
            </w:pPr>
            <w:r w:rsidRPr="00312133">
              <w:rPr>
                <w:rFonts w:ascii="Arial" w:hAnsi="Arial" w:cs="Arial"/>
              </w:rPr>
              <w:t>2,158,136</w:t>
            </w:r>
          </w:p>
        </w:tc>
        <w:tc>
          <w:tcPr>
            <w:tcW w:w="677" w:type="dxa"/>
          </w:tcPr>
          <w:p w14:paraId="0DB72C5F" w14:textId="77777777" w:rsidR="003C53A3" w:rsidRPr="00312133" w:rsidRDefault="00000000">
            <w:pPr>
              <w:rPr>
                <w:rFonts w:ascii="Arial" w:hAnsi="Arial" w:cs="Arial"/>
              </w:rPr>
            </w:pPr>
            <w:r w:rsidRPr="00312133">
              <w:rPr>
                <w:rFonts w:ascii="Arial" w:hAnsi="Arial" w:cs="Arial"/>
              </w:rPr>
              <w:t>1,805,969</w:t>
            </w:r>
          </w:p>
        </w:tc>
        <w:tc>
          <w:tcPr>
            <w:tcW w:w="677" w:type="dxa"/>
          </w:tcPr>
          <w:p w14:paraId="472DF43B" w14:textId="77777777" w:rsidR="003C53A3" w:rsidRPr="00312133" w:rsidRDefault="00000000">
            <w:pPr>
              <w:rPr>
                <w:rFonts w:ascii="Arial" w:hAnsi="Arial" w:cs="Arial"/>
              </w:rPr>
            </w:pPr>
            <w:r w:rsidRPr="00312133">
              <w:rPr>
                <w:rFonts w:ascii="Arial" w:hAnsi="Arial" w:cs="Arial"/>
              </w:rPr>
              <w:t>939,373</w:t>
            </w:r>
          </w:p>
        </w:tc>
        <w:tc>
          <w:tcPr>
            <w:tcW w:w="677" w:type="dxa"/>
          </w:tcPr>
          <w:p w14:paraId="48FF4C5B" w14:textId="77777777" w:rsidR="003C53A3" w:rsidRPr="00312133" w:rsidRDefault="00000000">
            <w:pPr>
              <w:rPr>
                <w:rFonts w:ascii="Arial" w:hAnsi="Arial" w:cs="Arial"/>
              </w:rPr>
            </w:pPr>
            <w:r w:rsidRPr="00312133">
              <w:rPr>
                <w:rFonts w:ascii="Arial" w:hAnsi="Arial" w:cs="Arial"/>
              </w:rPr>
              <w:t>524,475</w:t>
            </w:r>
          </w:p>
        </w:tc>
        <w:tc>
          <w:tcPr>
            <w:tcW w:w="488" w:type="dxa"/>
          </w:tcPr>
          <w:p w14:paraId="05211F7F" w14:textId="77777777" w:rsidR="003C53A3" w:rsidRPr="00312133" w:rsidRDefault="00000000">
            <w:pPr>
              <w:rPr>
                <w:rFonts w:ascii="Arial" w:hAnsi="Arial" w:cs="Arial"/>
              </w:rPr>
            </w:pPr>
            <w:r w:rsidRPr="00312133">
              <w:rPr>
                <w:rFonts w:ascii="Arial" w:hAnsi="Arial" w:cs="Arial"/>
              </w:rPr>
              <w:t> </w:t>
            </w:r>
          </w:p>
        </w:tc>
        <w:tc>
          <w:tcPr>
            <w:tcW w:w="488" w:type="dxa"/>
          </w:tcPr>
          <w:p w14:paraId="62C1F5D8" w14:textId="77777777" w:rsidR="003C53A3" w:rsidRPr="00312133" w:rsidRDefault="00000000">
            <w:pPr>
              <w:rPr>
                <w:rFonts w:ascii="Arial" w:hAnsi="Arial" w:cs="Arial"/>
              </w:rPr>
            </w:pPr>
            <w:r w:rsidRPr="00312133">
              <w:rPr>
                <w:rFonts w:ascii="Arial" w:hAnsi="Arial" w:cs="Arial"/>
              </w:rPr>
              <w:t> </w:t>
            </w:r>
          </w:p>
        </w:tc>
        <w:tc>
          <w:tcPr>
            <w:tcW w:w="530" w:type="dxa"/>
          </w:tcPr>
          <w:p w14:paraId="46014DD7" w14:textId="77777777" w:rsidR="003C53A3" w:rsidRPr="00312133" w:rsidRDefault="00000000">
            <w:pPr>
              <w:rPr>
                <w:rFonts w:ascii="Arial" w:hAnsi="Arial" w:cs="Arial"/>
              </w:rPr>
            </w:pPr>
            <w:r w:rsidRPr="00312133">
              <w:rPr>
                <w:rFonts w:ascii="Arial" w:hAnsi="Arial" w:cs="Arial"/>
              </w:rPr>
              <w:t> </w:t>
            </w:r>
          </w:p>
        </w:tc>
        <w:tc>
          <w:tcPr>
            <w:tcW w:w="530" w:type="dxa"/>
          </w:tcPr>
          <w:p w14:paraId="3B13F9F0" w14:textId="77777777" w:rsidR="003C53A3" w:rsidRPr="00312133" w:rsidRDefault="00000000">
            <w:pPr>
              <w:rPr>
                <w:rFonts w:ascii="Arial" w:hAnsi="Arial" w:cs="Arial"/>
              </w:rPr>
            </w:pPr>
            <w:r w:rsidRPr="00312133">
              <w:rPr>
                <w:rFonts w:ascii="Arial" w:hAnsi="Arial" w:cs="Arial"/>
              </w:rPr>
              <w:t> </w:t>
            </w:r>
          </w:p>
        </w:tc>
        <w:tc>
          <w:tcPr>
            <w:tcW w:w="558" w:type="dxa"/>
          </w:tcPr>
          <w:p w14:paraId="086834F2" w14:textId="77777777" w:rsidR="003C53A3" w:rsidRPr="00312133" w:rsidRDefault="00000000">
            <w:pPr>
              <w:rPr>
                <w:rFonts w:ascii="Arial" w:hAnsi="Arial" w:cs="Arial"/>
              </w:rPr>
            </w:pPr>
            <w:r w:rsidRPr="00312133">
              <w:rPr>
                <w:rFonts w:ascii="Arial" w:hAnsi="Arial" w:cs="Arial"/>
              </w:rPr>
              <w:t> </w:t>
            </w:r>
          </w:p>
        </w:tc>
      </w:tr>
      <w:tr w:rsidR="003C53A3" w:rsidRPr="00312133" w14:paraId="30D08E92" w14:textId="77777777">
        <w:trPr>
          <w:trHeight w:val="300"/>
        </w:trPr>
        <w:tc>
          <w:tcPr>
            <w:tcW w:w="1251" w:type="dxa"/>
          </w:tcPr>
          <w:p w14:paraId="16E9644D" w14:textId="77777777" w:rsidR="003C53A3" w:rsidRPr="00312133" w:rsidRDefault="00000000">
            <w:pPr>
              <w:rPr>
                <w:rFonts w:ascii="Arial" w:hAnsi="Arial" w:cs="Arial"/>
                <w:b/>
                <w:bCs/>
              </w:rPr>
            </w:pPr>
            <w:r w:rsidRPr="00312133">
              <w:rPr>
                <w:rFonts w:ascii="Arial" w:hAnsi="Arial" w:cs="Arial"/>
                <w:b/>
                <w:bCs/>
              </w:rPr>
              <w:t> </w:t>
            </w:r>
          </w:p>
        </w:tc>
        <w:tc>
          <w:tcPr>
            <w:tcW w:w="1702" w:type="dxa"/>
          </w:tcPr>
          <w:p w14:paraId="12B9A382" w14:textId="77777777" w:rsidR="003C53A3" w:rsidRPr="00312133" w:rsidRDefault="00000000">
            <w:pPr>
              <w:rPr>
                <w:rFonts w:ascii="Arial" w:hAnsi="Arial" w:cs="Arial"/>
              </w:rPr>
            </w:pPr>
            <w:r w:rsidRPr="00312133">
              <w:rPr>
                <w:rFonts w:ascii="Arial" w:hAnsi="Arial" w:cs="Arial"/>
              </w:rPr>
              <w:t> </w:t>
            </w:r>
          </w:p>
        </w:tc>
        <w:tc>
          <w:tcPr>
            <w:tcW w:w="719" w:type="dxa"/>
          </w:tcPr>
          <w:p w14:paraId="76C27B47" w14:textId="77777777" w:rsidR="003C53A3" w:rsidRPr="00312133" w:rsidRDefault="00000000">
            <w:pPr>
              <w:rPr>
                <w:rFonts w:ascii="Arial" w:hAnsi="Arial" w:cs="Arial"/>
              </w:rPr>
            </w:pPr>
            <w:r w:rsidRPr="00312133">
              <w:rPr>
                <w:rFonts w:ascii="Arial" w:hAnsi="Arial" w:cs="Arial"/>
              </w:rPr>
              <w:t> </w:t>
            </w:r>
          </w:p>
        </w:tc>
        <w:tc>
          <w:tcPr>
            <w:tcW w:w="719" w:type="dxa"/>
          </w:tcPr>
          <w:p w14:paraId="1E0056D2" w14:textId="77777777" w:rsidR="003C53A3" w:rsidRPr="00312133" w:rsidRDefault="00000000">
            <w:pPr>
              <w:rPr>
                <w:rFonts w:ascii="Arial" w:hAnsi="Arial" w:cs="Arial"/>
              </w:rPr>
            </w:pPr>
            <w:r w:rsidRPr="00312133">
              <w:rPr>
                <w:rFonts w:ascii="Arial" w:hAnsi="Arial" w:cs="Arial"/>
              </w:rPr>
              <w:t> </w:t>
            </w:r>
          </w:p>
        </w:tc>
        <w:tc>
          <w:tcPr>
            <w:tcW w:w="677" w:type="dxa"/>
          </w:tcPr>
          <w:p w14:paraId="0E0F6BDE" w14:textId="77777777" w:rsidR="003C53A3" w:rsidRPr="00312133" w:rsidRDefault="00000000">
            <w:pPr>
              <w:rPr>
                <w:rFonts w:ascii="Arial" w:hAnsi="Arial" w:cs="Arial"/>
              </w:rPr>
            </w:pPr>
            <w:r w:rsidRPr="00312133">
              <w:rPr>
                <w:rFonts w:ascii="Arial" w:hAnsi="Arial" w:cs="Arial"/>
              </w:rPr>
              <w:t> </w:t>
            </w:r>
          </w:p>
        </w:tc>
        <w:tc>
          <w:tcPr>
            <w:tcW w:w="677" w:type="dxa"/>
          </w:tcPr>
          <w:p w14:paraId="00A9D242" w14:textId="77777777" w:rsidR="003C53A3" w:rsidRPr="00312133" w:rsidRDefault="00000000">
            <w:pPr>
              <w:rPr>
                <w:rFonts w:ascii="Arial" w:hAnsi="Arial" w:cs="Arial"/>
              </w:rPr>
            </w:pPr>
            <w:r w:rsidRPr="00312133">
              <w:rPr>
                <w:rFonts w:ascii="Arial" w:hAnsi="Arial" w:cs="Arial"/>
              </w:rPr>
              <w:t> </w:t>
            </w:r>
          </w:p>
        </w:tc>
        <w:tc>
          <w:tcPr>
            <w:tcW w:w="677" w:type="dxa"/>
          </w:tcPr>
          <w:p w14:paraId="0DF3E0B5" w14:textId="77777777" w:rsidR="003C53A3" w:rsidRPr="00312133" w:rsidRDefault="00000000">
            <w:pPr>
              <w:rPr>
                <w:rFonts w:ascii="Arial" w:hAnsi="Arial" w:cs="Arial"/>
              </w:rPr>
            </w:pPr>
            <w:r w:rsidRPr="00312133">
              <w:rPr>
                <w:rFonts w:ascii="Arial" w:hAnsi="Arial" w:cs="Arial"/>
              </w:rPr>
              <w:t> </w:t>
            </w:r>
          </w:p>
        </w:tc>
        <w:tc>
          <w:tcPr>
            <w:tcW w:w="488" w:type="dxa"/>
          </w:tcPr>
          <w:p w14:paraId="6000321B" w14:textId="77777777" w:rsidR="003C53A3" w:rsidRPr="00312133" w:rsidRDefault="00000000">
            <w:pPr>
              <w:rPr>
                <w:rFonts w:ascii="Arial" w:hAnsi="Arial" w:cs="Arial"/>
              </w:rPr>
            </w:pPr>
            <w:r w:rsidRPr="00312133">
              <w:rPr>
                <w:rFonts w:ascii="Arial" w:hAnsi="Arial" w:cs="Arial"/>
              </w:rPr>
              <w:t> </w:t>
            </w:r>
          </w:p>
        </w:tc>
        <w:tc>
          <w:tcPr>
            <w:tcW w:w="488" w:type="dxa"/>
          </w:tcPr>
          <w:p w14:paraId="028F1D8D" w14:textId="77777777" w:rsidR="003C53A3" w:rsidRPr="00312133" w:rsidRDefault="00000000">
            <w:pPr>
              <w:rPr>
                <w:rFonts w:ascii="Arial" w:hAnsi="Arial" w:cs="Arial"/>
              </w:rPr>
            </w:pPr>
            <w:r w:rsidRPr="00312133">
              <w:rPr>
                <w:rFonts w:ascii="Arial" w:hAnsi="Arial" w:cs="Arial"/>
              </w:rPr>
              <w:t> </w:t>
            </w:r>
          </w:p>
        </w:tc>
        <w:tc>
          <w:tcPr>
            <w:tcW w:w="530" w:type="dxa"/>
          </w:tcPr>
          <w:p w14:paraId="476D5D06" w14:textId="77777777" w:rsidR="003C53A3" w:rsidRPr="00312133" w:rsidRDefault="00000000">
            <w:pPr>
              <w:rPr>
                <w:rFonts w:ascii="Arial" w:hAnsi="Arial" w:cs="Arial"/>
              </w:rPr>
            </w:pPr>
            <w:r w:rsidRPr="00312133">
              <w:rPr>
                <w:rFonts w:ascii="Arial" w:hAnsi="Arial" w:cs="Arial"/>
              </w:rPr>
              <w:t> </w:t>
            </w:r>
          </w:p>
        </w:tc>
        <w:tc>
          <w:tcPr>
            <w:tcW w:w="530" w:type="dxa"/>
          </w:tcPr>
          <w:p w14:paraId="49968EDD" w14:textId="77777777" w:rsidR="003C53A3" w:rsidRPr="00312133" w:rsidRDefault="00000000">
            <w:pPr>
              <w:rPr>
                <w:rFonts w:ascii="Arial" w:hAnsi="Arial" w:cs="Arial"/>
              </w:rPr>
            </w:pPr>
            <w:r w:rsidRPr="00312133">
              <w:rPr>
                <w:rFonts w:ascii="Arial" w:hAnsi="Arial" w:cs="Arial"/>
              </w:rPr>
              <w:t> </w:t>
            </w:r>
          </w:p>
        </w:tc>
        <w:tc>
          <w:tcPr>
            <w:tcW w:w="558" w:type="dxa"/>
          </w:tcPr>
          <w:p w14:paraId="2FF3A368" w14:textId="77777777" w:rsidR="003C53A3" w:rsidRPr="00312133" w:rsidRDefault="00000000">
            <w:pPr>
              <w:rPr>
                <w:rFonts w:ascii="Arial" w:hAnsi="Arial" w:cs="Arial"/>
              </w:rPr>
            </w:pPr>
            <w:r w:rsidRPr="00312133">
              <w:rPr>
                <w:rFonts w:ascii="Arial" w:hAnsi="Arial" w:cs="Arial"/>
              </w:rPr>
              <w:t> </w:t>
            </w:r>
          </w:p>
        </w:tc>
      </w:tr>
      <w:tr w:rsidR="003C53A3" w:rsidRPr="00312133" w14:paraId="0FDE582D" w14:textId="77777777">
        <w:trPr>
          <w:trHeight w:val="300"/>
        </w:trPr>
        <w:tc>
          <w:tcPr>
            <w:tcW w:w="1251" w:type="dxa"/>
          </w:tcPr>
          <w:p w14:paraId="4BFA3CF2" w14:textId="77777777" w:rsidR="003C53A3" w:rsidRPr="00312133" w:rsidRDefault="00000000">
            <w:pPr>
              <w:rPr>
                <w:rFonts w:ascii="Arial" w:hAnsi="Arial" w:cs="Arial"/>
                <w:b/>
                <w:bCs/>
              </w:rPr>
            </w:pPr>
            <w:r w:rsidRPr="00312133">
              <w:rPr>
                <w:rFonts w:ascii="Arial" w:hAnsi="Arial" w:cs="Arial"/>
                <w:b/>
                <w:bCs/>
              </w:rPr>
              <w:t>Return on equity (%)</w:t>
            </w:r>
          </w:p>
        </w:tc>
        <w:tc>
          <w:tcPr>
            <w:tcW w:w="1702" w:type="dxa"/>
          </w:tcPr>
          <w:p w14:paraId="5A00FBCF" w14:textId="77777777" w:rsidR="003C53A3" w:rsidRPr="00312133" w:rsidRDefault="00000000">
            <w:pPr>
              <w:rPr>
                <w:rFonts w:ascii="Arial" w:hAnsi="Arial" w:cs="Arial"/>
                <w:u w:val="single"/>
              </w:rPr>
            </w:pPr>
            <w:r w:rsidRPr="00312133">
              <w:rPr>
                <w:rFonts w:ascii="Arial" w:hAnsi="Arial" w:cs="Arial"/>
                <w:u w:val="single"/>
              </w:rPr>
              <w:t>Net income to stockholders</w:t>
            </w:r>
          </w:p>
        </w:tc>
        <w:tc>
          <w:tcPr>
            <w:tcW w:w="719" w:type="dxa"/>
          </w:tcPr>
          <w:p w14:paraId="72C9239D" w14:textId="77777777" w:rsidR="003C53A3" w:rsidRPr="00312133" w:rsidRDefault="00000000">
            <w:pPr>
              <w:rPr>
                <w:rFonts w:ascii="Arial" w:hAnsi="Arial" w:cs="Arial"/>
                <w:u w:val="single"/>
              </w:rPr>
            </w:pPr>
            <w:r w:rsidRPr="00312133">
              <w:rPr>
                <w:rFonts w:ascii="Arial" w:hAnsi="Arial" w:cs="Arial"/>
                <w:u w:val="single"/>
              </w:rPr>
              <w:t>271,638</w:t>
            </w:r>
          </w:p>
        </w:tc>
        <w:tc>
          <w:tcPr>
            <w:tcW w:w="719" w:type="dxa"/>
          </w:tcPr>
          <w:p w14:paraId="2968420F" w14:textId="77777777" w:rsidR="003C53A3" w:rsidRPr="00312133" w:rsidRDefault="00000000">
            <w:pPr>
              <w:rPr>
                <w:rFonts w:ascii="Arial" w:hAnsi="Arial" w:cs="Arial"/>
                <w:u w:val="single"/>
              </w:rPr>
            </w:pPr>
            <w:r w:rsidRPr="00312133">
              <w:rPr>
                <w:rFonts w:ascii="Arial" w:hAnsi="Arial" w:cs="Arial"/>
                <w:u w:val="single"/>
              </w:rPr>
              <w:t>311,217</w:t>
            </w:r>
          </w:p>
        </w:tc>
        <w:tc>
          <w:tcPr>
            <w:tcW w:w="677" w:type="dxa"/>
          </w:tcPr>
          <w:p w14:paraId="1FBB1563" w14:textId="77777777" w:rsidR="003C53A3" w:rsidRPr="00312133" w:rsidRDefault="00000000">
            <w:pPr>
              <w:rPr>
                <w:rFonts w:ascii="Arial" w:hAnsi="Arial" w:cs="Arial"/>
                <w:u w:val="single"/>
              </w:rPr>
            </w:pPr>
            <w:r w:rsidRPr="00312133">
              <w:rPr>
                <w:rFonts w:ascii="Arial" w:hAnsi="Arial" w:cs="Arial"/>
                <w:u w:val="single"/>
              </w:rPr>
              <w:t>128,993</w:t>
            </w:r>
          </w:p>
        </w:tc>
        <w:tc>
          <w:tcPr>
            <w:tcW w:w="677" w:type="dxa"/>
          </w:tcPr>
          <w:p w14:paraId="67304BEE" w14:textId="77777777" w:rsidR="003C53A3" w:rsidRPr="00312133" w:rsidRDefault="00000000">
            <w:pPr>
              <w:rPr>
                <w:rFonts w:ascii="Arial" w:hAnsi="Arial" w:cs="Arial"/>
                <w:u w:val="single"/>
              </w:rPr>
            </w:pPr>
            <w:r w:rsidRPr="00312133">
              <w:rPr>
                <w:rFonts w:ascii="Arial" w:hAnsi="Arial" w:cs="Arial"/>
                <w:u w:val="single"/>
              </w:rPr>
              <w:t>-176,966</w:t>
            </w:r>
          </w:p>
        </w:tc>
        <w:tc>
          <w:tcPr>
            <w:tcW w:w="677" w:type="dxa"/>
          </w:tcPr>
          <w:p w14:paraId="42DDE8EA" w14:textId="77777777" w:rsidR="003C53A3" w:rsidRPr="00312133" w:rsidRDefault="00000000">
            <w:pPr>
              <w:rPr>
                <w:rFonts w:ascii="Arial" w:hAnsi="Arial" w:cs="Arial"/>
                <w:u w:val="single"/>
              </w:rPr>
            </w:pPr>
            <w:r w:rsidRPr="00312133">
              <w:rPr>
                <w:rFonts w:ascii="Arial" w:hAnsi="Arial" w:cs="Arial"/>
                <w:u w:val="single"/>
              </w:rPr>
              <w:t>-417,391</w:t>
            </w:r>
          </w:p>
        </w:tc>
        <w:tc>
          <w:tcPr>
            <w:tcW w:w="488" w:type="dxa"/>
          </w:tcPr>
          <w:p w14:paraId="563D31B9" w14:textId="77777777" w:rsidR="003C53A3" w:rsidRPr="00312133" w:rsidRDefault="00000000">
            <w:pPr>
              <w:rPr>
                <w:rFonts w:ascii="Arial" w:hAnsi="Arial" w:cs="Arial"/>
                <w:b/>
                <w:bCs/>
              </w:rPr>
            </w:pPr>
            <w:r w:rsidRPr="00312133">
              <w:rPr>
                <w:rFonts w:ascii="Arial" w:hAnsi="Arial" w:cs="Arial"/>
                <w:b/>
                <w:bCs/>
              </w:rPr>
              <w:t>49.48%</w:t>
            </w:r>
          </w:p>
        </w:tc>
        <w:tc>
          <w:tcPr>
            <w:tcW w:w="488" w:type="dxa"/>
          </w:tcPr>
          <w:p w14:paraId="04A96273" w14:textId="77777777" w:rsidR="003C53A3" w:rsidRPr="00312133" w:rsidRDefault="00000000">
            <w:pPr>
              <w:rPr>
                <w:rFonts w:ascii="Arial" w:hAnsi="Arial" w:cs="Arial"/>
                <w:b/>
                <w:bCs/>
              </w:rPr>
            </w:pPr>
            <w:r w:rsidRPr="00312133">
              <w:rPr>
                <w:rFonts w:ascii="Arial" w:hAnsi="Arial" w:cs="Arial"/>
                <w:b/>
                <w:bCs/>
              </w:rPr>
              <w:t>54.68%</w:t>
            </w:r>
          </w:p>
        </w:tc>
        <w:tc>
          <w:tcPr>
            <w:tcW w:w="530" w:type="dxa"/>
          </w:tcPr>
          <w:p w14:paraId="713279E4" w14:textId="77777777" w:rsidR="003C53A3" w:rsidRPr="00312133" w:rsidRDefault="00000000">
            <w:pPr>
              <w:rPr>
                <w:rFonts w:ascii="Arial" w:hAnsi="Arial" w:cs="Arial"/>
                <w:b/>
                <w:bCs/>
              </w:rPr>
            </w:pPr>
            <w:r w:rsidRPr="00312133">
              <w:rPr>
                <w:rFonts w:ascii="Arial" w:hAnsi="Arial" w:cs="Arial"/>
                <w:b/>
                <w:bCs/>
              </w:rPr>
              <w:t>134.51%</w:t>
            </w:r>
          </w:p>
        </w:tc>
        <w:tc>
          <w:tcPr>
            <w:tcW w:w="530" w:type="dxa"/>
          </w:tcPr>
          <w:p w14:paraId="387B0ECC" w14:textId="77777777" w:rsidR="003C53A3" w:rsidRPr="00312133" w:rsidRDefault="00000000">
            <w:pPr>
              <w:rPr>
                <w:rFonts w:ascii="Arial" w:hAnsi="Arial" w:cs="Arial"/>
                <w:b/>
                <w:bCs/>
              </w:rPr>
            </w:pPr>
            <w:r w:rsidRPr="00312133">
              <w:rPr>
                <w:rFonts w:ascii="Arial" w:hAnsi="Arial" w:cs="Arial"/>
                <w:b/>
                <w:bCs/>
              </w:rPr>
              <w:t>790.27%</w:t>
            </w:r>
          </w:p>
        </w:tc>
        <w:tc>
          <w:tcPr>
            <w:tcW w:w="558" w:type="dxa"/>
          </w:tcPr>
          <w:p w14:paraId="63F38265" w14:textId="77777777" w:rsidR="003C53A3" w:rsidRPr="00312133" w:rsidRDefault="00000000">
            <w:pPr>
              <w:rPr>
                <w:rFonts w:ascii="Arial" w:hAnsi="Arial" w:cs="Arial"/>
                <w:b/>
                <w:bCs/>
              </w:rPr>
            </w:pPr>
            <w:r w:rsidRPr="00312133">
              <w:rPr>
                <w:rFonts w:ascii="Arial" w:hAnsi="Arial" w:cs="Arial"/>
                <w:b/>
                <w:bCs/>
              </w:rPr>
              <w:t>-203.31%</w:t>
            </w:r>
          </w:p>
        </w:tc>
      </w:tr>
      <w:tr w:rsidR="003C53A3" w:rsidRPr="00312133" w14:paraId="3FF22296" w14:textId="77777777">
        <w:trPr>
          <w:trHeight w:val="300"/>
        </w:trPr>
        <w:tc>
          <w:tcPr>
            <w:tcW w:w="1251" w:type="dxa"/>
          </w:tcPr>
          <w:p w14:paraId="5FE97702" w14:textId="77777777" w:rsidR="003C53A3" w:rsidRPr="00312133" w:rsidRDefault="00000000">
            <w:pPr>
              <w:rPr>
                <w:rFonts w:ascii="Arial" w:hAnsi="Arial" w:cs="Arial"/>
              </w:rPr>
            </w:pPr>
            <w:r w:rsidRPr="00312133">
              <w:rPr>
                <w:rFonts w:ascii="Arial" w:hAnsi="Arial" w:cs="Arial"/>
              </w:rPr>
              <w:t> </w:t>
            </w:r>
          </w:p>
        </w:tc>
        <w:tc>
          <w:tcPr>
            <w:tcW w:w="1702" w:type="dxa"/>
          </w:tcPr>
          <w:p w14:paraId="1A877E91" w14:textId="77777777" w:rsidR="003C53A3" w:rsidRPr="00312133" w:rsidRDefault="00000000">
            <w:pPr>
              <w:rPr>
                <w:rFonts w:ascii="Arial" w:hAnsi="Arial" w:cs="Arial"/>
              </w:rPr>
            </w:pPr>
            <w:proofErr w:type="spellStart"/>
            <w:r w:rsidRPr="00312133">
              <w:rPr>
                <w:rFonts w:ascii="Arial" w:hAnsi="Arial" w:cs="Arial"/>
              </w:rPr>
              <w:t>Shareholders</w:t>
            </w:r>
            <w:proofErr w:type="spellEnd"/>
            <w:r w:rsidRPr="00312133">
              <w:rPr>
                <w:rFonts w:ascii="Arial" w:hAnsi="Arial" w:cs="Arial"/>
              </w:rPr>
              <w:t xml:space="preserve"> equity</w:t>
            </w:r>
          </w:p>
        </w:tc>
        <w:tc>
          <w:tcPr>
            <w:tcW w:w="719" w:type="dxa"/>
          </w:tcPr>
          <w:p w14:paraId="5B0F374C" w14:textId="77777777" w:rsidR="003C53A3" w:rsidRPr="00312133" w:rsidRDefault="00000000">
            <w:pPr>
              <w:rPr>
                <w:rFonts w:ascii="Arial" w:hAnsi="Arial" w:cs="Arial"/>
              </w:rPr>
            </w:pPr>
            <w:r w:rsidRPr="00312133">
              <w:rPr>
                <w:rFonts w:ascii="Arial" w:hAnsi="Arial" w:cs="Arial"/>
              </w:rPr>
              <w:t>548,980</w:t>
            </w:r>
          </w:p>
        </w:tc>
        <w:tc>
          <w:tcPr>
            <w:tcW w:w="719" w:type="dxa"/>
          </w:tcPr>
          <w:p w14:paraId="71C94868" w14:textId="77777777" w:rsidR="003C53A3" w:rsidRPr="00312133" w:rsidRDefault="00000000">
            <w:pPr>
              <w:rPr>
                <w:rFonts w:ascii="Arial" w:hAnsi="Arial" w:cs="Arial"/>
              </w:rPr>
            </w:pPr>
            <w:r w:rsidRPr="00312133">
              <w:rPr>
                <w:rFonts w:ascii="Arial" w:hAnsi="Arial" w:cs="Arial"/>
              </w:rPr>
              <w:t>569,153</w:t>
            </w:r>
          </w:p>
        </w:tc>
        <w:tc>
          <w:tcPr>
            <w:tcW w:w="677" w:type="dxa"/>
          </w:tcPr>
          <w:p w14:paraId="51EBA9E7" w14:textId="77777777" w:rsidR="003C53A3" w:rsidRPr="00312133" w:rsidRDefault="00000000">
            <w:pPr>
              <w:rPr>
                <w:rFonts w:ascii="Arial" w:hAnsi="Arial" w:cs="Arial"/>
              </w:rPr>
            </w:pPr>
            <w:r w:rsidRPr="00312133">
              <w:rPr>
                <w:rFonts w:ascii="Arial" w:hAnsi="Arial" w:cs="Arial"/>
              </w:rPr>
              <w:t>95,901</w:t>
            </w:r>
          </w:p>
        </w:tc>
        <w:tc>
          <w:tcPr>
            <w:tcW w:w="677" w:type="dxa"/>
          </w:tcPr>
          <w:p w14:paraId="58E1E0F4" w14:textId="77777777" w:rsidR="003C53A3" w:rsidRPr="00312133" w:rsidRDefault="00000000">
            <w:pPr>
              <w:rPr>
                <w:rFonts w:ascii="Arial" w:hAnsi="Arial" w:cs="Arial"/>
              </w:rPr>
            </w:pPr>
            <w:r w:rsidRPr="00312133">
              <w:rPr>
                <w:rFonts w:ascii="Arial" w:hAnsi="Arial" w:cs="Arial"/>
              </w:rPr>
              <w:t>-22,393</w:t>
            </w:r>
          </w:p>
        </w:tc>
        <w:tc>
          <w:tcPr>
            <w:tcW w:w="677" w:type="dxa"/>
          </w:tcPr>
          <w:p w14:paraId="6C7FC8E7" w14:textId="77777777" w:rsidR="003C53A3" w:rsidRPr="00312133" w:rsidRDefault="00000000">
            <w:pPr>
              <w:rPr>
                <w:rFonts w:ascii="Arial" w:hAnsi="Arial" w:cs="Arial"/>
              </w:rPr>
            </w:pPr>
            <w:r w:rsidRPr="00312133">
              <w:rPr>
                <w:rFonts w:ascii="Arial" w:hAnsi="Arial" w:cs="Arial"/>
              </w:rPr>
              <w:t>205,301</w:t>
            </w:r>
          </w:p>
        </w:tc>
        <w:tc>
          <w:tcPr>
            <w:tcW w:w="488" w:type="dxa"/>
          </w:tcPr>
          <w:p w14:paraId="7D4B4511" w14:textId="77777777" w:rsidR="003C53A3" w:rsidRPr="00312133" w:rsidRDefault="00000000">
            <w:pPr>
              <w:rPr>
                <w:rFonts w:ascii="Arial" w:hAnsi="Arial" w:cs="Arial"/>
              </w:rPr>
            </w:pPr>
            <w:r w:rsidRPr="00312133">
              <w:rPr>
                <w:rFonts w:ascii="Arial" w:hAnsi="Arial" w:cs="Arial"/>
              </w:rPr>
              <w:t> </w:t>
            </w:r>
          </w:p>
        </w:tc>
        <w:tc>
          <w:tcPr>
            <w:tcW w:w="488" w:type="dxa"/>
          </w:tcPr>
          <w:p w14:paraId="4BA5A6D2" w14:textId="77777777" w:rsidR="003C53A3" w:rsidRPr="00312133" w:rsidRDefault="00000000">
            <w:pPr>
              <w:rPr>
                <w:rFonts w:ascii="Arial" w:hAnsi="Arial" w:cs="Arial"/>
              </w:rPr>
            </w:pPr>
            <w:r w:rsidRPr="00312133">
              <w:rPr>
                <w:rFonts w:ascii="Arial" w:hAnsi="Arial" w:cs="Arial"/>
              </w:rPr>
              <w:t> </w:t>
            </w:r>
          </w:p>
        </w:tc>
        <w:tc>
          <w:tcPr>
            <w:tcW w:w="530" w:type="dxa"/>
          </w:tcPr>
          <w:p w14:paraId="2CFD93B1" w14:textId="77777777" w:rsidR="003C53A3" w:rsidRPr="00312133" w:rsidRDefault="00000000">
            <w:pPr>
              <w:rPr>
                <w:rFonts w:ascii="Arial" w:hAnsi="Arial" w:cs="Arial"/>
              </w:rPr>
            </w:pPr>
            <w:r w:rsidRPr="00312133">
              <w:rPr>
                <w:rFonts w:ascii="Arial" w:hAnsi="Arial" w:cs="Arial"/>
              </w:rPr>
              <w:t> </w:t>
            </w:r>
          </w:p>
        </w:tc>
        <w:tc>
          <w:tcPr>
            <w:tcW w:w="530" w:type="dxa"/>
          </w:tcPr>
          <w:p w14:paraId="1717B922" w14:textId="77777777" w:rsidR="003C53A3" w:rsidRPr="00312133" w:rsidRDefault="00000000">
            <w:pPr>
              <w:rPr>
                <w:rFonts w:ascii="Arial" w:hAnsi="Arial" w:cs="Arial"/>
              </w:rPr>
            </w:pPr>
            <w:r w:rsidRPr="00312133">
              <w:rPr>
                <w:rFonts w:ascii="Arial" w:hAnsi="Arial" w:cs="Arial"/>
              </w:rPr>
              <w:t> </w:t>
            </w:r>
          </w:p>
        </w:tc>
        <w:tc>
          <w:tcPr>
            <w:tcW w:w="558" w:type="dxa"/>
          </w:tcPr>
          <w:p w14:paraId="0425F9F0" w14:textId="77777777" w:rsidR="003C53A3" w:rsidRPr="00312133" w:rsidRDefault="00000000">
            <w:pPr>
              <w:rPr>
                <w:rFonts w:ascii="Arial" w:hAnsi="Arial" w:cs="Arial"/>
              </w:rPr>
            </w:pPr>
            <w:r w:rsidRPr="00312133">
              <w:rPr>
                <w:rFonts w:ascii="Arial" w:hAnsi="Arial" w:cs="Arial"/>
              </w:rPr>
              <w:t> </w:t>
            </w:r>
          </w:p>
        </w:tc>
      </w:tr>
      <w:tr w:rsidR="003C53A3" w:rsidRPr="00312133" w14:paraId="2B42745F" w14:textId="77777777">
        <w:trPr>
          <w:trHeight w:val="300"/>
        </w:trPr>
        <w:tc>
          <w:tcPr>
            <w:tcW w:w="1251" w:type="dxa"/>
          </w:tcPr>
          <w:p w14:paraId="4725A963" w14:textId="77777777" w:rsidR="003C53A3" w:rsidRPr="00312133" w:rsidRDefault="00000000">
            <w:pPr>
              <w:rPr>
                <w:rFonts w:ascii="Arial" w:hAnsi="Arial" w:cs="Arial"/>
              </w:rPr>
            </w:pPr>
            <w:r w:rsidRPr="00312133">
              <w:rPr>
                <w:rFonts w:ascii="Arial" w:hAnsi="Arial" w:cs="Arial"/>
              </w:rPr>
              <w:t> </w:t>
            </w:r>
          </w:p>
        </w:tc>
        <w:tc>
          <w:tcPr>
            <w:tcW w:w="1702" w:type="dxa"/>
          </w:tcPr>
          <w:p w14:paraId="0AE00D17" w14:textId="77777777" w:rsidR="003C53A3" w:rsidRPr="00312133" w:rsidRDefault="00000000">
            <w:pPr>
              <w:rPr>
                <w:rFonts w:ascii="Arial" w:hAnsi="Arial" w:cs="Arial"/>
              </w:rPr>
            </w:pPr>
            <w:r w:rsidRPr="00312133">
              <w:rPr>
                <w:rFonts w:ascii="Arial" w:hAnsi="Arial" w:cs="Arial"/>
              </w:rPr>
              <w:t> </w:t>
            </w:r>
          </w:p>
        </w:tc>
        <w:tc>
          <w:tcPr>
            <w:tcW w:w="719" w:type="dxa"/>
          </w:tcPr>
          <w:p w14:paraId="5062E1D4" w14:textId="77777777" w:rsidR="003C53A3" w:rsidRPr="00312133" w:rsidRDefault="00000000">
            <w:pPr>
              <w:rPr>
                <w:rFonts w:ascii="Arial" w:hAnsi="Arial" w:cs="Arial"/>
              </w:rPr>
            </w:pPr>
            <w:r w:rsidRPr="00312133">
              <w:rPr>
                <w:rFonts w:ascii="Arial" w:hAnsi="Arial" w:cs="Arial"/>
              </w:rPr>
              <w:t> </w:t>
            </w:r>
          </w:p>
        </w:tc>
        <w:tc>
          <w:tcPr>
            <w:tcW w:w="719" w:type="dxa"/>
          </w:tcPr>
          <w:p w14:paraId="7C7E5DE0" w14:textId="77777777" w:rsidR="003C53A3" w:rsidRPr="00312133" w:rsidRDefault="00000000">
            <w:pPr>
              <w:rPr>
                <w:rFonts w:ascii="Arial" w:hAnsi="Arial" w:cs="Arial"/>
              </w:rPr>
            </w:pPr>
            <w:r w:rsidRPr="00312133">
              <w:rPr>
                <w:rFonts w:ascii="Arial" w:hAnsi="Arial" w:cs="Arial"/>
              </w:rPr>
              <w:t> </w:t>
            </w:r>
          </w:p>
        </w:tc>
        <w:tc>
          <w:tcPr>
            <w:tcW w:w="677" w:type="dxa"/>
          </w:tcPr>
          <w:p w14:paraId="16E44EBE" w14:textId="77777777" w:rsidR="003C53A3" w:rsidRPr="00312133" w:rsidRDefault="00000000">
            <w:pPr>
              <w:rPr>
                <w:rFonts w:ascii="Arial" w:hAnsi="Arial" w:cs="Arial"/>
              </w:rPr>
            </w:pPr>
            <w:r w:rsidRPr="00312133">
              <w:rPr>
                <w:rFonts w:ascii="Arial" w:hAnsi="Arial" w:cs="Arial"/>
              </w:rPr>
              <w:t> </w:t>
            </w:r>
          </w:p>
        </w:tc>
        <w:tc>
          <w:tcPr>
            <w:tcW w:w="677" w:type="dxa"/>
          </w:tcPr>
          <w:p w14:paraId="4FAD85F2" w14:textId="77777777" w:rsidR="003C53A3" w:rsidRPr="00312133" w:rsidRDefault="00000000">
            <w:pPr>
              <w:rPr>
                <w:rFonts w:ascii="Arial" w:hAnsi="Arial" w:cs="Arial"/>
              </w:rPr>
            </w:pPr>
            <w:r w:rsidRPr="00312133">
              <w:rPr>
                <w:rFonts w:ascii="Arial" w:hAnsi="Arial" w:cs="Arial"/>
              </w:rPr>
              <w:t> </w:t>
            </w:r>
          </w:p>
        </w:tc>
        <w:tc>
          <w:tcPr>
            <w:tcW w:w="677" w:type="dxa"/>
          </w:tcPr>
          <w:p w14:paraId="4EF87439" w14:textId="77777777" w:rsidR="003C53A3" w:rsidRPr="00312133" w:rsidRDefault="00000000">
            <w:pPr>
              <w:rPr>
                <w:rFonts w:ascii="Arial" w:hAnsi="Arial" w:cs="Arial"/>
              </w:rPr>
            </w:pPr>
            <w:r w:rsidRPr="00312133">
              <w:rPr>
                <w:rFonts w:ascii="Arial" w:hAnsi="Arial" w:cs="Arial"/>
              </w:rPr>
              <w:t> </w:t>
            </w:r>
          </w:p>
        </w:tc>
        <w:tc>
          <w:tcPr>
            <w:tcW w:w="488" w:type="dxa"/>
          </w:tcPr>
          <w:p w14:paraId="2C8F8A59" w14:textId="77777777" w:rsidR="003C53A3" w:rsidRPr="00312133" w:rsidRDefault="00000000">
            <w:pPr>
              <w:rPr>
                <w:rFonts w:ascii="Arial" w:hAnsi="Arial" w:cs="Arial"/>
              </w:rPr>
            </w:pPr>
            <w:r w:rsidRPr="00312133">
              <w:rPr>
                <w:rFonts w:ascii="Arial" w:hAnsi="Arial" w:cs="Arial"/>
              </w:rPr>
              <w:t> </w:t>
            </w:r>
          </w:p>
        </w:tc>
        <w:tc>
          <w:tcPr>
            <w:tcW w:w="488" w:type="dxa"/>
          </w:tcPr>
          <w:p w14:paraId="19BB316E" w14:textId="77777777" w:rsidR="003C53A3" w:rsidRPr="00312133" w:rsidRDefault="00000000">
            <w:pPr>
              <w:rPr>
                <w:rFonts w:ascii="Arial" w:hAnsi="Arial" w:cs="Arial"/>
              </w:rPr>
            </w:pPr>
            <w:r w:rsidRPr="00312133">
              <w:rPr>
                <w:rFonts w:ascii="Arial" w:hAnsi="Arial" w:cs="Arial"/>
              </w:rPr>
              <w:t> </w:t>
            </w:r>
          </w:p>
        </w:tc>
        <w:tc>
          <w:tcPr>
            <w:tcW w:w="530" w:type="dxa"/>
          </w:tcPr>
          <w:p w14:paraId="3D640C2C" w14:textId="77777777" w:rsidR="003C53A3" w:rsidRPr="00312133" w:rsidRDefault="00000000">
            <w:pPr>
              <w:rPr>
                <w:rFonts w:ascii="Arial" w:hAnsi="Arial" w:cs="Arial"/>
              </w:rPr>
            </w:pPr>
            <w:r w:rsidRPr="00312133">
              <w:rPr>
                <w:rFonts w:ascii="Arial" w:hAnsi="Arial" w:cs="Arial"/>
              </w:rPr>
              <w:t> </w:t>
            </w:r>
          </w:p>
        </w:tc>
        <w:tc>
          <w:tcPr>
            <w:tcW w:w="530" w:type="dxa"/>
          </w:tcPr>
          <w:p w14:paraId="4233CB33" w14:textId="77777777" w:rsidR="003C53A3" w:rsidRPr="00312133" w:rsidRDefault="00000000">
            <w:pPr>
              <w:rPr>
                <w:rFonts w:ascii="Arial" w:hAnsi="Arial" w:cs="Arial"/>
              </w:rPr>
            </w:pPr>
            <w:r w:rsidRPr="00312133">
              <w:rPr>
                <w:rFonts w:ascii="Arial" w:hAnsi="Arial" w:cs="Arial"/>
              </w:rPr>
              <w:t> </w:t>
            </w:r>
          </w:p>
        </w:tc>
        <w:tc>
          <w:tcPr>
            <w:tcW w:w="558" w:type="dxa"/>
          </w:tcPr>
          <w:p w14:paraId="58074DD9" w14:textId="77777777" w:rsidR="003C53A3" w:rsidRPr="00312133" w:rsidRDefault="00000000">
            <w:pPr>
              <w:rPr>
                <w:rFonts w:ascii="Arial" w:hAnsi="Arial" w:cs="Arial"/>
              </w:rPr>
            </w:pPr>
            <w:r w:rsidRPr="00312133">
              <w:rPr>
                <w:rFonts w:ascii="Arial" w:hAnsi="Arial" w:cs="Arial"/>
              </w:rPr>
              <w:t> </w:t>
            </w:r>
          </w:p>
        </w:tc>
      </w:tr>
      <w:tr w:rsidR="003C53A3" w:rsidRPr="00312133" w14:paraId="012EC0EA" w14:textId="77777777">
        <w:trPr>
          <w:trHeight w:val="300"/>
        </w:trPr>
        <w:tc>
          <w:tcPr>
            <w:tcW w:w="1251" w:type="dxa"/>
          </w:tcPr>
          <w:p w14:paraId="2F7721A0" w14:textId="77777777" w:rsidR="003C53A3" w:rsidRPr="00312133" w:rsidRDefault="00000000">
            <w:pPr>
              <w:rPr>
                <w:rFonts w:ascii="Arial" w:hAnsi="Arial" w:cs="Arial"/>
                <w:b/>
                <w:bCs/>
                <w:u w:val="single"/>
              </w:rPr>
            </w:pPr>
            <w:r w:rsidRPr="00312133">
              <w:rPr>
                <w:rFonts w:ascii="Arial" w:hAnsi="Arial" w:cs="Arial"/>
                <w:b/>
                <w:bCs/>
                <w:u w:val="single"/>
              </w:rPr>
              <w:t>Liquidity ratios</w:t>
            </w:r>
          </w:p>
        </w:tc>
        <w:tc>
          <w:tcPr>
            <w:tcW w:w="1702" w:type="dxa"/>
          </w:tcPr>
          <w:p w14:paraId="0851CB0C" w14:textId="77777777" w:rsidR="003C53A3" w:rsidRPr="00312133" w:rsidRDefault="00000000">
            <w:pPr>
              <w:rPr>
                <w:rFonts w:ascii="Arial" w:hAnsi="Arial" w:cs="Arial"/>
              </w:rPr>
            </w:pPr>
            <w:r w:rsidRPr="00312133">
              <w:rPr>
                <w:rFonts w:ascii="Arial" w:hAnsi="Arial" w:cs="Arial"/>
              </w:rPr>
              <w:t> </w:t>
            </w:r>
          </w:p>
        </w:tc>
        <w:tc>
          <w:tcPr>
            <w:tcW w:w="719" w:type="dxa"/>
          </w:tcPr>
          <w:p w14:paraId="44E74F9E" w14:textId="77777777" w:rsidR="003C53A3" w:rsidRPr="00312133" w:rsidRDefault="00000000">
            <w:pPr>
              <w:rPr>
                <w:rFonts w:ascii="Arial" w:hAnsi="Arial" w:cs="Arial"/>
              </w:rPr>
            </w:pPr>
            <w:r w:rsidRPr="00312133">
              <w:rPr>
                <w:rFonts w:ascii="Arial" w:hAnsi="Arial" w:cs="Arial"/>
              </w:rPr>
              <w:t> </w:t>
            </w:r>
          </w:p>
        </w:tc>
        <w:tc>
          <w:tcPr>
            <w:tcW w:w="719" w:type="dxa"/>
          </w:tcPr>
          <w:p w14:paraId="78E64C71" w14:textId="77777777" w:rsidR="003C53A3" w:rsidRPr="00312133" w:rsidRDefault="00000000">
            <w:pPr>
              <w:rPr>
                <w:rFonts w:ascii="Arial" w:hAnsi="Arial" w:cs="Arial"/>
              </w:rPr>
            </w:pPr>
            <w:r w:rsidRPr="00312133">
              <w:rPr>
                <w:rFonts w:ascii="Arial" w:hAnsi="Arial" w:cs="Arial"/>
              </w:rPr>
              <w:t> </w:t>
            </w:r>
          </w:p>
        </w:tc>
        <w:tc>
          <w:tcPr>
            <w:tcW w:w="677" w:type="dxa"/>
          </w:tcPr>
          <w:p w14:paraId="360F8868" w14:textId="77777777" w:rsidR="003C53A3" w:rsidRPr="00312133" w:rsidRDefault="00000000">
            <w:pPr>
              <w:rPr>
                <w:rFonts w:ascii="Arial" w:hAnsi="Arial" w:cs="Arial"/>
              </w:rPr>
            </w:pPr>
            <w:r w:rsidRPr="00312133">
              <w:rPr>
                <w:rFonts w:ascii="Arial" w:hAnsi="Arial" w:cs="Arial"/>
              </w:rPr>
              <w:t> </w:t>
            </w:r>
          </w:p>
        </w:tc>
        <w:tc>
          <w:tcPr>
            <w:tcW w:w="677" w:type="dxa"/>
          </w:tcPr>
          <w:p w14:paraId="0CF0D347" w14:textId="77777777" w:rsidR="003C53A3" w:rsidRPr="00312133" w:rsidRDefault="00000000">
            <w:pPr>
              <w:rPr>
                <w:rFonts w:ascii="Arial" w:hAnsi="Arial" w:cs="Arial"/>
              </w:rPr>
            </w:pPr>
            <w:r w:rsidRPr="00312133">
              <w:rPr>
                <w:rFonts w:ascii="Arial" w:hAnsi="Arial" w:cs="Arial"/>
              </w:rPr>
              <w:t> </w:t>
            </w:r>
          </w:p>
        </w:tc>
        <w:tc>
          <w:tcPr>
            <w:tcW w:w="677" w:type="dxa"/>
          </w:tcPr>
          <w:p w14:paraId="0DE607F0" w14:textId="77777777" w:rsidR="003C53A3" w:rsidRPr="00312133" w:rsidRDefault="00000000">
            <w:pPr>
              <w:rPr>
                <w:rFonts w:ascii="Arial" w:hAnsi="Arial" w:cs="Arial"/>
              </w:rPr>
            </w:pPr>
            <w:r w:rsidRPr="00312133">
              <w:rPr>
                <w:rFonts w:ascii="Arial" w:hAnsi="Arial" w:cs="Arial"/>
              </w:rPr>
              <w:t> </w:t>
            </w:r>
          </w:p>
        </w:tc>
        <w:tc>
          <w:tcPr>
            <w:tcW w:w="488" w:type="dxa"/>
          </w:tcPr>
          <w:p w14:paraId="4CCB3E0E" w14:textId="77777777" w:rsidR="003C53A3" w:rsidRPr="00312133" w:rsidRDefault="00000000">
            <w:pPr>
              <w:rPr>
                <w:rFonts w:ascii="Arial" w:hAnsi="Arial" w:cs="Arial"/>
              </w:rPr>
            </w:pPr>
            <w:r w:rsidRPr="00312133">
              <w:rPr>
                <w:rFonts w:ascii="Arial" w:hAnsi="Arial" w:cs="Arial"/>
              </w:rPr>
              <w:t> </w:t>
            </w:r>
          </w:p>
        </w:tc>
        <w:tc>
          <w:tcPr>
            <w:tcW w:w="488" w:type="dxa"/>
          </w:tcPr>
          <w:p w14:paraId="2C187DF2" w14:textId="77777777" w:rsidR="003C53A3" w:rsidRPr="00312133" w:rsidRDefault="00000000">
            <w:pPr>
              <w:rPr>
                <w:rFonts w:ascii="Arial" w:hAnsi="Arial" w:cs="Arial"/>
              </w:rPr>
            </w:pPr>
            <w:r w:rsidRPr="00312133">
              <w:rPr>
                <w:rFonts w:ascii="Arial" w:hAnsi="Arial" w:cs="Arial"/>
              </w:rPr>
              <w:t> </w:t>
            </w:r>
          </w:p>
        </w:tc>
        <w:tc>
          <w:tcPr>
            <w:tcW w:w="530" w:type="dxa"/>
          </w:tcPr>
          <w:p w14:paraId="42A4851B" w14:textId="77777777" w:rsidR="003C53A3" w:rsidRPr="00312133" w:rsidRDefault="00000000">
            <w:pPr>
              <w:rPr>
                <w:rFonts w:ascii="Arial" w:hAnsi="Arial" w:cs="Arial"/>
              </w:rPr>
            </w:pPr>
            <w:r w:rsidRPr="00312133">
              <w:rPr>
                <w:rFonts w:ascii="Arial" w:hAnsi="Arial" w:cs="Arial"/>
              </w:rPr>
              <w:t> </w:t>
            </w:r>
          </w:p>
        </w:tc>
        <w:tc>
          <w:tcPr>
            <w:tcW w:w="530" w:type="dxa"/>
          </w:tcPr>
          <w:p w14:paraId="3C932EA1" w14:textId="77777777" w:rsidR="003C53A3" w:rsidRPr="00312133" w:rsidRDefault="00000000">
            <w:pPr>
              <w:rPr>
                <w:rFonts w:ascii="Arial" w:hAnsi="Arial" w:cs="Arial"/>
              </w:rPr>
            </w:pPr>
            <w:r w:rsidRPr="00312133">
              <w:rPr>
                <w:rFonts w:ascii="Arial" w:hAnsi="Arial" w:cs="Arial"/>
              </w:rPr>
              <w:t> </w:t>
            </w:r>
          </w:p>
        </w:tc>
        <w:tc>
          <w:tcPr>
            <w:tcW w:w="558" w:type="dxa"/>
          </w:tcPr>
          <w:p w14:paraId="7570BDD0" w14:textId="77777777" w:rsidR="003C53A3" w:rsidRPr="00312133" w:rsidRDefault="00000000">
            <w:pPr>
              <w:rPr>
                <w:rFonts w:ascii="Arial" w:hAnsi="Arial" w:cs="Arial"/>
              </w:rPr>
            </w:pPr>
            <w:r w:rsidRPr="00312133">
              <w:rPr>
                <w:rFonts w:ascii="Arial" w:hAnsi="Arial" w:cs="Arial"/>
              </w:rPr>
              <w:t> </w:t>
            </w:r>
          </w:p>
        </w:tc>
      </w:tr>
      <w:tr w:rsidR="003C53A3" w:rsidRPr="00312133" w14:paraId="16D6CDEF" w14:textId="77777777">
        <w:trPr>
          <w:trHeight w:val="300"/>
        </w:trPr>
        <w:tc>
          <w:tcPr>
            <w:tcW w:w="1251" w:type="dxa"/>
          </w:tcPr>
          <w:p w14:paraId="79AB774B" w14:textId="77777777" w:rsidR="003C53A3" w:rsidRPr="00312133" w:rsidRDefault="00000000">
            <w:pPr>
              <w:rPr>
                <w:rFonts w:ascii="Arial" w:hAnsi="Arial" w:cs="Arial"/>
                <w:b/>
                <w:bCs/>
              </w:rPr>
            </w:pPr>
            <w:r w:rsidRPr="00312133">
              <w:rPr>
                <w:rFonts w:ascii="Arial" w:hAnsi="Arial" w:cs="Arial"/>
                <w:b/>
                <w:bCs/>
              </w:rPr>
              <w:t>Current ratio</w:t>
            </w:r>
          </w:p>
        </w:tc>
        <w:tc>
          <w:tcPr>
            <w:tcW w:w="1702" w:type="dxa"/>
          </w:tcPr>
          <w:p w14:paraId="420C717B" w14:textId="77777777" w:rsidR="003C53A3" w:rsidRPr="00312133" w:rsidRDefault="00000000">
            <w:pPr>
              <w:rPr>
                <w:rFonts w:ascii="Arial" w:hAnsi="Arial" w:cs="Arial"/>
                <w:u w:val="single"/>
              </w:rPr>
            </w:pPr>
            <w:r w:rsidRPr="00312133">
              <w:rPr>
                <w:rFonts w:ascii="Arial" w:hAnsi="Arial" w:cs="Arial"/>
                <w:u w:val="single"/>
              </w:rPr>
              <w:t>Current assets</w:t>
            </w:r>
          </w:p>
        </w:tc>
        <w:tc>
          <w:tcPr>
            <w:tcW w:w="719" w:type="dxa"/>
          </w:tcPr>
          <w:p w14:paraId="726A5D03" w14:textId="77777777" w:rsidR="003C53A3" w:rsidRPr="00312133" w:rsidRDefault="00000000">
            <w:pPr>
              <w:rPr>
                <w:rFonts w:ascii="Arial" w:hAnsi="Arial" w:cs="Arial"/>
                <w:u w:val="single"/>
              </w:rPr>
            </w:pPr>
            <w:r w:rsidRPr="00312133">
              <w:rPr>
                <w:rFonts w:ascii="Arial" w:hAnsi="Arial" w:cs="Arial"/>
                <w:u w:val="single"/>
              </w:rPr>
              <w:t xml:space="preserve">           906,304 </w:t>
            </w:r>
          </w:p>
        </w:tc>
        <w:tc>
          <w:tcPr>
            <w:tcW w:w="719" w:type="dxa"/>
          </w:tcPr>
          <w:p w14:paraId="757F3A6B" w14:textId="77777777" w:rsidR="003C53A3" w:rsidRPr="00312133" w:rsidRDefault="00000000">
            <w:pPr>
              <w:rPr>
                <w:rFonts w:ascii="Arial" w:hAnsi="Arial" w:cs="Arial"/>
                <w:u w:val="single"/>
              </w:rPr>
            </w:pPr>
            <w:r w:rsidRPr="00312133">
              <w:rPr>
                <w:rFonts w:ascii="Arial" w:hAnsi="Arial" w:cs="Arial"/>
                <w:u w:val="single"/>
              </w:rPr>
              <w:t xml:space="preserve">        1,027,040 </w:t>
            </w:r>
          </w:p>
        </w:tc>
        <w:tc>
          <w:tcPr>
            <w:tcW w:w="677" w:type="dxa"/>
          </w:tcPr>
          <w:p w14:paraId="2CF0FE4D" w14:textId="77777777" w:rsidR="003C53A3" w:rsidRPr="00312133" w:rsidRDefault="00000000">
            <w:pPr>
              <w:rPr>
                <w:rFonts w:ascii="Arial" w:hAnsi="Arial" w:cs="Arial"/>
                <w:u w:val="single"/>
              </w:rPr>
            </w:pPr>
            <w:r w:rsidRPr="00312133">
              <w:rPr>
                <w:rFonts w:ascii="Arial" w:hAnsi="Arial" w:cs="Arial"/>
                <w:u w:val="single"/>
              </w:rPr>
              <w:t xml:space="preserve">         762,964 </w:t>
            </w:r>
          </w:p>
        </w:tc>
        <w:tc>
          <w:tcPr>
            <w:tcW w:w="677" w:type="dxa"/>
          </w:tcPr>
          <w:p w14:paraId="3458AB50" w14:textId="77777777" w:rsidR="003C53A3" w:rsidRPr="00312133" w:rsidRDefault="00000000">
            <w:pPr>
              <w:rPr>
                <w:rFonts w:ascii="Arial" w:hAnsi="Arial" w:cs="Arial"/>
                <w:u w:val="single"/>
              </w:rPr>
            </w:pPr>
            <w:r w:rsidRPr="00312133">
              <w:rPr>
                <w:rFonts w:ascii="Arial" w:hAnsi="Arial" w:cs="Arial"/>
                <w:u w:val="single"/>
              </w:rPr>
              <w:t xml:space="preserve">         421,877 </w:t>
            </w:r>
          </w:p>
        </w:tc>
        <w:tc>
          <w:tcPr>
            <w:tcW w:w="677" w:type="dxa"/>
          </w:tcPr>
          <w:p w14:paraId="48B0DFA6" w14:textId="77777777" w:rsidR="003C53A3" w:rsidRPr="00312133" w:rsidRDefault="00000000">
            <w:pPr>
              <w:rPr>
                <w:rFonts w:ascii="Arial" w:hAnsi="Arial" w:cs="Arial"/>
                <w:u w:val="single"/>
              </w:rPr>
            </w:pPr>
            <w:r w:rsidRPr="00312133">
              <w:rPr>
                <w:rFonts w:ascii="Arial" w:hAnsi="Arial" w:cs="Arial"/>
                <w:u w:val="single"/>
              </w:rPr>
              <w:t xml:space="preserve">         272,277 </w:t>
            </w:r>
          </w:p>
        </w:tc>
        <w:tc>
          <w:tcPr>
            <w:tcW w:w="488" w:type="dxa"/>
          </w:tcPr>
          <w:p w14:paraId="4480B700" w14:textId="77777777" w:rsidR="003C53A3" w:rsidRPr="00312133" w:rsidRDefault="00000000">
            <w:pPr>
              <w:rPr>
                <w:rFonts w:ascii="Arial" w:hAnsi="Arial" w:cs="Arial"/>
                <w:b/>
                <w:bCs/>
              </w:rPr>
            </w:pPr>
            <w:r w:rsidRPr="00312133">
              <w:rPr>
                <w:rFonts w:ascii="Arial" w:hAnsi="Arial" w:cs="Arial"/>
                <w:b/>
                <w:bCs/>
              </w:rPr>
              <w:t>1.35</w:t>
            </w:r>
          </w:p>
        </w:tc>
        <w:tc>
          <w:tcPr>
            <w:tcW w:w="488" w:type="dxa"/>
          </w:tcPr>
          <w:p w14:paraId="18F950B8" w14:textId="77777777" w:rsidR="003C53A3" w:rsidRPr="00312133" w:rsidRDefault="00000000">
            <w:pPr>
              <w:rPr>
                <w:rFonts w:ascii="Arial" w:hAnsi="Arial" w:cs="Arial"/>
                <w:b/>
                <w:bCs/>
              </w:rPr>
            </w:pPr>
            <w:r w:rsidRPr="00312133">
              <w:rPr>
                <w:rFonts w:ascii="Arial" w:hAnsi="Arial" w:cs="Arial"/>
                <w:b/>
                <w:bCs/>
              </w:rPr>
              <w:t>1.55</w:t>
            </w:r>
          </w:p>
        </w:tc>
        <w:tc>
          <w:tcPr>
            <w:tcW w:w="530" w:type="dxa"/>
          </w:tcPr>
          <w:p w14:paraId="2F9A74E4" w14:textId="77777777" w:rsidR="003C53A3" w:rsidRPr="00312133" w:rsidRDefault="00000000">
            <w:pPr>
              <w:rPr>
                <w:rFonts w:ascii="Arial" w:hAnsi="Arial" w:cs="Arial"/>
                <w:b/>
                <w:bCs/>
              </w:rPr>
            </w:pPr>
            <w:r w:rsidRPr="00312133">
              <w:rPr>
                <w:rFonts w:ascii="Arial" w:hAnsi="Arial" w:cs="Arial"/>
                <w:b/>
                <w:bCs/>
              </w:rPr>
              <w:t>1.45</w:t>
            </w:r>
          </w:p>
        </w:tc>
        <w:tc>
          <w:tcPr>
            <w:tcW w:w="530" w:type="dxa"/>
          </w:tcPr>
          <w:p w14:paraId="538324B2" w14:textId="77777777" w:rsidR="003C53A3" w:rsidRPr="00312133" w:rsidRDefault="00000000">
            <w:pPr>
              <w:rPr>
                <w:rFonts w:ascii="Arial" w:hAnsi="Arial" w:cs="Arial"/>
                <w:b/>
                <w:bCs/>
              </w:rPr>
            </w:pPr>
            <w:r w:rsidRPr="00312133">
              <w:rPr>
                <w:rFonts w:ascii="Arial" w:hAnsi="Arial" w:cs="Arial"/>
                <w:b/>
                <w:bCs/>
              </w:rPr>
              <w:t>1.01</w:t>
            </w:r>
          </w:p>
        </w:tc>
        <w:tc>
          <w:tcPr>
            <w:tcW w:w="558" w:type="dxa"/>
          </w:tcPr>
          <w:p w14:paraId="6923A0A5" w14:textId="77777777" w:rsidR="003C53A3" w:rsidRPr="00312133" w:rsidRDefault="00000000">
            <w:pPr>
              <w:rPr>
                <w:rFonts w:ascii="Arial" w:hAnsi="Arial" w:cs="Arial"/>
                <w:b/>
                <w:bCs/>
              </w:rPr>
            </w:pPr>
            <w:r w:rsidRPr="00312133">
              <w:rPr>
                <w:rFonts w:ascii="Arial" w:hAnsi="Arial" w:cs="Arial"/>
                <w:b/>
                <w:bCs/>
              </w:rPr>
              <w:t>0.87</w:t>
            </w:r>
          </w:p>
        </w:tc>
      </w:tr>
      <w:tr w:rsidR="003C53A3" w:rsidRPr="00312133" w14:paraId="065DB2DE" w14:textId="77777777">
        <w:trPr>
          <w:trHeight w:val="300"/>
        </w:trPr>
        <w:tc>
          <w:tcPr>
            <w:tcW w:w="1251" w:type="dxa"/>
          </w:tcPr>
          <w:p w14:paraId="49A70431" w14:textId="77777777" w:rsidR="003C53A3" w:rsidRPr="00312133" w:rsidRDefault="00000000">
            <w:pPr>
              <w:rPr>
                <w:rFonts w:ascii="Arial" w:hAnsi="Arial" w:cs="Arial"/>
              </w:rPr>
            </w:pPr>
            <w:r w:rsidRPr="00312133">
              <w:rPr>
                <w:rFonts w:ascii="Arial" w:hAnsi="Arial" w:cs="Arial"/>
              </w:rPr>
              <w:t> </w:t>
            </w:r>
          </w:p>
        </w:tc>
        <w:tc>
          <w:tcPr>
            <w:tcW w:w="1702" w:type="dxa"/>
          </w:tcPr>
          <w:p w14:paraId="2758B8C0" w14:textId="77777777" w:rsidR="003C53A3" w:rsidRPr="00312133" w:rsidRDefault="00000000">
            <w:pPr>
              <w:rPr>
                <w:rFonts w:ascii="Arial" w:hAnsi="Arial" w:cs="Arial"/>
              </w:rPr>
            </w:pPr>
            <w:r w:rsidRPr="00312133">
              <w:rPr>
                <w:rFonts w:ascii="Arial" w:hAnsi="Arial" w:cs="Arial"/>
              </w:rPr>
              <w:t>Current liability</w:t>
            </w:r>
          </w:p>
        </w:tc>
        <w:tc>
          <w:tcPr>
            <w:tcW w:w="719" w:type="dxa"/>
          </w:tcPr>
          <w:p w14:paraId="11B45546" w14:textId="77777777" w:rsidR="003C53A3" w:rsidRPr="00312133" w:rsidRDefault="00000000">
            <w:pPr>
              <w:rPr>
                <w:rFonts w:ascii="Arial" w:hAnsi="Arial" w:cs="Arial"/>
              </w:rPr>
            </w:pPr>
            <w:r w:rsidRPr="00312133">
              <w:rPr>
                <w:rFonts w:ascii="Arial" w:hAnsi="Arial" w:cs="Arial"/>
              </w:rPr>
              <w:t>673132</w:t>
            </w:r>
          </w:p>
        </w:tc>
        <w:tc>
          <w:tcPr>
            <w:tcW w:w="719" w:type="dxa"/>
          </w:tcPr>
          <w:p w14:paraId="4E3828C2" w14:textId="77777777" w:rsidR="003C53A3" w:rsidRPr="00312133" w:rsidRDefault="00000000">
            <w:pPr>
              <w:rPr>
                <w:rFonts w:ascii="Arial" w:hAnsi="Arial" w:cs="Arial"/>
              </w:rPr>
            </w:pPr>
            <w:r w:rsidRPr="00312133">
              <w:rPr>
                <w:rFonts w:ascii="Arial" w:hAnsi="Arial" w:cs="Arial"/>
              </w:rPr>
              <w:t>661774</w:t>
            </w:r>
          </w:p>
        </w:tc>
        <w:tc>
          <w:tcPr>
            <w:tcW w:w="677" w:type="dxa"/>
          </w:tcPr>
          <w:p w14:paraId="5B807B82" w14:textId="77777777" w:rsidR="003C53A3" w:rsidRPr="00312133" w:rsidRDefault="00000000">
            <w:pPr>
              <w:rPr>
                <w:rFonts w:ascii="Arial" w:hAnsi="Arial" w:cs="Arial"/>
              </w:rPr>
            </w:pPr>
            <w:r w:rsidRPr="00312133">
              <w:rPr>
                <w:rFonts w:ascii="Arial" w:hAnsi="Arial" w:cs="Arial"/>
              </w:rPr>
              <w:t>525039</w:t>
            </w:r>
          </w:p>
        </w:tc>
        <w:tc>
          <w:tcPr>
            <w:tcW w:w="677" w:type="dxa"/>
          </w:tcPr>
          <w:p w14:paraId="6B0F0CAE" w14:textId="77777777" w:rsidR="003C53A3" w:rsidRPr="00312133" w:rsidRDefault="00000000">
            <w:pPr>
              <w:rPr>
                <w:rFonts w:ascii="Arial" w:hAnsi="Arial" w:cs="Arial"/>
              </w:rPr>
            </w:pPr>
            <w:r w:rsidRPr="00312133">
              <w:rPr>
                <w:rFonts w:ascii="Arial" w:hAnsi="Arial" w:cs="Arial"/>
              </w:rPr>
              <w:t>418875</w:t>
            </w:r>
          </w:p>
        </w:tc>
        <w:tc>
          <w:tcPr>
            <w:tcW w:w="677" w:type="dxa"/>
          </w:tcPr>
          <w:p w14:paraId="3B6662FA" w14:textId="77777777" w:rsidR="003C53A3" w:rsidRPr="00312133" w:rsidRDefault="00000000">
            <w:pPr>
              <w:rPr>
                <w:rFonts w:ascii="Arial" w:hAnsi="Arial" w:cs="Arial"/>
              </w:rPr>
            </w:pPr>
            <w:r w:rsidRPr="00312133">
              <w:rPr>
                <w:rFonts w:ascii="Arial" w:hAnsi="Arial" w:cs="Arial"/>
              </w:rPr>
              <w:t>311533</w:t>
            </w:r>
          </w:p>
        </w:tc>
        <w:tc>
          <w:tcPr>
            <w:tcW w:w="488" w:type="dxa"/>
          </w:tcPr>
          <w:p w14:paraId="61EFDCB9" w14:textId="77777777" w:rsidR="003C53A3" w:rsidRPr="00312133" w:rsidRDefault="00000000">
            <w:pPr>
              <w:rPr>
                <w:rFonts w:ascii="Arial" w:hAnsi="Arial" w:cs="Arial"/>
              </w:rPr>
            </w:pPr>
            <w:r w:rsidRPr="00312133">
              <w:rPr>
                <w:rFonts w:ascii="Arial" w:hAnsi="Arial" w:cs="Arial"/>
              </w:rPr>
              <w:t> </w:t>
            </w:r>
          </w:p>
        </w:tc>
        <w:tc>
          <w:tcPr>
            <w:tcW w:w="488" w:type="dxa"/>
          </w:tcPr>
          <w:p w14:paraId="49F37F1F" w14:textId="77777777" w:rsidR="003C53A3" w:rsidRPr="00312133" w:rsidRDefault="00000000">
            <w:pPr>
              <w:rPr>
                <w:rFonts w:ascii="Arial" w:hAnsi="Arial" w:cs="Arial"/>
              </w:rPr>
            </w:pPr>
            <w:r w:rsidRPr="00312133">
              <w:rPr>
                <w:rFonts w:ascii="Arial" w:hAnsi="Arial" w:cs="Arial"/>
              </w:rPr>
              <w:t> </w:t>
            </w:r>
          </w:p>
        </w:tc>
        <w:tc>
          <w:tcPr>
            <w:tcW w:w="530" w:type="dxa"/>
          </w:tcPr>
          <w:p w14:paraId="1D60A0E8" w14:textId="77777777" w:rsidR="003C53A3" w:rsidRPr="00312133" w:rsidRDefault="00000000">
            <w:pPr>
              <w:rPr>
                <w:rFonts w:ascii="Arial" w:hAnsi="Arial" w:cs="Arial"/>
              </w:rPr>
            </w:pPr>
            <w:r w:rsidRPr="00312133">
              <w:rPr>
                <w:rFonts w:ascii="Arial" w:hAnsi="Arial" w:cs="Arial"/>
              </w:rPr>
              <w:t> </w:t>
            </w:r>
          </w:p>
        </w:tc>
        <w:tc>
          <w:tcPr>
            <w:tcW w:w="530" w:type="dxa"/>
          </w:tcPr>
          <w:p w14:paraId="1F099330" w14:textId="77777777" w:rsidR="003C53A3" w:rsidRPr="00312133" w:rsidRDefault="00000000">
            <w:pPr>
              <w:rPr>
                <w:rFonts w:ascii="Arial" w:hAnsi="Arial" w:cs="Arial"/>
              </w:rPr>
            </w:pPr>
            <w:r w:rsidRPr="00312133">
              <w:rPr>
                <w:rFonts w:ascii="Arial" w:hAnsi="Arial" w:cs="Arial"/>
              </w:rPr>
              <w:t> </w:t>
            </w:r>
          </w:p>
        </w:tc>
        <w:tc>
          <w:tcPr>
            <w:tcW w:w="558" w:type="dxa"/>
          </w:tcPr>
          <w:p w14:paraId="4D606709" w14:textId="77777777" w:rsidR="003C53A3" w:rsidRPr="00312133" w:rsidRDefault="00000000">
            <w:pPr>
              <w:rPr>
                <w:rFonts w:ascii="Arial" w:hAnsi="Arial" w:cs="Arial"/>
              </w:rPr>
            </w:pPr>
            <w:r w:rsidRPr="00312133">
              <w:rPr>
                <w:rFonts w:ascii="Arial" w:hAnsi="Arial" w:cs="Arial"/>
              </w:rPr>
              <w:t> </w:t>
            </w:r>
          </w:p>
        </w:tc>
      </w:tr>
      <w:tr w:rsidR="003C53A3" w:rsidRPr="00312133" w14:paraId="47E5969A" w14:textId="77777777">
        <w:trPr>
          <w:trHeight w:val="300"/>
        </w:trPr>
        <w:tc>
          <w:tcPr>
            <w:tcW w:w="1251" w:type="dxa"/>
          </w:tcPr>
          <w:p w14:paraId="53A3A605" w14:textId="77777777" w:rsidR="003C53A3" w:rsidRPr="00312133" w:rsidRDefault="00000000">
            <w:pPr>
              <w:rPr>
                <w:rFonts w:ascii="Arial" w:hAnsi="Arial" w:cs="Arial"/>
              </w:rPr>
            </w:pPr>
            <w:r w:rsidRPr="00312133">
              <w:rPr>
                <w:rFonts w:ascii="Arial" w:hAnsi="Arial" w:cs="Arial"/>
              </w:rPr>
              <w:t> </w:t>
            </w:r>
          </w:p>
        </w:tc>
        <w:tc>
          <w:tcPr>
            <w:tcW w:w="1702" w:type="dxa"/>
          </w:tcPr>
          <w:p w14:paraId="4824F092" w14:textId="77777777" w:rsidR="003C53A3" w:rsidRPr="00312133" w:rsidRDefault="00000000">
            <w:pPr>
              <w:rPr>
                <w:rFonts w:ascii="Arial" w:hAnsi="Arial" w:cs="Arial"/>
              </w:rPr>
            </w:pPr>
            <w:r w:rsidRPr="00312133">
              <w:rPr>
                <w:rFonts w:ascii="Arial" w:hAnsi="Arial" w:cs="Arial"/>
              </w:rPr>
              <w:t> </w:t>
            </w:r>
          </w:p>
        </w:tc>
        <w:tc>
          <w:tcPr>
            <w:tcW w:w="719" w:type="dxa"/>
          </w:tcPr>
          <w:p w14:paraId="4C2DFA50" w14:textId="77777777" w:rsidR="003C53A3" w:rsidRPr="00312133" w:rsidRDefault="00000000">
            <w:pPr>
              <w:rPr>
                <w:rFonts w:ascii="Arial" w:hAnsi="Arial" w:cs="Arial"/>
              </w:rPr>
            </w:pPr>
            <w:r w:rsidRPr="00312133">
              <w:rPr>
                <w:rFonts w:ascii="Arial" w:hAnsi="Arial" w:cs="Arial"/>
              </w:rPr>
              <w:t> </w:t>
            </w:r>
          </w:p>
        </w:tc>
        <w:tc>
          <w:tcPr>
            <w:tcW w:w="719" w:type="dxa"/>
          </w:tcPr>
          <w:p w14:paraId="1AE8B0C6" w14:textId="77777777" w:rsidR="003C53A3" w:rsidRPr="00312133" w:rsidRDefault="00000000">
            <w:pPr>
              <w:rPr>
                <w:rFonts w:ascii="Arial" w:hAnsi="Arial" w:cs="Arial"/>
              </w:rPr>
            </w:pPr>
            <w:r w:rsidRPr="00312133">
              <w:rPr>
                <w:rFonts w:ascii="Arial" w:hAnsi="Arial" w:cs="Arial"/>
              </w:rPr>
              <w:t> </w:t>
            </w:r>
          </w:p>
        </w:tc>
        <w:tc>
          <w:tcPr>
            <w:tcW w:w="677" w:type="dxa"/>
          </w:tcPr>
          <w:p w14:paraId="6BD24A02" w14:textId="77777777" w:rsidR="003C53A3" w:rsidRPr="00312133" w:rsidRDefault="00000000">
            <w:pPr>
              <w:rPr>
                <w:rFonts w:ascii="Arial" w:hAnsi="Arial" w:cs="Arial"/>
              </w:rPr>
            </w:pPr>
            <w:r w:rsidRPr="00312133">
              <w:rPr>
                <w:rFonts w:ascii="Arial" w:hAnsi="Arial" w:cs="Arial"/>
              </w:rPr>
              <w:t> </w:t>
            </w:r>
          </w:p>
        </w:tc>
        <w:tc>
          <w:tcPr>
            <w:tcW w:w="677" w:type="dxa"/>
          </w:tcPr>
          <w:p w14:paraId="7D6E23C3" w14:textId="77777777" w:rsidR="003C53A3" w:rsidRPr="00312133" w:rsidRDefault="00000000">
            <w:pPr>
              <w:rPr>
                <w:rFonts w:ascii="Arial" w:hAnsi="Arial" w:cs="Arial"/>
              </w:rPr>
            </w:pPr>
            <w:r w:rsidRPr="00312133">
              <w:rPr>
                <w:rFonts w:ascii="Arial" w:hAnsi="Arial" w:cs="Arial"/>
              </w:rPr>
              <w:t> </w:t>
            </w:r>
          </w:p>
        </w:tc>
        <w:tc>
          <w:tcPr>
            <w:tcW w:w="677" w:type="dxa"/>
          </w:tcPr>
          <w:p w14:paraId="055EE58E" w14:textId="77777777" w:rsidR="003C53A3" w:rsidRPr="00312133" w:rsidRDefault="00000000">
            <w:pPr>
              <w:rPr>
                <w:rFonts w:ascii="Arial" w:hAnsi="Arial" w:cs="Arial"/>
              </w:rPr>
            </w:pPr>
            <w:r w:rsidRPr="00312133">
              <w:rPr>
                <w:rFonts w:ascii="Arial" w:hAnsi="Arial" w:cs="Arial"/>
              </w:rPr>
              <w:t> </w:t>
            </w:r>
          </w:p>
        </w:tc>
        <w:tc>
          <w:tcPr>
            <w:tcW w:w="488" w:type="dxa"/>
          </w:tcPr>
          <w:p w14:paraId="249939DA" w14:textId="77777777" w:rsidR="003C53A3" w:rsidRPr="00312133" w:rsidRDefault="00000000">
            <w:pPr>
              <w:rPr>
                <w:rFonts w:ascii="Arial" w:hAnsi="Arial" w:cs="Arial"/>
              </w:rPr>
            </w:pPr>
            <w:r w:rsidRPr="00312133">
              <w:rPr>
                <w:rFonts w:ascii="Arial" w:hAnsi="Arial" w:cs="Arial"/>
              </w:rPr>
              <w:t> </w:t>
            </w:r>
          </w:p>
        </w:tc>
        <w:tc>
          <w:tcPr>
            <w:tcW w:w="488" w:type="dxa"/>
          </w:tcPr>
          <w:p w14:paraId="254D1BB1" w14:textId="77777777" w:rsidR="003C53A3" w:rsidRPr="00312133" w:rsidRDefault="00000000">
            <w:pPr>
              <w:rPr>
                <w:rFonts w:ascii="Arial" w:hAnsi="Arial" w:cs="Arial"/>
              </w:rPr>
            </w:pPr>
            <w:r w:rsidRPr="00312133">
              <w:rPr>
                <w:rFonts w:ascii="Arial" w:hAnsi="Arial" w:cs="Arial"/>
              </w:rPr>
              <w:t> </w:t>
            </w:r>
          </w:p>
        </w:tc>
        <w:tc>
          <w:tcPr>
            <w:tcW w:w="530" w:type="dxa"/>
          </w:tcPr>
          <w:p w14:paraId="1A2C1152" w14:textId="77777777" w:rsidR="003C53A3" w:rsidRPr="00312133" w:rsidRDefault="00000000">
            <w:pPr>
              <w:rPr>
                <w:rFonts w:ascii="Arial" w:hAnsi="Arial" w:cs="Arial"/>
              </w:rPr>
            </w:pPr>
            <w:r w:rsidRPr="00312133">
              <w:rPr>
                <w:rFonts w:ascii="Arial" w:hAnsi="Arial" w:cs="Arial"/>
              </w:rPr>
              <w:t> </w:t>
            </w:r>
          </w:p>
        </w:tc>
        <w:tc>
          <w:tcPr>
            <w:tcW w:w="530" w:type="dxa"/>
          </w:tcPr>
          <w:p w14:paraId="27A13D39" w14:textId="77777777" w:rsidR="003C53A3" w:rsidRPr="00312133" w:rsidRDefault="00000000">
            <w:pPr>
              <w:rPr>
                <w:rFonts w:ascii="Arial" w:hAnsi="Arial" w:cs="Arial"/>
              </w:rPr>
            </w:pPr>
            <w:r w:rsidRPr="00312133">
              <w:rPr>
                <w:rFonts w:ascii="Arial" w:hAnsi="Arial" w:cs="Arial"/>
              </w:rPr>
              <w:t> </w:t>
            </w:r>
          </w:p>
        </w:tc>
        <w:tc>
          <w:tcPr>
            <w:tcW w:w="558" w:type="dxa"/>
          </w:tcPr>
          <w:p w14:paraId="6FB683A7" w14:textId="77777777" w:rsidR="003C53A3" w:rsidRPr="00312133" w:rsidRDefault="00000000">
            <w:pPr>
              <w:rPr>
                <w:rFonts w:ascii="Arial" w:hAnsi="Arial" w:cs="Arial"/>
              </w:rPr>
            </w:pPr>
            <w:r w:rsidRPr="00312133">
              <w:rPr>
                <w:rFonts w:ascii="Arial" w:hAnsi="Arial" w:cs="Arial"/>
              </w:rPr>
              <w:t> </w:t>
            </w:r>
          </w:p>
        </w:tc>
      </w:tr>
      <w:tr w:rsidR="003C53A3" w:rsidRPr="00312133" w14:paraId="69F3491E" w14:textId="77777777">
        <w:trPr>
          <w:trHeight w:val="300"/>
        </w:trPr>
        <w:tc>
          <w:tcPr>
            <w:tcW w:w="1251" w:type="dxa"/>
          </w:tcPr>
          <w:p w14:paraId="4DCF7261" w14:textId="77777777" w:rsidR="003C53A3" w:rsidRPr="00312133" w:rsidRDefault="00000000">
            <w:pPr>
              <w:rPr>
                <w:rFonts w:ascii="Arial" w:hAnsi="Arial" w:cs="Arial"/>
                <w:b/>
                <w:bCs/>
              </w:rPr>
            </w:pPr>
            <w:r w:rsidRPr="00312133">
              <w:rPr>
                <w:rFonts w:ascii="Arial" w:hAnsi="Arial" w:cs="Arial"/>
                <w:b/>
                <w:bCs/>
              </w:rPr>
              <w:t>Quick ratio</w:t>
            </w:r>
          </w:p>
        </w:tc>
        <w:tc>
          <w:tcPr>
            <w:tcW w:w="1702" w:type="dxa"/>
          </w:tcPr>
          <w:p w14:paraId="2A63C450" w14:textId="77777777" w:rsidR="003C53A3" w:rsidRPr="00312133" w:rsidRDefault="00000000">
            <w:pPr>
              <w:rPr>
                <w:rFonts w:ascii="Arial" w:hAnsi="Arial" w:cs="Arial"/>
                <w:u w:val="single"/>
              </w:rPr>
            </w:pPr>
            <w:r w:rsidRPr="00312133">
              <w:rPr>
                <w:rFonts w:ascii="Arial" w:hAnsi="Arial" w:cs="Arial"/>
                <w:u w:val="single"/>
              </w:rPr>
              <w:t>Quick assets</w:t>
            </w:r>
          </w:p>
        </w:tc>
        <w:tc>
          <w:tcPr>
            <w:tcW w:w="719" w:type="dxa"/>
          </w:tcPr>
          <w:p w14:paraId="506EF911" w14:textId="77777777" w:rsidR="003C53A3" w:rsidRPr="00312133" w:rsidRDefault="00000000">
            <w:pPr>
              <w:rPr>
                <w:rFonts w:ascii="Arial" w:hAnsi="Arial" w:cs="Arial"/>
                <w:u w:val="single"/>
              </w:rPr>
            </w:pPr>
            <w:r w:rsidRPr="00312133">
              <w:rPr>
                <w:rFonts w:ascii="Arial" w:hAnsi="Arial" w:cs="Arial"/>
                <w:u w:val="single"/>
              </w:rPr>
              <w:t xml:space="preserve">           863,298 </w:t>
            </w:r>
          </w:p>
        </w:tc>
        <w:tc>
          <w:tcPr>
            <w:tcW w:w="719" w:type="dxa"/>
          </w:tcPr>
          <w:p w14:paraId="4C55F05E" w14:textId="77777777" w:rsidR="003C53A3" w:rsidRPr="00312133" w:rsidRDefault="00000000">
            <w:pPr>
              <w:rPr>
                <w:rFonts w:ascii="Arial" w:hAnsi="Arial" w:cs="Arial"/>
                <w:u w:val="single"/>
              </w:rPr>
            </w:pPr>
            <w:r w:rsidRPr="00312133">
              <w:rPr>
                <w:rFonts w:ascii="Arial" w:hAnsi="Arial" w:cs="Arial"/>
                <w:u w:val="single"/>
              </w:rPr>
              <w:t xml:space="preserve">           990,575 </w:t>
            </w:r>
          </w:p>
        </w:tc>
        <w:tc>
          <w:tcPr>
            <w:tcW w:w="677" w:type="dxa"/>
          </w:tcPr>
          <w:p w14:paraId="17F33545" w14:textId="77777777" w:rsidR="003C53A3" w:rsidRPr="00312133" w:rsidRDefault="00000000">
            <w:pPr>
              <w:rPr>
                <w:rFonts w:ascii="Arial" w:hAnsi="Arial" w:cs="Arial"/>
                <w:u w:val="single"/>
              </w:rPr>
            </w:pPr>
            <w:r w:rsidRPr="00312133">
              <w:rPr>
                <w:rFonts w:ascii="Arial" w:hAnsi="Arial" w:cs="Arial"/>
                <w:u w:val="single"/>
              </w:rPr>
              <w:t xml:space="preserve">         731,546 </w:t>
            </w:r>
          </w:p>
        </w:tc>
        <w:tc>
          <w:tcPr>
            <w:tcW w:w="677" w:type="dxa"/>
          </w:tcPr>
          <w:p w14:paraId="684F59DA" w14:textId="77777777" w:rsidR="003C53A3" w:rsidRPr="00312133" w:rsidRDefault="00000000">
            <w:pPr>
              <w:rPr>
                <w:rFonts w:ascii="Arial" w:hAnsi="Arial" w:cs="Arial"/>
                <w:u w:val="single"/>
              </w:rPr>
            </w:pPr>
            <w:r w:rsidRPr="00312133">
              <w:rPr>
                <w:rFonts w:ascii="Arial" w:hAnsi="Arial" w:cs="Arial"/>
                <w:u w:val="single"/>
              </w:rPr>
              <w:t xml:space="preserve">         389,149 </w:t>
            </w:r>
          </w:p>
        </w:tc>
        <w:tc>
          <w:tcPr>
            <w:tcW w:w="677" w:type="dxa"/>
          </w:tcPr>
          <w:p w14:paraId="4736EC77" w14:textId="77777777" w:rsidR="003C53A3" w:rsidRPr="00312133" w:rsidRDefault="00000000">
            <w:pPr>
              <w:rPr>
                <w:rFonts w:ascii="Arial" w:hAnsi="Arial" w:cs="Arial"/>
                <w:u w:val="single"/>
              </w:rPr>
            </w:pPr>
            <w:r w:rsidRPr="00312133">
              <w:rPr>
                <w:rFonts w:ascii="Arial" w:hAnsi="Arial" w:cs="Arial"/>
                <w:u w:val="single"/>
              </w:rPr>
              <w:t xml:space="preserve">         245,673 </w:t>
            </w:r>
          </w:p>
        </w:tc>
        <w:tc>
          <w:tcPr>
            <w:tcW w:w="488" w:type="dxa"/>
          </w:tcPr>
          <w:p w14:paraId="211A7D21" w14:textId="77777777" w:rsidR="003C53A3" w:rsidRPr="00312133" w:rsidRDefault="00000000">
            <w:pPr>
              <w:rPr>
                <w:rFonts w:ascii="Arial" w:hAnsi="Arial" w:cs="Arial"/>
                <w:b/>
                <w:bCs/>
              </w:rPr>
            </w:pPr>
            <w:r w:rsidRPr="00312133">
              <w:rPr>
                <w:rFonts w:ascii="Arial" w:hAnsi="Arial" w:cs="Arial"/>
                <w:b/>
                <w:bCs/>
              </w:rPr>
              <w:t>1.28</w:t>
            </w:r>
          </w:p>
        </w:tc>
        <w:tc>
          <w:tcPr>
            <w:tcW w:w="488" w:type="dxa"/>
          </w:tcPr>
          <w:p w14:paraId="103F240C" w14:textId="77777777" w:rsidR="003C53A3" w:rsidRPr="00312133" w:rsidRDefault="00000000">
            <w:pPr>
              <w:rPr>
                <w:rFonts w:ascii="Arial" w:hAnsi="Arial" w:cs="Arial"/>
                <w:b/>
                <w:bCs/>
              </w:rPr>
            </w:pPr>
            <w:r w:rsidRPr="00312133">
              <w:rPr>
                <w:rFonts w:ascii="Arial" w:hAnsi="Arial" w:cs="Arial"/>
                <w:b/>
                <w:bCs/>
              </w:rPr>
              <w:t>1.50</w:t>
            </w:r>
          </w:p>
        </w:tc>
        <w:tc>
          <w:tcPr>
            <w:tcW w:w="530" w:type="dxa"/>
          </w:tcPr>
          <w:p w14:paraId="615697A8" w14:textId="77777777" w:rsidR="003C53A3" w:rsidRPr="00312133" w:rsidRDefault="00000000">
            <w:pPr>
              <w:rPr>
                <w:rFonts w:ascii="Arial" w:hAnsi="Arial" w:cs="Arial"/>
                <w:b/>
                <w:bCs/>
              </w:rPr>
            </w:pPr>
            <w:r w:rsidRPr="00312133">
              <w:rPr>
                <w:rFonts w:ascii="Arial" w:hAnsi="Arial" w:cs="Arial"/>
                <w:b/>
                <w:bCs/>
              </w:rPr>
              <w:t>1.39</w:t>
            </w:r>
          </w:p>
        </w:tc>
        <w:tc>
          <w:tcPr>
            <w:tcW w:w="530" w:type="dxa"/>
          </w:tcPr>
          <w:p w14:paraId="5204E3D1" w14:textId="77777777" w:rsidR="003C53A3" w:rsidRPr="00312133" w:rsidRDefault="00000000">
            <w:pPr>
              <w:rPr>
                <w:rFonts w:ascii="Arial" w:hAnsi="Arial" w:cs="Arial"/>
                <w:b/>
                <w:bCs/>
              </w:rPr>
            </w:pPr>
            <w:r w:rsidRPr="00312133">
              <w:rPr>
                <w:rFonts w:ascii="Arial" w:hAnsi="Arial" w:cs="Arial"/>
                <w:b/>
                <w:bCs/>
              </w:rPr>
              <w:t>0.93</w:t>
            </w:r>
          </w:p>
        </w:tc>
        <w:tc>
          <w:tcPr>
            <w:tcW w:w="558" w:type="dxa"/>
          </w:tcPr>
          <w:p w14:paraId="20A4B653" w14:textId="77777777" w:rsidR="003C53A3" w:rsidRPr="00312133" w:rsidRDefault="00000000">
            <w:pPr>
              <w:rPr>
                <w:rFonts w:ascii="Arial" w:hAnsi="Arial" w:cs="Arial"/>
                <w:b/>
                <w:bCs/>
              </w:rPr>
            </w:pPr>
            <w:r w:rsidRPr="00312133">
              <w:rPr>
                <w:rFonts w:ascii="Arial" w:hAnsi="Arial" w:cs="Arial"/>
                <w:b/>
                <w:bCs/>
              </w:rPr>
              <w:t>0.79</w:t>
            </w:r>
          </w:p>
        </w:tc>
      </w:tr>
      <w:tr w:rsidR="003C53A3" w:rsidRPr="00312133" w14:paraId="47C60A01" w14:textId="77777777">
        <w:trPr>
          <w:trHeight w:val="300"/>
        </w:trPr>
        <w:tc>
          <w:tcPr>
            <w:tcW w:w="1251" w:type="dxa"/>
          </w:tcPr>
          <w:p w14:paraId="3549023A" w14:textId="77777777" w:rsidR="003C53A3" w:rsidRPr="00312133" w:rsidRDefault="00000000">
            <w:pPr>
              <w:rPr>
                <w:rFonts w:ascii="Arial" w:hAnsi="Arial" w:cs="Arial"/>
              </w:rPr>
            </w:pPr>
            <w:r w:rsidRPr="00312133">
              <w:rPr>
                <w:rFonts w:ascii="Arial" w:hAnsi="Arial" w:cs="Arial"/>
              </w:rPr>
              <w:lastRenderedPageBreak/>
              <w:t> </w:t>
            </w:r>
          </w:p>
        </w:tc>
        <w:tc>
          <w:tcPr>
            <w:tcW w:w="1702" w:type="dxa"/>
          </w:tcPr>
          <w:p w14:paraId="4CE74E5A" w14:textId="77777777" w:rsidR="003C53A3" w:rsidRPr="00312133" w:rsidRDefault="00000000">
            <w:pPr>
              <w:rPr>
                <w:rFonts w:ascii="Arial" w:hAnsi="Arial" w:cs="Arial"/>
              </w:rPr>
            </w:pPr>
            <w:r w:rsidRPr="00312133">
              <w:rPr>
                <w:rFonts w:ascii="Arial" w:hAnsi="Arial" w:cs="Arial"/>
              </w:rPr>
              <w:t>Current liability</w:t>
            </w:r>
          </w:p>
        </w:tc>
        <w:tc>
          <w:tcPr>
            <w:tcW w:w="719" w:type="dxa"/>
          </w:tcPr>
          <w:p w14:paraId="60B5A005" w14:textId="77777777" w:rsidR="003C53A3" w:rsidRPr="00312133" w:rsidRDefault="00000000">
            <w:pPr>
              <w:rPr>
                <w:rFonts w:ascii="Arial" w:hAnsi="Arial" w:cs="Arial"/>
              </w:rPr>
            </w:pPr>
            <w:r w:rsidRPr="00312133">
              <w:rPr>
                <w:rFonts w:ascii="Arial" w:hAnsi="Arial" w:cs="Arial"/>
              </w:rPr>
              <w:t>673132</w:t>
            </w:r>
          </w:p>
        </w:tc>
        <w:tc>
          <w:tcPr>
            <w:tcW w:w="719" w:type="dxa"/>
          </w:tcPr>
          <w:p w14:paraId="32C8CB0A" w14:textId="77777777" w:rsidR="003C53A3" w:rsidRPr="00312133" w:rsidRDefault="00000000">
            <w:pPr>
              <w:rPr>
                <w:rFonts w:ascii="Arial" w:hAnsi="Arial" w:cs="Arial"/>
              </w:rPr>
            </w:pPr>
            <w:r w:rsidRPr="00312133">
              <w:rPr>
                <w:rFonts w:ascii="Arial" w:hAnsi="Arial" w:cs="Arial"/>
              </w:rPr>
              <w:t>661774</w:t>
            </w:r>
          </w:p>
        </w:tc>
        <w:tc>
          <w:tcPr>
            <w:tcW w:w="677" w:type="dxa"/>
          </w:tcPr>
          <w:p w14:paraId="5C2215B3" w14:textId="77777777" w:rsidR="003C53A3" w:rsidRPr="00312133" w:rsidRDefault="00000000">
            <w:pPr>
              <w:rPr>
                <w:rFonts w:ascii="Arial" w:hAnsi="Arial" w:cs="Arial"/>
              </w:rPr>
            </w:pPr>
            <w:r w:rsidRPr="00312133">
              <w:rPr>
                <w:rFonts w:ascii="Arial" w:hAnsi="Arial" w:cs="Arial"/>
              </w:rPr>
              <w:t>525039</w:t>
            </w:r>
          </w:p>
        </w:tc>
        <w:tc>
          <w:tcPr>
            <w:tcW w:w="677" w:type="dxa"/>
          </w:tcPr>
          <w:p w14:paraId="22A7506B" w14:textId="77777777" w:rsidR="003C53A3" w:rsidRPr="00312133" w:rsidRDefault="00000000">
            <w:pPr>
              <w:rPr>
                <w:rFonts w:ascii="Arial" w:hAnsi="Arial" w:cs="Arial"/>
              </w:rPr>
            </w:pPr>
            <w:r w:rsidRPr="00312133">
              <w:rPr>
                <w:rFonts w:ascii="Arial" w:hAnsi="Arial" w:cs="Arial"/>
              </w:rPr>
              <w:t>418875</w:t>
            </w:r>
          </w:p>
        </w:tc>
        <w:tc>
          <w:tcPr>
            <w:tcW w:w="677" w:type="dxa"/>
          </w:tcPr>
          <w:p w14:paraId="07C4CAED" w14:textId="77777777" w:rsidR="003C53A3" w:rsidRPr="00312133" w:rsidRDefault="00000000">
            <w:pPr>
              <w:rPr>
                <w:rFonts w:ascii="Arial" w:hAnsi="Arial" w:cs="Arial"/>
              </w:rPr>
            </w:pPr>
            <w:r w:rsidRPr="00312133">
              <w:rPr>
                <w:rFonts w:ascii="Arial" w:hAnsi="Arial" w:cs="Arial"/>
              </w:rPr>
              <w:t>311533</w:t>
            </w:r>
          </w:p>
        </w:tc>
        <w:tc>
          <w:tcPr>
            <w:tcW w:w="488" w:type="dxa"/>
          </w:tcPr>
          <w:p w14:paraId="23A9A677" w14:textId="77777777" w:rsidR="003C53A3" w:rsidRPr="00312133" w:rsidRDefault="00000000">
            <w:pPr>
              <w:rPr>
                <w:rFonts w:ascii="Arial" w:hAnsi="Arial" w:cs="Arial"/>
              </w:rPr>
            </w:pPr>
            <w:r w:rsidRPr="00312133">
              <w:rPr>
                <w:rFonts w:ascii="Arial" w:hAnsi="Arial" w:cs="Arial"/>
              </w:rPr>
              <w:t> </w:t>
            </w:r>
          </w:p>
        </w:tc>
        <w:tc>
          <w:tcPr>
            <w:tcW w:w="488" w:type="dxa"/>
          </w:tcPr>
          <w:p w14:paraId="3E63D7D5" w14:textId="77777777" w:rsidR="003C53A3" w:rsidRPr="00312133" w:rsidRDefault="00000000">
            <w:pPr>
              <w:rPr>
                <w:rFonts w:ascii="Arial" w:hAnsi="Arial" w:cs="Arial"/>
              </w:rPr>
            </w:pPr>
            <w:r w:rsidRPr="00312133">
              <w:rPr>
                <w:rFonts w:ascii="Arial" w:hAnsi="Arial" w:cs="Arial"/>
              </w:rPr>
              <w:t> </w:t>
            </w:r>
          </w:p>
        </w:tc>
        <w:tc>
          <w:tcPr>
            <w:tcW w:w="530" w:type="dxa"/>
          </w:tcPr>
          <w:p w14:paraId="175BCD7D" w14:textId="77777777" w:rsidR="003C53A3" w:rsidRPr="00312133" w:rsidRDefault="00000000">
            <w:pPr>
              <w:rPr>
                <w:rFonts w:ascii="Arial" w:hAnsi="Arial" w:cs="Arial"/>
              </w:rPr>
            </w:pPr>
            <w:r w:rsidRPr="00312133">
              <w:rPr>
                <w:rFonts w:ascii="Arial" w:hAnsi="Arial" w:cs="Arial"/>
              </w:rPr>
              <w:t> </w:t>
            </w:r>
          </w:p>
        </w:tc>
        <w:tc>
          <w:tcPr>
            <w:tcW w:w="530" w:type="dxa"/>
          </w:tcPr>
          <w:p w14:paraId="37E6F659" w14:textId="77777777" w:rsidR="003C53A3" w:rsidRPr="00312133" w:rsidRDefault="00000000">
            <w:pPr>
              <w:rPr>
                <w:rFonts w:ascii="Arial" w:hAnsi="Arial" w:cs="Arial"/>
              </w:rPr>
            </w:pPr>
            <w:r w:rsidRPr="00312133">
              <w:rPr>
                <w:rFonts w:ascii="Arial" w:hAnsi="Arial" w:cs="Arial"/>
              </w:rPr>
              <w:t> </w:t>
            </w:r>
          </w:p>
        </w:tc>
        <w:tc>
          <w:tcPr>
            <w:tcW w:w="558" w:type="dxa"/>
          </w:tcPr>
          <w:p w14:paraId="3285882E" w14:textId="77777777" w:rsidR="003C53A3" w:rsidRPr="00312133" w:rsidRDefault="00000000">
            <w:pPr>
              <w:rPr>
                <w:rFonts w:ascii="Arial" w:hAnsi="Arial" w:cs="Arial"/>
              </w:rPr>
            </w:pPr>
            <w:r w:rsidRPr="00312133">
              <w:rPr>
                <w:rFonts w:ascii="Arial" w:hAnsi="Arial" w:cs="Arial"/>
              </w:rPr>
              <w:t> </w:t>
            </w:r>
          </w:p>
        </w:tc>
      </w:tr>
      <w:tr w:rsidR="003C53A3" w:rsidRPr="00312133" w14:paraId="050CE0DC" w14:textId="77777777">
        <w:trPr>
          <w:trHeight w:val="300"/>
        </w:trPr>
        <w:tc>
          <w:tcPr>
            <w:tcW w:w="1251" w:type="dxa"/>
          </w:tcPr>
          <w:p w14:paraId="137A922C" w14:textId="77777777" w:rsidR="003C53A3" w:rsidRPr="00312133" w:rsidRDefault="00000000">
            <w:pPr>
              <w:rPr>
                <w:rFonts w:ascii="Arial" w:hAnsi="Arial" w:cs="Arial"/>
              </w:rPr>
            </w:pPr>
            <w:r w:rsidRPr="00312133">
              <w:rPr>
                <w:rFonts w:ascii="Arial" w:hAnsi="Arial" w:cs="Arial"/>
              </w:rPr>
              <w:t> </w:t>
            </w:r>
          </w:p>
        </w:tc>
        <w:tc>
          <w:tcPr>
            <w:tcW w:w="1702" w:type="dxa"/>
          </w:tcPr>
          <w:p w14:paraId="6046523D" w14:textId="77777777" w:rsidR="003C53A3" w:rsidRPr="00312133" w:rsidRDefault="00000000">
            <w:pPr>
              <w:rPr>
                <w:rFonts w:ascii="Arial" w:hAnsi="Arial" w:cs="Arial"/>
              </w:rPr>
            </w:pPr>
            <w:r w:rsidRPr="00312133">
              <w:rPr>
                <w:rFonts w:ascii="Arial" w:hAnsi="Arial" w:cs="Arial"/>
              </w:rPr>
              <w:t> </w:t>
            </w:r>
          </w:p>
        </w:tc>
        <w:tc>
          <w:tcPr>
            <w:tcW w:w="719" w:type="dxa"/>
          </w:tcPr>
          <w:p w14:paraId="04CDC71B" w14:textId="77777777" w:rsidR="003C53A3" w:rsidRPr="00312133" w:rsidRDefault="00000000">
            <w:pPr>
              <w:rPr>
                <w:rFonts w:ascii="Arial" w:hAnsi="Arial" w:cs="Arial"/>
              </w:rPr>
            </w:pPr>
            <w:r w:rsidRPr="00312133">
              <w:rPr>
                <w:rFonts w:ascii="Arial" w:hAnsi="Arial" w:cs="Arial"/>
              </w:rPr>
              <w:t> </w:t>
            </w:r>
          </w:p>
        </w:tc>
        <w:tc>
          <w:tcPr>
            <w:tcW w:w="719" w:type="dxa"/>
          </w:tcPr>
          <w:p w14:paraId="655BFB39" w14:textId="77777777" w:rsidR="003C53A3" w:rsidRPr="00312133" w:rsidRDefault="00000000">
            <w:pPr>
              <w:rPr>
                <w:rFonts w:ascii="Arial" w:hAnsi="Arial" w:cs="Arial"/>
              </w:rPr>
            </w:pPr>
            <w:r w:rsidRPr="00312133">
              <w:rPr>
                <w:rFonts w:ascii="Arial" w:hAnsi="Arial" w:cs="Arial"/>
              </w:rPr>
              <w:t> </w:t>
            </w:r>
          </w:p>
        </w:tc>
        <w:tc>
          <w:tcPr>
            <w:tcW w:w="677" w:type="dxa"/>
          </w:tcPr>
          <w:p w14:paraId="14C19E30" w14:textId="77777777" w:rsidR="003C53A3" w:rsidRPr="00312133" w:rsidRDefault="00000000">
            <w:pPr>
              <w:rPr>
                <w:rFonts w:ascii="Arial" w:hAnsi="Arial" w:cs="Arial"/>
              </w:rPr>
            </w:pPr>
            <w:r w:rsidRPr="00312133">
              <w:rPr>
                <w:rFonts w:ascii="Arial" w:hAnsi="Arial" w:cs="Arial"/>
              </w:rPr>
              <w:t> </w:t>
            </w:r>
          </w:p>
        </w:tc>
        <w:tc>
          <w:tcPr>
            <w:tcW w:w="677" w:type="dxa"/>
          </w:tcPr>
          <w:p w14:paraId="62DE612A" w14:textId="77777777" w:rsidR="003C53A3" w:rsidRPr="00312133" w:rsidRDefault="00000000">
            <w:pPr>
              <w:rPr>
                <w:rFonts w:ascii="Arial" w:hAnsi="Arial" w:cs="Arial"/>
              </w:rPr>
            </w:pPr>
            <w:r w:rsidRPr="00312133">
              <w:rPr>
                <w:rFonts w:ascii="Arial" w:hAnsi="Arial" w:cs="Arial"/>
              </w:rPr>
              <w:t> </w:t>
            </w:r>
          </w:p>
        </w:tc>
        <w:tc>
          <w:tcPr>
            <w:tcW w:w="677" w:type="dxa"/>
          </w:tcPr>
          <w:p w14:paraId="08427E46" w14:textId="77777777" w:rsidR="003C53A3" w:rsidRPr="00312133" w:rsidRDefault="00000000">
            <w:pPr>
              <w:rPr>
                <w:rFonts w:ascii="Arial" w:hAnsi="Arial" w:cs="Arial"/>
              </w:rPr>
            </w:pPr>
            <w:r w:rsidRPr="00312133">
              <w:rPr>
                <w:rFonts w:ascii="Arial" w:hAnsi="Arial" w:cs="Arial"/>
              </w:rPr>
              <w:t> </w:t>
            </w:r>
          </w:p>
        </w:tc>
        <w:tc>
          <w:tcPr>
            <w:tcW w:w="488" w:type="dxa"/>
          </w:tcPr>
          <w:p w14:paraId="79F2FA20" w14:textId="77777777" w:rsidR="003C53A3" w:rsidRPr="00312133" w:rsidRDefault="00000000">
            <w:pPr>
              <w:rPr>
                <w:rFonts w:ascii="Arial" w:hAnsi="Arial" w:cs="Arial"/>
              </w:rPr>
            </w:pPr>
            <w:r w:rsidRPr="00312133">
              <w:rPr>
                <w:rFonts w:ascii="Arial" w:hAnsi="Arial" w:cs="Arial"/>
              </w:rPr>
              <w:t> </w:t>
            </w:r>
          </w:p>
        </w:tc>
        <w:tc>
          <w:tcPr>
            <w:tcW w:w="488" w:type="dxa"/>
          </w:tcPr>
          <w:p w14:paraId="79728E64" w14:textId="77777777" w:rsidR="003C53A3" w:rsidRPr="00312133" w:rsidRDefault="00000000">
            <w:pPr>
              <w:rPr>
                <w:rFonts w:ascii="Arial" w:hAnsi="Arial" w:cs="Arial"/>
              </w:rPr>
            </w:pPr>
            <w:r w:rsidRPr="00312133">
              <w:rPr>
                <w:rFonts w:ascii="Arial" w:hAnsi="Arial" w:cs="Arial"/>
              </w:rPr>
              <w:t> </w:t>
            </w:r>
          </w:p>
        </w:tc>
        <w:tc>
          <w:tcPr>
            <w:tcW w:w="530" w:type="dxa"/>
          </w:tcPr>
          <w:p w14:paraId="3ACD7A67" w14:textId="77777777" w:rsidR="003C53A3" w:rsidRPr="00312133" w:rsidRDefault="00000000">
            <w:pPr>
              <w:rPr>
                <w:rFonts w:ascii="Arial" w:hAnsi="Arial" w:cs="Arial"/>
              </w:rPr>
            </w:pPr>
            <w:r w:rsidRPr="00312133">
              <w:rPr>
                <w:rFonts w:ascii="Arial" w:hAnsi="Arial" w:cs="Arial"/>
              </w:rPr>
              <w:t> </w:t>
            </w:r>
          </w:p>
        </w:tc>
        <w:tc>
          <w:tcPr>
            <w:tcW w:w="530" w:type="dxa"/>
          </w:tcPr>
          <w:p w14:paraId="77DDA6CB" w14:textId="77777777" w:rsidR="003C53A3" w:rsidRPr="00312133" w:rsidRDefault="00000000">
            <w:pPr>
              <w:rPr>
                <w:rFonts w:ascii="Arial" w:hAnsi="Arial" w:cs="Arial"/>
              </w:rPr>
            </w:pPr>
            <w:r w:rsidRPr="00312133">
              <w:rPr>
                <w:rFonts w:ascii="Arial" w:hAnsi="Arial" w:cs="Arial"/>
              </w:rPr>
              <w:t> </w:t>
            </w:r>
          </w:p>
        </w:tc>
        <w:tc>
          <w:tcPr>
            <w:tcW w:w="558" w:type="dxa"/>
          </w:tcPr>
          <w:p w14:paraId="0D54B0BC" w14:textId="77777777" w:rsidR="003C53A3" w:rsidRPr="00312133" w:rsidRDefault="00000000">
            <w:pPr>
              <w:rPr>
                <w:rFonts w:ascii="Arial" w:hAnsi="Arial" w:cs="Arial"/>
              </w:rPr>
            </w:pPr>
            <w:r w:rsidRPr="00312133">
              <w:rPr>
                <w:rFonts w:ascii="Arial" w:hAnsi="Arial" w:cs="Arial"/>
              </w:rPr>
              <w:t> </w:t>
            </w:r>
          </w:p>
        </w:tc>
      </w:tr>
      <w:tr w:rsidR="003C53A3" w:rsidRPr="00312133" w14:paraId="26DF39EA" w14:textId="77777777">
        <w:trPr>
          <w:trHeight w:val="300"/>
        </w:trPr>
        <w:tc>
          <w:tcPr>
            <w:tcW w:w="1251" w:type="dxa"/>
          </w:tcPr>
          <w:p w14:paraId="5A1B131D" w14:textId="77777777" w:rsidR="003C53A3" w:rsidRPr="00312133" w:rsidRDefault="00000000">
            <w:pPr>
              <w:rPr>
                <w:rFonts w:ascii="Arial" w:hAnsi="Arial" w:cs="Arial"/>
                <w:b/>
                <w:bCs/>
                <w:u w:val="single"/>
              </w:rPr>
            </w:pPr>
            <w:r w:rsidRPr="00312133">
              <w:rPr>
                <w:rFonts w:ascii="Arial" w:hAnsi="Arial" w:cs="Arial"/>
                <w:b/>
                <w:bCs/>
                <w:u w:val="single"/>
              </w:rPr>
              <w:t>Efficiency ratios</w:t>
            </w:r>
          </w:p>
        </w:tc>
        <w:tc>
          <w:tcPr>
            <w:tcW w:w="1702" w:type="dxa"/>
          </w:tcPr>
          <w:p w14:paraId="5BB92C68" w14:textId="77777777" w:rsidR="003C53A3" w:rsidRPr="00312133" w:rsidRDefault="00000000">
            <w:pPr>
              <w:rPr>
                <w:rFonts w:ascii="Arial" w:hAnsi="Arial" w:cs="Arial"/>
              </w:rPr>
            </w:pPr>
            <w:r w:rsidRPr="00312133">
              <w:rPr>
                <w:rFonts w:ascii="Arial" w:hAnsi="Arial" w:cs="Arial"/>
              </w:rPr>
              <w:t> </w:t>
            </w:r>
          </w:p>
        </w:tc>
        <w:tc>
          <w:tcPr>
            <w:tcW w:w="719" w:type="dxa"/>
          </w:tcPr>
          <w:p w14:paraId="69E968B2" w14:textId="77777777" w:rsidR="003C53A3" w:rsidRPr="00312133" w:rsidRDefault="00000000">
            <w:pPr>
              <w:rPr>
                <w:rFonts w:ascii="Arial" w:hAnsi="Arial" w:cs="Arial"/>
              </w:rPr>
            </w:pPr>
            <w:r w:rsidRPr="00312133">
              <w:rPr>
                <w:rFonts w:ascii="Arial" w:hAnsi="Arial" w:cs="Arial"/>
              </w:rPr>
              <w:t> </w:t>
            </w:r>
          </w:p>
        </w:tc>
        <w:tc>
          <w:tcPr>
            <w:tcW w:w="719" w:type="dxa"/>
          </w:tcPr>
          <w:p w14:paraId="3A62697A" w14:textId="77777777" w:rsidR="003C53A3" w:rsidRPr="00312133" w:rsidRDefault="00000000">
            <w:pPr>
              <w:rPr>
                <w:rFonts w:ascii="Arial" w:hAnsi="Arial" w:cs="Arial"/>
              </w:rPr>
            </w:pPr>
            <w:r w:rsidRPr="00312133">
              <w:rPr>
                <w:rFonts w:ascii="Arial" w:hAnsi="Arial" w:cs="Arial"/>
              </w:rPr>
              <w:t> </w:t>
            </w:r>
          </w:p>
        </w:tc>
        <w:tc>
          <w:tcPr>
            <w:tcW w:w="677" w:type="dxa"/>
          </w:tcPr>
          <w:p w14:paraId="6C754DFA" w14:textId="77777777" w:rsidR="003C53A3" w:rsidRPr="00312133" w:rsidRDefault="00000000">
            <w:pPr>
              <w:rPr>
                <w:rFonts w:ascii="Arial" w:hAnsi="Arial" w:cs="Arial"/>
              </w:rPr>
            </w:pPr>
            <w:r w:rsidRPr="00312133">
              <w:rPr>
                <w:rFonts w:ascii="Arial" w:hAnsi="Arial" w:cs="Arial"/>
              </w:rPr>
              <w:t> </w:t>
            </w:r>
          </w:p>
        </w:tc>
        <w:tc>
          <w:tcPr>
            <w:tcW w:w="677" w:type="dxa"/>
          </w:tcPr>
          <w:p w14:paraId="6B3D55CC" w14:textId="77777777" w:rsidR="003C53A3" w:rsidRPr="00312133" w:rsidRDefault="00000000">
            <w:pPr>
              <w:rPr>
                <w:rFonts w:ascii="Arial" w:hAnsi="Arial" w:cs="Arial"/>
              </w:rPr>
            </w:pPr>
            <w:r w:rsidRPr="00312133">
              <w:rPr>
                <w:rFonts w:ascii="Arial" w:hAnsi="Arial" w:cs="Arial"/>
              </w:rPr>
              <w:t> </w:t>
            </w:r>
          </w:p>
        </w:tc>
        <w:tc>
          <w:tcPr>
            <w:tcW w:w="677" w:type="dxa"/>
          </w:tcPr>
          <w:p w14:paraId="2B115531" w14:textId="77777777" w:rsidR="003C53A3" w:rsidRPr="00312133" w:rsidRDefault="00000000">
            <w:pPr>
              <w:rPr>
                <w:rFonts w:ascii="Arial" w:hAnsi="Arial" w:cs="Arial"/>
              </w:rPr>
            </w:pPr>
            <w:r w:rsidRPr="00312133">
              <w:rPr>
                <w:rFonts w:ascii="Arial" w:hAnsi="Arial" w:cs="Arial"/>
              </w:rPr>
              <w:t> </w:t>
            </w:r>
          </w:p>
        </w:tc>
        <w:tc>
          <w:tcPr>
            <w:tcW w:w="488" w:type="dxa"/>
          </w:tcPr>
          <w:p w14:paraId="52FE09CC" w14:textId="77777777" w:rsidR="003C53A3" w:rsidRPr="00312133" w:rsidRDefault="00000000">
            <w:pPr>
              <w:rPr>
                <w:rFonts w:ascii="Arial" w:hAnsi="Arial" w:cs="Arial"/>
              </w:rPr>
            </w:pPr>
            <w:r w:rsidRPr="00312133">
              <w:rPr>
                <w:rFonts w:ascii="Arial" w:hAnsi="Arial" w:cs="Arial"/>
              </w:rPr>
              <w:t> </w:t>
            </w:r>
          </w:p>
        </w:tc>
        <w:tc>
          <w:tcPr>
            <w:tcW w:w="488" w:type="dxa"/>
          </w:tcPr>
          <w:p w14:paraId="76CABE82" w14:textId="77777777" w:rsidR="003C53A3" w:rsidRPr="00312133" w:rsidRDefault="00000000">
            <w:pPr>
              <w:rPr>
                <w:rFonts w:ascii="Arial" w:hAnsi="Arial" w:cs="Arial"/>
              </w:rPr>
            </w:pPr>
            <w:r w:rsidRPr="00312133">
              <w:rPr>
                <w:rFonts w:ascii="Arial" w:hAnsi="Arial" w:cs="Arial"/>
              </w:rPr>
              <w:t> </w:t>
            </w:r>
          </w:p>
        </w:tc>
        <w:tc>
          <w:tcPr>
            <w:tcW w:w="530" w:type="dxa"/>
          </w:tcPr>
          <w:p w14:paraId="5AFB748A" w14:textId="77777777" w:rsidR="003C53A3" w:rsidRPr="00312133" w:rsidRDefault="00000000">
            <w:pPr>
              <w:rPr>
                <w:rFonts w:ascii="Arial" w:hAnsi="Arial" w:cs="Arial"/>
              </w:rPr>
            </w:pPr>
            <w:r w:rsidRPr="00312133">
              <w:rPr>
                <w:rFonts w:ascii="Arial" w:hAnsi="Arial" w:cs="Arial"/>
              </w:rPr>
              <w:t> </w:t>
            </w:r>
          </w:p>
        </w:tc>
        <w:tc>
          <w:tcPr>
            <w:tcW w:w="530" w:type="dxa"/>
          </w:tcPr>
          <w:p w14:paraId="7BB2C0F3" w14:textId="77777777" w:rsidR="003C53A3" w:rsidRPr="00312133" w:rsidRDefault="00000000">
            <w:pPr>
              <w:rPr>
                <w:rFonts w:ascii="Arial" w:hAnsi="Arial" w:cs="Arial"/>
              </w:rPr>
            </w:pPr>
            <w:r w:rsidRPr="00312133">
              <w:rPr>
                <w:rFonts w:ascii="Arial" w:hAnsi="Arial" w:cs="Arial"/>
              </w:rPr>
              <w:t> </w:t>
            </w:r>
          </w:p>
        </w:tc>
        <w:tc>
          <w:tcPr>
            <w:tcW w:w="558" w:type="dxa"/>
          </w:tcPr>
          <w:p w14:paraId="13A11CEC" w14:textId="77777777" w:rsidR="003C53A3" w:rsidRPr="00312133" w:rsidRDefault="00000000">
            <w:pPr>
              <w:rPr>
                <w:rFonts w:ascii="Arial" w:hAnsi="Arial" w:cs="Arial"/>
              </w:rPr>
            </w:pPr>
            <w:r w:rsidRPr="00312133">
              <w:rPr>
                <w:rFonts w:ascii="Arial" w:hAnsi="Arial" w:cs="Arial"/>
              </w:rPr>
              <w:t> </w:t>
            </w:r>
          </w:p>
        </w:tc>
      </w:tr>
      <w:tr w:rsidR="003C53A3" w:rsidRPr="00312133" w14:paraId="2C37DFE6" w14:textId="77777777">
        <w:trPr>
          <w:trHeight w:val="300"/>
        </w:trPr>
        <w:tc>
          <w:tcPr>
            <w:tcW w:w="1251" w:type="dxa"/>
          </w:tcPr>
          <w:p w14:paraId="5CBD97FA" w14:textId="77777777" w:rsidR="003C53A3" w:rsidRPr="00312133" w:rsidRDefault="00000000">
            <w:pPr>
              <w:rPr>
                <w:rFonts w:ascii="Arial" w:hAnsi="Arial" w:cs="Arial"/>
                <w:b/>
                <w:bCs/>
              </w:rPr>
            </w:pPr>
            <w:r w:rsidRPr="00312133">
              <w:rPr>
                <w:rFonts w:ascii="Arial" w:hAnsi="Arial" w:cs="Arial"/>
                <w:b/>
                <w:bCs/>
              </w:rPr>
              <w:t>Asset turnover ratio</w:t>
            </w:r>
          </w:p>
        </w:tc>
        <w:tc>
          <w:tcPr>
            <w:tcW w:w="1702" w:type="dxa"/>
          </w:tcPr>
          <w:p w14:paraId="707C4715" w14:textId="77777777" w:rsidR="003C53A3" w:rsidRPr="00312133" w:rsidRDefault="00000000">
            <w:pPr>
              <w:rPr>
                <w:rFonts w:ascii="Arial" w:hAnsi="Arial" w:cs="Arial"/>
                <w:u w:val="single"/>
              </w:rPr>
            </w:pPr>
            <w:r w:rsidRPr="00312133">
              <w:rPr>
                <w:rFonts w:ascii="Arial" w:hAnsi="Arial" w:cs="Arial"/>
                <w:u w:val="single"/>
              </w:rPr>
              <w:t>Sales revenues</w:t>
            </w:r>
          </w:p>
        </w:tc>
        <w:tc>
          <w:tcPr>
            <w:tcW w:w="719" w:type="dxa"/>
          </w:tcPr>
          <w:p w14:paraId="6ABFD4BB" w14:textId="77777777" w:rsidR="003C53A3" w:rsidRPr="00312133" w:rsidRDefault="00000000">
            <w:pPr>
              <w:rPr>
                <w:rFonts w:ascii="Arial" w:hAnsi="Arial" w:cs="Arial"/>
                <w:u w:val="single"/>
              </w:rPr>
            </w:pPr>
            <w:r w:rsidRPr="00312133">
              <w:rPr>
                <w:rFonts w:ascii="Arial" w:hAnsi="Arial" w:cs="Arial"/>
                <w:u w:val="single"/>
              </w:rPr>
              <w:t>2,339,226</w:t>
            </w:r>
          </w:p>
        </w:tc>
        <w:tc>
          <w:tcPr>
            <w:tcW w:w="719" w:type="dxa"/>
          </w:tcPr>
          <w:p w14:paraId="5C50FD8C" w14:textId="77777777" w:rsidR="003C53A3" w:rsidRPr="00312133" w:rsidRDefault="00000000">
            <w:pPr>
              <w:rPr>
                <w:rFonts w:ascii="Arial" w:hAnsi="Arial" w:cs="Arial"/>
                <w:u w:val="single"/>
              </w:rPr>
            </w:pPr>
            <w:r w:rsidRPr="00312133">
              <w:rPr>
                <w:rFonts w:ascii="Arial" w:hAnsi="Arial" w:cs="Arial"/>
                <w:u w:val="single"/>
              </w:rPr>
              <w:t>2,158,136</w:t>
            </w:r>
          </w:p>
        </w:tc>
        <w:tc>
          <w:tcPr>
            <w:tcW w:w="677" w:type="dxa"/>
          </w:tcPr>
          <w:p w14:paraId="2A1BC81D" w14:textId="77777777" w:rsidR="003C53A3" w:rsidRPr="00312133" w:rsidRDefault="00000000">
            <w:pPr>
              <w:rPr>
                <w:rFonts w:ascii="Arial" w:hAnsi="Arial" w:cs="Arial"/>
                <w:u w:val="single"/>
              </w:rPr>
            </w:pPr>
            <w:r w:rsidRPr="00312133">
              <w:rPr>
                <w:rFonts w:ascii="Arial" w:hAnsi="Arial" w:cs="Arial"/>
                <w:u w:val="single"/>
              </w:rPr>
              <w:t>1,805,969</w:t>
            </w:r>
          </w:p>
        </w:tc>
        <w:tc>
          <w:tcPr>
            <w:tcW w:w="677" w:type="dxa"/>
          </w:tcPr>
          <w:p w14:paraId="06D8DBBA" w14:textId="77777777" w:rsidR="003C53A3" w:rsidRPr="00312133" w:rsidRDefault="00000000">
            <w:pPr>
              <w:rPr>
                <w:rFonts w:ascii="Arial" w:hAnsi="Arial" w:cs="Arial"/>
                <w:u w:val="single"/>
              </w:rPr>
            </w:pPr>
            <w:r w:rsidRPr="00312133">
              <w:rPr>
                <w:rFonts w:ascii="Arial" w:hAnsi="Arial" w:cs="Arial"/>
                <w:u w:val="single"/>
              </w:rPr>
              <w:t>939,373</w:t>
            </w:r>
          </w:p>
        </w:tc>
        <w:tc>
          <w:tcPr>
            <w:tcW w:w="677" w:type="dxa"/>
          </w:tcPr>
          <w:p w14:paraId="48722438" w14:textId="77777777" w:rsidR="003C53A3" w:rsidRPr="00312133" w:rsidRDefault="00000000">
            <w:pPr>
              <w:rPr>
                <w:rFonts w:ascii="Arial" w:hAnsi="Arial" w:cs="Arial"/>
                <w:u w:val="single"/>
              </w:rPr>
            </w:pPr>
            <w:r w:rsidRPr="00312133">
              <w:rPr>
                <w:rFonts w:ascii="Arial" w:hAnsi="Arial" w:cs="Arial"/>
                <w:u w:val="single"/>
              </w:rPr>
              <w:t>524,475</w:t>
            </w:r>
          </w:p>
        </w:tc>
        <w:tc>
          <w:tcPr>
            <w:tcW w:w="488" w:type="dxa"/>
          </w:tcPr>
          <w:p w14:paraId="5DE45447" w14:textId="77777777" w:rsidR="003C53A3" w:rsidRPr="00312133" w:rsidRDefault="00000000">
            <w:pPr>
              <w:rPr>
                <w:rFonts w:ascii="Arial" w:hAnsi="Arial" w:cs="Arial"/>
                <w:b/>
                <w:bCs/>
              </w:rPr>
            </w:pPr>
            <w:r w:rsidRPr="00312133">
              <w:rPr>
                <w:rFonts w:ascii="Arial" w:hAnsi="Arial" w:cs="Arial"/>
                <w:b/>
                <w:bCs/>
              </w:rPr>
              <w:t>0.45</w:t>
            </w:r>
          </w:p>
        </w:tc>
        <w:tc>
          <w:tcPr>
            <w:tcW w:w="488" w:type="dxa"/>
          </w:tcPr>
          <w:p w14:paraId="1B822321" w14:textId="77777777" w:rsidR="003C53A3" w:rsidRPr="00312133" w:rsidRDefault="00000000">
            <w:pPr>
              <w:rPr>
                <w:rFonts w:ascii="Arial" w:hAnsi="Arial" w:cs="Arial"/>
                <w:b/>
                <w:bCs/>
              </w:rPr>
            </w:pPr>
            <w:r w:rsidRPr="00312133">
              <w:rPr>
                <w:rFonts w:ascii="Arial" w:hAnsi="Arial" w:cs="Arial"/>
                <w:b/>
                <w:bCs/>
              </w:rPr>
              <w:t>0.47</w:t>
            </w:r>
          </w:p>
        </w:tc>
        <w:tc>
          <w:tcPr>
            <w:tcW w:w="530" w:type="dxa"/>
          </w:tcPr>
          <w:p w14:paraId="6A8A5BB6" w14:textId="77777777" w:rsidR="003C53A3" w:rsidRPr="00312133" w:rsidRDefault="00000000">
            <w:pPr>
              <w:rPr>
                <w:rFonts w:ascii="Arial" w:hAnsi="Arial" w:cs="Arial"/>
                <w:b/>
                <w:bCs/>
              </w:rPr>
            </w:pPr>
            <w:r w:rsidRPr="00312133">
              <w:rPr>
                <w:rFonts w:ascii="Arial" w:hAnsi="Arial" w:cs="Arial"/>
                <w:b/>
                <w:bCs/>
              </w:rPr>
              <w:t>0.47</w:t>
            </w:r>
          </w:p>
        </w:tc>
        <w:tc>
          <w:tcPr>
            <w:tcW w:w="530" w:type="dxa"/>
          </w:tcPr>
          <w:p w14:paraId="58ED5432" w14:textId="77777777" w:rsidR="003C53A3" w:rsidRPr="00312133" w:rsidRDefault="00000000">
            <w:pPr>
              <w:rPr>
                <w:rFonts w:ascii="Arial" w:hAnsi="Arial" w:cs="Arial"/>
                <w:b/>
                <w:bCs/>
              </w:rPr>
            </w:pPr>
            <w:r w:rsidRPr="00312133">
              <w:rPr>
                <w:rFonts w:ascii="Arial" w:hAnsi="Arial" w:cs="Arial"/>
                <w:b/>
                <w:bCs/>
              </w:rPr>
              <w:t>0.26</w:t>
            </w:r>
          </w:p>
        </w:tc>
        <w:tc>
          <w:tcPr>
            <w:tcW w:w="558" w:type="dxa"/>
          </w:tcPr>
          <w:p w14:paraId="23C3DE67" w14:textId="77777777" w:rsidR="003C53A3" w:rsidRPr="00312133" w:rsidRDefault="00000000">
            <w:pPr>
              <w:rPr>
                <w:rFonts w:ascii="Arial" w:hAnsi="Arial" w:cs="Arial"/>
                <w:b/>
                <w:bCs/>
              </w:rPr>
            </w:pPr>
            <w:r w:rsidRPr="00312133">
              <w:rPr>
                <w:rFonts w:ascii="Arial" w:hAnsi="Arial" w:cs="Arial"/>
                <w:b/>
                <w:bCs/>
              </w:rPr>
              <w:t>0.14</w:t>
            </w:r>
          </w:p>
        </w:tc>
      </w:tr>
      <w:tr w:rsidR="003C53A3" w:rsidRPr="00312133" w14:paraId="2B8D21FB" w14:textId="77777777">
        <w:trPr>
          <w:trHeight w:val="300"/>
        </w:trPr>
        <w:tc>
          <w:tcPr>
            <w:tcW w:w="1251" w:type="dxa"/>
          </w:tcPr>
          <w:p w14:paraId="76954328" w14:textId="77777777" w:rsidR="003C53A3" w:rsidRPr="00312133" w:rsidRDefault="00000000">
            <w:pPr>
              <w:rPr>
                <w:rFonts w:ascii="Arial" w:hAnsi="Arial" w:cs="Arial"/>
              </w:rPr>
            </w:pPr>
            <w:r w:rsidRPr="00312133">
              <w:rPr>
                <w:rFonts w:ascii="Arial" w:hAnsi="Arial" w:cs="Arial"/>
              </w:rPr>
              <w:t> </w:t>
            </w:r>
          </w:p>
        </w:tc>
        <w:tc>
          <w:tcPr>
            <w:tcW w:w="1702" w:type="dxa"/>
          </w:tcPr>
          <w:p w14:paraId="573E561B" w14:textId="77777777" w:rsidR="003C53A3" w:rsidRPr="00312133" w:rsidRDefault="00000000">
            <w:pPr>
              <w:rPr>
                <w:rFonts w:ascii="Arial" w:hAnsi="Arial" w:cs="Arial"/>
              </w:rPr>
            </w:pPr>
            <w:r w:rsidRPr="00312133">
              <w:rPr>
                <w:rFonts w:ascii="Arial" w:hAnsi="Arial" w:cs="Arial"/>
              </w:rPr>
              <w:t>Average assets</w:t>
            </w:r>
          </w:p>
        </w:tc>
        <w:tc>
          <w:tcPr>
            <w:tcW w:w="719" w:type="dxa"/>
          </w:tcPr>
          <w:p w14:paraId="0D7A3E53" w14:textId="77777777" w:rsidR="003C53A3" w:rsidRPr="00312133" w:rsidRDefault="00000000">
            <w:pPr>
              <w:rPr>
                <w:rFonts w:ascii="Arial" w:hAnsi="Arial" w:cs="Arial"/>
              </w:rPr>
            </w:pPr>
            <w:r w:rsidRPr="00312133">
              <w:rPr>
                <w:rFonts w:ascii="Arial" w:hAnsi="Arial" w:cs="Arial"/>
              </w:rPr>
              <w:t>5203055</w:t>
            </w:r>
          </w:p>
        </w:tc>
        <w:tc>
          <w:tcPr>
            <w:tcW w:w="719" w:type="dxa"/>
          </w:tcPr>
          <w:p w14:paraId="25B5BAF0" w14:textId="77777777" w:rsidR="003C53A3" w:rsidRPr="00312133" w:rsidRDefault="00000000">
            <w:pPr>
              <w:rPr>
                <w:rFonts w:ascii="Arial" w:hAnsi="Arial" w:cs="Arial"/>
              </w:rPr>
            </w:pPr>
            <w:r w:rsidRPr="00312133">
              <w:rPr>
                <w:rFonts w:ascii="Arial" w:hAnsi="Arial" w:cs="Arial"/>
              </w:rPr>
              <w:t>4614580</w:t>
            </w:r>
          </w:p>
        </w:tc>
        <w:tc>
          <w:tcPr>
            <w:tcW w:w="677" w:type="dxa"/>
          </w:tcPr>
          <w:p w14:paraId="47D15949" w14:textId="77777777" w:rsidR="003C53A3" w:rsidRPr="00312133" w:rsidRDefault="00000000">
            <w:pPr>
              <w:rPr>
                <w:rFonts w:ascii="Arial" w:hAnsi="Arial" w:cs="Arial"/>
              </w:rPr>
            </w:pPr>
            <w:r w:rsidRPr="00312133">
              <w:rPr>
                <w:rFonts w:ascii="Arial" w:hAnsi="Arial" w:cs="Arial"/>
              </w:rPr>
              <w:t>3810574</w:t>
            </w:r>
          </w:p>
        </w:tc>
        <w:tc>
          <w:tcPr>
            <w:tcW w:w="677" w:type="dxa"/>
          </w:tcPr>
          <w:p w14:paraId="455B2607" w14:textId="77777777" w:rsidR="003C53A3" w:rsidRPr="00312133" w:rsidRDefault="00000000">
            <w:pPr>
              <w:rPr>
                <w:rFonts w:ascii="Arial" w:hAnsi="Arial" w:cs="Arial"/>
              </w:rPr>
            </w:pPr>
            <w:r w:rsidRPr="00312133">
              <w:rPr>
                <w:rFonts w:ascii="Arial" w:hAnsi="Arial" w:cs="Arial"/>
              </w:rPr>
              <w:t>3568510</w:t>
            </w:r>
          </w:p>
        </w:tc>
        <w:tc>
          <w:tcPr>
            <w:tcW w:w="677" w:type="dxa"/>
          </w:tcPr>
          <w:p w14:paraId="54CEB295" w14:textId="77777777" w:rsidR="003C53A3" w:rsidRPr="00312133" w:rsidRDefault="00000000">
            <w:pPr>
              <w:rPr>
                <w:rFonts w:ascii="Arial" w:hAnsi="Arial" w:cs="Arial"/>
              </w:rPr>
            </w:pPr>
            <w:r w:rsidRPr="00312133">
              <w:rPr>
                <w:rFonts w:ascii="Arial" w:hAnsi="Arial" w:cs="Arial"/>
              </w:rPr>
              <w:t>3822482</w:t>
            </w:r>
          </w:p>
        </w:tc>
        <w:tc>
          <w:tcPr>
            <w:tcW w:w="488" w:type="dxa"/>
          </w:tcPr>
          <w:p w14:paraId="18A5E861" w14:textId="77777777" w:rsidR="003C53A3" w:rsidRPr="00312133" w:rsidRDefault="00000000">
            <w:pPr>
              <w:rPr>
                <w:rFonts w:ascii="Arial" w:hAnsi="Arial" w:cs="Arial"/>
              </w:rPr>
            </w:pPr>
            <w:r w:rsidRPr="00312133">
              <w:rPr>
                <w:rFonts w:ascii="Arial" w:hAnsi="Arial" w:cs="Arial"/>
              </w:rPr>
              <w:t> </w:t>
            </w:r>
          </w:p>
        </w:tc>
        <w:tc>
          <w:tcPr>
            <w:tcW w:w="488" w:type="dxa"/>
          </w:tcPr>
          <w:p w14:paraId="2FD09A72" w14:textId="77777777" w:rsidR="003C53A3" w:rsidRPr="00312133" w:rsidRDefault="00000000">
            <w:pPr>
              <w:rPr>
                <w:rFonts w:ascii="Arial" w:hAnsi="Arial" w:cs="Arial"/>
              </w:rPr>
            </w:pPr>
            <w:r w:rsidRPr="00312133">
              <w:rPr>
                <w:rFonts w:ascii="Arial" w:hAnsi="Arial" w:cs="Arial"/>
              </w:rPr>
              <w:t> </w:t>
            </w:r>
          </w:p>
        </w:tc>
        <w:tc>
          <w:tcPr>
            <w:tcW w:w="530" w:type="dxa"/>
          </w:tcPr>
          <w:p w14:paraId="70C1CCA5" w14:textId="77777777" w:rsidR="003C53A3" w:rsidRPr="00312133" w:rsidRDefault="00000000">
            <w:pPr>
              <w:rPr>
                <w:rFonts w:ascii="Arial" w:hAnsi="Arial" w:cs="Arial"/>
              </w:rPr>
            </w:pPr>
            <w:r w:rsidRPr="00312133">
              <w:rPr>
                <w:rFonts w:ascii="Arial" w:hAnsi="Arial" w:cs="Arial"/>
              </w:rPr>
              <w:t> </w:t>
            </w:r>
          </w:p>
        </w:tc>
        <w:tc>
          <w:tcPr>
            <w:tcW w:w="530" w:type="dxa"/>
          </w:tcPr>
          <w:p w14:paraId="55D4CFD9" w14:textId="77777777" w:rsidR="003C53A3" w:rsidRPr="00312133" w:rsidRDefault="00000000">
            <w:pPr>
              <w:rPr>
                <w:rFonts w:ascii="Arial" w:hAnsi="Arial" w:cs="Arial"/>
              </w:rPr>
            </w:pPr>
            <w:r w:rsidRPr="00312133">
              <w:rPr>
                <w:rFonts w:ascii="Arial" w:hAnsi="Arial" w:cs="Arial"/>
              </w:rPr>
              <w:t> </w:t>
            </w:r>
          </w:p>
        </w:tc>
        <w:tc>
          <w:tcPr>
            <w:tcW w:w="558" w:type="dxa"/>
          </w:tcPr>
          <w:p w14:paraId="6036A60D" w14:textId="77777777" w:rsidR="003C53A3" w:rsidRPr="00312133" w:rsidRDefault="00000000">
            <w:pPr>
              <w:rPr>
                <w:rFonts w:ascii="Arial" w:hAnsi="Arial" w:cs="Arial"/>
              </w:rPr>
            </w:pPr>
            <w:r w:rsidRPr="00312133">
              <w:rPr>
                <w:rFonts w:ascii="Arial" w:hAnsi="Arial" w:cs="Arial"/>
              </w:rPr>
              <w:t> </w:t>
            </w:r>
          </w:p>
        </w:tc>
      </w:tr>
      <w:tr w:rsidR="003C53A3" w:rsidRPr="00312133" w14:paraId="66B844E0" w14:textId="77777777">
        <w:trPr>
          <w:trHeight w:val="300"/>
        </w:trPr>
        <w:tc>
          <w:tcPr>
            <w:tcW w:w="1251" w:type="dxa"/>
          </w:tcPr>
          <w:p w14:paraId="605D6B2E" w14:textId="77777777" w:rsidR="003C53A3" w:rsidRPr="00312133" w:rsidRDefault="00000000">
            <w:pPr>
              <w:rPr>
                <w:rFonts w:ascii="Arial" w:hAnsi="Arial" w:cs="Arial"/>
              </w:rPr>
            </w:pPr>
            <w:r w:rsidRPr="00312133">
              <w:rPr>
                <w:rFonts w:ascii="Arial" w:hAnsi="Arial" w:cs="Arial"/>
              </w:rPr>
              <w:t> </w:t>
            </w:r>
          </w:p>
        </w:tc>
        <w:tc>
          <w:tcPr>
            <w:tcW w:w="1702" w:type="dxa"/>
          </w:tcPr>
          <w:p w14:paraId="7AE5AB1C" w14:textId="77777777" w:rsidR="003C53A3" w:rsidRPr="00312133" w:rsidRDefault="00000000">
            <w:pPr>
              <w:rPr>
                <w:rFonts w:ascii="Arial" w:hAnsi="Arial" w:cs="Arial"/>
              </w:rPr>
            </w:pPr>
            <w:r w:rsidRPr="00312133">
              <w:rPr>
                <w:rFonts w:ascii="Arial" w:hAnsi="Arial" w:cs="Arial"/>
              </w:rPr>
              <w:t> </w:t>
            </w:r>
          </w:p>
        </w:tc>
        <w:tc>
          <w:tcPr>
            <w:tcW w:w="719" w:type="dxa"/>
          </w:tcPr>
          <w:p w14:paraId="57E2447C" w14:textId="77777777" w:rsidR="003C53A3" w:rsidRPr="00312133" w:rsidRDefault="00000000">
            <w:pPr>
              <w:rPr>
                <w:rFonts w:ascii="Arial" w:hAnsi="Arial" w:cs="Arial"/>
              </w:rPr>
            </w:pPr>
            <w:r w:rsidRPr="00312133">
              <w:rPr>
                <w:rFonts w:ascii="Arial" w:hAnsi="Arial" w:cs="Arial"/>
              </w:rPr>
              <w:t> </w:t>
            </w:r>
          </w:p>
        </w:tc>
        <w:tc>
          <w:tcPr>
            <w:tcW w:w="719" w:type="dxa"/>
          </w:tcPr>
          <w:p w14:paraId="1E6A37DE" w14:textId="77777777" w:rsidR="003C53A3" w:rsidRPr="00312133" w:rsidRDefault="00000000">
            <w:pPr>
              <w:rPr>
                <w:rFonts w:ascii="Arial" w:hAnsi="Arial" w:cs="Arial"/>
              </w:rPr>
            </w:pPr>
            <w:r w:rsidRPr="00312133">
              <w:rPr>
                <w:rFonts w:ascii="Arial" w:hAnsi="Arial" w:cs="Arial"/>
              </w:rPr>
              <w:t> </w:t>
            </w:r>
          </w:p>
        </w:tc>
        <w:tc>
          <w:tcPr>
            <w:tcW w:w="677" w:type="dxa"/>
          </w:tcPr>
          <w:p w14:paraId="6BEE0BEC" w14:textId="77777777" w:rsidR="003C53A3" w:rsidRPr="00312133" w:rsidRDefault="00000000">
            <w:pPr>
              <w:rPr>
                <w:rFonts w:ascii="Arial" w:hAnsi="Arial" w:cs="Arial"/>
              </w:rPr>
            </w:pPr>
            <w:r w:rsidRPr="00312133">
              <w:rPr>
                <w:rFonts w:ascii="Arial" w:hAnsi="Arial" w:cs="Arial"/>
              </w:rPr>
              <w:t> </w:t>
            </w:r>
          </w:p>
        </w:tc>
        <w:tc>
          <w:tcPr>
            <w:tcW w:w="677" w:type="dxa"/>
          </w:tcPr>
          <w:p w14:paraId="264C597E" w14:textId="77777777" w:rsidR="003C53A3" w:rsidRPr="00312133" w:rsidRDefault="00000000">
            <w:pPr>
              <w:rPr>
                <w:rFonts w:ascii="Arial" w:hAnsi="Arial" w:cs="Arial"/>
              </w:rPr>
            </w:pPr>
            <w:r w:rsidRPr="00312133">
              <w:rPr>
                <w:rFonts w:ascii="Arial" w:hAnsi="Arial" w:cs="Arial"/>
              </w:rPr>
              <w:t> </w:t>
            </w:r>
          </w:p>
        </w:tc>
        <w:tc>
          <w:tcPr>
            <w:tcW w:w="677" w:type="dxa"/>
          </w:tcPr>
          <w:p w14:paraId="5A11FAE2" w14:textId="77777777" w:rsidR="003C53A3" w:rsidRPr="00312133" w:rsidRDefault="00000000">
            <w:pPr>
              <w:rPr>
                <w:rFonts w:ascii="Arial" w:hAnsi="Arial" w:cs="Arial"/>
              </w:rPr>
            </w:pPr>
            <w:r w:rsidRPr="00312133">
              <w:rPr>
                <w:rFonts w:ascii="Arial" w:hAnsi="Arial" w:cs="Arial"/>
              </w:rPr>
              <w:t> </w:t>
            </w:r>
          </w:p>
        </w:tc>
        <w:tc>
          <w:tcPr>
            <w:tcW w:w="488" w:type="dxa"/>
          </w:tcPr>
          <w:p w14:paraId="7ED28E35" w14:textId="77777777" w:rsidR="003C53A3" w:rsidRPr="00312133" w:rsidRDefault="00000000">
            <w:pPr>
              <w:rPr>
                <w:rFonts w:ascii="Arial" w:hAnsi="Arial" w:cs="Arial"/>
              </w:rPr>
            </w:pPr>
            <w:r w:rsidRPr="00312133">
              <w:rPr>
                <w:rFonts w:ascii="Arial" w:hAnsi="Arial" w:cs="Arial"/>
              </w:rPr>
              <w:t> </w:t>
            </w:r>
          </w:p>
        </w:tc>
        <w:tc>
          <w:tcPr>
            <w:tcW w:w="488" w:type="dxa"/>
          </w:tcPr>
          <w:p w14:paraId="6EA68CD9" w14:textId="77777777" w:rsidR="003C53A3" w:rsidRPr="00312133" w:rsidRDefault="00000000">
            <w:pPr>
              <w:rPr>
                <w:rFonts w:ascii="Arial" w:hAnsi="Arial" w:cs="Arial"/>
              </w:rPr>
            </w:pPr>
            <w:r w:rsidRPr="00312133">
              <w:rPr>
                <w:rFonts w:ascii="Arial" w:hAnsi="Arial" w:cs="Arial"/>
              </w:rPr>
              <w:t> </w:t>
            </w:r>
          </w:p>
        </w:tc>
        <w:tc>
          <w:tcPr>
            <w:tcW w:w="530" w:type="dxa"/>
          </w:tcPr>
          <w:p w14:paraId="06765BF1" w14:textId="77777777" w:rsidR="003C53A3" w:rsidRPr="00312133" w:rsidRDefault="00000000">
            <w:pPr>
              <w:rPr>
                <w:rFonts w:ascii="Arial" w:hAnsi="Arial" w:cs="Arial"/>
              </w:rPr>
            </w:pPr>
            <w:r w:rsidRPr="00312133">
              <w:rPr>
                <w:rFonts w:ascii="Arial" w:hAnsi="Arial" w:cs="Arial"/>
              </w:rPr>
              <w:t> </w:t>
            </w:r>
          </w:p>
        </w:tc>
        <w:tc>
          <w:tcPr>
            <w:tcW w:w="530" w:type="dxa"/>
          </w:tcPr>
          <w:p w14:paraId="05B1F0D0" w14:textId="77777777" w:rsidR="003C53A3" w:rsidRPr="00312133" w:rsidRDefault="00000000">
            <w:pPr>
              <w:rPr>
                <w:rFonts w:ascii="Arial" w:hAnsi="Arial" w:cs="Arial"/>
              </w:rPr>
            </w:pPr>
            <w:r w:rsidRPr="00312133">
              <w:rPr>
                <w:rFonts w:ascii="Arial" w:hAnsi="Arial" w:cs="Arial"/>
              </w:rPr>
              <w:t> </w:t>
            </w:r>
          </w:p>
        </w:tc>
        <w:tc>
          <w:tcPr>
            <w:tcW w:w="558" w:type="dxa"/>
          </w:tcPr>
          <w:p w14:paraId="16702140" w14:textId="77777777" w:rsidR="003C53A3" w:rsidRPr="00312133" w:rsidRDefault="00000000">
            <w:pPr>
              <w:rPr>
                <w:rFonts w:ascii="Arial" w:hAnsi="Arial" w:cs="Arial"/>
              </w:rPr>
            </w:pPr>
            <w:r w:rsidRPr="00312133">
              <w:rPr>
                <w:rFonts w:ascii="Arial" w:hAnsi="Arial" w:cs="Arial"/>
              </w:rPr>
              <w:t> </w:t>
            </w:r>
          </w:p>
        </w:tc>
      </w:tr>
      <w:tr w:rsidR="003C53A3" w:rsidRPr="00312133" w14:paraId="14795681" w14:textId="77777777">
        <w:trPr>
          <w:trHeight w:val="300"/>
        </w:trPr>
        <w:tc>
          <w:tcPr>
            <w:tcW w:w="1251" w:type="dxa"/>
          </w:tcPr>
          <w:p w14:paraId="46374128" w14:textId="77777777" w:rsidR="003C53A3" w:rsidRPr="00312133" w:rsidRDefault="00000000">
            <w:pPr>
              <w:rPr>
                <w:rFonts w:ascii="Arial" w:hAnsi="Arial" w:cs="Arial"/>
              </w:rPr>
            </w:pPr>
            <w:r w:rsidRPr="00312133">
              <w:rPr>
                <w:rFonts w:ascii="Arial" w:hAnsi="Arial" w:cs="Arial"/>
              </w:rPr>
              <w:t> </w:t>
            </w:r>
          </w:p>
        </w:tc>
        <w:tc>
          <w:tcPr>
            <w:tcW w:w="1702" w:type="dxa"/>
          </w:tcPr>
          <w:p w14:paraId="50CB7811" w14:textId="77777777" w:rsidR="003C53A3" w:rsidRPr="00312133" w:rsidRDefault="00000000">
            <w:pPr>
              <w:rPr>
                <w:rFonts w:ascii="Arial" w:hAnsi="Arial" w:cs="Arial"/>
              </w:rPr>
            </w:pPr>
            <w:r w:rsidRPr="00312133">
              <w:rPr>
                <w:rFonts w:ascii="Arial" w:hAnsi="Arial" w:cs="Arial"/>
              </w:rPr>
              <w:t> </w:t>
            </w:r>
          </w:p>
        </w:tc>
        <w:tc>
          <w:tcPr>
            <w:tcW w:w="719" w:type="dxa"/>
          </w:tcPr>
          <w:p w14:paraId="28CA0A88" w14:textId="77777777" w:rsidR="003C53A3" w:rsidRPr="00312133" w:rsidRDefault="00000000">
            <w:pPr>
              <w:rPr>
                <w:rFonts w:ascii="Arial" w:hAnsi="Arial" w:cs="Arial"/>
              </w:rPr>
            </w:pPr>
            <w:r w:rsidRPr="00312133">
              <w:rPr>
                <w:rFonts w:ascii="Arial" w:hAnsi="Arial" w:cs="Arial"/>
              </w:rPr>
              <w:t> </w:t>
            </w:r>
          </w:p>
        </w:tc>
        <w:tc>
          <w:tcPr>
            <w:tcW w:w="719" w:type="dxa"/>
          </w:tcPr>
          <w:p w14:paraId="6A02BB86" w14:textId="77777777" w:rsidR="003C53A3" w:rsidRPr="00312133" w:rsidRDefault="00000000">
            <w:pPr>
              <w:rPr>
                <w:rFonts w:ascii="Arial" w:hAnsi="Arial" w:cs="Arial"/>
              </w:rPr>
            </w:pPr>
            <w:r w:rsidRPr="00312133">
              <w:rPr>
                <w:rFonts w:ascii="Arial" w:hAnsi="Arial" w:cs="Arial"/>
              </w:rPr>
              <w:t> </w:t>
            </w:r>
          </w:p>
        </w:tc>
        <w:tc>
          <w:tcPr>
            <w:tcW w:w="677" w:type="dxa"/>
          </w:tcPr>
          <w:p w14:paraId="05E105C2" w14:textId="77777777" w:rsidR="003C53A3" w:rsidRPr="00312133" w:rsidRDefault="00000000">
            <w:pPr>
              <w:rPr>
                <w:rFonts w:ascii="Arial" w:hAnsi="Arial" w:cs="Arial"/>
              </w:rPr>
            </w:pPr>
            <w:r w:rsidRPr="00312133">
              <w:rPr>
                <w:rFonts w:ascii="Arial" w:hAnsi="Arial" w:cs="Arial"/>
              </w:rPr>
              <w:t> </w:t>
            </w:r>
          </w:p>
        </w:tc>
        <w:tc>
          <w:tcPr>
            <w:tcW w:w="677" w:type="dxa"/>
          </w:tcPr>
          <w:p w14:paraId="24A6A38B" w14:textId="77777777" w:rsidR="003C53A3" w:rsidRPr="00312133" w:rsidRDefault="00000000">
            <w:pPr>
              <w:rPr>
                <w:rFonts w:ascii="Arial" w:hAnsi="Arial" w:cs="Arial"/>
              </w:rPr>
            </w:pPr>
            <w:r w:rsidRPr="00312133">
              <w:rPr>
                <w:rFonts w:ascii="Arial" w:hAnsi="Arial" w:cs="Arial"/>
              </w:rPr>
              <w:t> </w:t>
            </w:r>
          </w:p>
        </w:tc>
        <w:tc>
          <w:tcPr>
            <w:tcW w:w="677" w:type="dxa"/>
          </w:tcPr>
          <w:p w14:paraId="27DCCA96" w14:textId="77777777" w:rsidR="003C53A3" w:rsidRPr="00312133" w:rsidRDefault="00000000">
            <w:pPr>
              <w:rPr>
                <w:rFonts w:ascii="Arial" w:hAnsi="Arial" w:cs="Arial"/>
              </w:rPr>
            </w:pPr>
            <w:r w:rsidRPr="00312133">
              <w:rPr>
                <w:rFonts w:ascii="Arial" w:hAnsi="Arial" w:cs="Arial"/>
              </w:rPr>
              <w:t> </w:t>
            </w:r>
          </w:p>
        </w:tc>
        <w:tc>
          <w:tcPr>
            <w:tcW w:w="488" w:type="dxa"/>
          </w:tcPr>
          <w:p w14:paraId="5C54B415" w14:textId="77777777" w:rsidR="003C53A3" w:rsidRPr="00312133" w:rsidRDefault="00000000">
            <w:pPr>
              <w:rPr>
                <w:rFonts w:ascii="Arial" w:hAnsi="Arial" w:cs="Arial"/>
              </w:rPr>
            </w:pPr>
            <w:r w:rsidRPr="00312133">
              <w:rPr>
                <w:rFonts w:ascii="Arial" w:hAnsi="Arial" w:cs="Arial"/>
              </w:rPr>
              <w:t> </w:t>
            </w:r>
          </w:p>
        </w:tc>
        <w:tc>
          <w:tcPr>
            <w:tcW w:w="488" w:type="dxa"/>
          </w:tcPr>
          <w:p w14:paraId="388D706E" w14:textId="77777777" w:rsidR="003C53A3" w:rsidRPr="00312133" w:rsidRDefault="00000000">
            <w:pPr>
              <w:rPr>
                <w:rFonts w:ascii="Arial" w:hAnsi="Arial" w:cs="Arial"/>
              </w:rPr>
            </w:pPr>
            <w:r w:rsidRPr="00312133">
              <w:rPr>
                <w:rFonts w:ascii="Arial" w:hAnsi="Arial" w:cs="Arial"/>
              </w:rPr>
              <w:t> </w:t>
            </w:r>
          </w:p>
        </w:tc>
        <w:tc>
          <w:tcPr>
            <w:tcW w:w="530" w:type="dxa"/>
          </w:tcPr>
          <w:p w14:paraId="251F0DE5" w14:textId="77777777" w:rsidR="003C53A3" w:rsidRPr="00312133" w:rsidRDefault="00000000">
            <w:pPr>
              <w:rPr>
                <w:rFonts w:ascii="Arial" w:hAnsi="Arial" w:cs="Arial"/>
              </w:rPr>
            </w:pPr>
            <w:r w:rsidRPr="00312133">
              <w:rPr>
                <w:rFonts w:ascii="Arial" w:hAnsi="Arial" w:cs="Arial"/>
              </w:rPr>
              <w:t> </w:t>
            </w:r>
          </w:p>
        </w:tc>
        <w:tc>
          <w:tcPr>
            <w:tcW w:w="530" w:type="dxa"/>
          </w:tcPr>
          <w:p w14:paraId="3364CD2E" w14:textId="77777777" w:rsidR="003C53A3" w:rsidRPr="00312133" w:rsidRDefault="00000000">
            <w:pPr>
              <w:rPr>
                <w:rFonts w:ascii="Arial" w:hAnsi="Arial" w:cs="Arial"/>
              </w:rPr>
            </w:pPr>
            <w:r w:rsidRPr="00312133">
              <w:rPr>
                <w:rFonts w:ascii="Arial" w:hAnsi="Arial" w:cs="Arial"/>
              </w:rPr>
              <w:t> </w:t>
            </w:r>
          </w:p>
        </w:tc>
        <w:tc>
          <w:tcPr>
            <w:tcW w:w="558" w:type="dxa"/>
          </w:tcPr>
          <w:p w14:paraId="3D202006" w14:textId="77777777" w:rsidR="003C53A3" w:rsidRPr="00312133" w:rsidRDefault="00000000">
            <w:pPr>
              <w:rPr>
                <w:rFonts w:ascii="Arial" w:hAnsi="Arial" w:cs="Arial"/>
              </w:rPr>
            </w:pPr>
            <w:r w:rsidRPr="00312133">
              <w:rPr>
                <w:rFonts w:ascii="Arial" w:hAnsi="Arial" w:cs="Arial"/>
              </w:rPr>
              <w:t> </w:t>
            </w:r>
          </w:p>
        </w:tc>
      </w:tr>
      <w:tr w:rsidR="003C53A3" w:rsidRPr="00312133" w14:paraId="687AD7C0" w14:textId="77777777">
        <w:trPr>
          <w:trHeight w:val="300"/>
        </w:trPr>
        <w:tc>
          <w:tcPr>
            <w:tcW w:w="1251" w:type="dxa"/>
          </w:tcPr>
          <w:p w14:paraId="0DF861EA" w14:textId="77777777" w:rsidR="003C53A3" w:rsidRPr="00312133" w:rsidRDefault="00000000">
            <w:pPr>
              <w:rPr>
                <w:rFonts w:ascii="Arial" w:hAnsi="Arial" w:cs="Arial"/>
                <w:b/>
                <w:bCs/>
              </w:rPr>
            </w:pPr>
            <w:r w:rsidRPr="00312133">
              <w:rPr>
                <w:rFonts w:ascii="Arial" w:hAnsi="Arial" w:cs="Arial"/>
                <w:b/>
                <w:bCs/>
              </w:rPr>
              <w:t>Receivable turnover ratio</w:t>
            </w:r>
          </w:p>
        </w:tc>
        <w:tc>
          <w:tcPr>
            <w:tcW w:w="1702" w:type="dxa"/>
          </w:tcPr>
          <w:p w14:paraId="0CD119B0" w14:textId="77777777" w:rsidR="003C53A3" w:rsidRPr="00312133" w:rsidRDefault="00000000">
            <w:pPr>
              <w:rPr>
                <w:rFonts w:ascii="Arial" w:hAnsi="Arial" w:cs="Arial"/>
                <w:u w:val="single"/>
              </w:rPr>
            </w:pPr>
            <w:r w:rsidRPr="00312133">
              <w:rPr>
                <w:rFonts w:ascii="Arial" w:hAnsi="Arial" w:cs="Arial"/>
                <w:u w:val="single"/>
              </w:rPr>
              <w:t>Sales revenues</w:t>
            </w:r>
          </w:p>
        </w:tc>
        <w:tc>
          <w:tcPr>
            <w:tcW w:w="719" w:type="dxa"/>
          </w:tcPr>
          <w:p w14:paraId="4CD339F2" w14:textId="77777777" w:rsidR="003C53A3" w:rsidRPr="00312133" w:rsidRDefault="00000000">
            <w:pPr>
              <w:rPr>
                <w:rFonts w:ascii="Arial" w:hAnsi="Arial" w:cs="Arial"/>
                <w:u w:val="single"/>
              </w:rPr>
            </w:pPr>
            <w:r w:rsidRPr="00312133">
              <w:rPr>
                <w:rFonts w:ascii="Arial" w:hAnsi="Arial" w:cs="Arial"/>
                <w:u w:val="single"/>
              </w:rPr>
              <w:t>2,339,226</w:t>
            </w:r>
          </w:p>
        </w:tc>
        <w:tc>
          <w:tcPr>
            <w:tcW w:w="719" w:type="dxa"/>
          </w:tcPr>
          <w:p w14:paraId="5E62DDEA" w14:textId="77777777" w:rsidR="003C53A3" w:rsidRPr="00312133" w:rsidRDefault="00000000">
            <w:pPr>
              <w:rPr>
                <w:rFonts w:ascii="Arial" w:hAnsi="Arial" w:cs="Arial"/>
                <w:u w:val="single"/>
              </w:rPr>
            </w:pPr>
            <w:r w:rsidRPr="00312133">
              <w:rPr>
                <w:rFonts w:ascii="Arial" w:hAnsi="Arial" w:cs="Arial"/>
                <w:u w:val="single"/>
              </w:rPr>
              <w:t>2,158,136</w:t>
            </w:r>
          </w:p>
        </w:tc>
        <w:tc>
          <w:tcPr>
            <w:tcW w:w="677" w:type="dxa"/>
          </w:tcPr>
          <w:p w14:paraId="11E85485" w14:textId="77777777" w:rsidR="003C53A3" w:rsidRPr="00312133" w:rsidRDefault="00000000">
            <w:pPr>
              <w:rPr>
                <w:rFonts w:ascii="Arial" w:hAnsi="Arial" w:cs="Arial"/>
                <w:u w:val="single"/>
              </w:rPr>
            </w:pPr>
            <w:r w:rsidRPr="00312133">
              <w:rPr>
                <w:rFonts w:ascii="Arial" w:hAnsi="Arial" w:cs="Arial"/>
                <w:u w:val="single"/>
              </w:rPr>
              <w:t>1,805,969</w:t>
            </w:r>
          </w:p>
        </w:tc>
        <w:tc>
          <w:tcPr>
            <w:tcW w:w="677" w:type="dxa"/>
          </w:tcPr>
          <w:p w14:paraId="18FF251F" w14:textId="77777777" w:rsidR="003C53A3" w:rsidRPr="00312133" w:rsidRDefault="00000000">
            <w:pPr>
              <w:rPr>
                <w:rFonts w:ascii="Arial" w:hAnsi="Arial" w:cs="Arial"/>
                <w:u w:val="single"/>
              </w:rPr>
            </w:pPr>
            <w:r w:rsidRPr="00312133">
              <w:rPr>
                <w:rFonts w:ascii="Arial" w:hAnsi="Arial" w:cs="Arial"/>
                <w:u w:val="single"/>
              </w:rPr>
              <w:t>939,373</w:t>
            </w:r>
          </w:p>
        </w:tc>
        <w:tc>
          <w:tcPr>
            <w:tcW w:w="677" w:type="dxa"/>
          </w:tcPr>
          <w:p w14:paraId="0F3FCF96" w14:textId="77777777" w:rsidR="003C53A3" w:rsidRPr="00312133" w:rsidRDefault="00000000">
            <w:pPr>
              <w:rPr>
                <w:rFonts w:ascii="Arial" w:hAnsi="Arial" w:cs="Arial"/>
                <w:u w:val="single"/>
              </w:rPr>
            </w:pPr>
            <w:r w:rsidRPr="00312133">
              <w:rPr>
                <w:rFonts w:ascii="Arial" w:hAnsi="Arial" w:cs="Arial"/>
                <w:u w:val="single"/>
              </w:rPr>
              <w:t>524,475</w:t>
            </w:r>
          </w:p>
        </w:tc>
        <w:tc>
          <w:tcPr>
            <w:tcW w:w="488" w:type="dxa"/>
          </w:tcPr>
          <w:p w14:paraId="1E0B5F3F" w14:textId="77777777" w:rsidR="003C53A3" w:rsidRPr="00312133" w:rsidRDefault="00000000">
            <w:pPr>
              <w:rPr>
                <w:rFonts w:ascii="Arial" w:hAnsi="Arial" w:cs="Arial"/>
                <w:b/>
                <w:bCs/>
              </w:rPr>
            </w:pPr>
            <w:r w:rsidRPr="00312133">
              <w:rPr>
                <w:rFonts w:ascii="Arial" w:hAnsi="Arial" w:cs="Arial"/>
                <w:b/>
                <w:bCs/>
              </w:rPr>
              <w:t>22.91</w:t>
            </w:r>
          </w:p>
        </w:tc>
        <w:tc>
          <w:tcPr>
            <w:tcW w:w="488" w:type="dxa"/>
          </w:tcPr>
          <w:p w14:paraId="3551BEBE" w14:textId="77777777" w:rsidR="003C53A3" w:rsidRPr="00312133" w:rsidRDefault="00000000">
            <w:pPr>
              <w:rPr>
                <w:rFonts w:ascii="Arial" w:hAnsi="Arial" w:cs="Arial"/>
                <w:b/>
                <w:bCs/>
              </w:rPr>
            </w:pPr>
            <w:r w:rsidRPr="00312133">
              <w:rPr>
                <w:rFonts w:ascii="Arial" w:hAnsi="Arial" w:cs="Arial"/>
                <w:b/>
                <w:bCs/>
              </w:rPr>
              <w:t>19.03</w:t>
            </w:r>
          </w:p>
        </w:tc>
        <w:tc>
          <w:tcPr>
            <w:tcW w:w="530" w:type="dxa"/>
          </w:tcPr>
          <w:p w14:paraId="1C0F441C" w14:textId="77777777" w:rsidR="003C53A3" w:rsidRPr="00312133" w:rsidRDefault="00000000">
            <w:pPr>
              <w:rPr>
                <w:rFonts w:ascii="Arial" w:hAnsi="Arial" w:cs="Arial"/>
                <w:b/>
                <w:bCs/>
              </w:rPr>
            </w:pPr>
            <w:r w:rsidRPr="00312133">
              <w:rPr>
                <w:rFonts w:ascii="Arial" w:hAnsi="Arial" w:cs="Arial"/>
                <w:b/>
                <w:bCs/>
              </w:rPr>
              <w:t>18.85</w:t>
            </w:r>
          </w:p>
        </w:tc>
        <w:tc>
          <w:tcPr>
            <w:tcW w:w="530" w:type="dxa"/>
          </w:tcPr>
          <w:p w14:paraId="10B4ABC9" w14:textId="77777777" w:rsidR="003C53A3" w:rsidRPr="00312133" w:rsidRDefault="00000000">
            <w:pPr>
              <w:rPr>
                <w:rFonts w:ascii="Arial" w:hAnsi="Arial" w:cs="Arial"/>
                <w:b/>
                <w:bCs/>
              </w:rPr>
            </w:pPr>
            <w:r w:rsidRPr="00312133">
              <w:rPr>
                <w:rFonts w:ascii="Arial" w:hAnsi="Arial" w:cs="Arial"/>
                <w:b/>
                <w:bCs/>
              </w:rPr>
              <w:t>19.81</w:t>
            </w:r>
          </w:p>
        </w:tc>
        <w:tc>
          <w:tcPr>
            <w:tcW w:w="558" w:type="dxa"/>
          </w:tcPr>
          <w:p w14:paraId="7E2EE7AD" w14:textId="77777777" w:rsidR="003C53A3" w:rsidRPr="00312133" w:rsidRDefault="00000000">
            <w:pPr>
              <w:rPr>
                <w:rFonts w:ascii="Arial" w:hAnsi="Arial" w:cs="Arial"/>
                <w:b/>
                <w:bCs/>
              </w:rPr>
            </w:pPr>
            <w:r w:rsidRPr="00312133">
              <w:rPr>
                <w:rFonts w:ascii="Arial" w:hAnsi="Arial" w:cs="Arial"/>
                <w:b/>
                <w:bCs/>
              </w:rPr>
              <w:t>11.54</w:t>
            </w:r>
          </w:p>
        </w:tc>
      </w:tr>
      <w:tr w:rsidR="003C53A3" w:rsidRPr="00312133" w14:paraId="7D5F6B7A" w14:textId="77777777">
        <w:trPr>
          <w:trHeight w:val="300"/>
        </w:trPr>
        <w:tc>
          <w:tcPr>
            <w:tcW w:w="1251" w:type="dxa"/>
          </w:tcPr>
          <w:p w14:paraId="4BB3BCFD" w14:textId="77777777" w:rsidR="003C53A3" w:rsidRPr="00312133" w:rsidRDefault="00000000">
            <w:pPr>
              <w:rPr>
                <w:rFonts w:ascii="Arial" w:hAnsi="Arial" w:cs="Arial"/>
              </w:rPr>
            </w:pPr>
            <w:r w:rsidRPr="00312133">
              <w:rPr>
                <w:rFonts w:ascii="Arial" w:hAnsi="Arial" w:cs="Arial"/>
              </w:rPr>
              <w:t> </w:t>
            </w:r>
          </w:p>
        </w:tc>
        <w:tc>
          <w:tcPr>
            <w:tcW w:w="1702" w:type="dxa"/>
          </w:tcPr>
          <w:p w14:paraId="49660063" w14:textId="77777777" w:rsidR="003C53A3" w:rsidRPr="00312133" w:rsidRDefault="00000000">
            <w:pPr>
              <w:rPr>
                <w:rFonts w:ascii="Arial" w:hAnsi="Arial" w:cs="Arial"/>
              </w:rPr>
            </w:pPr>
            <w:r w:rsidRPr="00312133">
              <w:rPr>
                <w:rFonts w:ascii="Arial" w:hAnsi="Arial" w:cs="Arial"/>
              </w:rPr>
              <w:t>Average Accounts receivables</w:t>
            </w:r>
          </w:p>
        </w:tc>
        <w:tc>
          <w:tcPr>
            <w:tcW w:w="719" w:type="dxa"/>
          </w:tcPr>
          <w:p w14:paraId="6929C4EE" w14:textId="77777777" w:rsidR="003C53A3" w:rsidRPr="00312133" w:rsidRDefault="00000000">
            <w:pPr>
              <w:rPr>
                <w:rFonts w:ascii="Arial" w:hAnsi="Arial" w:cs="Arial"/>
              </w:rPr>
            </w:pPr>
            <w:r w:rsidRPr="00312133">
              <w:rPr>
                <w:rFonts w:ascii="Arial" w:hAnsi="Arial" w:cs="Arial"/>
              </w:rPr>
              <w:t>102107</w:t>
            </w:r>
          </w:p>
        </w:tc>
        <w:tc>
          <w:tcPr>
            <w:tcW w:w="719" w:type="dxa"/>
          </w:tcPr>
          <w:p w14:paraId="0274DF0B" w14:textId="77777777" w:rsidR="003C53A3" w:rsidRPr="00312133" w:rsidRDefault="00000000">
            <w:pPr>
              <w:rPr>
                <w:rFonts w:ascii="Arial" w:hAnsi="Arial" w:cs="Arial"/>
              </w:rPr>
            </w:pPr>
            <w:r w:rsidRPr="00312133">
              <w:rPr>
                <w:rFonts w:ascii="Arial" w:hAnsi="Arial" w:cs="Arial"/>
              </w:rPr>
              <w:t>113433</w:t>
            </w:r>
          </w:p>
        </w:tc>
        <w:tc>
          <w:tcPr>
            <w:tcW w:w="677" w:type="dxa"/>
          </w:tcPr>
          <w:p w14:paraId="589D50C8" w14:textId="77777777" w:rsidR="003C53A3" w:rsidRPr="00312133" w:rsidRDefault="00000000">
            <w:pPr>
              <w:rPr>
                <w:rFonts w:ascii="Arial" w:hAnsi="Arial" w:cs="Arial"/>
              </w:rPr>
            </w:pPr>
            <w:r w:rsidRPr="00312133">
              <w:rPr>
                <w:rFonts w:ascii="Arial" w:hAnsi="Arial" w:cs="Arial"/>
              </w:rPr>
              <w:t>95791</w:t>
            </w:r>
          </w:p>
        </w:tc>
        <w:tc>
          <w:tcPr>
            <w:tcW w:w="677" w:type="dxa"/>
          </w:tcPr>
          <w:p w14:paraId="2630F3CF" w14:textId="77777777" w:rsidR="003C53A3" w:rsidRPr="00312133" w:rsidRDefault="00000000">
            <w:pPr>
              <w:rPr>
                <w:rFonts w:ascii="Arial" w:hAnsi="Arial" w:cs="Arial"/>
              </w:rPr>
            </w:pPr>
            <w:r w:rsidRPr="00312133">
              <w:rPr>
                <w:rFonts w:ascii="Arial" w:hAnsi="Arial" w:cs="Arial"/>
              </w:rPr>
              <w:t>47426</w:t>
            </w:r>
          </w:p>
        </w:tc>
        <w:tc>
          <w:tcPr>
            <w:tcW w:w="677" w:type="dxa"/>
          </w:tcPr>
          <w:p w14:paraId="3F060CF0" w14:textId="77777777" w:rsidR="003C53A3" w:rsidRPr="00312133" w:rsidRDefault="00000000">
            <w:pPr>
              <w:rPr>
                <w:rFonts w:ascii="Arial" w:hAnsi="Arial" w:cs="Arial"/>
              </w:rPr>
            </w:pPr>
            <w:r w:rsidRPr="00312133">
              <w:rPr>
                <w:rFonts w:ascii="Arial" w:hAnsi="Arial" w:cs="Arial"/>
              </w:rPr>
              <w:t>45437</w:t>
            </w:r>
          </w:p>
        </w:tc>
        <w:tc>
          <w:tcPr>
            <w:tcW w:w="488" w:type="dxa"/>
          </w:tcPr>
          <w:p w14:paraId="662B2AA0" w14:textId="77777777" w:rsidR="003C53A3" w:rsidRPr="00312133" w:rsidRDefault="00000000">
            <w:pPr>
              <w:rPr>
                <w:rFonts w:ascii="Arial" w:hAnsi="Arial" w:cs="Arial"/>
              </w:rPr>
            </w:pPr>
            <w:r w:rsidRPr="00312133">
              <w:rPr>
                <w:rFonts w:ascii="Arial" w:hAnsi="Arial" w:cs="Arial"/>
              </w:rPr>
              <w:t> </w:t>
            </w:r>
          </w:p>
        </w:tc>
        <w:tc>
          <w:tcPr>
            <w:tcW w:w="488" w:type="dxa"/>
          </w:tcPr>
          <w:p w14:paraId="210F3B5B" w14:textId="77777777" w:rsidR="003C53A3" w:rsidRPr="00312133" w:rsidRDefault="00000000">
            <w:pPr>
              <w:rPr>
                <w:rFonts w:ascii="Arial" w:hAnsi="Arial" w:cs="Arial"/>
              </w:rPr>
            </w:pPr>
            <w:r w:rsidRPr="00312133">
              <w:rPr>
                <w:rFonts w:ascii="Arial" w:hAnsi="Arial" w:cs="Arial"/>
              </w:rPr>
              <w:t> </w:t>
            </w:r>
          </w:p>
        </w:tc>
        <w:tc>
          <w:tcPr>
            <w:tcW w:w="530" w:type="dxa"/>
          </w:tcPr>
          <w:p w14:paraId="6064D5DE" w14:textId="77777777" w:rsidR="003C53A3" w:rsidRPr="00312133" w:rsidRDefault="00000000">
            <w:pPr>
              <w:rPr>
                <w:rFonts w:ascii="Arial" w:hAnsi="Arial" w:cs="Arial"/>
              </w:rPr>
            </w:pPr>
            <w:r w:rsidRPr="00312133">
              <w:rPr>
                <w:rFonts w:ascii="Arial" w:hAnsi="Arial" w:cs="Arial"/>
              </w:rPr>
              <w:t> </w:t>
            </w:r>
          </w:p>
        </w:tc>
        <w:tc>
          <w:tcPr>
            <w:tcW w:w="530" w:type="dxa"/>
          </w:tcPr>
          <w:p w14:paraId="176D8E40" w14:textId="77777777" w:rsidR="003C53A3" w:rsidRPr="00312133" w:rsidRDefault="00000000">
            <w:pPr>
              <w:rPr>
                <w:rFonts w:ascii="Arial" w:hAnsi="Arial" w:cs="Arial"/>
              </w:rPr>
            </w:pPr>
            <w:r w:rsidRPr="00312133">
              <w:rPr>
                <w:rFonts w:ascii="Arial" w:hAnsi="Arial" w:cs="Arial"/>
              </w:rPr>
              <w:t> </w:t>
            </w:r>
          </w:p>
        </w:tc>
        <w:tc>
          <w:tcPr>
            <w:tcW w:w="558" w:type="dxa"/>
          </w:tcPr>
          <w:p w14:paraId="60F6F69A" w14:textId="77777777" w:rsidR="003C53A3" w:rsidRPr="00312133" w:rsidRDefault="00000000">
            <w:pPr>
              <w:rPr>
                <w:rFonts w:ascii="Arial" w:hAnsi="Arial" w:cs="Arial"/>
              </w:rPr>
            </w:pPr>
            <w:r w:rsidRPr="00312133">
              <w:rPr>
                <w:rFonts w:ascii="Arial" w:hAnsi="Arial" w:cs="Arial"/>
              </w:rPr>
              <w:t> </w:t>
            </w:r>
          </w:p>
        </w:tc>
      </w:tr>
      <w:tr w:rsidR="003C53A3" w:rsidRPr="00312133" w14:paraId="49E23E7F" w14:textId="77777777">
        <w:trPr>
          <w:trHeight w:val="300"/>
        </w:trPr>
        <w:tc>
          <w:tcPr>
            <w:tcW w:w="1251" w:type="dxa"/>
          </w:tcPr>
          <w:p w14:paraId="50AB18FC" w14:textId="77777777" w:rsidR="003C53A3" w:rsidRPr="00312133" w:rsidRDefault="00000000">
            <w:pPr>
              <w:rPr>
                <w:rFonts w:ascii="Arial" w:hAnsi="Arial" w:cs="Arial"/>
              </w:rPr>
            </w:pPr>
            <w:r w:rsidRPr="00312133">
              <w:rPr>
                <w:rFonts w:ascii="Arial" w:hAnsi="Arial" w:cs="Arial"/>
              </w:rPr>
              <w:t> </w:t>
            </w:r>
          </w:p>
        </w:tc>
        <w:tc>
          <w:tcPr>
            <w:tcW w:w="1702" w:type="dxa"/>
          </w:tcPr>
          <w:p w14:paraId="4EEA6A84" w14:textId="77777777" w:rsidR="003C53A3" w:rsidRPr="00312133" w:rsidRDefault="00000000">
            <w:pPr>
              <w:rPr>
                <w:rFonts w:ascii="Arial" w:hAnsi="Arial" w:cs="Arial"/>
              </w:rPr>
            </w:pPr>
            <w:r w:rsidRPr="00312133">
              <w:rPr>
                <w:rFonts w:ascii="Arial" w:hAnsi="Arial" w:cs="Arial"/>
              </w:rPr>
              <w:t> </w:t>
            </w:r>
          </w:p>
        </w:tc>
        <w:tc>
          <w:tcPr>
            <w:tcW w:w="719" w:type="dxa"/>
          </w:tcPr>
          <w:p w14:paraId="1205242B" w14:textId="77777777" w:rsidR="003C53A3" w:rsidRPr="00312133" w:rsidRDefault="00000000">
            <w:pPr>
              <w:rPr>
                <w:rFonts w:ascii="Arial" w:hAnsi="Arial" w:cs="Arial"/>
              </w:rPr>
            </w:pPr>
            <w:r w:rsidRPr="00312133">
              <w:rPr>
                <w:rFonts w:ascii="Arial" w:hAnsi="Arial" w:cs="Arial"/>
              </w:rPr>
              <w:t> </w:t>
            </w:r>
          </w:p>
        </w:tc>
        <w:tc>
          <w:tcPr>
            <w:tcW w:w="719" w:type="dxa"/>
          </w:tcPr>
          <w:p w14:paraId="6A4953C5" w14:textId="77777777" w:rsidR="003C53A3" w:rsidRPr="00312133" w:rsidRDefault="00000000">
            <w:pPr>
              <w:rPr>
                <w:rFonts w:ascii="Arial" w:hAnsi="Arial" w:cs="Arial"/>
              </w:rPr>
            </w:pPr>
            <w:r w:rsidRPr="00312133">
              <w:rPr>
                <w:rFonts w:ascii="Arial" w:hAnsi="Arial" w:cs="Arial"/>
              </w:rPr>
              <w:t> </w:t>
            </w:r>
          </w:p>
        </w:tc>
        <w:tc>
          <w:tcPr>
            <w:tcW w:w="677" w:type="dxa"/>
          </w:tcPr>
          <w:p w14:paraId="1A1F97B7" w14:textId="77777777" w:rsidR="003C53A3" w:rsidRPr="00312133" w:rsidRDefault="00000000">
            <w:pPr>
              <w:rPr>
                <w:rFonts w:ascii="Arial" w:hAnsi="Arial" w:cs="Arial"/>
              </w:rPr>
            </w:pPr>
            <w:r w:rsidRPr="00312133">
              <w:rPr>
                <w:rFonts w:ascii="Arial" w:hAnsi="Arial" w:cs="Arial"/>
              </w:rPr>
              <w:t> </w:t>
            </w:r>
          </w:p>
        </w:tc>
        <w:tc>
          <w:tcPr>
            <w:tcW w:w="677" w:type="dxa"/>
          </w:tcPr>
          <w:p w14:paraId="490C1794" w14:textId="77777777" w:rsidR="003C53A3" w:rsidRPr="00312133" w:rsidRDefault="00000000">
            <w:pPr>
              <w:rPr>
                <w:rFonts w:ascii="Arial" w:hAnsi="Arial" w:cs="Arial"/>
              </w:rPr>
            </w:pPr>
            <w:r w:rsidRPr="00312133">
              <w:rPr>
                <w:rFonts w:ascii="Arial" w:hAnsi="Arial" w:cs="Arial"/>
              </w:rPr>
              <w:t> </w:t>
            </w:r>
          </w:p>
        </w:tc>
        <w:tc>
          <w:tcPr>
            <w:tcW w:w="677" w:type="dxa"/>
          </w:tcPr>
          <w:p w14:paraId="6FF16945" w14:textId="77777777" w:rsidR="003C53A3" w:rsidRPr="00312133" w:rsidRDefault="00000000">
            <w:pPr>
              <w:rPr>
                <w:rFonts w:ascii="Arial" w:hAnsi="Arial" w:cs="Arial"/>
              </w:rPr>
            </w:pPr>
            <w:r w:rsidRPr="00312133">
              <w:rPr>
                <w:rFonts w:ascii="Arial" w:hAnsi="Arial" w:cs="Arial"/>
              </w:rPr>
              <w:t> </w:t>
            </w:r>
          </w:p>
        </w:tc>
        <w:tc>
          <w:tcPr>
            <w:tcW w:w="488" w:type="dxa"/>
          </w:tcPr>
          <w:p w14:paraId="1B607A79" w14:textId="77777777" w:rsidR="003C53A3" w:rsidRPr="00312133" w:rsidRDefault="00000000">
            <w:pPr>
              <w:rPr>
                <w:rFonts w:ascii="Arial" w:hAnsi="Arial" w:cs="Arial"/>
              </w:rPr>
            </w:pPr>
            <w:r w:rsidRPr="00312133">
              <w:rPr>
                <w:rFonts w:ascii="Arial" w:hAnsi="Arial" w:cs="Arial"/>
              </w:rPr>
              <w:t> </w:t>
            </w:r>
          </w:p>
        </w:tc>
        <w:tc>
          <w:tcPr>
            <w:tcW w:w="488" w:type="dxa"/>
          </w:tcPr>
          <w:p w14:paraId="5F4737EA" w14:textId="77777777" w:rsidR="003C53A3" w:rsidRPr="00312133" w:rsidRDefault="00000000">
            <w:pPr>
              <w:rPr>
                <w:rFonts w:ascii="Arial" w:hAnsi="Arial" w:cs="Arial"/>
              </w:rPr>
            </w:pPr>
            <w:r w:rsidRPr="00312133">
              <w:rPr>
                <w:rFonts w:ascii="Arial" w:hAnsi="Arial" w:cs="Arial"/>
              </w:rPr>
              <w:t> </w:t>
            </w:r>
          </w:p>
        </w:tc>
        <w:tc>
          <w:tcPr>
            <w:tcW w:w="530" w:type="dxa"/>
          </w:tcPr>
          <w:p w14:paraId="4A39028B" w14:textId="77777777" w:rsidR="003C53A3" w:rsidRPr="00312133" w:rsidRDefault="00000000">
            <w:pPr>
              <w:rPr>
                <w:rFonts w:ascii="Arial" w:hAnsi="Arial" w:cs="Arial"/>
              </w:rPr>
            </w:pPr>
            <w:r w:rsidRPr="00312133">
              <w:rPr>
                <w:rFonts w:ascii="Arial" w:hAnsi="Arial" w:cs="Arial"/>
              </w:rPr>
              <w:t> </w:t>
            </w:r>
          </w:p>
        </w:tc>
        <w:tc>
          <w:tcPr>
            <w:tcW w:w="530" w:type="dxa"/>
          </w:tcPr>
          <w:p w14:paraId="082375FA" w14:textId="77777777" w:rsidR="003C53A3" w:rsidRPr="00312133" w:rsidRDefault="00000000">
            <w:pPr>
              <w:rPr>
                <w:rFonts w:ascii="Arial" w:hAnsi="Arial" w:cs="Arial"/>
              </w:rPr>
            </w:pPr>
            <w:r w:rsidRPr="00312133">
              <w:rPr>
                <w:rFonts w:ascii="Arial" w:hAnsi="Arial" w:cs="Arial"/>
              </w:rPr>
              <w:t> </w:t>
            </w:r>
          </w:p>
        </w:tc>
        <w:tc>
          <w:tcPr>
            <w:tcW w:w="558" w:type="dxa"/>
          </w:tcPr>
          <w:p w14:paraId="5371A560" w14:textId="77777777" w:rsidR="003C53A3" w:rsidRPr="00312133" w:rsidRDefault="00000000">
            <w:pPr>
              <w:rPr>
                <w:rFonts w:ascii="Arial" w:hAnsi="Arial" w:cs="Arial"/>
              </w:rPr>
            </w:pPr>
            <w:r w:rsidRPr="00312133">
              <w:rPr>
                <w:rFonts w:ascii="Arial" w:hAnsi="Arial" w:cs="Arial"/>
              </w:rPr>
              <w:t> </w:t>
            </w:r>
          </w:p>
        </w:tc>
      </w:tr>
      <w:tr w:rsidR="003C53A3" w:rsidRPr="00312133" w14:paraId="7EFF3240" w14:textId="77777777">
        <w:trPr>
          <w:trHeight w:val="300"/>
        </w:trPr>
        <w:tc>
          <w:tcPr>
            <w:tcW w:w="1251" w:type="dxa"/>
          </w:tcPr>
          <w:p w14:paraId="07847A30" w14:textId="77777777" w:rsidR="003C53A3" w:rsidRPr="00312133" w:rsidRDefault="00000000">
            <w:pPr>
              <w:rPr>
                <w:rFonts w:ascii="Arial" w:hAnsi="Arial" w:cs="Arial"/>
                <w:b/>
                <w:bCs/>
                <w:u w:val="single"/>
              </w:rPr>
            </w:pPr>
            <w:r w:rsidRPr="00312133">
              <w:rPr>
                <w:rFonts w:ascii="Arial" w:hAnsi="Arial" w:cs="Arial"/>
                <w:b/>
                <w:bCs/>
                <w:u w:val="single"/>
              </w:rPr>
              <w:t>Gearing ratios</w:t>
            </w:r>
          </w:p>
        </w:tc>
        <w:tc>
          <w:tcPr>
            <w:tcW w:w="1702" w:type="dxa"/>
          </w:tcPr>
          <w:p w14:paraId="00503412" w14:textId="77777777" w:rsidR="003C53A3" w:rsidRPr="00312133" w:rsidRDefault="00000000">
            <w:pPr>
              <w:rPr>
                <w:rFonts w:ascii="Arial" w:hAnsi="Arial" w:cs="Arial"/>
              </w:rPr>
            </w:pPr>
            <w:r w:rsidRPr="00312133">
              <w:rPr>
                <w:rFonts w:ascii="Arial" w:hAnsi="Arial" w:cs="Arial"/>
              </w:rPr>
              <w:t> </w:t>
            </w:r>
          </w:p>
        </w:tc>
        <w:tc>
          <w:tcPr>
            <w:tcW w:w="719" w:type="dxa"/>
          </w:tcPr>
          <w:p w14:paraId="1FEA4599" w14:textId="77777777" w:rsidR="003C53A3" w:rsidRPr="00312133" w:rsidRDefault="00000000">
            <w:pPr>
              <w:rPr>
                <w:rFonts w:ascii="Arial" w:hAnsi="Arial" w:cs="Arial"/>
              </w:rPr>
            </w:pPr>
            <w:r w:rsidRPr="00312133">
              <w:rPr>
                <w:rFonts w:ascii="Arial" w:hAnsi="Arial" w:cs="Arial"/>
              </w:rPr>
              <w:t> </w:t>
            </w:r>
          </w:p>
        </w:tc>
        <w:tc>
          <w:tcPr>
            <w:tcW w:w="719" w:type="dxa"/>
          </w:tcPr>
          <w:p w14:paraId="797CB4C1" w14:textId="77777777" w:rsidR="003C53A3" w:rsidRPr="00312133" w:rsidRDefault="00000000">
            <w:pPr>
              <w:rPr>
                <w:rFonts w:ascii="Arial" w:hAnsi="Arial" w:cs="Arial"/>
              </w:rPr>
            </w:pPr>
            <w:r w:rsidRPr="00312133">
              <w:rPr>
                <w:rFonts w:ascii="Arial" w:hAnsi="Arial" w:cs="Arial"/>
              </w:rPr>
              <w:t> </w:t>
            </w:r>
          </w:p>
        </w:tc>
        <w:tc>
          <w:tcPr>
            <w:tcW w:w="677" w:type="dxa"/>
          </w:tcPr>
          <w:p w14:paraId="402F44DA" w14:textId="77777777" w:rsidR="003C53A3" w:rsidRPr="00312133" w:rsidRDefault="00000000">
            <w:pPr>
              <w:rPr>
                <w:rFonts w:ascii="Arial" w:hAnsi="Arial" w:cs="Arial"/>
              </w:rPr>
            </w:pPr>
            <w:r w:rsidRPr="00312133">
              <w:rPr>
                <w:rFonts w:ascii="Arial" w:hAnsi="Arial" w:cs="Arial"/>
              </w:rPr>
              <w:t> </w:t>
            </w:r>
          </w:p>
        </w:tc>
        <w:tc>
          <w:tcPr>
            <w:tcW w:w="677" w:type="dxa"/>
          </w:tcPr>
          <w:p w14:paraId="70713908" w14:textId="77777777" w:rsidR="003C53A3" w:rsidRPr="00312133" w:rsidRDefault="00000000">
            <w:pPr>
              <w:rPr>
                <w:rFonts w:ascii="Arial" w:hAnsi="Arial" w:cs="Arial"/>
              </w:rPr>
            </w:pPr>
            <w:r w:rsidRPr="00312133">
              <w:rPr>
                <w:rFonts w:ascii="Arial" w:hAnsi="Arial" w:cs="Arial"/>
              </w:rPr>
              <w:t> </w:t>
            </w:r>
          </w:p>
        </w:tc>
        <w:tc>
          <w:tcPr>
            <w:tcW w:w="677" w:type="dxa"/>
          </w:tcPr>
          <w:p w14:paraId="42A5DFF1" w14:textId="77777777" w:rsidR="003C53A3" w:rsidRPr="00312133" w:rsidRDefault="00000000">
            <w:pPr>
              <w:rPr>
                <w:rFonts w:ascii="Arial" w:hAnsi="Arial" w:cs="Arial"/>
              </w:rPr>
            </w:pPr>
            <w:r w:rsidRPr="00312133">
              <w:rPr>
                <w:rFonts w:ascii="Arial" w:hAnsi="Arial" w:cs="Arial"/>
              </w:rPr>
              <w:t> </w:t>
            </w:r>
          </w:p>
        </w:tc>
        <w:tc>
          <w:tcPr>
            <w:tcW w:w="488" w:type="dxa"/>
          </w:tcPr>
          <w:p w14:paraId="708CFA16" w14:textId="77777777" w:rsidR="003C53A3" w:rsidRPr="00312133" w:rsidRDefault="00000000">
            <w:pPr>
              <w:rPr>
                <w:rFonts w:ascii="Arial" w:hAnsi="Arial" w:cs="Arial"/>
              </w:rPr>
            </w:pPr>
            <w:r w:rsidRPr="00312133">
              <w:rPr>
                <w:rFonts w:ascii="Arial" w:hAnsi="Arial" w:cs="Arial"/>
              </w:rPr>
              <w:t> </w:t>
            </w:r>
          </w:p>
        </w:tc>
        <w:tc>
          <w:tcPr>
            <w:tcW w:w="488" w:type="dxa"/>
          </w:tcPr>
          <w:p w14:paraId="6B632084" w14:textId="77777777" w:rsidR="003C53A3" w:rsidRPr="00312133" w:rsidRDefault="00000000">
            <w:pPr>
              <w:rPr>
                <w:rFonts w:ascii="Arial" w:hAnsi="Arial" w:cs="Arial"/>
              </w:rPr>
            </w:pPr>
            <w:r w:rsidRPr="00312133">
              <w:rPr>
                <w:rFonts w:ascii="Arial" w:hAnsi="Arial" w:cs="Arial"/>
              </w:rPr>
              <w:t> </w:t>
            </w:r>
          </w:p>
        </w:tc>
        <w:tc>
          <w:tcPr>
            <w:tcW w:w="530" w:type="dxa"/>
          </w:tcPr>
          <w:p w14:paraId="54E351FA" w14:textId="77777777" w:rsidR="003C53A3" w:rsidRPr="00312133" w:rsidRDefault="00000000">
            <w:pPr>
              <w:rPr>
                <w:rFonts w:ascii="Arial" w:hAnsi="Arial" w:cs="Arial"/>
              </w:rPr>
            </w:pPr>
            <w:r w:rsidRPr="00312133">
              <w:rPr>
                <w:rFonts w:ascii="Arial" w:hAnsi="Arial" w:cs="Arial"/>
              </w:rPr>
              <w:t> </w:t>
            </w:r>
          </w:p>
        </w:tc>
        <w:tc>
          <w:tcPr>
            <w:tcW w:w="530" w:type="dxa"/>
          </w:tcPr>
          <w:p w14:paraId="2FCCBE8F" w14:textId="77777777" w:rsidR="003C53A3" w:rsidRPr="00312133" w:rsidRDefault="00000000">
            <w:pPr>
              <w:rPr>
                <w:rFonts w:ascii="Arial" w:hAnsi="Arial" w:cs="Arial"/>
              </w:rPr>
            </w:pPr>
            <w:r w:rsidRPr="00312133">
              <w:rPr>
                <w:rFonts w:ascii="Arial" w:hAnsi="Arial" w:cs="Arial"/>
              </w:rPr>
              <w:t> </w:t>
            </w:r>
          </w:p>
        </w:tc>
        <w:tc>
          <w:tcPr>
            <w:tcW w:w="558" w:type="dxa"/>
          </w:tcPr>
          <w:p w14:paraId="5CB74C83" w14:textId="77777777" w:rsidR="003C53A3" w:rsidRPr="00312133" w:rsidRDefault="00000000">
            <w:pPr>
              <w:rPr>
                <w:rFonts w:ascii="Arial" w:hAnsi="Arial" w:cs="Arial"/>
              </w:rPr>
            </w:pPr>
            <w:r w:rsidRPr="00312133">
              <w:rPr>
                <w:rFonts w:ascii="Arial" w:hAnsi="Arial" w:cs="Arial"/>
              </w:rPr>
              <w:t> </w:t>
            </w:r>
          </w:p>
        </w:tc>
      </w:tr>
      <w:tr w:rsidR="003C53A3" w:rsidRPr="00312133" w14:paraId="3D9F03FC" w14:textId="77777777">
        <w:trPr>
          <w:trHeight w:val="300"/>
        </w:trPr>
        <w:tc>
          <w:tcPr>
            <w:tcW w:w="1251" w:type="dxa"/>
          </w:tcPr>
          <w:p w14:paraId="1F37BA56" w14:textId="77777777" w:rsidR="003C53A3" w:rsidRPr="00312133" w:rsidRDefault="00000000">
            <w:pPr>
              <w:rPr>
                <w:rFonts w:ascii="Arial" w:hAnsi="Arial" w:cs="Arial"/>
                <w:b/>
                <w:bCs/>
              </w:rPr>
            </w:pPr>
            <w:r w:rsidRPr="00312133">
              <w:rPr>
                <w:rFonts w:ascii="Arial" w:hAnsi="Arial" w:cs="Arial"/>
                <w:b/>
                <w:bCs/>
              </w:rPr>
              <w:t>Debt to equity ratio</w:t>
            </w:r>
          </w:p>
        </w:tc>
        <w:tc>
          <w:tcPr>
            <w:tcW w:w="1702" w:type="dxa"/>
          </w:tcPr>
          <w:p w14:paraId="37F43D19" w14:textId="77777777" w:rsidR="003C53A3" w:rsidRPr="00312133" w:rsidRDefault="00000000">
            <w:pPr>
              <w:rPr>
                <w:rFonts w:ascii="Arial" w:hAnsi="Arial" w:cs="Arial"/>
                <w:u w:val="single"/>
              </w:rPr>
            </w:pPr>
            <w:r w:rsidRPr="00312133">
              <w:rPr>
                <w:rFonts w:ascii="Arial" w:hAnsi="Arial" w:cs="Arial"/>
                <w:u w:val="single"/>
              </w:rPr>
              <w:t>Debt and finance lease obligations</w:t>
            </w:r>
          </w:p>
        </w:tc>
        <w:tc>
          <w:tcPr>
            <w:tcW w:w="719" w:type="dxa"/>
          </w:tcPr>
          <w:p w14:paraId="2FD8C957" w14:textId="77777777" w:rsidR="003C53A3" w:rsidRPr="00312133" w:rsidRDefault="00000000">
            <w:pPr>
              <w:rPr>
                <w:rFonts w:ascii="Arial" w:hAnsi="Arial" w:cs="Arial"/>
                <w:u w:val="single"/>
              </w:rPr>
            </w:pPr>
            <w:r w:rsidRPr="00312133">
              <w:rPr>
                <w:rFonts w:ascii="Arial" w:hAnsi="Arial" w:cs="Arial"/>
                <w:u w:val="single"/>
              </w:rPr>
              <w:t>3,378,396</w:t>
            </w:r>
          </w:p>
        </w:tc>
        <w:tc>
          <w:tcPr>
            <w:tcW w:w="719" w:type="dxa"/>
          </w:tcPr>
          <w:p w14:paraId="2AB0DF9B" w14:textId="77777777" w:rsidR="003C53A3" w:rsidRPr="00312133" w:rsidRDefault="00000000">
            <w:pPr>
              <w:rPr>
                <w:rFonts w:ascii="Arial" w:hAnsi="Arial" w:cs="Arial"/>
                <w:u w:val="single"/>
              </w:rPr>
            </w:pPr>
            <w:r w:rsidRPr="00312133">
              <w:rPr>
                <w:rFonts w:ascii="Arial" w:hAnsi="Arial" w:cs="Arial"/>
                <w:u w:val="single"/>
              </w:rPr>
              <w:t>3,377,028</w:t>
            </w:r>
          </w:p>
        </w:tc>
        <w:tc>
          <w:tcPr>
            <w:tcW w:w="677" w:type="dxa"/>
          </w:tcPr>
          <w:p w14:paraId="5E7EFE58" w14:textId="77777777" w:rsidR="003C53A3" w:rsidRPr="00312133" w:rsidRDefault="00000000">
            <w:pPr>
              <w:rPr>
                <w:rFonts w:ascii="Arial" w:hAnsi="Arial" w:cs="Arial"/>
                <w:u w:val="single"/>
              </w:rPr>
            </w:pPr>
            <w:r w:rsidRPr="00312133">
              <w:rPr>
                <w:rFonts w:ascii="Arial" w:hAnsi="Arial" w:cs="Arial"/>
                <w:u w:val="single"/>
              </w:rPr>
              <w:t>2,862,592</w:t>
            </w:r>
          </w:p>
        </w:tc>
        <w:tc>
          <w:tcPr>
            <w:tcW w:w="677" w:type="dxa"/>
          </w:tcPr>
          <w:p w14:paraId="48F06948" w14:textId="77777777" w:rsidR="003C53A3" w:rsidRPr="00312133" w:rsidRDefault="00000000">
            <w:pPr>
              <w:rPr>
                <w:rFonts w:ascii="Arial" w:hAnsi="Arial" w:cs="Arial"/>
                <w:u w:val="single"/>
              </w:rPr>
            </w:pPr>
            <w:r w:rsidRPr="00312133">
              <w:rPr>
                <w:rFonts w:ascii="Arial" w:hAnsi="Arial" w:cs="Arial"/>
                <w:u w:val="single"/>
              </w:rPr>
              <w:t>2,936,819</w:t>
            </w:r>
          </w:p>
        </w:tc>
        <w:tc>
          <w:tcPr>
            <w:tcW w:w="677" w:type="dxa"/>
          </w:tcPr>
          <w:p w14:paraId="4A03DDE6" w14:textId="77777777" w:rsidR="003C53A3" w:rsidRPr="00312133" w:rsidRDefault="00000000">
            <w:pPr>
              <w:rPr>
                <w:rFonts w:ascii="Arial" w:hAnsi="Arial" w:cs="Arial"/>
                <w:u w:val="single"/>
              </w:rPr>
            </w:pPr>
            <w:r w:rsidRPr="00312133">
              <w:rPr>
                <w:rFonts w:ascii="Arial" w:hAnsi="Arial" w:cs="Arial"/>
                <w:u w:val="single"/>
              </w:rPr>
              <w:t>2,658,008</w:t>
            </w:r>
          </w:p>
        </w:tc>
        <w:tc>
          <w:tcPr>
            <w:tcW w:w="488" w:type="dxa"/>
          </w:tcPr>
          <w:p w14:paraId="1164AC3B" w14:textId="77777777" w:rsidR="003C53A3" w:rsidRPr="00312133" w:rsidRDefault="00000000">
            <w:pPr>
              <w:rPr>
                <w:rFonts w:ascii="Arial" w:hAnsi="Arial" w:cs="Arial"/>
                <w:b/>
                <w:bCs/>
              </w:rPr>
            </w:pPr>
            <w:r w:rsidRPr="00312133">
              <w:rPr>
                <w:rFonts w:ascii="Arial" w:hAnsi="Arial" w:cs="Arial"/>
                <w:b/>
                <w:bCs/>
              </w:rPr>
              <w:t>6.15</w:t>
            </w:r>
          </w:p>
        </w:tc>
        <w:tc>
          <w:tcPr>
            <w:tcW w:w="488" w:type="dxa"/>
          </w:tcPr>
          <w:p w14:paraId="5E300795" w14:textId="77777777" w:rsidR="003C53A3" w:rsidRPr="00312133" w:rsidRDefault="00000000">
            <w:pPr>
              <w:rPr>
                <w:rFonts w:ascii="Arial" w:hAnsi="Arial" w:cs="Arial"/>
                <w:b/>
                <w:bCs/>
              </w:rPr>
            </w:pPr>
            <w:r w:rsidRPr="00312133">
              <w:rPr>
                <w:rFonts w:ascii="Arial" w:hAnsi="Arial" w:cs="Arial"/>
                <w:b/>
                <w:bCs/>
              </w:rPr>
              <w:t>5.93</w:t>
            </w:r>
          </w:p>
        </w:tc>
        <w:tc>
          <w:tcPr>
            <w:tcW w:w="530" w:type="dxa"/>
          </w:tcPr>
          <w:p w14:paraId="739FC926" w14:textId="77777777" w:rsidR="003C53A3" w:rsidRPr="00312133" w:rsidRDefault="00000000">
            <w:pPr>
              <w:rPr>
                <w:rFonts w:ascii="Arial" w:hAnsi="Arial" w:cs="Arial"/>
                <w:b/>
                <w:bCs/>
              </w:rPr>
            </w:pPr>
            <w:r w:rsidRPr="00312133">
              <w:rPr>
                <w:rFonts w:ascii="Arial" w:hAnsi="Arial" w:cs="Arial"/>
                <w:b/>
                <w:bCs/>
              </w:rPr>
              <w:t>29.85</w:t>
            </w:r>
          </w:p>
        </w:tc>
        <w:tc>
          <w:tcPr>
            <w:tcW w:w="530" w:type="dxa"/>
          </w:tcPr>
          <w:p w14:paraId="53F4B7D5" w14:textId="77777777" w:rsidR="003C53A3" w:rsidRPr="00312133" w:rsidRDefault="00000000">
            <w:pPr>
              <w:rPr>
                <w:rFonts w:ascii="Arial" w:hAnsi="Arial" w:cs="Arial"/>
                <w:b/>
                <w:bCs/>
              </w:rPr>
            </w:pPr>
            <w:r w:rsidRPr="00312133">
              <w:rPr>
                <w:rFonts w:ascii="Arial" w:hAnsi="Arial" w:cs="Arial"/>
                <w:b/>
                <w:bCs/>
              </w:rPr>
              <w:t>-131.15</w:t>
            </w:r>
          </w:p>
        </w:tc>
        <w:tc>
          <w:tcPr>
            <w:tcW w:w="558" w:type="dxa"/>
          </w:tcPr>
          <w:p w14:paraId="6E3D3820" w14:textId="77777777" w:rsidR="003C53A3" w:rsidRPr="00312133" w:rsidRDefault="00000000">
            <w:pPr>
              <w:rPr>
                <w:rFonts w:ascii="Arial" w:hAnsi="Arial" w:cs="Arial"/>
                <w:b/>
                <w:bCs/>
              </w:rPr>
            </w:pPr>
            <w:r w:rsidRPr="00312133">
              <w:rPr>
                <w:rFonts w:ascii="Arial" w:hAnsi="Arial" w:cs="Arial"/>
                <w:b/>
                <w:bCs/>
              </w:rPr>
              <w:t>12.95</w:t>
            </w:r>
          </w:p>
        </w:tc>
      </w:tr>
      <w:tr w:rsidR="003C53A3" w:rsidRPr="00312133" w14:paraId="657DA1B1" w14:textId="77777777">
        <w:trPr>
          <w:trHeight w:val="300"/>
        </w:trPr>
        <w:tc>
          <w:tcPr>
            <w:tcW w:w="1251" w:type="dxa"/>
          </w:tcPr>
          <w:p w14:paraId="1868A4CE" w14:textId="77777777" w:rsidR="003C53A3" w:rsidRPr="00312133" w:rsidRDefault="00000000">
            <w:pPr>
              <w:rPr>
                <w:rFonts w:ascii="Arial" w:hAnsi="Arial" w:cs="Arial"/>
              </w:rPr>
            </w:pPr>
            <w:r w:rsidRPr="00312133">
              <w:rPr>
                <w:rFonts w:ascii="Arial" w:hAnsi="Arial" w:cs="Arial"/>
              </w:rPr>
              <w:t> </w:t>
            </w:r>
          </w:p>
        </w:tc>
        <w:tc>
          <w:tcPr>
            <w:tcW w:w="1702" w:type="dxa"/>
          </w:tcPr>
          <w:p w14:paraId="0187268A" w14:textId="77777777" w:rsidR="003C53A3" w:rsidRPr="00312133" w:rsidRDefault="00000000">
            <w:pPr>
              <w:rPr>
                <w:rFonts w:ascii="Arial" w:hAnsi="Arial" w:cs="Arial"/>
              </w:rPr>
            </w:pPr>
            <w:r w:rsidRPr="00312133">
              <w:rPr>
                <w:rFonts w:ascii="Arial" w:hAnsi="Arial" w:cs="Arial"/>
              </w:rPr>
              <w:t>Stockholders’ deficit</w:t>
            </w:r>
          </w:p>
        </w:tc>
        <w:tc>
          <w:tcPr>
            <w:tcW w:w="719" w:type="dxa"/>
          </w:tcPr>
          <w:p w14:paraId="38DE3C59" w14:textId="77777777" w:rsidR="003C53A3" w:rsidRPr="00312133" w:rsidRDefault="00000000">
            <w:pPr>
              <w:rPr>
                <w:rFonts w:ascii="Arial" w:hAnsi="Arial" w:cs="Arial"/>
              </w:rPr>
            </w:pPr>
            <w:r w:rsidRPr="00312133">
              <w:rPr>
                <w:rFonts w:ascii="Arial" w:hAnsi="Arial" w:cs="Arial"/>
              </w:rPr>
              <w:t>548,980</w:t>
            </w:r>
          </w:p>
        </w:tc>
        <w:tc>
          <w:tcPr>
            <w:tcW w:w="719" w:type="dxa"/>
          </w:tcPr>
          <w:p w14:paraId="40BDEF5C" w14:textId="77777777" w:rsidR="003C53A3" w:rsidRPr="00312133" w:rsidRDefault="00000000">
            <w:pPr>
              <w:rPr>
                <w:rFonts w:ascii="Arial" w:hAnsi="Arial" w:cs="Arial"/>
              </w:rPr>
            </w:pPr>
            <w:r w:rsidRPr="00312133">
              <w:rPr>
                <w:rFonts w:ascii="Arial" w:hAnsi="Arial" w:cs="Arial"/>
              </w:rPr>
              <w:t>569,153</w:t>
            </w:r>
          </w:p>
        </w:tc>
        <w:tc>
          <w:tcPr>
            <w:tcW w:w="677" w:type="dxa"/>
          </w:tcPr>
          <w:p w14:paraId="5194773C" w14:textId="77777777" w:rsidR="003C53A3" w:rsidRPr="00312133" w:rsidRDefault="00000000">
            <w:pPr>
              <w:rPr>
                <w:rFonts w:ascii="Arial" w:hAnsi="Arial" w:cs="Arial"/>
              </w:rPr>
            </w:pPr>
            <w:r w:rsidRPr="00312133">
              <w:rPr>
                <w:rFonts w:ascii="Arial" w:hAnsi="Arial" w:cs="Arial"/>
              </w:rPr>
              <w:t>95,901</w:t>
            </w:r>
          </w:p>
        </w:tc>
        <w:tc>
          <w:tcPr>
            <w:tcW w:w="677" w:type="dxa"/>
          </w:tcPr>
          <w:p w14:paraId="47AF1855" w14:textId="77777777" w:rsidR="003C53A3" w:rsidRPr="00312133" w:rsidRDefault="00000000">
            <w:pPr>
              <w:rPr>
                <w:rFonts w:ascii="Arial" w:hAnsi="Arial" w:cs="Arial"/>
              </w:rPr>
            </w:pPr>
            <w:r w:rsidRPr="00312133">
              <w:rPr>
                <w:rFonts w:ascii="Arial" w:hAnsi="Arial" w:cs="Arial"/>
              </w:rPr>
              <w:t>-22,393</w:t>
            </w:r>
          </w:p>
        </w:tc>
        <w:tc>
          <w:tcPr>
            <w:tcW w:w="677" w:type="dxa"/>
          </w:tcPr>
          <w:p w14:paraId="23453F0F" w14:textId="77777777" w:rsidR="003C53A3" w:rsidRPr="00312133" w:rsidRDefault="00000000">
            <w:pPr>
              <w:rPr>
                <w:rFonts w:ascii="Arial" w:hAnsi="Arial" w:cs="Arial"/>
              </w:rPr>
            </w:pPr>
            <w:r w:rsidRPr="00312133">
              <w:rPr>
                <w:rFonts w:ascii="Arial" w:hAnsi="Arial" w:cs="Arial"/>
              </w:rPr>
              <w:t>205,301</w:t>
            </w:r>
          </w:p>
        </w:tc>
        <w:tc>
          <w:tcPr>
            <w:tcW w:w="488" w:type="dxa"/>
          </w:tcPr>
          <w:p w14:paraId="3290F58C" w14:textId="77777777" w:rsidR="003C53A3" w:rsidRPr="00312133" w:rsidRDefault="00000000">
            <w:pPr>
              <w:rPr>
                <w:rFonts w:ascii="Arial" w:hAnsi="Arial" w:cs="Arial"/>
              </w:rPr>
            </w:pPr>
            <w:r w:rsidRPr="00312133">
              <w:rPr>
                <w:rFonts w:ascii="Arial" w:hAnsi="Arial" w:cs="Arial"/>
              </w:rPr>
              <w:t> </w:t>
            </w:r>
          </w:p>
        </w:tc>
        <w:tc>
          <w:tcPr>
            <w:tcW w:w="488" w:type="dxa"/>
          </w:tcPr>
          <w:p w14:paraId="7E28C031" w14:textId="77777777" w:rsidR="003C53A3" w:rsidRPr="00312133" w:rsidRDefault="00000000">
            <w:pPr>
              <w:rPr>
                <w:rFonts w:ascii="Arial" w:hAnsi="Arial" w:cs="Arial"/>
              </w:rPr>
            </w:pPr>
            <w:r w:rsidRPr="00312133">
              <w:rPr>
                <w:rFonts w:ascii="Arial" w:hAnsi="Arial" w:cs="Arial"/>
              </w:rPr>
              <w:t> </w:t>
            </w:r>
          </w:p>
        </w:tc>
        <w:tc>
          <w:tcPr>
            <w:tcW w:w="530" w:type="dxa"/>
          </w:tcPr>
          <w:p w14:paraId="7C620AD0" w14:textId="77777777" w:rsidR="003C53A3" w:rsidRPr="00312133" w:rsidRDefault="00000000">
            <w:pPr>
              <w:rPr>
                <w:rFonts w:ascii="Arial" w:hAnsi="Arial" w:cs="Arial"/>
              </w:rPr>
            </w:pPr>
            <w:r w:rsidRPr="00312133">
              <w:rPr>
                <w:rFonts w:ascii="Arial" w:hAnsi="Arial" w:cs="Arial"/>
              </w:rPr>
              <w:t> </w:t>
            </w:r>
          </w:p>
        </w:tc>
        <w:tc>
          <w:tcPr>
            <w:tcW w:w="530" w:type="dxa"/>
          </w:tcPr>
          <w:p w14:paraId="5845C6DF" w14:textId="77777777" w:rsidR="003C53A3" w:rsidRPr="00312133" w:rsidRDefault="00000000">
            <w:pPr>
              <w:rPr>
                <w:rFonts w:ascii="Arial" w:hAnsi="Arial" w:cs="Arial"/>
              </w:rPr>
            </w:pPr>
            <w:r w:rsidRPr="00312133">
              <w:rPr>
                <w:rFonts w:ascii="Arial" w:hAnsi="Arial" w:cs="Arial"/>
              </w:rPr>
              <w:t> </w:t>
            </w:r>
          </w:p>
        </w:tc>
        <w:tc>
          <w:tcPr>
            <w:tcW w:w="558" w:type="dxa"/>
          </w:tcPr>
          <w:p w14:paraId="07EB35DA" w14:textId="77777777" w:rsidR="003C53A3" w:rsidRPr="00312133" w:rsidRDefault="00000000">
            <w:pPr>
              <w:rPr>
                <w:rFonts w:ascii="Arial" w:hAnsi="Arial" w:cs="Arial"/>
              </w:rPr>
            </w:pPr>
            <w:r w:rsidRPr="00312133">
              <w:rPr>
                <w:rFonts w:ascii="Arial" w:hAnsi="Arial" w:cs="Arial"/>
              </w:rPr>
              <w:t> </w:t>
            </w:r>
          </w:p>
        </w:tc>
      </w:tr>
      <w:tr w:rsidR="003C53A3" w:rsidRPr="00312133" w14:paraId="40791156" w14:textId="77777777">
        <w:trPr>
          <w:trHeight w:val="300"/>
        </w:trPr>
        <w:tc>
          <w:tcPr>
            <w:tcW w:w="1251" w:type="dxa"/>
          </w:tcPr>
          <w:p w14:paraId="1FB0F7AB" w14:textId="77777777" w:rsidR="003C53A3" w:rsidRPr="00312133" w:rsidRDefault="00000000">
            <w:pPr>
              <w:rPr>
                <w:rFonts w:ascii="Arial" w:hAnsi="Arial" w:cs="Arial"/>
              </w:rPr>
            </w:pPr>
            <w:r w:rsidRPr="00312133">
              <w:rPr>
                <w:rFonts w:ascii="Arial" w:hAnsi="Arial" w:cs="Arial"/>
              </w:rPr>
              <w:t> </w:t>
            </w:r>
          </w:p>
        </w:tc>
        <w:tc>
          <w:tcPr>
            <w:tcW w:w="1702" w:type="dxa"/>
          </w:tcPr>
          <w:p w14:paraId="631A11F7" w14:textId="77777777" w:rsidR="003C53A3" w:rsidRPr="00312133" w:rsidRDefault="00000000">
            <w:pPr>
              <w:rPr>
                <w:rFonts w:ascii="Arial" w:hAnsi="Arial" w:cs="Arial"/>
              </w:rPr>
            </w:pPr>
            <w:r w:rsidRPr="00312133">
              <w:rPr>
                <w:rFonts w:ascii="Arial" w:hAnsi="Arial" w:cs="Arial"/>
              </w:rPr>
              <w:t> </w:t>
            </w:r>
          </w:p>
        </w:tc>
        <w:tc>
          <w:tcPr>
            <w:tcW w:w="719" w:type="dxa"/>
          </w:tcPr>
          <w:p w14:paraId="7A302F6E" w14:textId="77777777" w:rsidR="003C53A3" w:rsidRPr="00312133" w:rsidRDefault="00000000">
            <w:pPr>
              <w:rPr>
                <w:rFonts w:ascii="Arial" w:hAnsi="Arial" w:cs="Arial"/>
              </w:rPr>
            </w:pPr>
            <w:r w:rsidRPr="00312133">
              <w:rPr>
                <w:rFonts w:ascii="Arial" w:hAnsi="Arial" w:cs="Arial"/>
              </w:rPr>
              <w:t> </w:t>
            </w:r>
          </w:p>
        </w:tc>
        <w:tc>
          <w:tcPr>
            <w:tcW w:w="719" w:type="dxa"/>
          </w:tcPr>
          <w:p w14:paraId="25989516" w14:textId="77777777" w:rsidR="003C53A3" w:rsidRPr="00312133" w:rsidRDefault="00000000">
            <w:pPr>
              <w:rPr>
                <w:rFonts w:ascii="Arial" w:hAnsi="Arial" w:cs="Arial"/>
              </w:rPr>
            </w:pPr>
            <w:r w:rsidRPr="00312133">
              <w:rPr>
                <w:rFonts w:ascii="Arial" w:hAnsi="Arial" w:cs="Arial"/>
              </w:rPr>
              <w:t> </w:t>
            </w:r>
          </w:p>
        </w:tc>
        <w:tc>
          <w:tcPr>
            <w:tcW w:w="677" w:type="dxa"/>
          </w:tcPr>
          <w:p w14:paraId="699C25DC" w14:textId="77777777" w:rsidR="003C53A3" w:rsidRPr="00312133" w:rsidRDefault="00000000">
            <w:pPr>
              <w:rPr>
                <w:rFonts w:ascii="Arial" w:hAnsi="Arial" w:cs="Arial"/>
              </w:rPr>
            </w:pPr>
            <w:r w:rsidRPr="00312133">
              <w:rPr>
                <w:rFonts w:ascii="Arial" w:hAnsi="Arial" w:cs="Arial"/>
              </w:rPr>
              <w:t> </w:t>
            </w:r>
          </w:p>
        </w:tc>
        <w:tc>
          <w:tcPr>
            <w:tcW w:w="677" w:type="dxa"/>
          </w:tcPr>
          <w:p w14:paraId="266563F5" w14:textId="77777777" w:rsidR="003C53A3" w:rsidRPr="00312133" w:rsidRDefault="00000000">
            <w:pPr>
              <w:rPr>
                <w:rFonts w:ascii="Arial" w:hAnsi="Arial" w:cs="Arial"/>
              </w:rPr>
            </w:pPr>
            <w:r w:rsidRPr="00312133">
              <w:rPr>
                <w:rFonts w:ascii="Arial" w:hAnsi="Arial" w:cs="Arial"/>
              </w:rPr>
              <w:t> </w:t>
            </w:r>
          </w:p>
        </w:tc>
        <w:tc>
          <w:tcPr>
            <w:tcW w:w="677" w:type="dxa"/>
          </w:tcPr>
          <w:p w14:paraId="1AB86B39" w14:textId="77777777" w:rsidR="003C53A3" w:rsidRPr="00312133" w:rsidRDefault="00000000">
            <w:pPr>
              <w:rPr>
                <w:rFonts w:ascii="Arial" w:hAnsi="Arial" w:cs="Arial"/>
              </w:rPr>
            </w:pPr>
            <w:r w:rsidRPr="00312133">
              <w:rPr>
                <w:rFonts w:ascii="Arial" w:hAnsi="Arial" w:cs="Arial"/>
              </w:rPr>
              <w:t> </w:t>
            </w:r>
          </w:p>
        </w:tc>
        <w:tc>
          <w:tcPr>
            <w:tcW w:w="488" w:type="dxa"/>
          </w:tcPr>
          <w:p w14:paraId="2FF62C8B" w14:textId="77777777" w:rsidR="003C53A3" w:rsidRPr="00312133" w:rsidRDefault="00000000">
            <w:pPr>
              <w:rPr>
                <w:rFonts w:ascii="Arial" w:hAnsi="Arial" w:cs="Arial"/>
              </w:rPr>
            </w:pPr>
            <w:r w:rsidRPr="00312133">
              <w:rPr>
                <w:rFonts w:ascii="Arial" w:hAnsi="Arial" w:cs="Arial"/>
              </w:rPr>
              <w:t> </w:t>
            </w:r>
          </w:p>
        </w:tc>
        <w:tc>
          <w:tcPr>
            <w:tcW w:w="488" w:type="dxa"/>
          </w:tcPr>
          <w:p w14:paraId="1217AB3D" w14:textId="77777777" w:rsidR="003C53A3" w:rsidRPr="00312133" w:rsidRDefault="00000000">
            <w:pPr>
              <w:rPr>
                <w:rFonts w:ascii="Arial" w:hAnsi="Arial" w:cs="Arial"/>
              </w:rPr>
            </w:pPr>
            <w:r w:rsidRPr="00312133">
              <w:rPr>
                <w:rFonts w:ascii="Arial" w:hAnsi="Arial" w:cs="Arial"/>
              </w:rPr>
              <w:t> </w:t>
            </w:r>
          </w:p>
        </w:tc>
        <w:tc>
          <w:tcPr>
            <w:tcW w:w="530" w:type="dxa"/>
          </w:tcPr>
          <w:p w14:paraId="3110F55D" w14:textId="77777777" w:rsidR="003C53A3" w:rsidRPr="00312133" w:rsidRDefault="00000000">
            <w:pPr>
              <w:rPr>
                <w:rFonts w:ascii="Arial" w:hAnsi="Arial" w:cs="Arial"/>
              </w:rPr>
            </w:pPr>
            <w:r w:rsidRPr="00312133">
              <w:rPr>
                <w:rFonts w:ascii="Arial" w:hAnsi="Arial" w:cs="Arial"/>
              </w:rPr>
              <w:t> </w:t>
            </w:r>
          </w:p>
        </w:tc>
        <w:tc>
          <w:tcPr>
            <w:tcW w:w="530" w:type="dxa"/>
          </w:tcPr>
          <w:p w14:paraId="72A1BF15" w14:textId="77777777" w:rsidR="003C53A3" w:rsidRPr="00312133" w:rsidRDefault="00000000">
            <w:pPr>
              <w:rPr>
                <w:rFonts w:ascii="Arial" w:hAnsi="Arial" w:cs="Arial"/>
              </w:rPr>
            </w:pPr>
            <w:r w:rsidRPr="00312133">
              <w:rPr>
                <w:rFonts w:ascii="Arial" w:hAnsi="Arial" w:cs="Arial"/>
              </w:rPr>
              <w:t> </w:t>
            </w:r>
          </w:p>
        </w:tc>
        <w:tc>
          <w:tcPr>
            <w:tcW w:w="558" w:type="dxa"/>
          </w:tcPr>
          <w:p w14:paraId="422C81B7" w14:textId="77777777" w:rsidR="003C53A3" w:rsidRPr="00312133" w:rsidRDefault="00000000">
            <w:pPr>
              <w:rPr>
                <w:rFonts w:ascii="Arial" w:hAnsi="Arial" w:cs="Arial"/>
              </w:rPr>
            </w:pPr>
            <w:r w:rsidRPr="00312133">
              <w:rPr>
                <w:rFonts w:ascii="Arial" w:hAnsi="Arial" w:cs="Arial"/>
              </w:rPr>
              <w:t> </w:t>
            </w:r>
          </w:p>
        </w:tc>
      </w:tr>
      <w:tr w:rsidR="003C53A3" w:rsidRPr="00312133" w14:paraId="27286F57" w14:textId="77777777">
        <w:trPr>
          <w:trHeight w:val="300"/>
        </w:trPr>
        <w:tc>
          <w:tcPr>
            <w:tcW w:w="1251" w:type="dxa"/>
          </w:tcPr>
          <w:p w14:paraId="7F9AF17F" w14:textId="77777777" w:rsidR="003C53A3" w:rsidRPr="00312133" w:rsidRDefault="00000000">
            <w:pPr>
              <w:rPr>
                <w:rFonts w:ascii="Arial" w:hAnsi="Arial" w:cs="Arial"/>
                <w:b/>
                <w:bCs/>
              </w:rPr>
            </w:pPr>
            <w:r w:rsidRPr="00312133">
              <w:rPr>
                <w:rFonts w:ascii="Arial" w:hAnsi="Arial" w:cs="Arial"/>
                <w:b/>
                <w:bCs/>
              </w:rPr>
              <w:t>Interest coverage ratio</w:t>
            </w:r>
          </w:p>
        </w:tc>
        <w:tc>
          <w:tcPr>
            <w:tcW w:w="1702" w:type="dxa"/>
          </w:tcPr>
          <w:p w14:paraId="762F8C7F" w14:textId="77777777" w:rsidR="003C53A3" w:rsidRPr="00312133" w:rsidRDefault="00000000">
            <w:pPr>
              <w:rPr>
                <w:rFonts w:ascii="Arial" w:hAnsi="Arial" w:cs="Arial"/>
                <w:u w:val="single"/>
              </w:rPr>
            </w:pPr>
            <w:r w:rsidRPr="00312133">
              <w:rPr>
                <w:rFonts w:ascii="Arial" w:hAnsi="Arial" w:cs="Arial"/>
                <w:u w:val="single"/>
              </w:rPr>
              <w:t>Operating profit</w:t>
            </w:r>
          </w:p>
        </w:tc>
        <w:tc>
          <w:tcPr>
            <w:tcW w:w="719" w:type="dxa"/>
          </w:tcPr>
          <w:p w14:paraId="192DCB9E" w14:textId="77777777" w:rsidR="003C53A3" w:rsidRPr="00312133" w:rsidRDefault="00000000">
            <w:pPr>
              <w:rPr>
                <w:rFonts w:ascii="Arial" w:hAnsi="Arial" w:cs="Arial"/>
                <w:u w:val="single"/>
              </w:rPr>
            </w:pPr>
            <w:r w:rsidRPr="00312133">
              <w:rPr>
                <w:rFonts w:ascii="Arial" w:hAnsi="Arial" w:cs="Arial"/>
                <w:u w:val="single"/>
              </w:rPr>
              <w:t>490,834</w:t>
            </w:r>
          </w:p>
        </w:tc>
        <w:tc>
          <w:tcPr>
            <w:tcW w:w="719" w:type="dxa"/>
          </w:tcPr>
          <w:p w14:paraId="0CE91A09" w14:textId="77777777" w:rsidR="003C53A3" w:rsidRPr="00312133" w:rsidRDefault="00000000">
            <w:pPr>
              <w:rPr>
                <w:rFonts w:ascii="Arial" w:hAnsi="Arial" w:cs="Arial"/>
                <w:u w:val="single"/>
              </w:rPr>
            </w:pPr>
            <w:r w:rsidRPr="00312133">
              <w:rPr>
                <w:rFonts w:ascii="Arial" w:hAnsi="Arial" w:cs="Arial"/>
                <w:u w:val="single"/>
              </w:rPr>
              <w:t>453,684</w:t>
            </w:r>
          </w:p>
        </w:tc>
        <w:tc>
          <w:tcPr>
            <w:tcW w:w="677" w:type="dxa"/>
          </w:tcPr>
          <w:p w14:paraId="65987022" w14:textId="77777777" w:rsidR="003C53A3" w:rsidRPr="00312133" w:rsidRDefault="00000000">
            <w:pPr>
              <w:rPr>
                <w:rFonts w:ascii="Arial" w:hAnsi="Arial" w:cs="Arial"/>
                <w:u w:val="single"/>
              </w:rPr>
            </w:pPr>
            <w:r w:rsidRPr="00312133">
              <w:rPr>
                <w:rFonts w:ascii="Arial" w:hAnsi="Arial" w:cs="Arial"/>
                <w:u w:val="single"/>
              </w:rPr>
              <w:t>327,150</w:t>
            </w:r>
          </w:p>
        </w:tc>
        <w:tc>
          <w:tcPr>
            <w:tcW w:w="677" w:type="dxa"/>
          </w:tcPr>
          <w:p w14:paraId="2412B047" w14:textId="77777777" w:rsidR="003C53A3" w:rsidRPr="00312133" w:rsidRDefault="00000000">
            <w:pPr>
              <w:rPr>
                <w:rFonts w:ascii="Arial" w:hAnsi="Arial" w:cs="Arial"/>
                <w:u w:val="single"/>
              </w:rPr>
            </w:pPr>
            <w:r w:rsidRPr="00312133">
              <w:rPr>
                <w:rFonts w:ascii="Arial" w:hAnsi="Arial" w:cs="Arial"/>
                <w:u w:val="single"/>
              </w:rPr>
              <w:t>-58,675</w:t>
            </w:r>
          </w:p>
        </w:tc>
        <w:tc>
          <w:tcPr>
            <w:tcW w:w="677" w:type="dxa"/>
          </w:tcPr>
          <w:p w14:paraId="7C016B28" w14:textId="77777777" w:rsidR="003C53A3" w:rsidRPr="00312133" w:rsidRDefault="00000000">
            <w:pPr>
              <w:rPr>
                <w:rFonts w:ascii="Arial" w:hAnsi="Arial" w:cs="Arial"/>
                <w:u w:val="single"/>
              </w:rPr>
            </w:pPr>
            <w:r w:rsidRPr="00312133">
              <w:rPr>
                <w:rFonts w:ascii="Arial" w:hAnsi="Arial" w:cs="Arial"/>
                <w:u w:val="single"/>
              </w:rPr>
              <w:t>-303,831</w:t>
            </w:r>
          </w:p>
        </w:tc>
        <w:tc>
          <w:tcPr>
            <w:tcW w:w="488" w:type="dxa"/>
          </w:tcPr>
          <w:p w14:paraId="5D78D5CA" w14:textId="77777777" w:rsidR="003C53A3" w:rsidRPr="00312133" w:rsidRDefault="00000000">
            <w:pPr>
              <w:rPr>
                <w:rFonts w:ascii="Arial" w:hAnsi="Arial" w:cs="Arial"/>
                <w:b/>
                <w:bCs/>
              </w:rPr>
            </w:pPr>
            <w:r w:rsidRPr="00312133">
              <w:rPr>
                <w:rFonts w:ascii="Arial" w:hAnsi="Arial" w:cs="Arial"/>
                <w:b/>
                <w:bCs/>
              </w:rPr>
              <w:t>2.18</w:t>
            </w:r>
          </w:p>
        </w:tc>
        <w:tc>
          <w:tcPr>
            <w:tcW w:w="488" w:type="dxa"/>
          </w:tcPr>
          <w:p w14:paraId="7FAE94C0" w14:textId="77777777" w:rsidR="003C53A3" w:rsidRPr="00312133" w:rsidRDefault="00000000">
            <w:pPr>
              <w:rPr>
                <w:rFonts w:ascii="Arial" w:hAnsi="Arial" w:cs="Arial"/>
                <w:b/>
                <w:bCs/>
              </w:rPr>
            </w:pPr>
            <w:r w:rsidRPr="00312133">
              <w:rPr>
                <w:rFonts w:ascii="Arial" w:hAnsi="Arial" w:cs="Arial"/>
                <w:b/>
                <w:bCs/>
              </w:rPr>
              <w:t>2.15</w:t>
            </w:r>
          </w:p>
        </w:tc>
        <w:tc>
          <w:tcPr>
            <w:tcW w:w="530" w:type="dxa"/>
          </w:tcPr>
          <w:p w14:paraId="678D78F1" w14:textId="77777777" w:rsidR="003C53A3" w:rsidRPr="00312133" w:rsidRDefault="00000000">
            <w:pPr>
              <w:rPr>
                <w:rFonts w:ascii="Arial" w:hAnsi="Arial" w:cs="Arial"/>
                <w:b/>
                <w:bCs/>
              </w:rPr>
            </w:pPr>
            <w:r w:rsidRPr="00312133">
              <w:rPr>
                <w:rFonts w:ascii="Arial" w:hAnsi="Arial" w:cs="Arial"/>
                <w:b/>
                <w:bCs/>
              </w:rPr>
              <w:t>2.20</w:t>
            </w:r>
          </w:p>
        </w:tc>
        <w:tc>
          <w:tcPr>
            <w:tcW w:w="530" w:type="dxa"/>
          </w:tcPr>
          <w:p w14:paraId="3965A4AC" w14:textId="77777777" w:rsidR="003C53A3" w:rsidRPr="00312133" w:rsidRDefault="00000000">
            <w:pPr>
              <w:rPr>
                <w:rFonts w:ascii="Arial" w:hAnsi="Arial" w:cs="Arial"/>
                <w:b/>
                <w:bCs/>
              </w:rPr>
            </w:pPr>
            <w:r w:rsidRPr="00312133">
              <w:rPr>
                <w:rFonts w:ascii="Arial" w:hAnsi="Arial" w:cs="Arial"/>
                <w:b/>
                <w:bCs/>
              </w:rPr>
              <w:t>-0.47</w:t>
            </w:r>
          </w:p>
        </w:tc>
        <w:tc>
          <w:tcPr>
            <w:tcW w:w="558" w:type="dxa"/>
          </w:tcPr>
          <w:p w14:paraId="0B6B1C46" w14:textId="77777777" w:rsidR="003C53A3" w:rsidRPr="00312133" w:rsidRDefault="00000000">
            <w:pPr>
              <w:rPr>
                <w:rFonts w:ascii="Arial" w:hAnsi="Arial" w:cs="Arial"/>
                <w:b/>
                <w:bCs/>
              </w:rPr>
            </w:pPr>
            <w:r w:rsidRPr="00312133">
              <w:rPr>
                <w:rFonts w:ascii="Arial" w:hAnsi="Arial" w:cs="Arial"/>
                <w:b/>
                <w:bCs/>
              </w:rPr>
              <w:t>-2.62</w:t>
            </w:r>
          </w:p>
        </w:tc>
      </w:tr>
      <w:tr w:rsidR="003C53A3" w:rsidRPr="00312133" w14:paraId="03F88740" w14:textId="77777777">
        <w:trPr>
          <w:trHeight w:val="300"/>
        </w:trPr>
        <w:tc>
          <w:tcPr>
            <w:tcW w:w="1251" w:type="dxa"/>
          </w:tcPr>
          <w:p w14:paraId="55442223" w14:textId="77777777" w:rsidR="003C53A3" w:rsidRPr="00312133" w:rsidRDefault="00000000">
            <w:pPr>
              <w:rPr>
                <w:rFonts w:ascii="Arial" w:hAnsi="Arial" w:cs="Arial"/>
              </w:rPr>
            </w:pPr>
            <w:r w:rsidRPr="00312133">
              <w:rPr>
                <w:rFonts w:ascii="Arial" w:hAnsi="Arial" w:cs="Arial"/>
              </w:rPr>
              <w:t> </w:t>
            </w:r>
          </w:p>
        </w:tc>
        <w:tc>
          <w:tcPr>
            <w:tcW w:w="1702" w:type="dxa"/>
          </w:tcPr>
          <w:p w14:paraId="31DE8822" w14:textId="77777777" w:rsidR="003C53A3" w:rsidRPr="00312133" w:rsidRDefault="00000000">
            <w:pPr>
              <w:rPr>
                <w:rFonts w:ascii="Arial" w:hAnsi="Arial" w:cs="Arial"/>
              </w:rPr>
            </w:pPr>
            <w:r w:rsidRPr="00312133">
              <w:rPr>
                <w:rFonts w:ascii="Arial" w:hAnsi="Arial" w:cs="Arial"/>
              </w:rPr>
              <w:t>Interest expense</w:t>
            </w:r>
          </w:p>
        </w:tc>
        <w:tc>
          <w:tcPr>
            <w:tcW w:w="719" w:type="dxa"/>
          </w:tcPr>
          <w:p w14:paraId="41195E03" w14:textId="77777777" w:rsidR="003C53A3" w:rsidRPr="00312133" w:rsidRDefault="00000000">
            <w:pPr>
              <w:rPr>
                <w:rFonts w:ascii="Arial" w:hAnsi="Arial" w:cs="Arial"/>
              </w:rPr>
            </w:pPr>
            <w:r w:rsidRPr="00312133">
              <w:rPr>
                <w:rFonts w:ascii="Arial" w:hAnsi="Arial" w:cs="Arial"/>
              </w:rPr>
              <w:t>225,395</w:t>
            </w:r>
          </w:p>
        </w:tc>
        <w:tc>
          <w:tcPr>
            <w:tcW w:w="719" w:type="dxa"/>
          </w:tcPr>
          <w:p w14:paraId="053874E2" w14:textId="77777777" w:rsidR="003C53A3" w:rsidRPr="00312133" w:rsidRDefault="00000000">
            <w:pPr>
              <w:rPr>
                <w:rFonts w:ascii="Arial" w:hAnsi="Arial" w:cs="Arial"/>
              </w:rPr>
            </w:pPr>
            <w:r w:rsidRPr="00312133">
              <w:rPr>
                <w:rFonts w:ascii="Arial" w:hAnsi="Arial" w:cs="Arial"/>
              </w:rPr>
              <w:t>211,370</w:t>
            </w:r>
          </w:p>
        </w:tc>
        <w:tc>
          <w:tcPr>
            <w:tcW w:w="677" w:type="dxa"/>
          </w:tcPr>
          <w:p w14:paraId="61E8A2C5" w14:textId="77777777" w:rsidR="003C53A3" w:rsidRPr="00312133" w:rsidRDefault="00000000">
            <w:pPr>
              <w:rPr>
                <w:rFonts w:ascii="Arial" w:hAnsi="Arial" w:cs="Arial"/>
              </w:rPr>
            </w:pPr>
            <w:r w:rsidRPr="00312133">
              <w:rPr>
                <w:rFonts w:ascii="Arial" w:hAnsi="Arial" w:cs="Arial"/>
              </w:rPr>
              <w:t>148,406</w:t>
            </w:r>
          </w:p>
        </w:tc>
        <w:tc>
          <w:tcPr>
            <w:tcW w:w="677" w:type="dxa"/>
          </w:tcPr>
          <w:p w14:paraId="34B940E6" w14:textId="77777777" w:rsidR="003C53A3" w:rsidRPr="00312133" w:rsidRDefault="00000000">
            <w:pPr>
              <w:rPr>
                <w:rFonts w:ascii="Arial" w:hAnsi="Arial" w:cs="Arial"/>
              </w:rPr>
            </w:pPr>
            <w:r w:rsidRPr="00312133">
              <w:rPr>
                <w:rFonts w:ascii="Arial" w:hAnsi="Arial" w:cs="Arial"/>
              </w:rPr>
              <w:t>125,347</w:t>
            </w:r>
          </w:p>
        </w:tc>
        <w:tc>
          <w:tcPr>
            <w:tcW w:w="677" w:type="dxa"/>
          </w:tcPr>
          <w:p w14:paraId="41FB8F85" w14:textId="77777777" w:rsidR="003C53A3" w:rsidRPr="00312133" w:rsidRDefault="00000000">
            <w:pPr>
              <w:rPr>
                <w:rFonts w:ascii="Arial" w:hAnsi="Arial" w:cs="Arial"/>
              </w:rPr>
            </w:pPr>
            <w:r w:rsidRPr="00312133">
              <w:rPr>
                <w:rFonts w:ascii="Arial" w:hAnsi="Arial" w:cs="Arial"/>
              </w:rPr>
              <w:t>115,783</w:t>
            </w:r>
          </w:p>
        </w:tc>
        <w:tc>
          <w:tcPr>
            <w:tcW w:w="488" w:type="dxa"/>
          </w:tcPr>
          <w:p w14:paraId="6ABDC498" w14:textId="77777777" w:rsidR="003C53A3" w:rsidRPr="00312133" w:rsidRDefault="00000000">
            <w:pPr>
              <w:rPr>
                <w:rFonts w:ascii="Arial" w:hAnsi="Arial" w:cs="Arial"/>
              </w:rPr>
            </w:pPr>
            <w:r w:rsidRPr="00312133">
              <w:rPr>
                <w:rFonts w:ascii="Arial" w:hAnsi="Arial" w:cs="Arial"/>
              </w:rPr>
              <w:t> </w:t>
            </w:r>
          </w:p>
        </w:tc>
        <w:tc>
          <w:tcPr>
            <w:tcW w:w="488" w:type="dxa"/>
          </w:tcPr>
          <w:p w14:paraId="0D2BEEE9" w14:textId="77777777" w:rsidR="003C53A3" w:rsidRPr="00312133" w:rsidRDefault="00000000">
            <w:pPr>
              <w:rPr>
                <w:rFonts w:ascii="Arial" w:hAnsi="Arial" w:cs="Arial"/>
              </w:rPr>
            </w:pPr>
            <w:r w:rsidRPr="00312133">
              <w:rPr>
                <w:rFonts w:ascii="Arial" w:hAnsi="Arial" w:cs="Arial"/>
              </w:rPr>
              <w:t> </w:t>
            </w:r>
          </w:p>
        </w:tc>
        <w:tc>
          <w:tcPr>
            <w:tcW w:w="530" w:type="dxa"/>
          </w:tcPr>
          <w:p w14:paraId="69792580" w14:textId="77777777" w:rsidR="003C53A3" w:rsidRPr="00312133" w:rsidRDefault="00000000">
            <w:pPr>
              <w:rPr>
                <w:rFonts w:ascii="Arial" w:hAnsi="Arial" w:cs="Arial"/>
              </w:rPr>
            </w:pPr>
            <w:r w:rsidRPr="00312133">
              <w:rPr>
                <w:rFonts w:ascii="Arial" w:hAnsi="Arial" w:cs="Arial"/>
              </w:rPr>
              <w:t> </w:t>
            </w:r>
          </w:p>
        </w:tc>
        <w:tc>
          <w:tcPr>
            <w:tcW w:w="530" w:type="dxa"/>
          </w:tcPr>
          <w:p w14:paraId="67A09CEE" w14:textId="77777777" w:rsidR="003C53A3" w:rsidRPr="00312133" w:rsidRDefault="00000000">
            <w:pPr>
              <w:rPr>
                <w:rFonts w:ascii="Arial" w:hAnsi="Arial" w:cs="Arial"/>
              </w:rPr>
            </w:pPr>
            <w:r w:rsidRPr="00312133">
              <w:rPr>
                <w:rFonts w:ascii="Arial" w:hAnsi="Arial" w:cs="Arial"/>
              </w:rPr>
              <w:t> </w:t>
            </w:r>
          </w:p>
        </w:tc>
        <w:tc>
          <w:tcPr>
            <w:tcW w:w="558" w:type="dxa"/>
          </w:tcPr>
          <w:p w14:paraId="17B132DA" w14:textId="77777777" w:rsidR="003C53A3" w:rsidRPr="00312133" w:rsidRDefault="00000000">
            <w:pPr>
              <w:rPr>
                <w:rFonts w:ascii="Arial" w:hAnsi="Arial" w:cs="Arial"/>
              </w:rPr>
            </w:pPr>
            <w:r w:rsidRPr="00312133">
              <w:rPr>
                <w:rFonts w:ascii="Arial" w:hAnsi="Arial" w:cs="Arial"/>
              </w:rPr>
              <w:t> </w:t>
            </w:r>
          </w:p>
        </w:tc>
      </w:tr>
      <w:tr w:rsidR="003C53A3" w:rsidRPr="00312133" w14:paraId="5199986B" w14:textId="77777777">
        <w:trPr>
          <w:trHeight w:val="300"/>
        </w:trPr>
        <w:tc>
          <w:tcPr>
            <w:tcW w:w="1251" w:type="dxa"/>
          </w:tcPr>
          <w:p w14:paraId="7069629C" w14:textId="77777777" w:rsidR="003C53A3" w:rsidRPr="00312133" w:rsidRDefault="00000000">
            <w:pPr>
              <w:rPr>
                <w:rFonts w:ascii="Arial" w:hAnsi="Arial" w:cs="Arial"/>
              </w:rPr>
            </w:pPr>
            <w:r w:rsidRPr="00312133">
              <w:rPr>
                <w:rFonts w:ascii="Arial" w:hAnsi="Arial" w:cs="Arial"/>
              </w:rPr>
              <w:t> </w:t>
            </w:r>
          </w:p>
        </w:tc>
        <w:tc>
          <w:tcPr>
            <w:tcW w:w="1702" w:type="dxa"/>
          </w:tcPr>
          <w:p w14:paraId="15F8FC00" w14:textId="77777777" w:rsidR="003C53A3" w:rsidRPr="00312133" w:rsidRDefault="00000000">
            <w:pPr>
              <w:rPr>
                <w:rFonts w:ascii="Arial" w:hAnsi="Arial" w:cs="Arial"/>
              </w:rPr>
            </w:pPr>
            <w:r w:rsidRPr="00312133">
              <w:rPr>
                <w:rFonts w:ascii="Arial" w:hAnsi="Arial" w:cs="Arial"/>
              </w:rPr>
              <w:t> </w:t>
            </w:r>
          </w:p>
        </w:tc>
        <w:tc>
          <w:tcPr>
            <w:tcW w:w="719" w:type="dxa"/>
          </w:tcPr>
          <w:p w14:paraId="0BE85343" w14:textId="77777777" w:rsidR="003C53A3" w:rsidRPr="00312133" w:rsidRDefault="00000000">
            <w:pPr>
              <w:rPr>
                <w:rFonts w:ascii="Arial" w:hAnsi="Arial" w:cs="Arial"/>
              </w:rPr>
            </w:pPr>
            <w:r w:rsidRPr="00312133">
              <w:rPr>
                <w:rFonts w:ascii="Arial" w:hAnsi="Arial" w:cs="Arial"/>
              </w:rPr>
              <w:t> </w:t>
            </w:r>
          </w:p>
        </w:tc>
        <w:tc>
          <w:tcPr>
            <w:tcW w:w="719" w:type="dxa"/>
          </w:tcPr>
          <w:p w14:paraId="6ACEDAD9" w14:textId="77777777" w:rsidR="003C53A3" w:rsidRPr="00312133" w:rsidRDefault="00000000">
            <w:pPr>
              <w:rPr>
                <w:rFonts w:ascii="Arial" w:hAnsi="Arial" w:cs="Arial"/>
              </w:rPr>
            </w:pPr>
            <w:r w:rsidRPr="00312133">
              <w:rPr>
                <w:rFonts w:ascii="Arial" w:hAnsi="Arial" w:cs="Arial"/>
              </w:rPr>
              <w:t> </w:t>
            </w:r>
          </w:p>
        </w:tc>
        <w:tc>
          <w:tcPr>
            <w:tcW w:w="677" w:type="dxa"/>
          </w:tcPr>
          <w:p w14:paraId="1CAEA8CD" w14:textId="77777777" w:rsidR="003C53A3" w:rsidRPr="00312133" w:rsidRDefault="00000000">
            <w:pPr>
              <w:rPr>
                <w:rFonts w:ascii="Arial" w:hAnsi="Arial" w:cs="Arial"/>
              </w:rPr>
            </w:pPr>
            <w:r w:rsidRPr="00312133">
              <w:rPr>
                <w:rFonts w:ascii="Arial" w:hAnsi="Arial" w:cs="Arial"/>
              </w:rPr>
              <w:t> </w:t>
            </w:r>
          </w:p>
        </w:tc>
        <w:tc>
          <w:tcPr>
            <w:tcW w:w="677" w:type="dxa"/>
          </w:tcPr>
          <w:p w14:paraId="738E7E96" w14:textId="77777777" w:rsidR="003C53A3" w:rsidRPr="00312133" w:rsidRDefault="00000000">
            <w:pPr>
              <w:rPr>
                <w:rFonts w:ascii="Arial" w:hAnsi="Arial" w:cs="Arial"/>
              </w:rPr>
            </w:pPr>
            <w:r w:rsidRPr="00312133">
              <w:rPr>
                <w:rFonts w:ascii="Arial" w:hAnsi="Arial" w:cs="Arial"/>
              </w:rPr>
              <w:t> </w:t>
            </w:r>
          </w:p>
        </w:tc>
        <w:tc>
          <w:tcPr>
            <w:tcW w:w="677" w:type="dxa"/>
          </w:tcPr>
          <w:p w14:paraId="3C9B3096" w14:textId="77777777" w:rsidR="003C53A3" w:rsidRPr="00312133" w:rsidRDefault="00000000">
            <w:pPr>
              <w:rPr>
                <w:rFonts w:ascii="Arial" w:hAnsi="Arial" w:cs="Arial"/>
              </w:rPr>
            </w:pPr>
            <w:r w:rsidRPr="00312133">
              <w:rPr>
                <w:rFonts w:ascii="Arial" w:hAnsi="Arial" w:cs="Arial"/>
              </w:rPr>
              <w:t> </w:t>
            </w:r>
          </w:p>
        </w:tc>
        <w:tc>
          <w:tcPr>
            <w:tcW w:w="488" w:type="dxa"/>
          </w:tcPr>
          <w:p w14:paraId="28A3BA25" w14:textId="77777777" w:rsidR="003C53A3" w:rsidRPr="00312133" w:rsidRDefault="00000000">
            <w:pPr>
              <w:rPr>
                <w:rFonts w:ascii="Arial" w:hAnsi="Arial" w:cs="Arial"/>
              </w:rPr>
            </w:pPr>
            <w:r w:rsidRPr="00312133">
              <w:rPr>
                <w:rFonts w:ascii="Arial" w:hAnsi="Arial" w:cs="Arial"/>
              </w:rPr>
              <w:t> </w:t>
            </w:r>
          </w:p>
        </w:tc>
        <w:tc>
          <w:tcPr>
            <w:tcW w:w="488" w:type="dxa"/>
          </w:tcPr>
          <w:p w14:paraId="2C28D424" w14:textId="77777777" w:rsidR="003C53A3" w:rsidRPr="00312133" w:rsidRDefault="00000000">
            <w:pPr>
              <w:rPr>
                <w:rFonts w:ascii="Arial" w:hAnsi="Arial" w:cs="Arial"/>
              </w:rPr>
            </w:pPr>
            <w:r w:rsidRPr="00312133">
              <w:rPr>
                <w:rFonts w:ascii="Arial" w:hAnsi="Arial" w:cs="Arial"/>
              </w:rPr>
              <w:t> </w:t>
            </w:r>
          </w:p>
        </w:tc>
        <w:tc>
          <w:tcPr>
            <w:tcW w:w="530" w:type="dxa"/>
          </w:tcPr>
          <w:p w14:paraId="355F337C" w14:textId="77777777" w:rsidR="003C53A3" w:rsidRPr="00312133" w:rsidRDefault="00000000">
            <w:pPr>
              <w:rPr>
                <w:rFonts w:ascii="Arial" w:hAnsi="Arial" w:cs="Arial"/>
              </w:rPr>
            </w:pPr>
            <w:r w:rsidRPr="00312133">
              <w:rPr>
                <w:rFonts w:ascii="Arial" w:hAnsi="Arial" w:cs="Arial"/>
              </w:rPr>
              <w:t> </w:t>
            </w:r>
          </w:p>
        </w:tc>
        <w:tc>
          <w:tcPr>
            <w:tcW w:w="530" w:type="dxa"/>
          </w:tcPr>
          <w:p w14:paraId="2046DDB0" w14:textId="77777777" w:rsidR="003C53A3" w:rsidRPr="00312133" w:rsidRDefault="00000000">
            <w:pPr>
              <w:rPr>
                <w:rFonts w:ascii="Arial" w:hAnsi="Arial" w:cs="Arial"/>
              </w:rPr>
            </w:pPr>
            <w:r w:rsidRPr="00312133">
              <w:rPr>
                <w:rFonts w:ascii="Arial" w:hAnsi="Arial" w:cs="Arial"/>
              </w:rPr>
              <w:t> </w:t>
            </w:r>
          </w:p>
        </w:tc>
        <w:tc>
          <w:tcPr>
            <w:tcW w:w="558" w:type="dxa"/>
          </w:tcPr>
          <w:p w14:paraId="59B360E8" w14:textId="77777777" w:rsidR="003C53A3" w:rsidRPr="00312133" w:rsidRDefault="00000000">
            <w:pPr>
              <w:rPr>
                <w:rFonts w:ascii="Arial" w:hAnsi="Arial" w:cs="Arial"/>
              </w:rPr>
            </w:pPr>
            <w:r w:rsidRPr="00312133">
              <w:rPr>
                <w:rFonts w:ascii="Arial" w:hAnsi="Arial" w:cs="Arial"/>
              </w:rPr>
              <w:t> </w:t>
            </w:r>
          </w:p>
        </w:tc>
      </w:tr>
      <w:tr w:rsidR="003C53A3" w:rsidRPr="00312133" w14:paraId="19C8737F" w14:textId="77777777">
        <w:trPr>
          <w:trHeight w:val="300"/>
        </w:trPr>
        <w:tc>
          <w:tcPr>
            <w:tcW w:w="1251" w:type="dxa"/>
          </w:tcPr>
          <w:p w14:paraId="0C792F8B" w14:textId="77777777" w:rsidR="003C53A3" w:rsidRPr="00312133" w:rsidRDefault="00000000">
            <w:pPr>
              <w:rPr>
                <w:rFonts w:ascii="Arial" w:hAnsi="Arial" w:cs="Arial"/>
                <w:b/>
                <w:bCs/>
                <w:u w:val="single"/>
              </w:rPr>
            </w:pPr>
            <w:r w:rsidRPr="00312133">
              <w:rPr>
                <w:rFonts w:ascii="Arial" w:hAnsi="Arial" w:cs="Arial"/>
                <w:b/>
                <w:bCs/>
                <w:u w:val="single"/>
              </w:rPr>
              <w:t>Investment ratio</w:t>
            </w:r>
          </w:p>
        </w:tc>
        <w:tc>
          <w:tcPr>
            <w:tcW w:w="1702" w:type="dxa"/>
          </w:tcPr>
          <w:p w14:paraId="2021A5D7" w14:textId="77777777" w:rsidR="003C53A3" w:rsidRPr="00312133" w:rsidRDefault="00000000">
            <w:pPr>
              <w:rPr>
                <w:rFonts w:ascii="Arial" w:hAnsi="Arial" w:cs="Arial"/>
              </w:rPr>
            </w:pPr>
            <w:r w:rsidRPr="00312133">
              <w:rPr>
                <w:rFonts w:ascii="Arial" w:hAnsi="Arial" w:cs="Arial"/>
              </w:rPr>
              <w:t> </w:t>
            </w:r>
          </w:p>
        </w:tc>
        <w:tc>
          <w:tcPr>
            <w:tcW w:w="719" w:type="dxa"/>
          </w:tcPr>
          <w:p w14:paraId="45E3E160" w14:textId="77777777" w:rsidR="003C53A3" w:rsidRPr="00312133" w:rsidRDefault="00000000">
            <w:pPr>
              <w:rPr>
                <w:rFonts w:ascii="Arial" w:hAnsi="Arial" w:cs="Arial"/>
              </w:rPr>
            </w:pPr>
            <w:r w:rsidRPr="00312133">
              <w:rPr>
                <w:rFonts w:ascii="Arial" w:hAnsi="Arial" w:cs="Arial"/>
              </w:rPr>
              <w:t> </w:t>
            </w:r>
          </w:p>
        </w:tc>
        <w:tc>
          <w:tcPr>
            <w:tcW w:w="719" w:type="dxa"/>
          </w:tcPr>
          <w:p w14:paraId="524A0986" w14:textId="77777777" w:rsidR="003C53A3" w:rsidRPr="00312133" w:rsidRDefault="00000000">
            <w:pPr>
              <w:rPr>
                <w:rFonts w:ascii="Arial" w:hAnsi="Arial" w:cs="Arial"/>
              </w:rPr>
            </w:pPr>
            <w:r w:rsidRPr="00312133">
              <w:rPr>
                <w:rFonts w:ascii="Arial" w:hAnsi="Arial" w:cs="Arial"/>
              </w:rPr>
              <w:t> </w:t>
            </w:r>
          </w:p>
        </w:tc>
        <w:tc>
          <w:tcPr>
            <w:tcW w:w="677" w:type="dxa"/>
          </w:tcPr>
          <w:p w14:paraId="7D5C37DC" w14:textId="77777777" w:rsidR="003C53A3" w:rsidRPr="00312133" w:rsidRDefault="00000000">
            <w:pPr>
              <w:rPr>
                <w:rFonts w:ascii="Arial" w:hAnsi="Arial" w:cs="Arial"/>
              </w:rPr>
            </w:pPr>
            <w:r w:rsidRPr="00312133">
              <w:rPr>
                <w:rFonts w:ascii="Arial" w:hAnsi="Arial" w:cs="Arial"/>
              </w:rPr>
              <w:t> </w:t>
            </w:r>
          </w:p>
        </w:tc>
        <w:tc>
          <w:tcPr>
            <w:tcW w:w="677" w:type="dxa"/>
          </w:tcPr>
          <w:p w14:paraId="55D7FF7D" w14:textId="77777777" w:rsidR="003C53A3" w:rsidRPr="00312133" w:rsidRDefault="00000000">
            <w:pPr>
              <w:rPr>
                <w:rFonts w:ascii="Arial" w:hAnsi="Arial" w:cs="Arial"/>
              </w:rPr>
            </w:pPr>
            <w:r w:rsidRPr="00312133">
              <w:rPr>
                <w:rFonts w:ascii="Arial" w:hAnsi="Arial" w:cs="Arial"/>
              </w:rPr>
              <w:t> </w:t>
            </w:r>
          </w:p>
        </w:tc>
        <w:tc>
          <w:tcPr>
            <w:tcW w:w="677" w:type="dxa"/>
          </w:tcPr>
          <w:p w14:paraId="5A712EF5" w14:textId="77777777" w:rsidR="003C53A3" w:rsidRPr="00312133" w:rsidRDefault="00000000">
            <w:pPr>
              <w:rPr>
                <w:rFonts w:ascii="Arial" w:hAnsi="Arial" w:cs="Arial"/>
              </w:rPr>
            </w:pPr>
            <w:r w:rsidRPr="00312133">
              <w:rPr>
                <w:rFonts w:ascii="Arial" w:hAnsi="Arial" w:cs="Arial"/>
              </w:rPr>
              <w:t> </w:t>
            </w:r>
          </w:p>
        </w:tc>
        <w:tc>
          <w:tcPr>
            <w:tcW w:w="488" w:type="dxa"/>
          </w:tcPr>
          <w:p w14:paraId="432350F5" w14:textId="77777777" w:rsidR="003C53A3" w:rsidRPr="00312133" w:rsidRDefault="00000000">
            <w:pPr>
              <w:rPr>
                <w:rFonts w:ascii="Arial" w:hAnsi="Arial" w:cs="Arial"/>
              </w:rPr>
            </w:pPr>
            <w:r w:rsidRPr="00312133">
              <w:rPr>
                <w:rFonts w:ascii="Arial" w:hAnsi="Arial" w:cs="Arial"/>
              </w:rPr>
              <w:t> </w:t>
            </w:r>
          </w:p>
        </w:tc>
        <w:tc>
          <w:tcPr>
            <w:tcW w:w="488" w:type="dxa"/>
          </w:tcPr>
          <w:p w14:paraId="3CE5ACAF" w14:textId="77777777" w:rsidR="003C53A3" w:rsidRPr="00312133" w:rsidRDefault="00000000">
            <w:pPr>
              <w:rPr>
                <w:rFonts w:ascii="Arial" w:hAnsi="Arial" w:cs="Arial"/>
              </w:rPr>
            </w:pPr>
            <w:r w:rsidRPr="00312133">
              <w:rPr>
                <w:rFonts w:ascii="Arial" w:hAnsi="Arial" w:cs="Arial"/>
              </w:rPr>
              <w:t> </w:t>
            </w:r>
          </w:p>
        </w:tc>
        <w:tc>
          <w:tcPr>
            <w:tcW w:w="530" w:type="dxa"/>
          </w:tcPr>
          <w:p w14:paraId="521E7BB5" w14:textId="77777777" w:rsidR="003C53A3" w:rsidRPr="00312133" w:rsidRDefault="00000000">
            <w:pPr>
              <w:rPr>
                <w:rFonts w:ascii="Arial" w:hAnsi="Arial" w:cs="Arial"/>
              </w:rPr>
            </w:pPr>
            <w:r w:rsidRPr="00312133">
              <w:rPr>
                <w:rFonts w:ascii="Arial" w:hAnsi="Arial" w:cs="Arial"/>
              </w:rPr>
              <w:t> </w:t>
            </w:r>
          </w:p>
        </w:tc>
        <w:tc>
          <w:tcPr>
            <w:tcW w:w="530" w:type="dxa"/>
          </w:tcPr>
          <w:p w14:paraId="767CA930" w14:textId="77777777" w:rsidR="003C53A3" w:rsidRPr="00312133" w:rsidRDefault="00000000">
            <w:pPr>
              <w:rPr>
                <w:rFonts w:ascii="Arial" w:hAnsi="Arial" w:cs="Arial"/>
              </w:rPr>
            </w:pPr>
            <w:r w:rsidRPr="00312133">
              <w:rPr>
                <w:rFonts w:ascii="Arial" w:hAnsi="Arial" w:cs="Arial"/>
              </w:rPr>
              <w:t> </w:t>
            </w:r>
          </w:p>
        </w:tc>
        <w:tc>
          <w:tcPr>
            <w:tcW w:w="558" w:type="dxa"/>
          </w:tcPr>
          <w:p w14:paraId="27739FDC" w14:textId="77777777" w:rsidR="003C53A3" w:rsidRPr="00312133" w:rsidRDefault="00000000">
            <w:pPr>
              <w:rPr>
                <w:rFonts w:ascii="Arial" w:hAnsi="Arial" w:cs="Arial"/>
              </w:rPr>
            </w:pPr>
            <w:r w:rsidRPr="00312133">
              <w:rPr>
                <w:rFonts w:ascii="Arial" w:hAnsi="Arial" w:cs="Arial"/>
              </w:rPr>
              <w:t> </w:t>
            </w:r>
          </w:p>
        </w:tc>
      </w:tr>
      <w:tr w:rsidR="003C53A3" w:rsidRPr="00312133" w14:paraId="6D16BDED" w14:textId="77777777">
        <w:trPr>
          <w:trHeight w:val="300"/>
        </w:trPr>
        <w:tc>
          <w:tcPr>
            <w:tcW w:w="1251" w:type="dxa"/>
          </w:tcPr>
          <w:p w14:paraId="3A0387EF" w14:textId="77777777" w:rsidR="003C53A3" w:rsidRPr="00312133" w:rsidRDefault="00000000">
            <w:pPr>
              <w:rPr>
                <w:rFonts w:ascii="Arial" w:hAnsi="Arial" w:cs="Arial"/>
                <w:b/>
                <w:bCs/>
              </w:rPr>
            </w:pPr>
            <w:proofErr w:type="spellStart"/>
            <w:r w:rsidRPr="00312133">
              <w:rPr>
                <w:rFonts w:ascii="Arial" w:hAnsi="Arial" w:cs="Arial"/>
                <w:b/>
                <w:bCs/>
              </w:rPr>
              <w:t>Earning</w:t>
            </w:r>
            <w:proofErr w:type="spellEnd"/>
            <w:r w:rsidRPr="00312133">
              <w:rPr>
                <w:rFonts w:ascii="Arial" w:hAnsi="Arial" w:cs="Arial"/>
                <w:b/>
                <w:bCs/>
              </w:rPr>
              <w:t xml:space="preserve"> per share</w:t>
            </w:r>
          </w:p>
        </w:tc>
        <w:tc>
          <w:tcPr>
            <w:tcW w:w="1702" w:type="dxa"/>
          </w:tcPr>
          <w:p w14:paraId="3482A987" w14:textId="77777777" w:rsidR="003C53A3" w:rsidRPr="00312133" w:rsidRDefault="00000000">
            <w:pPr>
              <w:rPr>
                <w:rFonts w:ascii="Arial" w:hAnsi="Arial" w:cs="Arial"/>
                <w:u w:val="single"/>
              </w:rPr>
            </w:pPr>
            <w:r w:rsidRPr="00312133">
              <w:rPr>
                <w:rFonts w:ascii="Arial" w:hAnsi="Arial" w:cs="Arial"/>
                <w:u w:val="single"/>
              </w:rPr>
              <w:t>Net income to stockholders</w:t>
            </w:r>
          </w:p>
        </w:tc>
        <w:tc>
          <w:tcPr>
            <w:tcW w:w="719" w:type="dxa"/>
          </w:tcPr>
          <w:p w14:paraId="13AE6162" w14:textId="77777777" w:rsidR="003C53A3" w:rsidRPr="00312133" w:rsidRDefault="00000000">
            <w:pPr>
              <w:rPr>
                <w:rFonts w:ascii="Arial" w:hAnsi="Arial" w:cs="Arial"/>
                <w:u w:val="single"/>
              </w:rPr>
            </w:pPr>
            <w:r w:rsidRPr="00312133">
              <w:rPr>
                <w:rFonts w:ascii="Arial" w:hAnsi="Arial" w:cs="Arial"/>
                <w:u w:val="single"/>
              </w:rPr>
              <w:t>271,638</w:t>
            </w:r>
          </w:p>
        </w:tc>
        <w:tc>
          <w:tcPr>
            <w:tcW w:w="719" w:type="dxa"/>
          </w:tcPr>
          <w:p w14:paraId="23DAAF11" w14:textId="77777777" w:rsidR="003C53A3" w:rsidRPr="00312133" w:rsidRDefault="00000000">
            <w:pPr>
              <w:rPr>
                <w:rFonts w:ascii="Arial" w:hAnsi="Arial" w:cs="Arial"/>
                <w:u w:val="single"/>
              </w:rPr>
            </w:pPr>
            <w:r w:rsidRPr="00312133">
              <w:rPr>
                <w:rFonts w:ascii="Arial" w:hAnsi="Arial" w:cs="Arial"/>
                <w:u w:val="single"/>
              </w:rPr>
              <w:t>311,217</w:t>
            </w:r>
          </w:p>
        </w:tc>
        <w:tc>
          <w:tcPr>
            <w:tcW w:w="677" w:type="dxa"/>
          </w:tcPr>
          <w:p w14:paraId="177AD713" w14:textId="77777777" w:rsidR="003C53A3" w:rsidRPr="00312133" w:rsidRDefault="00000000">
            <w:pPr>
              <w:rPr>
                <w:rFonts w:ascii="Arial" w:hAnsi="Arial" w:cs="Arial"/>
                <w:u w:val="single"/>
              </w:rPr>
            </w:pPr>
            <w:r w:rsidRPr="00312133">
              <w:rPr>
                <w:rFonts w:ascii="Arial" w:hAnsi="Arial" w:cs="Arial"/>
                <w:u w:val="single"/>
              </w:rPr>
              <w:t>128,993</w:t>
            </w:r>
          </w:p>
        </w:tc>
        <w:tc>
          <w:tcPr>
            <w:tcW w:w="677" w:type="dxa"/>
          </w:tcPr>
          <w:p w14:paraId="5E99BAB5" w14:textId="77777777" w:rsidR="003C53A3" w:rsidRPr="00312133" w:rsidRDefault="00000000">
            <w:pPr>
              <w:rPr>
                <w:rFonts w:ascii="Arial" w:hAnsi="Arial" w:cs="Arial"/>
                <w:u w:val="single"/>
              </w:rPr>
            </w:pPr>
            <w:r w:rsidRPr="00312133">
              <w:rPr>
                <w:rFonts w:ascii="Arial" w:hAnsi="Arial" w:cs="Arial"/>
                <w:u w:val="single"/>
              </w:rPr>
              <w:t>-176,966</w:t>
            </w:r>
          </w:p>
        </w:tc>
        <w:tc>
          <w:tcPr>
            <w:tcW w:w="677" w:type="dxa"/>
          </w:tcPr>
          <w:p w14:paraId="4A9CA48B" w14:textId="77777777" w:rsidR="003C53A3" w:rsidRPr="00312133" w:rsidRDefault="00000000">
            <w:pPr>
              <w:rPr>
                <w:rFonts w:ascii="Arial" w:hAnsi="Arial" w:cs="Arial"/>
                <w:u w:val="single"/>
              </w:rPr>
            </w:pPr>
            <w:r w:rsidRPr="00312133">
              <w:rPr>
                <w:rFonts w:ascii="Arial" w:hAnsi="Arial" w:cs="Arial"/>
                <w:u w:val="single"/>
              </w:rPr>
              <w:t>-417,391</w:t>
            </w:r>
          </w:p>
        </w:tc>
        <w:tc>
          <w:tcPr>
            <w:tcW w:w="488" w:type="dxa"/>
          </w:tcPr>
          <w:p w14:paraId="76614CD2" w14:textId="77777777" w:rsidR="003C53A3" w:rsidRPr="00312133" w:rsidRDefault="00000000">
            <w:pPr>
              <w:rPr>
                <w:rFonts w:ascii="Arial" w:hAnsi="Arial" w:cs="Arial"/>
                <w:b/>
                <w:bCs/>
              </w:rPr>
            </w:pPr>
            <w:r w:rsidRPr="00312133">
              <w:rPr>
                <w:rFonts w:ascii="Arial" w:hAnsi="Arial" w:cs="Arial"/>
                <w:b/>
                <w:bCs/>
              </w:rPr>
              <w:t>4.54</w:t>
            </w:r>
          </w:p>
        </w:tc>
        <w:tc>
          <w:tcPr>
            <w:tcW w:w="488" w:type="dxa"/>
          </w:tcPr>
          <w:p w14:paraId="0DCD1CD0" w14:textId="77777777" w:rsidR="003C53A3" w:rsidRPr="00312133" w:rsidRDefault="00000000">
            <w:pPr>
              <w:rPr>
                <w:rFonts w:ascii="Arial" w:hAnsi="Arial" w:cs="Arial"/>
                <w:b/>
                <w:bCs/>
              </w:rPr>
            </w:pPr>
            <w:r w:rsidRPr="00312133">
              <w:rPr>
                <w:rFonts w:ascii="Arial" w:hAnsi="Arial" w:cs="Arial"/>
                <w:b/>
                <w:bCs/>
              </w:rPr>
              <w:t>5.39</w:t>
            </w:r>
          </w:p>
        </w:tc>
        <w:tc>
          <w:tcPr>
            <w:tcW w:w="530" w:type="dxa"/>
          </w:tcPr>
          <w:p w14:paraId="10D7093E" w14:textId="77777777" w:rsidR="003C53A3" w:rsidRPr="00312133" w:rsidRDefault="00000000">
            <w:pPr>
              <w:rPr>
                <w:rFonts w:ascii="Arial" w:hAnsi="Arial" w:cs="Arial"/>
                <w:b/>
                <w:bCs/>
              </w:rPr>
            </w:pPr>
            <w:r w:rsidRPr="00312133">
              <w:rPr>
                <w:rFonts w:ascii="Arial" w:hAnsi="Arial" w:cs="Arial"/>
                <w:b/>
                <w:bCs/>
              </w:rPr>
              <w:t>2.34</w:t>
            </w:r>
          </w:p>
        </w:tc>
        <w:tc>
          <w:tcPr>
            <w:tcW w:w="530" w:type="dxa"/>
          </w:tcPr>
          <w:p w14:paraId="248A5369" w14:textId="77777777" w:rsidR="003C53A3" w:rsidRPr="00312133" w:rsidRDefault="00000000">
            <w:pPr>
              <w:rPr>
                <w:rFonts w:ascii="Arial" w:hAnsi="Arial" w:cs="Arial"/>
                <w:b/>
                <w:bCs/>
              </w:rPr>
            </w:pPr>
            <w:r w:rsidRPr="00312133">
              <w:rPr>
                <w:rFonts w:ascii="Arial" w:hAnsi="Arial" w:cs="Arial"/>
                <w:b/>
                <w:bCs/>
              </w:rPr>
              <w:t>-3.21</w:t>
            </w:r>
          </w:p>
        </w:tc>
        <w:tc>
          <w:tcPr>
            <w:tcW w:w="558" w:type="dxa"/>
          </w:tcPr>
          <w:p w14:paraId="69AEAC59" w14:textId="77777777" w:rsidR="003C53A3" w:rsidRPr="00312133" w:rsidRDefault="00000000">
            <w:pPr>
              <w:rPr>
                <w:rFonts w:ascii="Arial" w:hAnsi="Arial" w:cs="Arial"/>
                <w:b/>
                <w:bCs/>
              </w:rPr>
            </w:pPr>
            <w:r w:rsidRPr="00312133">
              <w:rPr>
                <w:rFonts w:ascii="Arial" w:hAnsi="Arial" w:cs="Arial"/>
                <w:b/>
                <w:bCs/>
              </w:rPr>
              <w:t>-7.59</w:t>
            </w:r>
          </w:p>
        </w:tc>
      </w:tr>
      <w:tr w:rsidR="003C53A3" w:rsidRPr="00312133" w14:paraId="149F142B" w14:textId="77777777">
        <w:trPr>
          <w:trHeight w:val="300"/>
        </w:trPr>
        <w:tc>
          <w:tcPr>
            <w:tcW w:w="1251" w:type="dxa"/>
          </w:tcPr>
          <w:p w14:paraId="1C812702" w14:textId="77777777" w:rsidR="003C53A3" w:rsidRPr="00312133" w:rsidRDefault="00000000">
            <w:pPr>
              <w:rPr>
                <w:rFonts w:ascii="Arial" w:hAnsi="Arial" w:cs="Arial"/>
              </w:rPr>
            </w:pPr>
            <w:r w:rsidRPr="00312133">
              <w:rPr>
                <w:rFonts w:ascii="Arial" w:hAnsi="Arial" w:cs="Arial"/>
              </w:rPr>
              <w:t> </w:t>
            </w:r>
          </w:p>
        </w:tc>
        <w:tc>
          <w:tcPr>
            <w:tcW w:w="1702" w:type="dxa"/>
          </w:tcPr>
          <w:p w14:paraId="21C23F96" w14:textId="77777777" w:rsidR="003C53A3" w:rsidRPr="00312133" w:rsidRDefault="00000000">
            <w:pPr>
              <w:rPr>
                <w:rFonts w:ascii="Arial" w:hAnsi="Arial" w:cs="Arial"/>
              </w:rPr>
            </w:pPr>
            <w:r w:rsidRPr="00312133">
              <w:rPr>
                <w:rFonts w:ascii="Arial" w:hAnsi="Arial" w:cs="Arial"/>
              </w:rPr>
              <w:t xml:space="preserve">Weighted average shares </w:t>
            </w:r>
            <w:r w:rsidRPr="00312133">
              <w:rPr>
                <w:rFonts w:ascii="Arial" w:hAnsi="Arial" w:cs="Arial"/>
              </w:rPr>
              <w:lastRenderedPageBreak/>
              <w:t>outstanding - basic</w:t>
            </w:r>
          </w:p>
        </w:tc>
        <w:tc>
          <w:tcPr>
            <w:tcW w:w="719" w:type="dxa"/>
          </w:tcPr>
          <w:p w14:paraId="340E1863" w14:textId="77777777" w:rsidR="003C53A3" w:rsidRPr="00312133" w:rsidRDefault="00000000">
            <w:pPr>
              <w:rPr>
                <w:rFonts w:ascii="Arial" w:hAnsi="Arial" w:cs="Arial"/>
              </w:rPr>
            </w:pPr>
            <w:r w:rsidRPr="00312133">
              <w:rPr>
                <w:rFonts w:ascii="Arial" w:hAnsi="Arial" w:cs="Arial"/>
              </w:rPr>
              <w:lastRenderedPageBreak/>
              <w:t>59,859</w:t>
            </w:r>
          </w:p>
        </w:tc>
        <w:tc>
          <w:tcPr>
            <w:tcW w:w="719" w:type="dxa"/>
          </w:tcPr>
          <w:p w14:paraId="1BCA5EF7" w14:textId="77777777" w:rsidR="003C53A3" w:rsidRPr="00312133" w:rsidRDefault="00000000">
            <w:pPr>
              <w:rPr>
                <w:rFonts w:ascii="Arial" w:hAnsi="Arial" w:cs="Arial"/>
              </w:rPr>
            </w:pPr>
            <w:r w:rsidRPr="00312133">
              <w:rPr>
                <w:rFonts w:ascii="Arial" w:hAnsi="Arial" w:cs="Arial"/>
              </w:rPr>
              <w:t>57750</w:t>
            </w:r>
          </w:p>
        </w:tc>
        <w:tc>
          <w:tcPr>
            <w:tcW w:w="677" w:type="dxa"/>
          </w:tcPr>
          <w:p w14:paraId="3DA9EAC5" w14:textId="77777777" w:rsidR="003C53A3" w:rsidRPr="00312133" w:rsidRDefault="00000000">
            <w:pPr>
              <w:rPr>
                <w:rFonts w:ascii="Arial" w:hAnsi="Arial" w:cs="Arial"/>
              </w:rPr>
            </w:pPr>
            <w:r w:rsidRPr="00312133">
              <w:rPr>
                <w:rFonts w:ascii="Arial" w:hAnsi="Arial" w:cs="Arial"/>
              </w:rPr>
              <w:t>55140</w:t>
            </w:r>
          </w:p>
        </w:tc>
        <w:tc>
          <w:tcPr>
            <w:tcW w:w="677" w:type="dxa"/>
          </w:tcPr>
          <w:p w14:paraId="3AA05485" w14:textId="77777777" w:rsidR="003C53A3" w:rsidRPr="00312133" w:rsidRDefault="00000000">
            <w:pPr>
              <w:rPr>
                <w:rFonts w:ascii="Arial" w:hAnsi="Arial" w:cs="Arial"/>
              </w:rPr>
            </w:pPr>
            <w:r w:rsidRPr="00312133">
              <w:rPr>
                <w:rFonts w:ascii="Arial" w:hAnsi="Arial" w:cs="Arial"/>
              </w:rPr>
              <w:t>55047</w:t>
            </w:r>
          </w:p>
        </w:tc>
        <w:tc>
          <w:tcPr>
            <w:tcW w:w="677" w:type="dxa"/>
          </w:tcPr>
          <w:p w14:paraId="33D73AB3" w14:textId="77777777" w:rsidR="003C53A3" w:rsidRPr="00312133" w:rsidRDefault="00000000">
            <w:pPr>
              <w:rPr>
                <w:rFonts w:ascii="Arial" w:hAnsi="Arial" w:cs="Arial"/>
              </w:rPr>
            </w:pPr>
            <w:r w:rsidRPr="00312133">
              <w:rPr>
                <w:rFonts w:ascii="Arial" w:hAnsi="Arial" w:cs="Arial"/>
              </w:rPr>
              <w:t>54962</w:t>
            </w:r>
          </w:p>
        </w:tc>
        <w:tc>
          <w:tcPr>
            <w:tcW w:w="488" w:type="dxa"/>
          </w:tcPr>
          <w:p w14:paraId="62F3AA56" w14:textId="77777777" w:rsidR="003C53A3" w:rsidRPr="00312133" w:rsidRDefault="00000000">
            <w:pPr>
              <w:rPr>
                <w:rFonts w:ascii="Arial" w:hAnsi="Arial" w:cs="Arial"/>
              </w:rPr>
            </w:pPr>
            <w:r w:rsidRPr="00312133">
              <w:rPr>
                <w:rFonts w:ascii="Arial" w:hAnsi="Arial" w:cs="Arial"/>
              </w:rPr>
              <w:t> </w:t>
            </w:r>
          </w:p>
        </w:tc>
        <w:tc>
          <w:tcPr>
            <w:tcW w:w="488" w:type="dxa"/>
          </w:tcPr>
          <w:p w14:paraId="38DA7FC2" w14:textId="77777777" w:rsidR="003C53A3" w:rsidRPr="00312133" w:rsidRDefault="00000000">
            <w:pPr>
              <w:rPr>
                <w:rFonts w:ascii="Arial" w:hAnsi="Arial" w:cs="Arial"/>
              </w:rPr>
            </w:pPr>
            <w:r w:rsidRPr="00312133">
              <w:rPr>
                <w:rFonts w:ascii="Arial" w:hAnsi="Arial" w:cs="Arial"/>
              </w:rPr>
              <w:t> </w:t>
            </w:r>
          </w:p>
        </w:tc>
        <w:tc>
          <w:tcPr>
            <w:tcW w:w="530" w:type="dxa"/>
          </w:tcPr>
          <w:p w14:paraId="3163F923" w14:textId="77777777" w:rsidR="003C53A3" w:rsidRPr="00312133" w:rsidRDefault="00000000">
            <w:pPr>
              <w:rPr>
                <w:rFonts w:ascii="Arial" w:hAnsi="Arial" w:cs="Arial"/>
              </w:rPr>
            </w:pPr>
            <w:r w:rsidRPr="00312133">
              <w:rPr>
                <w:rFonts w:ascii="Arial" w:hAnsi="Arial" w:cs="Arial"/>
              </w:rPr>
              <w:t> </w:t>
            </w:r>
          </w:p>
        </w:tc>
        <w:tc>
          <w:tcPr>
            <w:tcW w:w="530" w:type="dxa"/>
          </w:tcPr>
          <w:p w14:paraId="63598E60" w14:textId="77777777" w:rsidR="003C53A3" w:rsidRPr="00312133" w:rsidRDefault="00000000">
            <w:pPr>
              <w:rPr>
                <w:rFonts w:ascii="Arial" w:hAnsi="Arial" w:cs="Arial"/>
              </w:rPr>
            </w:pPr>
            <w:r w:rsidRPr="00312133">
              <w:rPr>
                <w:rFonts w:ascii="Arial" w:hAnsi="Arial" w:cs="Arial"/>
              </w:rPr>
              <w:t> </w:t>
            </w:r>
          </w:p>
        </w:tc>
        <w:tc>
          <w:tcPr>
            <w:tcW w:w="558" w:type="dxa"/>
          </w:tcPr>
          <w:p w14:paraId="7DB7F0D5" w14:textId="77777777" w:rsidR="003C53A3" w:rsidRPr="00312133" w:rsidRDefault="00000000">
            <w:pPr>
              <w:rPr>
                <w:rFonts w:ascii="Arial" w:hAnsi="Arial" w:cs="Arial"/>
              </w:rPr>
            </w:pPr>
            <w:r w:rsidRPr="00312133">
              <w:rPr>
                <w:rFonts w:ascii="Arial" w:hAnsi="Arial" w:cs="Arial"/>
              </w:rPr>
              <w:t> </w:t>
            </w:r>
          </w:p>
        </w:tc>
      </w:tr>
      <w:tr w:rsidR="003C53A3" w:rsidRPr="00312133" w14:paraId="7047CB84" w14:textId="77777777">
        <w:trPr>
          <w:trHeight w:val="300"/>
        </w:trPr>
        <w:tc>
          <w:tcPr>
            <w:tcW w:w="1251" w:type="dxa"/>
          </w:tcPr>
          <w:p w14:paraId="35D5619B" w14:textId="77777777" w:rsidR="003C53A3" w:rsidRPr="00312133" w:rsidRDefault="00000000">
            <w:pPr>
              <w:rPr>
                <w:rFonts w:ascii="Arial" w:hAnsi="Arial" w:cs="Arial"/>
              </w:rPr>
            </w:pPr>
            <w:r w:rsidRPr="00312133">
              <w:rPr>
                <w:rFonts w:ascii="Arial" w:hAnsi="Arial" w:cs="Arial"/>
              </w:rPr>
              <w:t> </w:t>
            </w:r>
          </w:p>
        </w:tc>
        <w:tc>
          <w:tcPr>
            <w:tcW w:w="1702" w:type="dxa"/>
          </w:tcPr>
          <w:p w14:paraId="560E42AF" w14:textId="77777777" w:rsidR="003C53A3" w:rsidRPr="00312133" w:rsidRDefault="00000000">
            <w:pPr>
              <w:rPr>
                <w:rFonts w:ascii="Arial" w:hAnsi="Arial" w:cs="Arial"/>
              </w:rPr>
            </w:pPr>
            <w:r w:rsidRPr="00312133">
              <w:rPr>
                <w:rFonts w:ascii="Arial" w:hAnsi="Arial" w:cs="Arial"/>
              </w:rPr>
              <w:t> </w:t>
            </w:r>
          </w:p>
        </w:tc>
        <w:tc>
          <w:tcPr>
            <w:tcW w:w="719" w:type="dxa"/>
          </w:tcPr>
          <w:p w14:paraId="7C21296F" w14:textId="77777777" w:rsidR="003C53A3" w:rsidRPr="00312133" w:rsidRDefault="00000000">
            <w:pPr>
              <w:rPr>
                <w:rFonts w:ascii="Arial" w:hAnsi="Arial" w:cs="Arial"/>
              </w:rPr>
            </w:pPr>
            <w:r w:rsidRPr="00312133">
              <w:rPr>
                <w:rFonts w:ascii="Arial" w:hAnsi="Arial" w:cs="Arial"/>
              </w:rPr>
              <w:t> </w:t>
            </w:r>
          </w:p>
        </w:tc>
        <w:tc>
          <w:tcPr>
            <w:tcW w:w="719" w:type="dxa"/>
          </w:tcPr>
          <w:p w14:paraId="1F3F7CD0" w14:textId="77777777" w:rsidR="003C53A3" w:rsidRPr="00312133" w:rsidRDefault="00000000">
            <w:pPr>
              <w:rPr>
                <w:rFonts w:ascii="Arial" w:hAnsi="Arial" w:cs="Arial"/>
              </w:rPr>
            </w:pPr>
            <w:r w:rsidRPr="00312133">
              <w:rPr>
                <w:rFonts w:ascii="Arial" w:hAnsi="Arial" w:cs="Arial"/>
              </w:rPr>
              <w:t> </w:t>
            </w:r>
          </w:p>
        </w:tc>
        <w:tc>
          <w:tcPr>
            <w:tcW w:w="677" w:type="dxa"/>
          </w:tcPr>
          <w:p w14:paraId="61A40A35" w14:textId="77777777" w:rsidR="003C53A3" w:rsidRPr="00312133" w:rsidRDefault="00000000">
            <w:pPr>
              <w:rPr>
                <w:rFonts w:ascii="Arial" w:hAnsi="Arial" w:cs="Arial"/>
              </w:rPr>
            </w:pPr>
            <w:r w:rsidRPr="00312133">
              <w:rPr>
                <w:rFonts w:ascii="Arial" w:hAnsi="Arial" w:cs="Arial"/>
              </w:rPr>
              <w:t> </w:t>
            </w:r>
          </w:p>
        </w:tc>
        <w:tc>
          <w:tcPr>
            <w:tcW w:w="677" w:type="dxa"/>
          </w:tcPr>
          <w:p w14:paraId="6D287A81" w14:textId="77777777" w:rsidR="003C53A3" w:rsidRPr="00312133" w:rsidRDefault="00000000">
            <w:pPr>
              <w:rPr>
                <w:rFonts w:ascii="Arial" w:hAnsi="Arial" w:cs="Arial"/>
              </w:rPr>
            </w:pPr>
            <w:r w:rsidRPr="00312133">
              <w:rPr>
                <w:rFonts w:ascii="Arial" w:hAnsi="Arial" w:cs="Arial"/>
              </w:rPr>
              <w:t> </w:t>
            </w:r>
          </w:p>
        </w:tc>
        <w:tc>
          <w:tcPr>
            <w:tcW w:w="677" w:type="dxa"/>
          </w:tcPr>
          <w:p w14:paraId="44F08C3E" w14:textId="77777777" w:rsidR="003C53A3" w:rsidRPr="00312133" w:rsidRDefault="00000000">
            <w:pPr>
              <w:rPr>
                <w:rFonts w:ascii="Arial" w:hAnsi="Arial" w:cs="Arial"/>
              </w:rPr>
            </w:pPr>
            <w:r w:rsidRPr="00312133">
              <w:rPr>
                <w:rFonts w:ascii="Arial" w:hAnsi="Arial" w:cs="Arial"/>
              </w:rPr>
              <w:t> </w:t>
            </w:r>
          </w:p>
        </w:tc>
        <w:tc>
          <w:tcPr>
            <w:tcW w:w="488" w:type="dxa"/>
          </w:tcPr>
          <w:p w14:paraId="5B40F738" w14:textId="77777777" w:rsidR="003C53A3" w:rsidRPr="00312133" w:rsidRDefault="00000000">
            <w:pPr>
              <w:rPr>
                <w:rFonts w:ascii="Arial" w:hAnsi="Arial" w:cs="Arial"/>
              </w:rPr>
            </w:pPr>
            <w:r w:rsidRPr="00312133">
              <w:rPr>
                <w:rFonts w:ascii="Arial" w:hAnsi="Arial" w:cs="Arial"/>
              </w:rPr>
              <w:t> </w:t>
            </w:r>
          </w:p>
        </w:tc>
        <w:tc>
          <w:tcPr>
            <w:tcW w:w="488" w:type="dxa"/>
          </w:tcPr>
          <w:p w14:paraId="6659113C" w14:textId="77777777" w:rsidR="003C53A3" w:rsidRPr="00312133" w:rsidRDefault="00000000">
            <w:pPr>
              <w:rPr>
                <w:rFonts w:ascii="Arial" w:hAnsi="Arial" w:cs="Arial"/>
              </w:rPr>
            </w:pPr>
            <w:r w:rsidRPr="00312133">
              <w:rPr>
                <w:rFonts w:ascii="Arial" w:hAnsi="Arial" w:cs="Arial"/>
              </w:rPr>
              <w:t> </w:t>
            </w:r>
          </w:p>
        </w:tc>
        <w:tc>
          <w:tcPr>
            <w:tcW w:w="530" w:type="dxa"/>
          </w:tcPr>
          <w:p w14:paraId="01F7083D" w14:textId="77777777" w:rsidR="003C53A3" w:rsidRPr="00312133" w:rsidRDefault="00000000">
            <w:pPr>
              <w:rPr>
                <w:rFonts w:ascii="Arial" w:hAnsi="Arial" w:cs="Arial"/>
              </w:rPr>
            </w:pPr>
            <w:r w:rsidRPr="00312133">
              <w:rPr>
                <w:rFonts w:ascii="Arial" w:hAnsi="Arial" w:cs="Arial"/>
              </w:rPr>
              <w:t> </w:t>
            </w:r>
          </w:p>
        </w:tc>
        <w:tc>
          <w:tcPr>
            <w:tcW w:w="530" w:type="dxa"/>
          </w:tcPr>
          <w:p w14:paraId="7D03ACAD" w14:textId="77777777" w:rsidR="003C53A3" w:rsidRPr="00312133" w:rsidRDefault="00000000">
            <w:pPr>
              <w:rPr>
                <w:rFonts w:ascii="Arial" w:hAnsi="Arial" w:cs="Arial"/>
              </w:rPr>
            </w:pPr>
            <w:r w:rsidRPr="00312133">
              <w:rPr>
                <w:rFonts w:ascii="Arial" w:hAnsi="Arial" w:cs="Arial"/>
              </w:rPr>
              <w:t> </w:t>
            </w:r>
          </w:p>
        </w:tc>
        <w:tc>
          <w:tcPr>
            <w:tcW w:w="558" w:type="dxa"/>
          </w:tcPr>
          <w:p w14:paraId="1104629D" w14:textId="77777777" w:rsidR="003C53A3" w:rsidRPr="00312133" w:rsidRDefault="00000000">
            <w:pPr>
              <w:rPr>
                <w:rFonts w:ascii="Arial" w:hAnsi="Arial" w:cs="Arial"/>
              </w:rPr>
            </w:pPr>
            <w:r w:rsidRPr="00312133">
              <w:rPr>
                <w:rFonts w:ascii="Arial" w:hAnsi="Arial" w:cs="Arial"/>
              </w:rPr>
              <w:t> </w:t>
            </w:r>
          </w:p>
        </w:tc>
      </w:tr>
      <w:tr w:rsidR="003C53A3" w:rsidRPr="00312133" w14:paraId="00410D08" w14:textId="77777777">
        <w:trPr>
          <w:trHeight w:val="300"/>
        </w:trPr>
        <w:tc>
          <w:tcPr>
            <w:tcW w:w="1251" w:type="dxa"/>
          </w:tcPr>
          <w:p w14:paraId="0D5786C9" w14:textId="77777777" w:rsidR="003C53A3" w:rsidRPr="00312133" w:rsidRDefault="00000000">
            <w:pPr>
              <w:rPr>
                <w:rFonts w:ascii="Arial" w:hAnsi="Arial" w:cs="Arial"/>
                <w:b/>
                <w:bCs/>
              </w:rPr>
            </w:pPr>
            <w:r w:rsidRPr="00312133">
              <w:rPr>
                <w:rFonts w:ascii="Arial" w:hAnsi="Arial" w:cs="Arial"/>
                <w:b/>
                <w:bCs/>
              </w:rPr>
              <w:t>Price earnings ratio</w:t>
            </w:r>
          </w:p>
        </w:tc>
        <w:tc>
          <w:tcPr>
            <w:tcW w:w="1702" w:type="dxa"/>
          </w:tcPr>
          <w:p w14:paraId="71DA7BFF" w14:textId="77777777" w:rsidR="003C53A3" w:rsidRPr="00312133" w:rsidRDefault="00000000">
            <w:pPr>
              <w:rPr>
                <w:rFonts w:ascii="Arial" w:hAnsi="Arial" w:cs="Arial"/>
                <w:u w:val="single"/>
              </w:rPr>
            </w:pPr>
            <w:r w:rsidRPr="00312133">
              <w:rPr>
                <w:rFonts w:ascii="Arial" w:hAnsi="Arial" w:cs="Arial"/>
                <w:u w:val="single"/>
              </w:rPr>
              <w:t>Stock price</w:t>
            </w:r>
          </w:p>
        </w:tc>
        <w:tc>
          <w:tcPr>
            <w:tcW w:w="719" w:type="dxa"/>
          </w:tcPr>
          <w:p w14:paraId="65D3E191" w14:textId="77777777" w:rsidR="003C53A3" w:rsidRPr="00312133" w:rsidRDefault="00000000">
            <w:pPr>
              <w:rPr>
                <w:rFonts w:ascii="Arial" w:hAnsi="Arial" w:cs="Arial"/>
                <w:u w:val="single"/>
              </w:rPr>
            </w:pPr>
            <w:r w:rsidRPr="00312133">
              <w:rPr>
                <w:rFonts w:ascii="Arial" w:hAnsi="Arial" w:cs="Arial"/>
                <w:u w:val="single"/>
              </w:rPr>
              <w:t>94.62</w:t>
            </w:r>
          </w:p>
        </w:tc>
        <w:tc>
          <w:tcPr>
            <w:tcW w:w="719" w:type="dxa"/>
          </w:tcPr>
          <w:p w14:paraId="0C81624D" w14:textId="77777777" w:rsidR="003C53A3" w:rsidRPr="00312133" w:rsidRDefault="00000000">
            <w:pPr>
              <w:rPr>
                <w:rFonts w:ascii="Arial" w:hAnsi="Arial" w:cs="Arial"/>
                <w:u w:val="single"/>
              </w:rPr>
            </w:pPr>
            <w:r w:rsidRPr="00312133">
              <w:rPr>
                <w:rFonts w:ascii="Arial" w:hAnsi="Arial" w:cs="Arial"/>
                <w:u w:val="single"/>
              </w:rPr>
              <w:t>104.34</w:t>
            </w:r>
          </w:p>
        </w:tc>
        <w:tc>
          <w:tcPr>
            <w:tcW w:w="677" w:type="dxa"/>
          </w:tcPr>
          <w:p w14:paraId="5AA4E9A8" w14:textId="77777777" w:rsidR="003C53A3" w:rsidRPr="00312133" w:rsidRDefault="00000000">
            <w:pPr>
              <w:rPr>
                <w:rFonts w:ascii="Arial" w:hAnsi="Arial" w:cs="Arial"/>
                <w:u w:val="single"/>
              </w:rPr>
            </w:pPr>
            <w:r w:rsidRPr="00312133">
              <w:rPr>
                <w:rFonts w:ascii="Arial" w:hAnsi="Arial" w:cs="Arial"/>
                <w:u w:val="single"/>
              </w:rPr>
              <w:t>110.06</w:t>
            </w:r>
          </w:p>
        </w:tc>
        <w:tc>
          <w:tcPr>
            <w:tcW w:w="677" w:type="dxa"/>
          </w:tcPr>
          <w:p w14:paraId="03A4A907" w14:textId="77777777" w:rsidR="003C53A3" w:rsidRPr="00312133" w:rsidRDefault="00000000">
            <w:pPr>
              <w:rPr>
                <w:rFonts w:ascii="Arial" w:hAnsi="Arial" w:cs="Arial"/>
                <w:u w:val="single"/>
              </w:rPr>
            </w:pPr>
            <w:r w:rsidRPr="00312133">
              <w:rPr>
                <w:rFonts w:ascii="Arial" w:hAnsi="Arial" w:cs="Arial"/>
                <w:u w:val="single"/>
              </w:rPr>
              <w:t>81.78</w:t>
            </w:r>
          </w:p>
        </w:tc>
        <w:tc>
          <w:tcPr>
            <w:tcW w:w="677" w:type="dxa"/>
          </w:tcPr>
          <w:p w14:paraId="5EF52099" w14:textId="77777777" w:rsidR="003C53A3" w:rsidRPr="00312133" w:rsidRDefault="00000000">
            <w:pPr>
              <w:rPr>
                <w:rFonts w:ascii="Arial" w:hAnsi="Arial" w:cs="Arial"/>
                <w:u w:val="single"/>
              </w:rPr>
            </w:pPr>
            <w:r w:rsidRPr="00312133">
              <w:rPr>
                <w:rFonts w:ascii="Arial" w:hAnsi="Arial" w:cs="Arial"/>
                <w:u w:val="single"/>
              </w:rPr>
              <w:t>91.96</w:t>
            </w:r>
          </w:p>
        </w:tc>
        <w:tc>
          <w:tcPr>
            <w:tcW w:w="488" w:type="dxa"/>
          </w:tcPr>
          <w:p w14:paraId="7CF06A1D" w14:textId="77777777" w:rsidR="003C53A3" w:rsidRPr="00312133" w:rsidRDefault="00000000">
            <w:pPr>
              <w:rPr>
                <w:rFonts w:ascii="Arial" w:hAnsi="Arial" w:cs="Arial"/>
                <w:b/>
                <w:bCs/>
              </w:rPr>
            </w:pPr>
            <w:r w:rsidRPr="00312133">
              <w:rPr>
                <w:rFonts w:ascii="Arial" w:hAnsi="Arial" w:cs="Arial"/>
                <w:b/>
                <w:bCs/>
              </w:rPr>
              <w:t>20.85</w:t>
            </w:r>
          </w:p>
        </w:tc>
        <w:tc>
          <w:tcPr>
            <w:tcW w:w="488" w:type="dxa"/>
          </w:tcPr>
          <w:p w14:paraId="2E23E740" w14:textId="77777777" w:rsidR="003C53A3" w:rsidRPr="00312133" w:rsidRDefault="00000000">
            <w:pPr>
              <w:rPr>
                <w:rFonts w:ascii="Arial" w:hAnsi="Arial" w:cs="Arial"/>
                <w:b/>
                <w:bCs/>
              </w:rPr>
            </w:pPr>
            <w:r w:rsidRPr="00312133">
              <w:rPr>
                <w:rFonts w:ascii="Arial" w:hAnsi="Arial" w:cs="Arial"/>
                <w:b/>
                <w:bCs/>
              </w:rPr>
              <w:t>19.36</w:t>
            </w:r>
          </w:p>
        </w:tc>
        <w:tc>
          <w:tcPr>
            <w:tcW w:w="530" w:type="dxa"/>
          </w:tcPr>
          <w:p w14:paraId="326B60E3" w14:textId="77777777" w:rsidR="003C53A3" w:rsidRPr="00312133" w:rsidRDefault="00000000">
            <w:pPr>
              <w:rPr>
                <w:rFonts w:ascii="Arial" w:hAnsi="Arial" w:cs="Arial"/>
                <w:b/>
                <w:bCs/>
              </w:rPr>
            </w:pPr>
            <w:r w:rsidRPr="00312133">
              <w:rPr>
                <w:rFonts w:ascii="Arial" w:hAnsi="Arial" w:cs="Arial"/>
                <w:b/>
                <w:bCs/>
              </w:rPr>
              <w:t>47.05</w:t>
            </w:r>
          </w:p>
        </w:tc>
        <w:tc>
          <w:tcPr>
            <w:tcW w:w="530" w:type="dxa"/>
          </w:tcPr>
          <w:p w14:paraId="5C70A7C0" w14:textId="77777777" w:rsidR="003C53A3" w:rsidRPr="00312133" w:rsidRDefault="00000000">
            <w:pPr>
              <w:rPr>
                <w:rFonts w:ascii="Arial" w:hAnsi="Arial" w:cs="Arial"/>
                <w:b/>
                <w:bCs/>
              </w:rPr>
            </w:pPr>
            <w:r w:rsidRPr="00312133">
              <w:rPr>
                <w:rFonts w:ascii="Arial" w:hAnsi="Arial" w:cs="Arial"/>
                <w:b/>
                <w:bCs/>
              </w:rPr>
              <w:t>-25.44</w:t>
            </w:r>
          </w:p>
        </w:tc>
        <w:tc>
          <w:tcPr>
            <w:tcW w:w="558" w:type="dxa"/>
          </w:tcPr>
          <w:p w14:paraId="68E04EEF" w14:textId="77777777" w:rsidR="003C53A3" w:rsidRPr="00312133" w:rsidRDefault="00000000">
            <w:pPr>
              <w:rPr>
                <w:rFonts w:ascii="Arial" w:hAnsi="Arial" w:cs="Arial"/>
                <w:b/>
                <w:bCs/>
              </w:rPr>
            </w:pPr>
            <w:r w:rsidRPr="00312133">
              <w:rPr>
                <w:rFonts w:ascii="Arial" w:hAnsi="Arial" w:cs="Arial"/>
                <w:b/>
                <w:bCs/>
              </w:rPr>
              <w:t>-12.11</w:t>
            </w:r>
          </w:p>
        </w:tc>
      </w:tr>
      <w:tr w:rsidR="003C53A3" w:rsidRPr="00312133" w14:paraId="04540597" w14:textId="77777777">
        <w:trPr>
          <w:trHeight w:val="300"/>
        </w:trPr>
        <w:tc>
          <w:tcPr>
            <w:tcW w:w="1251" w:type="dxa"/>
          </w:tcPr>
          <w:p w14:paraId="5A9D9617" w14:textId="77777777" w:rsidR="003C53A3" w:rsidRPr="00312133" w:rsidRDefault="00000000">
            <w:pPr>
              <w:rPr>
                <w:rFonts w:ascii="Arial" w:hAnsi="Arial" w:cs="Arial"/>
              </w:rPr>
            </w:pPr>
            <w:r w:rsidRPr="00312133">
              <w:rPr>
                <w:rFonts w:ascii="Arial" w:hAnsi="Arial" w:cs="Arial"/>
              </w:rPr>
              <w:t> </w:t>
            </w:r>
          </w:p>
        </w:tc>
        <w:tc>
          <w:tcPr>
            <w:tcW w:w="1702" w:type="dxa"/>
          </w:tcPr>
          <w:p w14:paraId="6A93D44F" w14:textId="77777777" w:rsidR="003C53A3" w:rsidRPr="00312133" w:rsidRDefault="00000000">
            <w:pPr>
              <w:rPr>
                <w:rFonts w:ascii="Arial" w:hAnsi="Arial" w:cs="Arial"/>
              </w:rPr>
            </w:pPr>
            <w:r w:rsidRPr="00312133">
              <w:rPr>
                <w:rFonts w:ascii="Arial" w:hAnsi="Arial" w:cs="Arial"/>
              </w:rPr>
              <w:t>Earnings per share</w:t>
            </w:r>
          </w:p>
        </w:tc>
        <w:tc>
          <w:tcPr>
            <w:tcW w:w="719" w:type="dxa"/>
          </w:tcPr>
          <w:p w14:paraId="4444CEC3" w14:textId="77777777" w:rsidR="003C53A3" w:rsidRPr="00312133" w:rsidRDefault="00000000">
            <w:pPr>
              <w:rPr>
                <w:rFonts w:ascii="Arial" w:hAnsi="Arial" w:cs="Arial"/>
              </w:rPr>
            </w:pPr>
            <w:r w:rsidRPr="00312133">
              <w:rPr>
                <w:rFonts w:ascii="Arial" w:hAnsi="Arial" w:cs="Arial"/>
              </w:rPr>
              <w:t>4.54</w:t>
            </w:r>
          </w:p>
        </w:tc>
        <w:tc>
          <w:tcPr>
            <w:tcW w:w="719" w:type="dxa"/>
          </w:tcPr>
          <w:p w14:paraId="1EBCF68B" w14:textId="77777777" w:rsidR="003C53A3" w:rsidRPr="00312133" w:rsidRDefault="00000000">
            <w:pPr>
              <w:rPr>
                <w:rFonts w:ascii="Arial" w:hAnsi="Arial" w:cs="Arial"/>
              </w:rPr>
            </w:pPr>
            <w:r w:rsidRPr="00312133">
              <w:rPr>
                <w:rFonts w:ascii="Arial" w:hAnsi="Arial" w:cs="Arial"/>
              </w:rPr>
              <w:t>5.39</w:t>
            </w:r>
          </w:p>
        </w:tc>
        <w:tc>
          <w:tcPr>
            <w:tcW w:w="677" w:type="dxa"/>
          </w:tcPr>
          <w:p w14:paraId="524AF4F5" w14:textId="77777777" w:rsidR="003C53A3" w:rsidRPr="00312133" w:rsidRDefault="00000000">
            <w:pPr>
              <w:rPr>
                <w:rFonts w:ascii="Arial" w:hAnsi="Arial" w:cs="Arial"/>
              </w:rPr>
            </w:pPr>
            <w:r w:rsidRPr="00312133">
              <w:rPr>
                <w:rFonts w:ascii="Arial" w:hAnsi="Arial" w:cs="Arial"/>
              </w:rPr>
              <w:t>2.34</w:t>
            </w:r>
          </w:p>
        </w:tc>
        <w:tc>
          <w:tcPr>
            <w:tcW w:w="677" w:type="dxa"/>
          </w:tcPr>
          <w:p w14:paraId="20A43944" w14:textId="77777777" w:rsidR="003C53A3" w:rsidRPr="00312133" w:rsidRDefault="00000000">
            <w:pPr>
              <w:rPr>
                <w:rFonts w:ascii="Arial" w:hAnsi="Arial" w:cs="Arial"/>
              </w:rPr>
            </w:pPr>
            <w:r w:rsidRPr="00312133">
              <w:rPr>
                <w:rFonts w:ascii="Arial" w:hAnsi="Arial" w:cs="Arial"/>
              </w:rPr>
              <w:t>-3.21</w:t>
            </w:r>
          </w:p>
        </w:tc>
        <w:tc>
          <w:tcPr>
            <w:tcW w:w="677" w:type="dxa"/>
          </w:tcPr>
          <w:p w14:paraId="5735AC82" w14:textId="77777777" w:rsidR="003C53A3" w:rsidRPr="00312133" w:rsidRDefault="00000000">
            <w:pPr>
              <w:rPr>
                <w:rFonts w:ascii="Arial" w:hAnsi="Arial" w:cs="Arial"/>
              </w:rPr>
            </w:pPr>
            <w:r w:rsidRPr="00312133">
              <w:rPr>
                <w:rFonts w:ascii="Arial" w:hAnsi="Arial" w:cs="Arial"/>
              </w:rPr>
              <w:t>-7.59</w:t>
            </w:r>
          </w:p>
        </w:tc>
        <w:tc>
          <w:tcPr>
            <w:tcW w:w="488" w:type="dxa"/>
          </w:tcPr>
          <w:p w14:paraId="4127EA04" w14:textId="77777777" w:rsidR="003C53A3" w:rsidRPr="00312133" w:rsidRDefault="00000000">
            <w:pPr>
              <w:rPr>
                <w:rFonts w:ascii="Arial" w:hAnsi="Arial" w:cs="Arial"/>
              </w:rPr>
            </w:pPr>
            <w:r w:rsidRPr="00312133">
              <w:rPr>
                <w:rFonts w:ascii="Arial" w:hAnsi="Arial" w:cs="Arial"/>
              </w:rPr>
              <w:t> </w:t>
            </w:r>
          </w:p>
        </w:tc>
        <w:tc>
          <w:tcPr>
            <w:tcW w:w="488" w:type="dxa"/>
          </w:tcPr>
          <w:p w14:paraId="33497FC9" w14:textId="77777777" w:rsidR="003C53A3" w:rsidRPr="00312133" w:rsidRDefault="00000000">
            <w:pPr>
              <w:rPr>
                <w:rFonts w:ascii="Arial" w:hAnsi="Arial" w:cs="Arial"/>
              </w:rPr>
            </w:pPr>
            <w:r w:rsidRPr="00312133">
              <w:rPr>
                <w:rFonts w:ascii="Arial" w:hAnsi="Arial" w:cs="Arial"/>
              </w:rPr>
              <w:t> </w:t>
            </w:r>
          </w:p>
        </w:tc>
        <w:tc>
          <w:tcPr>
            <w:tcW w:w="530" w:type="dxa"/>
          </w:tcPr>
          <w:p w14:paraId="25B7FDD0" w14:textId="77777777" w:rsidR="003C53A3" w:rsidRPr="00312133" w:rsidRDefault="00000000">
            <w:pPr>
              <w:rPr>
                <w:rFonts w:ascii="Arial" w:hAnsi="Arial" w:cs="Arial"/>
              </w:rPr>
            </w:pPr>
            <w:r w:rsidRPr="00312133">
              <w:rPr>
                <w:rFonts w:ascii="Arial" w:hAnsi="Arial" w:cs="Arial"/>
              </w:rPr>
              <w:t> </w:t>
            </w:r>
          </w:p>
        </w:tc>
        <w:tc>
          <w:tcPr>
            <w:tcW w:w="530" w:type="dxa"/>
          </w:tcPr>
          <w:p w14:paraId="1E90EC75" w14:textId="77777777" w:rsidR="003C53A3" w:rsidRPr="00312133" w:rsidRDefault="00000000">
            <w:pPr>
              <w:rPr>
                <w:rFonts w:ascii="Arial" w:hAnsi="Arial" w:cs="Arial"/>
              </w:rPr>
            </w:pPr>
            <w:r w:rsidRPr="00312133">
              <w:rPr>
                <w:rFonts w:ascii="Arial" w:hAnsi="Arial" w:cs="Arial"/>
              </w:rPr>
              <w:t> </w:t>
            </w:r>
          </w:p>
        </w:tc>
        <w:tc>
          <w:tcPr>
            <w:tcW w:w="558" w:type="dxa"/>
          </w:tcPr>
          <w:p w14:paraId="38CBFA74" w14:textId="77777777" w:rsidR="003C53A3" w:rsidRPr="00312133" w:rsidRDefault="00000000">
            <w:pPr>
              <w:rPr>
                <w:rFonts w:ascii="Arial" w:hAnsi="Arial" w:cs="Arial"/>
              </w:rPr>
            </w:pPr>
            <w:r w:rsidRPr="00312133">
              <w:rPr>
                <w:rFonts w:ascii="Arial" w:hAnsi="Arial" w:cs="Arial"/>
              </w:rPr>
              <w:t> </w:t>
            </w:r>
          </w:p>
        </w:tc>
      </w:tr>
      <w:tr w:rsidR="003C53A3" w:rsidRPr="00312133" w14:paraId="7558EA17" w14:textId="77777777">
        <w:trPr>
          <w:trHeight w:val="300"/>
        </w:trPr>
        <w:tc>
          <w:tcPr>
            <w:tcW w:w="1251" w:type="dxa"/>
          </w:tcPr>
          <w:p w14:paraId="26673658" w14:textId="77777777" w:rsidR="003C53A3" w:rsidRPr="00312133" w:rsidRDefault="00000000">
            <w:pPr>
              <w:rPr>
                <w:rFonts w:ascii="Arial" w:hAnsi="Arial" w:cs="Arial"/>
              </w:rPr>
            </w:pPr>
            <w:r w:rsidRPr="00312133">
              <w:rPr>
                <w:rFonts w:ascii="Arial" w:hAnsi="Arial" w:cs="Arial"/>
              </w:rPr>
              <w:t> </w:t>
            </w:r>
          </w:p>
        </w:tc>
        <w:tc>
          <w:tcPr>
            <w:tcW w:w="1702" w:type="dxa"/>
          </w:tcPr>
          <w:p w14:paraId="609C8231" w14:textId="77777777" w:rsidR="003C53A3" w:rsidRPr="00312133" w:rsidRDefault="00000000">
            <w:pPr>
              <w:rPr>
                <w:rFonts w:ascii="Arial" w:hAnsi="Arial" w:cs="Arial"/>
              </w:rPr>
            </w:pPr>
            <w:r w:rsidRPr="00312133">
              <w:rPr>
                <w:rFonts w:ascii="Arial" w:hAnsi="Arial" w:cs="Arial"/>
              </w:rPr>
              <w:t> </w:t>
            </w:r>
          </w:p>
        </w:tc>
        <w:tc>
          <w:tcPr>
            <w:tcW w:w="719" w:type="dxa"/>
          </w:tcPr>
          <w:p w14:paraId="6F3B82CA" w14:textId="77777777" w:rsidR="003C53A3" w:rsidRPr="00312133" w:rsidRDefault="00000000">
            <w:pPr>
              <w:rPr>
                <w:rFonts w:ascii="Arial" w:hAnsi="Arial" w:cs="Arial"/>
              </w:rPr>
            </w:pPr>
            <w:r w:rsidRPr="00312133">
              <w:rPr>
                <w:rFonts w:ascii="Arial" w:hAnsi="Arial" w:cs="Arial"/>
              </w:rPr>
              <w:t> </w:t>
            </w:r>
          </w:p>
        </w:tc>
        <w:tc>
          <w:tcPr>
            <w:tcW w:w="719" w:type="dxa"/>
          </w:tcPr>
          <w:p w14:paraId="59157C49" w14:textId="77777777" w:rsidR="003C53A3" w:rsidRPr="00312133" w:rsidRDefault="00000000">
            <w:pPr>
              <w:rPr>
                <w:rFonts w:ascii="Arial" w:hAnsi="Arial" w:cs="Arial"/>
              </w:rPr>
            </w:pPr>
            <w:r w:rsidRPr="00312133">
              <w:rPr>
                <w:rFonts w:ascii="Arial" w:hAnsi="Arial" w:cs="Arial"/>
              </w:rPr>
              <w:t> </w:t>
            </w:r>
          </w:p>
        </w:tc>
        <w:tc>
          <w:tcPr>
            <w:tcW w:w="677" w:type="dxa"/>
          </w:tcPr>
          <w:p w14:paraId="284DF4EE" w14:textId="77777777" w:rsidR="003C53A3" w:rsidRPr="00312133" w:rsidRDefault="00000000">
            <w:pPr>
              <w:rPr>
                <w:rFonts w:ascii="Arial" w:hAnsi="Arial" w:cs="Arial"/>
              </w:rPr>
            </w:pPr>
            <w:r w:rsidRPr="00312133">
              <w:rPr>
                <w:rFonts w:ascii="Arial" w:hAnsi="Arial" w:cs="Arial"/>
              </w:rPr>
              <w:t> </w:t>
            </w:r>
          </w:p>
        </w:tc>
        <w:tc>
          <w:tcPr>
            <w:tcW w:w="677" w:type="dxa"/>
          </w:tcPr>
          <w:p w14:paraId="51BA2454" w14:textId="77777777" w:rsidR="003C53A3" w:rsidRPr="00312133" w:rsidRDefault="00000000">
            <w:pPr>
              <w:rPr>
                <w:rFonts w:ascii="Arial" w:hAnsi="Arial" w:cs="Arial"/>
              </w:rPr>
            </w:pPr>
            <w:r w:rsidRPr="00312133">
              <w:rPr>
                <w:rFonts w:ascii="Arial" w:hAnsi="Arial" w:cs="Arial"/>
              </w:rPr>
              <w:t> </w:t>
            </w:r>
          </w:p>
        </w:tc>
        <w:tc>
          <w:tcPr>
            <w:tcW w:w="677" w:type="dxa"/>
          </w:tcPr>
          <w:p w14:paraId="6D108A7F" w14:textId="77777777" w:rsidR="003C53A3" w:rsidRPr="00312133" w:rsidRDefault="00000000">
            <w:pPr>
              <w:rPr>
                <w:rFonts w:ascii="Arial" w:hAnsi="Arial" w:cs="Arial"/>
              </w:rPr>
            </w:pPr>
            <w:r w:rsidRPr="00312133">
              <w:rPr>
                <w:rFonts w:ascii="Arial" w:hAnsi="Arial" w:cs="Arial"/>
              </w:rPr>
              <w:t> </w:t>
            </w:r>
          </w:p>
        </w:tc>
        <w:tc>
          <w:tcPr>
            <w:tcW w:w="488" w:type="dxa"/>
          </w:tcPr>
          <w:p w14:paraId="2E9E1E21" w14:textId="77777777" w:rsidR="003C53A3" w:rsidRPr="00312133" w:rsidRDefault="00000000">
            <w:pPr>
              <w:rPr>
                <w:rFonts w:ascii="Arial" w:hAnsi="Arial" w:cs="Arial"/>
              </w:rPr>
            </w:pPr>
            <w:r w:rsidRPr="00312133">
              <w:rPr>
                <w:rFonts w:ascii="Arial" w:hAnsi="Arial" w:cs="Arial"/>
              </w:rPr>
              <w:t> </w:t>
            </w:r>
          </w:p>
        </w:tc>
        <w:tc>
          <w:tcPr>
            <w:tcW w:w="488" w:type="dxa"/>
          </w:tcPr>
          <w:p w14:paraId="02F6925D" w14:textId="77777777" w:rsidR="003C53A3" w:rsidRPr="00312133" w:rsidRDefault="00000000">
            <w:pPr>
              <w:rPr>
                <w:rFonts w:ascii="Arial" w:hAnsi="Arial" w:cs="Arial"/>
              </w:rPr>
            </w:pPr>
            <w:r w:rsidRPr="00312133">
              <w:rPr>
                <w:rFonts w:ascii="Arial" w:hAnsi="Arial" w:cs="Arial"/>
              </w:rPr>
              <w:t> </w:t>
            </w:r>
          </w:p>
        </w:tc>
        <w:tc>
          <w:tcPr>
            <w:tcW w:w="530" w:type="dxa"/>
          </w:tcPr>
          <w:p w14:paraId="48599A01" w14:textId="77777777" w:rsidR="003C53A3" w:rsidRPr="00312133" w:rsidRDefault="00000000">
            <w:pPr>
              <w:rPr>
                <w:rFonts w:ascii="Arial" w:hAnsi="Arial" w:cs="Arial"/>
              </w:rPr>
            </w:pPr>
            <w:r w:rsidRPr="00312133">
              <w:rPr>
                <w:rFonts w:ascii="Arial" w:hAnsi="Arial" w:cs="Arial"/>
              </w:rPr>
              <w:t> </w:t>
            </w:r>
          </w:p>
        </w:tc>
        <w:tc>
          <w:tcPr>
            <w:tcW w:w="530" w:type="dxa"/>
          </w:tcPr>
          <w:p w14:paraId="3075F641" w14:textId="77777777" w:rsidR="003C53A3" w:rsidRPr="00312133" w:rsidRDefault="00000000">
            <w:pPr>
              <w:rPr>
                <w:rFonts w:ascii="Arial" w:hAnsi="Arial" w:cs="Arial"/>
              </w:rPr>
            </w:pPr>
            <w:r w:rsidRPr="00312133">
              <w:rPr>
                <w:rFonts w:ascii="Arial" w:hAnsi="Arial" w:cs="Arial"/>
              </w:rPr>
              <w:t> </w:t>
            </w:r>
          </w:p>
        </w:tc>
        <w:tc>
          <w:tcPr>
            <w:tcW w:w="558" w:type="dxa"/>
          </w:tcPr>
          <w:p w14:paraId="3874D695" w14:textId="77777777" w:rsidR="003C53A3" w:rsidRPr="00312133" w:rsidRDefault="00000000">
            <w:pPr>
              <w:rPr>
                <w:rFonts w:ascii="Arial" w:hAnsi="Arial" w:cs="Arial"/>
              </w:rPr>
            </w:pPr>
            <w:r w:rsidRPr="00312133">
              <w:rPr>
                <w:rFonts w:ascii="Arial" w:hAnsi="Arial" w:cs="Arial"/>
              </w:rPr>
              <w:t> </w:t>
            </w:r>
          </w:p>
        </w:tc>
      </w:tr>
      <w:tr w:rsidR="003C53A3" w:rsidRPr="00312133" w14:paraId="07E590C5" w14:textId="77777777">
        <w:trPr>
          <w:trHeight w:val="300"/>
        </w:trPr>
        <w:tc>
          <w:tcPr>
            <w:tcW w:w="1251" w:type="dxa"/>
          </w:tcPr>
          <w:p w14:paraId="6F197DFF" w14:textId="77777777" w:rsidR="003C53A3" w:rsidRPr="00312133" w:rsidRDefault="00000000">
            <w:pPr>
              <w:rPr>
                <w:rFonts w:ascii="Arial" w:hAnsi="Arial" w:cs="Arial"/>
                <w:b/>
                <w:bCs/>
                <w:u w:val="single"/>
              </w:rPr>
            </w:pPr>
            <w:r w:rsidRPr="00312133">
              <w:rPr>
                <w:rFonts w:ascii="Arial" w:hAnsi="Arial" w:cs="Arial"/>
                <w:b/>
                <w:bCs/>
                <w:u w:val="single"/>
              </w:rPr>
              <w:t>Cash flows</w:t>
            </w:r>
          </w:p>
        </w:tc>
        <w:tc>
          <w:tcPr>
            <w:tcW w:w="1702" w:type="dxa"/>
          </w:tcPr>
          <w:p w14:paraId="40039367" w14:textId="77777777" w:rsidR="003C53A3" w:rsidRPr="00312133" w:rsidRDefault="00000000">
            <w:pPr>
              <w:rPr>
                <w:rFonts w:ascii="Arial" w:hAnsi="Arial" w:cs="Arial"/>
              </w:rPr>
            </w:pPr>
            <w:r w:rsidRPr="00312133">
              <w:rPr>
                <w:rFonts w:ascii="Arial" w:hAnsi="Arial" w:cs="Arial"/>
              </w:rPr>
              <w:t> </w:t>
            </w:r>
          </w:p>
        </w:tc>
        <w:tc>
          <w:tcPr>
            <w:tcW w:w="719" w:type="dxa"/>
          </w:tcPr>
          <w:p w14:paraId="643AA252" w14:textId="77777777" w:rsidR="003C53A3" w:rsidRPr="00312133" w:rsidRDefault="00000000">
            <w:pPr>
              <w:rPr>
                <w:rFonts w:ascii="Arial" w:hAnsi="Arial" w:cs="Arial"/>
              </w:rPr>
            </w:pPr>
            <w:r w:rsidRPr="00312133">
              <w:rPr>
                <w:rFonts w:ascii="Arial" w:hAnsi="Arial" w:cs="Arial"/>
              </w:rPr>
              <w:t> </w:t>
            </w:r>
          </w:p>
        </w:tc>
        <w:tc>
          <w:tcPr>
            <w:tcW w:w="719" w:type="dxa"/>
          </w:tcPr>
          <w:p w14:paraId="3871FDB4" w14:textId="77777777" w:rsidR="003C53A3" w:rsidRPr="00312133" w:rsidRDefault="00000000">
            <w:pPr>
              <w:rPr>
                <w:rFonts w:ascii="Arial" w:hAnsi="Arial" w:cs="Arial"/>
              </w:rPr>
            </w:pPr>
            <w:r w:rsidRPr="00312133">
              <w:rPr>
                <w:rFonts w:ascii="Arial" w:hAnsi="Arial" w:cs="Arial"/>
              </w:rPr>
              <w:t> </w:t>
            </w:r>
          </w:p>
        </w:tc>
        <w:tc>
          <w:tcPr>
            <w:tcW w:w="677" w:type="dxa"/>
          </w:tcPr>
          <w:p w14:paraId="081EBB09" w14:textId="77777777" w:rsidR="003C53A3" w:rsidRPr="00312133" w:rsidRDefault="00000000">
            <w:pPr>
              <w:rPr>
                <w:rFonts w:ascii="Arial" w:hAnsi="Arial" w:cs="Arial"/>
              </w:rPr>
            </w:pPr>
            <w:r w:rsidRPr="00312133">
              <w:rPr>
                <w:rFonts w:ascii="Arial" w:hAnsi="Arial" w:cs="Arial"/>
              </w:rPr>
              <w:t> </w:t>
            </w:r>
          </w:p>
        </w:tc>
        <w:tc>
          <w:tcPr>
            <w:tcW w:w="677" w:type="dxa"/>
          </w:tcPr>
          <w:p w14:paraId="1DF9F72D" w14:textId="77777777" w:rsidR="003C53A3" w:rsidRPr="00312133" w:rsidRDefault="00000000">
            <w:pPr>
              <w:rPr>
                <w:rFonts w:ascii="Arial" w:hAnsi="Arial" w:cs="Arial"/>
              </w:rPr>
            </w:pPr>
            <w:r w:rsidRPr="00312133">
              <w:rPr>
                <w:rFonts w:ascii="Arial" w:hAnsi="Arial" w:cs="Arial"/>
              </w:rPr>
              <w:t> </w:t>
            </w:r>
          </w:p>
        </w:tc>
        <w:tc>
          <w:tcPr>
            <w:tcW w:w="677" w:type="dxa"/>
          </w:tcPr>
          <w:p w14:paraId="198C47F3" w14:textId="77777777" w:rsidR="003C53A3" w:rsidRPr="00312133" w:rsidRDefault="00000000">
            <w:pPr>
              <w:rPr>
                <w:rFonts w:ascii="Arial" w:hAnsi="Arial" w:cs="Arial"/>
              </w:rPr>
            </w:pPr>
            <w:r w:rsidRPr="00312133">
              <w:rPr>
                <w:rFonts w:ascii="Arial" w:hAnsi="Arial" w:cs="Arial"/>
              </w:rPr>
              <w:t> </w:t>
            </w:r>
          </w:p>
        </w:tc>
        <w:tc>
          <w:tcPr>
            <w:tcW w:w="488" w:type="dxa"/>
          </w:tcPr>
          <w:p w14:paraId="35B0FD82" w14:textId="77777777" w:rsidR="003C53A3" w:rsidRPr="00312133" w:rsidRDefault="00000000">
            <w:pPr>
              <w:rPr>
                <w:rFonts w:ascii="Arial" w:hAnsi="Arial" w:cs="Arial"/>
              </w:rPr>
            </w:pPr>
            <w:r w:rsidRPr="00312133">
              <w:rPr>
                <w:rFonts w:ascii="Arial" w:hAnsi="Arial" w:cs="Arial"/>
              </w:rPr>
              <w:t> </w:t>
            </w:r>
          </w:p>
        </w:tc>
        <w:tc>
          <w:tcPr>
            <w:tcW w:w="488" w:type="dxa"/>
          </w:tcPr>
          <w:p w14:paraId="61FA41F6" w14:textId="77777777" w:rsidR="003C53A3" w:rsidRPr="00312133" w:rsidRDefault="00000000">
            <w:pPr>
              <w:rPr>
                <w:rFonts w:ascii="Arial" w:hAnsi="Arial" w:cs="Arial"/>
              </w:rPr>
            </w:pPr>
            <w:r w:rsidRPr="00312133">
              <w:rPr>
                <w:rFonts w:ascii="Arial" w:hAnsi="Arial" w:cs="Arial"/>
              </w:rPr>
              <w:t> </w:t>
            </w:r>
          </w:p>
        </w:tc>
        <w:tc>
          <w:tcPr>
            <w:tcW w:w="530" w:type="dxa"/>
          </w:tcPr>
          <w:p w14:paraId="58C15D1F" w14:textId="77777777" w:rsidR="003C53A3" w:rsidRPr="00312133" w:rsidRDefault="00000000">
            <w:pPr>
              <w:rPr>
                <w:rFonts w:ascii="Arial" w:hAnsi="Arial" w:cs="Arial"/>
              </w:rPr>
            </w:pPr>
            <w:r w:rsidRPr="00312133">
              <w:rPr>
                <w:rFonts w:ascii="Arial" w:hAnsi="Arial" w:cs="Arial"/>
              </w:rPr>
              <w:t> </w:t>
            </w:r>
          </w:p>
        </w:tc>
        <w:tc>
          <w:tcPr>
            <w:tcW w:w="530" w:type="dxa"/>
          </w:tcPr>
          <w:p w14:paraId="0D1E578A" w14:textId="77777777" w:rsidR="003C53A3" w:rsidRPr="00312133" w:rsidRDefault="00000000">
            <w:pPr>
              <w:rPr>
                <w:rFonts w:ascii="Arial" w:hAnsi="Arial" w:cs="Arial"/>
              </w:rPr>
            </w:pPr>
            <w:r w:rsidRPr="00312133">
              <w:rPr>
                <w:rFonts w:ascii="Arial" w:hAnsi="Arial" w:cs="Arial"/>
              </w:rPr>
              <w:t> </w:t>
            </w:r>
          </w:p>
        </w:tc>
        <w:tc>
          <w:tcPr>
            <w:tcW w:w="558" w:type="dxa"/>
          </w:tcPr>
          <w:p w14:paraId="60110479" w14:textId="77777777" w:rsidR="003C53A3" w:rsidRPr="00312133" w:rsidRDefault="00000000">
            <w:pPr>
              <w:rPr>
                <w:rFonts w:ascii="Arial" w:hAnsi="Arial" w:cs="Arial"/>
              </w:rPr>
            </w:pPr>
            <w:r w:rsidRPr="00312133">
              <w:rPr>
                <w:rFonts w:ascii="Arial" w:hAnsi="Arial" w:cs="Arial"/>
              </w:rPr>
              <w:t> </w:t>
            </w:r>
          </w:p>
        </w:tc>
      </w:tr>
      <w:tr w:rsidR="003C53A3" w:rsidRPr="00312133" w14:paraId="789E15EE" w14:textId="77777777">
        <w:trPr>
          <w:trHeight w:val="300"/>
        </w:trPr>
        <w:tc>
          <w:tcPr>
            <w:tcW w:w="1251" w:type="dxa"/>
          </w:tcPr>
          <w:p w14:paraId="0CEF7DE2" w14:textId="77777777" w:rsidR="003C53A3" w:rsidRPr="00312133" w:rsidRDefault="00000000">
            <w:pPr>
              <w:rPr>
                <w:rFonts w:ascii="Arial" w:hAnsi="Arial" w:cs="Arial"/>
                <w:b/>
                <w:bCs/>
              </w:rPr>
            </w:pPr>
            <w:r w:rsidRPr="00312133">
              <w:rPr>
                <w:rFonts w:ascii="Arial" w:hAnsi="Arial" w:cs="Arial"/>
                <w:b/>
                <w:bCs/>
              </w:rPr>
              <w:t>Operating Cash Flow Ratio</w:t>
            </w:r>
          </w:p>
        </w:tc>
        <w:tc>
          <w:tcPr>
            <w:tcW w:w="1702" w:type="dxa"/>
          </w:tcPr>
          <w:p w14:paraId="5ABCEFF0" w14:textId="77777777" w:rsidR="003C53A3" w:rsidRPr="00312133" w:rsidRDefault="00000000">
            <w:pPr>
              <w:rPr>
                <w:rFonts w:ascii="Arial" w:hAnsi="Arial" w:cs="Arial"/>
                <w:u w:val="single"/>
              </w:rPr>
            </w:pPr>
            <w:r w:rsidRPr="00312133">
              <w:rPr>
                <w:rFonts w:ascii="Arial" w:hAnsi="Arial" w:cs="Arial"/>
                <w:u w:val="single"/>
              </w:rPr>
              <w:t>Cash flow from operations</w:t>
            </w:r>
          </w:p>
        </w:tc>
        <w:tc>
          <w:tcPr>
            <w:tcW w:w="719" w:type="dxa"/>
          </w:tcPr>
          <w:p w14:paraId="1D4DA3CE" w14:textId="77777777" w:rsidR="003C53A3" w:rsidRPr="00312133" w:rsidRDefault="00000000">
            <w:pPr>
              <w:rPr>
                <w:rFonts w:ascii="Arial" w:hAnsi="Arial" w:cs="Arial"/>
                <w:u w:val="single"/>
              </w:rPr>
            </w:pPr>
            <w:r w:rsidRPr="00312133">
              <w:rPr>
                <w:rFonts w:ascii="Arial" w:hAnsi="Arial" w:cs="Arial"/>
                <w:u w:val="single"/>
              </w:rPr>
              <w:t>576,506</w:t>
            </w:r>
          </w:p>
        </w:tc>
        <w:tc>
          <w:tcPr>
            <w:tcW w:w="719" w:type="dxa"/>
          </w:tcPr>
          <w:p w14:paraId="4691D29A" w14:textId="77777777" w:rsidR="003C53A3" w:rsidRPr="00312133" w:rsidRDefault="00000000">
            <w:pPr>
              <w:rPr>
                <w:rFonts w:ascii="Arial" w:hAnsi="Arial" w:cs="Arial"/>
                <w:u w:val="single"/>
              </w:rPr>
            </w:pPr>
            <w:r w:rsidRPr="00312133">
              <w:rPr>
                <w:rFonts w:ascii="Arial" w:hAnsi="Arial" w:cs="Arial"/>
                <w:u w:val="single"/>
              </w:rPr>
              <w:t>557,056</w:t>
            </w:r>
          </w:p>
        </w:tc>
        <w:tc>
          <w:tcPr>
            <w:tcW w:w="677" w:type="dxa"/>
          </w:tcPr>
          <w:p w14:paraId="634943B2" w14:textId="77777777" w:rsidR="003C53A3" w:rsidRPr="00312133" w:rsidRDefault="00000000">
            <w:pPr>
              <w:rPr>
                <w:rFonts w:ascii="Arial" w:hAnsi="Arial" w:cs="Arial"/>
                <w:u w:val="single"/>
              </w:rPr>
            </w:pPr>
            <w:r w:rsidRPr="00312133">
              <w:rPr>
                <w:rFonts w:ascii="Arial" w:hAnsi="Arial" w:cs="Arial"/>
                <w:u w:val="single"/>
              </w:rPr>
              <w:t>419,931</w:t>
            </w:r>
          </w:p>
        </w:tc>
        <w:tc>
          <w:tcPr>
            <w:tcW w:w="677" w:type="dxa"/>
          </w:tcPr>
          <w:p w14:paraId="0CB6F722" w14:textId="77777777" w:rsidR="003C53A3" w:rsidRPr="00312133" w:rsidRDefault="00000000">
            <w:pPr>
              <w:rPr>
                <w:rFonts w:ascii="Arial" w:hAnsi="Arial" w:cs="Arial"/>
                <w:u w:val="single"/>
              </w:rPr>
            </w:pPr>
            <w:r w:rsidRPr="00312133">
              <w:rPr>
                <w:rFonts w:ascii="Arial" w:hAnsi="Arial" w:cs="Arial"/>
                <w:u w:val="single"/>
              </w:rPr>
              <w:t>111,253</w:t>
            </w:r>
          </w:p>
        </w:tc>
        <w:tc>
          <w:tcPr>
            <w:tcW w:w="677" w:type="dxa"/>
          </w:tcPr>
          <w:p w14:paraId="6233834E" w14:textId="77777777" w:rsidR="003C53A3" w:rsidRPr="00312133" w:rsidRDefault="00000000">
            <w:pPr>
              <w:rPr>
                <w:rFonts w:ascii="Arial" w:hAnsi="Arial" w:cs="Arial"/>
                <w:u w:val="single"/>
              </w:rPr>
            </w:pPr>
            <w:r w:rsidRPr="00312133">
              <w:rPr>
                <w:rFonts w:ascii="Arial" w:hAnsi="Arial" w:cs="Arial"/>
                <w:u w:val="single"/>
              </w:rPr>
              <w:t>-161,524</w:t>
            </w:r>
          </w:p>
        </w:tc>
        <w:tc>
          <w:tcPr>
            <w:tcW w:w="488" w:type="dxa"/>
          </w:tcPr>
          <w:p w14:paraId="6D412AC3" w14:textId="77777777" w:rsidR="003C53A3" w:rsidRPr="00312133" w:rsidRDefault="00000000">
            <w:pPr>
              <w:rPr>
                <w:rFonts w:ascii="Arial" w:hAnsi="Arial" w:cs="Arial"/>
                <w:b/>
                <w:bCs/>
              </w:rPr>
            </w:pPr>
            <w:r w:rsidRPr="00312133">
              <w:rPr>
                <w:rFonts w:ascii="Arial" w:hAnsi="Arial" w:cs="Arial"/>
                <w:b/>
                <w:bCs/>
              </w:rPr>
              <w:t>0.86</w:t>
            </w:r>
          </w:p>
        </w:tc>
        <w:tc>
          <w:tcPr>
            <w:tcW w:w="488" w:type="dxa"/>
          </w:tcPr>
          <w:p w14:paraId="78127C76" w14:textId="77777777" w:rsidR="003C53A3" w:rsidRPr="00312133" w:rsidRDefault="00000000">
            <w:pPr>
              <w:rPr>
                <w:rFonts w:ascii="Arial" w:hAnsi="Arial" w:cs="Arial"/>
                <w:b/>
                <w:bCs/>
              </w:rPr>
            </w:pPr>
            <w:r w:rsidRPr="00312133">
              <w:rPr>
                <w:rFonts w:ascii="Arial" w:hAnsi="Arial" w:cs="Arial"/>
                <w:b/>
                <w:bCs/>
              </w:rPr>
              <w:t>0.84</w:t>
            </w:r>
          </w:p>
        </w:tc>
        <w:tc>
          <w:tcPr>
            <w:tcW w:w="530" w:type="dxa"/>
          </w:tcPr>
          <w:p w14:paraId="783DC45C" w14:textId="77777777" w:rsidR="003C53A3" w:rsidRPr="00312133" w:rsidRDefault="00000000">
            <w:pPr>
              <w:rPr>
                <w:rFonts w:ascii="Arial" w:hAnsi="Arial" w:cs="Arial"/>
                <w:b/>
                <w:bCs/>
              </w:rPr>
            </w:pPr>
            <w:r w:rsidRPr="00312133">
              <w:rPr>
                <w:rFonts w:ascii="Arial" w:hAnsi="Arial" w:cs="Arial"/>
                <w:b/>
                <w:bCs/>
              </w:rPr>
              <w:t>0.80</w:t>
            </w:r>
          </w:p>
        </w:tc>
        <w:tc>
          <w:tcPr>
            <w:tcW w:w="530" w:type="dxa"/>
          </w:tcPr>
          <w:p w14:paraId="74A2E33F" w14:textId="77777777" w:rsidR="003C53A3" w:rsidRPr="00312133" w:rsidRDefault="00000000">
            <w:pPr>
              <w:rPr>
                <w:rFonts w:ascii="Arial" w:hAnsi="Arial" w:cs="Arial"/>
                <w:b/>
                <w:bCs/>
              </w:rPr>
            </w:pPr>
            <w:r w:rsidRPr="00312133">
              <w:rPr>
                <w:rFonts w:ascii="Arial" w:hAnsi="Arial" w:cs="Arial"/>
                <w:b/>
                <w:bCs/>
              </w:rPr>
              <w:t>0.27</w:t>
            </w:r>
          </w:p>
        </w:tc>
        <w:tc>
          <w:tcPr>
            <w:tcW w:w="558" w:type="dxa"/>
          </w:tcPr>
          <w:p w14:paraId="27F4E265" w14:textId="77777777" w:rsidR="003C53A3" w:rsidRPr="00312133" w:rsidRDefault="00000000">
            <w:pPr>
              <w:rPr>
                <w:rFonts w:ascii="Arial" w:hAnsi="Arial" w:cs="Arial"/>
                <w:b/>
                <w:bCs/>
              </w:rPr>
            </w:pPr>
            <w:r w:rsidRPr="00312133">
              <w:rPr>
                <w:rFonts w:ascii="Arial" w:hAnsi="Arial" w:cs="Arial"/>
                <w:b/>
                <w:bCs/>
              </w:rPr>
              <w:t>-0.52</w:t>
            </w:r>
          </w:p>
        </w:tc>
      </w:tr>
      <w:tr w:rsidR="003C53A3" w:rsidRPr="00312133" w14:paraId="1342E8DC" w14:textId="77777777">
        <w:trPr>
          <w:trHeight w:val="300"/>
        </w:trPr>
        <w:tc>
          <w:tcPr>
            <w:tcW w:w="1251" w:type="dxa"/>
          </w:tcPr>
          <w:p w14:paraId="63BC321C" w14:textId="77777777" w:rsidR="003C53A3" w:rsidRPr="00312133" w:rsidRDefault="00000000">
            <w:pPr>
              <w:rPr>
                <w:rFonts w:ascii="Arial" w:hAnsi="Arial" w:cs="Arial"/>
              </w:rPr>
            </w:pPr>
            <w:r w:rsidRPr="00312133">
              <w:rPr>
                <w:rFonts w:ascii="Arial" w:hAnsi="Arial" w:cs="Arial"/>
              </w:rPr>
              <w:t> </w:t>
            </w:r>
          </w:p>
        </w:tc>
        <w:tc>
          <w:tcPr>
            <w:tcW w:w="1702" w:type="dxa"/>
          </w:tcPr>
          <w:p w14:paraId="45DB56AE" w14:textId="77777777" w:rsidR="003C53A3" w:rsidRPr="00312133" w:rsidRDefault="00000000">
            <w:pPr>
              <w:rPr>
                <w:rFonts w:ascii="Arial" w:hAnsi="Arial" w:cs="Arial"/>
              </w:rPr>
            </w:pPr>
            <w:r w:rsidRPr="00312133">
              <w:rPr>
                <w:rFonts w:ascii="Arial" w:hAnsi="Arial" w:cs="Arial"/>
              </w:rPr>
              <w:t>Current liabilities</w:t>
            </w:r>
          </w:p>
        </w:tc>
        <w:tc>
          <w:tcPr>
            <w:tcW w:w="719" w:type="dxa"/>
          </w:tcPr>
          <w:p w14:paraId="0A992A61" w14:textId="77777777" w:rsidR="003C53A3" w:rsidRPr="00312133" w:rsidRDefault="00000000">
            <w:pPr>
              <w:rPr>
                <w:rFonts w:ascii="Arial" w:hAnsi="Arial" w:cs="Arial"/>
              </w:rPr>
            </w:pPr>
            <w:r w:rsidRPr="00312133">
              <w:rPr>
                <w:rFonts w:ascii="Arial" w:hAnsi="Arial" w:cs="Arial"/>
              </w:rPr>
              <w:t>673132</w:t>
            </w:r>
          </w:p>
        </w:tc>
        <w:tc>
          <w:tcPr>
            <w:tcW w:w="719" w:type="dxa"/>
          </w:tcPr>
          <w:p w14:paraId="30FB848F" w14:textId="77777777" w:rsidR="003C53A3" w:rsidRPr="00312133" w:rsidRDefault="00000000">
            <w:pPr>
              <w:rPr>
                <w:rFonts w:ascii="Arial" w:hAnsi="Arial" w:cs="Arial"/>
              </w:rPr>
            </w:pPr>
            <w:r w:rsidRPr="00312133">
              <w:rPr>
                <w:rFonts w:ascii="Arial" w:hAnsi="Arial" w:cs="Arial"/>
              </w:rPr>
              <w:t>661774</w:t>
            </w:r>
          </w:p>
        </w:tc>
        <w:tc>
          <w:tcPr>
            <w:tcW w:w="677" w:type="dxa"/>
          </w:tcPr>
          <w:p w14:paraId="3C193A11" w14:textId="77777777" w:rsidR="003C53A3" w:rsidRPr="00312133" w:rsidRDefault="00000000">
            <w:pPr>
              <w:rPr>
                <w:rFonts w:ascii="Arial" w:hAnsi="Arial" w:cs="Arial"/>
              </w:rPr>
            </w:pPr>
            <w:r w:rsidRPr="00312133">
              <w:rPr>
                <w:rFonts w:ascii="Arial" w:hAnsi="Arial" w:cs="Arial"/>
              </w:rPr>
              <w:t>525039</w:t>
            </w:r>
          </w:p>
        </w:tc>
        <w:tc>
          <w:tcPr>
            <w:tcW w:w="677" w:type="dxa"/>
          </w:tcPr>
          <w:p w14:paraId="2ED56908" w14:textId="77777777" w:rsidR="003C53A3" w:rsidRPr="00312133" w:rsidRDefault="00000000">
            <w:pPr>
              <w:rPr>
                <w:rFonts w:ascii="Arial" w:hAnsi="Arial" w:cs="Arial"/>
              </w:rPr>
            </w:pPr>
            <w:r w:rsidRPr="00312133">
              <w:rPr>
                <w:rFonts w:ascii="Arial" w:hAnsi="Arial" w:cs="Arial"/>
              </w:rPr>
              <w:t>418875</w:t>
            </w:r>
          </w:p>
        </w:tc>
        <w:tc>
          <w:tcPr>
            <w:tcW w:w="677" w:type="dxa"/>
          </w:tcPr>
          <w:p w14:paraId="4C2B1CFD" w14:textId="77777777" w:rsidR="003C53A3" w:rsidRPr="00312133" w:rsidRDefault="00000000">
            <w:pPr>
              <w:rPr>
                <w:rFonts w:ascii="Arial" w:hAnsi="Arial" w:cs="Arial"/>
              </w:rPr>
            </w:pPr>
            <w:r w:rsidRPr="00312133">
              <w:rPr>
                <w:rFonts w:ascii="Arial" w:hAnsi="Arial" w:cs="Arial"/>
              </w:rPr>
              <w:t>311533</w:t>
            </w:r>
          </w:p>
        </w:tc>
        <w:tc>
          <w:tcPr>
            <w:tcW w:w="488" w:type="dxa"/>
          </w:tcPr>
          <w:p w14:paraId="2D0401E2" w14:textId="77777777" w:rsidR="003C53A3" w:rsidRPr="00312133" w:rsidRDefault="00000000">
            <w:pPr>
              <w:rPr>
                <w:rFonts w:ascii="Arial" w:hAnsi="Arial" w:cs="Arial"/>
              </w:rPr>
            </w:pPr>
            <w:r w:rsidRPr="00312133">
              <w:rPr>
                <w:rFonts w:ascii="Arial" w:hAnsi="Arial" w:cs="Arial"/>
              </w:rPr>
              <w:t> </w:t>
            </w:r>
          </w:p>
        </w:tc>
        <w:tc>
          <w:tcPr>
            <w:tcW w:w="488" w:type="dxa"/>
          </w:tcPr>
          <w:p w14:paraId="0DC90B21" w14:textId="77777777" w:rsidR="003C53A3" w:rsidRPr="00312133" w:rsidRDefault="00000000">
            <w:pPr>
              <w:rPr>
                <w:rFonts w:ascii="Arial" w:hAnsi="Arial" w:cs="Arial"/>
              </w:rPr>
            </w:pPr>
            <w:r w:rsidRPr="00312133">
              <w:rPr>
                <w:rFonts w:ascii="Arial" w:hAnsi="Arial" w:cs="Arial"/>
              </w:rPr>
              <w:t> </w:t>
            </w:r>
          </w:p>
        </w:tc>
        <w:tc>
          <w:tcPr>
            <w:tcW w:w="530" w:type="dxa"/>
          </w:tcPr>
          <w:p w14:paraId="74BCA429" w14:textId="77777777" w:rsidR="003C53A3" w:rsidRPr="00312133" w:rsidRDefault="00000000">
            <w:pPr>
              <w:rPr>
                <w:rFonts w:ascii="Arial" w:hAnsi="Arial" w:cs="Arial"/>
              </w:rPr>
            </w:pPr>
            <w:r w:rsidRPr="00312133">
              <w:rPr>
                <w:rFonts w:ascii="Arial" w:hAnsi="Arial" w:cs="Arial"/>
              </w:rPr>
              <w:t> </w:t>
            </w:r>
          </w:p>
        </w:tc>
        <w:tc>
          <w:tcPr>
            <w:tcW w:w="530" w:type="dxa"/>
          </w:tcPr>
          <w:p w14:paraId="03F2BB6C" w14:textId="77777777" w:rsidR="003C53A3" w:rsidRPr="00312133" w:rsidRDefault="00000000">
            <w:pPr>
              <w:rPr>
                <w:rFonts w:ascii="Arial" w:hAnsi="Arial" w:cs="Arial"/>
              </w:rPr>
            </w:pPr>
            <w:r w:rsidRPr="00312133">
              <w:rPr>
                <w:rFonts w:ascii="Arial" w:hAnsi="Arial" w:cs="Arial"/>
              </w:rPr>
              <w:t> </w:t>
            </w:r>
          </w:p>
        </w:tc>
        <w:tc>
          <w:tcPr>
            <w:tcW w:w="558" w:type="dxa"/>
          </w:tcPr>
          <w:p w14:paraId="120CE1E6" w14:textId="77777777" w:rsidR="003C53A3" w:rsidRPr="00312133" w:rsidRDefault="00000000">
            <w:pPr>
              <w:rPr>
                <w:rFonts w:ascii="Arial" w:hAnsi="Arial" w:cs="Arial"/>
              </w:rPr>
            </w:pPr>
            <w:r w:rsidRPr="00312133">
              <w:rPr>
                <w:rFonts w:ascii="Arial" w:hAnsi="Arial" w:cs="Arial"/>
              </w:rPr>
              <w:t> </w:t>
            </w:r>
          </w:p>
        </w:tc>
      </w:tr>
    </w:tbl>
    <w:p w14:paraId="08EBEB29" w14:textId="77777777" w:rsidR="003C53A3" w:rsidRPr="00312133" w:rsidRDefault="00000000">
      <w:pPr>
        <w:jc w:val="center"/>
        <w:rPr>
          <w:rFonts w:ascii="Arial" w:hAnsi="Arial" w:cs="Arial"/>
        </w:rPr>
      </w:pPr>
      <w:r w:rsidRPr="00312133">
        <w:rPr>
          <w:rFonts w:ascii="Arial" w:hAnsi="Arial" w:cs="Arial"/>
          <w:b/>
          <w:bCs/>
        </w:rPr>
        <w:t xml:space="preserve">Data Source: </w:t>
      </w:r>
      <w:r w:rsidRPr="00312133">
        <w:rPr>
          <w:rFonts w:ascii="Arial" w:hAnsi="Arial" w:cs="Arial"/>
        </w:rPr>
        <w:t>(RHP reports, 2024)</w:t>
      </w:r>
    </w:p>
    <w:p w14:paraId="5DA92FF3" w14:textId="77777777" w:rsidR="003C53A3" w:rsidRPr="00312133" w:rsidRDefault="00000000">
      <w:pPr>
        <w:rPr>
          <w:rFonts w:ascii="Arial" w:hAnsi="Arial" w:cs="Arial"/>
        </w:rPr>
      </w:pPr>
      <w:r w:rsidRPr="00312133">
        <w:rPr>
          <w:rFonts w:ascii="Arial" w:hAnsi="Arial" w:cs="Arial"/>
          <w:b/>
          <w:bCs/>
        </w:rPr>
        <w:t>Working notes</w:t>
      </w:r>
    </w:p>
    <w:tbl>
      <w:tblPr>
        <w:tblStyle w:val="a4"/>
        <w:tblW w:w="9016" w:type="dxa"/>
        <w:tblInd w:w="0" w:type="dxa"/>
        <w:tblLayout w:type="fixed"/>
        <w:tblLook w:val="0400" w:firstRow="0" w:lastRow="0" w:firstColumn="0" w:lastColumn="0" w:noHBand="0" w:noVBand="1"/>
      </w:tblPr>
      <w:tblGrid>
        <w:gridCol w:w="2989"/>
        <w:gridCol w:w="1283"/>
        <w:gridCol w:w="1282"/>
        <w:gridCol w:w="1154"/>
        <w:gridCol w:w="1154"/>
        <w:gridCol w:w="1154"/>
      </w:tblGrid>
      <w:tr w:rsidR="003C53A3" w:rsidRPr="00312133" w14:paraId="5338364A" w14:textId="77777777">
        <w:trPr>
          <w:trHeight w:val="300"/>
        </w:trPr>
        <w:tc>
          <w:tcPr>
            <w:tcW w:w="9016" w:type="dxa"/>
            <w:gridSpan w:val="6"/>
            <w:tcBorders>
              <w:top w:val="single" w:sz="4" w:space="0" w:color="000000"/>
              <w:left w:val="single" w:sz="4" w:space="0" w:color="000000"/>
              <w:bottom w:val="single" w:sz="4" w:space="0" w:color="000000"/>
              <w:right w:val="single" w:sz="4" w:space="0" w:color="000000"/>
            </w:tcBorders>
            <w:vAlign w:val="bottom"/>
          </w:tcPr>
          <w:p w14:paraId="3EA175F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Current assets</w:t>
            </w:r>
          </w:p>
        </w:tc>
      </w:tr>
      <w:tr w:rsidR="003C53A3" w:rsidRPr="00312133" w14:paraId="13F3B300"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2E87846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Current Assets</w:t>
            </w:r>
          </w:p>
        </w:tc>
        <w:tc>
          <w:tcPr>
            <w:tcW w:w="1283" w:type="dxa"/>
            <w:tcBorders>
              <w:top w:val="nil"/>
              <w:left w:val="nil"/>
              <w:bottom w:val="single" w:sz="4" w:space="0" w:color="000000"/>
              <w:right w:val="single" w:sz="4" w:space="0" w:color="000000"/>
            </w:tcBorders>
            <w:vAlign w:val="bottom"/>
          </w:tcPr>
          <w:p w14:paraId="1FEE72B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1282" w:type="dxa"/>
            <w:tcBorders>
              <w:top w:val="nil"/>
              <w:left w:val="nil"/>
              <w:bottom w:val="single" w:sz="4" w:space="0" w:color="000000"/>
              <w:right w:val="single" w:sz="4" w:space="0" w:color="000000"/>
            </w:tcBorders>
            <w:vAlign w:val="bottom"/>
          </w:tcPr>
          <w:p w14:paraId="19B41C3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1154" w:type="dxa"/>
            <w:tcBorders>
              <w:top w:val="nil"/>
              <w:left w:val="nil"/>
              <w:bottom w:val="single" w:sz="4" w:space="0" w:color="000000"/>
              <w:right w:val="single" w:sz="4" w:space="0" w:color="000000"/>
            </w:tcBorders>
            <w:vAlign w:val="bottom"/>
          </w:tcPr>
          <w:p w14:paraId="2DAB513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1154" w:type="dxa"/>
            <w:tcBorders>
              <w:top w:val="nil"/>
              <w:left w:val="nil"/>
              <w:bottom w:val="single" w:sz="4" w:space="0" w:color="000000"/>
              <w:right w:val="single" w:sz="4" w:space="0" w:color="000000"/>
            </w:tcBorders>
            <w:vAlign w:val="bottom"/>
          </w:tcPr>
          <w:p w14:paraId="205829D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1154" w:type="dxa"/>
            <w:tcBorders>
              <w:top w:val="nil"/>
              <w:left w:val="nil"/>
              <w:bottom w:val="single" w:sz="4" w:space="0" w:color="000000"/>
              <w:right w:val="single" w:sz="4" w:space="0" w:color="000000"/>
            </w:tcBorders>
            <w:vAlign w:val="bottom"/>
          </w:tcPr>
          <w:p w14:paraId="7148E12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733ABE6C"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0726C24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Cash and cash equivalents – unrestricted</w:t>
            </w:r>
          </w:p>
        </w:tc>
        <w:tc>
          <w:tcPr>
            <w:tcW w:w="1283" w:type="dxa"/>
            <w:tcBorders>
              <w:top w:val="nil"/>
              <w:left w:val="nil"/>
              <w:bottom w:val="single" w:sz="4" w:space="0" w:color="000000"/>
              <w:right w:val="single" w:sz="4" w:space="0" w:color="000000"/>
            </w:tcBorders>
            <w:vAlign w:val="bottom"/>
          </w:tcPr>
          <w:p w14:paraId="74F79E8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477,694 </w:t>
            </w:r>
          </w:p>
        </w:tc>
        <w:tc>
          <w:tcPr>
            <w:tcW w:w="1282" w:type="dxa"/>
            <w:tcBorders>
              <w:top w:val="nil"/>
              <w:left w:val="nil"/>
              <w:bottom w:val="single" w:sz="4" w:space="0" w:color="000000"/>
              <w:right w:val="single" w:sz="4" w:space="0" w:color="000000"/>
            </w:tcBorders>
            <w:vAlign w:val="bottom"/>
          </w:tcPr>
          <w:p w14:paraId="5A8A0D4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591,833 </w:t>
            </w:r>
          </w:p>
        </w:tc>
        <w:tc>
          <w:tcPr>
            <w:tcW w:w="1154" w:type="dxa"/>
            <w:tcBorders>
              <w:top w:val="nil"/>
              <w:left w:val="nil"/>
              <w:bottom w:val="single" w:sz="4" w:space="0" w:color="000000"/>
              <w:right w:val="single" w:sz="4" w:space="0" w:color="000000"/>
            </w:tcBorders>
            <w:vAlign w:val="bottom"/>
          </w:tcPr>
          <w:p w14:paraId="7D2CC52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334,194 </w:t>
            </w:r>
          </w:p>
        </w:tc>
        <w:tc>
          <w:tcPr>
            <w:tcW w:w="1154" w:type="dxa"/>
            <w:tcBorders>
              <w:top w:val="nil"/>
              <w:left w:val="nil"/>
              <w:bottom w:val="single" w:sz="4" w:space="0" w:color="000000"/>
              <w:right w:val="single" w:sz="4" w:space="0" w:color="000000"/>
            </w:tcBorders>
            <w:vAlign w:val="bottom"/>
          </w:tcPr>
          <w:p w14:paraId="3994008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140,688 </w:t>
            </w:r>
          </w:p>
        </w:tc>
        <w:tc>
          <w:tcPr>
            <w:tcW w:w="1154" w:type="dxa"/>
            <w:tcBorders>
              <w:top w:val="nil"/>
              <w:left w:val="nil"/>
              <w:bottom w:val="single" w:sz="4" w:space="0" w:color="000000"/>
              <w:right w:val="single" w:sz="4" w:space="0" w:color="000000"/>
            </w:tcBorders>
            <w:vAlign w:val="bottom"/>
          </w:tcPr>
          <w:p w14:paraId="7DE5C81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56,697 </w:t>
            </w:r>
          </w:p>
        </w:tc>
      </w:tr>
      <w:tr w:rsidR="003C53A3" w:rsidRPr="00312133" w14:paraId="67E0862D"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2FA836F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Cash and cash equivalents – restricted</w:t>
            </w:r>
          </w:p>
        </w:tc>
        <w:tc>
          <w:tcPr>
            <w:tcW w:w="1283" w:type="dxa"/>
            <w:tcBorders>
              <w:top w:val="nil"/>
              <w:left w:val="nil"/>
              <w:bottom w:val="single" w:sz="4" w:space="0" w:color="000000"/>
              <w:right w:val="single" w:sz="4" w:space="0" w:color="000000"/>
            </w:tcBorders>
            <w:vAlign w:val="bottom"/>
          </w:tcPr>
          <w:p w14:paraId="635058D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98,534 </w:t>
            </w:r>
          </w:p>
        </w:tc>
        <w:tc>
          <w:tcPr>
            <w:tcW w:w="1282" w:type="dxa"/>
            <w:tcBorders>
              <w:top w:val="nil"/>
              <w:left w:val="nil"/>
              <w:bottom w:val="single" w:sz="4" w:space="0" w:color="000000"/>
              <w:right w:val="single" w:sz="4" w:space="0" w:color="000000"/>
            </w:tcBorders>
            <w:vAlign w:val="bottom"/>
          </w:tcPr>
          <w:p w14:paraId="1C6D577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108,608 </w:t>
            </w:r>
          </w:p>
        </w:tc>
        <w:tc>
          <w:tcPr>
            <w:tcW w:w="1154" w:type="dxa"/>
            <w:tcBorders>
              <w:top w:val="nil"/>
              <w:left w:val="nil"/>
              <w:bottom w:val="single" w:sz="4" w:space="0" w:color="000000"/>
              <w:right w:val="single" w:sz="4" w:space="0" w:color="000000"/>
            </w:tcBorders>
            <w:vAlign w:val="bottom"/>
          </w:tcPr>
          <w:p w14:paraId="29C274B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110,136 </w:t>
            </w:r>
          </w:p>
        </w:tc>
        <w:tc>
          <w:tcPr>
            <w:tcW w:w="1154" w:type="dxa"/>
            <w:tcBorders>
              <w:top w:val="nil"/>
              <w:left w:val="nil"/>
              <w:bottom w:val="single" w:sz="4" w:space="0" w:color="000000"/>
              <w:right w:val="single" w:sz="4" w:space="0" w:color="000000"/>
            </w:tcBorders>
            <w:vAlign w:val="bottom"/>
          </w:tcPr>
          <w:p w14:paraId="240522B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22,312 </w:t>
            </w:r>
          </w:p>
        </w:tc>
        <w:tc>
          <w:tcPr>
            <w:tcW w:w="1154" w:type="dxa"/>
            <w:tcBorders>
              <w:top w:val="nil"/>
              <w:left w:val="nil"/>
              <w:bottom w:val="single" w:sz="4" w:space="0" w:color="000000"/>
              <w:right w:val="single" w:sz="4" w:space="0" w:color="000000"/>
            </w:tcBorders>
            <w:vAlign w:val="bottom"/>
          </w:tcPr>
          <w:p w14:paraId="7411BF3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23,057 </w:t>
            </w:r>
          </w:p>
        </w:tc>
      </w:tr>
      <w:tr w:rsidR="003C53A3" w:rsidRPr="00312133" w14:paraId="22931D03"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2B88625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Notes receivable, net</w:t>
            </w:r>
          </w:p>
        </w:tc>
        <w:tc>
          <w:tcPr>
            <w:tcW w:w="1283" w:type="dxa"/>
            <w:tcBorders>
              <w:top w:val="nil"/>
              <w:left w:val="nil"/>
              <w:bottom w:val="single" w:sz="4" w:space="0" w:color="000000"/>
              <w:right w:val="single" w:sz="4" w:space="0" w:color="000000"/>
            </w:tcBorders>
            <w:vAlign w:val="bottom"/>
          </w:tcPr>
          <w:p w14:paraId="2A32407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57,801 </w:t>
            </w:r>
          </w:p>
        </w:tc>
        <w:tc>
          <w:tcPr>
            <w:tcW w:w="1282" w:type="dxa"/>
            <w:tcBorders>
              <w:top w:val="nil"/>
              <w:left w:val="nil"/>
              <w:bottom w:val="single" w:sz="4" w:space="0" w:color="000000"/>
              <w:right w:val="single" w:sz="4" w:space="0" w:color="000000"/>
            </w:tcBorders>
            <w:vAlign w:val="bottom"/>
          </w:tcPr>
          <w:p w14:paraId="64E09F7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61,760 </w:t>
            </w:r>
          </w:p>
        </w:tc>
        <w:tc>
          <w:tcPr>
            <w:tcW w:w="1154" w:type="dxa"/>
            <w:tcBorders>
              <w:top w:val="nil"/>
              <w:left w:val="nil"/>
              <w:bottom w:val="single" w:sz="4" w:space="0" w:color="000000"/>
              <w:right w:val="single" w:sz="4" w:space="0" w:color="000000"/>
            </w:tcBorders>
            <w:vAlign w:val="bottom"/>
          </w:tcPr>
          <w:p w14:paraId="1851E6C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67,628 </w:t>
            </w:r>
          </w:p>
        </w:tc>
        <w:tc>
          <w:tcPr>
            <w:tcW w:w="1154" w:type="dxa"/>
            <w:tcBorders>
              <w:top w:val="nil"/>
              <w:left w:val="nil"/>
              <w:bottom w:val="single" w:sz="4" w:space="0" w:color="000000"/>
              <w:right w:val="single" w:sz="4" w:space="0" w:color="000000"/>
            </w:tcBorders>
            <w:vAlign w:val="bottom"/>
          </w:tcPr>
          <w:p w14:paraId="190F3EA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71,228 </w:t>
            </w:r>
          </w:p>
        </w:tc>
        <w:tc>
          <w:tcPr>
            <w:tcW w:w="1154" w:type="dxa"/>
            <w:tcBorders>
              <w:top w:val="nil"/>
              <w:left w:val="nil"/>
              <w:bottom w:val="single" w:sz="4" w:space="0" w:color="000000"/>
              <w:right w:val="single" w:sz="4" w:space="0" w:color="000000"/>
            </w:tcBorders>
            <w:vAlign w:val="bottom"/>
          </w:tcPr>
          <w:p w14:paraId="78E2744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71,923 </w:t>
            </w:r>
          </w:p>
        </w:tc>
      </w:tr>
      <w:tr w:rsidR="003C53A3" w:rsidRPr="00312133" w14:paraId="7B3C82FA"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00CCBA8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Trade receivables, net</w:t>
            </w:r>
          </w:p>
        </w:tc>
        <w:tc>
          <w:tcPr>
            <w:tcW w:w="1283" w:type="dxa"/>
            <w:tcBorders>
              <w:top w:val="nil"/>
              <w:left w:val="nil"/>
              <w:bottom w:val="single" w:sz="4" w:space="0" w:color="000000"/>
              <w:right w:val="single" w:sz="4" w:space="0" w:color="000000"/>
            </w:tcBorders>
            <w:vAlign w:val="bottom"/>
          </w:tcPr>
          <w:p w14:paraId="491BCC7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94,184 </w:t>
            </w:r>
          </w:p>
        </w:tc>
        <w:tc>
          <w:tcPr>
            <w:tcW w:w="1282" w:type="dxa"/>
            <w:tcBorders>
              <w:top w:val="nil"/>
              <w:left w:val="nil"/>
              <w:bottom w:val="single" w:sz="4" w:space="0" w:color="000000"/>
              <w:right w:val="single" w:sz="4" w:space="0" w:color="000000"/>
            </w:tcBorders>
            <w:vAlign w:val="bottom"/>
          </w:tcPr>
          <w:p w14:paraId="4A7FD6C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110,029 </w:t>
            </w:r>
          </w:p>
        </w:tc>
        <w:tc>
          <w:tcPr>
            <w:tcW w:w="1154" w:type="dxa"/>
            <w:tcBorders>
              <w:top w:val="nil"/>
              <w:left w:val="nil"/>
              <w:bottom w:val="single" w:sz="4" w:space="0" w:color="000000"/>
              <w:right w:val="single" w:sz="4" w:space="0" w:color="000000"/>
            </w:tcBorders>
            <w:vAlign w:val="bottom"/>
          </w:tcPr>
          <w:p w14:paraId="255EBA8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116,836 </w:t>
            </w:r>
          </w:p>
        </w:tc>
        <w:tc>
          <w:tcPr>
            <w:tcW w:w="1154" w:type="dxa"/>
            <w:tcBorders>
              <w:top w:val="nil"/>
              <w:left w:val="nil"/>
              <w:bottom w:val="single" w:sz="4" w:space="0" w:color="000000"/>
              <w:right w:val="single" w:sz="4" w:space="0" w:color="000000"/>
            </w:tcBorders>
            <w:vAlign w:val="bottom"/>
          </w:tcPr>
          <w:p w14:paraId="3E259B2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74,745 </w:t>
            </w:r>
          </w:p>
        </w:tc>
        <w:tc>
          <w:tcPr>
            <w:tcW w:w="1154" w:type="dxa"/>
            <w:tcBorders>
              <w:top w:val="nil"/>
              <w:left w:val="nil"/>
              <w:bottom w:val="single" w:sz="4" w:space="0" w:color="000000"/>
              <w:right w:val="single" w:sz="4" w:space="0" w:color="000000"/>
            </w:tcBorders>
            <w:vAlign w:val="bottom"/>
          </w:tcPr>
          <w:p w14:paraId="43BE6BD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20,106 </w:t>
            </w:r>
          </w:p>
        </w:tc>
      </w:tr>
      <w:tr w:rsidR="003C53A3" w:rsidRPr="00312133" w14:paraId="6EF3654A"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5B79A98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Prepaid expenses and other assets</w:t>
            </w:r>
          </w:p>
        </w:tc>
        <w:tc>
          <w:tcPr>
            <w:tcW w:w="1283" w:type="dxa"/>
            <w:tcBorders>
              <w:top w:val="nil"/>
              <w:left w:val="nil"/>
              <w:bottom w:val="single" w:sz="4" w:space="0" w:color="000000"/>
              <w:right w:val="single" w:sz="4" w:space="0" w:color="000000"/>
            </w:tcBorders>
            <w:vAlign w:val="bottom"/>
          </w:tcPr>
          <w:p w14:paraId="656991D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178,091 </w:t>
            </w:r>
          </w:p>
        </w:tc>
        <w:tc>
          <w:tcPr>
            <w:tcW w:w="1282" w:type="dxa"/>
            <w:tcBorders>
              <w:top w:val="nil"/>
              <w:left w:val="nil"/>
              <w:bottom w:val="single" w:sz="4" w:space="0" w:color="000000"/>
              <w:right w:val="single" w:sz="4" w:space="0" w:color="000000"/>
            </w:tcBorders>
            <w:vAlign w:val="bottom"/>
          </w:tcPr>
          <w:p w14:paraId="1E0D7B6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154,810 </w:t>
            </w:r>
          </w:p>
        </w:tc>
        <w:tc>
          <w:tcPr>
            <w:tcW w:w="1154" w:type="dxa"/>
            <w:tcBorders>
              <w:top w:val="nil"/>
              <w:left w:val="nil"/>
              <w:bottom w:val="single" w:sz="4" w:space="0" w:color="000000"/>
              <w:right w:val="single" w:sz="4" w:space="0" w:color="000000"/>
            </w:tcBorders>
            <w:vAlign w:val="bottom"/>
          </w:tcPr>
          <w:p w14:paraId="0643765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134,170 </w:t>
            </w:r>
          </w:p>
        </w:tc>
        <w:tc>
          <w:tcPr>
            <w:tcW w:w="1154" w:type="dxa"/>
            <w:tcBorders>
              <w:top w:val="nil"/>
              <w:left w:val="nil"/>
              <w:bottom w:val="single" w:sz="4" w:space="0" w:color="000000"/>
              <w:right w:val="single" w:sz="4" w:space="0" w:color="000000"/>
            </w:tcBorders>
            <w:vAlign w:val="bottom"/>
          </w:tcPr>
          <w:p w14:paraId="651F6DE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112,904 </w:t>
            </w:r>
          </w:p>
        </w:tc>
        <w:tc>
          <w:tcPr>
            <w:tcW w:w="1154" w:type="dxa"/>
            <w:tcBorders>
              <w:top w:val="nil"/>
              <w:left w:val="nil"/>
              <w:bottom w:val="single" w:sz="4" w:space="0" w:color="000000"/>
              <w:right w:val="single" w:sz="4" w:space="0" w:color="000000"/>
            </w:tcBorders>
            <w:vAlign w:val="bottom"/>
          </w:tcPr>
          <w:p w14:paraId="01C7F44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xml:space="preserve">         100,494 </w:t>
            </w:r>
          </w:p>
        </w:tc>
      </w:tr>
      <w:tr w:rsidR="003C53A3" w:rsidRPr="00312133" w14:paraId="55301F9C" w14:textId="77777777">
        <w:trPr>
          <w:trHeight w:val="300"/>
        </w:trPr>
        <w:tc>
          <w:tcPr>
            <w:tcW w:w="2989" w:type="dxa"/>
            <w:tcBorders>
              <w:top w:val="nil"/>
              <w:left w:val="single" w:sz="4" w:space="0" w:color="000000"/>
              <w:bottom w:val="single" w:sz="4" w:space="0" w:color="000000"/>
              <w:right w:val="single" w:sz="4" w:space="0" w:color="000000"/>
            </w:tcBorders>
            <w:vAlign w:val="bottom"/>
          </w:tcPr>
          <w:p w14:paraId="0A81C0C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Total current assets</w:t>
            </w:r>
          </w:p>
        </w:tc>
        <w:tc>
          <w:tcPr>
            <w:tcW w:w="1283" w:type="dxa"/>
            <w:tcBorders>
              <w:top w:val="nil"/>
              <w:left w:val="nil"/>
              <w:bottom w:val="single" w:sz="4" w:space="0" w:color="000000"/>
              <w:right w:val="single" w:sz="4" w:space="0" w:color="000000"/>
            </w:tcBorders>
            <w:vAlign w:val="bottom"/>
          </w:tcPr>
          <w:p w14:paraId="2ECC295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906,304 </w:t>
            </w:r>
          </w:p>
        </w:tc>
        <w:tc>
          <w:tcPr>
            <w:tcW w:w="1282" w:type="dxa"/>
            <w:tcBorders>
              <w:top w:val="nil"/>
              <w:left w:val="nil"/>
              <w:bottom w:val="single" w:sz="4" w:space="0" w:color="000000"/>
              <w:right w:val="single" w:sz="4" w:space="0" w:color="000000"/>
            </w:tcBorders>
            <w:vAlign w:val="bottom"/>
          </w:tcPr>
          <w:p w14:paraId="695AD32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1,027,040 </w:t>
            </w:r>
          </w:p>
        </w:tc>
        <w:tc>
          <w:tcPr>
            <w:tcW w:w="1154" w:type="dxa"/>
            <w:tcBorders>
              <w:top w:val="nil"/>
              <w:left w:val="nil"/>
              <w:bottom w:val="single" w:sz="4" w:space="0" w:color="000000"/>
              <w:right w:val="single" w:sz="4" w:space="0" w:color="000000"/>
            </w:tcBorders>
            <w:vAlign w:val="bottom"/>
          </w:tcPr>
          <w:p w14:paraId="5C639C9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762,964 </w:t>
            </w:r>
          </w:p>
        </w:tc>
        <w:tc>
          <w:tcPr>
            <w:tcW w:w="1154" w:type="dxa"/>
            <w:tcBorders>
              <w:top w:val="nil"/>
              <w:left w:val="nil"/>
              <w:bottom w:val="single" w:sz="4" w:space="0" w:color="000000"/>
              <w:right w:val="single" w:sz="4" w:space="0" w:color="000000"/>
            </w:tcBorders>
            <w:vAlign w:val="bottom"/>
          </w:tcPr>
          <w:p w14:paraId="747B3EB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421,877 </w:t>
            </w:r>
          </w:p>
        </w:tc>
        <w:tc>
          <w:tcPr>
            <w:tcW w:w="1154" w:type="dxa"/>
            <w:tcBorders>
              <w:top w:val="nil"/>
              <w:left w:val="nil"/>
              <w:bottom w:val="single" w:sz="4" w:space="0" w:color="000000"/>
              <w:right w:val="single" w:sz="4" w:space="0" w:color="000000"/>
            </w:tcBorders>
            <w:vAlign w:val="bottom"/>
          </w:tcPr>
          <w:p w14:paraId="372302D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272,277 </w:t>
            </w:r>
          </w:p>
        </w:tc>
      </w:tr>
    </w:tbl>
    <w:p w14:paraId="32397E09" w14:textId="77777777" w:rsidR="003C53A3" w:rsidRPr="00312133" w:rsidRDefault="003C53A3">
      <w:pPr>
        <w:rPr>
          <w:rFonts w:ascii="Arial" w:hAnsi="Arial" w:cs="Arial"/>
        </w:rPr>
      </w:pPr>
    </w:p>
    <w:tbl>
      <w:tblPr>
        <w:tblStyle w:val="a5"/>
        <w:tblW w:w="8955" w:type="dxa"/>
        <w:tblInd w:w="0" w:type="dxa"/>
        <w:tblLayout w:type="fixed"/>
        <w:tblLook w:val="0400" w:firstRow="0" w:lastRow="0" w:firstColumn="0" w:lastColumn="0" w:noHBand="0" w:noVBand="1"/>
      </w:tblPr>
      <w:tblGrid>
        <w:gridCol w:w="4095"/>
        <w:gridCol w:w="936"/>
        <w:gridCol w:w="936"/>
        <w:gridCol w:w="996"/>
        <w:gridCol w:w="996"/>
        <w:gridCol w:w="996"/>
      </w:tblGrid>
      <w:tr w:rsidR="003C53A3" w:rsidRPr="00312133" w14:paraId="6E4BB4F6" w14:textId="77777777">
        <w:trPr>
          <w:trHeight w:val="300"/>
        </w:trPr>
        <w:tc>
          <w:tcPr>
            <w:tcW w:w="8955" w:type="dxa"/>
            <w:gridSpan w:val="6"/>
            <w:tcBorders>
              <w:top w:val="single" w:sz="4" w:space="0" w:color="000000"/>
              <w:left w:val="single" w:sz="4" w:space="0" w:color="000000"/>
              <w:bottom w:val="single" w:sz="4" w:space="0" w:color="000000"/>
              <w:right w:val="single" w:sz="4" w:space="0" w:color="000000"/>
            </w:tcBorders>
            <w:vAlign w:val="bottom"/>
          </w:tcPr>
          <w:p w14:paraId="62A4FB5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Current liabilities</w:t>
            </w:r>
          </w:p>
        </w:tc>
      </w:tr>
      <w:tr w:rsidR="003C53A3" w:rsidRPr="00312133" w14:paraId="4C003FE0" w14:textId="77777777">
        <w:trPr>
          <w:trHeight w:val="300"/>
        </w:trPr>
        <w:tc>
          <w:tcPr>
            <w:tcW w:w="4095" w:type="dxa"/>
            <w:tcBorders>
              <w:top w:val="nil"/>
              <w:left w:val="single" w:sz="4" w:space="0" w:color="000000"/>
              <w:bottom w:val="single" w:sz="4" w:space="0" w:color="000000"/>
              <w:right w:val="single" w:sz="4" w:space="0" w:color="000000"/>
            </w:tcBorders>
            <w:vAlign w:val="bottom"/>
          </w:tcPr>
          <w:p w14:paraId="696A389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Current liabilities</w:t>
            </w:r>
          </w:p>
        </w:tc>
        <w:tc>
          <w:tcPr>
            <w:tcW w:w="936" w:type="dxa"/>
            <w:tcBorders>
              <w:top w:val="nil"/>
              <w:left w:val="nil"/>
              <w:bottom w:val="single" w:sz="4" w:space="0" w:color="000000"/>
              <w:right w:val="single" w:sz="4" w:space="0" w:color="000000"/>
            </w:tcBorders>
            <w:vAlign w:val="bottom"/>
          </w:tcPr>
          <w:p w14:paraId="2B095F4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936" w:type="dxa"/>
            <w:tcBorders>
              <w:top w:val="nil"/>
              <w:left w:val="nil"/>
              <w:bottom w:val="single" w:sz="4" w:space="0" w:color="000000"/>
              <w:right w:val="single" w:sz="4" w:space="0" w:color="000000"/>
            </w:tcBorders>
            <w:vAlign w:val="bottom"/>
          </w:tcPr>
          <w:p w14:paraId="219A0F8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996" w:type="dxa"/>
            <w:tcBorders>
              <w:top w:val="nil"/>
              <w:left w:val="nil"/>
              <w:bottom w:val="single" w:sz="4" w:space="0" w:color="000000"/>
              <w:right w:val="single" w:sz="4" w:space="0" w:color="000000"/>
            </w:tcBorders>
            <w:vAlign w:val="bottom"/>
          </w:tcPr>
          <w:p w14:paraId="2E51650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996" w:type="dxa"/>
            <w:tcBorders>
              <w:top w:val="nil"/>
              <w:left w:val="nil"/>
              <w:bottom w:val="single" w:sz="4" w:space="0" w:color="000000"/>
              <w:right w:val="single" w:sz="4" w:space="0" w:color="000000"/>
            </w:tcBorders>
            <w:vAlign w:val="bottom"/>
          </w:tcPr>
          <w:p w14:paraId="039CF0D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996" w:type="dxa"/>
            <w:tcBorders>
              <w:top w:val="nil"/>
              <w:left w:val="nil"/>
              <w:bottom w:val="single" w:sz="4" w:space="0" w:color="000000"/>
              <w:right w:val="single" w:sz="4" w:space="0" w:color="000000"/>
            </w:tcBorders>
            <w:vAlign w:val="bottom"/>
          </w:tcPr>
          <w:p w14:paraId="36CF5BC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7F04DAB0" w14:textId="77777777">
        <w:trPr>
          <w:trHeight w:val="300"/>
        </w:trPr>
        <w:tc>
          <w:tcPr>
            <w:tcW w:w="4095" w:type="dxa"/>
            <w:tcBorders>
              <w:top w:val="nil"/>
              <w:left w:val="single" w:sz="4" w:space="0" w:color="000000"/>
              <w:bottom w:val="single" w:sz="4" w:space="0" w:color="000000"/>
              <w:right w:val="single" w:sz="4" w:space="0" w:color="000000"/>
            </w:tcBorders>
            <w:vAlign w:val="bottom"/>
          </w:tcPr>
          <w:p w14:paraId="409F4DC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Accounts payable and accrued liabilities</w:t>
            </w:r>
          </w:p>
        </w:tc>
        <w:tc>
          <w:tcPr>
            <w:tcW w:w="936" w:type="dxa"/>
            <w:tcBorders>
              <w:top w:val="nil"/>
              <w:left w:val="nil"/>
              <w:bottom w:val="single" w:sz="4" w:space="0" w:color="000000"/>
              <w:right w:val="single" w:sz="4" w:space="0" w:color="000000"/>
            </w:tcBorders>
            <w:vAlign w:val="bottom"/>
          </w:tcPr>
          <w:p w14:paraId="3A77266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466571</w:t>
            </w:r>
          </w:p>
        </w:tc>
        <w:tc>
          <w:tcPr>
            <w:tcW w:w="936" w:type="dxa"/>
            <w:tcBorders>
              <w:top w:val="nil"/>
              <w:left w:val="nil"/>
              <w:bottom w:val="single" w:sz="4" w:space="0" w:color="000000"/>
              <w:right w:val="single" w:sz="4" w:space="0" w:color="000000"/>
            </w:tcBorders>
            <w:vAlign w:val="bottom"/>
          </w:tcPr>
          <w:p w14:paraId="080A15B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464720</w:t>
            </w:r>
          </w:p>
        </w:tc>
        <w:tc>
          <w:tcPr>
            <w:tcW w:w="996" w:type="dxa"/>
            <w:tcBorders>
              <w:top w:val="nil"/>
              <w:left w:val="nil"/>
              <w:bottom w:val="single" w:sz="4" w:space="0" w:color="000000"/>
              <w:right w:val="single" w:sz="4" w:space="0" w:color="000000"/>
            </w:tcBorders>
            <w:vAlign w:val="bottom"/>
          </w:tcPr>
          <w:p w14:paraId="05EFD97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385,159</w:t>
            </w:r>
          </w:p>
        </w:tc>
        <w:tc>
          <w:tcPr>
            <w:tcW w:w="996" w:type="dxa"/>
            <w:tcBorders>
              <w:top w:val="nil"/>
              <w:left w:val="nil"/>
              <w:bottom w:val="single" w:sz="4" w:space="0" w:color="000000"/>
              <w:right w:val="single" w:sz="4" w:space="0" w:color="000000"/>
            </w:tcBorders>
            <w:vAlign w:val="bottom"/>
          </w:tcPr>
          <w:p w14:paraId="5D763E6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304,719</w:t>
            </w:r>
          </w:p>
        </w:tc>
        <w:tc>
          <w:tcPr>
            <w:tcW w:w="996" w:type="dxa"/>
            <w:tcBorders>
              <w:top w:val="nil"/>
              <w:left w:val="nil"/>
              <w:bottom w:val="single" w:sz="4" w:space="0" w:color="000000"/>
              <w:right w:val="single" w:sz="4" w:space="0" w:color="000000"/>
            </w:tcBorders>
            <w:vAlign w:val="bottom"/>
          </w:tcPr>
          <w:p w14:paraId="1C44307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203,121</w:t>
            </w:r>
          </w:p>
        </w:tc>
      </w:tr>
      <w:tr w:rsidR="003C53A3" w:rsidRPr="00312133" w14:paraId="3E9E0C84" w14:textId="77777777">
        <w:trPr>
          <w:trHeight w:val="300"/>
        </w:trPr>
        <w:tc>
          <w:tcPr>
            <w:tcW w:w="4095" w:type="dxa"/>
            <w:tcBorders>
              <w:top w:val="nil"/>
              <w:left w:val="single" w:sz="4" w:space="0" w:color="000000"/>
              <w:bottom w:val="single" w:sz="4" w:space="0" w:color="000000"/>
              <w:right w:val="single" w:sz="4" w:space="0" w:color="000000"/>
            </w:tcBorders>
            <w:vAlign w:val="bottom"/>
          </w:tcPr>
          <w:p w14:paraId="7846836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Distributions payable</w:t>
            </w:r>
          </w:p>
        </w:tc>
        <w:tc>
          <w:tcPr>
            <w:tcW w:w="936" w:type="dxa"/>
            <w:tcBorders>
              <w:top w:val="nil"/>
              <w:left w:val="nil"/>
              <w:bottom w:val="single" w:sz="4" w:space="0" w:color="000000"/>
              <w:right w:val="single" w:sz="4" w:space="0" w:color="000000"/>
            </w:tcBorders>
            <w:vAlign w:val="bottom"/>
          </w:tcPr>
          <w:p w14:paraId="442AFA6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71444</w:t>
            </w:r>
          </w:p>
        </w:tc>
        <w:tc>
          <w:tcPr>
            <w:tcW w:w="936" w:type="dxa"/>
            <w:tcBorders>
              <w:top w:val="nil"/>
              <w:left w:val="nil"/>
              <w:bottom w:val="single" w:sz="4" w:space="0" w:color="000000"/>
              <w:right w:val="single" w:sz="4" w:space="0" w:color="000000"/>
            </w:tcBorders>
            <w:vAlign w:val="bottom"/>
          </w:tcPr>
          <w:p w14:paraId="3FD4227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67,932</w:t>
            </w:r>
          </w:p>
        </w:tc>
        <w:tc>
          <w:tcPr>
            <w:tcW w:w="996" w:type="dxa"/>
            <w:tcBorders>
              <w:top w:val="nil"/>
              <w:left w:val="nil"/>
              <w:bottom w:val="single" w:sz="4" w:space="0" w:color="000000"/>
              <w:right w:val="single" w:sz="4" w:space="0" w:color="000000"/>
            </w:tcBorders>
            <w:vAlign w:val="bottom"/>
          </w:tcPr>
          <w:p w14:paraId="483C320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14,121</w:t>
            </w:r>
          </w:p>
        </w:tc>
        <w:tc>
          <w:tcPr>
            <w:tcW w:w="996" w:type="dxa"/>
            <w:tcBorders>
              <w:top w:val="nil"/>
              <w:left w:val="nil"/>
              <w:bottom w:val="single" w:sz="4" w:space="0" w:color="000000"/>
              <w:right w:val="single" w:sz="4" w:space="0" w:color="000000"/>
            </w:tcBorders>
            <w:vAlign w:val="bottom"/>
          </w:tcPr>
          <w:p w14:paraId="485768B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386</w:t>
            </w:r>
          </w:p>
        </w:tc>
        <w:tc>
          <w:tcPr>
            <w:tcW w:w="996" w:type="dxa"/>
            <w:tcBorders>
              <w:top w:val="nil"/>
              <w:left w:val="nil"/>
              <w:bottom w:val="single" w:sz="4" w:space="0" w:color="000000"/>
              <w:right w:val="single" w:sz="4" w:space="0" w:color="000000"/>
            </w:tcBorders>
            <w:vAlign w:val="bottom"/>
          </w:tcPr>
          <w:p w14:paraId="5C5832B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843</w:t>
            </w:r>
          </w:p>
        </w:tc>
      </w:tr>
      <w:tr w:rsidR="003C53A3" w:rsidRPr="00312133" w14:paraId="1F08F490" w14:textId="77777777">
        <w:trPr>
          <w:trHeight w:val="300"/>
        </w:trPr>
        <w:tc>
          <w:tcPr>
            <w:tcW w:w="4095" w:type="dxa"/>
            <w:tcBorders>
              <w:top w:val="nil"/>
              <w:left w:val="single" w:sz="4" w:space="0" w:color="000000"/>
              <w:bottom w:val="single" w:sz="4" w:space="0" w:color="000000"/>
              <w:right w:val="single" w:sz="4" w:space="0" w:color="000000"/>
            </w:tcBorders>
            <w:vAlign w:val="bottom"/>
          </w:tcPr>
          <w:p w14:paraId="5052F7B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Operating lease liabilities*</w:t>
            </w:r>
          </w:p>
        </w:tc>
        <w:tc>
          <w:tcPr>
            <w:tcW w:w="936" w:type="dxa"/>
            <w:tcBorders>
              <w:top w:val="nil"/>
              <w:left w:val="nil"/>
              <w:bottom w:val="single" w:sz="4" w:space="0" w:color="000000"/>
              <w:right w:val="single" w:sz="4" w:space="0" w:color="000000"/>
            </w:tcBorders>
            <w:vAlign w:val="bottom"/>
          </w:tcPr>
          <w:p w14:paraId="19F650E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135117</w:t>
            </w:r>
          </w:p>
        </w:tc>
        <w:tc>
          <w:tcPr>
            <w:tcW w:w="936" w:type="dxa"/>
            <w:tcBorders>
              <w:top w:val="nil"/>
              <w:left w:val="nil"/>
              <w:bottom w:val="single" w:sz="4" w:space="0" w:color="000000"/>
              <w:right w:val="single" w:sz="4" w:space="0" w:color="000000"/>
            </w:tcBorders>
            <w:vAlign w:val="bottom"/>
          </w:tcPr>
          <w:p w14:paraId="198A2F1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129122</w:t>
            </w:r>
          </w:p>
        </w:tc>
        <w:tc>
          <w:tcPr>
            <w:tcW w:w="996" w:type="dxa"/>
            <w:tcBorders>
              <w:top w:val="nil"/>
              <w:left w:val="nil"/>
              <w:bottom w:val="single" w:sz="4" w:space="0" w:color="000000"/>
              <w:right w:val="single" w:sz="4" w:space="0" w:color="000000"/>
            </w:tcBorders>
            <w:vAlign w:val="bottom"/>
          </w:tcPr>
          <w:p w14:paraId="653E682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125759</w:t>
            </w:r>
          </w:p>
        </w:tc>
        <w:tc>
          <w:tcPr>
            <w:tcW w:w="996" w:type="dxa"/>
            <w:tcBorders>
              <w:top w:val="nil"/>
              <w:left w:val="nil"/>
              <w:bottom w:val="single" w:sz="4" w:space="0" w:color="000000"/>
              <w:right w:val="single" w:sz="4" w:space="0" w:color="000000"/>
            </w:tcBorders>
            <w:vAlign w:val="bottom"/>
          </w:tcPr>
          <w:p w14:paraId="262E098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113,770</w:t>
            </w:r>
          </w:p>
        </w:tc>
        <w:tc>
          <w:tcPr>
            <w:tcW w:w="996" w:type="dxa"/>
            <w:tcBorders>
              <w:top w:val="nil"/>
              <w:left w:val="nil"/>
              <w:bottom w:val="single" w:sz="4" w:space="0" w:color="000000"/>
              <w:right w:val="single" w:sz="4" w:space="0" w:color="000000"/>
            </w:tcBorders>
            <w:vAlign w:val="bottom"/>
          </w:tcPr>
          <w:p w14:paraId="4F30D28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107,569</w:t>
            </w:r>
          </w:p>
        </w:tc>
      </w:tr>
      <w:tr w:rsidR="003C53A3" w:rsidRPr="00312133" w14:paraId="5D1C11EE" w14:textId="77777777">
        <w:trPr>
          <w:trHeight w:val="300"/>
        </w:trPr>
        <w:tc>
          <w:tcPr>
            <w:tcW w:w="4095" w:type="dxa"/>
            <w:tcBorders>
              <w:top w:val="nil"/>
              <w:left w:val="single" w:sz="4" w:space="0" w:color="000000"/>
              <w:bottom w:val="single" w:sz="4" w:space="0" w:color="000000"/>
              <w:right w:val="single" w:sz="4" w:space="0" w:color="000000"/>
            </w:tcBorders>
            <w:vAlign w:val="bottom"/>
          </w:tcPr>
          <w:p w14:paraId="359AED4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Total current liabilities</w:t>
            </w:r>
          </w:p>
        </w:tc>
        <w:tc>
          <w:tcPr>
            <w:tcW w:w="936" w:type="dxa"/>
            <w:tcBorders>
              <w:top w:val="nil"/>
              <w:left w:val="nil"/>
              <w:bottom w:val="single" w:sz="4" w:space="0" w:color="000000"/>
              <w:right w:val="single" w:sz="4" w:space="0" w:color="000000"/>
            </w:tcBorders>
            <w:vAlign w:val="bottom"/>
          </w:tcPr>
          <w:p w14:paraId="138DF37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673132</w:t>
            </w:r>
          </w:p>
        </w:tc>
        <w:tc>
          <w:tcPr>
            <w:tcW w:w="936" w:type="dxa"/>
            <w:tcBorders>
              <w:top w:val="nil"/>
              <w:left w:val="nil"/>
              <w:bottom w:val="single" w:sz="4" w:space="0" w:color="000000"/>
              <w:right w:val="single" w:sz="4" w:space="0" w:color="000000"/>
            </w:tcBorders>
            <w:vAlign w:val="bottom"/>
          </w:tcPr>
          <w:p w14:paraId="47C2164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661774</w:t>
            </w:r>
          </w:p>
        </w:tc>
        <w:tc>
          <w:tcPr>
            <w:tcW w:w="996" w:type="dxa"/>
            <w:tcBorders>
              <w:top w:val="nil"/>
              <w:left w:val="nil"/>
              <w:bottom w:val="single" w:sz="4" w:space="0" w:color="000000"/>
              <w:right w:val="single" w:sz="4" w:space="0" w:color="000000"/>
            </w:tcBorders>
            <w:vAlign w:val="bottom"/>
          </w:tcPr>
          <w:p w14:paraId="7BDDEA9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525039</w:t>
            </w:r>
          </w:p>
        </w:tc>
        <w:tc>
          <w:tcPr>
            <w:tcW w:w="996" w:type="dxa"/>
            <w:tcBorders>
              <w:top w:val="nil"/>
              <w:left w:val="nil"/>
              <w:bottom w:val="single" w:sz="4" w:space="0" w:color="000000"/>
              <w:right w:val="single" w:sz="4" w:space="0" w:color="000000"/>
            </w:tcBorders>
            <w:vAlign w:val="bottom"/>
          </w:tcPr>
          <w:p w14:paraId="0B7DE7F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418875</w:t>
            </w:r>
          </w:p>
        </w:tc>
        <w:tc>
          <w:tcPr>
            <w:tcW w:w="996" w:type="dxa"/>
            <w:tcBorders>
              <w:top w:val="nil"/>
              <w:left w:val="nil"/>
              <w:bottom w:val="single" w:sz="4" w:space="0" w:color="000000"/>
              <w:right w:val="single" w:sz="4" w:space="0" w:color="000000"/>
            </w:tcBorders>
            <w:vAlign w:val="bottom"/>
          </w:tcPr>
          <w:p w14:paraId="7839D13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311533</w:t>
            </w:r>
          </w:p>
        </w:tc>
      </w:tr>
    </w:tbl>
    <w:p w14:paraId="18E8C77B" w14:textId="77777777" w:rsidR="003C53A3" w:rsidRPr="00312133" w:rsidRDefault="003C53A3">
      <w:pPr>
        <w:rPr>
          <w:rFonts w:ascii="Arial" w:hAnsi="Arial" w:cs="Arial"/>
        </w:rPr>
      </w:pPr>
    </w:p>
    <w:tbl>
      <w:tblPr>
        <w:tblStyle w:val="a6"/>
        <w:tblW w:w="9016" w:type="dxa"/>
        <w:tblInd w:w="0" w:type="dxa"/>
        <w:tblLayout w:type="fixed"/>
        <w:tblLook w:val="0400" w:firstRow="0" w:lastRow="0" w:firstColumn="0" w:lastColumn="0" w:noHBand="0" w:noVBand="1"/>
      </w:tblPr>
      <w:tblGrid>
        <w:gridCol w:w="1882"/>
        <w:gridCol w:w="1491"/>
        <w:gridCol w:w="1491"/>
        <w:gridCol w:w="1384"/>
        <w:gridCol w:w="1384"/>
        <w:gridCol w:w="1384"/>
      </w:tblGrid>
      <w:tr w:rsidR="003C53A3" w:rsidRPr="00312133" w14:paraId="7A4B0AF7" w14:textId="77777777">
        <w:trPr>
          <w:trHeight w:val="300"/>
        </w:trPr>
        <w:tc>
          <w:tcPr>
            <w:tcW w:w="9016" w:type="dxa"/>
            <w:gridSpan w:val="6"/>
            <w:tcBorders>
              <w:top w:val="single" w:sz="4" w:space="0" w:color="000000"/>
              <w:left w:val="single" w:sz="4" w:space="0" w:color="000000"/>
              <w:bottom w:val="single" w:sz="4" w:space="0" w:color="000000"/>
              <w:right w:val="single" w:sz="4" w:space="0" w:color="000000"/>
            </w:tcBorders>
            <w:vAlign w:val="bottom"/>
          </w:tcPr>
          <w:p w14:paraId="3539825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Quick assets</w:t>
            </w:r>
          </w:p>
        </w:tc>
      </w:tr>
      <w:tr w:rsidR="003C53A3" w:rsidRPr="00312133" w14:paraId="34360C12" w14:textId="77777777">
        <w:trPr>
          <w:trHeight w:val="300"/>
        </w:trPr>
        <w:tc>
          <w:tcPr>
            <w:tcW w:w="1882" w:type="dxa"/>
            <w:tcBorders>
              <w:top w:val="nil"/>
              <w:left w:val="single" w:sz="4" w:space="0" w:color="000000"/>
              <w:bottom w:val="single" w:sz="4" w:space="0" w:color="000000"/>
              <w:right w:val="single" w:sz="4" w:space="0" w:color="000000"/>
            </w:tcBorders>
            <w:vAlign w:val="bottom"/>
          </w:tcPr>
          <w:p w14:paraId="2BF0962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Quick assets</w:t>
            </w:r>
          </w:p>
        </w:tc>
        <w:tc>
          <w:tcPr>
            <w:tcW w:w="1491" w:type="dxa"/>
            <w:tcBorders>
              <w:top w:val="nil"/>
              <w:left w:val="nil"/>
              <w:bottom w:val="single" w:sz="4" w:space="0" w:color="000000"/>
              <w:right w:val="single" w:sz="4" w:space="0" w:color="000000"/>
            </w:tcBorders>
            <w:vAlign w:val="bottom"/>
          </w:tcPr>
          <w:p w14:paraId="47BC0EC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1491" w:type="dxa"/>
            <w:tcBorders>
              <w:top w:val="nil"/>
              <w:left w:val="nil"/>
              <w:bottom w:val="single" w:sz="4" w:space="0" w:color="000000"/>
              <w:right w:val="single" w:sz="4" w:space="0" w:color="000000"/>
            </w:tcBorders>
            <w:vAlign w:val="bottom"/>
          </w:tcPr>
          <w:p w14:paraId="1490019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1384" w:type="dxa"/>
            <w:tcBorders>
              <w:top w:val="nil"/>
              <w:left w:val="nil"/>
              <w:bottom w:val="single" w:sz="4" w:space="0" w:color="000000"/>
              <w:right w:val="single" w:sz="4" w:space="0" w:color="000000"/>
            </w:tcBorders>
            <w:vAlign w:val="bottom"/>
          </w:tcPr>
          <w:p w14:paraId="739A167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1384" w:type="dxa"/>
            <w:tcBorders>
              <w:top w:val="nil"/>
              <w:left w:val="nil"/>
              <w:bottom w:val="single" w:sz="4" w:space="0" w:color="000000"/>
              <w:right w:val="single" w:sz="4" w:space="0" w:color="000000"/>
            </w:tcBorders>
            <w:vAlign w:val="bottom"/>
          </w:tcPr>
          <w:p w14:paraId="795D6CF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1384" w:type="dxa"/>
            <w:tcBorders>
              <w:top w:val="nil"/>
              <w:left w:val="nil"/>
              <w:bottom w:val="single" w:sz="4" w:space="0" w:color="000000"/>
              <w:right w:val="single" w:sz="4" w:space="0" w:color="000000"/>
            </w:tcBorders>
            <w:vAlign w:val="bottom"/>
          </w:tcPr>
          <w:p w14:paraId="1029F20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3B4FC0EB" w14:textId="77777777">
        <w:trPr>
          <w:trHeight w:val="300"/>
        </w:trPr>
        <w:tc>
          <w:tcPr>
            <w:tcW w:w="1882" w:type="dxa"/>
            <w:tcBorders>
              <w:top w:val="nil"/>
              <w:left w:val="single" w:sz="4" w:space="0" w:color="000000"/>
              <w:bottom w:val="single" w:sz="4" w:space="0" w:color="000000"/>
              <w:right w:val="single" w:sz="4" w:space="0" w:color="000000"/>
            </w:tcBorders>
            <w:vAlign w:val="bottom"/>
          </w:tcPr>
          <w:p w14:paraId="1879E41C"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Current assets</w:t>
            </w:r>
          </w:p>
        </w:tc>
        <w:tc>
          <w:tcPr>
            <w:tcW w:w="1491" w:type="dxa"/>
            <w:tcBorders>
              <w:top w:val="nil"/>
              <w:left w:val="nil"/>
              <w:bottom w:val="single" w:sz="4" w:space="0" w:color="000000"/>
              <w:right w:val="single" w:sz="4" w:space="0" w:color="000000"/>
            </w:tcBorders>
            <w:vAlign w:val="bottom"/>
          </w:tcPr>
          <w:p w14:paraId="1730CA4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           906,304 </w:t>
            </w:r>
          </w:p>
        </w:tc>
        <w:tc>
          <w:tcPr>
            <w:tcW w:w="1491" w:type="dxa"/>
            <w:tcBorders>
              <w:top w:val="nil"/>
              <w:left w:val="nil"/>
              <w:bottom w:val="single" w:sz="4" w:space="0" w:color="000000"/>
              <w:right w:val="single" w:sz="4" w:space="0" w:color="000000"/>
            </w:tcBorders>
            <w:vAlign w:val="bottom"/>
          </w:tcPr>
          <w:p w14:paraId="45CD0A4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        1,027,040 </w:t>
            </w:r>
          </w:p>
        </w:tc>
        <w:tc>
          <w:tcPr>
            <w:tcW w:w="1384" w:type="dxa"/>
            <w:tcBorders>
              <w:top w:val="nil"/>
              <w:left w:val="nil"/>
              <w:bottom w:val="single" w:sz="4" w:space="0" w:color="000000"/>
              <w:right w:val="single" w:sz="4" w:space="0" w:color="000000"/>
            </w:tcBorders>
            <w:vAlign w:val="bottom"/>
          </w:tcPr>
          <w:p w14:paraId="660FB1E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         762,964 </w:t>
            </w:r>
          </w:p>
        </w:tc>
        <w:tc>
          <w:tcPr>
            <w:tcW w:w="1384" w:type="dxa"/>
            <w:tcBorders>
              <w:top w:val="nil"/>
              <w:left w:val="nil"/>
              <w:bottom w:val="single" w:sz="4" w:space="0" w:color="000000"/>
              <w:right w:val="single" w:sz="4" w:space="0" w:color="000000"/>
            </w:tcBorders>
            <w:vAlign w:val="bottom"/>
          </w:tcPr>
          <w:p w14:paraId="032A18D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         421,877 </w:t>
            </w:r>
          </w:p>
        </w:tc>
        <w:tc>
          <w:tcPr>
            <w:tcW w:w="1384" w:type="dxa"/>
            <w:tcBorders>
              <w:top w:val="nil"/>
              <w:left w:val="nil"/>
              <w:bottom w:val="single" w:sz="4" w:space="0" w:color="000000"/>
              <w:right w:val="single" w:sz="4" w:space="0" w:color="000000"/>
            </w:tcBorders>
            <w:vAlign w:val="bottom"/>
          </w:tcPr>
          <w:p w14:paraId="01086D2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         272,277 </w:t>
            </w:r>
          </w:p>
        </w:tc>
      </w:tr>
      <w:tr w:rsidR="003C53A3" w:rsidRPr="00312133" w14:paraId="2C93B235" w14:textId="77777777">
        <w:trPr>
          <w:trHeight w:val="300"/>
        </w:trPr>
        <w:tc>
          <w:tcPr>
            <w:tcW w:w="1882" w:type="dxa"/>
            <w:tcBorders>
              <w:top w:val="nil"/>
              <w:left w:val="single" w:sz="4" w:space="0" w:color="000000"/>
              <w:bottom w:val="single" w:sz="4" w:space="0" w:color="000000"/>
              <w:right w:val="single" w:sz="4" w:space="0" w:color="000000"/>
            </w:tcBorders>
            <w:vAlign w:val="bottom"/>
          </w:tcPr>
          <w:p w14:paraId="7DA8C2B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Prepaid expense</w:t>
            </w:r>
          </w:p>
        </w:tc>
        <w:tc>
          <w:tcPr>
            <w:tcW w:w="1491" w:type="dxa"/>
            <w:tcBorders>
              <w:top w:val="nil"/>
              <w:left w:val="nil"/>
              <w:bottom w:val="single" w:sz="4" w:space="0" w:color="000000"/>
              <w:right w:val="single" w:sz="4" w:space="0" w:color="000000"/>
            </w:tcBorders>
            <w:vAlign w:val="bottom"/>
          </w:tcPr>
          <w:p w14:paraId="4E43D5C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26872</w:t>
            </w:r>
          </w:p>
        </w:tc>
        <w:tc>
          <w:tcPr>
            <w:tcW w:w="1491" w:type="dxa"/>
            <w:tcBorders>
              <w:top w:val="nil"/>
              <w:left w:val="nil"/>
              <w:bottom w:val="single" w:sz="4" w:space="0" w:color="000000"/>
              <w:right w:val="single" w:sz="4" w:space="0" w:color="000000"/>
            </w:tcBorders>
            <w:vAlign w:val="bottom"/>
          </w:tcPr>
          <w:p w14:paraId="1B6D1CB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22458</w:t>
            </w:r>
          </w:p>
        </w:tc>
        <w:tc>
          <w:tcPr>
            <w:tcW w:w="1384" w:type="dxa"/>
            <w:tcBorders>
              <w:top w:val="nil"/>
              <w:left w:val="nil"/>
              <w:bottom w:val="single" w:sz="4" w:space="0" w:color="000000"/>
              <w:right w:val="single" w:sz="4" w:space="0" w:color="000000"/>
            </w:tcBorders>
            <w:vAlign w:val="bottom"/>
          </w:tcPr>
          <w:p w14:paraId="43F3882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19377</w:t>
            </w:r>
          </w:p>
        </w:tc>
        <w:tc>
          <w:tcPr>
            <w:tcW w:w="1384" w:type="dxa"/>
            <w:tcBorders>
              <w:top w:val="nil"/>
              <w:left w:val="nil"/>
              <w:bottom w:val="single" w:sz="4" w:space="0" w:color="000000"/>
              <w:right w:val="single" w:sz="4" w:space="0" w:color="000000"/>
            </w:tcBorders>
            <w:vAlign w:val="bottom"/>
          </w:tcPr>
          <w:p w14:paraId="70B9FFD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24359</w:t>
            </w:r>
          </w:p>
        </w:tc>
        <w:tc>
          <w:tcPr>
            <w:tcW w:w="1384" w:type="dxa"/>
            <w:tcBorders>
              <w:top w:val="nil"/>
              <w:left w:val="nil"/>
              <w:bottom w:val="single" w:sz="4" w:space="0" w:color="000000"/>
              <w:right w:val="single" w:sz="4" w:space="0" w:color="000000"/>
            </w:tcBorders>
            <w:vAlign w:val="bottom"/>
          </w:tcPr>
          <w:p w14:paraId="2A98377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19447</w:t>
            </w:r>
          </w:p>
        </w:tc>
      </w:tr>
      <w:tr w:rsidR="003C53A3" w:rsidRPr="00312133" w14:paraId="5F0F3154" w14:textId="77777777">
        <w:trPr>
          <w:trHeight w:val="300"/>
        </w:trPr>
        <w:tc>
          <w:tcPr>
            <w:tcW w:w="1882" w:type="dxa"/>
            <w:tcBorders>
              <w:top w:val="nil"/>
              <w:left w:val="single" w:sz="4" w:space="0" w:color="000000"/>
              <w:bottom w:val="single" w:sz="4" w:space="0" w:color="000000"/>
              <w:right w:val="single" w:sz="4" w:space="0" w:color="000000"/>
            </w:tcBorders>
            <w:vAlign w:val="bottom"/>
          </w:tcPr>
          <w:p w14:paraId="3928720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Inventories</w:t>
            </w:r>
          </w:p>
        </w:tc>
        <w:tc>
          <w:tcPr>
            <w:tcW w:w="1491" w:type="dxa"/>
            <w:tcBorders>
              <w:top w:val="nil"/>
              <w:left w:val="nil"/>
              <w:bottom w:val="single" w:sz="4" w:space="0" w:color="000000"/>
              <w:right w:val="single" w:sz="4" w:space="0" w:color="000000"/>
            </w:tcBorders>
            <w:vAlign w:val="bottom"/>
          </w:tcPr>
          <w:p w14:paraId="5FAB10B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16134</w:t>
            </w:r>
          </w:p>
        </w:tc>
        <w:tc>
          <w:tcPr>
            <w:tcW w:w="1491" w:type="dxa"/>
            <w:tcBorders>
              <w:top w:val="nil"/>
              <w:left w:val="nil"/>
              <w:bottom w:val="single" w:sz="4" w:space="0" w:color="000000"/>
              <w:right w:val="single" w:sz="4" w:space="0" w:color="000000"/>
            </w:tcBorders>
            <w:vAlign w:val="bottom"/>
          </w:tcPr>
          <w:p w14:paraId="40AC3F3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14007</w:t>
            </w:r>
          </w:p>
        </w:tc>
        <w:tc>
          <w:tcPr>
            <w:tcW w:w="1384" w:type="dxa"/>
            <w:tcBorders>
              <w:top w:val="nil"/>
              <w:left w:val="nil"/>
              <w:bottom w:val="single" w:sz="4" w:space="0" w:color="000000"/>
              <w:right w:val="single" w:sz="4" w:space="0" w:color="000000"/>
            </w:tcBorders>
            <w:vAlign w:val="bottom"/>
          </w:tcPr>
          <w:p w14:paraId="2B016CC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12041</w:t>
            </w:r>
          </w:p>
        </w:tc>
        <w:tc>
          <w:tcPr>
            <w:tcW w:w="1384" w:type="dxa"/>
            <w:tcBorders>
              <w:top w:val="nil"/>
              <w:left w:val="nil"/>
              <w:bottom w:val="single" w:sz="4" w:space="0" w:color="000000"/>
              <w:right w:val="single" w:sz="4" w:space="0" w:color="000000"/>
            </w:tcBorders>
            <w:vAlign w:val="bottom"/>
          </w:tcPr>
          <w:p w14:paraId="70B6112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8369</w:t>
            </w:r>
          </w:p>
        </w:tc>
        <w:tc>
          <w:tcPr>
            <w:tcW w:w="1384" w:type="dxa"/>
            <w:tcBorders>
              <w:top w:val="nil"/>
              <w:left w:val="nil"/>
              <w:bottom w:val="single" w:sz="4" w:space="0" w:color="000000"/>
              <w:right w:val="single" w:sz="4" w:space="0" w:color="000000"/>
            </w:tcBorders>
            <w:vAlign w:val="bottom"/>
          </w:tcPr>
          <w:p w14:paraId="13BD451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7157</w:t>
            </w:r>
          </w:p>
        </w:tc>
      </w:tr>
      <w:tr w:rsidR="003C53A3" w:rsidRPr="00312133" w14:paraId="62FCFA3F" w14:textId="77777777">
        <w:trPr>
          <w:trHeight w:val="300"/>
        </w:trPr>
        <w:tc>
          <w:tcPr>
            <w:tcW w:w="1882" w:type="dxa"/>
            <w:tcBorders>
              <w:top w:val="nil"/>
              <w:left w:val="single" w:sz="4" w:space="0" w:color="000000"/>
              <w:bottom w:val="single" w:sz="4" w:space="0" w:color="000000"/>
              <w:right w:val="single" w:sz="4" w:space="0" w:color="000000"/>
            </w:tcBorders>
            <w:vAlign w:val="bottom"/>
          </w:tcPr>
          <w:p w14:paraId="64E45E6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Total Quick assets</w:t>
            </w:r>
          </w:p>
        </w:tc>
        <w:tc>
          <w:tcPr>
            <w:tcW w:w="1491" w:type="dxa"/>
            <w:tcBorders>
              <w:top w:val="nil"/>
              <w:left w:val="nil"/>
              <w:bottom w:val="single" w:sz="4" w:space="0" w:color="000000"/>
              <w:right w:val="single" w:sz="4" w:space="0" w:color="000000"/>
            </w:tcBorders>
            <w:vAlign w:val="bottom"/>
          </w:tcPr>
          <w:p w14:paraId="280644B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863,298 </w:t>
            </w:r>
          </w:p>
        </w:tc>
        <w:tc>
          <w:tcPr>
            <w:tcW w:w="1491" w:type="dxa"/>
            <w:tcBorders>
              <w:top w:val="nil"/>
              <w:left w:val="nil"/>
              <w:bottom w:val="single" w:sz="4" w:space="0" w:color="000000"/>
              <w:right w:val="single" w:sz="4" w:space="0" w:color="000000"/>
            </w:tcBorders>
            <w:vAlign w:val="bottom"/>
          </w:tcPr>
          <w:p w14:paraId="1386521C"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990,575 </w:t>
            </w:r>
          </w:p>
        </w:tc>
        <w:tc>
          <w:tcPr>
            <w:tcW w:w="1384" w:type="dxa"/>
            <w:tcBorders>
              <w:top w:val="nil"/>
              <w:left w:val="nil"/>
              <w:bottom w:val="single" w:sz="4" w:space="0" w:color="000000"/>
              <w:right w:val="single" w:sz="4" w:space="0" w:color="000000"/>
            </w:tcBorders>
            <w:vAlign w:val="bottom"/>
          </w:tcPr>
          <w:p w14:paraId="2308AFC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731,546 </w:t>
            </w:r>
          </w:p>
        </w:tc>
        <w:tc>
          <w:tcPr>
            <w:tcW w:w="1384" w:type="dxa"/>
            <w:tcBorders>
              <w:top w:val="nil"/>
              <w:left w:val="nil"/>
              <w:bottom w:val="single" w:sz="4" w:space="0" w:color="000000"/>
              <w:right w:val="single" w:sz="4" w:space="0" w:color="000000"/>
            </w:tcBorders>
            <w:vAlign w:val="bottom"/>
          </w:tcPr>
          <w:p w14:paraId="1F4D04B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389,149 </w:t>
            </w:r>
          </w:p>
        </w:tc>
        <w:tc>
          <w:tcPr>
            <w:tcW w:w="1384" w:type="dxa"/>
            <w:tcBorders>
              <w:top w:val="nil"/>
              <w:left w:val="nil"/>
              <w:bottom w:val="single" w:sz="4" w:space="0" w:color="000000"/>
              <w:right w:val="single" w:sz="4" w:space="0" w:color="000000"/>
            </w:tcBorders>
            <w:vAlign w:val="bottom"/>
          </w:tcPr>
          <w:p w14:paraId="68BAD7F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         245,673 </w:t>
            </w:r>
          </w:p>
        </w:tc>
      </w:tr>
    </w:tbl>
    <w:p w14:paraId="1E192DF6" w14:textId="77777777" w:rsidR="003C53A3" w:rsidRPr="00312133" w:rsidRDefault="003C53A3">
      <w:pPr>
        <w:rPr>
          <w:rFonts w:ascii="Arial" w:hAnsi="Arial" w:cs="Arial"/>
        </w:rPr>
      </w:pPr>
    </w:p>
    <w:tbl>
      <w:tblPr>
        <w:tblStyle w:val="a7"/>
        <w:tblW w:w="9016" w:type="dxa"/>
        <w:tblInd w:w="0" w:type="dxa"/>
        <w:tblLayout w:type="fixed"/>
        <w:tblLook w:val="0400" w:firstRow="0" w:lastRow="0" w:firstColumn="0" w:lastColumn="0" w:noHBand="0" w:noVBand="1"/>
      </w:tblPr>
      <w:tblGrid>
        <w:gridCol w:w="3590"/>
        <w:gridCol w:w="1086"/>
        <w:gridCol w:w="1085"/>
        <w:gridCol w:w="1085"/>
        <w:gridCol w:w="1085"/>
        <w:gridCol w:w="1085"/>
      </w:tblGrid>
      <w:tr w:rsidR="003C53A3" w:rsidRPr="00312133" w14:paraId="25CA8FC4" w14:textId="77777777">
        <w:trPr>
          <w:trHeight w:val="300"/>
        </w:trPr>
        <w:tc>
          <w:tcPr>
            <w:tcW w:w="9016" w:type="dxa"/>
            <w:gridSpan w:val="6"/>
            <w:tcBorders>
              <w:top w:val="single" w:sz="4" w:space="0" w:color="000000"/>
              <w:left w:val="single" w:sz="4" w:space="0" w:color="000000"/>
              <w:bottom w:val="single" w:sz="4" w:space="0" w:color="000000"/>
              <w:right w:val="single" w:sz="4" w:space="0" w:color="000000"/>
            </w:tcBorders>
            <w:vAlign w:val="bottom"/>
          </w:tcPr>
          <w:p w14:paraId="4704FF7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Calculation of average assets</w:t>
            </w:r>
          </w:p>
        </w:tc>
      </w:tr>
      <w:tr w:rsidR="003C53A3" w:rsidRPr="00312133" w14:paraId="20ADEABC" w14:textId="77777777">
        <w:trPr>
          <w:trHeight w:val="300"/>
        </w:trPr>
        <w:tc>
          <w:tcPr>
            <w:tcW w:w="3590" w:type="dxa"/>
            <w:tcBorders>
              <w:top w:val="nil"/>
              <w:left w:val="single" w:sz="4" w:space="0" w:color="000000"/>
              <w:bottom w:val="single" w:sz="4" w:space="0" w:color="000000"/>
              <w:right w:val="single" w:sz="4" w:space="0" w:color="000000"/>
            </w:tcBorders>
            <w:vAlign w:val="bottom"/>
          </w:tcPr>
          <w:p w14:paraId="66FA29D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86" w:type="dxa"/>
            <w:tcBorders>
              <w:top w:val="nil"/>
              <w:left w:val="nil"/>
              <w:bottom w:val="single" w:sz="4" w:space="0" w:color="000000"/>
              <w:right w:val="single" w:sz="4" w:space="0" w:color="000000"/>
            </w:tcBorders>
            <w:vAlign w:val="bottom"/>
          </w:tcPr>
          <w:p w14:paraId="2625176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1085" w:type="dxa"/>
            <w:tcBorders>
              <w:top w:val="nil"/>
              <w:left w:val="nil"/>
              <w:bottom w:val="single" w:sz="4" w:space="0" w:color="000000"/>
              <w:right w:val="single" w:sz="4" w:space="0" w:color="000000"/>
            </w:tcBorders>
            <w:vAlign w:val="bottom"/>
          </w:tcPr>
          <w:p w14:paraId="780041A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1085" w:type="dxa"/>
            <w:tcBorders>
              <w:top w:val="nil"/>
              <w:left w:val="nil"/>
              <w:bottom w:val="single" w:sz="4" w:space="0" w:color="000000"/>
              <w:right w:val="single" w:sz="4" w:space="0" w:color="000000"/>
            </w:tcBorders>
            <w:vAlign w:val="bottom"/>
          </w:tcPr>
          <w:p w14:paraId="3CE499E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1085" w:type="dxa"/>
            <w:tcBorders>
              <w:top w:val="nil"/>
              <w:left w:val="nil"/>
              <w:bottom w:val="single" w:sz="4" w:space="0" w:color="000000"/>
              <w:right w:val="single" w:sz="4" w:space="0" w:color="000000"/>
            </w:tcBorders>
            <w:vAlign w:val="bottom"/>
          </w:tcPr>
          <w:p w14:paraId="28F24B0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1085" w:type="dxa"/>
            <w:tcBorders>
              <w:top w:val="nil"/>
              <w:left w:val="nil"/>
              <w:bottom w:val="single" w:sz="4" w:space="0" w:color="000000"/>
              <w:right w:val="single" w:sz="4" w:space="0" w:color="000000"/>
            </w:tcBorders>
            <w:vAlign w:val="bottom"/>
          </w:tcPr>
          <w:p w14:paraId="72361AC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1D98831A" w14:textId="77777777">
        <w:trPr>
          <w:trHeight w:val="300"/>
        </w:trPr>
        <w:tc>
          <w:tcPr>
            <w:tcW w:w="3590" w:type="dxa"/>
            <w:tcBorders>
              <w:top w:val="nil"/>
              <w:left w:val="single" w:sz="4" w:space="0" w:color="000000"/>
              <w:bottom w:val="single" w:sz="4" w:space="0" w:color="000000"/>
              <w:right w:val="single" w:sz="4" w:space="0" w:color="000000"/>
            </w:tcBorders>
            <w:vAlign w:val="bottom"/>
          </w:tcPr>
          <w:p w14:paraId="4B12E8D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Opening assets</w:t>
            </w:r>
          </w:p>
        </w:tc>
        <w:tc>
          <w:tcPr>
            <w:tcW w:w="1086" w:type="dxa"/>
            <w:tcBorders>
              <w:top w:val="nil"/>
              <w:left w:val="nil"/>
              <w:bottom w:val="single" w:sz="4" w:space="0" w:color="000000"/>
              <w:right w:val="single" w:sz="4" w:space="0" w:color="000000"/>
            </w:tcBorders>
            <w:vAlign w:val="bottom"/>
          </w:tcPr>
          <w:p w14:paraId="2F7A6E7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5,188,537</w:t>
            </w:r>
          </w:p>
        </w:tc>
        <w:tc>
          <w:tcPr>
            <w:tcW w:w="1085" w:type="dxa"/>
            <w:tcBorders>
              <w:top w:val="nil"/>
              <w:left w:val="nil"/>
              <w:bottom w:val="single" w:sz="4" w:space="0" w:color="000000"/>
              <w:right w:val="single" w:sz="4" w:space="0" w:color="000000"/>
            </w:tcBorders>
            <w:vAlign w:val="bottom"/>
          </w:tcPr>
          <w:p w14:paraId="06EBE11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4,040,623</w:t>
            </w:r>
          </w:p>
        </w:tc>
        <w:tc>
          <w:tcPr>
            <w:tcW w:w="1085" w:type="dxa"/>
            <w:tcBorders>
              <w:top w:val="nil"/>
              <w:left w:val="nil"/>
              <w:bottom w:val="single" w:sz="4" w:space="0" w:color="000000"/>
              <w:right w:val="single" w:sz="4" w:space="0" w:color="000000"/>
            </w:tcBorders>
            <w:vAlign w:val="bottom"/>
          </w:tcPr>
          <w:p w14:paraId="2225C78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3,580,525</w:t>
            </w:r>
          </w:p>
        </w:tc>
        <w:tc>
          <w:tcPr>
            <w:tcW w:w="1085" w:type="dxa"/>
            <w:tcBorders>
              <w:top w:val="nil"/>
              <w:left w:val="nil"/>
              <w:bottom w:val="single" w:sz="4" w:space="0" w:color="000000"/>
              <w:right w:val="single" w:sz="4" w:space="0" w:color="000000"/>
            </w:tcBorders>
            <w:vAlign w:val="bottom"/>
          </w:tcPr>
          <w:p w14:paraId="1E64600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3,556,495</w:t>
            </w:r>
          </w:p>
        </w:tc>
        <w:tc>
          <w:tcPr>
            <w:tcW w:w="1085" w:type="dxa"/>
            <w:tcBorders>
              <w:top w:val="nil"/>
              <w:left w:val="nil"/>
              <w:bottom w:val="single" w:sz="4" w:space="0" w:color="000000"/>
              <w:right w:val="single" w:sz="4" w:space="0" w:color="000000"/>
            </w:tcBorders>
            <w:vAlign w:val="bottom"/>
          </w:tcPr>
          <w:p w14:paraId="0BC4F28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4,088,468</w:t>
            </w:r>
          </w:p>
        </w:tc>
      </w:tr>
      <w:tr w:rsidR="003C53A3" w:rsidRPr="00312133" w14:paraId="49EA16A0" w14:textId="77777777">
        <w:trPr>
          <w:trHeight w:val="300"/>
        </w:trPr>
        <w:tc>
          <w:tcPr>
            <w:tcW w:w="3590" w:type="dxa"/>
            <w:tcBorders>
              <w:top w:val="nil"/>
              <w:left w:val="single" w:sz="4" w:space="0" w:color="000000"/>
              <w:bottom w:val="single" w:sz="4" w:space="0" w:color="000000"/>
              <w:right w:val="single" w:sz="4" w:space="0" w:color="000000"/>
            </w:tcBorders>
            <w:vAlign w:val="bottom"/>
          </w:tcPr>
          <w:p w14:paraId="7EEA4B6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Closing assets</w:t>
            </w:r>
          </w:p>
        </w:tc>
        <w:tc>
          <w:tcPr>
            <w:tcW w:w="1086" w:type="dxa"/>
            <w:tcBorders>
              <w:top w:val="nil"/>
              <w:left w:val="nil"/>
              <w:bottom w:val="single" w:sz="4" w:space="0" w:color="000000"/>
              <w:right w:val="single" w:sz="4" w:space="0" w:color="000000"/>
            </w:tcBorders>
            <w:vAlign w:val="bottom"/>
          </w:tcPr>
          <w:p w14:paraId="7D5C32F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5,217,573</w:t>
            </w:r>
          </w:p>
        </w:tc>
        <w:tc>
          <w:tcPr>
            <w:tcW w:w="1085" w:type="dxa"/>
            <w:tcBorders>
              <w:top w:val="nil"/>
              <w:left w:val="nil"/>
              <w:bottom w:val="single" w:sz="4" w:space="0" w:color="000000"/>
              <w:right w:val="single" w:sz="4" w:space="0" w:color="000000"/>
            </w:tcBorders>
            <w:vAlign w:val="bottom"/>
          </w:tcPr>
          <w:p w14:paraId="551B371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5,188,537</w:t>
            </w:r>
          </w:p>
        </w:tc>
        <w:tc>
          <w:tcPr>
            <w:tcW w:w="1085" w:type="dxa"/>
            <w:tcBorders>
              <w:top w:val="nil"/>
              <w:left w:val="nil"/>
              <w:bottom w:val="single" w:sz="4" w:space="0" w:color="000000"/>
              <w:right w:val="single" w:sz="4" w:space="0" w:color="000000"/>
            </w:tcBorders>
            <w:vAlign w:val="bottom"/>
          </w:tcPr>
          <w:p w14:paraId="101E659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4,040,623</w:t>
            </w:r>
          </w:p>
        </w:tc>
        <w:tc>
          <w:tcPr>
            <w:tcW w:w="1085" w:type="dxa"/>
            <w:tcBorders>
              <w:top w:val="nil"/>
              <w:left w:val="nil"/>
              <w:bottom w:val="single" w:sz="4" w:space="0" w:color="000000"/>
              <w:right w:val="single" w:sz="4" w:space="0" w:color="000000"/>
            </w:tcBorders>
            <w:vAlign w:val="bottom"/>
          </w:tcPr>
          <w:p w14:paraId="792B6C8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3,580,525</w:t>
            </w:r>
          </w:p>
        </w:tc>
        <w:tc>
          <w:tcPr>
            <w:tcW w:w="1085" w:type="dxa"/>
            <w:tcBorders>
              <w:top w:val="nil"/>
              <w:left w:val="nil"/>
              <w:bottom w:val="single" w:sz="4" w:space="0" w:color="000000"/>
              <w:right w:val="single" w:sz="4" w:space="0" w:color="000000"/>
            </w:tcBorders>
            <w:vAlign w:val="bottom"/>
          </w:tcPr>
          <w:p w14:paraId="11F0474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3,556,495</w:t>
            </w:r>
          </w:p>
        </w:tc>
      </w:tr>
      <w:tr w:rsidR="003C53A3" w:rsidRPr="00312133" w14:paraId="40DDC081" w14:textId="77777777">
        <w:trPr>
          <w:trHeight w:val="300"/>
        </w:trPr>
        <w:tc>
          <w:tcPr>
            <w:tcW w:w="3590" w:type="dxa"/>
            <w:tcBorders>
              <w:top w:val="nil"/>
              <w:left w:val="single" w:sz="4" w:space="0" w:color="000000"/>
              <w:bottom w:val="single" w:sz="4" w:space="0" w:color="000000"/>
              <w:right w:val="single" w:sz="4" w:space="0" w:color="000000"/>
            </w:tcBorders>
            <w:vAlign w:val="bottom"/>
          </w:tcPr>
          <w:p w14:paraId="3472D0B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Average assets ((</w:t>
            </w:r>
            <w:proofErr w:type="spellStart"/>
            <w:r w:rsidRPr="00312133">
              <w:rPr>
                <w:rFonts w:ascii="Arial" w:hAnsi="Arial" w:cs="Arial"/>
                <w:b/>
                <w:bCs/>
                <w:color w:val="000000"/>
              </w:rPr>
              <w:t>opening+closing</w:t>
            </w:r>
            <w:proofErr w:type="spellEnd"/>
            <w:r w:rsidRPr="00312133">
              <w:rPr>
                <w:rFonts w:ascii="Arial" w:hAnsi="Arial" w:cs="Arial"/>
                <w:b/>
                <w:bCs/>
                <w:color w:val="000000"/>
              </w:rPr>
              <w:t>)/2)</w:t>
            </w:r>
          </w:p>
        </w:tc>
        <w:tc>
          <w:tcPr>
            <w:tcW w:w="1086" w:type="dxa"/>
            <w:tcBorders>
              <w:top w:val="nil"/>
              <w:left w:val="nil"/>
              <w:bottom w:val="single" w:sz="4" w:space="0" w:color="000000"/>
              <w:right w:val="single" w:sz="4" w:space="0" w:color="000000"/>
            </w:tcBorders>
            <w:vAlign w:val="bottom"/>
          </w:tcPr>
          <w:p w14:paraId="33BCE49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5203055</w:t>
            </w:r>
          </w:p>
        </w:tc>
        <w:tc>
          <w:tcPr>
            <w:tcW w:w="1085" w:type="dxa"/>
            <w:tcBorders>
              <w:top w:val="nil"/>
              <w:left w:val="nil"/>
              <w:bottom w:val="single" w:sz="4" w:space="0" w:color="000000"/>
              <w:right w:val="single" w:sz="4" w:space="0" w:color="000000"/>
            </w:tcBorders>
            <w:vAlign w:val="bottom"/>
          </w:tcPr>
          <w:p w14:paraId="709ABAA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4614580</w:t>
            </w:r>
          </w:p>
        </w:tc>
        <w:tc>
          <w:tcPr>
            <w:tcW w:w="1085" w:type="dxa"/>
            <w:tcBorders>
              <w:top w:val="nil"/>
              <w:left w:val="nil"/>
              <w:bottom w:val="single" w:sz="4" w:space="0" w:color="000000"/>
              <w:right w:val="single" w:sz="4" w:space="0" w:color="000000"/>
            </w:tcBorders>
            <w:vAlign w:val="bottom"/>
          </w:tcPr>
          <w:p w14:paraId="7AF7F9F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3810574</w:t>
            </w:r>
          </w:p>
        </w:tc>
        <w:tc>
          <w:tcPr>
            <w:tcW w:w="1085" w:type="dxa"/>
            <w:tcBorders>
              <w:top w:val="nil"/>
              <w:left w:val="nil"/>
              <w:bottom w:val="single" w:sz="4" w:space="0" w:color="000000"/>
              <w:right w:val="single" w:sz="4" w:space="0" w:color="000000"/>
            </w:tcBorders>
            <w:vAlign w:val="bottom"/>
          </w:tcPr>
          <w:p w14:paraId="163DCD2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3568510</w:t>
            </w:r>
          </w:p>
        </w:tc>
        <w:tc>
          <w:tcPr>
            <w:tcW w:w="1085" w:type="dxa"/>
            <w:tcBorders>
              <w:top w:val="nil"/>
              <w:left w:val="nil"/>
              <w:bottom w:val="single" w:sz="4" w:space="0" w:color="000000"/>
              <w:right w:val="single" w:sz="4" w:space="0" w:color="000000"/>
            </w:tcBorders>
            <w:vAlign w:val="bottom"/>
          </w:tcPr>
          <w:p w14:paraId="5BF4293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3822482</w:t>
            </w:r>
          </w:p>
        </w:tc>
      </w:tr>
    </w:tbl>
    <w:p w14:paraId="162EDE12" w14:textId="77777777" w:rsidR="003C53A3" w:rsidRPr="00312133" w:rsidRDefault="003C53A3">
      <w:pPr>
        <w:rPr>
          <w:rFonts w:ascii="Arial" w:hAnsi="Arial" w:cs="Arial"/>
        </w:rPr>
      </w:pPr>
    </w:p>
    <w:tbl>
      <w:tblPr>
        <w:tblStyle w:val="a8"/>
        <w:tblW w:w="9016" w:type="dxa"/>
        <w:tblInd w:w="0" w:type="dxa"/>
        <w:tblLayout w:type="fixed"/>
        <w:tblLook w:val="0400" w:firstRow="0" w:lastRow="0" w:firstColumn="0" w:lastColumn="0" w:noHBand="0" w:noVBand="1"/>
      </w:tblPr>
      <w:tblGrid>
        <w:gridCol w:w="3168"/>
        <w:gridCol w:w="1253"/>
        <w:gridCol w:w="1211"/>
        <w:gridCol w:w="1128"/>
        <w:gridCol w:w="1128"/>
        <w:gridCol w:w="1128"/>
      </w:tblGrid>
      <w:tr w:rsidR="003C53A3" w:rsidRPr="00312133" w14:paraId="62250879" w14:textId="77777777">
        <w:trPr>
          <w:trHeight w:val="300"/>
        </w:trPr>
        <w:tc>
          <w:tcPr>
            <w:tcW w:w="9016" w:type="dxa"/>
            <w:gridSpan w:val="6"/>
            <w:tcBorders>
              <w:top w:val="single" w:sz="4" w:space="0" w:color="000000"/>
              <w:left w:val="single" w:sz="4" w:space="0" w:color="000000"/>
              <w:bottom w:val="single" w:sz="4" w:space="0" w:color="000000"/>
              <w:right w:val="single" w:sz="4" w:space="0" w:color="000000"/>
            </w:tcBorders>
            <w:vAlign w:val="bottom"/>
          </w:tcPr>
          <w:p w14:paraId="1F0A1DC6"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Calculation of average accounts receivables</w:t>
            </w:r>
          </w:p>
        </w:tc>
      </w:tr>
      <w:tr w:rsidR="003C53A3" w:rsidRPr="00312133" w14:paraId="24E47107" w14:textId="77777777">
        <w:trPr>
          <w:trHeight w:val="300"/>
        </w:trPr>
        <w:tc>
          <w:tcPr>
            <w:tcW w:w="3168" w:type="dxa"/>
            <w:tcBorders>
              <w:top w:val="nil"/>
              <w:left w:val="single" w:sz="4" w:space="0" w:color="000000"/>
              <w:bottom w:val="single" w:sz="4" w:space="0" w:color="000000"/>
              <w:right w:val="single" w:sz="4" w:space="0" w:color="000000"/>
            </w:tcBorders>
            <w:vAlign w:val="bottom"/>
          </w:tcPr>
          <w:p w14:paraId="41C2F81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253" w:type="dxa"/>
            <w:tcBorders>
              <w:top w:val="nil"/>
              <w:left w:val="nil"/>
              <w:bottom w:val="single" w:sz="4" w:space="0" w:color="000000"/>
              <w:right w:val="single" w:sz="4" w:space="0" w:color="000000"/>
            </w:tcBorders>
            <w:vAlign w:val="bottom"/>
          </w:tcPr>
          <w:p w14:paraId="6FB4D7B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1211" w:type="dxa"/>
            <w:tcBorders>
              <w:top w:val="nil"/>
              <w:left w:val="nil"/>
              <w:bottom w:val="single" w:sz="4" w:space="0" w:color="000000"/>
              <w:right w:val="single" w:sz="4" w:space="0" w:color="000000"/>
            </w:tcBorders>
            <w:vAlign w:val="bottom"/>
          </w:tcPr>
          <w:p w14:paraId="07C51C6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1128" w:type="dxa"/>
            <w:tcBorders>
              <w:top w:val="nil"/>
              <w:left w:val="nil"/>
              <w:bottom w:val="single" w:sz="4" w:space="0" w:color="000000"/>
              <w:right w:val="single" w:sz="4" w:space="0" w:color="000000"/>
            </w:tcBorders>
            <w:vAlign w:val="bottom"/>
          </w:tcPr>
          <w:p w14:paraId="2FDFF58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1128" w:type="dxa"/>
            <w:tcBorders>
              <w:top w:val="nil"/>
              <w:left w:val="nil"/>
              <w:bottom w:val="single" w:sz="4" w:space="0" w:color="000000"/>
              <w:right w:val="single" w:sz="4" w:space="0" w:color="000000"/>
            </w:tcBorders>
            <w:vAlign w:val="bottom"/>
          </w:tcPr>
          <w:p w14:paraId="3DDB593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1128" w:type="dxa"/>
            <w:tcBorders>
              <w:top w:val="nil"/>
              <w:left w:val="nil"/>
              <w:bottom w:val="single" w:sz="4" w:space="0" w:color="000000"/>
              <w:right w:val="single" w:sz="4" w:space="0" w:color="000000"/>
            </w:tcBorders>
            <w:vAlign w:val="bottom"/>
          </w:tcPr>
          <w:p w14:paraId="22FB7C8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1D6CF229" w14:textId="77777777">
        <w:trPr>
          <w:trHeight w:val="300"/>
        </w:trPr>
        <w:tc>
          <w:tcPr>
            <w:tcW w:w="3168" w:type="dxa"/>
            <w:tcBorders>
              <w:top w:val="nil"/>
              <w:left w:val="single" w:sz="4" w:space="0" w:color="000000"/>
              <w:bottom w:val="single" w:sz="4" w:space="0" w:color="000000"/>
              <w:right w:val="single" w:sz="4" w:space="0" w:color="000000"/>
            </w:tcBorders>
            <w:vAlign w:val="bottom"/>
          </w:tcPr>
          <w:p w14:paraId="6AD0DF4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Opening receivables</w:t>
            </w:r>
          </w:p>
        </w:tc>
        <w:tc>
          <w:tcPr>
            <w:tcW w:w="1253" w:type="dxa"/>
            <w:tcBorders>
              <w:top w:val="nil"/>
              <w:left w:val="nil"/>
              <w:bottom w:val="single" w:sz="4" w:space="0" w:color="000000"/>
              <w:right w:val="single" w:sz="4" w:space="0" w:color="000000"/>
            </w:tcBorders>
            <w:vAlign w:val="bottom"/>
          </w:tcPr>
          <w:p w14:paraId="6A136AE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110,029 </w:t>
            </w:r>
          </w:p>
        </w:tc>
        <w:tc>
          <w:tcPr>
            <w:tcW w:w="1211" w:type="dxa"/>
            <w:tcBorders>
              <w:top w:val="nil"/>
              <w:left w:val="nil"/>
              <w:bottom w:val="single" w:sz="4" w:space="0" w:color="000000"/>
              <w:right w:val="single" w:sz="4" w:space="0" w:color="000000"/>
            </w:tcBorders>
            <w:vAlign w:val="bottom"/>
          </w:tcPr>
          <w:p w14:paraId="05FA244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116,836 </w:t>
            </w:r>
          </w:p>
        </w:tc>
        <w:tc>
          <w:tcPr>
            <w:tcW w:w="1128" w:type="dxa"/>
            <w:tcBorders>
              <w:top w:val="nil"/>
              <w:left w:val="nil"/>
              <w:bottom w:val="single" w:sz="4" w:space="0" w:color="000000"/>
              <w:right w:val="single" w:sz="4" w:space="0" w:color="000000"/>
            </w:tcBorders>
            <w:vAlign w:val="bottom"/>
          </w:tcPr>
          <w:p w14:paraId="684E55E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74,745 </w:t>
            </w:r>
          </w:p>
        </w:tc>
        <w:tc>
          <w:tcPr>
            <w:tcW w:w="1128" w:type="dxa"/>
            <w:tcBorders>
              <w:top w:val="nil"/>
              <w:left w:val="nil"/>
              <w:bottom w:val="single" w:sz="4" w:space="0" w:color="000000"/>
              <w:right w:val="single" w:sz="4" w:space="0" w:color="000000"/>
            </w:tcBorders>
            <w:vAlign w:val="bottom"/>
          </w:tcPr>
          <w:p w14:paraId="2042CC9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20,106 </w:t>
            </w:r>
          </w:p>
        </w:tc>
        <w:tc>
          <w:tcPr>
            <w:tcW w:w="1128" w:type="dxa"/>
            <w:tcBorders>
              <w:top w:val="nil"/>
              <w:left w:val="nil"/>
              <w:bottom w:val="single" w:sz="4" w:space="0" w:color="000000"/>
              <w:right w:val="single" w:sz="4" w:space="0" w:color="000000"/>
            </w:tcBorders>
            <w:vAlign w:val="bottom"/>
          </w:tcPr>
          <w:p w14:paraId="3DAFD43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70,768</w:t>
            </w:r>
          </w:p>
        </w:tc>
      </w:tr>
      <w:tr w:rsidR="003C53A3" w:rsidRPr="00312133" w14:paraId="7B0E89C1" w14:textId="77777777">
        <w:trPr>
          <w:trHeight w:val="300"/>
        </w:trPr>
        <w:tc>
          <w:tcPr>
            <w:tcW w:w="3168" w:type="dxa"/>
            <w:tcBorders>
              <w:top w:val="nil"/>
              <w:left w:val="single" w:sz="4" w:space="0" w:color="000000"/>
              <w:bottom w:val="single" w:sz="4" w:space="0" w:color="000000"/>
              <w:right w:val="single" w:sz="4" w:space="0" w:color="000000"/>
            </w:tcBorders>
            <w:vAlign w:val="bottom"/>
          </w:tcPr>
          <w:p w14:paraId="7792E0D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Closing receivables</w:t>
            </w:r>
          </w:p>
        </w:tc>
        <w:tc>
          <w:tcPr>
            <w:tcW w:w="1253" w:type="dxa"/>
            <w:tcBorders>
              <w:top w:val="nil"/>
              <w:left w:val="nil"/>
              <w:bottom w:val="single" w:sz="4" w:space="0" w:color="000000"/>
              <w:right w:val="single" w:sz="4" w:space="0" w:color="000000"/>
            </w:tcBorders>
            <w:vAlign w:val="bottom"/>
          </w:tcPr>
          <w:p w14:paraId="58C9738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94,184 </w:t>
            </w:r>
          </w:p>
        </w:tc>
        <w:tc>
          <w:tcPr>
            <w:tcW w:w="1211" w:type="dxa"/>
            <w:tcBorders>
              <w:top w:val="nil"/>
              <w:left w:val="nil"/>
              <w:bottom w:val="single" w:sz="4" w:space="0" w:color="000000"/>
              <w:right w:val="single" w:sz="4" w:space="0" w:color="000000"/>
            </w:tcBorders>
            <w:vAlign w:val="bottom"/>
          </w:tcPr>
          <w:p w14:paraId="4362A60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110,029 </w:t>
            </w:r>
          </w:p>
        </w:tc>
        <w:tc>
          <w:tcPr>
            <w:tcW w:w="1128" w:type="dxa"/>
            <w:tcBorders>
              <w:top w:val="nil"/>
              <w:left w:val="nil"/>
              <w:bottom w:val="single" w:sz="4" w:space="0" w:color="000000"/>
              <w:right w:val="single" w:sz="4" w:space="0" w:color="000000"/>
            </w:tcBorders>
            <w:vAlign w:val="bottom"/>
          </w:tcPr>
          <w:p w14:paraId="3A88A1D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116,836 </w:t>
            </w:r>
          </w:p>
        </w:tc>
        <w:tc>
          <w:tcPr>
            <w:tcW w:w="1128" w:type="dxa"/>
            <w:tcBorders>
              <w:top w:val="nil"/>
              <w:left w:val="nil"/>
              <w:bottom w:val="single" w:sz="4" w:space="0" w:color="000000"/>
              <w:right w:val="single" w:sz="4" w:space="0" w:color="000000"/>
            </w:tcBorders>
            <w:vAlign w:val="bottom"/>
          </w:tcPr>
          <w:p w14:paraId="26B6085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74,745 </w:t>
            </w:r>
          </w:p>
        </w:tc>
        <w:tc>
          <w:tcPr>
            <w:tcW w:w="1128" w:type="dxa"/>
            <w:tcBorders>
              <w:top w:val="nil"/>
              <w:left w:val="nil"/>
              <w:bottom w:val="single" w:sz="4" w:space="0" w:color="000000"/>
              <w:right w:val="single" w:sz="4" w:space="0" w:color="000000"/>
            </w:tcBorders>
            <w:vAlign w:val="bottom"/>
          </w:tcPr>
          <w:p w14:paraId="306A5A1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 xml:space="preserve">           20,106 </w:t>
            </w:r>
          </w:p>
        </w:tc>
      </w:tr>
      <w:tr w:rsidR="003C53A3" w:rsidRPr="00312133" w14:paraId="0F187A3F" w14:textId="77777777">
        <w:trPr>
          <w:trHeight w:val="300"/>
        </w:trPr>
        <w:tc>
          <w:tcPr>
            <w:tcW w:w="3168" w:type="dxa"/>
            <w:tcBorders>
              <w:top w:val="nil"/>
              <w:left w:val="single" w:sz="4" w:space="0" w:color="000000"/>
              <w:bottom w:val="single" w:sz="4" w:space="0" w:color="000000"/>
              <w:right w:val="single" w:sz="4" w:space="0" w:color="000000"/>
            </w:tcBorders>
            <w:vAlign w:val="bottom"/>
          </w:tcPr>
          <w:p w14:paraId="77C79EC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Average receivables ((</w:t>
            </w:r>
            <w:proofErr w:type="spellStart"/>
            <w:r w:rsidRPr="00312133">
              <w:rPr>
                <w:rFonts w:ascii="Arial" w:hAnsi="Arial" w:cs="Arial"/>
                <w:b/>
                <w:bCs/>
                <w:color w:val="000000"/>
              </w:rPr>
              <w:t>opening+closing</w:t>
            </w:r>
            <w:proofErr w:type="spellEnd"/>
            <w:r w:rsidRPr="00312133">
              <w:rPr>
                <w:rFonts w:ascii="Arial" w:hAnsi="Arial" w:cs="Arial"/>
                <w:b/>
                <w:bCs/>
                <w:color w:val="000000"/>
              </w:rPr>
              <w:t>)/2)</w:t>
            </w:r>
          </w:p>
        </w:tc>
        <w:tc>
          <w:tcPr>
            <w:tcW w:w="1253" w:type="dxa"/>
            <w:tcBorders>
              <w:top w:val="nil"/>
              <w:left w:val="nil"/>
              <w:bottom w:val="single" w:sz="4" w:space="0" w:color="000000"/>
              <w:right w:val="single" w:sz="4" w:space="0" w:color="000000"/>
            </w:tcBorders>
            <w:vAlign w:val="bottom"/>
          </w:tcPr>
          <w:p w14:paraId="4024420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102107</w:t>
            </w:r>
          </w:p>
        </w:tc>
        <w:tc>
          <w:tcPr>
            <w:tcW w:w="1211" w:type="dxa"/>
            <w:tcBorders>
              <w:top w:val="nil"/>
              <w:left w:val="nil"/>
              <w:bottom w:val="single" w:sz="4" w:space="0" w:color="000000"/>
              <w:right w:val="single" w:sz="4" w:space="0" w:color="000000"/>
            </w:tcBorders>
            <w:vAlign w:val="bottom"/>
          </w:tcPr>
          <w:p w14:paraId="4A06678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113433</w:t>
            </w:r>
          </w:p>
        </w:tc>
        <w:tc>
          <w:tcPr>
            <w:tcW w:w="1128" w:type="dxa"/>
            <w:tcBorders>
              <w:top w:val="nil"/>
              <w:left w:val="nil"/>
              <w:bottom w:val="single" w:sz="4" w:space="0" w:color="000000"/>
              <w:right w:val="single" w:sz="4" w:space="0" w:color="000000"/>
            </w:tcBorders>
            <w:vAlign w:val="bottom"/>
          </w:tcPr>
          <w:p w14:paraId="72BF77F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95791</w:t>
            </w:r>
          </w:p>
        </w:tc>
        <w:tc>
          <w:tcPr>
            <w:tcW w:w="1128" w:type="dxa"/>
            <w:tcBorders>
              <w:top w:val="nil"/>
              <w:left w:val="nil"/>
              <w:bottom w:val="single" w:sz="4" w:space="0" w:color="000000"/>
              <w:right w:val="single" w:sz="4" w:space="0" w:color="000000"/>
            </w:tcBorders>
            <w:vAlign w:val="bottom"/>
          </w:tcPr>
          <w:p w14:paraId="366A469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47426</w:t>
            </w:r>
          </w:p>
        </w:tc>
        <w:tc>
          <w:tcPr>
            <w:tcW w:w="1128" w:type="dxa"/>
            <w:tcBorders>
              <w:top w:val="nil"/>
              <w:left w:val="nil"/>
              <w:bottom w:val="single" w:sz="4" w:space="0" w:color="000000"/>
              <w:right w:val="single" w:sz="4" w:space="0" w:color="000000"/>
            </w:tcBorders>
            <w:vAlign w:val="bottom"/>
          </w:tcPr>
          <w:p w14:paraId="26225B6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45437</w:t>
            </w:r>
          </w:p>
        </w:tc>
      </w:tr>
    </w:tbl>
    <w:p w14:paraId="39168CD7" w14:textId="77777777" w:rsidR="003C53A3" w:rsidRPr="00312133" w:rsidRDefault="003C53A3">
      <w:pPr>
        <w:rPr>
          <w:rFonts w:ascii="Arial" w:hAnsi="Arial" w:cs="Arial"/>
        </w:rPr>
      </w:pPr>
    </w:p>
    <w:tbl>
      <w:tblPr>
        <w:tblStyle w:val="a9"/>
        <w:tblW w:w="8626" w:type="dxa"/>
        <w:tblInd w:w="0" w:type="dxa"/>
        <w:tblLayout w:type="fixed"/>
        <w:tblLook w:val="0400" w:firstRow="0" w:lastRow="0" w:firstColumn="0" w:lastColumn="0" w:noHBand="0" w:noVBand="1"/>
      </w:tblPr>
      <w:tblGrid>
        <w:gridCol w:w="4246"/>
        <w:gridCol w:w="876"/>
        <w:gridCol w:w="876"/>
        <w:gridCol w:w="876"/>
        <w:gridCol w:w="876"/>
        <w:gridCol w:w="876"/>
      </w:tblGrid>
      <w:tr w:rsidR="003C53A3" w:rsidRPr="00312133" w14:paraId="18C13C18" w14:textId="77777777">
        <w:trPr>
          <w:trHeight w:val="300"/>
        </w:trPr>
        <w:tc>
          <w:tcPr>
            <w:tcW w:w="8626" w:type="dxa"/>
            <w:gridSpan w:val="6"/>
            <w:tcBorders>
              <w:top w:val="single" w:sz="4" w:space="0" w:color="000000"/>
              <w:left w:val="single" w:sz="4" w:space="0" w:color="000000"/>
              <w:bottom w:val="single" w:sz="4" w:space="0" w:color="000000"/>
              <w:right w:val="single" w:sz="4" w:space="0" w:color="000000"/>
            </w:tcBorders>
            <w:vAlign w:val="bottom"/>
          </w:tcPr>
          <w:p w14:paraId="3125F8A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Calculation of average accounts payables</w:t>
            </w:r>
          </w:p>
        </w:tc>
      </w:tr>
      <w:tr w:rsidR="003C53A3" w:rsidRPr="00312133" w14:paraId="7AAFF6B5" w14:textId="77777777">
        <w:trPr>
          <w:trHeight w:val="300"/>
        </w:trPr>
        <w:tc>
          <w:tcPr>
            <w:tcW w:w="4246" w:type="dxa"/>
            <w:tcBorders>
              <w:top w:val="nil"/>
              <w:left w:val="single" w:sz="4" w:space="0" w:color="000000"/>
              <w:bottom w:val="single" w:sz="4" w:space="0" w:color="000000"/>
              <w:right w:val="single" w:sz="4" w:space="0" w:color="000000"/>
            </w:tcBorders>
            <w:vAlign w:val="bottom"/>
          </w:tcPr>
          <w:p w14:paraId="482B303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876" w:type="dxa"/>
            <w:tcBorders>
              <w:top w:val="nil"/>
              <w:left w:val="nil"/>
              <w:bottom w:val="single" w:sz="4" w:space="0" w:color="000000"/>
              <w:right w:val="single" w:sz="4" w:space="0" w:color="000000"/>
            </w:tcBorders>
            <w:vAlign w:val="bottom"/>
          </w:tcPr>
          <w:p w14:paraId="3BE6BE5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876" w:type="dxa"/>
            <w:tcBorders>
              <w:top w:val="nil"/>
              <w:left w:val="nil"/>
              <w:bottom w:val="single" w:sz="4" w:space="0" w:color="000000"/>
              <w:right w:val="single" w:sz="4" w:space="0" w:color="000000"/>
            </w:tcBorders>
            <w:vAlign w:val="bottom"/>
          </w:tcPr>
          <w:p w14:paraId="1E203D0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876" w:type="dxa"/>
            <w:tcBorders>
              <w:top w:val="nil"/>
              <w:left w:val="nil"/>
              <w:bottom w:val="single" w:sz="4" w:space="0" w:color="000000"/>
              <w:right w:val="single" w:sz="4" w:space="0" w:color="000000"/>
            </w:tcBorders>
            <w:vAlign w:val="bottom"/>
          </w:tcPr>
          <w:p w14:paraId="55D255A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876" w:type="dxa"/>
            <w:tcBorders>
              <w:top w:val="nil"/>
              <w:left w:val="nil"/>
              <w:bottom w:val="single" w:sz="4" w:space="0" w:color="000000"/>
              <w:right w:val="single" w:sz="4" w:space="0" w:color="000000"/>
            </w:tcBorders>
            <w:vAlign w:val="bottom"/>
          </w:tcPr>
          <w:p w14:paraId="012D3AF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876" w:type="dxa"/>
            <w:tcBorders>
              <w:top w:val="nil"/>
              <w:left w:val="nil"/>
              <w:bottom w:val="single" w:sz="4" w:space="0" w:color="000000"/>
              <w:right w:val="single" w:sz="4" w:space="0" w:color="000000"/>
            </w:tcBorders>
            <w:vAlign w:val="bottom"/>
          </w:tcPr>
          <w:p w14:paraId="3F3BF84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66ED1D3C" w14:textId="77777777">
        <w:trPr>
          <w:trHeight w:val="300"/>
        </w:trPr>
        <w:tc>
          <w:tcPr>
            <w:tcW w:w="4246" w:type="dxa"/>
            <w:tcBorders>
              <w:top w:val="nil"/>
              <w:left w:val="single" w:sz="4" w:space="0" w:color="000000"/>
              <w:bottom w:val="single" w:sz="4" w:space="0" w:color="000000"/>
              <w:right w:val="single" w:sz="4" w:space="0" w:color="000000"/>
            </w:tcBorders>
            <w:vAlign w:val="bottom"/>
          </w:tcPr>
          <w:p w14:paraId="4B98774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Opening payables</w:t>
            </w:r>
          </w:p>
        </w:tc>
        <w:tc>
          <w:tcPr>
            <w:tcW w:w="876" w:type="dxa"/>
            <w:tcBorders>
              <w:top w:val="nil"/>
              <w:left w:val="nil"/>
              <w:bottom w:val="single" w:sz="4" w:space="0" w:color="000000"/>
              <w:right w:val="single" w:sz="4" w:space="0" w:color="000000"/>
            </w:tcBorders>
            <w:vAlign w:val="bottom"/>
          </w:tcPr>
          <w:p w14:paraId="33251D5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57,030</w:t>
            </w:r>
          </w:p>
        </w:tc>
        <w:tc>
          <w:tcPr>
            <w:tcW w:w="876" w:type="dxa"/>
            <w:tcBorders>
              <w:top w:val="nil"/>
              <w:left w:val="nil"/>
              <w:bottom w:val="single" w:sz="4" w:space="0" w:color="000000"/>
              <w:right w:val="single" w:sz="4" w:space="0" w:color="000000"/>
            </w:tcBorders>
            <w:vAlign w:val="bottom"/>
          </w:tcPr>
          <w:p w14:paraId="31E342B6"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38,628</w:t>
            </w:r>
          </w:p>
        </w:tc>
        <w:tc>
          <w:tcPr>
            <w:tcW w:w="876" w:type="dxa"/>
            <w:tcBorders>
              <w:top w:val="nil"/>
              <w:left w:val="nil"/>
              <w:bottom w:val="single" w:sz="4" w:space="0" w:color="000000"/>
              <w:right w:val="single" w:sz="4" w:space="0" w:color="000000"/>
            </w:tcBorders>
            <w:vAlign w:val="bottom"/>
          </w:tcPr>
          <w:p w14:paraId="76830B1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31,725</w:t>
            </w:r>
          </w:p>
        </w:tc>
        <w:tc>
          <w:tcPr>
            <w:tcW w:w="876" w:type="dxa"/>
            <w:tcBorders>
              <w:top w:val="nil"/>
              <w:left w:val="nil"/>
              <w:bottom w:val="single" w:sz="4" w:space="0" w:color="000000"/>
              <w:right w:val="single" w:sz="4" w:space="0" w:color="000000"/>
            </w:tcBorders>
            <w:vAlign w:val="bottom"/>
          </w:tcPr>
          <w:p w14:paraId="1C4E774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23,125</w:t>
            </w:r>
          </w:p>
        </w:tc>
        <w:tc>
          <w:tcPr>
            <w:tcW w:w="876" w:type="dxa"/>
            <w:tcBorders>
              <w:top w:val="nil"/>
              <w:left w:val="nil"/>
              <w:bottom w:val="single" w:sz="4" w:space="0" w:color="000000"/>
              <w:right w:val="single" w:sz="4" w:space="0" w:color="000000"/>
            </w:tcBorders>
            <w:vAlign w:val="bottom"/>
          </w:tcPr>
          <w:p w14:paraId="0942E8E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40238</w:t>
            </w:r>
          </w:p>
        </w:tc>
      </w:tr>
      <w:tr w:rsidR="003C53A3" w:rsidRPr="00312133" w14:paraId="24CDA81C" w14:textId="77777777">
        <w:trPr>
          <w:trHeight w:val="300"/>
        </w:trPr>
        <w:tc>
          <w:tcPr>
            <w:tcW w:w="4246" w:type="dxa"/>
            <w:tcBorders>
              <w:top w:val="nil"/>
              <w:left w:val="single" w:sz="4" w:space="0" w:color="000000"/>
              <w:bottom w:val="single" w:sz="4" w:space="0" w:color="000000"/>
              <w:right w:val="single" w:sz="4" w:space="0" w:color="000000"/>
            </w:tcBorders>
            <w:vAlign w:val="bottom"/>
          </w:tcPr>
          <w:p w14:paraId="31877FA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Closing payables</w:t>
            </w:r>
          </w:p>
        </w:tc>
        <w:tc>
          <w:tcPr>
            <w:tcW w:w="876" w:type="dxa"/>
            <w:tcBorders>
              <w:top w:val="nil"/>
              <w:left w:val="nil"/>
              <w:bottom w:val="single" w:sz="4" w:space="0" w:color="000000"/>
              <w:right w:val="single" w:sz="4" w:space="0" w:color="000000"/>
            </w:tcBorders>
            <w:vAlign w:val="bottom"/>
          </w:tcPr>
          <w:p w14:paraId="3639295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58,366</w:t>
            </w:r>
          </w:p>
        </w:tc>
        <w:tc>
          <w:tcPr>
            <w:tcW w:w="876" w:type="dxa"/>
            <w:tcBorders>
              <w:top w:val="nil"/>
              <w:left w:val="nil"/>
              <w:bottom w:val="single" w:sz="4" w:space="0" w:color="000000"/>
              <w:right w:val="single" w:sz="4" w:space="0" w:color="000000"/>
            </w:tcBorders>
            <w:vAlign w:val="bottom"/>
          </w:tcPr>
          <w:p w14:paraId="49F4029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57,030</w:t>
            </w:r>
          </w:p>
        </w:tc>
        <w:tc>
          <w:tcPr>
            <w:tcW w:w="876" w:type="dxa"/>
            <w:tcBorders>
              <w:top w:val="nil"/>
              <w:left w:val="nil"/>
              <w:bottom w:val="single" w:sz="4" w:space="0" w:color="000000"/>
              <w:right w:val="single" w:sz="4" w:space="0" w:color="000000"/>
            </w:tcBorders>
            <w:vAlign w:val="bottom"/>
          </w:tcPr>
          <w:p w14:paraId="31142AB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38,628</w:t>
            </w:r>
          </w:p>
        </w:tc>
        <w:tc>
          <w:tcPr>
            <w:tcW w:w="876" w:type="dxa"/>
            <w:tcBorders>
              <w:top w:val="nil"/>
              <w:left w:val="nil"/>
              <w:bottom w:val="single" w:sz="4" w:space="0" w:color="000000"/>
              <w:right w:val="single" w:sz="4" w:space="0" w:color="000000"/>
            </w:tcBorders>
            <w:vAlign w:val="bottom"/>
          </w:tcPr>
          <w:p w14:paraId="6DB8138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31,725</w:t>
            </w:r>
          </w:p>
        </w:tc>
        <w:tc>
          <w:tcPr>
            <w:tcW w:w="876" w:type="dxa"/>
            <w:tcBorders>
              <w:top w:val="nil"/>
              <w:left w:val="nil"/>
              <w:bottom w:val="single" w:sz="4" w:space="0" w:color="000000"/>
              <w:right w:val="single" w:sz="4" w:space="0" w:color="000000"/>
            </w:tcBorders>
            <w:vAlign w:val="bottom"/>
          </w:tcPr>
          <w:p w14:paraId="49D2532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23,125</w:t>
            </w:r>
          </w:p>
        </w:tc>
      </w:tr>
      <w:tr w:rsidR="003C53A3" w:rsidRPr="00312133" w14:paraId="10382717" w14:textId="77777777">
        <w:trPr>
          <w:trHeight w:val="300"/>
        </w:trPr>
        <w:tc>
          <w:tcPr>
            <w:tcW w:w="4246" w:type="dxa"/>
            <w:tcBorders>
              <w:top w:val="nil"/>
              <w:left w:val="single" w:sz="4" w:space="0" w:color="000000"/>
              <w:bottom w:val="single" w:sz="4" w:space="0" w:color="000000"/>
              <w:right w:val="single" w:sz="4" w:space="0" w:color="000000"/>
            </w:tcBorders>
            <w:vAlign w:val="bottom"/>
          </w:tcPr>
          <w:p w14:paraId="00B70DF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Average payables ((</w:t>
            </w:r>
            <w:proofErr w:type="spellStart"/>
            <w:r w:rsidRPr="00312133">
              <w:rPr>
                <w:rFonts w:ascii="Arial" w:hAnsi="Arial" w:cs="Arial"/>
                <w:b/>
                <w:bCs/>
                <w:color w:val="000000"/>
              </w:rPr>
              <w:t>opening+closing</w:t>
            </w:r>
            <w:proofErr w:type="spellEnd"/>
            <w:r w:rsidRPr="00312133">
              <w:rPr>
                <w:rFonts w:ascii="Arial" w:hAnsi="Arial" w:cs="Arial"/>
                <w:b/>
                <w:bCs/>
                <w:color w:val="000000"/>
              </w:rPr>
              <w:t>)/2)</w:t>
            </w:r>
          </w:p>
        </w:tc>
        <w:tc>
          <w:tcPr>
            <w:tcW w:w="876" w:type="dxa"/>
            <w:tcBorders>
              <w:top w:val="nil"/>
              <w:left w:val="nil"/>
              <w:bottom w:val="single" w:sz="4" w:space="0" w:color="000000"/>
              <w:right w:val="single" w:sz="4" w:space="0" w:color="000000"/>
            </w:tcBorders>
            <w:vAlign w:val="bottom"/>
          </w:tcPr>
          <w:p w14:paraId="099EB33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57698</w:t>
            </w:r>
          </w:p>
        </w:tc>
        <w:tc>
          <w:tcPr>
            <w:tcW w:w="876" w:type="dxa"/>
            <w:tcBorders>
              <w:top w:val="nil"/>
              <w:left w:val="nil"/>
              <w:bottom w:val="single" w:sz="4" w:space="0" w:color="000000"/>
              <w:right w:val="single" w:sz="4" w:space="0" w:color="000000"/>
            </w:tcBorders>
            <w:vAlign w:val="bottom"/>
          </w:tcPr>
          <w:p w14:paraId="284EF91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47829</w:t>
            </w:r>
          </w:p>
        </w:tc>
        <w:tc>
          <w:tcPr>
            <w:tcW w:w="876" w:type="dxa"/>
            <w:tcBorders>
              <w:top w:val="nil"/>
              <w:left w:val="nil"/>
              <w:bottom w:val="single" w:sz="4" w:space="0" w:color="000000"/>
              <w:right w:val="single" w:sz="4" w:space="0" w:color="000000"/>
            </w:tcBorders>
            <w:vAlign w:val="bottom"/>
          </w:tcPr>
          <w:p w14:paraId="78B6A2B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35177</w:t>
            </w:r>
          </w:p>
        </w:tc>
        <w:tc>
          <w:tcPr>
            <w:tcW w:w="876" w:type="dxa"/>
            <w:tcBorders>
              <w:top w:val="nil"/>
              <w:left w:val="nil"/>
              <w:bottom w:val="single" w:sz="4" w:space="0" w:color="000000"/>
              <w:right w:val="single" w:sz="4" w:space="0" w:color="000000"/>
            </w:tcBorders>
            <w:vAlign w:val="bottom"/>
          </w:tcPr>
          <w:p w14:paraId="118DF16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27425</w:t>
            </w:r>
          </w:p>
        </w:tc>
        <w:tc>
          <w:tcPr>
            <w:tcW w:w="876" w:type="dxa"/>
            <w:tcBorders>
              <w:top w:val="nil"/>
              <w:left w:val="nil"/>
              <w:bottom w:val="single" w:sz="4" w:space="0" w:color="000000"/>
              <w:right w:val="single" w:sz="4" w:space="0" w:color="000000"/>
            </w:tcBorders>
            <w:vAlign w:val="bottom"/>
          </w:tcPr>
          <w:p w14:paraId="0D73029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31682</w:t>
            </w:r>
          </w:p>
        </w:tc>
      </w:tr>
    </w:tbl>
    <w:p w14:paraId="55405FF7" w14:textId="77777777" w:rsidR="003C53A3" w:rsidRPr="00312133" w:rsidRDefault="003C53A3">
      <w:pPr>
        <w:rPr>
          <w:rFonts w:ascii="Arial" w:hAnsi="Arial" w:cs="Arial"/>
        </w:rPr>
      </w:pPr>
    </w:p>
    <w:tbl>
      <w:tblPr>
        <w:tblStyle w:val="aa"/>
        <w:tblW w:w="8540" w:type="dxa"/>
        <w:jc w:val="center"/>
        <w:tblInd w:w="0" w:type="dxa"/>
        <w:tblLayout w:type="fixed"/>
        <w:tblLook w:val="0400" w:firstRow="0" w:lastRow="0" w:firstColumn="0" w:lastColumn="0" w:noHBand="0" w:noVBand="1"/>
      </w:tblPr>
      <w:tblGrid>
        <w:gridCol w:w="4340"/>
        <w:gridCol w:w="876"/>
        <w:gridCol w:w="876"/>
        <w:gridCol w:w="876"/>
        <w:gridCol w:w="756"/>
        <w:gridCol w:w="816"/>
      </w:tblGrid>
      <w:tr w:rsidR="003C53A3" w:rsidRPr="00312133" w14:paraId="3C7BD307" w14:textId="77777777">
        <w:trPr>
          <w:trHeight w:val="300"/>
          <w:jc w:val="center"/>
        </w:trPr>
        <w:tc>
          <w:tcPr>
            <w:tcW w:w="8540" w:type="dxa"/>
            <w:gridSpan w:val="6"/>
            <w:tcBorders>
              <w:top w:val="single" w:sz="4" w:space="0" w:color="000000"/>
              <w:left w:val="single" w:sz="4" w:space="0" w:color="000000"/>
              <w:bottom w:val="single" w:sz="4" w:space="0" w:color="000000"/>
              <w:right w:val="single" w:sz="4" w:space="0" w:color="000000"/>
            </w:tcBorders>
            <w:vAlign w:val="bottom"/>
          </w:tcPr>
          <w:p w14:paraId="21AE72E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Calculation of average inventory</w:t>
            </w:r>
          </w:p>
        </w:tc>
      </w:tr>
      <w:tr w:rsidR="003C53A3" w:rsidRPr="00312133" w14:paraId="567B7415" w14:textId="77777777">
        <w:trPr>
          <w:trHeight w:val="300"/>
          <w:jc w:val="center"/>
        </w:trPr>
        <w:tc>
          <w:tcPr>
            <w:tcW w:w="4340" w:type="dxa"/>
            <w:tcBorders>
              <w:top w:val="nil"/>
              <w:left w:val="single" w:sz="4" w:space="0" w:color="000000"/>
              <w:bottom w:val="single" w:sz="4" w:space="0" w:color="000000"/>
              <w:right w:val="single" w:sz="4" w:space="0" w:color="000000"/>
            </w:tcBorders>
            <w:vAlign w:val="bottom"/>
          </w:tcPr>
          <w:p w14:paraId="755B80B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876" w:type="dxa"/>
            <w:tcBorders>
              <w:top w:val="nil"/>
              <w:left w:val="nil"/>
              <w:bottom w:val="single" w:sz="4" w:space="0" w:color="000000"/>
              <w:right w:val="single" w:sz="4" w:space="0" w:color="000000"/>
            </w:tcBorders>
            <w:vAlign w:val="bottom"/>
          </w:tcPr>
          <w:p w14:paraId="5265F021"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876" w:type="dxa"/>
            <w:tcBorders>
              <w:top w:val="nil"/>
              <w:left w:val="nil"/>
              <w:bottom w:val="single" w:sz="4" w:space="0" w:color="000000"/>
              <w:right w:val="single" w:sz="4" w:space="0" w:color="000000"/>
            </w:tcBorders>
            <w:vAlign w:val="bottom"/>
          </w:tcPr>
          <w:p w14:paraId="2BBA016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876" w:type="dxa"/>
            <w:tcBorders>
              <w:top w:val="nil"/>
              <w:left w:val="nil"/>
              <w:bottom w:val="single" w:sz="4" w:space="0" w:color="000000"/>
              <w:right w:val="single" w:sz="4" w:space="0" w:color="000000"/>
            </w:tcBorders>
            <w:vAlign w:val="bottom"/>
          </w:tcPr>
          <w:p w14:paraId="19D37C1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756" w:type="dxa"/>
            <w:tcBorders>
              <w:top w:val="nil"/>
              <w:left w:val="nil"/>
              <w:bottom w:val="single" w:sz="4" w:space="0" w:color="000000"/>
              <w:right w:val="single" w:sz="4" w:space="0" w:color="000000"/>
            </w:tcBorders>
            <w:vAlign w:val="bottom"/>
          </w:tcPr>
          <w:p w14:paraId="614D663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816" w:type="dxa"/>
            <w:tcBorders>
              <w:top w:val="nil"/>
              <w:left w:val="nil"/>
              <w:bottom w:val="single" w:sz="4" w:space="0" w:color="000000"/>
              <w:right w:val="single" w:sz="4" w:space="0" w:color="000000"/>
            </w:tcBorders>
            <w:vAlign w:val="bottom"/>
          </w:tcPr>
          <w:p w14:paraId="7157F5B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63D8769F" w14:textId="77777777">
        <w:trPr>
          <w:trHeight w:val="300"/>
          <w:jc w:val="center"/>
        </w:trPr>
        <w:tc>
          <w:tcPr>
            <w:tcW w:w="4340" w:type="dxa"/>
            <w:tcBorders>
              <w:top w:val="nil"/>
              <w:left w:val="single" w:sz="4" w:space="0" w:color="000000"/>
              <w:bottom w:val="single" w:sz="4" w:space="0" w:color="000000"/>
              <w:right w:val="single" w:sz="4" w:space="0" w:color="000000"/>
            </w:tcBorders>
            <w:vAlign w:val="bottom"/>
          </w:tcPr>
          <w:p w14:paraId="59211F6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Opening inventory</w:t>
            </w:r>
          </w:p>
        </w:tc>
        <w:tc>
          <w:tcPr>
            <w:tcW w:w="876" w:type="dxa"/>
            <w:tcBorders>
              <w:top w:val="nil"/>
              <w:left w:val="nil"/>
              <w:bottom w:val="single" w:sz="4" w:space="0" w:color="000000"/>
              <w:right w:val="single" w:sz="4" w:space="0" w:color="000000"/>
            </w:tcBorders>
            <w:vAlign w:val="bottom"/>
          </w:tcPr>
          <w:p w14:paraId="66BF4B3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14,007</w:t>
            </w:r>
          </w:p>
        </w:tc>
        <w:tc>
          <w:tcPr>
            <w:tcW w:w="876" w:type="dxa"/>
            <w:tcBorders>
              <w:top w:val="nil"/>
              <w:left w:val="nil"/>
              <w:bottom w:val="single" w:sz="4" w:space="0" w:color="000000"/>
              <w:right w:val="single" w:sz="4" w:space="0" w:color="000000"/>
            </w:tcBorders>
            <w:vAlign w:val="bottom"/>
          </w:tcPr>
          <w:p w14:paraId="53B6A7F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12,041</w:t>
            </w:r>
          </w:p>
        </w:tc>
        <w:tc>
          <w:tcPr>
            <w:tcW w:w="876" w:type="dxa"/>
            <w:tcBorders>
              <w:top w:val="nil"/>
              <w:left w:val="nil"/>
              <w:bottom w:val="single" w:sz="4" w:space="0" w:color="000000"/>
              <w:right w:val="single" w:sz="4" w:space="0" w:color="000000"/>
            </w:tcBorders>
            <w:vAlign w:val="bottom"/>
          </w:tcPr>
          <w:p w14:paraId="2157C1F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8,369</w:t>
            </w:r>
          </w:p>
        </w:tc>
        <w:tc>
          <w:tcPr>
            <w:tcW w:w="756" w:type="dxa"/>
            <w:tcBorders>
              <w:top w:val="nil"/>
              <w:left w:val="nil"/>
              <w:bottom w:val="single" w:sz="4" w:space="0" w:color="000000"/>
              <w:right w:val="single" w:sz="4" w:space="0" w:color="000000"/>
            </w:tcBorders>
            <w:vAlign w:val="bottom"/>
          </w:tcPr>
          <w:p w14:paraId="3EBA1DB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7,157</w:t>
            </w:r>
          </w:p>
        </w:tc>
        <w:tc>
          <w:tcPr>
            <w:tcW w:w="816" w:type="dxa"/>
            <w:tcBorders>
              <w:top w:val="nil"/>
              <w:left w:val="nil"/>
              <w:bottom w:val="single" w:sz="4" w:space="0" w:color="000000"/>
              <w:right w:val="single" w:sz="4" w:space="0" w:color="000000"/>
            </w:tcBorders>
            <w:vAlign w:val="bottom"/>
          </w:tcPr>
          <w:p w14:paraId="0513CE2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10329</w:t>
            </w:r>
          </w:p>
        </w:tc>
      </w:tr>
      <w:tr w:rsidR="003C53A3" w:rsidRPr="00312133" w14:paraId="1DFE4B88" w14:textId="77777777">
        <w:trPr>
          <w:trHeight w:val="300"/>
          <w:jc w:val="center"/>
        </w:trPr>
        <w:tc>
          <w:tcPr>
            <w:tcW w:w="4340" w:type="dxa"/>
            <w:tcBorders>
              <w:top w:val="nil"/>
              <w:left w:val="single" w:sz="4" w:space="0" w:color="000000"/>
              <w:bottom w:val="single" w:sz="4" w:space="0" w:color="000000"/>
              <w:right w:val="single" w:sz="4" w:space="0" w:color="000000"/>
            </w:tcBorders>
            <w:vAlign w:val="bottom"/>
          </w:tcPr>
          <w:p w14:paraId="024BA46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Closing inventory</w:t>
            </w:r>
          </w:p>
        </w:tc>
        <w:tc>
          <w:tcPr>
            <w:tcW w:w="876" w:type="dxa"/>
            <w:tcBorders>
              <w:top w:val="nil"/>
              <w:left w:val="nil"/>
              <w:bottom w:val="single" w:sz="4" w:space="0" w:color="000000"/>
              <w:right w:val="single" w:sz="4" w:space="0" w:color="000000"/>
            </w:tcBorders>
            <w:vAlign w:val="bottom"/>
          </w:tcPr>
          <w:p w14:paraId="2AEED9D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16,134</w:t>
            </w:r>
          </w:p>
        </w:tc>
        <w:tc>
          <w:tcPr>
            <w:tcW w:w="876" w:type="dxa"/>
            <w:tcBorders>
              <w:top w:val="nil"/>
              <w:left w:val="nil"/>
              <w:bottom w:val="single" w:sz="4" w:space="0" w:color="000000"/>
              <w:right w:val="single" w:sz="4" w:space="0" w:color="000000"/>
            </w:tcBorders>
            <w:vAlign w:val="bottom"/>
          </w:tcPr>
          <w:p w14:paraId="2826C49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14,007</w:t>
            </w:r>
          </w:p>
        </w:tc>
        <w:tc>
          <w:tcPr>
            <w:tcW w:w="876" w:type="dxa"/>
            <w:tcBorders>
              <w:top w:val="nil"/>
              <w:left w:val="nil"/>
              <w:bottom w:val="single" w:sz="4" w:space="0" w:color="000000"/>
              <w:right w:val="single" w:sz="4" w:space="0" w:color="000000"/>
            </w:tcBorders>
            <w:vAlign w:val="bottom"/>
          </w:tcPr>
          <w:p w14:paraId="72510FB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12,041</w:t>
            </w:r>
          </w:p>
        </w:tc>
        <w:tc>
          <w:tcPr>
            <w:tcW w:w="756" w:type="dxa"/>
            <w:tcBorders>
              <w:top w:val="nil"/>
              <w:left w:val="nil"/>
              <w:bottom w:val="single" w:sz="4" w:space="0" w:color="000000"/>
              <w:right w:val="single" w:sz="4" w:space="0" w:color="000000"/>
            </w:tcBorders>
            <w:vAlign w:val="bottom"/>
          </w:tcPr>
          <w:p w14:paraId="2AD52CD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8,369</w:t>
            </w:r>
          </w:p>
        </w:tc>
        <w:tc>
          <w:tcPr>
            <w:tcW w:w="816" w:type="dxa"/>
            <w:tcBorders>
              <w:top w:val="nil"/>
              <w:left w:val="nil"/>
              <w:bottom w:val="single" w:sz="4" w:space="0" w:color="000000"/>
              <w:right w:val="single" w:sz="4" w:space="0" w:color="000000"/>
            </w:tcBorders>
            <w:vAlign w:val="bottom"/>
          </w:tcPr>
          <w:p w14:paraId="4F26C91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7,157</w:t>
            </w:r>
          </w:p>
        </w:tc>
      </w:tr>
      <w:tr w:rsidR="003C53A3" w:rsidRPr="00312133" w14:paraId="325CEC78" w14:textId="77777777">
        <w:trPr>
          <w:trHeight w:val="300"/>
          <w:jc w:val="center"/>
        </w:trPr>
        <w:tc>
          <w:tcPr>
            <w:tcW w:w="4340" w:type="dxa"/>
            <w:tcBorders>
              <w:top w:val="nil"/>
              <w:left w:val="single" w:sz="4" w:space="0" w:color="000000"/>
              <w:bottom w:val="single" w:sz="4" w:space="0" w:color="000000"/>
              <w:right w:val="single" w:sz="4" w:space="0" w:color="000000"/>
            </w:tcBorders>
            <w:vAlign w:val="bottom"/>
          </w:tcPr>
          <w:p w14:paraId="3FA46CC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Average inventory ((</w:t>
            </w:r>
            <w:proofErr w:type="spellStart"/>
            <w:r w:rsidRPr="00312133">
              <w:rPr>
                <w:rFonts w:ascii="Arial" w:hAnsi="Arial" w:cs="Arial"/>
                <w:b/>
                <w:bCs/>
                <w:color w:val="000000"/>
              </w:rPr>
              <w:t>opening+closing</w:t>
            </w:r>
            <w:proofErr w:type="spellEnd"/>
            <w:r w:rsidRPr="00312133">
              <w:rPr>
                <w:rFonts w:ascii="Arial" w:hAnsi="Arial" w:cs="Arial"/>
                <w:b/>
                <w:bCs/>
                <w:color w:val="000000"/>
              </w:rPr>
              <w:t>)/2)</w:t>
            </w:r>
          </w:p>
        </w:tc>
        <w:tc>
          <w:tcPr>
            <w:tcW w:w="876" w:type="dxa"/>
            <w:tcBorders>
              <w:top w:val="nil"/>
              <w:left w:val="nil"/>
              <w:bottom w:val="single" w:sz="4" w:space="0" w:color="000000"/>
              <w:right w:val="single" w:sz="4" w:space="0" w:color="000000"/>
            </w:tcBorders>
            <w:vAlign w:val="bottom"/>
          </w:tcPr>
          <w:p w14:paraId="21ED2BD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15071</w:t>
            </w:r>
          </w:p>
        </w:tc>
        <w:tc>
          <w:tcPr>
            <w:tcW w:w="876" w:type="dxa"/>
            <w:tcBorders>
              <w:top w:val="nil"/>
              <w:left w:val="nil"/>
              <w:bottom w:val="single" w:sz="4" w:space="0" w:color="000000"/>
              <w:right w:val="single" w:sz="4" w:space="0" w:color="000000"/>
            </w:tcBorders>
            <w:vAlign w:val="bottom"/>
          </w:tcPr>
          <w:p w14:paraId="22B7970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13024</w:t>
            </w:r>
          </w:p>
        </w:tc>
        <w:tc>
          <w:tcPr>
            <w:tcW w:w="876" w:type="dxa"/>
            <w:tcBorders>
              <w:top w:val="nil"/>
              <w:left w:val="nil"/>
              <w:bottom w:val="single" w:sz="4" w:space="0" w:color="000000"/>
              <w:right w:val="single" w:sz="4" w:space="0" w:color="000000"/>
            </w:tcBorders>
            <w:vAlign w:val="bottom"/>
          </w:tcPr>
          <w:p w14:paraId="7829725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10205</w:t>
            </w:r>
          </w:p>
        </w:tc>
        <w:tc>
          <w:tcPr>
            <w:tcW w:w="756" w:type="dxa"/>
            <w:tcBorders>
              <w:top w:val="nil"/>
              <w:left w:val="nil"/>
              <w:bottom w:val="single" w:sz="4" w:space="0" w:color="000000"/>
              <w:right w:val="single" w:sz="4" w:space="0" w:color="000000"/>
            </w:tcBorders>
            <w:vAlign w:val="bottom"/>
          </w:tcPr>
          <w:p w14:paraId="691406B6"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7763</w:t>
            </w:r>
          </w:p>
        </w:tc>
        <w:tc>
          <w:tcPr>
            <w:tcW w:w="816" w:type="dxa"/>
            <w:tcBorders>
              <w:top w:val="nil"/>
              <w:left w:val="nil"/>
              <w:bottom w:val="single" w:sz="4" w:space="0" w:color="000000"/>
              <w:right w:val="single" w:sz="4" w:space="0" w:color="000000"/>
            </w:tcBorders>
            <w:vAlign w:val="bottom"/>
          </w:tcPr>
          <w:p w14:paraId="40525A3F"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8743</w:t>
            </w:r>
          </w:p>
        </w:tc>
      </w:tr>
    </w:tbl>
    <w:p w14:paraId="31E8794F" w14:textId="77777777" w:rsidR="003C53A3" w:rsidRPr="00312133" w:rsidRDefault="003C53A3">
      <w:pPr>
        <w:rPr>
          <w:rFonts w:ascii="Arial" w:hAnsi="Arial" w:cs="Arial"/>
        </w:rPr>
      </w:pPr>
    </w:p>
    <w:p w14:paraId="3E828AA4" w14:textId="77777777" w:rsidR="003C53A3" w:rsidRPr="00312133" w:rsidRDefault="00000000">
      <w:pPr>
        <w:pStyle w:val="Heading2"/>
        <w:rPr>
          <w:rFonts w:ascii="Arial" w:hAnsi="Arial" w:cs="Arial"/>
        </w:rPr>
      </w:pPr>
      <w:bookmarkStart w:id="16" w:name="_cq7800xcf8bj" w:colFirst="0" w:colLast="0"/>
      <w:bookmarkEnd w:id="16"/>
      <w:r w:rsidRPr="00312133">
        <w:rPr>
          <w:rFonts w:ascii="Arial" w:hAnsi="Arial" w:cs="Arial"/>
        </w:rPr>
        <w:t>Ratio benchmarks</w:t>
      </w:r>
    </w:p>
    <w:tbl>
      <w:tblPr>
        <w:tblStyle w:val="ab"/>
        <w:tblW w:w="4693" w:type="dxa"/>
        <w:jc w:val="center"/>
        <w:tblInd w:w="0" w:type="dxa"/>
        <w:tblLayout w:type="fixed"/>
        <w:tblLook w:val="0400" w:firstRow="0" w:lastRow="0" w:firstColumn="0" w:lastColumn="0" w:noHBand="0" w:noVBand="1"/>
      </w:tblPr>
      <w:tblGrid>
        <w:gridCol w:w="3183"/>
        <w:gridCol w:w="1510"/>
      </w:tblGrid>
      <w:tr w:rsidR="003C53A3" w:rsidRPr="00312133" w14:paraId="68C7CE80" w14:textId="77777777">
        <w:trPr>
          <w:trHeight w:val="300"/>
          <w:jc w:val="center"/>
        </w:trPr>
        <w:tc>
          <w:tcPr>
            <w:tcW w:w="3183" w:type="dxa"/>
            <w:tcBorders>
              <w:top w:val="single" w:sz="4" w:space="0" w:color="000000"/>
              <w:left w:val="single" w:sz="4" w:space="0" w:color="000000"/>
              <w:bottom w:val="single" w:sz="4" w:space="0" w:color="000000"/>
              <w:right w:val="single" w:sz="4" w:space="0" w:color="000000"/>
            </w:tcBorders>
            <w:vAlign w:val="bottom"/>
          </w:tcPr>
          <w:p w14:paraId="310D7F3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510" w:type="dxa"/>
            <w:tcBorders>
              <w:top w:val="single" w:sz="4" w:space="0" w:color="000000"/>
              <w:left w:val="nil"/>
              <w:bottom w:val="single" w:sz="4" w:space="0" w:color="000000"/>
              <w:right w:val="single" w:sz="4" w:space="0" w:color="000000"/>
            </w:tcBorders>
            <w:vAlign w:val="bottom"/>
          </w:tcPr>
          <w:p w14:paraId="6DD6E97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Benchmarks</w:t>
            </w:r>
          </w:p>
        </w:tc>
      </w:tr>
      <w:tr w:rsidR="003C53A3" w:rsidRPr="00312133" w14:paraId="39F4452A"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449F4F7"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Profitability ratio</w:t>
            </w:r>
          </w:p>
        </w:tc>
        <w:tc>
          <w:tcPr>
            <w:tcW w:w="1510" w:type="dxa"/>
            <w:tcBorders>
              <w:top w:val="nil"/>
              <w:left w:val="nil"/>
              <w:bottom w:val="single" w:sz="4" w:space="0" w:color="000000"/>
              <w:right w:val="single" w:sz="4" w:space="0" w:color="000000"/>
            </w:tcBorders>
            <w:vAlign w:val="bottom"/>
          </w:tcPr>
          <w:p w14:paraId="34479A3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43CB9D5E"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6B0E288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Operating profit margin (%)</w:t>
            </w:r>
          </w:p>
        </w:tc>
        <w:tc>
          <w:tcPr>
            <w:tcW w:w="1510" w:type="dxa"/>
            <w:tcBorders>
              <w:top w:val="nil"/>
              <w:left w:val="nil"/>
              <w:bottom w:val="single" w:sz="4" w:space="0" w:color="000000"/>
              <w:right w:val="single" w:sz="4" w:space="0" w:color="000000"/>
            </w:tcBorders>
            <w:vAlign w:val="bottom"/>
          </w:tcPr>
          <w:p w14:paraId="1935E62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34.38%</w:t>
            </w:r>
          </w:p>
        </w:tc>
      </w:tr>
      <w:tr w:rsidR="003C53A3" w:rsidRPr="00312133" w14:paraId="5A3B685C"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560FD4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Net profit margin (%)</w:t>
            </w:r>
          </w:p>
        </w:tc>
        <w:tc>
          <w:tcPr>
            <w:tcW w:w="1510" w:type="dxa"/>
            <w:tcBorders>
              <w:top w:val="nil"/>
              <w:left w:val="nil"/>
              <w:bottom w:val="single" w:sz="4" w:space="0" w:color="000000"/>
              <w:right w:val="single" w:sz="4" w:space="0" w:color="000000"/>
            </w:tcBorders>
            <w:vAlign w:val="bottom"/>
          </w:tcPr>
          <w:p w14:paraId="24E0AC3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29.88%</w:t>
            </w:r>
          </w:p>
        </w:tc>
      </w:tr>
      <w:tr w:rsidR="003C53A3" w:rsidRPr="00312133" w14:paraId="5A037919"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341F7BF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Return on equity (%)</w:t>
            </w:r>
          </w:p>
        </w:tc>
        <w:tc>
          <w:tcPr>
            <w:tcW w:w="1510" w:type="dxa"/>
            <w:tcBorders>
              <w:top w:val="nil"/>
              <w:left w:val="nil"/>
              <w:bottom w:val="single" w:sz="4" w:space="0" w:color="000000"/>
              <w:right w:val="single" w:sz="4" w:space="0" w:color="000000"/>
            </w:tcBorders>
            <w:vAlign w:val="bottom"/>
          </w:tcPr>
          <w:p w14:paraId="36E3BE2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9.37%</w:t>
            </w:r>
          </w:p>
        </w:tc>
      </w:tr>
      <w:tr w:rsidR="003C53A3" w:rsidRPr="00312133" w14:paraId="2CD5BE2B"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2498920"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Liquidity ratios</w:t>
            </w:r>
          </w:p>
        </w:tc>
        <w:tc>
          <w:tcPr>
            <w:tcW w:w="1510" w:type="dxa"/>
            <w:tcBorders>
              <w:top w:val="nil"/>
              <w:left w:val="nil"/>
              <w:bottom w:val="single" w:sz="4" w:space="0" w:color="000000"/>
              <w:right w:val="single" w:sz="4" w:space="0" w:color="000000"/>
            </w:tcBorders>
            <w:vAlign w:val="bottom"/>
          </w:tcPr>
          <w:p w14:paraId="6A1E70A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5884EE7A"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1EED543C"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Current ratio</w:t>
            </w:r>
          </w:p>
        </w:tc>
        <w:tc>
          <w:tcPr>
            <w:tcW w:w="1510" w:type="dxa"/>
            <w:tcBorders>
              <w:top w:val="nil"/>
              <w:left w:val="nil"/>
              <w:bottom w:val="single" w:sz="4" w:space="0" w:color="000000"/>
              <w:right w:val="single" w:sz="4" w:space="0" w:color="000000"/>
            </w:tcBorders>
            <w:vAlign w:val="bottom"/>
          </w:tcPr>
          <w:p w14:paraId="11C548C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1.46</w:t>
            </w:r>
          </w:p>
        </w:tc>
      </w:tr>
      <w:tr w:rsidR="003C53A3" w:rsidRPr="00312133" w14:paraId="11DEB2CA"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EBD9A6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Quick ratio</w:t>
            </w:r>
          </w:p>
        </w:tc>
        <w:tc>
          <w:tcPr>
            <w:tcW w:w="1510" w:type="dxa"/>
            <w:tcBorders>
              <w:top w:val="nil"/>
              <w:left w:val="nil"/>
              <w:bottom w:val="single" w:sz="4" w:space="0" w:color="000000"/>
              <w:right w:val="single" w:sz="4" w:space="0" w:color="000000"/>
            </w:tcBorders>
            <w:vAlign w:val="bottom"/>
          </w:tcPr>
          <w:p w14:paraId="4AD96AB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1.17</w:t>
            </w:r>
          </w:p>
        </w:tc>
      </w:tr>
      <w:tr w:rsidR="003C53A3" w:rsidRPr="00312133" w14:paraId="3F79C628"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277DA27C"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Efficiency ratios</w:t>
            </w:r>
          </w:p>
        </w:tc>
        <w:tc>
          <w:tcPr>
            <w:tcW w:w="1510" w:type="dxa"/>
            <w:tcBorders>
              <w:top w:val="nil"/>
              <w:left w:val="nil"/>
              <w:bottom w:val="single" w:sz="4" w:space="0" w:color="000000"/>
              <w:right w:val="single" w:sz="4" w:space="0" w:color="000000"/>
            </w:tcBorders>
            <w:vAlign w:val="bottom"/>
          </w:tcPr>
          <w:p w14:paraId="19CF443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53CDFC25"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3DB3B8E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Asset turnover ratio</w:t>
            </w:r>
          </w:p>
        </w:tc>
        <w:tc>
          <w:tcPr>
            <w:tcW w:w="1510" w:type="dxa"/>
            <w:tcBorders>
              <w:top w:val="nil"/>
              <w:left w:val="nil"/>
              <w:bottom w:val="single" w:sz="4" w:space="0" w:color="000000"/>
              <w:right w:val="single" w:sz="4" w:space="0" w:color="000000"/>
            </w:tcBorders>
            <w:vAlign w:val="bottom"/>
          </w:tcPr>
          <w:p w14:paraId="32C8937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0.16</w:t>
            </w:r>
          </w:p>
        </w:tc>
      </w:tr>
      <w:tr w:rsidR="003C53A3" w:rsidRPr="00312133" w14:paraId="0E2353CC"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204EEEF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Receivable turnover ratio</w:t>
            </w:r>
          </w:p>
        </w:tc>
        <w:tc>
          <w:tcPr>
            <w:tcW w:w="1510" w:type="dxa"/>
            <w:tcBorders>
              <w:top w:val="nil"/>
              <w:left w:val="nil"/>
              <w:bottom w:val="single" w:sz="4" w:space="0" w:color="000000"/>
              <w:right w:val="single" w:sz="4" w:space="0" w:color="000000"/>
            </w:tcBorders>
            <w:vAlign w:val="bottom"/>
          </w:tcPr>
          <w:p w14:paraId="0F320CD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8.49</w:t>
            </w:r>
          </w:p>
        </w:tc>
      </w:tr>
      <w:tr w:rsidR="003C53A3" w:rsidRPr="00312133" w14:paraId="42301A90"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7C527BB8"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Gearing ratios</w:t>
            </w:r>
          </w:p>
        </w:tc>
        <w:tc>
          <w:tcPr>
            <w:tcW w:w="1510" w:type="dxa"/>
            <w:tcBorders>
              <w:top w:val="nil"/>
              <w:left w:val="nil"/>
              <w:bottom w:val="single" w:sz="4" w:space="0" w:color="000000"/>
              <w:right w:val="single" w:sz="4" w:space="0" w:color="000000"/>
            </w:tcBorders>
            <w:vAlign w:val="bottom"/>
          </w:tcPr>
          <w:p w14:paraId="03612E0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020D6EFA"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4A77D37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Debt to equity ratio</w:t>
            </w:r>
          </w:p>
        </w:tc>
        <w:tc>
          <w:tcPr>
            <w:tcW w:w="1510" w:type="dxa"/>
            <w:tcBorders>
              <w:top w:val="nil"/>
              <w:left w:val="nil"/>
              <w:bottom w:val="single" w:sz="4" w:space="0" w:color="000000"/>
              <w:right w:val="single" w:sz="4" w:space="0" w:color="000000"/>
            </w:tcBorders>
            <w:vAlign w:val="bottom"/>
          </w:tcPr>
          <w:p w14:paraId="71F93FB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1.22</w:t>
            </w:r>
          </w:p>
        </w:tc>
      </w:tr>
      <w:tr w:rsidR="003C53A3" w:rsidRPr="00312133" w14:paraId="4CF308ED"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58672218" w14:textId="77777777" w:rsidR="003C53A3" w:rsidRPr="00312133" w:rsidRDefault="00000000">
            <w:pPr>
              <w:spacing w:line="240" w:lineRule="auto"/>
              <w:jc w:val="left"/>
              <w:rPr>
                <w:rFonts w:ascii="Arial" w:hAnsi="Arial" w:cs="Arial"/>
                <w:b/>
                <w:bCs/>
                <w:color w:val="000000"/>
                <w:u w:val="single"/>
              </w:rPr>
            </w:pPr>
            <w:r w:rsidRPr="00312133">
              <w:rPr>
                <w:rFonts w:ascii="Arial" w:hAnsi="Arial" w:cs="Arial"/>
                <w:b/>
                <w:bCs/>
                <w:color w:val="000000"/>
                <w:u w:val="single"/>
              </w:rPr>
              <w:t>Investment ratio</w:t>
            </w:r>
          </w:p>
        </w:tc>
        <w:tc>
          <w:tcPr>
            <w:tcW w:w="1510" w:type="dxa"/>
            <w:tcBorders>
              <w:top w:val="nil"/>
              <w:left w:val="nil"/>
              <w:bottom w:val="single" w:sz="4" w:space="0" w:color="000000"/>
              <w:right w:val="single" w:sz="4" w:space="0" w:color="000000"/>
            </w:tcBorders>
            <w:vAlign w:val="bottom"/>
          </w:tcPr>
          <w:p w14:paraId="0793D22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6E4F1F5E"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22AA3A40" w14:textId="77777777" w:rsidR="003C53A3" w:rsidRPr="00312133" w:rsidRDefault="00000000">
            <w:pPr>
              <w:spacing w:line="240" w:lineRule="auto"/>
              <w:jc w:val="left"/>
              <w:rPr>
                <w:rFonts w:ascii="Arial" w:hAnsi="Arial" w:cs="Arial"/>
                <w:b/>
                <w:bCs/>
                <w:color w:val="000000"/>
              </w:rPr>
            </w:pPr>
            <w:proofErr w:type="spellStart"/>
            <w:r w:rsidRPr="00312133">
              <w:rPr>
                <w:rFonts w:ascii="Arial" w:hAnsi="Arial" w:cs="Arial"/>
                <w:b/>
                <w:bCs/>
                <w:color w:val="000000"/>
              </w:rPr>
              <w:t>Earning</w:t>
            </w:r>
            <w:proofErr w:type="spellEnd"/>
            <w:r w:rsidRPr="00312133">
              <w:rPr>
                <w:rFonts w:ascii="Arial" w:hAnsi="Arial" w:cs="Arial"/>
                <w:b/>
                <w:bCs/>
                <w:color w:val="000000"/>
              </w:rPr>
              <w:t xml:space="preserve"> per share</w:t>
            </w:r>
          </w:p>
        </w:tc>
        <w:tc>
          <w:tcPr>
            <w:tcW w:w="1510" w:type="dxa"/>
            <w:tcBorders>
              <w:top w:val="nil"/>
              <w:left w:val="nil"/>
              <w:bottom w:val="single" w:sz="4" w:space="0" w:color="000000"/>
              <w:right w:val="single" w:sz="4" w:space="0" w:color="000000"/>
            </w:tcBorders>
            <w:vAlign w:val="bottom"/>
          </w:tcPr>
          <w:p w14:paraId="77896E0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2.17</w:t>
            </w:r>
          </w:p>
        </w:tc>
      </w:tr>
      <w:tr w:rsidR="003C53A3" w:rsidRPr="00312133" w14:paraId="497378A0" w14:textId="77777777">
        <w:trPr>
          <w:trHeight w:val="300"/>
          <w:jc w:val="center"/>
        </w:trPr>
        <w:tc>
          <w:tcPr>
            <w:tcW w:w="3183" w:type="dxa"/>
            <w:tcBorders>
              <w:top w:val="nil"/>
              <w:left w:val="single" w:sz="4" w:space="0" w:color="000000"/>
              <w:bottom w:val="single" w:sz="4" w:space="0" w:color="000000"/>
              <w:right w:val="single" w:sz="4" w:space="0" w:color="000000"/>
            </w:tcBorders>
            <w:vAlign w:val="bottom"/>
          </w:tcPr>
          <w:p w14:paraId="6C7339B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Price earnings ratio</w:t>
            </w:r>
          </w:p>
        </w:tc>
        <w:tc>
          <w:tcPr>
            <w:tcW w:w="1510" w:type="dxa"/>
            <w:tcBorders>
              <w:top w:val="nil"/>
              <w:left w:val="nil"/>
              <w:bottom w:val="single" w:sz="4" w:space="0" w:color="000000"/>
              <w:right w:val="single" w:sz="4" w:space="0" w:color="000000"/>
            </w:tcBorders>
            <w:vAlign w:val="bottom"/>
          </w:tcPr>
          <w:p w14:paraId="1B7A9A0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39.73</w:t>
            </w:r>
          </w:p>
        </w:tc>
      </w:tr>
    </w:tbl>
    <w:p w14:paraId="6DE75E8D" w14:textId="77777777" w:rsidR="003C53A3" w:rsidRPr="00312133" w:rsidRDefault="00000000">
      <w:pPr>
        <w:jc w:val="center"/>
        <w:rPr>
          <w:rFonts w:ascii="Arial" w:hAnsi="Arial" w:cs="Arial"/>
        </w:rPr>
      </w:pPr>
      <w:r w:rsidRPr="00312133">
        <w:rPr>
          <w:rFonts w:ascii="Arial" w:hAnsi="Arial" w:cs="Arial"/>
          <w:b/>
          <w:bCs/>
        </w:rPr>
        <w:t>Source:</w:t>
      </w:r>
      <w:r w:rsidRPr="00312133">
        <w:rPr>
          <w:rFonts w:ascii="Arial" w:hAnsi="Arial" w:cs="Arial"/>
        </w:rPr>
        <w:t xml:space="preserve"> (Investing, 2026)</w:t>
      </w:r>
    </w:p>
    <w:p w14:paraId="60232B8D" w14:textId="77777777" w:rsidR="003C53A3" w:rsidRPr="00312133" w:rsidRDefault="00000000">
      <w:pPr>
        <w:pStyle w:val="Heading2"/>
        <w:rPr>
          <w:rFonts w:ascii="Arial" w:hAnsi="Arial" w:cs="Arial"/>
        </w:rPr>
      </w:pPr>
      <w:bookmarkStart w:id="17" w:name="_pagngdea8jk4" w:colFirst="0" w:colLast="0"/>
      <w:bookmarkEnd w:id="17"/>
      <w:r w:rsidRPr="00312133">
        <w:rPr>
          <w:rFonts w:ascii="Arial" w:hAnsi="Arial" w:cs="Arial"/>
        </w:rPr>
        <w:t>Working capital management</w:t>
      </w: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6"/>
        <w:gridCol w:w="1330"/>
        <w:gridCol w:w="849"/>
        <w:gridCol w:w="849"/>
        <w:gridCol w:w="794"/>
        <w:gridCol w:w="794"/>
        <w:gridCol w:w="794"/>
        <w:gridCol w:w="436"/>
        <w:gridCol w:w="436"/>
        <w:gridCol w:w="436"/>
        <w:gridCol w:w="436"/>
        <w:gridCol w:w="436"/>
      </w:tblGrid>
      <w:tr w:rsidR="003C53A3" w:rsidRPr="00312133" w14:paraId="0A471B01" w14:textId="77777777">
        <w:trPr>
          <w:trHeight w:val="300"/>
        </w:trPr>
        <w:tc>
          <w:tcPr>
            <w:tcW w:w="9016" w:type="dxa"/>
            <w:gridSpan w:val="12"/>
            <w:vAlign w:val="bottom"/>
          </w:tcPr>
          <w:p w14:paraId="404AA27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Working capital management (Cash conversion cycle) calculations</w:t>
            </w:r>
          </w:p>
        </w:tc>
      </w:tr>
      <w:tr w:rsidR="003C53A3" w:rsidRPr="00312133" w14:paraId="33AD251C" w14:textId="77777777">
        <w:trPr>
          <w:trHeight w:val="300"/>
        </w:trPr>
        <w:tc>
          <w:tcPr>
            <w:tcW w:w="1426" w:type="dxa"/>
            <w:vAlign w:val="bottom"/>
          </w:tcPr>
          <w:p w14:paraId="64E3A73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Ratio</w:t>
            </w:r>
          </w:p>
        </w:tc>
        <w:tc>
          <w:tcPr>
            <w:tcW w:w="1330" w:type="dxa"/>
            <w:vAlign w:val="bottom"/>
          </w:tcPr>
          <w:p w14:paraId="0C91D4A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Formula</w:t>
            </w:r>
          </w:p>
        </w:tc>
        <w:tc>
          <w:tcPr>
            <w:tcW w:w="4080" w:type="dxa"/>
            <w:gridSpan w:val="5"/>
            <w:vAlign w:val="bottom"/>
          </w:tcPr>
          <w:p w14:paraId="5196BF16"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Workings ($000)</w:t>
            </w:r>
          </w:p>
        </w:tc>
        <w:tc>
          <w:tcPr>
            <w:tcW w:w="2180" w:type="dxa"/>
            <w:gridSpan w:val="5"/>
            <w:vAlign w:val="bottom"/>
          </w:tcPr>
          <w:p w14:paraId="1F2D9B5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Results</w:t>
            </w:r>
          </w:p>
        </w:tc>
      </w:tr>
      <w:tr w:rsidR="003C53A3" w:rsidRPr="00312133" w14:paraId="28DB4111" w14:textId="77777777">
        <w:trPr>
          <w:trHeight w:val="300"/>
        </w:trPr>
        <w:tc>
          <w:tcPr>
            <w:tcW w:w="1426" w:type="dxa"/>
            <w:vAlign w:val="bottom"/>
          </w:tcPr>
          <w:p w14:paraId="1475681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330" w:type="dxa"/>
            <w:vAlign w:val="bottom"/>
          </w:tcPr>
          <w:p w14:paraId="7727B1D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849" w:type="dxa"/>
            <w:vAlign w:val="bottom"/>
          </w:tcPr>
          <w:p w14:paraId="48DE83B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849" w:type="dxa"/>
            <w:vAlign w:val="bottom"/>
          </w:tcPr>
          <w:p w14:paraId="1B709C3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794" w:type="dxa"/>
            <w:vAlign w:val="bottom"/>
          </w:tcPr>
          <w:p w14:paraId="4A269AF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794" w:type="dxa"/>
            <w:vAlign w:val="bottom"/>
          </w:tcPr>
          <w:p w14:paraId="4612CDAB"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794" w:type="dxa"/>
            <w:vAlign w:val="bottom"/>
          </w:tcPr>
          <w:p w14:paraId="5A68E2D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c>
          <w:tcPr>
            <w:tcW w:w="436" w:type="dxa"/>
            <w:vAlign w:val="bottom"/>
          </w:tcPr>
          <w:p w14:paraId="04D394D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2024</w:t>
            </w:r>
          </w:p>
        </w:tc>
        <w:tc>
          <w:tcPr>
            <w:tcW w:w="436" w:type="dxa"/>
            <w:vAlign w:val="bottom"/>
          </w:tcPr>
          <w:p w14:paraId="4401FF8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2023</w:t>
            </w:r>
          </w:p>
        </w:tc>
        <w:tc>
          <w:tcPr>
            <w:tcW w:w="436" w:type="dxa"/>
            <w:vAlign w:val="bottom"/>
          </w:tcPr>
          <w:p w14:paraId="1BB4CED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2022</w:t>
            </w:r>
          </w:p>
        </w:tc>
        <w:tc>
          <w:tcPr>
            <w:tcW w:w="436" w:type="dxa"/>
            <w:vAlign w:val="bottom"/>
          </w:tcPr>
          <w:p w14:paraId="026EC33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2021</w:t>
            </w:r>
          </w:p>
        </w:tc>
        <w:tc>
          <w:tcPr>
            <w:tcW w:w="436" w:type="dxa"/>
            <w:vAlign w:val="bottom"/>
          </w:tcPr>
          <w:p w14:paraId="6E4359DC"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2020</w:t>
            </w:r>
          </w:p>
        </w:tc>
      </w:tr>
      <w:tr w:rsidR="003C53A3" w:rsidRPr="00312133" w14:paraId="2B40494D" w14:textId="77777777">
        <w:trPr>
          <w:trHeight w:val="300"/>
        </w:trPr>
        <w:tc>
          <w:tcPr>
            <w:tcW w:w="1426" w:type="dxa"/>
            <w:vAlign w:val="bottom"/>
          </w:tcPr>
          <w:p w14:paraId="7E5BE23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Inventory days</w:t>
            </w:r>
          </w:p>
        </w:tc>
        <w:tc>
          <w:tcPr>
            <w:tcW w:w="1330" w:type="dxa"/>
            <w:vAlign w:val="bottom"/>
          </w:tcPr>
          <w:p w14:paraId="26017AC6"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Average inventory*365</w:t>
            </w:r>
          </w:p>
        </w:tc>
        <w:tc>
          <w:tcPr>
            <w:tcW w:w="849" w:type="dxa"/>
            <w:vAlign w:val="bottom"/>
          </w:tcPr>
          <w:p w14:paraId="21CFB2E8"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15070.5*365</w:t>
            </w:r>
          </w:p>
        </w:tc>
        <w:tc>
          <w:tcPr>
            <w:tcW w:w="849" w:type="dxa"/>
            <w:vAlign w:val="bottom"/>
          </w:tcPr>
          <w:p w14:paraId="380F31DE"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13024*365</w:t>
            </w:r>
          </w:p>
        </w:tc>
        <w:tc>
          <w:tcPr>
            <w:tcW w:w="794" w:type="dxa"/>
            <w:vAlign w:val="bottom"/>
          </w:tcPr>
          <w:p w14:paraId="39F8E558"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10205*365</w:t>
            </w:r>
          </w:p>
        </w:tc>
        <w:tc>
          <w:tcPr>
            <w:tcW w:w="794" w:type="dxa"/>
            <w:vAlign w:val="bottom"/>
          </w:tcPr>
          <w:p w14:paraId="1C8336B0"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7763*365</w:t>
            </w:r>
          </w:p>
        </w:tc>
        <w:tc>
          <w:tcPr>
            <w:tcW w:w="794" w:type="dxa"/>
            <w:vAlign w:val="bottom"/>
          </w:tcPr>
          <w:p w14:paraId="70D5CFFB"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8743*365</w:t>
            </w:r>
          </w:p>
        </w:tc>
        <w:tc>
          <w:tcPr>
            <w:tcW w:w="436" w:type="dxa"/>
            <w:vAlign w:val="bottom"/>
          </w:tcPr>
          <w:p w14:paraId="5598CC6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119</w:t>
            </w:r>
          </w:p>
        </w:tc>
        <w:tc>
          <w:tcPr>
            <w:tcW w:w="436" w:type="dxa"/>
            <w:vAlign w:val="bottom"/>
          </w:tcPr>
          <w:p w14:paraId="61E6DEA4"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109</w:t>
            </w:r>
          </w:p>
        </w:tc>
        <w:tc>
          <w:tcPr>
            <w:tcW w:w="436" w:type="dxa"/>
            <w:vAlign w:val="bottom"/>
          </w:tcPr>
          <w:p w14:paraId="70F8152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94</w:t>
            </w:r>
          </w:p>
        </w:tc>
        <w:tc>
          <w:tcPr>
            <w:tcW w:w="436" w:type="dxa"/>
            <w:vAlign w:val="bottom"/>
          </w:tcPr>
          <w:p w14:paraId="784FDE9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436" w:type="dxa"/>
            <w:vAlign w:val="bottom"/>
          </w:tcPr>
          <w:p w14:paraId="2B1A4E7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r>
      <w:tr w:rsidR="003C53A3" w:rsidRPr="00312133" w14:paraId="3A7B60EC" w14:textId="77777777">
        <w:trPr>
          <w:trHeight w:val="300"/>
        </w:trPr>
        <w:tc>
          <w:tcPr>
            <w:tcW w:w="1426" w:type="dxa"/>
            <w:vAlign w:val="bottom"/>
          </w:tcPr>
          <w:p w14:paraId="5C48D94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330" w:type="dxa"/>
            <w:vAlign w:val="bottom"/>
          </w:tcPr>
          <w:p w14:paraId="71C5400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Cost of goods sold</w:t>
            </w:r>
          </w:p>
        </w:tc>
        <w:tc>
          <w:tcPr>
            <w:tcW w:w="849" w:type="dxa"/>
            <w:vAlign w:val="bottom"/>
          </w:tcPr>
          <w:p w14:paraId="373548D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46112</w:t>
            </w:r>
          </w:p>
        </w:tc>
        <w:tc>
          <w:tcPr>
            <w:tcW w:w="849" w:type="dxa"/>
            <w:vAlign w:val="bottom"/>
          </w:tcPr>
          <w:p w14:paraId="12376DD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43544</w:t>
            </w:r>
          </w:p>
        </w:tc>
        <w:tc>
          <w:tcPr>
            <w:tcW w:w="794" w:type="dxa"/>
            <w:vAlign w:val="bottom"/>
          </w:tcPr>
          <w:p w14:paraId="737DAADE"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39653</w:t>
            </w:r>
          </w:p>
        </w:tc>
        <w:tc>
          <w:tcPr>
            <w:tcW w:w="794" w:type="dxa"/>
            <w:vAlign w:val="bottom"/>
          </w:tcPr>
          <w:p w14:paraId="3710F7B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794" w:type="dxa"/>
            <w:vAlign w:val="bottom"/>
          </w:tcPr>
          <w:p w14:paraId="20FC051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436" w:type="dxa"/>
            <w:vAlign w:val="bottom"/>
          </w:tcPr>
          <w:p w14:paraId="7F5B31F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6899CEC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6F9EFC6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414650F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419CE14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r>
      <w:tr w:rsidR="003C53A3" w:rsidRPr="00312133" w14:paraId="1B453B19" w14:textId="77777777">
        <w:trPr>
          <w:trHeight w:val="300"/>
        </w:trPr>
        <w:tc>
          <w:tcPr>
            <w:tcW w:w="1426" w:type="dxa"/>
            <w:vAlign w:val="bottom"/>
          </w:tcPr>
          <w:p w14:paraId="2A420871"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1330" w:type="dxa"/>
            <w:vAlign w:val="bottom"/>
          </w:tcPr>
          <w:p w14:paraId="424A8E33"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849" w:type="dxa"/>
            <w:vAlign w:val="bottom"/>
          </w:tcPr>
          <w:p w14:paraId="413E0861"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849" w:type="dxa"/>
            <w:vAlign w:val="bottom"/>
          </w:tcPr>
          <w:p w14:paraId="03D44084"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794" w:type="dxa"/>
            <w:vAlign w:val="bottom"/>
          </w:tcPr>
          <w:p w14:paraId="00BBC22D"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794" w:type="dxa"/>
            <w:vAlign w:val="bottom"/>
          </w:tcPr>
          <w:p w14:paraId="3E14F0F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794" w:type="dxa"/>
            <w:vAlign w:val="bottom"/>
          </w:tcPr>
          <w:p w14:paraId="446E266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50C41276"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0D0518E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179A10B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0C7F32E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c>
          <w:tcPr>
            <w:tcW w:w="436" w:type="dxa"/>
            <w:vAlign w:val="bottom"/>
          </w:tcPr>
          <w:p w14:paraId="06D101F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w:t>
            </w:r>
          </w:p>
        </w:tc>
      </w:tr>
      <w:tr w:rsidR="003C53A3" w:rsidRPr="00312133" w14:paraId="1B583A4C" w14:textId="77777777">
        <w:trPr>
          <w:trHeight w:val="300"/>
        </w:trPr>
        <w:tc>
          <w:tcPr>
            <w:tcW w:w="1426" w:type="dxa"/>
            <w:vAlign w:val="bottom"/>
          </w:tcPr>
          <w:p w14:paraId="49F8E3C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Days sales outstanding</w:t>
            </w:r>
          </w:p>
        </w:tc>
        <w:tc>
          <w:tcPr>
            <w:tcW w:w="1330" w:type="dxa"/>
            <w:vAlign w:val="bottom"/>
          </w:tcPr>
          <w:p w14:paraId="6C4838BD"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Average receivables*365</w:t>
            </w:r>
          </w:p>
        </w:tc>
        <w:tc>
          <w:tcPr>
            <w:tcW w:w="849" w:type="dxa"/>
            <w:vAlign w:val="bottom"/>
          </w:tcPr>
          <w:p w14:paraId="29B5A1DF"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102106.5*365</w:t>
            </w:r>
          </w:p>
        </w:tc>
        <w:tc>
          <w:tcPr>
            <w:tcW w:w="849" w:type="dxa"/>
            <w:vAlign w:val="bottom"/>
          </w:tcPr>
          <w:p w14:paraId="380FC18D"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113432.5*365</w:t>
            </w:r>
          </w:p>
        </w:tc>
        <w:tc>
          <w:tcPr>
            <w:tcW w:w="794" w:type="dxa"/>
            <w:vAlign w:val="bottom"/>
          </w:tcPr>
          <w:p w14:paraId="4F811A62"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95790.5*365</w:t>
            </w:r>
          </w:p>
        </w:tc>
        <w:tc>
          <w:tcPr>
            <w:tcW w:w="794" w:type="dxa"/>
            <w:vAlign w:val="bottom"/>
          </w:tcPr>
          <w:p w14:paraId="26DE0B7A"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47425.5*365</w:t>
            </w:r>
          </w:p>
        </w:tc>
        <w:tc>
          <w:tcPr>
            <w:tcW w:w="794" w:type="dxa"/>
            <w:vAlign w:val="bottom"/>
          </w:tcPr>
          <w:p w14:paraId="2F6B140C"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45437*365</w:t>
            </w:r>
          </w:p>
        </w:tc>
        <w:tc>
          <w:tcPr>
            <w:tcW w:w="436" w:type="dxa"/>
            <w:vAlign w:val="bottom"/>
          </w:tcPr>
          <w:p w14:paraId="39ECEA3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16</w:t>
            </w:r>
          </w:p>
        </w:tc>
        <w:tc>
          <w:tcPr>
            <w:tcW w:w="436" w:type="dxa"/>
            <w:vAlign w:val="bottom"/>
          </w:tcPr>
          <w:p w14:paraId="50E1783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w:t>
            </w:r>
          </w:p>
        </w:tc>
        <w:tc>
          <w:tcPr>
            <w:tcW w:w="436" w:type="dxa"/>
            <w:vAlign w:val="bottom"/>
          </w:tcPr>
          <w:p w14:paraId="74CD15E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19</w:t>
            </w:r>
          </w:p>
        </w:tc>
        <w:tc>
          <w:tcPr>
            <w:tcW w:w="436" w:type="dxa"/>
            <w:vAlign w:val="bottom"/>
          </w:tcPr>
          <w:p w14:paraId="7ACEA69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18</w:t>
            </w:r>
          </w:p>
        </w:tc>
        <w:tc>
          <w:tcPr>
            <w:tcW w:w="436" w:type="dxa"/>
            <w:vAlign w:val="bottom"/>
          </w:tcPr>
          <w:p w14:paraId="64DA075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32</w:t>
            </w:r>
          </w:p>
        </w:tc>
      </w:tr>
      <w:tr w:rsidR="003C53A3" w:rsidRPr="00312133" w14:paraId="2F3FBCC7" w14:textId="77777777">
        <w:trPr>
          <w:trHeight w:val="300"/>
        </w:trPr>
        <w:tc>
          <w:tcPr>
            <w:tcW w:w="1426" w:type="dxa"/>
            <w:vAlign w:val="bottom"/>
          </w:tcPr>
          <w:p w14:paraId="22C1371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330" w:type="dxa"/>
            <w:vAlign w:val="bottom"/>
          </w:tcPr>
          <w:p w14:paraId="696B8A7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Sales</w:t>
            </w:r>
          </w:p>
        </w:tc>
        <w:tc>
          <w:tcPr>
            <w:tcW w:w="849" w:type="dxa"/>
            <w:vAlign w:val="bottom"/>
          </w:tcPr>
          <w:p w14:paraId="5DAC66B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2339226</w:t>
            </w:r>
          </w:p>
        </w:tc>
        <w:tc>
          <w:tcPr>
            <w:tcW w:w="849" w:type="dxa"/>
            <w:vAlign w:val="bottom"/>
          </w:tcPr>
          <w:p w14:paraId="39ECCEF3"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2158136</w:t>
            </w:r>
          </w:p>
        </w:tc>
        <w:tc>
          <w:tcPr>
            <w:tcW w:w="794" w:type="dxa"/>
            <w:vAlign w:val="bottom"/>
          </w:tcPr>
          <w:p w14:paraId="4CCC05A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1805969</w:t>
            </w:r>
          </w:p>
        </w:tc>
        <w:tc>
          <w:tcPr>
            <w:tcW w:w="794" w:type="dxa"/>
            <w:vAlign w:val="bottom"/>
          </w:tcPr>
          <w:p w14:paraId="4A0205E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939373</w:t>
            </w:r>
          </w:p>
        </w:tc>
        <w:tc>
          <w:tcPr>
            <w:tcW w:w="794" w:type="dxa"/>
            <w:vAlign w:val="bottom"/>
          </w:tcPr>
          <w:p w14:paraId="4AA8484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524475</w:t>
            </w:r>
          </w:p>
        </w:tc>
        <w:tc>
          <w:tcPr>
            <w:tcW w:w="436" w:type="dxa"/>
            <w:vAlign w:val="bottom"/>
          </w:tcPr>
          <w:p w14:paraId="34E9A6D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02B2077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02D4D15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396F0B0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740642D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71A4ECAF" w14:textId="77777777">
        <w:trPr>
          <w:trHeight w:val="300"/>
        </w:trPr>
        <w:tc>
          <w:tcPr>
            <w:tcW w:w="1426" w:type="dxa"/>
            <w:vAlign w:val="bottom"/>
          </w:tcPr>
          <w:p w14:paraId="3B39E37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330" w:type="dxa"/>
            <w:vAlign w:val="bottom"/>
          </w:tcPr>
          <w:p w14:paraId="36D7A5B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849" w:type="dxa"/>
            <w:vAlign w:val="bottom"/>
          </w:tcPr>
          <w:p w14:paraId="09FD4FC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849" w:type="dxa"/>
            <w:vAlign w:val="bottom"/>
          </w:tcPr>
          <w:p w14:paraId="55E92C4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794" w:type="dxa"/>
            <w:vAlign w:val="bottom"/>
          </w:tcPr>
          <w:p w14:paraId="6D555E9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794" w:type="dxa"/>
            <w:vAlign w:val="bottom"/>
          </w:tcPr>
          <w:p w14:paraId="7F1B824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794" w:type="dxa"/>
            <w:vAlign w:val="bottom"/>
          </w:tcPr>
          <w:p w14:paraId="5D62B91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2F63573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1116754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259D445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1D54600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48F4C7E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160391F4" w14:textId="77777777">
        <w:trPr>
          <w:trHeight w:val="300"/>
        </w:trPr>
        <w:tc>
          <w:tcPr>
            <w:tcW w:w="1426" w:type="dxa"/>
            <w:vAlign w:val="bottom"/>
          </w:tcPr>
          <w:p w14:paraId="5F18EFA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Days payable outstanding</w:t>
            </w:r>
          </w:p>
        </w:tc>
        <w:tc>
          <w:tcPr>
            <w:tcW w:w="1330" w:type="dxa"/>
            <w:vAlign w:val="bottom"/>
          </w:tcPr>
          <w:p w14:paraId="5AADEFA5"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Average payables*365</w:t>
            </w:r>
          </w:p>
        </w:tc>
        <w:tc>
          <w:tcPr>
            <w:tcW w:w="849" w:type="dxa"/>
            <w:vAlign w:val="bottom"/>
          </w:tcPr>
          <w:p w14:paraId="5DCF65F4"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57698*365</w:t>
            </w:r>
          </w:p>
        </w:tc>
        <w:tc>
          <w:tcPr>
            <w:tcW w:w="849" w:type="dxa"/>
            <w:vAlign w:val="bottom"/>
          </w:tcPr>
          <w:p w14:paraId="788739BF"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47829*365</w:t>
            </w:r>
          </w:p>
        </w:tc>
        <w:tc>
          <w:tcPr>
            <w:tcW w:w="794" w:type="dxa"/>
            <w:vAlign w:val="bottom"/>
          </w:tcPr>
          <w:p w14:paraId="76BF5B1B"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35176.5*365</w:t>
            </w:r>
          </w:p>
        </w:tc>
        <w:tc>
          <w:tcPr>
            <w:tcW w:w="794" w:type="dxa"/>
            <w:vAlign w:val="bottom"/>
          </w:tcPr>
          <w:p w14:paraId="26170B6D"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27425*365</w:t>
            </w:r>
          </w:p>
        </w:tc>
        <w:tc>
          <w:tcPr>
            <w:tcW w:w="794" w:type="dxa"/>
            <w:vAlign w:val="bottom"/>
          </w:tcPr>
          <w:p w14:paraId="5D1E2EBC"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31681.5*365</w:t>
            </w:r>
          </w:p>
        </w:tc>
        <w:tc>
          <w:tcPr>
            <w:tcW w:w="436" w:type="dxa"/>
            <w:vAlign w:val="bottom"/>
          </w:tcPr>
          <w:p w14:paraId="69F3CFD7"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457</w:t>
            </w:r>
          </w:p>
        </w:tc>
        <w:tc>
          <w:tcPr>
            <w:tcW w:w="436" w:type="dxa"/>
            <w:vAlign w:val="bottom"/>
          </w:tcPr>
          <w:p w14:paraId="49795A6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401</w:t>
            </w:r>
          </w:p>
        </w:tc>
        <w:tc>
          <w:tcPr>
            <w:tcW w:w="436" w:type="dxa"/>
            <w:vAlign w:val="bottom"/>
          </w:tcPr>
          <w:p w14:paraId="4F8CE49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324</w:t>
            </w:r>
          </w:p>
        </w:tc>
        <w:tc>
          <w:tcPr>
            <w:tcW w:w="436" w:type="dxa"/>
            <w:vAlign w:val="bottom"/>
          </w:tcPr>
          <w:p w14:paraId="6B2AA59C"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436" w:type="dxa"/>
            <w:vAlign w:val="bottom"/>
          </w:tcPr>
          <w:p w14:paraId="5E203E5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r>
      <w:tr w:rsidR="003C53A3" w:rsidRPr="00312133" w14:paraId="71A0D05B" w14:textId="77777777">
        <w:trPr>
          <w:trHeight w:val="300"/>
        </w:trPr>
        <w:tc>
          <w:tcPr>
            <w:tcW w:w="1426" w:type="dxa"/>
            <w:vAlign w:val="bottom"/>
          </w:tcPr>
          <w:p w14:paraId="2203000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330" w:type="dxa"/>
            <w:vAlign w:val="bottom"/>
          </w:tcPr>
          <w:p w14:paraId="6824E3D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Cost of goods sold</w:t>
            </w:r>
          </w:p>
        </w:tc>
        <w:tc>
          <w:tcPr>
            <w:tcW w:w="849" w:type="dxa"/>
            <w:vAlign w:val="bottom"/>
          </w:tcPr>
          <w:p w14:paraId="6A4553AB"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46112</w:t>
            </w:r>
          </w:p>
        </w:tc>
        <w:tc>
          <w:tcPr>
            <w:tcW w:w="849" w:type="dxa"/>
            <w:vAlign w:val="bottom"/>
          </w:tcPr>
          <w:p w14:paraId="00A7B98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43544</w:t>
            </w:r>
          </w:p>
        </w:tc>
        <w:tc>
          <w:tcPr>
            <w:tcW w:w="794" w:type="dxa"/>
            <w:vAlign w:val="bottom"/>
          </w:tcPr>
          <w:p w14:paraId="3D85A49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39653</w:t>
            </w:r>
          </w:p>
        </w:tc>
        <w:tc>
          <w:tcPr>
            <w:tcW w:w="794" w:type="dxa"/>
            <w:vAlign w:val="bottom"/>
          </w:tcPr>
          <w:p w14:paraId="4B09382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794" w:type="dxa"/>
            <w:vAlign w:val="bottom"/>
          </w:tcPr>
          <w:p w14:paraId="3BBC5E6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NA</w:t>
            </w:r>
          </w:p>
        </w:tc>
        <w:tc>
          <w:tcPr>
            <w:tcW w:w="436" w:type="dxa"/>
            <w:vAlign w:val="bottom"/>
          </w:tcPr>
          <w:p w14:paraId="447D6EC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1B0FA35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41F9C1F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259291D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436" w:type="dxa"/>
            <w:vAlign w:val="bottom"/>
          </w:tcPr>
          <w:p w14:paraId="02F0F98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bl>
    <w:p w14:paraId="416634FD" w14:textId="77777777" w:rsidR="003C53A3" w:rsidRPr="00312133" w:rsidRDefault="003C53A3">
      <w:pPr>
        <w:rPr>
          <w:rFonts w:ascii="Arial" w:hAnsi="Arial" w:cs="Arial"/>
        </w:rPr>
      </w:pPr>
    </w:p>
    <w:p w14:paraId="090B971E" w14:textId="77777777" w:rsidR="003C53A3" w:rsidRPr="00312133" w:rsidRDefault="003C53A3">
      <w:pPr>
        <w:rPr>
          <w:rFonts w:ascii="Arial" w:hAnsi="Arial" w:cs="Arial"/>
        </w:rPr>
      </w:pPr>
    </w:p>
    <w:p w14:paraId="1CB11F22" w14:textId="77777777" w:rsidR="003C53A3" w:rsidRPr="00312133" w:rsidRDefault="00000000">
      <w:pPr>
        <w:pStyle w:val="Heading2"/>
        <w:rPr>
          <w:rFonts w:ascii="Arial" w:hAnsi="Arial" w:cs="Arial"/>
        </w:rPr>
      </w:pPr>
      <w:bookmarkStart w:id="18" w:name="_psqsoxafdwb1" w:colFirst="0" w:colLast="0"/>
      <w:bookmarkEnd w:id="18"/>
      <w:r w:rsidRPr="00312133">
        <w:rPr>
          <w:rFonts w:ascii="Arial" w:hAnsi="Arial" w:cs="Arial"/>
        </w:rPr>
        <w:t>Investment appraisal</w:t>
      </w:r>
    </w:p>
    <w:p w14:paraId="52042EE5" w14:textId="77777777" w:rsidR="003C53A3" w:rsidRPr="00312133" w:rsidRDefault="00000000">
      <w:pPr>
        <w:rPr>
          <w:rFonts w:ascii="Arial" w:hAnsi="Arial" w:cs="Arial"/>
          <w:b/>
          <w:bCs/>
        </w:rPr>
      </w:pPr>
      <w:r w:rsidRPr="00312133">
        <w:rPr>
          <w:rFonts w:ascii="Arial" w:hAnsi="Arial" w:cs="Arial"/>
          <w:b/>
          <w:bCs/>
        </w:rPr>
        <w:t>1. Payback period</w:t>
      </w:r>
    </w:p>
    <w:p w14:paraId="0587F557" w14:textId="77777777" w:rsidR="003C53A3" w:rsidRPr="00312133" w:rsidRDefault="00000000">
      <w:pPr>
        <w:rPr>
          <w:rFonts w:ascii="Arial" w:hAnsi="Arial" w:cs="Arial"/>
          <w:b/>
          <w:bCs/>
        </w:rPr>
      </w:pPr>
      <w:r w:rsidRPr="00312133">
        <w:rPr>
          <w:rFonts w:ascii="Arial" w:hAnsi="Arial" w:cs="Arial"/>
          <w:b/>
          <w:bCs/>
        </w:rPr>
        <w:t>Project A</w:t>
      </w:r>
    </w:p>
    <w:tbl>
      <w:tblPr>
        <w:tblStyle w:val="ad"/>
        <w:tblW w:w="4163" w:type="dxa"/>
        <w:jc w:val="center"/>
        <w:tblInd w:w="0" w:type="dxa"/>
        <w:tblLayout w:type="fixed"/>
        <w:tblLook w:val="0400" w:firstRow="0" w:lastRow="0" w:firstColumn="0" w:lastColumn="0" w:noHBand="0" w:noVBand="1"/>
      </w:tblPr>
      <w:tblGrid>
        <w:gridCol w:w="723"/>
        <w:gridCol w:w="1056"/>
        <w:gridCol w:w="2384"/>
      </w:tblGrid>
      <w:tr w:rsidR="003C53A3" w:rsidRPr="00312133" w14:paraId="48293C86" w14:textId="77777777">
        <w:trPr>
          <w:trHeight w:val="300"/>
          <w:jc w:val="center"/>
        </w:trPr>
        <w:tc>
          <w:tcPr>
            <w:tcW w:w="4163" w:type="dxa"/>
            <w:gridSpan w:val="3"/>
            <w:tcBorders>
              <w:top w:val="single" w:sz="4" w:space="0" w:color="000000"/>
              <w:left w:val="single" w:sz="4" w:space="0" w:color="000000"/>
              <w:bottom w:val="single" w:sz="4" w:space="0" w:color="000000"/>
              <w:right w:val="single" w:sz="4" w:space="0" w:color="000000"/>
            </w:tcBorders>
            <w:vAlign w:val="bottom"/>
          </w:tcPr>
          <w:p w14:paraId="4BDBBE8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A</w:t>
            </w:r>
          </w:p>
        </w:tc>
      </w:tr>
      <w:tr w:rsidR="003C53A3" w:rsidRPr="00312133" w14:paraId="3113ABA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7103C7B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56" w:type="dxa"/>
            <w:tcBorders>
              <w:top w:val="nil"/>
              <w:left w:val="nil"/>
              <w:bottom w:val="single" w:sz="4" w:space="0" w:color="000000"/>
              <w:right w:val="single" w:sz="4" w:space="0" w:color="000000"/>
            </w:tcBorders>
            <w:vAlign w:val="bottom"/>
          </w:tcPr>
          <w:p w14:paraId="39113B3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384" w:type="dxa"/>
            <w:tcBorders>
              <w:top w:val="nil"/>
              <w:left w:val="nil"/>
              <w:bottom w:val="single" w:sz="4" w:space="0" w:color="000000"/>
              <w:right w:val="single" w:sz="4" w:space="0" w:color="000000"/>
            </w:tcBorders>
            <w:vAlign w:val="bottom"/>
          </w:tcPr>
          <w:p w14:paraId="6519FD3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Cumulative cash flows</w:t>
            </w:r>
          </w:p>
        </w:tc>
      </w:tr>
      <w:tr w:rsidR="003C53A3" w:rsidRPr="00312133" w14:paraId="00E0ED99"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AABFD0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0</w:t>
            </w:r>
          </w:p>
        </w:tc>
        <w:tc>
          <w:tcPr>
            <w:tcW w:w="1056" w:type="dxa"/>
            <w:tcBorders>
              <w:top w:val="nil"/>
              <w:left w:val="nil"/>
              <w:bottom w:val="single" w:sz="4" w:space="0" w:color="000000"/>
              <w:right w:val="single" w:sz="4" w:space="0" w:color="000000"/>
            </w:tcBorders>
            <w:vAlign w:val="bottom"/>
          </w:tcPr>
          <w:p w14:paraId="1315EE1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c>
          <w:tcPr>
            <w:tcW w:w="2384" w:type="dxa"/>
            <w:tcBorders>
              <w:top w:val="nil"/>
              <w:left w:val="nil"/>
              <w:bottom w:val="single" w:sz="4" w:space="0" w:color="000000"/>
              <w:right w:val="single" w:sz="4" w:space="0" w:color="000000"/>
            </w:tcBorders>
            <w:vAlign w:val="bottom"/>
          </w:tcPr>
          <w:p w14:paraId="4B5B192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r>
      <w:tr w:rsidR="003C53A3" w:rsidRPr="00312133" w14:paraId="3071A494"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007C6C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56" w:type="dxa"/>
            <w:tcBorders>
              <w:top w:val="nil"/>
              <w:left w:val="nil"/>
              <w:bottom w:val="single" w:sz="4" w:space="0" w:color="000000"/>
              <w:right w:val="single" w:sz="4" w:space="0" w:color="000000"/>
            </w:tcBorders>
            <w:vAlign w:val="bottom"/>
          </w:tcPr>
          <w:p w14:paraId="55624D2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384" w:type="dxa"/>
            <w:tcBorders>
              <w:top w:val="nil"/>
              <w:left w:val="nil"/>
              <w:bottom w:val="single" w:sz="4" w:space="0" w:color="000000"/>
              <w:right w:val="single" w:sz="4" w:space="0" w:color="000000"/>
            </w:tcBorders>
            <w:vAlign w:val="bottom"/>
          </w:tcPr>
          <w:p w14:paraId="3736128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-40</w:t>
            </w:r>
          </w:p>
        </w:tc>
      </w:tr>
      <w:tr w:rsidR="003C53A3" w:rsidRPr="00312133" w14:paraId="5903E340"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2C38BF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56" w:type="dxa"/>
            <w:tcBorders>
              <w:top w:val="nil"/>
              <w:left w:val="nil"/>
              <w:bottom w:val="single" w:sz="4" w:space="0" w:color="000000"/>
              <w:right w:val="single" w:sz="4" w:space="0" w:color="000000"/>
            </w:tcBorders>
            <w:vAlign w:val="bottom"/>
          </w:tcPr>
          <w:p w14:paraId="72DC960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w:t>
            </w:r>
          </w:p>
        </w:tc>
        <w:tc>
          <w:tcPr>
            <w:tcW w:w="2384" w:type="dxa"/>
            <w:tcBorders>
              <w:top w:val="nil"/>
              <w:left w:val="nil"/>
              <w:bottom w:val="single" w:sz="4" w:space="0" w:color="000000"/>
              <w:right w:val="single" w:sz="4" w:space="0" w:color="000000"/>
            </w:tcBorders>
            <w:vAlign w:val="bottom"/>
          </w:tcPr>
          <w:p w14:paraId="1373B56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-28</w:t>
            </w:r>
          </w:p>
        </w:tc>
      </w:tr>
      <w:tr w:rsidR="003C53A3" w:rsidRPr="00312133" w14:paraId="19B4993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531E12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56" w:type="dxa"/>
            <w:tcBorders>
              <w:top w:val="nil"/>
              <w:left w:val="nil"/>
              <w:bottom w:val="single" w:sz="4" w:space="0" w:color="000000"/>
              <w:right w:val="single" w:sz="4" w:space="0" w:color="000000"/>
            </w:tcBorders>
            <w:vAlign w:val="bottom"/>
          </w:tcPr>
          <w:p w14:paraId="6596380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w:t>
            </w:r>
          </w:p>
        </w:tc>
        <w:tc>
          <w:tcPr>
            <w:tcW w:w="2384" w:type="dxa"/>
            <w:tcBorders>
              <w:top w:val="nil"/>
              <w:left w:val="nil"/>
              <w:bottom w:val="single" w:sz="4" w:space="0" w:color="000000"/>
              <w:right w:val="single" w:sz="4" w:space="0" w:color="000000"/>
            </w:tcBorders>
            <w:vAlign w:val="bottom"/>
          </w:tcPr>
          <w:p w14:paraId="4EF14A1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w:t>
            </w:r>
          </w:p>
        </w:tc>
      </w:tr>
      <w:tr w:rsidR="003C53A3" w:rsidRPr="00312133" w14:paraId="23757E7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065CD2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56" w:type="dxa"/>
            <w:tcBorders>
              <w:top w:val="nil"/>
              <w:left w:val="nil"/>
              <w:bottom w:val="single" w:sz="4" w:space="0" w:color="000000"/>
              <w:right w:val="single" w:sz="4" w:space="0" w:color="000000"/>
            </w:tcBorders>
            <w:vAlign w:val="bottom"/>
          </w:tcPr>
          <w:p w14:paraId="1C7C680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384" w:type="dxa"/>
            <w:tcBorders>
              <w:top w:val="nil"/>
              <w:left w:val="nil"/>
              <w:bottom w:val="single" w:sz="4" w:space="0" w:color="000000"/>
              <w:right w:val="single" w:sz="4" w:space="0" w:color="000000"/>
            </w:tcBorders>
            <w:vAlign w:val="bottom"/>
          </w:tcPr>
          <w:p w14:paraId="6BAE942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w:t>
            </w:r>
          </w:p>
        </w:tc>
      </w:tr>
      <w:tr w:rsidR="003C53A3" w:rsidRPr="00312133" w14:paraId="263BE93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D80A7C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56" w:type="dxa"/>
            <w:tcBorders>
              <w:top w:val="nil"/>
              <w:left w:val="nil"/>
              <w:bottom w:val="single" w:sz="4" w:space="0" w:color="000000"/>
              <w:right w:val="single" w:sz="4" w:space="0" w:color="000000"/>
            </w:tcBorders>
            <w:vAlign w:val="bottom"/>
          </w:tcPr>
          <w:p w14:paraId="7BB0E78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w:t>
            </w:r>
          </w:p>
        </w:tc>
        <w:tc>
          <w:tcPr>
            <w:tcW w:w="2384" w:type="dxa"/>
            <w:tcBorders>
              <w:top w:val="nil"/>
              <w:left w:val="nil"/>
              <w:bottom w:val="single" w:sz="4" w:space="0" w:color="000000"/>
              <w:right w:val="single" w:sz="4" w:space="0" w:color="000000"/>
            </w:tcBorders>
            <w:vAlign w:val="bottom"/>
          </w:tcPr>
          <w:p w14:paraId="4CB065B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w:t>
            </w:r>
          </w:p>
        </w:tc>
      </w:tr>
    </w:tbl>
    <w:p w14:paraId="636DB4FF" w14:textId="77777777" w:rsidR="003C53A3" w:rsidRPr="00312133" w:rsidRDefault="003C53A3">
      <w:pPr>
        <w:rPr>
          <w:rFonts w:ascii="Arial" w:hAnsi="Arial" w:cs="Arial"/>
        </w:rPr>
      </w:pPr>
    </w:p>
    <w:tbl>
      <w:tblPr>
        <w:tblStyle w:val="ae"/>
        <w:tblW w:w="75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2160"/>
        <w:gridCol w:w="3460"/>
      </w:tblGrid>
      <w:tr w:rsidR="003C53A3" w:rsidRPr="00312133" w14:paraId="64C2E0E9" w14:textId="77777777">
        <w:trPr>
          <w:trHeight w:val="300"/>
          <w:jc w:val="center"/>
        </w:trPr>
        <w:tc>
          <w:tcPr>
            <w:tcW w:w="1960" w:type="dxa"/>
            <w:vAlign w:val="bottom"/>
          </w:tcPr>
          <w:p w14:paraId="02C57D5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vAlign w:val="bottom"/>
          </w:tcPr>
          <w:p w14:paraId="6D656EB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before recovery +</w:t>
            </w:r>
          </w:p>
        </w:tc>
        <w:tc>
          <w:tcPr>
            <w:tcW w:w="3460" w:type="dxa"/>
            <w:vAlign w:val="bottom"/>
          </w:tcPr>
          <w:p w14:paraId="6755E1C3"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Unrecovered cash flows</w:t>
            </w:r>
          </w:p>
        </w:tc>
      </w:tr>
      <w:tr w:rsidR="003C53A3" w:rsidRPr="00312133" w14:paraId="56305C9F" w14:textId="77777777">
        <w:trPr>
          <w:trHeight w:val="300"/>
          <w:jc w:val="center"/>
        </w:trPr>
        <w:tc>
          <w:tcPr>
            <w:tcW w:w="1960" w:type="dxa"/>
            <w:vAlign w:val="bottom"/>
          </w:tcPr>
          <w:p w14:paraId="233B3A24" w14:textId="77777777" w:rsidR="003C53A3" w:rsidRPr="00312133" w:rsidRDefault="003C53A3">
            <w:pPr>
              <w:spacing w:line="240" w:lineRule="auto"/>
              <w:jc w:val="center"/>
              <w:rPr>
                <w:rFonts w:ascii="Arial" w:hAnsi="Arial" w:cs="Arial"/>
                <w:color w:val="000000"/>
                <w:u w:val="single"/>
              </w:rPr>
            </w:pPr>
          </w:p>
        </w:tc>
        <w:tc>
          <w:tcPr>
            <w:tcW w:w="2160" w:type="dxa"/>
            <w:vAlign w:val="bottom"/>
          </w:tcPr>
          <w:p w14:paraId="32323558" w14:textId="77777777" w:rsidR="003C53A3" w:rsidRPr="00312133" w:rsidRDefault="003C53A3">
            <w:pPr>
              <w:spacing w:line="240" w:lineRule="auto"/>
              <w:jc w:val="left"/>
              <w:rPr>
                <w:rFonts w:ascii="Arial" w:hAnsi="Arial" w:cs="Arial"/>
              </w:rPr>
            </w:pPr>
          </w:p>
        </w:tc>
        <w:tc>
          <w:tcPr>
            <w:tcW w:w="3460" w:type="dxa"/>
            <w:vAlign w:val="bottom"/>
          </w:tcPr>
          <w:p w14:paraId="4B3548A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Cash flow for the recovery period</w:t>
            </w:r>
          </w:p>
        </w:tc>
      </w:tr>
      <w:tr w:rsidR="003C53A3" w:rsidRPr="00312133" w14:paraId="54BEA681" w14:textId="77777777">
        <w:trPr>
          <w:trHeight w:val="300"/>
          <w:jc w:val="center"/>
        </w:trPr>
        <w:tc>
          <w:tcPr>
            <w:tcW w:w="1960" w:type="dxa"/>
            <w:vAlign w:val="bottom"/>
          </w:tcPr>
          <w:p w14:paraId="185E1D9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vAlign w:val="bottom"/>
          </w:tcPr>
          <w:p w14:paraId="6DA153C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 years +</w:t>
            </w:r>
          </w:p>
        </w:tc>
        <w:tc>
          <w:tcPr>
            <w:tcW w:w="3460" w:type="dxa"/>
            <w:vAlign w:val="bottom"/>
          </w:tcPr>
          <w:p w14:paraId="611744FE"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4</w:t>
            </w:r>
          </w:p>
        </w:tc>
      </w:tr>
      <w:tr w:rsidR="003C53A3" w:rsidRPr="00312133" w14:paraId="720F48B3" w14:textId="77777777">
        <w:trPr>
          <w:trHeight w:val="300"/>
          <w:jc w:val="center"/>
        </w:trPr>
        <w:tc>
          <w:tcPr>
            <w:tcW w:w="1960" w:type="dxa"/>
            <w:vAlign w:val="bottom"/>
          </w:tcPr>
          <w:p w14:paraId="310681B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160" w:type="dxa"/>
            <w:vAlign w:val="bottom"/>
          </w:tcPr>
          <w:p w14:paraId="61AB6E6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 </w:t>
            </w:r>
          </w:p>
        </w:tc>
        <w:tc>
          <w:tcPr>
            <w:tcW w:w="3460" w:type="dxa"/>
            <w:vAlign w:val="bottom"/>
          </w:tcPr>
          <w:p w14:paraId="08B710E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8</w:t>
            </w:r>
          </w:p>
        </w:tc>
      </w:tr>
      <w:tr w:rsidR="003C53A3" w:rsidRPr="00312133" w14:paraId="0F9B09F4" w14:textId="77777777">
        <w:trPr>
          <w:trHeight w:val="300"/>
          <w:jc w:val="center"/>
        </w:trPr>
        <w:tc>
          <w:tcPr>
            <w:tcW w:w="1960" w:type="dxa"/>
            <w:vAlign w:val="bottom"/>
          </w:tcPr>
          <w:p w14:paraId="4F64E76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vAlign w:val="bottom"/>
          </w:tcPr>
          <w:p w14:paraId="6D0D1A8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 years +</w:t>
            </w:r>
          </w:p>
        </w:tc>
        <w:tc>
          <w:tcPr>
            <w:tcW w:w="3460" w:type="dxa"/>
            <w:vAlign w:val="bottom"/>
          </w:tcPr>
          <w:p w14:paraId="2ABF7FE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0.5</w:t>
            </w:r>
          </w:p>
        </w:tc>
      </w:tr>
      <w:tr w:rsidR="003C53A3" w:rsidRPr="00312133" w14:paraId="3160BE4C" w14:textId="77777777">
        <w:trPr>
          <w:trHeight w:val="300"/>
          <w:jc w:val="center"/>
        </w:trPr>
        <w:tc>
          <w:tcPr>
            <w:tcW w:w="1960" w:type="dxa"/>
            <w:vAlign w:val="bottom"/>
          </w:tcPr>
          <w:p w14:paraId="49D9963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 (A)</w:t>
            </w:r>
          </w:p>
        </w:tc>
        <w:tc>
          <w:tcPr>
            <w:tcW w:w="5620" w:type="dxa"/>
            <w:gridSpan w:val="2"/>
            <w:vAlign w:val="bottom"/>
          </w:tcPr>
          <w:p w14:paraId="3B651EF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4.5 years</w:t>
            </w:r>
          </w:p>
        </w:tc>
      </w:tr>
    </w:tbl>
    <w:p w14:paraId="67712CAB" w14:textId="77777777" w:rsidR="003C53A3" w:rsidRPr="00312133" w:rsidRDefault="003C53A3">
      <w:pPr>
        <w:rPr>
          <w:rFonts w:ascii="Arial" w:hAnsi="Arial" w:cs="Arial"/>
        </w:rPr>
      </w:pPr>
    </w:p>
    <w:p w14:paraId="7BCB8BC3" w14:textId="77777777" w:rsidR="003C53A3" w:rsidRPr="00312133" w:rsidRDefault="00000000">
      <w:pPr>
        <w:rPr>
          <w:rFonts w:ascii="Arial" w:hAnsi="Arial" w:cs="Arial"/>
        </w:rPr>
      </w:pPr>
      <w:r w:rsidRPr="00312133">
        <w:rPr>
          <w:rFonts w:ascii="Arial" w:hAnsi="Arial" w:cs="Arial"/>
          <w:b/>
          <w:bCs/>
        </w:rPr>
        <w:t>Project B</w:t>
      </w:r>
    </w:p>
    <w:tbl>
      <w:tblPr>
        <w:tblStyle w:val="af"/>
        <w:tblW w:w="4163" w:type="dxa"/>
        <w:jc w:val="center"/>
        <w:tblInd w:w="0" w:type="dxa"/>
        <w:tblLayout w:type="fixed"/>
        <w:tblLook w:val="0400" w:firstRow="0" w:lastRow="0" w:firstColumn="0" w:lastColumn="0" w:noHBand="0" w:noVBand="1"/>
      </w:tblPr>
      <w:tblGrid>
        <w:gridCol w:w="723"/>
        <w:gridCol w:w="1056"/>
        <w:gridCol w:w="2384"/>
      </w:tblGrid>
      <w:tr w:rsidR="003C53A3" w:rsidRPr="00312133" w14:paraId="693F2747" w14:textId="77777777">
        <w:trPr>
          <w:trHeight w:val="300"/>
          <w:jc w:val="center"/>
        </w:trPr>
        <w:tc>
          <w:tcPr>
            <w:tcW w:w="4163" w:type="dxa"/>
            <w:gridSpan w:val="3"/>
            <w:tcBorders>
              <w:top w:val="single" w:sz="4" w:space="0" w:color="000000"/>
              <w:left w:val="single" w:sz="4" w:space="0" w:color="000000"/>
              <w:bottom w:val="single" w:sz="4" w:space="0" w:color="000000"/>
              <w:right w:val="single" w:sz="4" w:space="0" w:color="000000"/>
            </w:tcBorders>
            <w:vAlign w:val="bottom"/>
          </w:tcPr>
          <w:p w14:paraId="4ABDAA68"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B</w:t>
            </w:r>
          </w:p>
        </w:tc>
      </w:tr>
      <w:tr w:rsidR="003C53A3" w:rsidRPr="00312133" w14:paraId="528EB19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6D2C44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56" w:type="dxa"/>
            <w:tcBorders>
              <w:top w:val="nil"/>
              <w:left w:val="nil"/>
              <w:bottom w:val="single" w:sz="4" w:space="0" w:color="000000"/>
              <w:right w:val="single" w:sz="4" w:space="0" w:color="000000"/>
            </w:tcBorders>
            <w:vAlign w:val="bottom"/>
          </w:tcPr>
          <w:p w14:paraId="4EC0D0C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384" w:type="dxa"/>
            <w:tcBorders>
              <w:top w:val="nil"/>
              <w:left w:val="nil"/>
              <w:bottom w:val="single" w:sz="4" w:space="0" w:color="000000"/>
              <w:right w:val="single" w:sz="4" w:space="0" w:color="000000"/>
            </w:tcBorders>
            <w:vAlign w:val="bottom"/>
          </w:tcPr>
          <w:p w14:paraId="56172FB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Cumulative cash flows</w:t>
            </w:r>
          </w:p>
        </w:tc>
      </w:tr>
      <w:tr w:rsidR="003C53A3" w:rsidRPr="00312133" w14:paraId="4FDA4178"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73F981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lastRenderedPageBreak/>
              <w:t>Year 0</w:t>
            </w:r>
          </w:p>
        </w:tc>
        <w:tc>
          <w:tcPr>
            <w:tcW w:w="1056" w:type="dxa"/>
            <w:tcBorders>
              <w:top w:val="nil"/>
              <w:left w:val="nil"/>
              <w:bottom w:val="single" w:sz="4" w:space="0" w:color="000000"/>
              <w:right w:val="single" w:sz="4" w:space="0" w:color="000000"/>
            </w:tcBorders>
            <w:vAlign w:val="bottom"/>
          </w:tcPr>
          <w:p w14:paraId="6DBB7B7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c>
          <w:tcPr>
            <w:tcW w:w="2384" w:type="dxa"/>
            <w:tcBorders>
              <w:top w:val="nil"/>
              <w:left w:val="nil"/>
              <w:bottom w:val="single" w:sz="4" w:space="0" w:color="000000"/>
              <w:right w:val="single" w:sz="4" w:space="0" w:color="000000"/>
            </w:tcBorders>
            <w:vAlign w:val="bottom"/>
          </w:tcPr>
          <w:p w14:paraId="4C7C190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r>
      <w:tr w:rsidR="003C53A3" w:rsidRPr="00312133" w14:paraId="192B5495"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30E7D7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56" w:type="dxa"/>
            <w:tcBorders>
              <w:top w:val="nil"/>
              <w:left w:val="nil"/>
              <w:bottom w:val="single" w:sz="4" w:space="0" w:color="000000"/>
              <w:right w:val="single" w:sz="4" w:space="0" w:color="000000"/>
            </w:tcBorders>
            <w:vAlign w:val="bottom"/>
          </w:tcPr>
          <w:p w14:paraId="5DEF6AF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384" w:type="dxa"/>
            <w:tcBorders>
              <w:top w:val="nil"/>
              <w:left w:val="nil"/>
              <w:bottom w:val="single" w:sz="4" w:space="0" w:color="000000"/>
              <w:right w:val="single" w:sz="4" w:space="0" w:color="000000"/>
            </w:tcBorders>
            <w:vAlign w:val="bottom"/>
          </w:tcPr>
          <w:p w14:paraId="44E826F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-39</w:t>
            </w:r>
          </w:p>
        </w:tc>
      </w:tr>
      <w:tr w:rsidR="003C53A3" w:rsidRPr="00312133" w14:paraId="1AD2637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E5887D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56" w:type="dxa"/>
            <w:tcBorders>
              <w:top w:val="nil"/>
              <w:left w:val="nil"/>
              <w:bottom w:val="single" w:sz="4" w:space="0" w:color="000000"/>
              <w:right w:val="single" w:sz="4" w:space="0" w:color="000000"/>
            </w:tcBorders>
            <w:vAlign w:val="bottom"/>
          </w:tcPr>
          <w:p w14:paraId="1560D17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384" w:type="dxa"/>
            <w:tcBorders>
              <w:top w:val="nil"/>
              <w:left w:val="nil"/>
              <w:bottom w:val="single" w:sz="4" w:space="0" w:color="000000"/>
              <w:right w:val="single" w:sz="4" w:space="0" w:color="000000"/>
            </w:tcBorders>
            <w:vAlign w:val="bottom"/>
          </w:tcPr>
          <w:p w14:paraId="3E4FEA0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-28</w:t>
            </w:r>
          </w:p>
        </w:tc>
      </w:tr>
      <w:tr w:rsidR="003C53A3" w:rsidRPr="00312133" w14:paraId="71B8AFF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43F94C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56" w:type="dxa"/>
            <w:tcBorders>
              <w:top w:val="nil"/>
              <w:left w:val="nil"/>
              <w:bottom w:val="single" w:sz="4" w:space="0" w:color="000000"/>
              <w:right w:val="single" w:sz="4" w:space="0" w:color="000000"/>
            </w:tcBorders>
            <w:vAlign w:val="bottom"/>
          </w:tcPr>
          <w:p w14:paraId="663BF62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384" w:type="dxa"/>
            <w:tcBorders>
              <w:top w:val="nil"/>
              <w:left w:val="nil"/>
              <w:bottom w:val="single" w:sz="4" w:space="0" w:color="000000"/>
              <w:right w:val="single" w:sz="4" w:space="0" w:color="000000"/>
            </w:tcBorders>
            <w:vAlign w:val="bottom"/>
          </w:tcPr>
          <w:p w14:paraId="256012A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-17</w:t>
            </w:r>
          </w:p>
        </w:tc>
      </w:tr>
      <w:tr w:rsidR="003C53A3" w:rsidRPr="00312133" w14:paraId="5AAFD9C7"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543770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56" w:type="dxa"/>
            <w:tcBorders>
              <w:top w:val="nil"/>
              <w:left w:val="nil"/>
              <w:bottom w:val="single" w:sz="4" w:space="0" w:color="000000"/>
              <w:right w:val="single" w:sz="4" w:space="0" w:color="000000"/>
            </w:tcBorders>
            <w:vAlign w:val="bottom"/>
          </w:tcPr>
          <w:p w14:paraId="183997A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384" w:type="dxa"/>
            <w:tcBorders>
              <w:top w:val="nil"/>
              <w:left w:val="nil"/>
              <w:bottom w:val="single" w:sz="4" w:space="0" w:color="000000"/>
              <w:right w:val="single" w:sz="4" w:space="0" w:color="000000"/>
            </w:tcBorders>
            <w:vAlign w:val="bottom"/>
          </w:tcPr>
          <w:p w14:paraId="747C2BF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-6</w:t>
            </w:r>
          </w:p>
        </w:tc>
      </w:tr>
      <w:tr w:rsidR="003C53A3" w:rsidRPr="00312133" w14:paraId="08DA9F2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7429DE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56" w:type="dxa"/>
            <w:tcBorders>
              <w:top w:val="nil"/>
              <w:left w:val="nil"/>
              <w:bottom w:val="single" w:sz="4" w:space="0" w:color="000000"/>
              <w:right w:val="single" w:sz="4" w:space="0" w:color="000000"/>
            </w:tcBorders>
            <w:vAlign w:val="bottom"/>
          </w:tcPr>
          <w:p w14:paraId="41B0955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384" w:type="dxa"/>
            <w:tcBorders>
              <w:top w:val="nil"/>
              <w:left w:val="nil"/>
              <w:bottom w:val="single" w:sz="4" w:space="0" w:color="000000"/>
              <w:right w:val="single" w:sz="4" w:space="0" w:color="000000"/>
            </w:tcBorders>
            <w:vAlign w:val="bottom"/>
          </w:tcPr>
          <w:p w14:paraId="2E5EE09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r>
    </w:tbl>
    <w:p w14:paraId="46177726" w14:textId="77777777" w:rsidR="003C53A3" w:rsidRPr="00312133" w:rsidRDefault="003C53A3">
      <w:pPr>
        <w:rPr>
          <w:rFonts w:ascii="Arial" w:hAnsi="Arial" w:cs="Arial"/>
        </w:rPr>
      </w:pPr>
    </w:p>
    <w:tbl>
      <w:tblPr>
        <w:tblStyle w:val="af0"/>
        <w:tblW w:w="7580" w:type="dxa"/>
        <w:jc w:val="center"/>
        <w:tblInd w:w="0" w:type="dxa"/>
        <w:tblLayout w:type="fixed"/>
        <w:tblLook w:val="0400" w:firstRow="0" w:lastRow="0" w:firstColumn="0" w:lastColumn="0" w:noHBand="0" w:noVBand="1"/>
      </w:tblPr>
      <w:tblGrid>
        <w:gridCol w:w="1960"/>
        <w:gridCol w:w="2160"/>
        <w:gridCol w:w="3460"/>
      </w:tblGrid>
      <w:tr w:rsidR="003C53A3" w:rsidRPr="00312133" w14:paraId="49FD5D2C" w14:textId="77777777">
        <w:trPr>
          <w:trHeight w:val="300"/>
          <w:jc w:val="center"/>
        </w:trPr>
        <w:tc>
          <w:tcPr>
            <w:tcW w:w="1960" w:type="dxa"/>
            <w:tcBorders>
              <w:top w:val="single" w:sz="4" w:space="0" w:color="000000"/>
              <w:left w:val="single" w:sz="4" w:space="0" w:color="000000"/>
              <w:bottom w:val="single" w:sz="4" w:space="0" w:color="000000"/>
              <w:right w:val="single" w:sz="4" w:space="0" w:color="000000"/>
            </w:tcBorders>
            <w:vAlign w:val="bottom"/>
          </w:tcPr>
          <w:p w14:paraId="0D42D58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tcBorders>
              <w:top w:val="single" w:sz="4" w:space="0" w:color="000000"/>
              <w:left w:val="nil"/>
              <w:bottom w:val="single" w:sz="4" w:space="0" w:color="000000"/>
              <w:right w:val="single" w:sz="4" w:space="0" w:color="000000"/>
            </w:tcBorders>
            <w:vAlign w:val="bottom"/>
          </w:tcPr>
          <w:p w14:paraId="58077FE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 years +</w:t>
            </w:r>
          </w:p>
        </w:tc>
        <w:tc>
          <w:tcPr>
            <w:tcW w:w="3460" w:type="dxa"/>
            <w:tcBorders>
              <w:top w:val="single" w:sz="4" w:space="0" w:color="000000"/>
              <w:left w:val="nil"/>
              <w:bottom w:val="single" w:sz="4" w:space="0" w:color="000000"/>
              <w:right w:val="single" w:sz="4" w:space="0" w:color="000000"/>
            </w:tcBorders>
            <w:vAlign w:val="bottom"/>
          </w:tcPr>
          <w:p w14:paraId="32C1A5AB"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6</w:t>
            </w:r>
          </w:p>
        </w:tc>
      </w:tr>
      <w:tr w:rsidR="003C53A3" w:rsidRPr="00312133" w14:paraId="2466CFA4"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17EC48D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160" w:type="dxa"/>
            <w:tcBorders>
              <w:top w:val="nil"/>
              <w:left w:val="nil"/>
              <w:bottom w:val="single" w:sz="4" w:space="0" w:color="000000"/>
              <w:right w:val="single" w:sz="4" w:space="0" w:color="000000"/>
            </w:tcBorders>
            <w:vAlign w:val="bottom"/>
          </w:tcPr>
          <w:p w14:paraId="5EB30A2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 </w:t>
            </w:r>
          </w:p>
        </w:tc>
        <w:tc>
          <w:tcPr>
            <w:tcW w:w="3460" w:type="dxa"/>
            <w:tcBorders>
              <w:top w:val="nil"/>
              <w:left w:val="nil"/>
              <w:bottom w:val="single" w:sz="4" w:space="0" w:color="000000"/>
              <w:right w:val="single" w:sz="4" w:space="0" w:color="000000"/>
            </w:tcBorders>
            <w:vAlign w:val="bottom"/>
          </w:tcPr>
          <w:p w14:paraId="1598DD19"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11</w:t>
            </w:r>
          </w:p>
        </w:tc>
      </w:tr>
      <w:tr w:rsidR="003C53A3" w:rsidRPr="00312133" w14:paraId="3F6B6E56"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17388BF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tcBorders>
              <w:top w:val="nil"/>
              <w:left w:val="nil"/>
              <w:bottom w:val="single" w:sz="4" w:space="0" w:color="000000"/>
              <w:right w:val="single" w:sz="4" w:space="0" w:color="000000"/>
            </w:tcBorders>
            <w:vAlign w:val="bottom"/>
          </w:tcPr>
          <w:p w14:paraId="6F5E3DD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 years +</w:t>
            </w:r>
          </w:p>
        </w:tc>
        <w:tc>
          <w:tcPr>
            <w:tcW w:w="3460" w:type="dxa"/>
            <w:tcBorders>
              <w:top w:val="nil"/>
              <w:left w:val="nil"/>
              <w:bottom w:val="single" w:sz="4" w:space="0" w:color="000000"/>
              <w:right w:val="single" w:sz="4" w:space="0" w:color="000000"/>
            </w:tcBorders>
            <w:vAlign w:val="bottom"/>
          </w:tcPr>
          <w:p w14:paraId="0D7793B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0.55</w:t>
            </w:r>
          </w:p>
        </w:tc>
      </w:tr>
      <w:tr w:rsidR="003C53A3" w:rsidRPr="00312133" w14:paraId="4D27B887"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1774A75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 (B)</w:t>
            </w:r>
          </w:p>
        </w:tc>
        <w:tc>
          <w:tcPr>
            <w:tcW w:w="5620" w:type="dxa"/>
            <w:gridSpan w:val="2"/>
            <w:tcBorders>
              <w:top w:val="single" w:sz="4" w:space="0" w:color="000000"/>
              <w:left w:val="nil"/>
              <w:bottom w:val="single" w:sz="4" w:space="0" w:color="000000"/>
              <w:right w:val="single" w:sz="4" w:space="0" w:color="000000"/>
            </w:tcBorders>
            <w:vAlign w:val="bottom"/>
          </w:tcPr>
          <w:p w14:paraId="7143B29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4.55 years</w:t>
            </w:r>
          </w:p>
        </w:tc>
      </w:tr>
    </w:tbl>
    <w:p w14:paraId="07DEF32E" w14:textId="77777777" w:rsidR="003C53A3" w:rsidRPr="00312133" w:rsidRDefault="003C53A3">
      <w:pPr>
        <w:rPr>
          <w:rFonts w:ascii="Arial" w:hAnsi="Arial" w:cs="Arial"/>
          <w:b/>
          <w:bCs/>
        </w:rPr>
      </w:pPr>
    </w:p>
    <w:p w14:paraId="0F23E0EA" w14:textId="77777777" w:rsidR="003C53A3" w:rsidRPr="00312133" w:rsidRDefault="00000000">
      <w:pPr>
        <w:rPr>
          <w:rFonts w:ascii="Arial" w:hAnsi="Arial" w:cs="Arial"/>
        </w:rPr>
      </w:pPr>
      <w:r w:rsidRPr="00312133">
        <w:rPr>
          <w:rFonts w:ascii="Arial" w:hAnsi="Arial" w:cs="Arial"/>
          <w:b/>
          <w:bCs/>
        </w:rPr>
        <w:t>Project C</w:t>
      </w:r>
    </w:p>
    <w:tbl>
      <w:tblPr>
        <w:tblStyle w:val="af1"/>
        <w:tblW w:w="4163" w:type="dxa"/>
        <w:jc w:val="center"/>
        <w:tblInd w:w="0" w:type="dxa"/>
        <w:tblLayout w:type="fixed"/>
        <w:tblLook w:val="0400" w:firstRow="0" w:lastRow="0" w:firstColumn="0" w:lastColumn="0" w:noHBand="0" w:noVBand="1"/>
      </w:tblPr>
      <w:tblGrid>
        <w:gridCol w:w="723"/>
        <w:gridCol w:w="1056"/>
        <w:gridCol w:w="2384"/>
      </w:tblGrid>
      <w:tr w:rsidR="003C53A3" w:rsidRPr="00312133" w14:paraId="11E8BD0D" w14:textId="77777777">
        <w:trPr>
          <w:trHeight w:val="300"/>
          <w:jc w:val="center"/>
        </w:trPr>
        <w:tc>
          <w:tcPr>
            <w:tcW w:w="4163" w:type="dxa"/>
            <w:gridSpan w:val="3"/>
            <w:tcBorders>
              <w:top w:val="single" w:sz="4" w:space="0" w:color="000000"/>
              <w:left w:val="single" w:sz="4" w:space="0" w:color="000000"/>
              <w:bottom w:val="single" w:sz="4" w:space="0" w:color="000000"/>
              <w:right w:val="single" w:sz="4" w:space="0" w:color="000000"/>
            </w:tcBorders>
            <w:vAlign w:val="bottom"/>
          </w:tcPr>
          <w:p w14:paraId="6E78232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C</w:t>
            </w:r>
          </w:p>
        </w:tc>
      </w:tr>
      <w:tr w:rsidR="003C53A3" w:rsidRPr="00312133" w14:paraId="0E78177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8A94C3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56" w:type="dxa"/>
            <w:tcBorders>
              <w:top w:val="nil"/>
              <w:left w:val="nil"/>
              <w:bottom w:val="single" w:sz="4" w:space="0" w:color="000000"/>
              <w:right w:val="single" w:sz="4" w:space="0" w:color="000000"/>
            </w:tcBorders>
            <w:vAlign w:val="bottom"/>
          </w:tcPr>
          <w:p w14:paraId="01DD2E6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384" w:type="dxa"/>
            <w:tcBorders>
              <w:top w:val="nil"/>
              <w:left w:val="nil"/>
              <w:bottom w:val="single" w:sz="4" w:space="0" w:color="000000"/>
              <w:right w:val="single" w:sz="4" w:space="0" w:color="000000"/>
            </w:tcBorders>
            <w:vAlign w:val="bottom"/>
          </w:tcPr>
          <w:p w14:paraId="1D48D74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Cumulative cash flows</w:t>
            </w:r>
          </w:p>
        </w:tc>
      </w:tr>
      <w:tr w:rsidR="003C53A3" w:rsidRPr="00312133" w14:paraId="6DD592E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029EC9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0</w:t>
            </w:r>
          </w:p>
        </w:tc>
        <w:tc>
          <w:tcPr>
            <w:tcW w:w="1056" w:type="dxa"/>
            <w:tcBorders>
              <w:top w:val="nil"/>
              <w:left w:val="nil"/>
              <w:bottom w:val="single" w:sz="4" w:space="0" w:color="000000"/>
              <w:right w:val="single" w:sz="4" w:space="0" w:color="000000"/>
            </w:tcBorders>
            <w:vAlign w:val="bottom"/>
          </w:tcPr>
          <w:p w14:paraId="5365BF4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c>
          <w:tcPr>
            <w:tcW w:w="2384" w:type="dxa"/>
            <w:tcBorders>
              <w:top w:val="nil"/>
              <w:left w:val="nil"/>
              <w:bottom w:val="single" w:sz="4" w:space="0" w:color="000000"/>
              <w:right w:val="single" w:sz="4" w:space="0" w:color="000000"/>
            </w:tcBorders>
            <w:vAlign w:val="bottom"/>
          </w:tcPr>
          <w:p w14:paraId="01672A7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-50</w:t>
            </w:r>
          </w:p>
        </w:tc>
      </w:tr>
      <w:tr w:rsidR="003C53A3" w:rsidRPr="00312133" w14:paraId="16E03CBD"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571F9D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56" w:type="dxa"/>
            <w:tcBorders>
              <w:top w:val="nil"/>
              <w:left w:val="nil"/>
              <w:bottom w:val="single" w:sz="4" w:space="0" w:color="000000"/>
              <w:right w:val="single" w:sz="4" w:space="0" w:color="000000"/>
            </w:tcBorders>
            <w:vAlign w:val="bottom"/>
          </w:tcPr>
          <w:p w14:paraId="708B9D6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384" w:type="dxa"/>
            <w:tcBorders>
              <w:top w:val="nil"/>
              <w:left w:val="nil"/>
              <w:bottom w:val="single" w:sz="4" w:space="0" w:color="000000"/>
              <w:right w:val="single" w:sz="4" w:space="0" w:color="000000"/>
            </w:tcBorders>
            <w:vAlign w:val="bottom"/>
          </w:tcPr>
          <w:p w14:paraId="3721630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-45</w:t>
            </w:r>
          </w:p>
        </w:tc>
      </w:tr>
      <w:tr w:rsidR="003C53A3" w:rsidRPr="00312133" w14:paraId="512FC294"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386DF8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56" w:type="dxa"/>
            <w:tcBorders>
              <w:top w:val="nil"/>
              <w:left w:val="nil"/>
              <w:bottom w:val="single" w:sz="4" w:space="0" w:color="000000"/>
              <w:right w:val="single" w:sz="4" w:space="0" w:color="000000"/>
            </w:tcBorders>
            <w:vAlign w:val="bottom"/>
          </w:tcPr>
          <w:p w14:paraId="583AE33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384" w:type="dxa"/>
            <w:tcBorders>
              <w:top w:val="nil"/>
              <w:left w:val="nil"/>
              <w:bottom w:val="single" w:sz="4" w:space="0" w:color="000000"/>
              <w:right w:val="single" w:sz="4" w:space="0" w:color="000000"/>
            </w:tcBorders>
            <w:vAlign w:val="bottom"/>
          </w:tcPr>
          <w:p w14:paraId="662C6BC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-35</w:t>
            </w:r>
          </w:p>
        </w:tc>
      </w:tr>
      <w:tr w:rsidR="003C53A3" w:rsidRPr="00312133" w14:paraId="574E208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048895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56" w:type="dxa"/>
            <w:tcBorders>
              <w:top w:val="nil"/>
              <w:left w:val="nil"/>
              <w:bottom w:val="single" w:sz="4" w:space="0" w:color="000000"/>
              <w:right w:val="single" w:sz="4" w:space="0" w:color="000000"/>
            </w:tcBorders>
            <w:vAlign w:val="bottom"/>
          </w:tcPr>
          <w:p w14:paraId="69C8FBA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20</w:t>
            </w:r>
          </w:p>
        </w:tc>
        <w:tc>
          <w:tcPr>
            <w:tcW w:w="2384" w:type="dxa"/>
            <w:tcBorders>
              <w:top w:val="nil"/>
              <w:left w:val="nil"/>
              <w:bottom w:val="single" w:sz="4" w:space="0" w:color="000000"/>
              <w:right w:val="single" w:sz="4" w:space="0" w:color="000000"/>
            </w:tcBorders>
            <w:vAlign w:val="bottom"/>
          </w:tcPr>
          <w:p w14:paraId="5E6B594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-15</w:t>
            </w:r>
          </w:p>
        </w:tc>
      </w:tr>
      <w:tr w:rsidR="003C53A3" w:rsidRPr="00312133" w14:paraId="03B3171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B42223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56" w:type="dxa"/>
            <w:tcBorders>
              <w:top w:val="nil"/>
              <w:left w:val="nil"/>
              <w:bottom w:val="single" w:sz="4" w:space="0" w:color="000000"/>
              <w:right w:val="single" w:sz="4" w:space="0" w:color="000000"/>
            </w:tcBorders>
            <w:vAlign w:val="bottom"/>
          </w:tcPr>
          <w:p w14:paraId="6328B0D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25</w:t>
            </w:r>
          </w:p>
        </w:tc>
        <w:tc>
          <w:tcPr>
            <w:tcW w:w="2384" w:type="dxa"/>
            <w:tcBorders>
              <w:top w:val="nil"/>
              <w:left w:val="nil"/>
              <w:bottom w:val="single" w:sz="4" w:space="0" w:color="000000"/>
              <w:right w:val="single" w:sz="4" w:space="0" w:color="000000"/>
            </w:tcBorders>
            <w:vAlign w:val="bottom"/>
          </w:tcPr>
          <w:p w14:paraId="2B15F05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r>
      <w:tr w:rsidR="003C53A3" w:rsidRPr="00312133" w14:paraId="58CC1A5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888EDF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56" w:type="dxa"/>
            <w:tcBorders>
              <w:top w:val="nil"/>
              <w:left w:val="nil"/>
              <w:bottom w:val="single" w:sz="4" w:space="0" w:color="000000"/>
              <w:right w:val="single" w:sz="4" w:space="0" w:color="000000"/>
            </w:tcBorders>
            <w:vAlign w:val="bottom"/>
          </w:tcPr>
          <w:p w14:paraId="081E3A8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384" w:type="dxa"/>
            <w:tcBorders>
              <w:top w:val="nil"/>
              <w:left w:val="nil"/>
              <w:bottom w:val="single" w:sz="4" w:space="0" w:color="000000"/>
              <w:right w:val="single" w:sz="4" w:space="0" w:color="000000"/>
            </w:tcBorders>
            <w:vAlign w:val="bottom"/>
          </w:tcPr>
          <w:p w14:paraId="0AB83B6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15</w:t>
            </w:r>
          </w:p>
        </w:tc>
      </w:tr>
    </w:tbl>
    <w:p w14:paraId="291B445D" w14:textId="77777777" w:rsidR="003C53A3" w:rsidRPr="00312133" w:rsidRDefault="003C53A3">
      <w:pPr>
        <w:rPr>
          <w:rFonts w:ascii="Arial" w:hAnsi="Arial" w:cs="Arial"/>
          <w:sz w:val="28"/>
          <w:szCs w:val="28"/>
        </w:rPr>
      </w:pPr>
    </w:p>
    <w:tbl>
      <w:tblPr>
        <w:tblStyle w:val="af2"/>
        <w:tblW w:w="7580" w:type="dxa"/>
        <w:jc w:val="center"/>
        <w:tblInd w:w="0" w:type="dxa"/>
        <w:tblLayout w:type="fixed"/>
        <w:tblLook w:val="0400" w:firstRow="0" w:lastRow="0" w:firstColumn="0" w:lastColumn="0" w:noHBand="0" w:noVBand="1"/>
      </w:tblPr>
      <w:tblGrid>
        <w:gridCol w:w="1960"/>
        <w:gridCol w:w="2160"/>
        <w:gridCol w:w="3460"/>
      </w:tblGrid>
      <w:tr w:rsidR="003C53A3" w:rsidRPr="00312133" w14:paraId="5F061EA3" w14:textId="77777777">
        <w:trPr>
          <w:trHeight w:val="300"/>
          <w:jc w:val="center"/>
        </w:trPr>
        <w:tc>
          <w:tcPr>
            <w:tcW w:w="1960" w:type="dxa"/>
            <w:tcBorders>
              <w:top w:val="single" w:sz="4" w:space="0" w:color="000000"/>
              <w:left w:val="single" w:sz="4" w:space="0" w:color="000000"/>
              <w:bottom w:val="single" w:sz="4" w:space="0" w:color="000000"/>
              <w:right w:val="single" w:sz="4" w:space="0" w:color="000000"/>
            </w:tcBorders>
            <w:vAlign w:val="bottom"/>
          </w:tcPr>
          <w:p w14:paraId="161A659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tcBorders>
              <w:top w:val="single" w:sz="4" w:space="0" w:color="000000"/>
              <w:left w:val="nil"/>
              <w:bottom w:val="single" w:sz="4" w:space="0" w:color="000000"/>
              <w:right w:val="single" w:sz="4" w:space="0" w:color="000000"/>
            </w:tcBorders>
            <w:vAlign w:val="bottom"/>
          </w:tcPr>
          <w:p w14:paraId="0DB77E5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 years +</w:t>
            </w:r>
          </w:p>
        </w:tc>
        <w:tc>
          <w:tcPr>
            <w:tcW w:w="3460" w:type="dxa"/>
            <w:tcBorders>
              <w:top w:val="single" w:sz="4" w:space="0" w:color="000000"/>
              <w:left w:val="nil"/>
              <w:bottom w:val="single" w:sz="4" w:space="0" w:color="000000"/>
              <w:right w:val="single" w:sz="4" w:space="0" w:color="000000"/>
            </w:tcBorders>
            <w:vAlign w:val="bottom"/>
          </w:tcPr>
          <w:p w14:paraId="53758898"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15</w:t>
            </w:r>
          </w:p>
        </w:tc>
      </w:tr>
      <w:tr w:rsidR="003C53A3" w:rsidRPr="00312133" w14:paraId="28390738"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08D230E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160" w:type="dxa"/>
            <w:tcBorders>
              <w:top w:val="nil"/>
              <w:left w:val="nil"/>
              <w:bottom w:val="single" w:sz="4" w:space="0" w:color="000000"/>
              <w:right w:val="single" w:sz="4" w:space="0" w:color="000000"/>
            </w:tcBorders>
            <w:vAlign w:val="bottom"/>
          </w:tcPr>
          <w:p w14:paraId="02A9DD2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 </w:t>
            </w:r>
          </w:p>
        </w:tc>
        <w:tc>
          <w:tcPr>
            <w:tcW w:w="3460" w:type="dxa"/>
            <w:tcBorders>
              <w:top w:val="nil"/>
              <w:left w:val="nil"/>
              <w:bottom w:val="single" w:sz="4" w:space="0" w:color="000000"/>
              <w:right w:val="single" w:sz="4" w:space="0" w:color="000000"/>
            </w:tcBorders>
            <w:vAlign w:val="bottom"/>
          </w:tcPr>
          <w:p w14:paraId="49965B4A"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25</w:t>
            </w:r>
          </w:p>
        </w:tc>
      </w:tr>
      <w:tr w:rsidR="003C53A3" w:rsidRPr="00312133" w14:paraId="1CB8D2F6"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2ED6B7F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w:t>
            </w:r>
          </w:p>
        </w:tc>
        <w:tc>
          <w:tcPr>
            <w:tcW w:w="2160" w:type="dxa"/>
            <w:tcBorders>
              <w:top w:val="nil"/>
              <w:left w:val="nil"/>
              <w:bottom w:val="single" w:sz="4" w:space="0" w:color="000000"/>
              <w:right w:val="single" w:sz="4" w:space="0" w:color="000000"/>
            </w:tcBorders>
            <w:vAlign w:val="bottom"/>
          </w:tcPr>
          <w:p w14:paraId="7E5BBF7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 years +</w:t>
            </w:r>
          </w:p>
        </w:tc>
        <w:tc>
          <w:tcPr>
            <w:tcW w:w="3460" w:type="dxa"/>
            <w:tcBorders>
              <w:top w:val="nil"/>
              <w:left w:val="nil"/>
              <w:bottom w:val="single" w:sz="4" w:space="0" w:color="000000"/>
              <w:right w:val="single" w:sz="4" w:space="0" w:color="000000"/>
            </w:tcBorders>
            <w:vAlign w:val="bottom"/>
          </w:tcPr>
          <w:p w14:paraId="20CE12ED"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0.60</w:t>
            </w:r>
          </w:p>
        </w:tc>
      </w:tr>
      <w:tr w:rsidR="003C53A3" w:rsidRPr="00312133" w14:paraId="2A558A97" w14:textId="77777777">
        <w:trPr>
          <w:trHeight w:val="300"/>
          <w:jc w:val="center"/>
        </w:trPr>
        <w:tc>
          <w:tcPr>
            <w:tcW w:w="1960" w:type="dxa"/>
            <w:tcBorders>
              <w:top w:val="nil"/>
              <w:left w:val="single" w:sz="4" w:space="0" w:color="000000"/>
              <w:bottom w:val="single" w:sz="4" w:space="0" w:color="000000"/>
              <w:right w:val="single" w:sz="4" w:space="0" w:color="000000"/>
            </w:tcBorders>
            <w:vAlign w:val="bottom"/>
          </w:tcPr>
          <w:p w14:paraId="7981D81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Payback period (C)</w:t>
            </w:r>
          </w:p>
        </w:tc>
        <w:tc>
          <w:tcPr>
            <w:tcW w:w="5620" w:type="dxa"/>
            <w:gridSpan w:val="2"/>
            <w:tcBorders>
              <w:top w:val="single" w:sz="4" w:space="0" w:color="000000"/>
              <w:left w:val="nil"/>
              <w:bottom w:val="single" w:sz="4" w:space="0" w:color="000000"/>
              <w:right w:val="single" w:sz="4" w:space="0" w:color="000000"/>
            </w:tcBorders>
            <w:vAlign w:val="bottom"/>
          </w:tcPr>
          <w:p w14:paraId="054B06EE"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3.60 years</w:t>
            </w:r>
          </w:p>
        </w:tc>
      </w:tr>
    </w:tbl>
    <w:p w14:paraId="2EB28A30" w14:textId="77777777" w:rsidR="003C53A3" w:rsidRPr="00312133" w:rsidRDefault="003C53A3">
      <w:pPr>
        <w:rPr>
          <w:rFonts w:ascii="Arial" w:hAnsi="Arial" w:cs="Arial"/>
        </w:rPr>
      </w:pPr>
    </w:p>
    <w:p w14:paraId="126C2A48" w14:textId="77777777" w:rsidR="003C53A3" w:rsidRPr="00312133" w:rsidRDefault="00000000">
      <w:pPr>
        <w:rPr>
          <w:rFonts w:ascii="Arial" w:hAnsi="Arial" w:cs="Arial"/>
        </w:rPr>
      </w:pPr>
      <w:r w:rsidRPr="00312133">
        <w:rPr>
          <w:rFonts w:ascii="Arial" w:hAnsi="Arial" w:cs="Arial"/>
          <w:b/>
          <w:bCs/>
        </w:rPr>
        <w:lastRenderedPageBreak/>
        <w:t>2. Accounting rate of return</w:t>
      </w:r>
    </w:p>
    <w:p w14:paraId="5A9ED3A3" w14:textId="77777777" w:rsidR="003C53A3" w:rsidRPr="00312133" w:rsidRDefault="00000000">
      <w:pPr>
        <w:rPr>
          <w:rFonts w:ascii="Arial" w:hAnsi="Arial" w:cs="Arial"/>
        </w:rPr>
      </w:pPr>
      <w:r w:rsidRPr="00312133">
        <w:rPr>
          <w:rFonts w:ascii="Arial" w:hAnsi="Arial" w:cs="Arial"/>
          <w:b/>
          <w:bCs/>
        </w:rPr>
        <w:t xml:space="preserve">Step 1: </w:t>
      </w:r>
      <w:r w:rsidRPr="00312133">
        <w:rPr>
          <w:rFonts w:ascii="Arial" w:hAnsi="Arial" w:cs="Arial"/>
        </w:rPr>
        <w:t>Calculation of depreciation</w:t>
      </w:r>
    </w:p>
    <w:tbl>
      <w:tblPr>
        <w:tblStyle w:val="af3"/>
        <w:tblW w:w="4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0"/>
        <w:gridCol w:w="2580"/>
      </w:tblGrid>
      <w:tr w:rsidR="003C53A3" w:rsidRPr="00312133" w14:paraId="1C1B2FE8" w14:textId="77777777">
        <w:trPr>
          <w:trHeight w:val="600"/>
        </w:trPr>
        <w:tc>
          <w:tcPr>
            <w:tcW w:w="1580" w:type="dxa"/>
          </w:tcPr>
          <w:p w14:paraId="1A29F8FF" w14:textId="77777777" w:rsidR="003C53A3" w:rsidRPr="00312133" w:rsidRDefault="00000000">
            <w:pPr>
              <w:rPr>
                <w:rFonts w:ascii="Arial" w:hAnsi="Arial" w:cs="Arial"/>
                <w:b/>
                <w:bCs/>
              </w:rPr>
            </w:pPr>
            <w:r w:rsidRPr="00312133">
              <w:rPr>
                <w:rFonts w:ascii="Arial" w:hAnsi="Arial" w:cs="Arial"/>
                <w:b/>
                <w:bCs/>
              </w:rPr>
              <w:t xml:space="preserve">Depreciation </w:t>
            </w:r>
          </w:p>
        </w:tc>
        <w:tc>
          <w:tcPr>
            <w:tcW w:w="2580" w:type="dxa"/>
          </w:tcPr>
          <w:p w14:paraId="57420DE0" w14:textId="77777777" w:rsidR="003C53A3" w:rsidRPr="00312133" w:rsidRDefault="00000000">
            <w:pPr>
              <w:rPr>
                <w:rFonts w:ascii="Arial" w:hAnsi="Arial" w:cs="Arial"/>
              </w:rPr>
            </w:pPr>
            <w:r w:rsidRPr="00312133">
              <w:rPr>
                <w:rFonts w:ascii="Arial" w:hAnsi="Arial" w:cs="Arial"/>
              </w:rPr>
              <w:t>(Initial costs-scrap value)/Life in years</w:t>
            </w:r>
          </w:p>
        </w:tc>
      </w:tr>
      <w:tr w:rsidR="003C53A3" w:rsidRPr="00312133" w14:paraId="06D5C84F" w14:textId="77777777">
        <w:trPr>
          <w:trHeight w:val="300"/>
        </w:trPr>
        <w:tc>
          <w:tcPr>
            <w:tcW w:w="1580" w:type="dxa"/>
          </w:tcPr>
          <w:p w14:paraId="5A098F7A" w14:textId="77777777" w:rsidR="003C53A3" w:rsidRPr="00312133" w:rsidRDefault="00000000">
            <w:pPr>
              <w:rPr>
                <w:rFonts w:ascii="Arial" w:hAnsi="Arial" w:cs="Arial"/>
                <w:b/>
                <w:bCs/>
              </w:rPr>
            </w:pPr>
            <w:r w:rsidRPr="00312133">
              <w:rPr>
                <w:rFonts w:ascii="Arial" w:hAnsi="Arial" w:cs="Arial"/>
                <w:b/>
                <w:bCs/>
              </w:rPr>
              <w:t>Project A</w:t>
            </w:r>
          </w:p>
        </w:tc>
        <w:tc>
          <w:tcPr>
            <w:tcW w:w="2580" w:type="dxa"/>
          </w:tcPr>
          <w:p w14:paraId="3BD21E00" w14:textId="77777777" w:rsidR="003C53A3" w:rsidRPr="00312133" w:rsidRDefault="00000000">
            <w:pPr>
              <w:rPr>
                <w:rFonts w:ascii="Arial" w:hAnsi="Arial" w:cs="Arial"/>
              </w:rPr>
            </w:pPr>
            <w:r w:rsidRPr="00312133">
              <w:rPr>
                <w:rFonts w:ascii="Arial" w:hAnsi="Arial" w:cs="Arial"/>
              </w:rPr>
              <w:t>(50-0)/5 = 10m</w:t>
            </w:r>
          </w:p>
        </w:tc>
      </w:tr>
      <w:tr w:rsidR="003C53A3" w:rsidRPr="00312133" w14:paraId="1D1E59B7" w14:textId="77777777">
        <w:trPr>
          <w:trHeight w:val="300"/>
        </w:trPr>
        <w:tc>
          <w:tcPr>
            <w:tcW w:w="1580" w:type="dxa"/>
          </w:tcPr>
          <w:p w14:paraId="52723E2A" w14:textId="77777777" w:rsidR="003C53A3" w:rsidRPr="00312133" w:rsidRDefault="00000000">
            <w:pPr>
              <w:rPr>
                <w:rFonts w:ascii="Arial" w:hAnsi="Arial" w:cs="Arial"/>
                <w:b/>
                <w:bCs/>
              </w:rPr>
            </w:pPr>
            <w:r w:rsidRPr="00312133">
              <w:rPr>
                <w:rFonts w:ascii="Arial" w:hAnsi="Arial" w:cs="Arial"/>
                <w:b/>
                <w:bCs/>
              </w:rPr>
              <w:t>Project B</w:t>
            </w:r>
          </w:p>
        </w:tc>
        <w:tc>
          <w:tcPr>
            <w:tcW w:w="2580" w:type="dxa"/>
          </w:tcPr>
          <w:p w14:paraId="03C7A555" w14:textId="77777777" w:rsidR="003C53A3" w:rsidRPr="00312133" w:rsidRDefault="00000000">
            <w:pPr>
              <w:rPr>
                <w:rFonts w:ascii="Arial" w:hAnsi="Arial" w:cs="Arial"/>
              </w:rPr>
            </w:pPr>
            <w:r w:rsidRPr="00312133">
              <w:rPr>
                <w:rFonts w:ascii="Arial" w:hAnsi="Arial" w:cs="Arial"/>
              </w:rPr>
              <w:t>(50-0)/5 = 10m</w:t>
            </w:r>
          </w:p>
        </w:tc>
      </w:tr>
      <w:tr w:rsidR="003C53A3" w:rsidRPr="00312133" w14:paraId="556D45B2" w14:textId="77777777">
        <w:trPr>
          <w:trHeight w:val="300"/>
        </w:trPr>
        <w:tc>
          <w:tcPr>
            <w:tcW w:w="1580" w:type="dxa"/>
          </w:tcPr>
          <w:p w14:paraId="30647EEC" w14:textId="77777777" w:rsidR="003C53A3" w:rsidRPr="00312133" w:rsidRDefault="00000000">
            <w:pPr>
              <w:rPr>
                <w:rFonts w:ascii="Arial" w:hAnsi="Arial" w:cs="Arial"/>
                <w:b/>
                <w:bCs/>
              </w:rPr>
            </w:pPr>
            <w:r w:rsidRPr="00312133">
              <w:rPr>
                <w:rFonts w:ascii="Arial" w:hAnsi="Arial" w:cs="Arial"/>
                <w:b/>
                <w:bCs/>
              </w:rPr>
              <w:t>Project C</w:t>
            </w:r>
          </w:p>
        </w:tc>
        <w:tc>
          <w:tcPr>
            <w:tcW w:w="2580" w:type="dxa"/>
          </w:tcPr>
          <w:p w14:paraId="1A65FB7A" w14:textId="77777777" w:rsidR="003C53A3" w:rsidRPr="00312133" w:rsidRDefault="00000000">
            <w:pPr>
              <w:rPr>
                <w:rFonts w:ascii="Arial" w:hAnsi="Arial" w:cs="Arial"/>
              </w:rPr>
            </w:pPr>
            <w:r w:rsidRPr="00312133">
              <w:rPr>
                <w:rFonts w:ascii="Arial" w:hAnsi="Arial" w:cs="Arial"/>
              </w:rPr>
              <w:t>(50-0)/5 = 10m</w:t>
            </w:r>
          </w:p>
        </w:tc>
      </w:tr>
    </w:tbl>
    <w:p w14:paraId="5C17975A" w14:textId="77777777" w:rsidR="003C53A3" w:rsidRPr="00312133" w:rsidRDefault="003C53A3">
      <w:pPr>
        <w:rPr>
          <w:rFonts w:ascii="Arial" w:hAnsi="Arial" w:cs="Arial"/>
        </w:rPr>
      </w:pPr>
    </w:p>
    <w:p w14:paraId="101641CC" w14:textId="77777777" w:rsidR="003C53A3" w:rsidRPr="00312133" w:rsidRDefault="00000000">
      <w:pPr>
        <w:rPr>
          <w:rFonts w:ascii="Arial" w:hAnsi="Arial" w:cs="Arial"/>
        </w:rPr>
      </w:pPr>
      <w:r w:rsidRPr="00312133">
        <w:rPr>
          <w:rFonts w:ascii="Arial" w:hAnsi="Arial" w:cs="Arial"/>
          <w:b/>
          <w:bCs/>
        </w:rPr>
        <w:t xml:space="preserve">Step 2: </w:t>
      </w:r>
      <w:r w:rsidRPr="00312133">
        <w:rPr>
          <w:rFonts w:ascii="Arial" w:hAnsi="Arial" w:cs="Arial"/>
        </w:rPr>
        <w:t>Calculation of average annual profits</w:t>
      </w:r>
    </w:p>
    <w:tbl>
      <w:tblPr>
        <w:tblStyle w:val="af4"/>
        <w:tblW w:w="7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1724"/>
        <w:gridCol w:w="2457"/>
        <w:gridCol w:w="2287"/>
      </w:tblGrid>
      <w:tr w:rsidR="003C53A3" w:rsidRPr="00312133" w14:paraId="75BA58B6" w14:textId="77777777">
        <w:trPr>
          <w:trHeight w:val="300"/>
        </w:trPr>
        <w:tc>
          <w:tcPr>
            <w:tcW w:w="7480" w:type="dxa"/>
            <w:gridSpan w:val="4"/>
          </w:tcPr>
          <w:p w14:paraId="40E6EA61" w14:textId="77777777" w:rsidR="003C53A3" w:rsidRPr="00312133" w:rsidRDefault="00000000">
            <w:pPr>
              <w:rPr>
                <w:rFonts w:ascii="Arial" w:hAnsi="Arial" w:cs="Arial"/>
                <w:b/>
                <w:bCs/>
              </w:rPr>
            </w:pPr>
            <w:r w:rsidRPr="00312133">
              <w:rPr>
                <w:rFonts w:ascii="Arial" w:hAnsi="Arial" w:cs="Arial"/>
                <w:b/>
                <w:bCs/>
              </w:rPr>
              <w:t>Project A</w:t>
            </w:r>
          </w:p>
        </w:tc>
      </w:tr>
      <w:tr w:rsidR="003C53A3" w:rsidRPr="00312133" w14:paraId="5E216929" w14:textId="77777777">
        <w:trPr>
          <w:trHeight w:val="300"/>
        </w:trPr>
        <w:tc>
          <w:tcPr>
            <w:tcW w:w="1012" w:type="dxa"/>
          </w:tcPr>
          <w:p w14:paraId="08EA3748" w14:textId="77777777" w:rsidR="003C53A3" w:rsidRPr="00312133" w:rsidRDefault="00000000">
            <w:pPr>
              <w:rPr>
                <w:rFonts w:ascii="Arial" w:hAnsi="Arial" w:cs="Arial"/>
                <w:b/>
                <w:bCs/>
              </w:rPr>
            </w:pPr>
            <w:r w:rsidRPr="00312133">
              <w:rPr>
                <w:rFonts w:ascii="Arial" w:hAnsi="Arial" w:cs="Arial"/>
                <w:b/>
                <w:bCs/>
              </w:rPr>
              <w:t>Year</w:t>
            </w:r>
          </w:p>
        </w:tc>
        <w:tc>
          <w:tcPr>
            <w:tcW w:w="1724" w:type="dxa"/>
          </w:tcPr>
          <w:p w14:paraId="1C576DB2" w14:textId="77777777" w:rsidR="003C53A3" w:rsidRPr="00312133" w:rsidRDefault="00000000">
            <w:pPr>
              <w:rPr>
                <w:rFonts w:ascii="Arial" w:hAnsi="Arial" w:cs="Arial"/>
                <w:b/>
                <w:bCs/>
              </w:rPr>
            </w:pPr>
            <w:r w:rsidRPr="00312133">
              <w:rPr>
                <w:rFonts w:ascii="Arial" w:hAnsi="Arial" w:cs="Arial"/>
                <w:b/>
                <w:bCs/>
              </w:rPr>
              <w:t>Cash flows</w:t>
            </w:r>
          </w:p>
        </w:tc>
        <w:tc>
          <w:tcPr>
            <w:tcW w:w="2457" w:type="dxa"/>
          </w:tcPr>
          <w:p w14:paraId="61180367" w14:textId="77777777" w:rsidR="003C53A3" w:rsidRPr="00312133" w:rsidRDefault="00000000">
            <w:pPr>
              <w:rPr>
                <w:rFonts w:ascii="Arial" w:hAnsi="Arial" w:cs="Arial"/>
                <w:b/>
                <w:bCs/>
              </w:rPr>
            </w:pPr>
            <w:r w:rsidRPr="00312133">
              <w:rPr>
                <w:rFonts w:ascii="Arial" w:hAnsi="Arial" w:cs="Arial"/>
                <w:b/>
                <w:bCs/>
              </w:rPr>
              <w:t>Depreciation</w:t>
            </w:r>
          </w:p>
        </w:tc>
        <w:tc>
          <w:tcPr>
            <w:tcW w:w="2287" w:type="dxa"/>
          </w:tcPr>
          <w:p w14:paraId="71477A08" w14:textId="77777777" w:rsidR="003C53A3" w:rsidRPr="00312133" w:rsidRDefault="00000000">
            <w:pPr>
              <w:rPr>
                <w:rFonts w:ascii="Arial" w:hAnsi="Arial" w:cs="Arial"/>
                <w:b/>
                <w:bCs/>
              </w:rPr>
            </w:pPr>
            <w:r w:rsidRPr="00312133">
              <w:rPr>
                <w:rFonts w:ascii="Arial" w:hAnsi="Arial" w:cs="Arial"/>
                <w:b/>
                <w:bCs/>
              </w:rPr>
              <w:t>Annual profits</w:t>
            </w:r>
          </w:p>
        </w:tc>
      </w:tr>
      <w:tr w:rsidR="003C53A3" w:rsidRPr="00312133" w14:paraId="456EF290" w14:textId="77777777">
        <w:trPr>
          <w:trHeight w:val="300"/>
        </w:trPr>
        <w:tc>
          <w:tcPr>
            <w:tcW w:w="1012" w:type="dxa"/>
          </w:tcPr>
          <w:p w14:paraId="42CC253B" w14:textId="77777777" w:rsidR="003C53A3" w:rsidRPr="00312133" w:rsidRDefault="00000000">
            <w:pPr>
              <w:rPr>
                <w:rFonts w:ascii="Arial" w:hAnsi="Arial" w:cs="Arial"/>
              </w:rPr>
            </w:pPr>
            <w:r w:rsidRPr="00312133">
              <w:rPr>
                <w:rFonts w:ascii="Arial" w:hAnsi="Arial" w:cs="Arial"/>
              </w:rPr>
              <w:t>Year 1</w:t>
            </w:r>
          </w:p>
        </w:tc>
        <w:tc>
          <w:tcPr>
            <w:tcW w:w="1724" w:type="dxa"/>
          </w:tcPr>
          <w:p w14:paraId="2CBD3262" w14:textId="77777777" w:rsidR="003C53A3" w:rsidRPr="00312133" w:rsidRDefault="00000000">
            <w:pPr>
              <w:rPr>
                <w:rFonts w:ascii="Arial" w:hAnsi="Arial" w:cs="Arial"/>
              </w:rPr>
            </w:pPr>
            <w:r w:rsidRPr="00312133">
              <w:rPr>
                <w:rFonts w:ascii="Arial" w:hAnsi="Arial" w:cs="Arial"/>
              </w:rPr>
              <w:t>10</w:t>
            </w:r>
          </w:p>
        </w:tc>
        <w:tc>
          <w:tcPr>
            <w:tcW w:w="2457" w:type="dxa"/>
          </w:tcPr>
          <w:p w14:paraId="7142AD4B" w14:textId="77777777" w:rsidR="003C53A3" w:rsidRPr="00312133" w:rsidRDefault="00000000">
            <w:pPr>
              <w:rPr>
                <w:rFonts w:ascii="Arial" w:hAnsi="Arial" w:cs="Arial"/>
              </w:rPr>
            </w:pPr>
            <w:r w:rsidRPr="00312133">
              <w:rPr>
                <w:rFonts w:ascii="Arial" w:hAnsi="Arial" w:cs="Arial"/>
              </w:rPr>
              <w:t>10</w:t>
            </w:r>
          </w:p>
        </w:tc>
        <w:tc>
          <w:tcPr>
            <w:tcW w:w="2287" w:type="dxa"/>
          </w:tcPr>
          <w:p w14:paraId="25FF1254" w14:textId="77777777" w:rsidR="003C53A3" w:rsidRPr="00312133" w:rsidRDefault="00000000">
            <w:pPr>
              <w:rPr>
                <w:rFonts w:ascii="Arial" w:hAnsi="Arial" w:cs="Arial"/>
              </w:rPr>
            </w:pPr>
            <w:r w:rsidRPr="00312133">
              <w:rPr>
                <w:rFonts w:ascii="Arial" w:hAnsi="Arial" w:cs="Arial"/>
              </w:rPr>
              <w:t>0</w:t>
            </w:r>
          </w:p>
        </w:tc>
      </w:tr>
      <w:tr w:rsidR="003C53A3" w:rsidRPr="00312133" w14:paraId="004360FC" w14:textId="77777777">
        <w:trPr>
          <w:trHeight w:val="300"/>
        </w:trPr>
        <w:tc>
          <w:tcPr>
            <w:tcW w:w="1012" w:type="dxa"/>
          </w:tcPr>
          <w:p w14:paraId="4C5C542E" w14:textId="77777777" w:rsidR="003C53A3" w:rsidRPr="00312133" w:rsidRDefault="00000000">
            <w:pPr>
              <w:rPr>
                <w:rFonts w:ascii="Arial" w:hAnsi="Arial" w:cs="Arial"/>
              </w:rPr>
            </w:pPr>
            <w:r w:rsidRPr="00312133">
              <w:rPr>
                <w:rFonts w:ascii="Arial" w:hAnsi="Arial" w:cs="Arial"/>
              </w:rPr>
              <w:t>Year 2</w:t>
            </w:r>
          </w:p>
        </w:tc>
        <w:tc>
          <w:tcPr>
            <w:tcW w:w="1724" w:type="dxa"/>
          </w:tcPr>
          <w:p w14:paraId="0D1648B3" w14:textId="77777777" w:rsidR="003C53A3" w:rsidRPr="00312133" w:rsidRDefault="00000000">
            <w:pPr>
              <w:rPr>
                <w:rFonts w:ascii="Arial" w:hAnsi="Arial" w:cs="Arial"/>
              </w:rPr>
            </w:pPr>
            <w:r w:rsidRPr="00312133">
              <w:rPr>
                <w:rFonts w:ascii="Arial" w:hAnsi="Arial" w:cs="Arial"/>
              </w:rPr>
              <w:t>12</w:t>
            </w:r>
          </w:p>
        </w:tc>
        <w:tc>
          <w:tcPr>
            <w:tcW w:w="2457" w:type="dxa"/>
          </w:tcPr>
          <w:p w14:paraId="2AEFA24B" w14:textId="77777777" w:rsidR="003C53A3" w:rsidRPr="00312133" w:rsidRDefault="00000000">
            <w:pPr>
              <w:rPr>
                <w:rFonts w:ascii="Arial" w:hAnsi="Arial" w:cs="Arial"/>
              </w:rPr>
            </w:pPr>
            <w:r w:rsidRPr="00312133">
              <w:rPr>
                <w:rFonts w:ascii="Arial" w:hAnsi="Arial" w:cs="Arial"/>
              </w:rPr>
              <w:t>10</w:t>
            </w:r>
          </w:p>
        </w:tc>
        <w:tc>
          <w:tcPr>
            <w:tcW w:w="2287" w:type="dxa"/>
          </w:tcPr>
          <w:p w14:paraId="4631D19D" w14:textId="77777777" w:rsidR="003C53A3" w:rsidRPr="00312133" w:rsidRDefault="00000000">
            <w:pPr>
              <w:rPr>
                <w:rFonts w:ascii="Arial" w:hAnsi="Arial" w:cs="Arial"/>
              </w:rPr>
            </w:pPr>
            <w:r w:rsidRPr="00312133">
              <w:rPr>
                <w:rFonts w:ascii="Arial" w:hAnsi="Arial" w:cs="Arial"/>
              </w:rPr>
              <w:t>2</w:t>
            </w:r>
          </w:p>
        </w:tc>
      </w:tr>
      <w:tr w:rsidR="003C53A3" w:rsidRPr="00312133" w14:paraId="29C79D88" w14:textId="77777777">
        <w:trPr>
          <w:trHeight w:val="300"/>
        </w:trPr>
        <w:tc>
          <w:tcPr>
            <w:tcW w:w="1012" w:type="dxa"/>
          </w:tcPr>
          <w:p w14:paraId="33EC5B12" w14:textId="77777777" w:rsidR="003C53A3" w:rsidRPr="00312133" w:rsidRDefault="00000000">
            <w:pPr>
              <w:rPr>
                <w:rFonts w:ascii="Arial" w:hAnsi="Arial" w:cs="Arial"/>
              </w:rPr>
            </w:pPr>
            <w:r w:rsidRPr="00312133">
              <w:rPr>
                <w:rFonts w:ascii="Arial" w:hAnsi="Arial" w:cs="Arial"/>
              </w:rPr>
              <w:t>Year 3</w:t>
            </w:r>
          </w:p>
        </w:tc>
        <w:tc>
          <w:tcPr>
            <w:tcW w:w="1724" w:type="dxa"/>
          </w:tcPr>
          <w:p w14:paraId="0D6E8BDF" w14:textId="77777777" w:rsidR="003C53A3" w:rsidRPr="00312133" w:rsidRDefault="00000000">
            <w:pPr>
              <w:rPr>
                <w:rFonts w:ascii="Arial" w:hAnsi="Arial" w:cs="Arial"/>
              </w:rPr>
            </w:pPr>
            <w:r w:rsidRPr="00312133">
              <w:rPr>
                <w:rFonts w:ascii="Arial" w:hAnsi="Arial" w:cs="Arial"/>
              </w:rPr>
              <w:t>14</w:t>
            </w:r>
          </w:p>
        </w:tc>
        <w:tc>
          <w:tcPr>
            <w:tcW w:w="2457" w:type="dxa"/>
          </w:tcPr>
          <w:p w14:paraId="64F8B311" w14:textId="77777777" w:rsidR="003C53A3" w:rsidRPr="00312133" w:rsidRDefault="00000000">
            <w:pPr>
              <w:rPr>
                <w:rFonts w:ascii="Arial" w:hAnsi="Arial" w:cs="Arial"/>
              </w:rPr>
            </w:pPr>
            <w:r w:rsidRPr="00312133">
              <w:rPr>
                <w:rFonts w:ascii="Arial" w:hAnsi="Arial" w:cs="Arial"/>
              </w:rPr>
              <w:t>10</w:t>
            </w:r>
          </w:p>
        </w:tc>
        <w:tc>
          <w:tcPr>
            <w:tcW w:w="2287" w:type="dxa"/>
          </w:tcPr>
          <w:p w14:paraId="33FA70D6" w14:textId="77777777" w:rsidR="003C53A3" w:rsidRPr="00312133" w:rsidRDefault="00000000">
            <w:pPr>
              <w:rPr>
                <w:rFonts w:ascii="Arial" w:hAnsi="Arial" w:cs="Arial"/>
              </w:rPr>
            </w:pPr>
            <w:r w:rsidRPr="00312133">
              <w:rPr>
                <w:rFonts w:ascii="Arial" w:hAnsi="Arial" w:cs="Arial"/>
              </w:rPr>
              <w:t>4</w:t>
            </w:r>
          </w:p>
        </w:tc>
      </w:tr>
      <w:tr w:rsidR="003C53A3" w:rsidRPr="00312133" w14:paraId="10113584" w14:textId="77777777">
        <w:trPr>
          <w:trHeight w:val="300"/>
        </w:trPr>
        <w:tc>
          <w:tcPr>
            <w:tcW w:w="1012" w:type="dxa"/>
          </w:tcPr>
          <w:p w14:paraId="69F33170" w14:textId="77777777" w:rsidR="003C53A3" w:rsidRPr="00312133" w:rsidRDefault="00000000">
            <w:pPr>
              <w:rPr>
                <w:rFonts w:ascii="Arial" w:hAnsi="Arial" w:cs="Arial"/>
              </w:rPr>
            </w:pPr>
            <w:r w:rsidRPr="00312133">
              <w:rPr>
                <w:rFonts w:ascii="Arial" w:hAnsi="Arial" w:cs="Arial"/>
              </w:rPr>
              <w:t>Year 4</w:t>
            </w:r>
          </w:p>
        </w:tc>
        <w:tc>
          <w:tcPr>
            <w:tcW w:w="1724" w:type="dxa"/>
          </w:tcPr>
          <w:p w14:paraId="31BC7705" w14:textId="77777777" w:rsidR="003C53A3" w:rsidRPr="00312133" w:rsidRDefault="00000000">
            <w:pPr>
              <w:rPr>
                <w:rFonts w:ascii="Arial" w:hAnsi="Arial" w:cs="Arial"/>
              </w:rPr>
            </w:pPr>
            <w:r w:rsidRPr="00312133">
              <w:rPr>
                <w:rFonts w:ascii="Arial" w:hAnsi="Arial" w:cs="Arial"/>
              </w:rPr>
              <w:t>10</w:t>
            </w:r>
          </w:p>
        </w:tc>
        <w:tc>
          <w:tcPr>
            <w:tcW w:w="2457" w:type="dxa"/>
          </w:tcPr>
          <w:p w14:paraId="262ED2C9" w14:textId="77777777" w:rsidR="003C53A3" w:rsidRPr="00312133" w:rsidRDefault="00000000">
            <w:pPr>
              <w:rPr>
                <w:rFonts w:ascii="Arial" w:hAnsi="Arial" w:cs="Arial"/>
              </w:rPr>
            </w:pPr>
            <w:r w:rsidRPr="00312133">
              <w:rPr>
                <w:rFonts w:ascii="Arial" w:hAnsi="Arial" w:cs="Arial"/>
              </w:rPr>
              <w:t>10</w:t>
            </w:r>
          </w:p>
        </w:tc>
        <w:tc>
          <w:tcPr>
            <w:tcW w:w="2287" w:type="dxa"/>
          </w:tcPr>
          <w:p w14:paraId="6D5925EF" w14:textId="77777777" w:rsidR="003C53A3" w:rsidRPr="00312133" w:rsidRDefault="00000000">
            <w:pPr>
              <w:rPr>
                <w:rFonts w:ascii="Arial" w:hAnsi="Arial" w:cs="Arial"/>
              </w:rPr>
            </w:pPr>
            <w:r w:rsidRPr="00312133">
              <w:rPr>
                <w:rFonts w:ascii="Arial" w:hAnsi="Arial" w:cs="Arial"/>
              </w:rPr>
              <w:t>0</w:t>
            </w:r>
          </w:p>
        </w:tc>
      </w:tr>
      <w:tr w:rsidR="003C53A3" w:rsidRPr="00312133" w14:paraId="336C67E4" w14:textId="77777777">
        <w:trPr>
          <w:trHeight w:val="300"/>
        </w:trPr>
        <w:tc>
          <w:tcPr>
            <w:tcW w:w="1012" w:type="dxa"/>
          </w:tcPr>
          <w:p w14:paraId="7F3ECDCF" w14:textId="77777777" w:rsidR="003C53A3" w:rsidRPr="00312133" w:rsidRDefault="00000000">
            <w:pPr>
              <w:rPr>
                <w:rFonts w:ascii="Arial" w:hAnsi="Arial" w:cs="Arial"/>
              </w:rPr>
            </w:pPr>
            <w:r w:rsidRPr="00312133">
              <w:rPr>
                <w:rFonts w:ascii="Arial" w:hAnsi="Arial" w:cs="Arial"/>
              </w:rPr>
              <w:t>Year 5</w:t>
            </w:r>
          </w:p>
        </w:tc>
        <w:tc>
          <w:tcPr>
            <w:tcW w:w="1724" w:type="dxa"/>
          </w:tcPr>
          <w:p w14:paraId="276A7BA2" w14:textId="77777777" w:rsidR="003C53A3" w:rsidRPr="00312133" w:rsidRDefault="00000000">
            <w:pPr>
              <w:rPr>
                <w:rFonts w:ascii="Arial" w:hAnsi="Arial" w:cs="Arial"/>
              </w:rPr>
            </w:pPr>
            <w:r w:rsidRPr="00312133">
              <w:rPr>
                <w:rFonts w:ascii="Arial" w:hAnsi="Arial" w:cs="Arial"/>
              </w:rPr>
              <w:t>8</w:t>
            </w:r>
          </w:p>
        </w:tc>
        <w:tc>
          <w:tcPr>
            <w:tcW w:w="2457" w:type="dxa"/>
          </w:tcPr>
          <w:p w14:paraId="3B15AC06" w14:textId="77777777" w:rsidR="003C53A3" w:rsidRPr="00312133" w:rsidRDefault="00000000">
            <w:pPr>
              <w:rPr>
                <w:rFonts w:ascii="Arial" w:hAnsi="Arial" w:cs="Arial"/>
              </w:rPr>
            </w:pPr>
            <w:r w:rsidRPr="00312133">
              <w:rPr>
                <w:rFonts w:ascii="Arial" w:hAnsi="Arial" w:cs="Arial"/>
              </w:rPr>
              <w:t>10</w:t>
            </w:r>
          </w:p>
        </w:tc>
        <w:tc>
          <w:tcPr>
            <w:tcW w:w="2287" w:type="dxa"/>
          </w:tcPr>
          <w:p w14:paraId="49754888" w14:textId="77777777" w:rsidR="003C53A3" w:rsidRPr="00312133" w:rsidRDefault="00000000">
            <w:pPr>
              <w:rPr>
                <w:rFonts w:ascii="Arial" w:hAnsi="Arial" w:cs="Arial"/>
              </w:rPr>
            </w:pPr>
            <w:r w:rsidRPr="00312133">
              <w:rPr>
                <w:rFonts w:ascii="Arial" w:hAnsi="Arial" w:cs="Arial"/>
              </w:rPr>
              <w:t>-2</w:t>
            </w:r>
          </w:p>
        </w:tc>
      </w:tr>
      <w:tr w:rsidR="003C53A3" w:rsidRPr="00312133" w14:paraId="0E2C4E88" w14:textId="77777777">
        <w:trPr>
          <w:trHeight w:val="300"/>
        </w:trPr>
        <w:tc>
          <w:tcPr>
            <w:tcW w:w="1012" w:type="dxa"/>
          </w:tcPr>
          <w:p w14:paraId="60DA718A" w14:textId="77777777" w:rsidR="003C53A3" w:rsidRPr="00312133" w:rsidRDefault="00000000">
            <w:pPr>
              <w:rPr>
                <w:rFonts w:ascii="Arial" w:hAnsi="Arial" w:cs="Arial"/>
              </w:rPr>
            </w:pPr>
            <w:r w:rsidRPr="00312133">
              <w:rPr>
                <w:rFonts w:ascii="Arial" w:hAnsi="Arial" w:cs="Arial"/>
              </w:rPr>
              <w:t> </w:t>
            </w:r>
          </w:p>
        </w:tc>
        <w:tc>
          <w:tcPr>
            <w:tcW w:w="1724" w:type="dxa"/>
          </w:tcPr>
          <w:p w14:paraId="3742A190" w14:textId="77777777" w:rsidR="003C53A3" w:rsidRPr="00312133" w:rsidRDefault="00000000">
            <w:pPr>
              <w:rPr>
                <w:rFonts w:ascii="Arial" w:hAnsi="Arial" w:cs="Arial"/>
              </w:rPr>
            </w:pPr>
            <w:r w:rsidRPr="00312133">
              <w:rPr>
                <w:rFonts w:ascii="Arial" w:hAnsi="Arial" w:cs="Arial"/>
              </w:rPr>
              <w:t> </w:t>
            </w:r>
          </w:p>
        </w:tc>
        <w:tc>
          <w:tcPr>
            <w:tcW w:w="2457" w:type="dxa"/>
          </w:tcPr>
          <w:p w14:paraId="123CD068" w14:textId="77777777" w:rsidR="003C53A3" w:rsidRPr="00312133" w:rsidRDefault="00000000">
            <w:pPr>
              <w:rPr>
                <w:rFonts w:ascii="Arial" w:hAnsi="Arial" w:cs="Arial"/>
                <w:b/>
                <w:bCs/>
              </w:rPr>
            </w:pPr>
            <w:r w:rsidRPr="00312133">
              <w:rPr>
                <w:rFonts w:ascii="Arial" w:hAnsi="Arial" w:cs="Arial"/>
                <w:b/>
                <w:bCs/>
              </w:rPr>
              <w:t>Total</w:t>
            </w:r>
          </w:p>
        </w:tc>
        <w:tc>
          <w:tcPr>
            <w:tcW w:w="2287" w:type="dxa"/>
          </w:tcPr>
          <w:p w14:paraId="4213D702" w14:textId="77777777" w:rsidR="003C53A3" w:rsidRPr="00312133" w:rsidRDefault="00000000">
            <w:pPr>
              <w:rPr>
                <w:rFonts w:ascii="Arial" w:hAnsi="Arial" w:cs="Arial"/>
                <w:b/>
                <w:bCs/>
              </w:rPr>
            </w:pPr>
            <w:r w:rsidRPr="00312133">
              <w:rPr>
                <w:rFonts w:ascii="Arial" w:hAnsi="Arial" w:cs="Arial"/>
                <w:b/>
                <w:bCs/>
              </w:rPr>
              <w:t>4</w:t>
            </w:r>
          </w:p>
        </w:tc>
      </w:tr>
      <w:tr w:rsidR="003C53A3" w:rsidRPr="00312133" w14:paraId="4B245B0F" w14:textId="77777777">
        <w:trPr>
          <w:trHeight w:val="300"/>
        </w:trPr>
        <w:tc>
          <w:tcPr>
            <w:tcW w:w="1012" w:type="dxa"/>
          </w:tcPr>
          <w:p w14:paraId="54CD72F9" w14:textId="77777777" w:rsidR="003C53A3" w:rsidRPr="00312133" w:rsidRDefault="00000000">
            <w:pPr>
              <w:rPr>
                <w:rFonts w:ascii="Arial" w:hAnsi="Arial" w:cs="Arial"/>
              </w:rPr>
            </w:pPr>
            <w:r w:rsidRPr="00312133">
              <w:rPr>
                <w:rFonts w:ascii="Arial" w:hAnsi="Arial" w:cs="Arial"/>
              </w:rPr>
              <w:t> </w:t>
            </w:r>
          </w:p>
        </w:tc>
        <w:tc>
          <w:tcPr>
            <w:tcW w:w="1724" w:type="dxa"/>
          </w:tcPr>
          <w:p w14:paraId="68C0A3CE" w14:textId="77777777" w:rsidR="003C53A3" w:rsidRPr="00312133" w:rsidRDefault="00000000">
            <w:pPr>
              <w:rPr>
                <w:rFonts w:ascii="Arial" w:hAnsi="Arial" w:cs="Arial"/>
              </w:rPr>
            </w:pPr>
            <w:r w:rsidRPr="00312133">
              <w:rPr>
                <w:rFonts w:ascii="Arial" w:hAnsi="Arial" w:cs="Arial"/>
              </w:rPr>
              <w:t> </w:t>
            </w:r>
          </w:p>
        </w:tc>
        <w:tc>
          <w:tcPr>
            <w:tcW w:w="2457" w:type="dxa"/>
          </w:tcPr>
          <w:p w14:paraId="4158FE83" w14:textId="77777777" w:rsidR="003C53A3" w:rsidRPr="00312133" w:rsidRDefault="00000000">
            <w:pPr>
              <w:rPr>
                <w:rFonts w:ascii="Arial" w:hAnsi="Arial" w:cs="Arial"/>
                <w:b/>
                <w:bCs/>
              </w:rPr>
            </w:pPr>
            <w:r w:rsidRPr="00312133">
              <w:rPr>
                <w:rFonts w:ascii="Arial" w:hAnsi="Arial" w:cs="Arial"/>
                <w:b/>
                <w:bCs/>
              </w:rPr>
              <w:t xml:space="preserve">Average profits </w:t>
            </w:r>
          </w:p>
        </w:tc>
        <w:tc>
          <w:tcPr>
            <w:tcW w:w="2287" w:type="dxa"/>
          </w:tcPr>
          <w:p w14:paraId="0E28B7EB" w14:textId="77777777" w:rsidR="003C53A3" w:rsidRPr="00312133" w:rsidRDefault="00000000">
            <w:pPr>
              <w:rPr>
                <w:rFonts w:ascii="Arial" w:hAnsi="Arial" w:cs="Arial"/>
                <w:b/>
                <w:bCs/>
              </w:rPr>
            </w:pPr>
            <w:r w:rsidRPr="00312133">
              <w:rPr>
                <w:rFonts w:ascii="Arial" w:hAnsi="Arial" w:cs="Arial"/>
                <w:b/>
                <w:bCs/>
              </w:rPr>
              <w:t>0.8</w:t>
            </w:r>
          </w:p>
        </w:tc>
      </w:tr>
    </w:tbl>
    <w:p w14:paraId="4CC61A20" w14:textId="77777777" w:rsidR="003C53A3" w:rsidRPr="00312133" w:rsidRDefault="003C53A3">
      <w:pPr>
        <w:rPr>
          <w:rFonts w:ascii="Arial" w:hAnsi="Arial" w:cs="Arial"/>
        </w:rPr>
      </w:pPr>
    </w:p>
    <w:tbl>
      <w:tblPr>
        <w:tblStyle w:val="af5"/>
        <w:tblW w:w="7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1724"/>
        <w:gridCol w:w="2457"/>
        <w:gridCol w:w="2287"/>
      </w:tblGrid>
      <w:tr w:rsidR="003C53A3" w:rsidRPr="00312133" w14:paraId="0062A3A5" w14:textId="77777777">
        <w:trPr>
          <w:trHeight w:val="300"/>
        </w:trPr>
        <w:tc>
          <w:tcPr>
            <w:tcW w:w="7480" w:type="dxa"/>
            <w:gridSpan w:val="4"/>
          </w:tcPr>
          <w:p w14:paraId="66E528FF" w14:textId="77777777" w:rsidR="003C53A3" w:rsidRPr="00312133" w:rsidRDefault="00000000">
            <w:pPr>
              <w:rPr>
                <w:rFonts w:ascii="Arial" w:hAnsi="Arial" w:cs="Arial"/>
                <w:b/>
                <w:bCs/>
              </w:rPr>
            </w:pPr>
            <w:r w:rsidRPr="00312133">
              <w:rPr>
                <w:rFonts w:ascii="Arial" w:hAnsi="Arial" w:cs="Arial"/>
                <w:b/>
                <w:bCs/>
              </w:rPr>
              <w:t>Project B</w:t>
            </w:r>
          </w:p>
        </w:tc>
      </w:tr>
      <w:tr w:rsidR="003C53A3" w:rsidRPr="00312133" w14:paraId="15DD1205" w14:textId="77777777">
        <w:trPr>
          <w:trHeight w:val="300"/>
        </w:trPr>
        <w:tc>
          <w:tcPr>
            <w:tcW w:w="1012" w:type="dxa"/>
          </w:tcPr>
          <w:p w14:paraId="632C9EB9" w14:textId="77777777" w:rsidR="003C53A3" w:rsidRPr="00312133" w:rsidRDefault="00000000">
            <w:pPr>
              <w:rPr>
                <w:rFonts w:ascii="Arial" w:hAnsi="Arial" w:cs="Arial"/>
                <w:b/>
                <w:bCs/>
              </w:rPr>
            </w:pPr>
            <w:r w:rsidRPr="00312133">
              <w:rPr>
                <w:rFonts w:ascii="Arial" w:hAnsi="Arial" w:cs="Arial"/>
                <w:b/>
                <w:bCs/>
              </w:rPr>
              <w:t>Year</w:t>
            </w:r>
          </w:p>
        </w:tc>
        <w:tc>
          <w:tcPr>
            <w:tcW w:w="1724" w:type="dxa"/>
          </w:tcPr>
          <w:p w14:paraId="41D1F860" w14:textId="77777777" w:rsidR="003C53A3" w:rsidRPr="00312133" w:rsidRDefault="00000000">
            <w:pPr>
              <w:rPr>
                <w:rFonts w:ascii="Arial" w:hAnsi="Arial" w:cs="Arial"/>
                <w:b/>
                <w:bCs/>
              </w:rPr>
            </w:pPr>
            <w:r w:rsidRPr="00312133">
              <w:rPr>
                <w:rFonts w:ascii="Arial" w:hAnsi="Arial" w:cs="Arial"/>
                <w:b/>
                <w:bCs/>
              </w:rPr>
              <w:t>Cash flows</w:t>
            </w:r>
          </w:p>
        </w:tc>
        <w:tc>
          <w:tcPr>
            <w:tcW w:w="2457" w:type="dxa"/>
          </w:tcPr>
          <w:p w14:paraId="2F324295" w14:textId="77777777" w:rsidR="003C53A3" w:rsidRPr="00312133" w:rsidRDefault="00000000">
            <w:pPr>
              <w:rPr>
                <w:rFonts w:ascii="Arial" w:hAnsi="Arial" w:cs="Arial"/>
                <w:b/>
                <w:bCs/>
              </w:rPr>
            </w:pPr>
            <w:r w:rsidRPr="00312133">
              <w:rPr>
                <w:rFonts w:ascii="Arial" w:hAnsi="Arial" w:cs="Arial"/>
                <w:b/>
                <w:bCs/>
              </w:rPr>
              <w:t>Depreciation</w:t>
            </w:r>
          </w:p>
        </w:tc>
        <w:tc>
          <w:tcPr>
            <w:tcW w:w="2287" w:type="dxa"/>
          </w:tcPr>
          <w:p w14:paraId="36312173" w14:textId="77777777" w:rsidR="003C53A3" w:rsidRPr="00312133" w:rsidRDefault="00000000">
            <w:pPr>
              <w:rPr>
                <w:rFonts w:ascii="Arial" w:hAnsi="Arial" w:cs="Arial"/>
                <w:b/>
                <w:bCs/>
              </w:rPr>
            </w:pPr>
            <w:r w:rsidRPr="00312133">
              <w:rPr>
                <w:rFonts w:ascii="Arial" w:hAnsi="Arial" w:cs="Arial"/>
                <w:b/>
                <w:bCs/>
              </w:rPr>
              <w:t>Annual profits</w:t>
            </w:r>
          </w:p>
        </w:tc>
      </w:tr>
      <w:tr w:rsidR="003C53A3" w:rsidRPr="00312133" w14:paraId="76E42206" w14:textId="77777777">
        <w:trPr>
          <w:trHeight w:val="300"/>
        </w:trPr>
        <w:tc>
          <w:tcPr>
            <w:tcW w:w="1012" w:type="dxa"/>
          </w:tcPr>
          <w:p w14:paraId="5D090A1A" w14:textId="77777777" w:rsidR="003C53A3" w:rsidRPr="00312133" w:rsidRDefault="00000000">
            <w:pPr>
              <w:rPr>
                <w:rFonts w:ascii="Arial" w:hAnsi="Arial" w:cs="Arial"/>
              </w:rPr>
            </w:pPr>
            <w:r w:rsidRPr="00312133">
              <w:rPr>
                <w:rFonts w:ascii="Arial" w:hAnsi="Arial" w:cs="Arial"/>
              </w:rPr>
              <w:t>Year 1</w:t>
            </w:r>
          </w:p>
        </w:tc>
        <w:tc>
          <w:tcPr>
            <w:tcW w:w="1724" w:type="dxa"/>
          </w:tcPr>
          <w:p w14:paraId="3ED581CE" w14:textId="77777777" w:rsidR="003C53A3" w:rsidRPr="00312133" w:rsidRDefault="00000000">
            <w:pPr>
              <w:rPr>
                <w:rFonts w:ascii="Arial" w:hAnsi="Arial" w:cs="Arial"/>
              </w:rPr>
            </w:pPr>
            <w:r w:rsidRPr="00312133">
              <w:rPr>
                <w:rFonts w:ascii="Arial" w:hAnsi="Arial" w:cs="Arial"/>
              </w:rPr>
              <w:t>11</w:t>
            </w:r>
          </w:p>
        </w:tc>
        <w:tc>
          <w:tcPr>
            <w:tcW w:w="2457" w:type="dxa"/>
          </w:tcPr>
          <w:p w14:paraId="1FE18711" w14:textId="77777777" w:rsidR="003C53A3" w:rsidRPr="00312133" w:rsidRDefault="00000000">
            <w:pPr>
              <w:rPr>
                <w:rFonts w:ascii="Arial" w:hAnsi="Arial" w:cs="Arial"/>
              </w:rPr>
            </w:pPr>
            <w:r w:rsidRPr="00312133">
              <w:rPr>
                <w:rFonts w:ascii="Arial" w:hAnsi="Arial" w:cs="Arial"/>
              </w:rPr>
              <w:t>10</w:t>
            </w:r>
          </w:p>
        </w:tc>
        <w:tc>
          <w:tcPr>
            <w:tcW w:w="2287" w:type="dxa"/>
          </w:tcPr>
          <w:p w14:paraId="2A0758BD" w14:textId="77777777" w:rsidR="003C53A3" w:rsidRPr="00312133" w:rsidRDefault="00000000">
            <w:pPr>
              <w:rPr>
                <w:rFonts w:ascii="Arial" w:hAnsi="Arial" w:cs="Arial"/>
              </w:rPr>
            </w:pPr>
            <w:r w:rsidRPr="00312133">
              <w:rPr>
                <w:rFonts w:ascii="Arial" w:hAnsi="Arial" w:cs="Arial"/>
              </w:rPr>
              <w:t>1</w:t>
            </w:r>
          </w:p>
        </w:tc>
      </w:tr>
      <w:tr w:rsidR="003C53A3" w:rsidRPr="00312133" w14:paraId="767D6FCB" w14:textId="77777777">
        <w:trPr>
          <w:trHeight w:val="300"/>
        </w:trPr>
        <w:tc>
          <w:tcPr>
            <w:tcW w:w="1012" w:type="dxa"/>
          </w:tcPr>
          <w:p w14:paraId="28FA3871" w14:textId="77777777" w:rsidR="003C53A3" w:rsidRPr="00312133" w:rsidRDefault="00000000">
            <w:pPr>
              <w:rPr>
                <w:rFonts w:ascii="Arial" w:hAnsi="Arial" w:cs="Arial"/>
              </w:rPr>
            </w:pPr>
            <w:r w:rsidRPr="00312133">
              <w:rPr>
                <w:rFonts w:ascii="Arial" w:hAnsi="Arial" w:cs="Arial"/>
              </w:rPr>
              <w:t>Year 2</w:t>
            </w:r>
          </w:p>
        </w:tc>
        <w:tc>
          <w:tcPr>
            <w:tcW w:w="1724" w:type="dxa"/>
          </w:tcPr>
          <w:p w14:paraId="22540F0F" w14:textId="77777777" w:rsidR="003C53A3" w:rsidRPr="00312133" w:rsidRDefault="00000000">
            <w:pPr>
              <w:rPr>
                <w:rFonts w:ascii="Arial" w:hAnsi="Arial" w:cs="Arial"/>
              </w:rPr>
            </w:pPr>
            <w:r w:rsidRPr="00312133">
              <w:rPr>
                <w:rFonts w:ascii="Arial" w:hAnsi="Arial" w:cs="Arial"/>
              </w:rPr>
              <w:t>11</w:t>
            </w:r>
          </w:p>
        </w:tc>
        <w:tc>
          <w:tcPr>
            <w:tcW w:w="2457" w:type="dxa"/>
          </w:tcPr>
          <w:p w14:paraId="0DD27B48" w14:textId="77777777" w:rsidR="003C53A3" w:rsidRPr="00312133" w:rsidRDefault="00000000">
            <w:pPr>
              <w:rPr>
                <w:rFonts w:ascii="Arial" w:hAnsi="Arial" w:cs="Arial"/>
              </w:rPr>
            </w:pPr>
            <w:r w:rsidRPr="00312133">
              <w:rPr>
                <w:rFonts w:ascii="Arial" w:hAnsi="Arial" w:cs="Arial"/>
              </w:rPr>
              <w:t>10</w:t>
            </w:r>
          </w:p>
        </w:tc>
        <w:tc>
          <w:tcPr>
            <w:tcW w:w="2287" w:type="dxa"/>
          </w:tcPr>
          <w:p w14:paraId="5ED041E9" w14:textId="77777777" w:rsidR="003C53A3" w:rsidRPr="00312133" w:rsidRDefault="00000000">
            <w:pPr>
              <w:rPr>
                <w:rFonts w:ascii="Arial" w:hAnsi="Arial" w:cs="Arial"/>
              </w:rPr>
            </w:pPr>
            <w:r w:rsidRPr="00312133">
              <w:rPr>
                <w:rFonts w:ascii="Arial" w:hAnsi="Arial" w:cs="Arial"/>
              </w:rPr>
              <w:t>1</w:t>
            </w:r>
          </w:p>
        </w:tc>
      </w:tr>
      <w:tr w:rsidR="003C53A3" w:rsidRPr="00312133" w14:paraId="68E68022" w14:textId="77777777">
        <w:trPr>
          <w:trHeight w:val="300"/>
        </w:trPr>
        <w:tc>
          <w:tcPr>
            <w:tcW w:w="1012" w:type="dxa"/>
          </w:tcPr>
          <w:p w14:paraId="4536AB04" w14:textId="77777777" w:rsidR="003C53A3" w:rsidRPr="00312133" w:rsidRDefault="00000000">
            <w:pPr>
              <w:rPr>
                <w:rFonts w:ascii="Arial" w:hAnsi="Arial" w:cs="Arial"/>
              </w:rPr>
            </w:pPr>
            <w:r w:rsidRPr="00312133">
              <w:rPr>
                <w:rFonts w:ascii="Arial" w:hAnsi="Arial" w:cs="Arial"/>
              </w:rPr>
              <w:t>Year 3</w:t>
            </w:r>
          </w:p>
        </w:tc>
        <w:tc>
          <w:tcPr>
            <w:tcW w:w="1724" w:type="dxa"/>
          </w:tcPr>
          <w:p w14:paraId="5D4BA46C" w14:textId="77777777" w:rsidR="003C53A3" w:rsidRPr="00312133" w:rsidRDefault="00000000">
            <w:pPr>
              <w:rPr>
                <w:rFonts w:ascii="Arial" w:hAnsi="Arial" w:cs="Arial"/>
              </w:rPr>
            </w:pPr>
            <w:r w:rsidRPr="00312133">
              <w:rPr>
                <w:rFonts w:ascii="Arial" w:hAnsi="Arial" w:cs="Arial"/>
              </w:rPr>
              <w:t>11</w:t>
            </w:r>
          </w:p>
        </w:tc>
        <w:tc>
          <w:tcPr>
            <w:tcW w:w="2457" w:type="dxa"/>
          </w:tcPr>
          <w:p w14:paraId="39EFB99F" w14:textId="77777777" w:rsidR="003C53A3" w:rsidRPr="00312133" w:rsidRDefault="00000000">
            <w:pPr>
              <w:rPr>
                <w:rFonts w:ascii="Arial" w:hAnsi="Arial" w:cs="Arial"/>
              </w:rPr>
            </w:pPr>
            <w:r w:rsidRPr="00312133">
              <w:rPr>
                <w:rFonts w:ascii="Arial" w:hAnsi="Arial" w:cs="Arial"/>
              </w:rPr>
              <w:t>10</w:t>
            </w:r>
          </w:p>
        </w:tc>
        <w:tc>
          <w:tcPr>
            <w:tcW w:w="2287" w:type="dxa"/>
          </w:tcPr>
          <w:p w14:paraId="3CB0E24D" w14:textId="77777777" w:rsidR="003C53A3" w:rsidRPr="00312133" w:rsidRDefault="00000000">
            <w:pPr>
              <w:rPr>
                <w:rFonts w:ascii="Arial" w:hAnsi="Arial" w:cs="Arial"/>
              </w:rPr>
            </w:pPr>
            <w:r w:rsidRPr="00312133">
              <w:rPr>
                <w:rFonts w:ascii="Arial" w:hAnsi="Arial" w:cs="Arial"/>
              </w:rPr>
              <w:t>1</w:t>
            </w:r>
          </w:p>
        </w:tc>
      </w:tr>
      <w:tr w:rsidR="003C53A3" w:rsidRPr="00312133" w14:paraId="56E548AA" w14:textId="77777777">
        <w:trPr>
          <w:trHeight w:val="300"/>
        </w:trPr>
        <w:tc>
          <w:tcPr>
            <w:tcW w:w="1012" w:type="dxa"/>
          </w:tcPr>
          <w:p w14:paraId="6DCE8239" w14:textId="77777777" w:rsidR="003C53A3" w:rsidRPr="00312133" w:rsidRDefault="00000000">
            <w:pPr>
              <w:rPr>
                <w:rFonts w:ascii="Arial" w:hAnsi="Arial" w:cs="Arial"/>
              </w:rPr>
            </w:pPr>
            <w:r w:rsidRPr="00312133">
              <w:rPr>
                <w:rFonts w:ascii="Arial" w:hAnsi="Arial" w:cs="Arial"/>
              </w:rPr>
              <w:t>Year 4</w:t>
            </w:r>
          </w:p>
        </w:tc>
        <w:tc>
          <w:tcPr>
            <w:tcW w:w="1724" w:type="dxa"/>
          </w:tcPr>
          <w:p w14:paraId="2666B7CC" w14:textId="77777777" w:rsidR="003C53A3" w:rsidRPr="00312133" w:rsidRDefault="00000000">
            <w:pPr>
              <w:rPr>
                <w:rFonts w:ascii="Arial" w:hAnsi="Arial" w:cs="Arial"/>
              </w:rPr>
            </w:pPr>
            <w:r w:rsidRPr="00312133">
              <w:rPr>
                <w:rFonts w:ascii="Arial" w:hAnsi="Arial" w:cs="Arial"/>
              </w:rPr>
              <w:t>11</w:t>
            </w:r>
          </w:p>
        </w:tc>
        <w:tc>
          <w:tcPr>
            <w:tcW w:w="2457" w:type="dxa"/>
          </w:tcPr>
          <w:p w14:paraId="4DA5E6F3" w14:textId="77777777" w:rsidR="003C53A3" w:rsidRPr="00312133" w:rsidRDefault="00000000">
            <w:pPr>
              <w:rPr>
                <w:rFonts w:ascii="Arial" w:hAnsi="Arial" w:cs="Arial"/>
              </w:rPr>
            </w:pPr>
            <w:r w:rsidRPr="00312133">
              <w:rPr>
                <w:rFonts w:ascii="Arial" w:hAnsi="Arial" w:cs="Arial"/>
              </w:rPr>
              <w:t>10</w:t>
            </w:r>
          </w:p>
        </w:tc>
        <w:tc>
          <w:tcPr>
            <w:tcW w:w="2287" w:type="dxa"/>
          </w:tcPr>
          <w:p w14:paraId="7099C9F2" w14:textId="77777777" w:rsidR="003C53A3" w:rsidRPr="00312133" w:rsidRDefault="00000000">
            <w:pPr>
              <w:rPr>
                <w:rFonts w:ascii="Arial" w:hAnsi="Arial" w:cs="Arial"/>
              </w:rPr>
            </w:pPr>
            <w:r w:rsidRPr="00312133">
              <w:rPr>
                <w:rFonts w:ascii="Arial" w:hAnsi="Arial" w:cs="Arial"/>
              </w:rPr>
              <w:t>1</w:t>
            </w:r>
          </w:p>
        </w:tc>
      </w:tr>
      <w:tr w:rsidR="003C53A3" w:rsidRPr="00312133" w14:paraId="55F1F3B5" w14:textId="77777777">
        <w:trPr>
          <w:trHeight w:val="300"/>
        </w:trPr>
        <w:tc>
          <w:tcPr>
            <w:tcW w:w="1012" w:type="dxa"/>
          </w:tcPr>
          <w:p w14:paraId="3521966C" w14:textId="77777777" w:rsidR="003C53A3" w:rsidRPr="00312133" w:rsidRDefault="00000000">
            <w:pPr>
              <w:rPr>
                <w:rFonts w:ascii="Arial" w:hAnsi="Arial" w:cs="Arial"/>
              </w:rPr>
            </w:pPr>
            <w:r w:rsidRPr="00312133">
              <w:rPr>
                <w:rFonts w:ascii="Arial" w:hAnsi="Arial" w:cs="Arial"/>
              </w:rPr>
              <w:t>Year 5</w:t>
            </w:r>
          </w:p>
        </w:tc>
        <w:tc>
          <w:tcPr>
            <w:tcW w:w="1724" w:type="dxa"/>
          </w:tcPr>
          <w:p w14:paraId="64947FF4" w14:textId="77777777" w:rsidR="003C53A3" w:rsidRPr="00312133" w:rsidRDefault="00000000">
            <w:pPr>
              <w:rPr>
                <w:rFonts w:ascii="Arial" w:hAnsi="Arial" w:cs="Arial"/>
              </w:rPr>
            </w:pPr>
            <w:r w:rsidRPr="00312133">
              <w:rPr>
                <w:rFonts w:ascii="Arial" w:hAnsi="Arial" w:cs="Arial"/>
              </w:rPr>
              <w:t>11</w:t>
            </w:r>
          </w:p>
        </w:tc>
        <w:tc>
          <w:tcPr>
            <w:tcW w:w="2457" w:type="dxa"/>
          </w:tcPr>
          <w:p w14:paraId="2FFDA1DD" w14:textId="77777777" w:rsidR="003C53A3" w:rsidRPr="00312133" w:rsidRDefault="00000000">
            <w:pPr>
              <w:rPr>
                <w:rFonts w:ascii="Arial" w:hAnsi="Arial" w:cs="Arial"/>
              </w:rPr>
            </w:pPr>
            <w:r w:rsidRPr="00312133">
              <w:rPr>
                <w:rFonts w:ascii="Arial" w:hAnsi="Arial" w:cs="Arial"/>
              </w:rPr>
              <w:t>10</w:t>
            </w:r>
          </w:p>
        </w:tc>
        <w:tc>
          <w:tcPr>
            <w:tcW w:w="2287" w:type="dxa"/>
          </w:tcPr>
          <w:p w14:paraId="3037562E" w14:textId="77777777" w:rsidR="003C53A3" w:rsidRPr="00312133" w:rsidRDefault="00000000">
            <w:pPr>
              <w:rPr>
                <w:rFonts w:ascii="Arial" w:hAnsi="Arial" w:cs="Arial"/>
              </w:rPr>
            </w:pPr>
            <w:r w:rsidRPr="00312133">
              <w:rPr>
                <w:rFonts w:ascii="Arial" w:hAnsi="Arial" w:cs="Arial"/>
              </w:rPr>
              <w:t>1</w:t>
            </w:r>
          </w:p>
        </w:tc>
      </w:tr>
      <w:tr w:rsidR="003C53A3" w:rsidRPr="00312133" w14:paraId="398D7895" w14:textId="77777777">
        <w:trPr>
          <w:trHeight w:val="300"/>
        </w:trPr>
        <w:tc>
          <w:tcPr>
            <w:tcW w:w="1012" w:type="dxa"/>
          </w:tcPr>
          <w:p w14:paraId="3E1F4E28" w14:textId="77777777" w:rsidR="003C53A3" w:rsidRPr="00312133" w:rsidRDefault="00000000">
            <w:pPr>
              <w:rPr>
                <w:rFonts w:ascii="Arial" w:hAnsi="Arial" w:cs="Arial"/>
              </w:rPr>
            </w:pPr>
            <w:r w:rsidRPr="00312133">
              <w:rPr>
                <w:rFonts w:ascii="Arial" w:hAnsi="Arial" w:cs="Arial"/>
              </w:rPr>
              <w:t> </w:t>
            </w:r>
          </w:p>
        </w:tc>
        <w:tc>
          <w:tcPr>
            <w:tcW w:w="1724" w:type="dxa"/>
          </w:tcPr>
          <w:p w14:paraId="5206217B" w14:textId="77777777" w:rsidR="003C53A3" w:rsidRPr="00312133" w:rsidRDefault="00000000">
            <w:pPr>
              <w:rPr>
                <w:rFonts w:ascii="Arial" w:hAnsi="Arial" w:cs="Arial"/>
              </w:rPr>
            </w:pPr>
            <w:r w:rsidRPr="00312133">
              <w:rPr>
                <w:rFonts w:ascii="Arial" w:hAnsi="Arial" w:cs="Arial"/>
              </w:rPr>
              <w:t> </w:t>
            </w:r>
          </w:p>
        </w:tc>
        <w:tc>
          <w:tcPr>
            <w:tcW w:w="2457" w:type="dxa"/>
          </w:tcPr>
          <w:p w14:paraId="503F5A6D" w14:textId="77777777" w:rsidR="003C53A3" w:rsidRPr="00312133" w:rsidRDefault="00000000">
            <w:pPr>
              <w:rPr>
                <w:rFonts w:ascii="Arial" w:hAnsi="Arial" w:cs="Arial"/>
                <w:b/>
                <w:bCs/>
              </w:rPr>
            </w:pPr>
            <w:r w:rsidRPr="00312133">
              <w:rPr>
                <w:rFonts w:ascii="Arial" w:hAnsi="Arial" w:cs="Arial"/>
                <w:b/>
                <w:bCs/>
              </w:rPr>
              <w:t>Total</w:t>
            </w:r>
          </w:p>
        </w:tc>
        <w:tc>
          <w:tcPr>
            <w:tcW w:w="2287" w:type="dxa"/>
          </w:tcPr>
          <w:p w14:paraId="297CF345" w14:textId="77777777" w:rsidR="003C53A3" w:rsidRPr="00312133" w:rsidRDefault="00000000">
            <w:pPr>
              <w:rPr>
                <w:rFonts w:ascii="Arial" w:hAnsi="Arial" w:cs="Arial"/>
                <w:b/>
                <w:bCs/>
              </w:rPr>
            </w:pPr>
            <w:r w:rsidRPr="00312133">
              <w:rPr>
                <w:rFonts w:ascii="Arial" w:hAnsi="Arial" w:cs="Arial"/>
                <w:b/>
                <w:bCs/>
              </w:rPr>
              <w:t>5</w:t>
            </w:r>
          </w:p>
        </w:tc>
      </w:tr>
      <w:tr w:rsidR="003C53A3" w:rsidRPr="00312133" w14:paraId="7CAAB0F1" w14:textId="77777777">
        <w:trPr>
          <w:trHeight w:val="300"/>
        </w:trPr>
        <w:tc>
          <w:tcPr>
            <w:tcW w:w="1012" w:type="dxa"/>
          </w:tcPr>
          <w:p w14:paraId="0357AFCB" w14:textId="77777777" w:rsidR="003C53A3" w:rsidRPr="00312133" w:rsidRDefault="00000000">
            <w:pPr>
              <w:rPr>
                <w:rFonts w:ascii="Arial" w:hAnsi="Arial" w:cs="Arial"/>
              </w:rPr>
            </w:pPr>
            <w:r w:rsidRPr="00312133">
              <w:rPr>
                <w:rFonts w:ascii="Arial" w:hAnsi="Arial" w:cs="Arial"/>
              </w:rPr>
              <w:t> </w:t>
            </w:r>
          </w:p>
        </w:tc>
        <w:tc>
          <w:tcPr>
            <w:tcW w:w="1724" w:type="dxa"/>
          </w:tcPr>
          <w:p w14:paraId="55FFB30C" w14:textId="77777777" w:rsidR="003C53A3" w:rsidRPr="00312133" w:rsidRDefault="00000000">
            <w:pPr>
              <w:rPr>
                <w:rFonts w:ascii="Arial" w:hAnsi="Arial" w:cs="Arial"/>
              </w:rPr>
            </w:pPr>
            <w:r w:rsidRPr="00312133">
              <w:rPr>
                <w:rFonts w:ascii="Arial" w:hAnsi="Arial" w:cs="Arial"/>
              </w:rPr>
              <w:t> </w:t>
            </w:r>
          </w:p>
        </w:tc>
        <w:tc>
          <w:tcPr>
            <w:tcW w:w="2457" w:type="dxa"/>
          </w:tcPr>
          <w:p w14:paraId="4D84A4F5" w14:textId="77777777" w:rsidR="003C53A3" w:rsidRPr="00312133" w:rsidRDefault="00000000">
            <w:pPr>
              <w:rPr>
                <w:rFonts w:ascii="Arial" w:hAnsi="Arial" w:cs="Arial"/>
                <w:b/>
                <w:bCs/>
              </w:rPr>
            </w:pPr>
            <w:r w:rsidRPr="00312133">
              <w:rPr>
                <w:rFonts w:ascii="Arial" w:hAnsi="Arial" w:cs="Arial"/>
                <w:b/>
                <w:bCs/>
              </w:rPr>
              <w:t xml:space="preserve">Average profits </w:t>
            </w:r>
          </w:p>
        </w:tc>
        <w:tc>
          <w:tcPr>
            <w:tcW w:w="2287" w:type="dxa"/>
          </w:tcPr>
          <w:p w14:paraId="74B91D6C" w14:textId="77777777" w:rsidR="003C53A3" w:rsidRPr="00312133" w:rsidRDefault="00000000">
            <w:pPr>
              <w:rPr>
                <w:rFonts w:ascii="Arial" w:hAnsi="Arial" w:cs="Arial"/>
                <w:b/>
                <w:bCs/>
              </w:rPr>
            </w:pPr>
            <w:r w:rsidRPr="00312133">
              <w:rPr>
                <w:rFonts w:ascii="Arial" w:hAnsi="Arial" w:cs="Arial"/>
                <w:b/>
                <w:bCs/>
              </w:rPr>
              <w:t>1</w:t>
            </w:r>
          </w:p>
        </w:tc>
      </w:tr>
    </w:tbl>
    <w:p w14:paraId="3B52FF5E" w14:textId="77777777" w:rsidR="003C53A3" w:rsidRPr="00312133" w:rsidRDefault="003C53A3">
      <w:pPr>
        <w:rPr>
          <w:rFonts w:ascii="Arial" w:hAnsi="Arial" w:cs="Arial"/>
        </w:rPr>
      </w:pPr>
    </w:p>
    <w:tbl>
      <w:tblPr>
        <w:tblStyle w:val="af6"/>
        <w:tblW w:w="7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1724"/>
        <w:gridCol w:w="2457"/>
        <w:gridCol w:w="2287"/>
      </w:tblGrid>
      <w:tr w:rsidR="003C53A3" w:rsidRPr="00312133" w14:paraId="0E644B47" w14:textId="77777777">
        <w:trPr>
          <w:trHeight w:val="300"/>
        </w:trPr>
        <w:tc>
          <w:tcPr>
            <w:tcW w:w="7480" w:type="dxa"/>
            <w:gridSpan w:val="4"/>
          </w:tcPr>
          <w:p w14:paraId="7A1B8FB0" w14:textId="77777777" w:rsidR="003C53A3" w:rsidRPr="00312133" w:rsidRDefault="00000000">
            <w:pPr>
              <w:rPr>
                <w:rFonts w:ascii="Arial" w:hAnsi="Arial" w:cs="Arial"/>
                <w:b/>
                <w:bCs/>
              </w:rPr>
            </w:pPr>
            <w:r w:rsidRPr="00312133">
              <w:rPr>
                <w:rFonts w:ascii="Arial" w:hAnsi="Arial" w:cs="Arial"/>
                <w:b/>
                <w:bCs/>
              </w:rPr>
              <w:t>Project C</w:t>
            </w:r>
          </w:p>
        </w:tc>
      </w:tr>
      <w:tr w:rsidR="003C53A3" w:rsidRPr="00312133" w14:paraId="5F139AE5" w14:textId="77777777">
        <w:trPr>
          <w:trHeight w:val="300"/>
        </w:trPr>
        <w:tc>
          <w:tcPr>
            <w:tcW w:w="1012" w:type="dxa"/>
          </w:tcPr>
          <w:p w14:paraId="38A88B7B" w14:textId="77777777" w:rsidR="003C53A3" w:rsidRPr="00312133" w:rsidRDefault="00000000">
            <w:pPr>
              <w:rPr>
                <w:rFonts w:ascii="Arial" w:hAnsi="Arial" w:cs="Arial"/>
                <w:b/>
                <w:bCs/>
              </w:rPr>
            </w:pPr>
            <w:r w:rsidRPr="00312133">
              <w:rPr>
                <w:rFonts w:ascii="Arial" w:hAnsi="Arial" w:cs="Arial"/>
                <w:b/>
                <w:bCs/>
              </w:rPr>
              <w:t>Year</w:t>
            </w:r>
          </w:p>
        </w:tc>
        <w:tc>
          <w:tcPr>
            <w:tcW w:w="1724" w:type="dxa"/>
          </w:tcPr>
          <w:p w14:paraId="34FBB95D" w14:textId="77777777" w:rsidR="003C53A3" w:rsidRPr="00312133" w:rsidRDefault="00000000">
            <w:pPr>
              <w:rPr>
                <w:rFonts w:ascii="Arial" w:hAnsi="Arial" w:cs="Arial"/>
                <w:b/>
                <w:bCs/>
              </w:rPr>
            </w:pPr>
            <w:r w:rsidRPr="00312133">
              <w:rPr>
                <w:rFonts w:ascii="Arial" w:hAnsi="Arial" w:cs="Arial"/>
                <w:b/>
                <w:bCs/>
              </w:rPr>
              <w:t>Cash flows</w:t>
            </w:r>
          </w:p>
        </w:tc>
        <w:tc>
          <w:tcPr>
            <w:tcW w:w="2457" w:type="dxa"/>
          </w:tcPr>
          <w:p w14:paraId="3802E9CC" w14:textId="77777777" w:rsidR="003C53A3" w:rsidRPr="00312133" w:rsidRDefault="00000000">
            <w:pPr>
              <w:rPr>
                <w:rFonts w:ascii="Arial" w:hAnsi="Arial" w:cs="Arial"/>
                <w:b/>
                <w:bCs/>
              </w:rPr>
            </w:pPr>
            <w:r w:rsidRPr="00312133">
              <w:rPr>
                <w:rFonts w:ascii="Arial" w:hAnsi="Arial" w:cs="Arial"/>
                <w:b/>
                <w:bCs/>
              </w:rPr>
              <w:t>Depreciation</w:t>
            </w:r>
          </w:p>
        </w:tc>
        <w:tc>
          <w:tcPr>
            <w:tcW w:w="2287" w:type="dxa"/>
          </w:tcPr>
          <w:p w14:paraId="62CFF5BF" w14:textId="77777777" w:rsidR="003C53A3" w:rsidRPr="00312133" w:rsidRDefault="00000000">
            <w:pPr>
              <w:rPr>
                <w:rFonts w:ascii="Arial" w:hAnsi="Arial" w:cs="Arial"/>
                <w:b/>
                <w:bCs/>
              </w:rPr>
            </w:pPr>
            <w:r w:rsidRPr="00312133">
              <w:rPr>
                <w:rFonts w:ascii="Arial" w:hAnsi="Arial" w:cs="Arial"/>
                <w:b/>
                <w:bCs/>
              </w:rPr>
              <w:t>Annual profits</w:t>
            </w:r>
          </w:p>
        </w:tc>
      </w:tr>
      <w:tr w:rsidR="003C53A3" w:rsidRPr="00312133" w14:paraId="4BBCB386" w14:textId="77777777">
        <w:trPr>
          <w:trHeight w:val="300"/>
        </w:trPr>
        <w:tc>
          <w:tcPr>
            <w:tcW w:w="1012" w:type="dxa"/>
          </w:tcPr>
          <w:p w14:paraId="0E2A1C5C" w14:textId="77777777" w:rsidR="003C53A3" w:rsidRPr="00312133" w:rsidRDefault="00000000">
            <w:pPr>
              <w:rPr>
                <w:rFonts w:ascii="Arial" w:hAnsi="Arial" w:cs="Arial"/>
              </w:rPr>
            </w:pPr>
            <w:r w:rsidRPr="00312133">
              <w:rPr>
                <w:rFonts w:ascii="Arial" w:hAnsi="Arial" w:cs="Arial"/>
              </w:rPr>
              <w:t>Year 1</w:t>
            </w:r>
          </w:p>
        </w:tc>
        <w:tc>
          <w:tcPr>
            <w:tcW w:w="1724" w:type="dxa"/>
          </w:tcPr>
          <w:p w14:paraId="008EAEBF" w14:textId="77777777" w:rsidR="003C53A3" w:rsidRPr="00312133" w:rsidRDefault="00000000">
            <w:pPr>
              <w:rPr>
                <w:rFonts w:ascii="Arial" w:hAnsi="Arial" w:cs="Arial"/>
              </w:rPr>
            </w:pPr>
            <w:r w:rsidRPr="00312133">
              <w:rPr>
                <w:rFonts w:ascii="Arial" w:hAnsi="Arial" w:cs="Arial"/>
              </w:rPr>
              <w:t>5</w:t>
            </w:r>
          </w:p>
        </w:tc>
        <w:tc>
          <w:tcPr>
            <w:tcW w:w="2457" w:type="dxa"/>
          </w:tcPr>
          <w:p w14:paraId="7CD28723" w14:textId="77777777" w:rsidR="003C53A3" w:rsidRPr="00312133" w:rsidRDefault="00000000">
            <w:pPr>
              <w:rPr>
                <w:rFonts w:ascii="Arial" w:hAnsi="Arial" w:cs="Arial"/>
              </w:rPr>
            </w:pPr>
            <w:r w:rsidRPr="00312133">
              <w:rPr>
                <w:rFonts w:ascii="Arial" w:hAnsi="Arial" w:cs="Arial"/>
              </w:rPr>
              <w:t>10</w:t>
            </w:r>
          </w:p>
        </w:tc>
        <w:tc>
          <w:tcPr>
            <w:tcW w:w="2287" w:type="dxa"/>
          </w:tcPr>
          <w:p w14:paraId="33973AEF" w14:textId="77777777" w:rsidR="003C53A3" w:rsidRPr="00312133" w:rsidRDefault="00000000">
            <w:pPr>
              <w:rPr>
                <w:rFonts w:ascii="Arial" w:hAnsi="Arial" w:cs="Arial"/>
              </w:rPr>
            </w:pPr>
            <w:r w:rsidRPr="00312133">
              <w:rPr>
                <w:rFonts w:ascii="Arial" w:hAnsi="Arial" w:cs="Arial"/>
              </w:rPr>
              <w:t>-5</w:t>
            </w:r>
          </w:p>
        </w:tc>
      </w:tr>
      <w:tr w:rsidR="003C53A3" w:rsidRPr="00312133" w14:paraId="7A7393CC" w14:textId="77777777">
        <w:trPr>
          <w:trHeight w:val="300"/>
        </w:trPr>
        <w:tc>
          <w:tcPr>
            <w:tcW w:w="1012" w:type="dxa"/>
          </w:tcPr>
          <w:p w14:paraId="213FE736" w14:textId="77777777" w:rsidR="003C53A3" w:rsidRPr="00312133" w:rsidRDefault="00000000">
            <w:pPr>
              <w:rPr>
                <w:rFonts w:ascii="Arial" w:hAnsi="Arial" w:cs="Arial"/>
              </w:rPr>
            </w:pPr>
            <w:r w:rsidRPr="00312133">
              <w:rPr>
                <w:rFonts w:ascii="Arial" w:hAnsi="Arial" w:cs="Arial"/>
              </w:rPr>
              <w:t>Year 2</w:t>
            </w:r>
          </w:p>
        </w:tc>
        <w:tc>
          <w:tcPr>
            <w:tcW w:w="1724" w:type="dxa"/>
          </w:tcPr>
          <w:p w14:paraId="2B95B9B1" w14:textId="77777777" w:rsidR="003C53A3" w:rsidRPr="00312133" w:rsidRDefault="00000000">
            <w:pPr>
              <w:rPr>
                <w:rFonts w:ascii="Arial" w:hAnsi="Arial" w:cs="Arial"/>
              </w:rPr>
            </w:pPr>
            <w:r w:rsidRPr="00312133">
              <w:rPr>
                <w:rFonts w:ascii="Arial" w:hAnsi="Arial" w:cs="Arial"/>
              </w:rPr>
              <w:t>10</w:t>
            </w:r>
          </w:p>
        </w:tc>
        <w:tc>
          <w:tcPr>
            <w:tcW w:w="2457" w:type="dxa"/>
          </w:tcPr>
          <w:p w14:paraId="2A01822F" w14:textId="77777777" w:rsidR="003C53A3" w:rsidRPr="00312133" w:rsidRDefault="00000000">
            <w:pPr>
              <w:rPr>
                <w:rFonts w:ascii="Arial" w:hAnsi="Arial" w:cs="Arial"/>
              </w:rPr>
            </w:pPr>
            <w:r w:rsidRPr="00312133">
              <w:rPr>
                <w:rFonts w:ascii="Arial" w:hAnsi="Arial" w:cs="Arial"/>
              </w:rPr>
              <w:t>10</w:t>
            </w:r>
          </w:p>
        </w:tc>
        <w:tc>
          <w:tcPr>
            <w:tcW w:w="2287" w:type="dxa"/>
          </w:tcPr>
          <w:p w14:paraId="16EC1879" w14:textId="77777777" w:rsidR="003C53A3" w:rsidRPr="00312133" w:rsidRDefault="00000000">
            <w:pPr>
              <w:rPr>
                <w:rFonts w:ascii="Arial" w:hAnsi="Arial" w:cs="Arial"/>
              </w:rPr>
            </w:pPr>
            <w:r w:rsidRPr="00312133">
              <w:rPr>
                <w:rFonts w:ascii="Arial" w:hAnsi="Arial" w:cs="Arial"/>
              </w:rPr>
              <w:t>0</w:t>
            </w:r>
          </w:p>
        </w:tc>
      </w:tr>
      <w:tr w:rsidR="003C53A3" w:rsidRPr="00312133" w14:paraId="73E5F004" w14:textId="77777777">
        <w:trPr>
          <w:trHeight w:val="300"/>
        </w:trPr>
        <w:tc>
          <w:tcPr>
            <w:tcW w:w="1012" w:type="dxa"/>
          </w:tcPr>
          <w:p w14:paraId="3EFA0201" w14:textId="77777777" w:rsidR="003C53A3" w:rsidRPr="00312133" w:rsidRDefault="00000000">
            <w:pPr>
              <w:rPr>
                <w:rFonts w:ascii="Arial" w:hAnsi="Arial" w:cs="Arial"/>
              </w:rPr>
            </w:pPr>
            <w:r w:rsidRPr="00312133">
              <w:rPr>
                <w:rFonts w:ascii="Arial" w:hAnsi="Arial" w:cs="Arial"/>
              </w:rPr>
              <w:t>Year 3</w:t>
            </w:r>
          </w:p>
        </w:tc>
        <w:tc>
          <w:tcPr>
            <w:tcW w:w="1724" w:type="dxa"/>
          </w:tcPr>
          <w:p w14:paraId="182BB4CF" w14:textId="77777777" w:rsidR="003C53A3" w:rsidRPr="00312133" w:rsidRDefault="00000000">
            <w:pPr>
              <w:rPr>
                <w:rFonts w:ascii="Arial" w:hAnsi="Arial" w:cs="Arial"/>
              </w:rPr>
            </w:pPr>
            <w:r w:rsidRPr="00312133">
              <w:rPr>
                <w:rFonts w:ascii="Arial" w:hAnsi="Arial" w:cs="Arial"/>
              </w:rPr>
              <w:t>20</w:t>
            </w:r>
          </w:p>
        </w:tc>
        <w:tc>
          <w:tcPr>
            <w:tcW w:w="2457" w:type="dxa"/>
          </w:tcPr>
          <w:p w14:paraId="5FC437DF" w14:textId="77777777" w:rsidR="003C53A3" w:rsidRPr="00312133" w:rsidRDefault="00000000">
            <w:pPr>
              <w:rPr>
                <w:rFonts w:ascii="Arial" w:hAnsi="Arial" w:cs="Arial"/>
              </w:rPr>
            </w:pPr>
            <w:r w:rsidRPr="00312133">
              <w:rPr>
                <w:rFonts w:ascii="Arial" w:hAnsi="Arial" w:cs="Arial"/>
              </w:rPr>
              <w:t>10</w:t>
            </w:r>
          </w:p>
        </w:tc>
        <w:tc>
          <w:tcPr>
            <w:tcW w:w="2287" w:type="dxa"/>
          </w:tcPr>
          <w:p w14:paraId="05A05B94" w14:textId="77777777" w:rsidR="003C53A3" w:rsidRPr="00312133" w:rsidRDefault="00000000">
            <w:pPr>
              <w:rPr>
                <w:rFonts w:ascii="Arial" w:hAnsi="Arial" w:cs="Arial"/>
              </w:rPr>
            </w:pPr>
            <w:r w:rsidRPr="00312133">
              <w:rPr>
                <w:rFonts w:ascii="Arial" w:hAnsi="Arial" w:cs="Arial"/>
              </w:rPr>
              <w:t>10</w:t>
            </w:r>
          </w:p>
        </w:tc>
      </w:tr>
      <w:tr w:rsidR="003C53A3" w:rsidRPr="00312133" w14:paraId="37E66DE3" w14:textId="77777777">
        <w:trPr>
          <w:trHeight w:val="300"/>
        </w:trPr>
        <w:tc>
          <w:tcPr>
            <w:tcW w:w="1012" w:type="dxa"/>
          </w:tcPr>
          <w:p w14:paraId="5735AC95" w14:textId="77777777" w:rsidR="003C53A3" w:rsidRPr="00312133" w:rsidRDefault="00000000">
            <w:pPr>
              <w:rPr>
                <w:rFonts w:ascii="Arial" w:hAnsi="Arial" w:cs="Arial"/>
              </w:rPr>
            </w:pPr>
            <w:r w:rsidRPr="00312133">
              <w:rPr>
                <w:rFonts w:ascii="Arial" w:hAnsi="Arial" w:cs="Arial"/>
              </w:rPr>
              <w:t>Year 4</w:t>
            </w:r>
          </w:p>
        </w:tc>
        <w:tc>
          <w:tcPr>
            <w:tcW w:w="1724" w:type="dxa"/>
          </w:tcPr>
          <w:p w14:paraId="412AB5F5" w14:textId="77777777" w:rsidR="003C53A3" w:rsidRPr="00312133" w:rsidRDefault="00000000">
            <w:pPr>
              <w:rPr>
                <w:rFonts w:ascii="Arial" w:hAnsi="Arial" w:cs="Arial"/>
              </w:rPr>
            </w:pPr>
            <w:r w:rsidRPr="00312133">
              <w:rPr>
                <w:rFonts w:ascii="Arial" w:hAnsi="Arial" w:cs="Arial"/>
              </w:rPr>
              <w:t>25</w:t>
            </w:r>
          </w:p>
        </w:tc>
        <w:tc>
          <w:tcPr>
            <w:tcW w:w="2457" w:type="dxa"/>
          </w:tcPr>
          <w:p w14:paraId="1E934C13" w14:textId="77777777" w:rsidR="003C53A3" w:rsidRPr="00312133" w:rsidRDefault="00000000">
            <w:pPr>
              <w:rPr>
                <w:rFonts w:ascii="Arial" w:hAnsi="Arial" w:cs="Arial"/>
              </w:rPr>
            </w:pPr>
            <w:r w:rsidRPr="00312133">
              <w:rPr>
                <w:rFonts w:ascii="Arial" w:hAnsi="Arial" w:cs="Arial"/>
              </w:rPr>
              <w:t>10</w:t>
            </w:r>
          </w:p>
        </w:tc>
        <w:tc>
          <w:tcPr>
            <w:tcW w:w="2287" w:type="dxa"/>
          </w:tcPr>
          <w:p w14:paraId="13DA471A" w14:textId="77777777" w:rsidR="003C53A3" w:rsidRPr="00312133" w:rsidRDefault="00000000">
            <w:pPr>
              <w:rPr>
                <w:rFonts w:ascii="Arial" w:hAnsi="Arial" w:cs="Arial"/>
              </w:rPr>
            </w:pPr>
            <w:r w:rsidRPr="00312133">
              <w:rPr>
                <w:rFonts w:ascii="Arial" w:hAnsi="Arial" w:cs="Arial"/>
              </w:rPr>
              <w:t>15</w:t>
            </w:r>
          </w:p>
        </w:tc>
      </w:tr>
      <w:tr w:rsidR="003C53A3" w:rsidRPr="00312133" w14:paraId="4290890C" w14:textId="77777777">
        <w:trPr>
          <w:trHeight w:val="300"/>
        </w:trPr>
        <w:tc>
          <w:tcPr>
            <w:tcW w:w="1012" w:type="dxa"/>
          </w:tcPr>
          <w:p w14:paraId="1E127535" w14:textId="77777777" w:rsidR="003C53A3" w:rsidRPr="00312133" w:rsidRDefault="00000000">
            <w:pPr>
              <w:rPr>
                <w:rFonts w:ascii="Arial" w:hAnsi="Arial" w:cs="Arial"/>
              </w:rPr>
            </w:pPr>
            <w:r w:rsidRPr="00312133">
              <w:rPr>
                <w:rFonts w:ascii="Arial" w:hAnsi="Arial" w:cs="Arial"/>
              </w:rPr>
              <w:t>Year 5</w:t>
            </w:r>
          </w:p>
        </w:tc>
        <w:tc>
          <w:tcPr>
            <w:tcW w:w="1724" w:type="dxa"/>
          </w:tcPr>
          <w:p w14:paraId="452740A1" w14:textId="77777777" w:rsidR="003C53A3" w:rsidRPr="00312133" w:rsidRDefault="00000000">
            <w:pPr>
              <w:rPr>
                <w:rFonts w:ascii="Arial" w:hAnsi="Arial" w:cs="Arial"/>
              </w:rPr>
            </w:pPr>
            <w:r w:rsidRPr="00312133">
              <w:rPr>
                <w:rFonts w:ascii="Arial" w:hAnsi="Arial" w:cs="Arial"/>
              </w:rPr>
              <w:t>5</w:t>
            </w:r>
          </w:p>
        </w:tc>
        <w:tc>
          <w:tcPr>
            <w:tcW w:w="2457" w:type="dxa"/>
          </w:tcPr>
          <w:p w14:paraId="0DE73A2E" w14:textId="77777777" w:rsidR="003C53A3" w:rsidRPr="00312133" w:rsidRDefault="00000000">
            <w:pPr>
              <w:rPr>
                <w:rFonts w:ascii="Arial" w:hAnsi="Arial" w:cs="Arial"/>
              </w:rPr>
            </w:pPr>
            <w:r w:rsidRPr="00312133">
              <w:rPr>
                <w:rFonts w:ascii="Arial" w:hAnsi="Arial" w:cs="Arial"/>
              </w:rPr>
              <w:t>10</w:t>
            </w:r>
          </w:p>
        </w:tc>
        <w:tc>
          <w:tcPr>
            <w:tcW w:w="2287" w:type="dxa"/>
          </w:tcPr>
          <w:p w14:paraId="7AAFBA71" w14:textId="77777777" w:rsidR="003C53A3" w:rsidRPr="00312133" w:rsidRDefault="00000000">
            <w:pPr>
              <w:rPr>
                <w:rFonts w:ascii="Arial" w:hAnsi="Arial" w:cs="Arial"/>
              </w:rPr>
            </w:pPr>
            <w:r w:rsidRPr="00312133">
              <w:rPr>
                <w:rFonts w:ascii="Arial" w:hAnsi="Arial" w:cs="Arial"/>
              </w:rPr>
              <w:t>-5</w:t>
            </w:r>
          </w:p>
        </w:tc>
      </w:tr>
      <w:tr w:rsidR="003C53A3" w:rsidRPr="00312133" w14:paraId="67695FD1" w14:textId="77777777">
        <w:trPr>
          <w:trHeight w:val="300"/>
        </w:trPr>
        <w:tc>
          <w:tcPr>
            <w:tcW w:w="1012" w:type="dxa"/>
          </w:tcPr>
          <w:p w14:paraId="3DE65EE9" w14:textId="77777777" w:rsidR="003C53A3" w:rsidRPr="00312133" w:rsidRDefault="00000000">
            <w:pPr>
              <w:rPr>
                <w:rFonts w:ascii="Arial" w:hAnsi="Arial" w:cs="Arial"/>
              </w:rPr>
            </w:pPr>
            <w:r w:rsidRPr="00312133">
              <w:rPr>
                <w:rFonts w:ascii="Arial" w:hAnsi="Arial" w:cs="Arial"/>
              </w:rPr>
              <w:t> </w:t>
            </w:r>
          </w:p>
        </w:tc>
        <w:tc>
          <w:tcPr>
            <w:tcW w:w="1724" w:type="dxa"/>
          </w:tcPr>
          <w:p w14:paraId="49D3EA69" w14:textId="77777777" w:rsidR="003C53A3" w:rsidRPr="00312133" w:rsidRDefault="00000000">
            <w:pPr>
              <w:rPr>
                <w:rFonts w:ascii="Arial" w:hAnsi="Arial" w:cs="Arial"/>
              </w:rPr>
            </w:pPr>
            <w:r w:rsidRPr="00312133">
              <w:rPr>
                <w:rFonts w:ascii="Arial" w:hAnsi="Arial" w:cs="Arial"/>
              </w:rPr>
              <w:t> </w:t>
            </w:r>
          </w:p>
        </w:tc>
        <w:tc>
          <w:tcPr>
            <w:tcW w:w="2457" w:type="dxa"/>
          </w:tcPr>
          <w:p w14:paraId="61D488D9" w14:textId="77777777" w:rsidR="003C53A3" w:rsidRPr="00312133" w:rsidRDefault="00000000">
            <w:pPr>
              <w:rPr>
                <w:rFonts w:ascii="Arial" w:hAnsi="Arial" w:cs="Arial"/>
                <w:b/>
                <w:bCs/>
              </w:rPr>
            </w:pPr>
            <w:r w:rsidRPr="00312133">
              <w:rPr>
                <w:rFonts w:ascii="Arial" w:hAnsi="Arial" w:cs="Arial"/>
                <w:b/>
                <w:bCs/>
              </w:rPr>
              <w:t>Total</w:t>
            </w:r>
          </w:p>
        </w:tc>
        <w:tc>
          <w:tcPr>
            <w:tcW w:w="2287" w:type="dxa"/>
          </w:tcPr>
          <w:p w14:paraId="3192CA58" w14:textId="77777777" w:rsidR="003C53A3" w:rsidRPr="00312133" w:rsidRDefault="00000000">
            <w:pPr>
              <w:rPr>
                <w:rFonts w:ascii="Arial" w:hAnsi="Arial" w:cs="Arial"/>
                <w:b/>
                <w:bCs/>
              </w:rPr>
            </w:pPr>
            <w:r w:rsidRPr="00312133">
              <w:rPr>
                <w:rFonts w:ascii="Arial" w:hAnsi="Arial" w:cs="Arial"/>
                <w:b/>
                <w:bCs/>
              </w:rPr>
              <w:t>15</w:t>
            </w:r>
          </w:p>
        </w:tc>
      </w:tr>
      <w:tr w:rsidR="003C53A3" w:rsidRPr="00312133" w14:paraId="1AE8F69D" w14:textId="77777777">
        <w:trPr>
          <w:trHeight w:val="300"/>
        </w:trPr>
        <w:tc>
          <w:tcPr>
            <w:tcW w:w="1012" w:type="dxa"/>
          </w:tcPr>
          <w:p w14:paraId="508DCA90" w14:textId="77777777" w:rsidR="003C53A3" w:rsidRPr="00312133" w:rsidRDefault="00000000">
            <w:pPr>
              <w:rPr>
                <w:rFonts w:ascii="Arial" w:hAnsi="Arial" w:cs="Arial"/>
              </w:rPr>
            </w:pPr>
            <w:r w:rsidRPr="00312133">
              <w:rPr>
                <w:rFonts w:ascii="Arial" w:hAnsi="Arial" w:cs="Arial"/>
              </w:rPr>
              <w:t> </w:t>
            </w:r>
          </w:p>
        </w:tc>
        <w:tc>
          <w:tcPr>
            <w:tcW w:w="1724" w:type="dxa"/>
          </w:tcPr>
          <w:p w14:paraId="6AA0D6E5" w14:textId="77777777" w:rsidR="003C53A3" w:rsidRPr="00312133" w:rsidRDefault="00000000">
            <w:pPr>
              <w:rPr>
                <w:rFonts w:ascii="Arial" w:hAnsi="Arial" w:cs="Arial"/>
              </w:rPr>
            </w:pPr>
            <w:r w:rsidRPr="00312133">
              <w:rPr>
                <w:rFonts w:ascii="Arial" w:hAnsi="Arial" w:cs="Arial"/>
              </w:rPr>
              <w:t> </w:t>
            </w:r>
          </w:p>
        </w:tc>
        <w:tc>
          <w:tcPr>
            <w:tcW w:w="2457" w:type="dxa"/>
          </w:tcPr>
          <w:p w14:paraId="3760EE34" w14:textId="77777777" w:rsidR="003C53A3" w:rsidRPr="00312133" w:rsidRDefault="00000000">
            <w:pPr>
              <w:rPr>
                <w:rFonts w:ascii="Arial" w:hAnsi="Arial" w:cs="Arial"/>
                <w:b/>
                <w:bCs/>
              </w:rPr>
            </w:pPr>
            <w:r w:rsidRPr="00312133">
              <w:rPr>
                <w:rFonts w:ascii="Arial" w:hAnsi="Arial" w:cs="Arial"/>
                <w:b/>
                <w:bCs/>
              </w:rPr>
              <w:t xml:space="preserve">Average profits </w:t>
            </w:r>
          </w:p>
        </w:tc>
        <w:tc>
          <w:tcPr>
            <w:tcW w:w="2287" w:type="dxa"/>
          </w:tcPr>
          <w:p w14:paraId="1C9F00A8" w14:textId="77777777" w:rsidR="003C53A3" w:rsidRPr="00312133" w:rsidRDefault="00000000">
            <w:pPr>
              <w:rPr>
                <w:rFonts w:ascii="Arial" w:hAnsi="Arial" w:cs="Arial"/>
                <w:b/>
                <w:bCs/>
              </w:rPr>
            </w:pPr>
            <w:r w:rsidRPr="00312133">
              <w:rPr>
                <w:rFonts w:ascii="Arial" w:hAnsi="Arial" w:cs="Arial"/>
                <w:b/>
                <w:bCs/>
              </w:rPr>
              <w:t>3</w:t>
            </w:r>
          </w:p>
        </w:tc>
      </w:tr>
    </w:tbl>
    <w:p w14:paraId="7649A6BF" w14:textId="77777777" w:rsidR="003C53A3" w:rsidRPr="00312133" w:rsidRDefault="003C53A3">
      <w:pPr>
        <w:rPr>
          <w:rFonts w:ascii="Arial" w:hAnsi="Arial" w:cs="Arial"/>
        </w:rPr>
      </w:pPr>
    </w:p>
    <w:p w14:paraId="028ED2B2" w14:textId="77777777" w:rsidR="003C53A3" w:rsidRPr="00312133" w:rsidRDefault="00000000">
      <w:pPr>
        <w:rPr>
          <w:rFonts w:ascii="Arial" w:hAnsi="Arial" w:cs="Arial"/>
        </w:rPr>
      </w:pPr>
      <w:r w:rsidRPr="00312133">
        <w:rPr>
          <w:rFonts w:ascii="Arial" w:hAnsi="Arial" w:cs="Arial"/>
          <w:b/>
          <w:bCs/>
        </w:rPr>
        <w:t>Step 3: Computing ARR</w:t>
      </w:r>
    </w:p>
    <w:tbl>
      <w:tblPr>
        <w:tblStyle w:val="af7"/>
        <w:tblW w:w="58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0"/>
        <w:gridCol w:w="2388"/>
        <w:gridCol w:w="1852"/>
      </w:tblGrid>
      <w:tr w:rsidR="003C53A3" w:rsidRPr="00312133" w14:paraId="540675C2" w14:textId="77777777">
        <w:trPr>
          <w:trHeight w:val="300"/>
          <w:jc w:val="center"/>
        </w:trPr>
        <w:tc>
          <w:tcPr>
            <w:tcW w:w="1580" w:type="dxa"/>
          </w:tcPr>
          <w:p w14:paraId="3C3599F5" w14:textId="77777777" w:rsidR="003C53A3" w:rsidRPr="00312133" w:rsidRDefault="00000000">
            <w:pPr>
              <w:rPr>
                <w:rFonts w:ascii="Arial" w:hAnsi="Arial" w:cs="Arial"/>
                <w:b/>
                <w:bCs/>
              </w:rPr>
            </w:pPr>
            <w:r w:rsidRPr="00312133">
              <w:rPr>
                <w:rFonts w:ascii="Arial" w:hAnsi="Arial" w:cs="Arial"/>
                <w:b/>
                <w:bCs/>
              </w:rPr>
              <w:t>Formula</w:t>
            </w:r>
          </w:p>
        </w:tc>
        <w:tc>
          <w:tcPr>
            <w:tcW w:w="4240" w:type="dxa"/>
            <w:gridSpan w:val="2"/>
          </w:tcPr>
          <w:p w14:paraId="6F6014AF" w14:textId="77777777" w:rsidR="003C53A3" w:rsidRPr="00312133" w:rsidRDefault="00000000">
            <w:pPr>
              <w:rPr>
                <w:rFonts w:ascii="Arial" w:hAnsi="Arial" w:cs="Arial"/>
                <w:u w:val="single"/>
              </w:rPr>
            </w:pPr>
            <w:r w:rsidRPr="00312133">
              <w:rPr>
                <w:rFonts w:ascii="Arial" w:hAnsi="Arial" w:cs="Arial"/>
                <w:u w:val="single"/>
              </w:rPr>
              <w:t>Average profit*100</w:t>
            </w:r>
          </w:p>
        </w:tc>
      </w:tr>
      <w:tr w:rsidR="003C53A3" w:rsidRPr="00312133" w14:paraId="2AB0A2CB" w14:textId="77777777">
        <w:trPr>
          <w:trHeight w:val="300"/>
          <w:jc w:val="center"/>
        </w:trPr>
        <w:tc>
          <w:tcPr>
            <w:tcW w:w="1580" w:type="dxa"/>
          </w:tcPr>
          <w:p w14:paraId="16E07ACE" w14:textId="77777777" w:rsidR="003C53A3" w:rsidRPr="00312133" w:rsidRDefault="00000000">
            <w:pPr>
              <w:rPr>
                <w:rFonts w:ascii="Arial" w:hAnsi="Arial" w:cs="Arial"/>
              </w:rPr>
            </w:pPr>
            <w:r w:rsidRPr="00312133">
              <w:rPr>
                <w:rFonts w:ascii="Arial" w:hAnsi="Arial" w:cs="Arial"/>
              </w:rPr>
              <w:t> </w:t>
            </w:r>
          </w:p>
        </w:tc>
        <w:tc>
          <w:tcPr>
            <w:tcW w:w="4240" w:type="dxa"/>
            <w:gridSpan w:val="2"/>
          </w:tcPr>
          <w:p w14:paraId="3CD3F6D2" w14:textId="77777777" w:rsidR="003C53A3" w:rsidRPr="00312133" w:rsidRDefault="00000000">
            <w:pPr>
              <w:rPr>
                <w:rFonts w:ascii="Arial" w:hAnsi="Arial" w:cs="Arial"/>
              </w:rPr>
            </w:pPr>
            <w:r w:rsidRPr="00312133">
              <w:rPr>
                <w:rFonts w:ascii="Arial" w:hAnsi="Arial" w:cs="Arial"/>
              </w:rPr>
              <w:t>Initial investment</w:t>
            </w:r>
          </w:p>
        </w:tc>
      </w:tr>
      <w:tr w:rsidR="003C53A3" w:rsidRPr="00312133" w14:paraId="223BA0F6" w14:textId="77777777">
        <w:trPr>
          <w:trHeight w:val="300"/>
          <w:jc w:val="center"/>
        </w:trPr>
        <w:tc>
          <w:tcPr>
            <w:tcW w:w="1580" w:type="dxa"/>
          </w:tcPr>
          <w:p w14:paraId="55620AAE" w14:textId="77777777" w:rsidR="003C53A3" w:rsidRPr="00312133" w:rsidRDefault="00000000">
            <w:pPr>
              <w:rPr>
                <w:rFonts w:ascii="Arial" w:hAnsi="Arial" w:cs="Arial"/>
                <w:b/>
                <w:bCs/>
              </w:rPr>
            </w:pPr>
            <w:r w:rsidRPr="00312133">
              <w:rPr>
                <w:rFonts w:ascii="Arial" w:hAnsi="Arial" w:cs="Arial"/>
                <w:b/>
                <w:bCs/>
              </w:rPr>
              <w:lastRenderedPageBreak/>
              <w:t>Project A</w:t>
            </w:r>
          </w:p>
        </w:tc>
        <w:tc>
          <w:tcPr>
            <w:tcW w:w="2388" w:type="dxa"/>
          </w:tcPr>
          <w:p w14:paraId="2D40933F" w14:textId="77777777" w:rsidR="003C53A3" w:rsidRPr="00312133" w:rsidRDefault="00000000">
            <w:pPr>
              <w:rPr>
                <w:rFonts w:ascii="Arial" w:hAnsi="Arial" w:cs="Arial"/>
                <w:u w:val="single"/>
              </w:rPr>
            </w:pPr>
            <w:r w:rsidRPr="00312133">
              <w:rPr>
                <w:rFonts w:ascii="Arial" w:hAnsi="Arial" w:cs="Arial"/>
                <w:u w:val="single"/>
              </w:rPr>
              <w:t>0.8*100</w:t>
            </w:r>
          </w:p>
        </w:tc>
        <w:tc>
          <w:tcPr>
            <w:tcW w:w="1852" w:type="dxa"/>
          </w:tcPr>
          <w:p w14:paraId="215DB028" w14:textId="77777777" w:rsidR="003C53A3" w:rsidRPr="00312133" w:rsidRDefault="00000000">
            <w:pPr>
              <w:rPr>
                <w:rFonts w:ascii="Arial" w:hAnsi="Arial" w:cs="Arial"/>
                <w:b/>
                <w:bCs/>
              </w:rPr>
            </w:pPr>
            <w:r w:rsidRPr="00312133">
              <w:rPr>
                <w:rFonts w:ascii="Arial" w:hAnsi="Arial" w:cs="Arial"/>
                <w:b/>
                <w:bCs/>
              </w:rPr>
              <w:t>1.60%</w:t>
            </w:r>
          </w:p>
        </w:tc>
      </w:tr>
      <w:tr w:rsidR="003C53A3" w:rsidRPr="00312133" w14:paraId="25A6992B" w14:textId="77777777">
        <w:trPr>
          <w:trHeight w:val="300"/>
          <w:jc w:val="center"/>
        </w:trPr>
        <w:tc>
          <w:tcPr>
            <w:tcW w:w="1580" w:type="dxa"/>
          </w:tcPr>
          <w:p w14:paraId="649ABA35" w14:textId="77777777" w:rsidR="003C53A3" w:rsidRPr="00312133" w:rsidRDefault="00000000">
            <w:pPr>
              <w:rPr>
                <w:rFonts w:ascii="Arial" w:hAnsi="Arial" w:cs="Arial"/>
                <w:b/>
                <w:bCs/>
              </w:rPr>
            </w:pPr>
            <w:r w:rsidRPr="00312133">
              <w:rPr>
                <w:rFonts w:ascii="Arial" w:hAnsi="Arial" w:cs="Arial"/>
                <w:b/>
                <w:bCs/>
              </w:rPr>
              <w:t> </w:t>
            </w:r>
          </w:p>
        </w:tc>
        <w:tc>
          <w:tcPr>
            <w:tcW w:w="2388" w:type="dxa"/>
          </w:tcPr>
          <w:p w14:paraId="1EE66FFA" w14:textId="77777777" w:rsidR="003C53A3" w:rsidRPr="00312133" w:rsidRDefault="00000000">
            <w:pPr>
              <w:rPr>
                <w:rFonts w:ascii="Arial" w:hAnsi="Arial" w:cs="Arial"/>
              </w:rPr>
            </w:pPr>
            <w:r w:rsidRPr="00312133">
              <w:rPr>
                <w:rFonts w:ascii="Arial" w:hAnsi="Arial" w:cs="Arial"/>
              </w:rPr>
              <w:t>50</w:t>
            </w:r>
          </w:p>
        </w:tc>
        <w:tc>
          <w:tcPr>
            <w:tcW w:w="1852" w:type="dxa"/>
          </w:tcPr>
          <w:p w14:paraId="096292CE" w14:textId="77777777" w:rsidR="003C53A3" w:rsidRPr="00312133" w:rsidRDefault="00000000">
            <w:pPr>
              <w:rPr>
                <w:rFonts w:ascii="Arial" w:hAnsi="Arial" w:cs="Arial"/>
                <w:b/>
                <w:bCs/>
              </w:rPr>
            </w:pPr>
            <w:r w:rsidRPr="00312133">
              <w:rPr>
                <w:rFonts w:ascii="Arial" w:hAnsi="Arial" w:cs="Arial"/>
                <w:b/>
                <w:bCs/>
              </w:rPr>
              <w:t> </w:t>
            </w:r>
          </w:p>
        </w:tc>
      </w:tr>
      <w:tr w:rsidR="003C53A3" w:rsidRPr="00312133" w14:paraId="01DADD98" w14:textId="77777777">
        <w:trPr>
          <w:trHeight w:val="300"/>
          <w:jc w:val="center"/>
        </w:trPr>
        <w:tc>
          <w:tcPr>
            <w:tcW w:w="1580" w:type="dxa"/>
          </w:tcPr>
          <w:p w14:paraId="034EC02C" w14:textId="77777777" w:rsidR="003C53A3" w:rsidRPr="00312133" w:rsidRDefault="00000000">
            <w:pPr>
              <w:rPr>
                <w:rFonts w:ascii="Arial" w:hAnsi="Arial" w:cs="Arial"/>
                <w:b/>
                <w:bCs/>
              </w:rPr>
            </w:pPr>
            <w:r w:rsidRPr="00312133">
              <w:rPr>
                <w:rFonts w:ascii="Arial" w:hAnsi="Arial" w:cs="Arial"/>
                <w:b/>
                <w:bCs/>
              </w:rPr>
              <w:t> </w:t>
            </w:r>
          </w:p>
        </w:tc>
        <w:tc>
          <w:tcPr>
            <w:tcW w:w="2388" w:type="dxa"/>
          </w:tcPr>
          <w:p w14:paraId="7F2EF846" w14:textId="77777777" w:rsidR="003C53A3" w:rsidRPr="00312133" w:rsidRDefault="00000000">
            <w:pPr>
              <w:rPr>
                <w:rFonts w:ascii="Arial" w:hAnsi="Arial" w:cs="Arial"/>
              </w:rPr>
            </w:pPr>
            <w:r w:rsidRPr="00312133">
              <w:rPr>
                <w:rFonts w:ascii="Arial" w:hAnsi="Arial" w:cs="Arial"/>
              </w:rPr>
              <w:t> </w:t>
            </w:r>
          </w:p>
        </w:tc>
        <w:tc>
          <w:tcPr>
            <w:tcW w:w="1852" w:type="dxa"/>
          </w:tcPr>
          <w:p w14:paraId="47F7A0A6" w14:textId="77777777" w:rsidR="003C53A3" w:rsidRPr="00312133" w:rsidRDefault="00000000">
            <w:pPr>
              <w:rPr>
                <w:rFonts w:ascii="Arial" w:hAnsi="Arial" w:cs="Arial"/>
                <w:b/>
                <w:bCs/>
              </w:rPr>
            </w:pPr>
            <w:r w:rsidRPr="00312133">
              <w:rPr>
                <w:rFonts w:ascii="Arial" w:hAnsi="Arial" w:cs="Arial"/>
                <w:b/>
                <w:bCs/>
              </w:rPr>
              <w:t> </w:t>
            </w:r>
          </w:p>
        </w:tc>
      </w:tr>
      <w:tr w:rsidR="003C53A3" w:rsidRPr="00312133" w14:paraId="353E752D" w14:textId="77777777">
        <w:trPr>
          <w:trHeight w:val="300"/>
          <w:jc w:val="center"/>
        </w:trPr>
        <w:tc>
          <w:tcPr>
            <w:tcW w:w="1580" w:type="dxa"/>
          </w:tcPr>
          <w:p w14:paraId="4473C92A" w14:textId="77777777" w:rsidR="003C53A3" w:rsidRPr="00312133" w:rsidRDefault="00000000">
            <w:pPr>
              <w:rPr>
                <w:rFonts w:ascii="Arial" w:hAnsi="Arial" w:cs="Arial"/>
                <w:b/>
                <w:bCs/>
              </w:rPr>
            </w:pPr>
            <w:r w:rsidRPr="00312133">
              <w:rPr>
                <w:rFonts w:ascii="Arial" w:hAnsi="Arial" w:cs="Arial"/>
                <w:b/>
                <w:bCs/>
              </w:rPr>
              <w:t>Project B</w:t>
            </w:r>
          </w:p>
        </w:tc>
        <w:tc>
          <w:tcPr>
            <w:tcW w:w="2388" w:type="dxa"/>
          </w:tcPr>
          <w:p w14:paraId="28F92BE6" w14:textId="77777777" w:rsidR="003C53A3" w:rsidRPr="00312133" w:rsidRDefault="00000000">
            <w:pPr>
              <w:rPr>
                <w:rFonts w:ascii="Arial" w:hAnsi="Arial" w:cs="Arial"/>
                <w:u w:val="single"/>
              </w:rPr>
            </w:pPr>
            <w:r w:rsidRPr="00312133">
              <w:rPr>
                <w:rFonts w:ascii="Arial" w:hAnsi="Arial" w:cs="Arial"/>
                <w:u w:val="single"/>
              </w:rPr>
              <w:t>1*100</w:t>
            </w:r>
          </w:p>
        </w:tc>
        <w:tc>
          <w:tcPr>
            <w:tcW w:w="1852" w:type="dxa"/>
          </w:tcPr>
          <w:p w14:paraId="7A15E6A6" w14:textId="77777777" w:rsidR="003C53A3" w:rsidRPr="00312133" w:rsidRDefault="00000000">
            <w:pPr>
              <w:rPr>
                <w:rFonts w:ascii="Arial" w:hAnsi="Arial" w:cs="Arial"/>
                <w:b/>
                <w:bCs/>
              </w:rPr>
            </w:pPr>
            <w:r w:rsidRPr="00312133">
              <w:rPr>
                <w:rFonts w:ascii="Arial" w:hAnsi="Arial" w:cs="Arial"/>
                <w:b/>
                <w:bCs/>
              </w:rPr>
              <w:t>2.00%</w:t>
            </w:r>
          </w:p>
        </w:tc>
      </w:tr>
      <w:tr w:rsidR="003C53A3" w:rsidRPr="00312133" w14:paraId="45EDB4AC" w14:textId="77777777">
        <w:trPr>
          <w:trHeight w:val="300"/>
          <w:jc w:val="center"/>
        </w:trPr>
        <w:tc>
          <w:tcPr>
            <w:tcW w:w="1580" w:type="dxa"/>
          </w:tcPr>
          <w:p w14:paraId="38221764" w14:textId="77777777" w:rsidR="003C53A3" w:rsidRPr="00312133" w:rsidRDefault="00000000">
            <w:pPr>
              <w:rPr>
                <w:rFonts w:ascii="Arial" w:hAnsi="Arial" w:cs="Arial"/>
              </w:rPr>
            </w:pPr>
            <w:r w:rsidRPr="00312133">
              <w:rPr>
                <w:rFonts w:ascii="Arial" w:hAnsi="Arial" w:cs="Arial"/>
              </w:rPr>
              <w:t> </w:t>
            </w:r>
          </w:p>
        </w:tc>
        <w:tc>
          <w:tcPr>
            <w:tcW w:w="2388" w:type="dxa"/>
          </w:tcPr>
          <w:p w14:paraId="0EE81B37" w14:textId="77777777" w:rsidR="003C53A3" w:rsidRPr="00312133" w:rsidRDefault="00000000">
            <w:pPr>
              <w:rPr>
                <w:rFonts w:ascii="Arial" w:hAnsi="Arial" w:cs="Arial"/>
              </w:rPr>
            </w:pPr>
            <w:r w:rsidRPr="00312133">
              <w:rPr>
                <w:rFonts w:ascii="Arial" w:hAnsi="Arial" w:cs="Arial"/>
              </w:rPr>
              <w:t>50</w:t>
            </w:r>
          </w:p>
        </w:tc>
        <w:tc>
          <w:tcPr>
            <w:tcW w:w="1852" w:type="dxa"/>
          </w:tcPr>
          <w:p w14:paraId="7968D62F" w14:textId="77777777" w:rsidR="003C53A3" w:rsidRPr="00312133" w:rsidRDefault="00000000">
            <w:pPr>
              <w:rPr>
                <w:rFonts w:ascii="Arial" w:hAnsi="Arial" w:cs="Arial"/>
                <w:b/>
                <w:bCs/>
              </w:rPr>
            </w:pPr>
            <w:r w:rsidRPr="00312133">
              <w:rPr>
                <w:rFonts w:ascii="Arial" w:hAnsi="Arial" w:cs="Arial"/>
                <w:b/>
                <w:bCs/>
              </w:rPr>
              <w:t> </w:t>
            </w:r>
          </w:p>
        </w:tc>
      </w:tr>
      <w:tr w:rsidR="003C53A3" w:rsidRPr="00312133" w14:paraId="3909D831" w14:textId="77777777">
        <w:trPr>
          <w:trHeight w:val="300"/>
          <w:jc w:val="center"/>
        </w:trPr>
        <w:tc>
          <w:tcPr>
            <w:tcW w:w="1580" w:type="dxa"/>
          </w:tcPr>
          <w:p w14:paraId="4B38FE07" w14:textId="77777777" w:rsidR="003C53A3" w:rsidRPr="00312133" w:rsidRDefault="00000000">
            <w:pPr>
              <w:rPr>
                <w:rFonts w:ascii="Arial" w:hAnsi="Arial" w:cs="Arial"/>
              </w:rPr>
            </w:pPr>
            <w:r w:rsidRPr="00312133">
              <w:rPr>
                <w:rFonts w:ascii="Arial" w:hAnsi="Arial" w:cs="Arial"/>
              </w:rPr>
              <w:t> </w:t>
            </w:r>
          </w:p>
        </w:tc>
        <w:tc>
          <w:tcPr>
            <w:tcW w:w="2388" w:type="dxa"/>
          </w:tcPr>
          <w:p w14:paraId="647640B0" w14:textId="77777777" w:rsidR="003C53A3" w:rsidRPr="00312133" w:rsidRDefault="00000000">
            <w:pPr>
              <w:rPr>
                <w:rFonts w:ascii="Arial" w:hAnsi="Arial" w:cs="Arial"/>
              </w:rPr>
            </w:pPr>
            <w:r w:rsidRPr="00312133">
              <w:rPr>
                <w:rFonts w:ascii="Arial" w:hAnsi="Arial" w:cs="Arial"/>
              </w:rPr>
              <w:t> </w:t>
            </w:r>
          </w:p>
        </w:tc>
        <w:tc>
          <w:tcPr>
            <w:tcW w:w="1852" w:type="dxa"/>
          </w:tcPr>
          <w:p w14:paraId="279C7A3A" w14:textId="77777777" w:rsidR="003C53A3" w:rsidRPr="00312133" w:rsidRDefault="00000000">
            <w:pPr>
              <w:rPr>
                <w:rFonts w:ascii="Arial" w:hAnsi="Arial" w:cs="Arial"/>
                <w:b/>
                <w:bCs/>
              </w:rPr>
            </w:pPr>
            <w:r w:rsidRPr="00312133">
              <w:rPr>
                <w:rFonts w:ascii="Arial" w:hAnsi="Arial" w:cs="Arial"/>
                <w:b/>
                <w:bCs/>
              </w:rPr>
              <w:t> </w:t>
            </w:r>
          </w:p>
        </w:tc>
      </w:tr>
      <w:tr w:rsidR="003C53A3" w:rsidRPr="00312133" w14:paraId="714E67AC" w14:textId="77777777">
        <w:trPr>
          <w:trHeight w:val="300"/>
          <w:jc w:val="center"/>
        </w:trPr>
        <w:tc>
          <w:tcPr>
            <w:tcW w:w="1580" w:type="dxa"/>
          </w:tcPr>
          <w:p w14:paraId="49B79077" w14:textId="77777777" w:rsidR="003C53A3" w:rsidRPr="00312133" w:rsidRDefault="00000000">
            <w:pPr>
              <w:rPr>
                <w:rFonts w:ascii="Arial" w:hAnsi="Arial" w:cs="Arial"/>
                <w:b/>
                <w:bCs/>
              </w:rPr>
            </w:pPr>
            <w:r w:rsidRPr="00312133">
              <w:rPr>
                <w:rFonts w:ascii="Arial" w:hAnsi="Arial" w:cs="Arial"/>
                <w:b/>
                <w:bCs/>
              </w:rPr>
              <w:t>Project C</w:t>
            </w:r>
          </w:p>
        </w:tc>
        <w:tc>
          <w:tcPr>
            <w:tcW w:w="2388" w:type="dxa"/>
          </w:tcPr>
          <w:p w14:paraId="222DF5B5" w14:textId="77777777" w:rsidR="003C53A3" w:rsidRPr="00312133" w:rsidRDefault="00000000">
            <w:pPr>
              <w:rPr>
                <w:rFonts w:ascii="Arial" w:hAnsi="Arial" w:cs="Arial"/>
                <w:u w:val="single"/>
              </w:rPr>
            </w:pPr>
            <w:r w:rsidRPr="00312133">
              <w:rPr>
                <w:rFonts w:ascii="Arial" w:hAnsi="Arial" w:cs="Arial"/>
                <w:u w:val="single"/>
              </w:rPr>
              <w:t>3*100</w:t>
            </w:r>
          </w:p>
        </w:tc>
        <w:tc>
          <w:tcPr>
            <w:tcW w:w="1852" w:type="dxa"/>
          </w:tcPr>
          <w:p w14:paraId="5837D760" w14:textId="77777777" w:rsidR="003C53A3" w:rsidRPr="00312133" w:rsidRDefault="00000000">
            <w:pPr>
              <w:rPr>
                <w:rFonts w:ascii="Arial" w:hAnsi="Arial" w:cs="Arial"/>
                <w:b/>
                <w:bCs/>
              </w:rPr>
            </w:pPr>
            <w:r w:rsidRPr="00312133">
              <w:rPr>
                <w:rFonts w:ascii="Arial" w:hAnsi="Arial" w:cs="Arial"/>
                <w:b/>
                <w:bCs/>
              </w:rPr>
              <w:t>6.00%</w:t>
            </w:r>
          </w:p>
        </w:tc>
      </w:tr>
      <w:tr w:rsidR="003C53A3" w:rsidRPr="00312133" w14:paraId="130E2797" w14:textId="77777777">
        <w:trPr>
          <w:trHeight w:val="300"/>
          <w:jc w:val="center"/>
        </w:trPr>
        <w:tc>
          <w:tcPr>
            <w:tcW w:w="1580" w:type="dxa"/>
          </w:tcPr>
          <w:p w14:paraId="67EC1D9B" w14:textId="77777777" w:rsidR="003C53A3" w:rsidRPr="00312133" w:rsidRDefault="00000000">
            <w:pPr>
              <w:rPr>
                <w:rFonts w:ascii="Arial" w:hAnsi="Arial" w:cs="Arial"/>
              </w:rPr>
            </w:pPr>
            <w:r w:rsidRPr="00312133">
              <w:rPr>
                <w:rFonts w:ascii="Arial" w:hAnsi="Arial" w:cs="Arial"/>
              </w:rPr>
              <w:t> </w:t>
            </w:r>
          </w:p>
        </w:tc>
        <w:tc>
          <w:tcPr>
            <w:tcW w:w="2388" w:type="dxa"/>
          </w:tcPr>
          <w:p w14:paraId="6838A157" w14:textId="77777777" w:rsidR="003C53A3" w:rsidRPr="00312133" w:rsidRDefault="00000000">
            <w:pPr>
              <w:rPr>
                <w:rFonts w:ascii="Arial" w:hAnsi="Arial" w:cs="Arial"/>
              </w:rPr>
            </w:pPr>
            <w:r w:rsidRPr="00312133">
              <w:rPr>
                <w:rFonts w:ascii="Arial" w:hAnsi="Arial" w:cs="Arial"/>
              </w:rPr>
              <w:t>50</w:t>
            </w:r>
          </w:p>
        </w:tc>
        <w:tc>
          <w:tcPr>
            <w:tcW w:w="1852" w:type="dxa"/>
          </w:tcPr>
          <w:p w14:paraId="5F92853C" w14:textId="77777777" w:rsidR="003C53A3" w:rsidRPr="00312133" w:rsidRDefault="00000000">
            <w:pPr>
              <w:rPr>
                <w:rFonts w:ascii="Arial" w:hAnsi="Arial" w:cs="Arial"/>
              </w:rPr>
            </w:pPr>
            <w:r w:rsidRPr="00312133">
              <w:rPr>
                <w:rFonts w:ascii="Arial" w:hAnsi="Arial" w:cs="Arial"/>
              </w:rPr>
              <w:t> </w:t>
            </w:r>
          </w:p>
        </w:tc>
      </w:tr>
    </w:tbl>
    <w:p w14:paraId="211188B3" w14:textId="77777777" w:rsidR="003C53A3" w:rsidRPr="00312133" w:rsidRDefault="00000000">
      <w:pPr>
        <w:rPr>
          <w:rFonts w:ascii="Arial" w:hAnsi="Arial" w:cs="Arial"/>
        </w:rPr>
      </w:pPr>
      <w:r w:rsidRPr="00312133">
        <w:rPr>
          <w:rFonts w:ascii="Arial" w:hAnsi="Arial" w:cs="Arial"/>
          <w:b/>
          <w:bCs/>
        </w:rPr>
        <w:t>4. Net present value method</w:t>
      </w:r>
    </w:p>
    <w:p w14:paraId="38B60163" w14:textId="77777777" w:rsidR="003C53A3" w:rsidRPr="00312133" w:rsidRDefault="00000000">
      <w:pPr>
        <w:rPr>
          <w:rFonts w:ascii="Arial" w:hAnsi="Arial" w:cs="Arial"/>
        </w:rPr>
      </w:pPr>
      <w:r w:rsidRPr="00312133">
        <w:rPr>
          <w:rFonts w:ascii="Arial" w:hAnsi="Arial" w:cs="Arial"/>
        </w:rPr>
        <w:t>NPV = Present value of cash flow - Initial investment</w:t>
      </w:r>
    </w:p>
    <w:tbl>
      <w:tblPr>
        <w:tblStyle w:val="af8"/>
        <w:tblW w:w="56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
        <w:gridCol w:w="1028"/>
        <w:gridCol w:w="2501"/>
        <w:gridCol w:w="1429"/>
      </w:tblGrid>
      <w:tr w:rsidR="003C53A3" w:rsidRPr="00312133" w14:paraId="3251499B" w14:textId="77777777">
        <w:trPr>
          <w:trHeight w:val="300"/>
          <w:jc w:val="center"/>
        </w:trPr>
        <w:tc>
          <w:tcPr>
            <w:tcW w:w="5681" w:type="dxa"/>
            <w:gridSpan w:val="4"/>
            <w:vAlign w:val="bottom"/>
          </w:tcPr>
          <w:p w14:paraId="395FFBF2"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A</w:t>
            </w:r>
          </w:p>
        </w:tc>
      </w:tr>
      <w:tr w:rsidR="003C53A3" w:rsidRPr="00312133" w14:paraId="60AB2F80" w14:textId="77777777">
        <w:trPr>
          <w:trHeight w:val="300"/>
          <w:jc w:val="center"/>
        </w:trPr>
        <w:tc>
          <w:tcPr>
            <w:tcW w:w="723" w:type="dxa"/>
            <w:vAlign w:val="bottom"/>
          </w:tcPr>
          <w:p w14:paraId="73819F3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8" w:type="dxa"/>
            <w:vAlign w:val="bottom"/>
          </w:tcPr>
          <w:p w14:paraId="4EC5EE0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501" w:type="dxa"/>
            <w:vAlign w:val="bottom"/>
          </w:tcPr>
          <w:p w14:paraId="1A485AE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(8%)</w:t>
            </w:r>
          </w:p>
        </w:tc>
        <w:tc>
          <w:tcPr>
            <w:tcW w:w="1429" w:type="dxa"/>
            <w:vAlign w:val="bottom"/>
          </w:tcPr>
          <w:p w14:paraId="64D529A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12120BAB" w14:textId="77777777">
        <w:trPr>
          <w:trHeight w:val="300"/>
          <w:jc w:val="center"/>
        </w:trPr>
        <w:tc>
          <w:tcPr>
            <w:tcW w:w="723" w:type="dxa"/>
            <w:vAlign w:val="bottom"/>
          </w:tcPr>
          <w:p w14:paraId="224A20D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8" w:type="dxa"/>
            <w:vAlign w:val="bottom"/>
          </w:tcPr>
          <w:p w14:paraId="10D980D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501" w:type="dxa"/>
            <w:vAlign w:val="bottom"/>
          </w:tcPr>
          <w:p w14:paraId="0330713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0.926</w:t>
            </w:r>
          </w:p>
        </w:tc>
        <w:tc>
          <w:tcPr>
            <w:tcW w:w="1429" w:type="dxa"/>
            <w:vAlign w:val="bottom"/>
          </w:tcPr>
          <w:p w14:paraId="74739B1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9.26</w:t>
            </w:r>
          </w:p>
        </w:tc>
      </w:tr>
      <w:tr w:rsidR="003C53A3" w:rsidRPr="00312133" w14:paraId="2CB6C283" w14:textId="77777777">
        <w:trPr>
          <w:trHeight w:val="300"/>
          <w:jc w:val="center"/>
        </w:trPr>
        <w:tc>
          <w:tcPr>
            <w:tcW w:w="723" w:type="dxa"/>
            <w:vAlign w:val="bottom"/>
          </w:tcPr>
          <w:p w14:paraId="595653C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8" w:type="dxa"/>
            <w:vAlign w:val="bottom"/>
          </w:tcPr>
          <w:p w14:paraId="5FD9872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w:t>
            </w:r>
          </w:p>
        </w:tc>
        <w:tc>
          <w:tcPr>
            <w:tcW w:w="2501" w:type="dxa"/>
            <w:vAlign w:val="bottom"/>
          </w:tcPr>
          <w:p w14:paraId="3723FA4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0.857</w:t>
            </w:r>
          </w:p>
        </w:tc>
        <w:tc>
          <w:tcPr>
            <w:tcW w:w="1429" w:type="dxa"/>
            <w:vAlign w:val="bottom"/>
          </w:tcPr>
          <w:p w14:paraId="7A4463D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10.29</w:t>
            </w:r>
          </w:p>
        </w:tc>
      </w:tr>
      <w:tr w:rsidR="003C53A3" w:rsidRPr="00312133" w14:paraId="3F8CF424" w14:textId="77777777">
        <w:trPr>
          <w:trHeight w:val="300"/>
          <w:jc w:val="center"/>
        </w:trPr>
        <w:tc>
          <w:tcPr>
            <w:tcW w:w="723" w:type="dxa"/>
            <w:vAlign w:val="bottom"/>
          </w:tcPr>
          <w:p w14:paraId="7A50F73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8" w:type="dxa"/>
            <w:vAlign w:val="bottom"/>
          </w:tcPr>
          <w:p w14:paraId="0F294B8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w:t>
            </w:r>
          </w:p>
        </w:tc>
        <w:tc>
          <w:tcPr>
            <w:tcW w:w="2501" w:type="dxa"/>
            <w:vAlign w:val="bottom"/>
          </w:tcPr>
          <w:p w14:paraId="3E4363C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0.794</w:t>
            </w:r>
          </w:p>
        </w:tc>
        <w:tc>
          <w:tcPr>
            <w:tcW w:w="1429" w:type="dxa"/>
            <w:vAlign w:val="bottom"/>
          </w:tcPr>
          <w:p w14:paraId="3A573B5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11.11</w:t>
            </w:r>
          </w:p>
        </w:tc>
      </w:tr>
      <w:tr w:rsidR="003C53A3" w:rsidRPr="00312133" w14:paraId="085400A6" w14:textId="77777777">
        <w:trPr>
          <w:trHeight w:val="300"/>
          <w:jc w:val="center"/>
        </w:trPr>
        <w:tc>
          <w:tcPr>
            <w:tcW w:w="723" w:type="dxa"/>
            <w:vAlign w:val="bottom"/>
          </w:tcPr>
          <w:p w14:paraId="1D7EDA0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8" w:type="dxa"/>
            <w:vAlign w:val="bottom"/>
          </w:tcPr>
          <w:p w14:paraId="267E126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501" w:type="dxa"/>
            <w:vAlign w:val="bottom"/>
          </w:tcPr>
          <w:p w14:paraId="4D95FD6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0.735</w:t>
            </w:r>
          </w:p>
        </w:tc>
        <w:tc>
          <w:tcPr>
            <w:tcW w:w="1429" w:type="dxa"/>
            <w:vAlign w:val="bottom"/>
          </w:tcPr>
          <w:p w14:paraId="0E26FA1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7.35</w:t>
            </w:r>
          </w:p>
        </w:tc>
      </w:tr>
      <w:tr w:rsidR="003C53A3" w:rsidRPr="00312133" w14:paraId="03FB9CDA" w14:textId="77777777">
        <w:trPr>
          <w:trHeight w:val="300"/>
          <w:jc w:val="center"/>
        </w:trPr>
        <w:tc>
          <w:tcPr>
            <w:tcW w:w="723" w:type="dxa"/>
            <w:vAlign w:val="bottom"/>
          </w:tcPr>
          <w:p w14:paraId="19A982B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8" w:type="dxa"/>
            <w:vAlign w:val="bottom"/>
          </w:tcPr>
          <w:p w14:paraId="1707CED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w:t>
            </w:r>
          </w:p>
        </w:tc>
        <w:tc>
          <w:tcPr>
            <w:tcW w:w="2501" w:type="dxa"/>
            <w:vAlign w:val="bottom"/>
          </w:tcPr>
          <w:p w14:paraId="2195EDD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0.681</w:t>
            </w:r>
          </w:p>
        </w:tc>
        <w:tc>
          <w:tcPr>
            <w:tcW w:w="1429" w:type="dxa"/>
            <w:vAlign w:val="bottom"/>
          </w:tcPr>
          <w:p w14:paraId="0FD1F04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5.44</w:t>
            </w:r>
          </w:p>
        </w:tc>
      </w:tr>
      <w:tr w:rsidR="003C53A3" w:rsidRPr="00312133" w14:paraId="2D8020F1" w14:textId="77777777">
        <w:trPr>
          <w:trHeight w:val="600"/>
          <w:jc w:val="center"/>
        </w:trPr>
        <w:tc>
          <w:tcPr>
            <w:tcW w:w="723" w:type="dxa"/>
            <w:vAlign w:val="bottom"/>
          </w:tcPr>
          <w:p w14:paraId="66BD0E7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8" w:type="dxa"/>
            <w:vAlign w:val="bottom"/>
          </w:tcPr>
          <w:p w14:paraId="7DE1D38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501" w:type="dxa"/>
            <w:vAlign w:val="bottom"/>
          </w:tcPr>
          <w:p w14:paraId="5B7E0258"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9" w:type="dxa"/>
            <w:vAlign w:val="bottom"/>
          </w:tcPr>
          <w:p w14:paraId="0C2CCB4E"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43.46</w:t>
            </w:r>
          </w:p>
        </w:tc>
      </w:tr>
    </w:tbl>
    <w:p w14:paraId="277C7A78" w14:textId="77777777" w:rsidR="003C53A3" w:rsidRPr="00312133" w:rsidRDefault="003C53A3">
      <w:pPr>
        <w:rPr>
          <w:rFonts w:ascii="Arial" w:hAnsi="Arial" w:cs="Arial"/>
        </w:rPr>
      </w:pPr>
    </w:p>
    <w:p w14:paraId="6D731AEB" w14:textId="77777777" w:rsidR="003C53A3" w:rsidRPr="00312133" w:rsidRDefault="00000000">
      <w:pPr>
        <w:rPr>
          <w:rFonts w:ascii="Arial" w:hAnsi="Arial" w:cs="Arial"/>
        </w:rPr>
      </w:pPr>
      <w:r w:rsidRPr="00312133">
        <w:rPr>
          <w:rFonts w:ascii="Arial" w:hAnsi="Arial" w:cs="Arial"/>
        </w:rPr>
        <w:t>NPV of project A = 43.46-50 = -6.54</w:t>
      </w:r>
    </w:p>
    <w:p w14:paraId="73DC9497" w14:textId="77777777" w:rsidR="003C53A3" w:rsidRPr="00312133" w:rsidRDefault="003C53A3">
      <w:pPr>
        <w:rPr>
          <w:rFonts w:ascii="Arial" w:hAnsi="Arial" w:cs="Arial"/>
        </w:rPr>
      </w:pPr>
    </w:p>
    <w:tbl>
      <w:tblPr>
        <w:tblStyle w:val="af9"/>
        <w:tblW w:w="56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2"/>
        <w:gridCol w:w="1028"/>
        <w:gridCol w:w="2501"/>
        <w:gridCol w:w="1429"/>
      </w:tblGrid>
      <w:tr w:rsidR="003C53A3" w:rsidRPr="00312133" w14:paraId="7DF346D9" w14:textId="77777777">
        <w:trPr>
          <w:trHeight w:val="300"/>
          <w:jc w:val="center"/>
        </w:trPr>
        <w:tc>
          <w:tcPr>
            <w:tcW w:w="5650" w:type="dxa"/>
            <w:gridSpan w:val="4"/>
          </w:tcPr>
          <w:p w14:paraId="703D625C" w14:textId="77777777" w:rsidR="003C53A3" w:rsidRPr="00312133" w:rsidRDefault="00000000">
            <w:pPr>
              <w:jc w:val="center"/>
              <w:rPr>
                <w:rFonts w:ascii="Arial" w:hAnsi="Arial" w:cs="Arial"/>
                <w:b/>
                <w:bCs/>
              </w:rPr>
            </w:pPr>
            <w:r w:rsidRPr="00312133">
              <w:rPr>
                <w:rFonts w:ascii="Arial" w:hAnsi="Arial" w:cs="Arial"/>
                <w:b/>
                <w:bCs/>
              </w:rPr>
              <w:t>Project B</w:t>
            </w:r>
          </w:p>
        </w:tc>
      </w:tr>
      <w:tr w:rsidR="003C53A3" w:rsidRPr="00312133" w14:paraId="6A6AC563" w14:textId="77777777">
        <w:trPr>
          <w:trHeight w:val="300"/>
          <w:jc w:val="center"/>
        </w:trPr>
        <w:tc>
          <w:tcPr>
            <w:tcW w:w="692" w:type="dxa"/>
          </w:tcPr>
          <w:p w14:paraId="78F1F488" w14:textId="77777777" w:rsidR="003C53A3" w:rsidRPr="00312133" w:rsidRDefault="00000000">
            <w:pPr>
              <w:rPr>
                <w:rFonts w:ascii="Arial" w:hAnsi="Arial" w:cs="Arial"/>
                <w:b/>
                <w:bCs/>
              </w:rPr>
            </w:pPr>
            <w:r w:rsidRPr="00312133">
              <w:rPr>
                <w:rFonts w:ascii="Arial" w:hAnsi="Arial" w:cs="Arial"/>
                <w:b/>
                <w:bCs/>
              </w:rPr>
              <w:t xml:space="preserve">Year </w:t>
            </w:r>
          </w:p>
        </w:tc>
        <w:tc>
          <w:tcPr>
            <w:tcW w:w="1028" w:type="dxa"/>
          </w:tcPr>
          <w:p w14:paraId="753EEF6D" w14:textId="77777777" w:rsidR="003C53A3" w:rsidRPr="00312133" w:rsidRDefault="00000000">
            <w:pPr>
              <w:rPr>
                <w:rFonts w:ascii="Arial" w:hAnsi="Arial" w:cs="Arial"/>
                <w:b/>
                <w:bCs/>
              </w:rPr>
            </w:pPr>
            <w:r w:rsidRPr="00312133">
              <w:rPr>
                <w:rFonts w:ascii="Arial" w:hAnsi="Arial" w:cs="Arial"/>
                <w:b/>
                <w:bCs/>
              </w:rPr>
              <w:t>Cash flow</w:t>
            </w:r>
          </w:p>
        </w:tc>
        <w:tc>
          <w:tcPr>
            <w:tcW w:w="2501" w:type="dxa"/>
          </w:tcPr>
          <w:p w14:paraId="0A7429B4" w14:textId="77777777" w:rsidR="003C53A3" w:rsidRPr="00312133" w:rsidRDefault="00000000">
            <w:pPr>
              <w:rPr>
                <w:rFonts w:ascii="Arial" w:hAnsi="Arial" w:cs="Arial"/>
                <w:b/>
                <w:bCs/>
              </w:rPr>
            </w:pPr>
            <w:r w:rsidRPr="00312133">
              <w:rPr>
                <w:rFonts w:ascii="Arial" w:hAnsi="Arial" w:cs="Arial"/>
                <w:b/>
                <w:bCs/>
              </w:rPr>
              <w:t>Discounting factor (8%)</w:t>
            </w:r>
          </w:p>
        </w:tc>
        <w:tc>
          <w:tcPr>
            <w:tcW w:w="1429" w:type="dxa"/>
          </w:tcPr>
          <w:p w14:paraId="257090AB" w14:textId="77777777" w:rsidR="003C53A3" w:rsidRPr="00312133" w:rsidRDefault="00000000">
            <w:pPr>
              <w:rPr>
                <w:rFonts w:ascii="Arial" w:hAnsi="Arial" w:cs="Arial"/>
                <w:b/>
                <w:bCs/>
              </w:rPr>
            </w:pPr>
            <w:r w:rsidRPr="00312133">
              <w:rPr>
                <w:rFonts w:ascii="Arial" w:hAnsi="Arial" w:cs="Arial"/>
                <w:b/>
                <w:bCs/>
              </w:rPr>
              <w:t>Present value</w:t>
            </w:r>
          </w:p>
        </w:tc>
      </w:tr>
      <w:tr w:rsidR="003C53A3" w:rsidRPr="00312133" w14:paraId="49628453" w14:textId="77777777">
        <w:trPr>
          <w:trHeight w:val="300"/>
          <w:jc w:val="center"/>
        </w:trPr>
        <w:tc>
          <w:tcPr>
            <w:tcW w:w="692" w:type="dxa"/>
          </w:tcPr>
          <w:p w14:paraId="1D235BEE" w14:textId="77777777" w:rsidR="003C53A3" w:rsidRPr="00312133" w:rsidRDefault="00000000">
            <w:pPr>
              <w:rPr>
                <w:rFonts w:ascii="Arial" w:hAnsi="Arial" w:cs="Arial"/>
              </w:rPr>
            </w:pPr>
            <w:r w:rsidRPr="00312133">
              <w:rPr>
                <w:rFonts w:ascii="Arial" w:hAnsi="Arial" w:cs="Arial"/>
              </w:rPr>
              <w:t>Year 1</w:t>
            </w:r>
          </w:p>
        </w:tc>
        <w:tc>
          <w:tcPr>
            <w:tcW w:w="1028" w:type="dxa"/>
          </w:tcPr>
          <w:p w14:paraId="708A81B0" w14:textId="77777777" w:rsidR="003C53A3" w:rsidRPr="00312133" w:rsidRDefault="00000000">
            <w:pPr>
              <w:rPr>
                <w:rFonts w:ascii="Arial" w:hAnsi="Arial" w:cs="Arial"/>
              </w:rPr>
            </w:pPr>
            <w:r w:rsidRPr="00312133">
              <w:rPr>
                <w:rFonts w:ascii="Arial" w:hAnsi="Arial" w:cs="Arial"/>
              </w:rPr>
              <w:t>11</w:t>
            </w:r>
          </w:p>
        </w:tc>
        <w:tc>
          <w:tcPr>
            <w:tcW w:w="2501" w:type="dxa"/>
          </w:tcPr>
          <w:p w14:paraId="0C9E410A" w14:textId="77777777" w:rsidR="003C53A3" w:rsidRPr="00312133" w:rsidRDefault="00000000">
            <w:pPr>
              <w:rPr>
                <w:rFonts w:ascii="Arial" w:hAnsi="Arial" w:cs="Arial"/>
              </w:rPr>
            </w:pPr>
            <w:r w:rsidRPr="00312133">
              <w:rPr>
                <w:rFonts w:ascii="Arial" w:hAnsi="Arial" w:cs="Arial"/>
              </w:rPr>
              <w:t>0.926</w:t>
            </w:r>
          </w:p>
        </w:tc>
        <w:tc>
          <w:tcPr>
            <w:tcW w:w="1429" w:type="dxa"/>
          </w:tcPr>
          <w:p w14:paraId="2E31D91A" w14:textId="77777777" w:rsidR="003C53A3" w:rsidRPr="00312133" w:rsidRDefault="00000000">
            <w:pPr>
              <w:rPr>
                <w:rFonts w:ascii="Arial" w:hAnsi="Arial" w:cs="Arial"/>
              </w:rPr>
            </w:pPr>
            <w:r w:rsidRPr="00312133">
              <w:rPr>
                <w:rFonts w:ascii="Arial" w:hAnsi="Arial" w:cs="Arial"/>
              </w:rPr>
              <w:t>10.19</w:t>
            </w:r>
          </w:p>
        </w:tc>
      </w:tr>
      <w:tr w:rsidR="003C53A3" w:rsidRPr="00312133" w14:paraId="480D2D84" w14:textId="77777777">
        <w:trPr>
          <w:trHeight w:val="300"/>
          <w:jc w:val="center"/>
        </w:trPr>
        <w:tc>
          <w:tcPr>
            <w:tcW w:w="692" w:type="dxa"/>
          </w:tcPr>
          <w:p w14:paraId="637B41BC" w14:textId="77777777" w:rsidR="003C53A3" w:rsidRPr="00312133" w:rsidRDefault="00000000">
            <w:pPr>
              <w:rPr>
                <w:rFonts w:ascii="Arial" w:hAnsi="Arial" w:cs="Arial"/>
              </w:rPr>
            </w:pPr>
            <w:r w:rsidRPr="00312133">
              <w:rPr>
                <w:rFonts w:ascii="Arial" w:hAnsi="Arial" w:cs="Arial"/>
              </w:rPr>
              <w:t>Year 2</w:t>
            </w:r>
          </w:p>
        </w:tc>
        <w:tc>
          <w:tcPr>
            <w:tcW w:w="1028" w:type="dxa"/>
          </w:tcPr>
          <w:p w14:paraId="0A95C47C" w14:textId="77777777" w:rsidR="003C53A3" w:rsidRPr="00312133" w:rsidRDefault="00000000">
            <w:pPr>
              <w:rPr>
                <w:rFonts w:ascii="Arial" w:hAnsi="Arial" w:cs="Arial"/>
              </w:rPr>
            </w:pPr>
            <w:r w:rsidRPr="00312133">
              <w:rPr>
                <w:rFonts w:ascii="Arial" w:hAnsi="Arial" w:cs="Arial"/>
              </w:rPr>
              <w:t>11</w:t>
            </w:r>
          </w:p>
        </w:tc>
        <w:tc>
          <w:tcPr>
            <w:tcW w:w="2501" w:type="dxa"/>
          </w:tcPr>
          <w:p w14:paraId="2E9F6DD7" w14:textId="77777777" w:rsidR="003C53A3" w:rsidRPr="00312133" w:rsidRDefault="00000000">
            <w:pPr>
              <w:rPr>
                <w:rFonts w:ascii="Arial" w:hAnsi="Arial" w:cs="Arial"/>
              </w:rPr>
            </w:pPr>
            <w:r w:rsidRPr="00312133">
              <w:rPr>
                <w:rFonts w:ascii="Arial" w:hAnsi="Arial" w:cs="Arial"/>
              </w:rPr>
              <w:t>0.857</w:t>
            </w:r>
          </w:p>
        </w:tc>
        <w:tc>
          <w:tcPr>
            <w:tcW w:w="1429" w:type="dxa"/>
          </w:tcPr>
          <w:p w14:paraId="35458BB3" w14:textId="77777777" w:rsidR="003C53A3" w:rsidRPr="00312133" w:rsidRDefault="00000000">
            <w:pPr>
              <w:rPr>
                <w:rFonts w:ascii="Arial" w:hAnsi="Arial" w:cs="Arial"/>
              </w:rPr>
            </w:pPr>
            <w:r w:rsidRPr="00312133">
              <w:rPr>
                <w:rFonts w:ascii="Arial" w:hAnsi="Arial" w:cs="Arial"/>
              </w:rPr>
              <w:t>9.43</w:t>
            </w:r>
          </w:p>
        </w:tc>
      </w:tr>
      <w:tr w:rsidR="003C53A3" w:rsidRPr="00312133" w14:paraId="25725979" w14:textId="77777777">
        <w:trPr>
          <w:trHeight w:val="300"/>
          <w:jc w:val="center"/>
        </w:trPr>
        <w:tc>
          <w:tcPr>
            <w:tcW w:w="692" w:type="dxa"/>
          </w:tcPr>
          <w:p w14:paraId="3C97F27A" w14:textId="77777777" w:rsidR="003C53A3" w:rsidRPr="00312133" w:rsidRDefault="00000000">
            <w:pPr>
              <w:rPr>
                <w:rFonts w:ascii="Arial" w:hAnsi="Arial" w:cs="Arial"/>
              </w:rPr>
            </w:pPr>
            <w:r w:rsidRPr="00312133">
              <w:rPr>
                <w:rFonts w:ascii="Arial" w:hAnsi="Arial" w:cs="Arial"/>
              </w:rPr>
              <w:t>Year 3</w:t>
            </w:r>
          </w:p>
        </w:tc>
        <w:tc>
          <w:tcPr>
            <w:tcW w:w="1028" w:type="dxa"/>
          </w:tcPr>
          <w:p w14:paraId="2C3DFDC6" w14:textId="77777777" w:rsidR="003C53A3" w:rsidRPr="00312133" w:rsidRDefault="00000000">
            <w:pPr>
              <w:rPr>
                <w:rFonts w:ascii="Arial" w:hAnsi="Arial" w:cs="Arial"/>
              </w:rPr>
            </w:pPr>
            <w:r w:rsidRPr="00312133">
              <w:rPr>
                <w:rFonts w:ascii="Arial" w:hAnsi="Arial" w:cs="Arial"/>
              </w:rPr>
              <w:t>11</w:t>
            </w:r>
          </w:p>
        </w:tc>
        <w:tc>
          <w:tcPr>
            <w:tcW w:w="2501" w:type="dxa"/>
          </w:tcPr>
          <w:p w14:paraId="613D6B65" w14:textId="77777777" w:rsidR="003C53A3" w:rsidRPr="00312133" w:rsidRDefault="00000000">
            <w:pPr>
              <w:rPr>
                <w:rFonts w:ascii="Arial" w:hAnsi="Arial" w:cs="Arial"/>
              </w:rPr>
            </w:pPr>
            <w:r w:rsidRPr="00312133">
              <w:rPr>
                <w:rFonts w:ascii="Arial" w:hAnsi="Arial" w:cs="Arial"/>
              </w:rPr>
              <w:t>0.794</w:t>
            </w:r>
          </w:p>
        </w:tc>
        <w:tc>
          <w:tcPr>
            <w:tcW w:w="1429" w:type="dxa"/>
          </w:tcPr>
          <w:p w14:paraId="0C4DF310" w14:textId="77777777" w:rsidR="003C53A3" w:rsidRPr="00312133" w:rsidRDefault="00000000">
            <w:pPr>
              <w:rPr>
                <w:rFonts w:ascii="Arial" w:hAnsi="Arial" w:cs="Arial"/>
              </w:rPr>
            </w:pPr>
            <w:r w:rsidRPr="00312133">
              <w:rPr>
                <w:rFonts w:ascii="Arial" w:hAnsi="Arial" w:cs="Arial"/>
              </w:rPr>
              <w:t>8.73</w:t>
            </w:r>
          </w:p>
        </w:tc>
      </w:tr>
      <w:tr w:rsidR="003C53A3" w:rsidRPr="00312133" w14:paraId="06E7A908" w14:textId="77777777">
        <w:trPr>
          <w:trHeight w:val="300"/>
          <w:jc w:val="center"/>
        </w:trPr>
        <w:tc>
          <w:tcPr>
            <w:tcW w:w="692" w:type="dxa"/>
          </w:tcPr>
          <w:p w14:paraId="2EDF3453" w14:textId="77777777" w:rsidR="003C53A3" w:rsidRPr="00312133" w:rsidRDefault="00000000">
            <w:pPr>
              <w:rPr>
                <w:rFonts w:ascii="Arial" w:hAnsi="Arial" w:cs="Arial"/>
              </w:rPr>
            </w:pPr>
            <w:r w:rsidRPr="00312133">
              <w:rPr>
                <w:rFonts w:ascii="Arial" w:hAnsi="Arial" w:cs="Arial"/>
              </w:rPr>
              <w:t>Year 4</w:t>
            </w:r>
          </w:p>
        </w:tc>
        <w:tc>
          <w:tcPr>
            <w:tcW w:w="1028" w:type="dxa"/>
          </w:tcPr>
          <w:p w14:paraId="43E724ED" w14:textId="77777777" w:rsidR="003C53A3" w:rsidRPr="00312133" w:rsidRDefault="00000000">
            <w:pPr>
              <w:rPr>
                <w:rFonts w:ascii="Arial" w:hAnsi="Arial" w:cs="Arial"/>
              </w:rPr>
            </w:pPr>
            <w:r w:rsidRPr="00312133">
              <w:rPr>
                <w:rFonts w:ascii="Arial" w:hAnsi="Arial" w:cs="Arial"/>
              </w:rPr>
              <w:t>11</w:t>
            </w:r>
          </w:p>
        </w:tc>
        <w:tc>
          <w:tcPr>
            <w:tcW w:w="2501" w:type="dxa"/>
          </w:tcPr>
          <w:p w14:paraId="15806A99" w14:textId="77777777" w:rsidR="003C53A3" w:rsidRPr="00312133" w:rsidRDefault="00000000">
            <w:pPr>
              <w:rPr>
                <w:rFonts w:ascii="Arial" w:hAnsi="Arial" w:cs="Arial"/>
              </w:rPr>
            </w:pPr>
            <w:r w:rsidRPr="00312133">
              <w:rPr>
                <w:rFonts w:ascii="Arial" w:hAnsi="Arial" w:cs="Arial"/>
              </w:rPr>
              <w:t>0.735</w:t>
            </w:r>
          </w:p>
        </w:tc>
        <w:tc>
          <w:tcPr>
            <w:tcW w:w="1429" w:type="dxa"/>
          </w:tcPr>
          <w:p w14:paraId="7A862288" w14:textId="77777777" w:rsidR="003C53A3" w:rsidRPr="00312133" w:rsidRDefault="00000000">
            <w:pPr>
              <w:rPr>
                <w:rFonts w:ascii="Arial" w:hAnsi="Arial" w:cs="Arial"/>
              </w:rPr>
            </w:pPr>
            <w:r w:rsidRPr="00312133">
              <w:rPr>
                <w:rFonts w:ascii="Arial" w:hAnsi="Arial" w:cs="Arial"/>
              </w:rPr>
              <w:t>8.09</w:t>
            </w:r>
          </w:p>
        </w:tc>
      </w:tr>
      <w:tr w:rsidR="003C53A3" w:rsidRPr="00312133" w14:paraId="756AC631" w14:textId="77777777">
        <w:trPr>
          <w:trHeight w:val="300"/>
          <w:jc w:val="center"/>
        </w:trPr>
        <w:tc>
          <w:tcPr>
            <w:tcW w:w="692" w:type="dxa"/>
          </w:tcPr>
          <w:p w14:paraId="004C417F" w14:textId="77777777" w:rsidR="003C53A3" w:rsidRPr="00312133" w:rsidRDefault="00000000">
            <w:pPr>
              <w:rPr>
                <w:rFonts w:ascii="Arial" w:hAnsi="Arial" w:cs="Arial"/>
              </w:rPr>
            </w:pPr>
            <w:r w:rsidRPr="00312133">
              <w:rPr>
                <w:rFonts w:ascii="Arial" w:hAnsi="Arial" w:cs="Arial"/>
              </w:rPr>
              <w:t>Year 5</w:t>
            </w:r>
          </w:p>
        </w:tc>
        <w:tc>
          <w:tcPr>
            <w:tcW w:w="1028" w:type="dxa"/>
          </w:tcPr>
          <w:p w14:paraId="08795159" w14:textId="77777777" w:rsidR="003C53A3" w:rsidRPr="00312133" w:rsidRDefault="00000000">
            <w:pPr>
              <w:rPr>
                <w:rFonts w:ascii="Arial" w:hAnsi="Arial" w:cs="Arial"/>
              </w:rPr>
            </w:pPr>
            <w:r w:rsidRPr="00312133">
              <w:rPr>
                <w:rFonts w:ascii="Arial" w:hAnsi="Arial" w:cs="Arial"/>
              </w:rPr>
              <w:t>11</w:t>
            </w:r>
          </w:p>
        </w:tc>
        <w:tc>
          <w:tcPr>
            <w:tcW w:w="2501" w:type="dxa"/>
          </w:tcPr>
          <w:p w14:paraId="31327D41" w14:textId="77777777" w:rsidR="003C53A3" w:rsidRPr="00312133" w:rsidRDefault="00000000">
            <w:pPr>
              <w:rPr>
                <w:rFonts w:ascii="Arial" w:hAnsi="Arial" w:cs="Arial"/>
              </w:rPr>
            </w:pPr>
            <w:r w:rsidRPr="00312133">
              <w:rPr>
                <w:rFonts w:ascii="Arial" w:hAnsi="Arial" w:cs="Arial"/>
              </w:rPr>
              <w:t>0.681</w:t>
            </w:r>
          </w:p>
        </w:tc>
        <w:tc>
          <w:tcPr>
            <w:tcW w:w="1429" w:type="dxa"/>
          </w:tcPr>
          <w:p w14:paraId="78FBF81F" w14:textId="77777777" w:rsidR="003C53A3" w:rsidRPr="00312133" w:rsidRDefault="00000000">
            <w:pPr>
              <w:rPr>
                <w:rFonts w:ascii="Arial" w:hAnsi="Arial" w:cs="Arial"/>
              </w:rPr>
            </w:pPr>
            <w:r w:rsidRPr="00312133">
              <w:rPr>
                <w:rFonts w:ascii="Arial" w:hAnsi="Arial" w:cs="Arial"/>
              </w:rPr>
              <w:t>7.49</w:t>
            </w:r>
          </w:p>
        </w:tc>
      </w:tr>
      <w:tr w:rsidR="003C53A3" w:rsidRPr="00312133" w14:paraId="6B58EEA8" w14:textId="77777777">
        <w:trPr>
          <w:trHeight w:val="600"/>
          <w:jc w:val="center"/>
        </w:trPr>
        <w:tc>
          <w:tcPr>
            <w:tcW w:w="692" w:type="dxa"/>
          </w:tcPr>
          <w:p w14:paraId="1C4230E0" w14:textId="77777777" w:rsidR="003C53A3" w:rsidRPr="00312133" w:rsidRDefault="00000000">
            <w:pPr>
              <w:rPr>
                <w:rFonts w:ascii="Arial" w:hAnsi="Arial" w:cs="Arial"/>
              </w:rPr>
            </w:pPr>
            <w:r w:rsidRPr="00312133">
              <w:rPr>
                <w:rFonts w:ascii="Arial" w:hAnsi="Arial" w:cs="Arial"/>
              </w:rPr>
              <w:t> </w:t>
            </w:r>
          </w:p>
        </w:tc>
        <w:tc>
          <w:tcPr>
            <w:tcW w:w="1028" w:type="dxa"/>
          </w:tcPr>
          <w:p w14:paraId="3259CA95" w14:textId="77777777" w:rsidR="003C53A3" w:rsidRPr="00312133" w:rsidRDefault="00000000">
            <w:pPr>
              <w:rPr>
                <w:rFonts w:ascii="Arial" w:hAnsi="Arial" w:cs="Arial"/>
              </w:rPr>
            </w:pPr>
            <w:r w:rsidRPr="00312133">
              <w:rPr>
                <w:rFonts w:ascii="Arial" w:hAnsi="Arial" w:cs="Arial"/>
              </w:rPr>
              <w:t> </w:t>
            </w:r>
          </w:p>
        </w:tc>
        <w:tc>
          <w:tcPr>
            <w:tcW w:w="2501" w:type="dxa"/>
          </w:tcPr>
          <w:p w14:paraId="39BD7B5D" w14:textId="77777777" w:rsidR="003C53A3" w:rsidRPr="00312133" w:rsidRDefault="00000000">
            <w:pPr>
              <w:rPr>
                <w:rFonts w:ascii="Arial" w:hAnsi="Arial" w:cs="Arial"/>
                <w:b/>
                <w:bCs/>
              </w:rPr>
            </w:pPr>
            <w:r w:rsidRPr="00312133">
              <w:rPr>
                <w:rFonts w:ascii="Arial" w:hAnsi="Arial" w:cs="Arial"/>
                <w:b/>
                <w:bCs/>
              </w:rPr>
              <w:t>Present value of Cash flows</w:t>
            </w:r>
          </w:p>
        </w:tc>
        <w:tc>
          <w:tcPr>
            <w:tcW w:w="1429" w:type="dxa"/>
          </w:tcPr>
          <w:p w14:paraId="35327255" w14:textId="77777777" w:rsidR="003C53A3" w:rsidRPr="00312133" w:rsidRDefault="00000000">
            <w:pPr>
              <w:rPr>
                <w:rFonts w:ascii="Arial" w:hAnsi="Arial" w:cs="Arial"/>
                <w:b/>
                <w:bCs/>
              </w:rPr>
            </w:pPr>
            <w:r w:rsidRPr="00312133">
              <w:rPr>
                <w:rFonts w:ascii="Arial" w:hAnsi="Arial" w:cs="Arial"/>
                <w:b/>
                <w:bCs/>
              </w:rPr>
              <w:t>43.92</w:t>
            </w:r>
          </w:p>
        </w:tc>
      </w:tr>
    </w:tbl>
    <w:p w14:paraId="4DC8A3AF" w14:textId="77777777" w:rsidR="003C53A3" w:rsidRPr="00312133" w:rsidRDefault="003C53A3">
      <w:pPr>
        <w:rPr>
          <w:rFonts w:ascii="Arial" w:hAnsi="Arial" w:cs="Arial"/>
        </w:rPr>
      </w:pPr>
    </w:p>
    <w:p w14:paraId="253C45C5" w14:textId="77777777" w:rsidR="003C53A3" w:rsidRPr="00312133" w:rsidRDefault="00000000">
      <w:pPr>
        <w:rPr>
          <w:rFonts w:ascii="Arial" w:hAnsi="Arial" w:cs="Arial"/>
        </w:rPr>
      </w:pPr>
      <w:r w:rsidRPr="00312133">
        <w:rPr>
          <w:rFonts w:ascii="Arial" w:hAnsi="Arial" w:cs="Arial"/>
        </w:rPr>
        <w:t>NPV of Project B= 43.92-50 = -6.08</w:t>
      </w:r>
    </w:p>
    <w:p w14:paraId="144D5E33" w14:textId="77777777" w:rsidR="003C53A3" w:rsidRPr="00312133" w:rsidRDefault="003C53A3">
      <w:pPr>
        <w:rPr>
          <w:rFonts w:ascii="Arial" w:hAnsi="Arial" w:cs="Arial"/>
        </w:rPr>
      </w:pPr>
    </w:p>
    <w:tbl>
      <w:tblPr>
        <w:tblStyle w:val="afa"/>
        <w:tblW w:w="5681" w:type="dxa"/>
        <w:jc w:val="center"/>
        <w:tblInd w:w="0" w:type="dxa"/>
        <w:tblLayout w:type="fixed"/>
        <w:tblLook w:val="0400" w:firstRow="0" w:lastRow="0" w:firstColumn="0" w:lastColumn="0" w:noHBand="0" w:noVBand="1"/>
      </w:tblPr>
      <w:tblGrid>
        <w:gridCol w:w="723"/>
        <w:gridCol w:w="1028"/>
        <w:gridCol w:w="2501"/>
        <w:gridCol w:w="1429"/>
      </w:tblGrid>
      <w:tr w:rsidR="003C53A3" w:rsidRPr="00312133" w14:paraId="2B60131A" w14:textId="77777777">
        <w:trPr>
          <w:trHeight w:val="300"/>
          <w:jc w:val="center"/>
        </w:trPr>
        <w:tc>
          <w:tcPr>
            <w:tcW w:w="5681" w:type="dxa"/>
            <w:gridSpan w:val="4"/>
            <w:tcBorders>
              <w:top w:val="single" w:sz="4" w:space="0" w:color="000000"/>
              <w:left w:val="single" w:sz="4" w:space="0" w:color="000000"/>
              <w:bottom w:val="single" w:sz="4" w:space="0" w:color="000000"/>
              <w:right w:val="single" w:sz="4" w:space="0" w:color="000000"/>
            </w:tcBorders>
            <w:vAlign w:val="bottom"/>
          </w:tcPr>
          <w:p w14:paraId="772396E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C</w:t>
            </w:r>
          </w:p>
        </w:tc>
      </w:tr>
      <w:tr w:rsidR="003C53A3" w:rsidRPr="00312133" w14:paraId="135B085D"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FC98C8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8" w:type="dxa"/>
            <w:tcBorders>
              <w:top w:val="nil"/>
              <w:left w:val="nil"/>
              <w:bottom w:val="single" w:sz="4" w:space="0" w:color="000000"/>
              <w:right w:val="single" w:sz="4" w:space="0" w:color="000000"/>
            </w:tcBorders>
            <w:vAlign w:val="bottom"/>
          </w:tcPr>
          <w:p w14:paraId="12203CA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501" w:type="dxa"/>
            <w:tcBorders>
              <w:top w:val="nil"/>
              <w:left w:val="nil"/>
              <w:bottom w:val="single" w:sz="4" w:space="0" w:color="000000"/>
              <w:right w:val="single" w:sz="4" w:space="0" w:color="000000"/>
            </w:tcBorders>
            <w:vAlign w:val="bottom"/>
          </w:tcPr>
          <w:p w14:paraId="79C4B6C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(8%)</w:t>
            </w:r>
          </w:p>
        </w:tc>
        <w:tc>
          <w:tcPr>
            <w:tcW w:w="1429" w:type="dxa"/>
            <w:tcBorders>
              <w:top w:val="nil"/>
              <w:left w:val="nil"/>
              <w:bottom w:val="single" w:sz="4" w:space="0" w:color="000000"/>
              <w:right w:val="single" w:sz="4" w:space="0" w:color="000000"/>
            </w:tcBorders>
            <w:vAlign w:val="bottom"/>
          </w:tcPr>
          <w:p w14:paraId="0AA5BD4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5BD81AC7"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65C9AC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8" w:type="dxa"/>
            <w:tcBorders>
              <w:top w:val="nil"/>
              <w:left w:val="nil"/>
              <w:bottom w:val="single" w:sz="4" w:space="0" w:color="000000"/>
              <w:right w:val="single" w:sz="4" w:space="0" w:color="000000"/>
            </w:tcBorders>
            <w:vAlign w:val="bottom"/>
          </w:tcPr>
          <w:p w14:paraId="49AA603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501" w:type="dxa"/>
            <w:tcBorders>
              <w:top w:val="nil"/>
              <w:left w:val="nil"/>
              <w:bottom w:val="single" w:sz="4" w:space="0" w:color="000000"/>
              <w:right w:val="single" w:sz="4" w:space="0" w:color="000000"/>
            </w:tcBorders>
            <w:vAlign w:val="bottom"/>
          </w:tcPr>
          <w:p w14:paraId="283AFAD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0.926</w:t>
            </w:r>
          </w:p>
        </w:tc>
        <w:tc>
          <w:tcPr>
            <w:tcW w:w="1429" w:type="dxa"/>
            <w:tcBorders>
              <w:top w:val="nil"/>
              <w:left w:val="nil"/>
              <w:bottom w:val="single" w:sz="4" w:space="0" w:color="000000"/>
              <w:right w:val="single" w:sz="4" w:space="0" w:color="000000"/>
            </w:tcBorders>
            <w:vAlign w:val="bottom"/>
          </w:tcPr>
          <w:p w14:paraId="79B625E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4.63</w:t>
            </w:r>
          </w:p>
        </w:tc>
      </w:tr>
      <w:tr w:rsidR="003C53A3" w:rsidRPr="00312133" w14:paraId="411B218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C882FD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8" w:type="dxa"/>
            <w:tcBorders>
              <w:top w:val="nil"/>
              <w:left w:val="nil"/>
              <w:bottom w:val="single" w:sz="4" w:space="0" w:color="000000"/>
              <w:right w:val="single" w:sz="4" w:space="0" w:color="000000"/>
            </w:tcBorders>
            <w:vAlign w:val="bottom"/>
          </w:tcPr>
          <w:p w14:paraId="5F9F318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501" w:type="dxa"/>
            <w:tcBorders>
              <w:top w:val="nil"/>
              <w:left w:val="nil"/>
              <w:bottom w:val="single" w:sz="4" w:space="0" w:color="000000"/>
              <w:right w:val="single" w:sz="4" w:space="0" w:color="000000"/>
            </w:tcBorders>
            <w:vAlign w:val="bottom"/>
          </w:tcPr>
          <w:p w14:paraId="793AEDC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0.857</w:t>
            </w:r>
          </w:p>
        </w:tc>
        <w:tc>
          <w:tcPr>
            <w:tcW w:w="1429" w:type="dxa"/>
            <w:tcBorders>
              <w:top w:val="nil"/>
              <w:left w:val="nil"/>
              <w:bottom w:val="single" w:sz="4" w:space="0" w:color="000000"/>
              <w:right w:val="single" w:sz="4" w:space="0" w:color="000000"/>
            </w:tcBorders>
            <w:vAlign w:val="bottom"/>
          </w:tcPr>
          <w:p w14:paraId="64C0521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8.57</w:t>
            </w:r>
          </w:p>
        </w:tc>
      </w:tr>
      <w:tr w:rsidR="003C53A3" w:rsidRPr="00312133" w14:paraId="240FBB7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8E2806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8" w:type="dxa"/>
            <w:tcBorders>
              <w:top w:val="nil"/>
              <w:left w:val="nil"/>
              <w:bottom w:val="single" w:sz="4" w:space="0" w:color="000000"/>
              <w:right w:val="single" w:sz="4" w:space="0" w:color="000000"/>
            </w:tcBorders>
            <w:vAlign w:val="bottom"/>
          </w:tcPr>
          <w:p w14:paraId="3464BE0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20</w:t>
            </w:r>
          </w:p>
        </w:tc>
        <w:tc>
          <w:tcPr>
            <w:tcW w:w="2501" w:type="dxa"/>
            <w:tcBorders>
              <w:top w:val="nil"/>
              <w:left w:val="nil"/>
              <w:bottom w:val="single" w:sz="4" w:space="0" w:color="000000"/>
              <w:right w:val="single" w:sz="4" w:space="0" w:color="000000"/>
            </w:tcBorders>
            <w:vAlign w:val="bottom"/>
          </w:tcPr>
          <w:p w14:paraId="17DA8E0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0.794</w:t>
            </w:r>
          </w:p>
        </w:tc>
        <w:tc>
          <w:tcPr>
            <w:tcW w:w="1429" w:type="dxa"/>
            <w:tcBorders>
              <w:top w:val="nil"/>
              <w:left w:val="nil"/>
              <w:bottom w:val="single" w:sz="4" w:space="0" w:color="000000"/>
              <w:right w:val="single" w:sz="4" w:space="0" w:color="000000"/>
            </w:tcBorders>
            <w:vAlign w:val="bottom"/>
          </w:tcPr>
          <w:p w14:paraId="3688401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15.88</w:t>
            </w:r>
          </w:p>
        </w:tc>
      </w:tr>
      <w:tr w:rsidR="003C53A3" w:rsidRPr="00312133" w14:paraId="1AC0614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A97FA3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8" w:type="dxa"/>
            <w:tcBorders>
              <w:top w:val="nil"/>
              <w:left w:val="nil"/>
              <w:bottom w:val="single" w:sz="4" w:space="0" w:color="000000"/>
              <w:right w:val="single" w:sz="4" w:space="0" w:color="000000"/>
            </w:tcBorders>
            <w:vAlign w:val="bottom"/>
          </w:tcPr>
          <w:p w14:paraId="03678B2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25</w:t>
            </w:r>
          </w:p>
        </w:tc>
        <w:tc>
          <w:tcPr>
            <w:tcW w:w="2501" w:type="dxa"/>
            <w:tcBorders>
              <w:top w:val="nil"/>
              <w:left w:val="nil"/>
              <w:bottom w:val="single" w:sz="4" w:space="0" w:color="000000"/>
              <w:right w:val="single" w:sz="4" w:space="0" w:color="000000"/>
            </w:tcBorders>
            <w:vAlign w:val="bottom"/>
          </w:tcPr>
          <w:p w14:paraId="3651B88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0.735</w:t>
            </w:r>
          </w:p>
        </w:tc>
        <w:tc>
          <w:tcPr>
            <w:tcW w:w="1429" w:type="dxa"/>
            <w:tcBorders>
              <w:top w:val="nil"/>
              <w:left w:val="nil"/>
              <w:bottom w:val="single" w:sz="4" w:space="0" w:color="000000"/>
              <w:right w:val="single" w:sz="4" w:space="0" w:color="000000"/>
            </w:tcBorders>
            <w:vAlign w:val="bottom"/>
          </w:tcPr>
          <w:p w14:paraId="7820BB5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18.38</w:t>
            </w:r>
          </w:p>
        </w:tc>
      </w:tr>
      <w:tr w:rsidR="003C53A3" w:rsidRPr="00312133" w14:paraId="0AF87B98"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15FFAA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8" w:type="dxa"/>
            <w:tcBorders>
              <w:top w:val="nil"/>
              <w:left w:val="nil"/>
              <w:bottom w:val="single" w:sz="4" w:space="0" w:color="000000"/>
              <w:right w:val="single" w:sz="4" w:space="0" w:color="000000"/>
            </w:tcBorders>
            <w:vAlign w:val="bottom"/>
          </w:tcPr>
          <w:p w14:paraId="3A2035D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501" w:type="dxa"/>
            <w:tcBorders>
              <w:top w:val="nil"/>
              <w:left w:val="nil"/>
              <w:bottom w:val="single" w:sz="4" w:space="0" w:color="000000"/>
              <w:right w:val="single" w:sz="4" w:space="0" w:color="000000"/>
            </w:tcBorders>
            <w:vAlign w:val="bottom"/>
          </w:tcPr>
          <w:p w14:paraId="00BEF43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0.681</w:t>
            </w:r>
          </w:p>
        </w:tc>
        <w:tc>
          <w:tcPr>
            <w:tcW w:w="1429" w:type="dxa"/>
            <w:tcBorders>
              <w:top w:val="nil"/>
              <w:left w:val="nil"/>
              <w:bottom w:val="single" w:sz="4" w:space="0" w:color="000000"/>
              <w:right w:val="single" w:sz="4" w:space="0" w:color="000000"/>
            </w:tcBorders>
            <w:vAlign w:val="bottom"/>
          </w:tcPr>
          <w:p w14:paraId="38AAC94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3.40</w:t>
            </w:r>
          </w:p>
        </w:tc>
      </w:tr>
      <w:tr w:rsidR="003C53A3" w:rsidRPr="00312133" w14:paraId="520C033B"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79AA2A2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8" w:type="dxa"/>
            <w:tcBorders>
              <w:top w:val="nil"/>
              <w:left w:val="nil"/>
              <w:bottom w:val="single" w:sz="4" w:space="0" w:color="000000"/>
              <w:right w:val="single" w:sz="4" w:space="0" w:color="000000"/>
            </w:tcBorders>
            <w:vAlign w:val="bottom"/>
          </w:tcPr>
          <w:p w14:paraId="101FA29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501" w:type="dxa"/>
            <w:tcBorders>
              <w:top w:val="nil"/>
              <w:left w:val="nil"/>
              <w:bottom w:val="nil"/>
              <w:right w:val="nil"/>
            </w:tcBorders>
            <w:vAlign w:val="bottom"/>
          </w:tcPr>
          <w:p w14:paraId="28AC2EFA"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9" w:type="dxa"/>
            <w:tcBorders>
              <w:top w:val="nil"/>
              <w:left w:val="single" w:sz="4" w:space="0" w:color="000000"/>
              <w:bottom w:val="single" w:sz="4" w:space="0" w:color="000000"/>
              <w:right w:val="single" w:sz="4" w:space="0" w:color="000000"/>
            </w:tcBorders>
            <w:vAlign w:val="bottom"/>
          </w:tcPr>
          <w:p w14:paraId="7092FD4A"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50.86</w:t>
            </w:r>
          </w:p>
        </w:tc>
      </w:tr>
    </w:tbl>
    <w:p w14:paraId="31E4D84F" w14:textId="77777777" w:rsidR="003C53A3" w:rsidRPr="00312133" w:rsidRDefault="003C53A3">
      <w:pPr>
        <w:rPr>
          <w:rFonts w:ascii="Arial" w:hAnsi="Arial" w:cs="Arial"/>
        </w:rPr>
      </w:pPr>
    </w:p>
    <w:p w14:paraId="334B1B6D" w14:textId="77777777" w:rsidR="003C53A3" w:rsidRPr="00312133" w:rsidRDefault="00000000">
      <w:pPr>
        <w:rPr>
          <w:rFonts w:ascii="Arial" w:hAnsi="Arial" w:cs="Arial"/>
        </w:rPr>
      </w:pPr>
      <w:r w:rsidRPr="00312133">
        <w:rPr>
          <w:rFonts w:ascii="Arial" w:hAnsi="Arial" w:cs="Arial"/>
          <w:b/>
          <w:bCs/>
        </w:rPr>
        <w:t>NPV of Project C</w:t>
      </w:r>
      <w:r w:rsidRPr="00312133">
        <w:rPr>
          <w:rFonts w:ascii="Arial" w:hAnsi="Arial" w:cs="Arial"/>
        </w:rPr>
        <w:t xml:space="preserve"> = 50.86-50 = 0.86</w:t>
      </w:r>
    </w:p>
    <w:p w14:paraId="6367FE6F" w14:textId="77777777" w:rsidR="003C53A3" w:rsidRPr="00312133" w:rsidRDefault="003C53A3">
      <w:pPr>
        <w:rPr>
          <w:rFonts w:ascii="Arial" w:hAnsi="Arial" w:cs="Arial"/>
        </w:rPr>
      </w:pPr>
    </w:p>
    <w:p w14:paraId="2798E05C" w14:textId="77777777" w:rsidR="003C53A3" w:rsidRPr="00312133" w:rsidRDefault="00000000">
      <w:pPr>
        <w:rPr>
          <w:rFonts w:ascii="Arial" w:hAnsi="Arial" w:cs="Arial"/>
        </w:rPr>
      </w:pPr>
      <w:r w:rsidRPr="00312133">
        <w:rPr>
          <w:rFonts w:ascii="Arial" w:hAnsi="Arial" w:cs="Arial"/>
          <w:b/>
          <w:bCs/>
        </w:rPr>
        <w:t>5. Profitability index (PI)</w:t>
      </w:r>
    </w:p>
    <w:tbl>
      <w:tblPr>
        <w:tblStyle w:val="afb"/>
        <w:tblW w:w="72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5420"/>
      </w:tblGrid>
      <w:tr w:rsidR="003C53A3" w:rsidRPr="00312133" w14:paraId="259A1823" w14:textId="77777777">
        <w:trPr>
          <w:trHeight w:val="300"/>
          <w:jc w:val="center"/>
        </w:trPr>
        <w:tc>
          <w:tcPr>
            <w:tcW w:w="1820" w:type="dxa"/>
          </w:tcPr>
          <w:p w14:paraId="2EE402D0" w14:textId="77777777" w:rsidR="003C53A3" w:rsidRPr="00312133" w:rsidRDefault="00000000">
            <w:pPr>
              <w:rPr>
                <w:rFonts w:ascii="Arial" w:hAnsi="Arial" w:cs="Arial"/>
                <w:b/>
                <w:bCs/>
              </w:rPr>
            </w:pPr>
            <w:r w:rsidRPr="00312133">
              <w:rPr>
                <w:rFonts w:ascii="Arial" w:hAnsi="Arial" w:cs="Arial"/>
                <w:b/>
                <w:bCs/>
              </w:rPr>
              <w:t>Profitability index</w:t>
            </w:r>
          </w:p>
        </w:tc>
        <w:tc>
          <w:tcPr>
            <w:tcW w:w="5420" w:type="dxa"/>
          </w:tcPr>
          <w:p w14:paraId="7C4CB3C9" w14:textId="77777777" w:rsidR="003C53A3" w:rsidRPr="00312133" w:rsidRDefault="00000000">
            <w:pPr>
              <w:rPr>
                <w:rFonts w:ascii="Arial" w:hAnsi="Arial" w:cs="Arial"/>
                <w:b/>
                <w:bCs/>
              </w:rPr>
            </w:pPr>
            <w:r w:rsidRPr="00312133">
              <w:rPr>
                <w:rFonts w:ascii="Arial" w:hAnsi="Arial" w:cs="Arial"/>
                <w:b/>
                <w:bCs/>
              </w:rPr>
              <w:t>Present Value of Future Cash Flows / Initial Investment</w:t>
            </w:r>
          </w:p>
        </w:tc>
      </w:tr>
      <w:tr w:rsidR="003C53A3" w:rsidRPr="00312133" w14:paraId="2F43067C" w14:textId="77777777">
        <w:trPr>
          <w:trHeight w:val="300"/>
          <w:jc w:val="center"/>
        </w:trPr>
        <w:tc>
          <w:tcPr>
            <w:tcW w:w="1820" w:type="dxa"/>
          </w:tcPr>
          <w:p w14:paraId="239CC2C5" w14:textId="77777777" w:rsidR="003C53A3" w:rsidRPr="00312133" w:rsidRDefault="00000000">
            <w:pPr>
              <w:rPr>
                <w:rFonts w:ascii="Arial" w:hAnsi="Arial" w:cs="Arial"/>
              </w:rPr>
            </w:pPr>
            <w:r w:rsidRPr="00312133">
              <w:rPr>
                <w:rFonts w:ascii="Arial" w:hAnsi="Arial" w:cs="Arial"/>
              </w:rPr>
              <w:t>Project A</w:t>
            </w:r>
          </w:p>
        </w:tc>
        <w:tc>
          <w:tcPr>
            <w:tcW w:w="5420" w:type="dxa"/>
          </w:tcPr>
          <w:p w14:paraId="4FE8C10E" w14:textId="77777777" w:rsidR="003C53A3" w:rsidRPr="00312133" w:rsidRDefault="00000000">
            <w:pPr>
              <w:rPr>
                <w:rFonts w:ascii="Arial" w:hAnsi="Arial" w:cs="Arial"/>
              </w:rPr>
            </w:pPr>
            <w:r w:rsidRPr="00312133">
              <w:rPr>
                <w:rFonts w:ascii="Arial" w:hAnsi="Arial" w:cs="Arial"/>
              </w:rPr>
              <w:t xml:space="preserve">(43.46/50) = </w:t>
            </w:r>
            <w:r w:rsidRPr="00312133">
              <w:rPr>
                <w:rFonts w:ascii="Arial" w:hAnsi="Arial" w:cs="Arial"/>
                <w:b/>
                <w:bCs/>
              </w:rPr>
              <w:t>0.869</w:t>
            </w:r>
          </w:p>
        </w:tc>
      </w:tr>
      <w:tr w:rsidR="003C53A3" w:rsidRPr="00312133" w14:paraId="43B539AE" w14:textId="77777777">
        <w:trPr>
          <w:trHeight w:val="300"/>
          <w:jc w:val="center"/>
        </w:trPr>
        <w:tc>
          <w:tcPr>
            <w:tcW w:w="1820" w:type="dxa"/>
          </w:tcPr>
          <w:p w14:paraId="395C9911" w14:textId="77777777" w:rsidR="003C53A3" w:rsidRPr="00312133" w:rsidRDefault="00000000">
            <w:pPr>
              <w:rPr>
                <w:rFonts w:ascii="Arial" w:hAnsi="Arial" w:cs="Arial"/>
              </w:rPr>
            </w:pPr>
            <w:r w:rsidRPr="00312133">
              <w:rPr>
                <w:rFonts w:ascii="Arial" w:hAnsi="Arial" w:cs="Arial"/>
              </w:rPr>
              <w:t>Project B</w:t>
            </w:r>
          </w:p>
        </w:tc>
        <w:tc>
          <w:tcPr>
            <w:tcW w:w="5420" w:type="dxa"/>
          </w:tcPr>
          <w:p w14:paraId="3068E8BC" w14:textId="77777777" w:rsidR="003C53A3" w:rsidRPr="00312133" w:rsidRDefault="00000000">
            <w:pPr>
              <w:rPr>
                <w:rFonts w:ascii="Arial" w:hAnsi="Arial" w:cs="Arial"/>
              </w:rPr>
            </w:pPr>
            <w:r w:rsidRPr="00312133">
              <w:rPr>
                <w:rFonts w:ascii="Arial" w:hAnsi="Arial" w:cs="Arial"/>
              </w:rPr>
              <w:t xml:space="preserve">(43.92/50) = </w:t>
            </w:r>
            <w:r w:rsidRPr="00312133">
              <w:rPr>
                <w:rFonts w:ascii="Arial" w:hAnsi="Arial" w:cs="Arial"/>
                <w:b/>
                <w:bCs/>
              </w:rPr>
              <w:t>0.878</w:t>
            </w:r>
          </w:p>
        </w:tc>
      </w:tr>
      <w:tr w:rsidR="003C53A3" w:rsidRPr="00312133" w14:paraId="543A92ED" w14:textId="77777777">
        <w:trPr>
          <w:trHeight w:val="300"/>
          <w:jc w:val="center"/>
        </w:trPr>
        <w:tc>
          <w:tcPr>
            <w:tcW w:w="1820" w:type="dxa"/>
          </w:tcPr>
          <w:p w14:paraId="1A72A9B2" w14:textId="77777777" w:rsidR="003C53A3" w:rsidRPr="00312133" w:rsidRDefault="00000000">
            <w:pPr>
              <w:rPr>
                <w:rFonts w:ascii="Arial" w:hAnsi="Arial" w:cs="Arial"/>
              </w:rPr>
            </w:pPr>
            <w:r w:rsidRPr="00312133">
              <w:rPr>
                <w:rFonts w:ascii="Arial" w:hAnsi="Arial" w:cs="Arial"/>
              </w:rPr>
              <w:t>Project C</w:t>
            </w:r>
          </w:p>
        </w:tc>
        <w:tc>
          <w:tcPr>
            <w:tcW w:w="5420" w:type="dxa"/>
          </w:tcPr>
          <w:p w14:paraId="3BE4D134" w14:textId="77777777" w:rsidR="003C53A3" w:rsidRPr="00312133" w:rsidRDefault="00000000">
            <w:pPr>
              <w:rPr>
                <w:rFonts w:ascii="Arial" w:hAnsi="Arial" w:cs="Arial"/>
              </w:rPr>
            </w:pPr>
            <w:r w:rsidRPr="00312133">
              <w:rPr>
                <w:rFonts w:ascii="Arial" w:hAnsi="Arial" w:cs="Arial"/>
              </w:rPr>
              <w:t xml:space="preserve">(50.86/50) = </w:t>
            </w:r>
            <w:r w:rsidRPr="00312133">
              <w:rPr>
                <w:rFonts w:ascii="Arial" w:hAnsi="Arial" w:cs="Arial"/>
                <w:b/>
                <w:bCs/>
              </w:rPr>
              <w:t>1.017</w:t>
            </w:r>
          </w:p>
        </w:tc>
      </w:tr>
    </w:tbl>
    <w:p w14:paraId="66238289" w14:textId="77777777" w:rsidR="003C53A3" w:rsidRPr="00312133" w:rsidRDefault="003C53A3">
      <w:pPr>
        <w:rPr>
          <w:rFonts w:ascii="Arial" w:hAnsi="Arial" w:cs="Arial"/>
        </w:rPr>
      </w:pPr>
    </w:p>
    <w:p w14:paraId="7B53A5F2" w14:textId="77777777" w:rsidR="003C53A3" w:rsidRPr="00312133" w:rsidRDefault="00000000">
      <w:pPr>
        <w:rPr>
          <w:rFonts w:ascii="Arial" w:hAnsi="Arial" w:cs="Arial"/>
        </w:rPr>
      </w:pPr>
      <w:r w:rsidRPr="00312133">
        <w:rPr>
          <w:rFonts w:ascii="Arial" w:hAnsi="Arial" w:cs="Arial"/>
          <w:b/>
          <w:bCs/>
        </w:rPr>
        <w:t>6. Internal rate of return</w:t>
      </w:r>
    </w:p>
    <w:p w14:paraId="53122F7F" w14:textId="77777777" w:rsidR="003C53A3" w:rsidRPr="00312133" w:rsidRDefault="00000000">
      <w:pPr>
        <w:rPr>
          <w:rFonts w:ascii="Arial" w:hAnsi="Arial" w:cs="Arial"/>
          <w:u w:val="single"/>
        </w:rPr>
      </w:pPr>
      <w:r w:rsidRPr="00312133">
        <w:rPr>
          <w:rFonts w:ascii="Arial" w:hAnsi="Arial" w:cs="Arial"/>
          <w:u w:val="single"/>
        </w:rPr>
        <w:t>Assumption for LDR and HDR for each project</w:t>
      </w:r>
    </w:p>
    <w:p w14:paraId="7BB4FB44" w14:textId="77777777" w:rsidR="003C53A3" w:rsidRPr="00312133" w:rsidRDefault="00000000">
      <w:pPr>
        <w:rPr>
          <w:rFonts w:ascii="Arial" w:hAnsi="Arial" w:cs="Arial"/>
          <w:b/>
          <w:bCs/>
        </w:rPr>
      </w:pPr>
      <w:r w:rsidRPr="00312133">
        <w:rPr>
          <w:rFonts w:ascii="Arial" w:hAnsi="Arial" w:cs="Arial"/>
          <w:b/>
          <w:bCs/>
        </w:rPr>
        <w:t xml:space="preserve">Project A </w:t>
      </w:r>
    </w:p>
    <w:p w14:paraId="691861A0" w14:textId="77777777" w:rsidR="003C53A3" w:rsidRPr="00312133" w:rsidRDefault="00000000">
      <w:pPr>
        <w:jc w:val="center"/>
        <w:rPr>
          <w:rFonts w:ascii="Arial" w:hAnsi="Arial" w:cs="Arial"/>
          <w:b/>
          <w:bCs/>
        </w:rPr>
      </w:pPr>
      <w:r w:rsidRPr="00312133">
        <w:rPr>
          <w:rFonts w:ascii="Arial" w:hAnsi="Arial" w:cs="Arial"/>
          <w:b/>
          <w:bCs/>
        </w:rPr>
        <w:t>LDR = 2%, HDR = 4%</w:t>
      </w:r>
    </w:p>
    <w:p w14:paraId="67663620" w14:textId="77777777" w:rsidR="003C53A3" w:rsidRPr="00312133" w:rsidRDefault="00000000">
      <w:pPr>
        <w:rPr>
          <w:rFonts w:ascii="Arial" w:hAnsi="Arial" w:cs="Arial"/>
          <w:b/>
          <w:bCs/>
        </w:rPr>
      </w:pPr>
      <w:r w:rsidRPr="00312133">
        <w:rPr>
          <w:rFonts w:ascii="Arial" w:hAnsi="Arial" w:cs="Arial"/>
          <w:b/>
          <w:bCs/>
        </w:rPr>
        <w:t>Project B</w:t>
      </w:r>
    </w:p>
    <w:p w14:paraId="57376541" w14:textId="77777777" w:rsidR="003C53A3" w:rsidRPr="00312133" w:rsidRDefault="00000000">
      <w:pPr>
        <w:jc w:val="center"/>
        <w:rPr>
          <w:rFonts w:ascii="Arial" w:hAnsi="Arial" w:cs="Arial"/>
          <w:b/>
          <w:bCs/>
        </w:rPr>
      </w:pPr>
      <w:r w:rsidRPr="00312133">
        <w:rPr>
          <w:rFonts w:ascii="Arial" w:hAnsi="Arial" w:cs="Arial"/>
          <w:b/>
          <w:bCs/>
        </w:rPr>
        <w:t>LDR = 2%, HDR = 4%</w:t>
      </w:r>
    </w:p>
    <w:p w14:paraId="03346395" w14:textId="77777777" w:rsidR="003C53A3" w:rsidRPr="00312133" w:rsidRDefault="00000000">
      <w:pPr>
        <w:rPr>
          <w:rFonts w:ascii="Arial" w:hAnsi="Arial" w:cs="Arial"/>
          <w:b/>
          <w:bCs/>
        </w:rPr>
      </w:pPr>
      <w:r w:rsidRPr="00312133">
        <w:rPr>
          <w:rFonts w:ascii="Arial" w:hAnsi="Arial" w:cs="Arial"/>
          <w:b/>
          <w:bCs/>
        </w:rPr>
        <w:t>Project C</w:t>
      </w:r>
    </w:p>
    <w:p w14:paraId="0BDCED00" w14:textId="77777777" w:rsidR="003C53A3" w:rsidRPr="00312133" w:rsidRDefault="00000000">
      <w:pPr>
        <w:jc w:val="center"/>
        <w:rPr>
          <w:rFonts w:ascii="Arial" w:hAnsi="Arial" w:cs="Arial"/>
        </w:rPr>
      </w:pPr>
      <w:r w:rsidRPr="00312133">
        <w:rPr>
          <w:rFonts w:ascii="Arial" w:hAnsi="Arial" w:cs="Arial"/>
          <w:b/>
          <w:bCs/>
        </w:rPr>
        <w:t>LDR = 7%, HDR = 9%</w:t>
      </w:r>
    </w:p>
    <w:p w14:paraId="357CD060" w14:textId="77777777" w:rsidR="003C53A3" w:rsidRPr="00312133" w:rsidRDefault="003C53A3">
      <w:pPr>
        <w:rPr>
          <w:rFonts w:ascii="Arial" w:hAnsi="Arial" w:cs="Arial"/>
        </w:rPr>
      </w:pPr>
    </w:p>
    <w:p w14:paraId="1052C644" w14:textId="77777777" w:rsidR="003C53A3" w:rsidRPr="00312133" w:rsidRDefault="00000000">
      <w:pPr>
        <w:rPr>
          <w:rFonts w:ascii="Arial" w:hAnsi="Arial" w:cs="Arial"/>
        </w:rPr>
      </w:pPr>
      <w:r w:rsidRPr="00312133">
        <w:rPr>
          <w:rFonts w:ascii="Arial" w:hAnsi="Arial" w:cs="Arial"/>
          <w:b/>
          <w:bCs/>
        </w:rPr>
        <w:t>Calculation of NPV on LDR and HDR for each project:</w:t>
      </w:r>
    </w:p>
    <w:p w14:paraId="528CC943" w14:textId="77777777" w:rsidR="003C53A3" w:rsidRPr="00312133" w:rsidRDefault="00000000">
      <w:pPr>
        <w:rPr>
          <w:rFonts w:ascii="Arial" w:hAnsi="Arial" w:cs="Arial"/>
        </w:rPr>
      </w:pPr>
      <w:r w:rsidRPr="00312133">
        <w:rPr>
          <w:rFonts w:ascii="Arial" w:hAnsi="Arial" w:cs="Arial"/>
          <w:b/>
          <w:bCs/>
        </w:rPr>
        <w:t>Project A</w:t>
      </w:r>
    </w:p>
    <w:tbl>
      <w:tblPr>
        <w:tblStyle w:val="afc"/>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11285001"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7E11EFC5"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A (NPV at LDR)</w:t>
            </w:r>
          </w:p>
        </w:tc>
      </w:tr>
      <w:tr w:rsidR="003C53A3" w:rsidRPr="00312133" w14:paraId="3251EA1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291FE8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45DE0B1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725C0B8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(2%)</w:t>
            </w:r>
          </w:p>
        </w:tc>
        <w:tc>
          <w:tcPr>
            <w:tcW w:w="1425" w:type="dxa"/>
            <w:tcBorders>
              <w:top w:val="nil"/>
              <w:left w:val="nil"/>
              <w:bottom w:val="single" w:sz="4" w:space="0" w:color="000000"/>
              <w:right w:val="single" w:sz="4" w:space="0" w:color="000000"/>
            </w:tcBorders>
            <w:vAlign w:val="bottom"/>
          </w:tcPr>
          <w:p w14:paraId="50323CC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17AA9DF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B8D773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Year 0</w:t>
            </w:r>
          </w:p>
        </w:tc>
        <w:tc>
          <w:tcPr>
            <w:tcW w:w="1025" w:type="dxa"/>
            <w:tcBorders>
              <w:top w:val="nil"/>
              <w:left w:val="nil"/>
              <w:bottom w:val="single" w:sz="4" w:space="0" w:color="000000"/>
              <w:right w:val="single" w:sz="4" w:space="0" w:color="000000"/>
            </w:tcBorders>
            <w:vAlign w:val="bottom"/>
          </w:tcPr>
          <w:p w14:paraId="4D23B8DF"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6E7823D1"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1202FCD8"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5EC9E60B"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77A1E9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72F439E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1E5D615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0.980</w:t>
            </w:r>
          </w:p>
        </w:tc>
        <w:tc>
          <w:tcPr>
            <w:tcW w:w="1425" w:type="dxa"/>
            <w:tcBorders>
              <w:top w:val="nil"/>
              <w:left w:val="nil"/>
              <w:bottom w:val="single" w:sz="4" w:space="0" w:color="000000"/>
              <w:right w:val="single" w:sz="4" w:space="0" w:color="000000"/>
            </w:tcBorders>
            <w:vAlign w:val="bottom"/>
          </w:tcPr>
          <w:p w14:paraId="7F6B9F4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9.80</w:t>
            </w:r>
          </w:p>
        </w:tc>
      </w:tr>
      <w:tr w:rsidR="003C53A3" w:rsidRPr="00312133" w14:paraId="5BEEF02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28B150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2CB2900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w:t>
            </w:r>
          </w:p>
        </w:tc>
        <w:tc>
          <w:tcPr>
            <w:tcW w:w="2494" w:type="dxa"/>
            <w:tcBorders>
              <w:top w:val="nil"/>
              <w:left w:val="nil"/>
              <w:bottom w:val="single" w:sz="4" w:space="0" w:color="000000"/>
              <w:right w:val="single" w:sz="4" w:space="0" w:color="000000"/>
            </w:tcBorders>
            <w:vAlign w:val="bottom"/>
          </w:tcPr>
          <w:p w14:paraId="594B1D6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0.961</w:t>
            </w:r>
          </w:p>
        </w:tc>
        <w:tc>
          <w:tcPr>
            <w:tcW w:w="1425" w:type="dxa"/>
            <w:tcBorders>
              <w:top w:val="nil"/>
              <w:left w:val="nil"/>
              <w:bottom w:val="single" w:sz="4" w:space="0" w:color="000000"/>
              <w:right w:val="single" w:sz="4" w:space="0" w:color="000000"/>
            </w:tcBorders>
            <w:vAlign w:val="bottom"/>
          </w:tcPr>
          <w:p w14:paraId="31B3DB4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11.53</w:t>
            </w:r>
          </w:p>
        </w:tc>
      </w:tr>
      <w:tr w:rsidR="003C53A3" w:rsidRPr="00312133" w14:paraId="273C433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787EFF9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3B1F7F3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w:t>
            </w:r>
          </w:p>
        </w:tc>
        <w:tc>
          <w:tcPr>
            <w:tcW w:w="2494" w:type="dxa"/>
            <w:tcBorders>
              <w:top w:val="nil"/>
              <w:left w:val="nil"/>
              <w:bottom w:val="single" w:sz="4" w:space="0" w:color="000000"/>
              <w:right w:val="single" w:sz="4" w:space="0" w:color="000000"/>
            </w:tcBorders>
            <w:vAlign w:val="bottom"/>
          </w:tcPr>
          <w:p w14:paraId="426078D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0.942</w:t>
            </w:r>
          </w:p>
        </w:tc>
        <w:tc>
          <w:tcPr>
            <w:tcW w:w="1425" w:type="dxa"/>
            <w:tcBorders>
              <w:top w:val="nil"/>
              <w:left w:val="nil"/>
              <w:bottom w:val="single" w:sz="4" w:space="0" w:color="000000"/>
              <w:right w:val="single" w:sz="4" w:space="0" w:color="000000"/>
            </w:tcBorders>
            <w:vAlign w:val="bottom"/>
          </w:tcPr>
          <w:p w14:paraId="0A0970E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13.19</w:t>
            </w:r>
          </w:p>
        </w:tc>
      </w:tr>
      <w:tr w:rsidR="003C53A3" w:rsidRPr="00312133" w14:paraId="4FB4DAC7"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DEBD99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6C0767A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732107F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0.924</w:t>
            </w:r>
          </w:p>
        </w:tc>
        <w:tc>
          <w:tcPr>
            <w:tcW w:w="1425" w:type="dxa"/>
            <w:tcBorders>
              <w:top w:val="nil"/>
              <w:left w:val="nil"/>
              <w:bottom w:val="single" w:sz="4" w:space="0" w:color="000000"/>
              <w:right w:val="single" w:sz="4" w:space="0" w:color="000000"/>
            </w:tcBorders>
            <w:vAlign w:val="bottom"/>
          </w:tcPr>
          <w:p w14:paraId="553AE6C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9.24</w:t>
            </w:r>
          </w:p>
        </w:tc>
      </w:tr>
      <w:tr w:rsidR="003C53A3" w:rsidRPr="00312133" w14:paraId="7F7315E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839E6B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5" w:type="dxa"/>
            <w:tcBorders>
              <w:top w:val="nil"/>
              <w:left w:val="nil"/>
              <w:bottom w:val="single" w:sz="4" w:space="0" w:color="000000"/>
              <w:right w:val="single" w:sz="4" w:space="0" w:color="000000"/>
            </w:tcBorders>
            <w:vAlign w:val="bottom"/>
          </w:tcPr>
          <w:p w14:paraId="1056212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w:t>
            </w:r>
          </w:p>
        </w:tc>
        <w:tc>
          <w:tcPr>
            <w:tcW w:w="2494" w:type="dxa"/>
            <w:tcBorders>
              <w:top w:val="nil"/>
              <w:left w:val="nil"/>
              <w:bottom w:val="single" w:sz="4" w:space="0" w:color="000000"/>
              <w:right w:val="single" w:sz="4" w:space="0" w:color="000000"/>
            </w:tcBorders>
            <w:vAlign w:val="bottom"/>
          </w:tcPr>
          <w:p w14:paraId="5342A0F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0.906</w:t>
            </w:r>
          </w:p>
        </w:tc>
        <w:tc>
          <w:tcPr>
            <w:tcW w:w="1425" w:type="dxa"/>
            <w:tcBorders>
              <w:top w:val="nil"/>
              <w:left w:val="nil"/>
              <w:bottom w:val="single" w:sz="4" w:space="0" w:color="000000"/>
              <w:right w:val="single" w:sz="4" w:space="0" w:color="000000"/>
            </w:tcBorders>
            <w:vAlign w:val="bottom"/>
          </w:tcPr>
          <w:p w14:paraId="3E27299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7.25</w:t>
            </w:r>
          </w:p>
        </w:tc>
      </w:tr>
      <w:tr w:rsidR="003C53A3" w:rsidRPr="00312133" w14:paraId="3289900B"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7D1BA0B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27F1AB6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7D49724B"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05B2AC53"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1.01</w:t>
            </w:r>
          </w:p>
        </w:tc>
      </w:tr>
    </w:tbl>
    <w:p w14:paraId="6267D00F" w14:textId="77777777" w:rsidR="003C53A3" w:rsidRPr="00312133" w:rsidRDefault="003C53A3">
      <w:pPr>
        <w:rPr>
          <w:rFonts w:ascii="Arial" w:hAnsi="Arial" w:cs="Arial"/>
        </w:rPr>
      </w:pPr>
    </w:p>
    <w:tbl>
      <w:tblPr>
        <w:tblStyle w:val="afd"/>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4744F792"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43A5B60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 xml:space="preserve">Project </w:t>
            </w:r>
            <w:proofErr w:type="gramStart"/>
            <w:r w:rsidRPr="00312133">
              <w:rPr>
                <w:rFonts w:ascii="Arial" w:hAnsi="Arial" w:cs="Arial"/>
                <w:b/>
                <w:bCs/>
                <w:color w:val="000000"/>
              </w:rPr>
              <w:t>A  (</w:t>
            </w:r>
            <w:proofErr w:type="gramEnd"/>
            <w:r w:rsidRPr="00312133">
              <w:rPr>
                <w:rFonts w:ascii="Arial" w:hAnsi="Arial" w:cs="Arial"/>
                <w:b/>
                <w:bCs/>
                <w:color w:val="000000"/>
              </w:rPr>
              <w:t>NPV at HDR)</w:t>
            </w:r>
          </w:p>
        </w:tc>
      </w:tr>
      <w:tr w:rsidR="003C53A3" w:rsidRPr="00312133" w14:paraId="07C64ABC"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BDA6B6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45569C8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26BF4ED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(4%)</w:t>
            </w:r>
          </w:p>
        </w:tc>
        <w:tc>
          <w:tcPr>
            <w:tcW w:w="1425" w:type="dxa"/>
            <w:tcBorders>
              <w:top w:val="nil"/>
              <w:left w:val="nil"/>
              <w:bottom w:val="single" w:sz="4" w:space="0" w:color="000000"/>
              <w:right w:val="single" w:sz="4" w:space="0" w:color="000000"/>
            </w:tcBorders>
            <w:vAlign w:val="bottom"/>
          </w:tcPr>
          <w:p w14:paraId="1440749C"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13FEA8FC"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D2DBB6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Year 0</w:t>
            </w:r>
          </w:p>
        </w:tc>
        <w:tc>
          <w:tcPr>
            <w:tcW w:w="1025" w:type="dxa"/>
            <w:tcBorders>
              <w:top w:val="nil"/>
              <w:left w:val="nil"/>
              <w:bottom w:val="single" w:sz="4" w:space="0" w:color="000000"/>
              <w:right w:val="single" w:sz="4" w:space="0" w:color="000000"/>
            </w:tcBorders>
            <w:vAlign w:val="bottom"/>
          </w:tcPr>
          <w:p w14:paraId="3E7B4598"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1A29B6A2"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4D50133B"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2E8A9DF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BA58A4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08B6077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4A48C22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0.962</w:t>
            </w:r>
          </w:p>
        </w:tc>
        <w:tc>
          <w:tcPr>
            <w:tcW w:w="1425" w:type="dxa"/>
            <w:tcBorders>
              <w:top w:val="nil"/>
              <w:left w:val="nil"/>
              <w:bottom w:val="single" w:sz="4" w:space="0" w:color="000000"/>
              <w:right w:val="single" w:sz="4" w:space="0" w:color="000000"/>
            </w:tcBorders>
            <w:vAlign w:val="bottom"/>
          </w:tcPr>
          <w:p w14:paraId="644E652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9.62</w:t>
            </w:r>
          </w:p>
        </w:tc>
      </w:tr>
      <w:tr w:rsidR="003C53A3" w:rsidRPr="00312133" w14:paraId="53E4B9F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6DA298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4A77E70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w:t>
            </w:r>
          </w:p>
        </w:tc>
        <w:tc>
          <w:tcPr>
            <w:tcW w:w="2494" w:type="dxa"/>
            <w:tcBorders>
              <w:top w:val="nil"/>
              <w:left w:val="nil"/>
              <w:bottom w:val="single" w:sz="4" w:space="0" w:color="000000"/>
              <w:right w:val="single" w:sz="4" w:space="0" w:color="000000"/>
            </w:tcBorders>
            <w:vAlign w:val="bottom"/>
          </w:tcPr>
          <w:p w14:paraId="74E5C55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0.925</w:t>
            </w:r>
          </w:p>
        </w:tc>
        <w:tc>
          <w:tcPr>
            <w:tcW w:w="1425" w:type="dxa"/>
            <w:tcBorders>
              <w:top w:val="nil"/>
              <w:left w:val="nil"/>
              <w:bottom w:val="single" w:sz="4" w:space="0" w:color="000000"/>
              <w:right w:val="single" w:sz="4" w:space="0" w:color="000000"/>
            </w:tcBorders>
            <w:vAlign w:val="bottom"/>
          </w:tcPr>
          <w:p w14:paraId="2DD15CE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11.09</w:t>
            </w:r>
          </w:p>
        </w:tc>
      </w:tr>
      <w:tr w:rsidR="003C53A3" w:rsidRPr="00312133" w14:paraId="08DBA96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8C01D1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4D28D0B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14</w:t>
            </w:r>
          </w:p>
        </w:tc>
        <w:tc>
          <w:tcPr>
            <w:tcW w:w="2494" w:type="dxa"/>
            <w:tcBorders>
              <w:top w:val="nil"/>
              <w:left w:val="nil"/>
              <w:bottom w:val="single" w:sz="4" w:space="0" w:color="000000"/>
              <w:right w:val="single" w:sz="4" w:space="0" w:color="000000"/>
            </w:tcBorders>
            <w:vAlign w:val="bottom"/>
          </w:tcPr>
          <w:p w14:paraId="31DB389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0.889</w:t>
            </w:r>
          </w:p>
        </w:tc>
        <w:tc>
          <w:tcPr>
            <w:tcW w:w="1425" w:type="dxa"/>
            <w:tcBorders>
              <w:top w:val="nil"/>
              <w:left w:val="nil"/>
              <w:bottom w:val="single" w:sz="4" w:space="0" w:color="000000"/>
              <w:right w:val="single" w:sz="4" w:space="0" w:color="000000"/>
            </w:tcBorders>
            <w:vAlign w:val="bottom"/>
          </w:tcPr>
          <w:p w14:paraId="421709B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12.45</w:t>
            </w:r>
          </w:p>
        </w:tc>
      </w:tr>
      <w:tr w:rsidR="003C53A3" w:rsidRPr="00312133" w14:paraId="3BC400C8"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DFF006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6ABE5DE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2425710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0.855</w:t>
            </w:r>
          </w:p>
        </w:tc>
        <w:tc>
          <w:tcPr>
            <w:tcW w:w="1425" w:type="dxa"/>
            <w:tcBorders>
              <w:top w:val="nil"/>
              <w:left w:val="nil"/>
              <w:bottom w:val="single" w:sz="4" w:space="0" w:color="000000"/>
              <w:right w:val="single" w:sz="4" w:space="0" w:color="000000"/>
            </w:tcBorders>
            <w:vAlign w:val="bottom"/>
          </w:tcPr>
          <w:p w14:paraId="4B6D50D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8.55</w:t>
            </w:r>
          </w:p>
        </w:tc>
      </w:tr>
      <w:tr w:rsidR="003C53A3" w:rsidRPr="00312133" w14:paraId="166F1D8B"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95ED1F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5" w:type="dxa"/>
            <w:tcBorders>
              <w:top w:val="nil"/>
              <w:left w:val="nil"/>
              <w:bottom w:val="single" w:sz="4" w:space="0" w:color="000000"/>
              <w:right w:val="single" w:sz="4" w:space="0" w:color="000000"/>
            </w:tcBorders>
            <w:vAlign w:val="bottom"/>
          </w:tcPr>
          <w:p w14:paraId="75AA04B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w:t>
            </w:r>
          </w:p>
        </w:tc>
        <w:tc>
          <w:tcPr>
            <w:tcW w:w="2494" w:type="dxa"/>
            <w:tcBorders>
              <w:top w:val="nil"/>
              <w:left w:val="nil"/>
              <w:bottom w:val="single" w:sz="4" w:space="0" w:color="000000"/>
              <w:right w:val="single" w:sz="4" w:space="0" w:color="000000"/>
            </w:tcBorders>
            <w:vAlign w:val="bottom"/>
          </w:tcPr>
          <w:p w14:paraId="1683B05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0.822</w:t>
            </w:r>
          </w:p>
        </w:tc>
        <w:tc>
          <w:tcPr>
            <w:tcW w:w="1425" w:type="dxa"/>
            <w:tcBorders>
              <w:top w:val="nil"/>
              <w:left w:val="nil"/>
              <w:bottom w:val="single" w:sz="4" w:space="0" w:color="000000"/>
              <w:right w:val="single" w:sz="4" w:space="0" w:color="000000"/>
            </w:tcBorders>
            <w:vAlign w:val="bottom"/>
          </w:tcPr>
          <w:p w14:paraId="55115EC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6.58</w:t>
            </w:r>
          </w:p>
        </w:tc>
      </w:tr>
      <w:tr w:rsidR="003C53A3" w:rsidRPr="00312133" w14:paraId="1B426DAC"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3FCD180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3A1F25F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58009719"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29B18B86"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-1.72</w:t>
            </w:r>
          </w:p>
        </w:tc>
      </w:tr>
    </w:tbl>
    <w:p w14:paraId="5E7618BA" w14:textId="77777777" w:rsidR="003C53A3" w:rsidRPr="00312133" w:rsidRDefault="003C53A3">
      <w:pPr>
        <w:rPr>
          <w:rFonts w:ascii="Arial" w:hAnsi="Arial" w:cs="Arial"/>
        </w:rPr>
      </w:pPr>
    </w:p>
    <w:p w14:paraId="739F8F14" w14:textId="77777777" w:rsidR="003C53A3" w:rsidRPr="00312133" w:rsidRDefault="00000000">
      <w:pPr>
        <w:rPr>
          <w:rFonts w:ascii="Arial" w:hAnsi="Arial" w:cs="Arial"/>
        </w:rPr>
      </w:pPr>
      <w:r w:rsidRPr="00312133">
        <w:rPr>
          <w:rFonts w:ascii="Arial" w:hAnsi="Arial" w:cs="Arial"/>
          <w:b/>
          <w:bCs/>
        </w:rPr>
        <w:t>Project B</w:t>
      </w:r>
    </w:p>
    <w:tbl>
      <w:tblPr>
        <w:tblStyle w:val="afe"/>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1401EA2C"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4B40E79A"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B (NPV at LDR)</w:t>
            </w:r>
          </w:p>
        </w:tc>
      </w:tr>
      <w:tr w:rsidR="003C53A3" w:rsidRPr="00312133" w14:paraId="3C8FFC6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8814AB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031B1E5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42672E9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(2%)</w:t>
            </w:r>
          </w:p>
        </w:tc>
        <w:tc>
          <w:tcPr>
            <w:tcW w:w="1425" w:type="dxa"/>
            <w:tcBorders>
              <w:top w:val="nil"/>
              <w:left w:val="nil"/>
              <w:bottom w:val="single" w:sz="4" w:space="0" w:color="000000"/>
              <w:right w:val="single" w:sz="4" w:space="0" w:color="000000"/>
            </w:tcBorders>
            <w:vAlign w:val="bottom"/>
          </w:tcPr>
          <w:p w14:paraId="0B72576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7FF54FD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7AD2200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Year 0</w:t>
            </w:r>
          </w:p>
        </w:tc>
        <w:tc>
          <w:tcPr>
            <w:tcW w:w="1025" w:type="dxa"/>
            <w:tcBorders>
              <w:top w:val="nil"/>
              <w:left w:val="nil"/>
              <w:bottom w:val="single" w:sz="4" w:space="0" w:color="000000"/>
              <w:right w:val="single" w:sz="4" w:space="0" w:color="000000"/>
            </w:tcBorders>
            <w:vAlign w:val="bottom"/>
          </w:tcPr>
          <w:p w14:paraId="6A22AF7C"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4FB32241"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2635FB45"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19DFFD0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105F4A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5C869D6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33524FB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0.980</w:t>
            </w:r>
          </w:p>
        </w:tc>
        <w:tc>
          <w:tcPr>
            <w:tcW w:w="1425" w:type="dxa"/>
            <w:tcBorders>
              <w:top w:val="nil"/>
              <w:left w:val="nil"/>
              <w:bottom w:val="single" w:sz="4" w:space="0" w:color="000000"/>
              <w:right w:val="single" w:sz="4" w:space="0" w:color="000000"/>
            </w:tcBorders>
            <w:vAlign w:val="bottom"/>
          </w:tcPr>
          <w:p w14:paraId="77C9F59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10.78</w:t>
            </w:r>
          </w:p>
        </w:tc>
      </w:tr>
      <w:tr w:rsidR="003C53A3" w:rsidRPr="00312133" w14:paraId="5D2C20A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0FA8E3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672DE4C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66AEDDF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0.961</w:t>
            </w:r>
          </w:p>
        </w:tc>
        <w:tc>
          <w:tcPr>
            <w:tcW w:w="1425" w:type="dxa"/>
            <w:tcBorders>
              <w:top w:val="nil"/>
              <w:left w:val="nil"/>
              <w:bottom w:val="single" w:sz="4" w:space="0" w:color="000000"/>
              <w:right w:val="single" w:sz="4" w:space="0" w:color="000000"/>
            </w:tcBorders>
            <w:vAlign w:val="bottom"/>
          </w:tcPr>
          <w:p w14:paraId="5D85481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10.57</w:t>
            </w:r>
          </w:p>
        </w:tc>
      </w:tr>
      <w:tr w:rsidR="003C53A3" w:rsidRPr="00312133" w14:paraId="3D2CAE22"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0EE8A2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5A35E27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603CC35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0.942</w:t>
            </w:r>
          </w:p>
        </w:tc>
        <w:tc>
          <w:tcPr>
            <w:tcW w:w="1425" w:type="dxa"/>
            <w:tcBorders>
              <w:top w:val="nil"/>
              <w:left w:val="nil"/>
              <w:bottom w:val="single" w:sz="4" w:space="0" w:color="000000"/>
              <w:right w:val="single" w:sz="4" w:space="0" w:color="000000"/>
            </w:tcBorders>
            <w:vAlign w:val="bottom"/>
          </w:tcPr>
          <w:p w14:paraId="161EF86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10.37</w:t>
            </w:r>
          </w:p>
        </w:tc>
      </w:tr>
      <w:tr w:rsidR="003C53A3" w:rsidRPr="00312133" w14:paraId="0BDBE6E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76212DF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71ED078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2D46220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0.924</w:t>
            </w:r>
          </w:p>
        </w:tc>
        <w:tc>
          <w:tcPr>
            <w:tcW w:w="1425" w:type="dxa"/>
            <w:tcBorders>
              <w:top w:val="nil"/>
              <w:left w:val="nil"/>
              <w:bottom w:val="single" w:sz="4" w:space="0" w:color="000000"/>
              <w:right w:val="single" w:sz="4" w:space="0" w:color="000000"/>
            </w:tcBorders>
            <w:vAlign w:val="bottom"/>
          </w:tcPr>
          <w:p w14:paraId="76934C1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10.16</w:t>
            </w:r>
          </w:p>
        </w:tc>
      </w:tr>
      <w:tr w:rsidR="003C53A3" w:rsidRPr="00312133" w14:paraId="7089A905"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E35006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lastRenderedPageBreak/>
              <w:t>Year 5</w:t>
            </w:r>
          </w:p>
        </w:tc>
        <w:tc>
          <w:tcPr>
            <w:tcW w:w="1025" w:type="dxa"/>
            <w:tcBorders>
              <w:top w:val="nil"/>
              <w:left w:val="nil"/>
              <w:bottom w:val="single" w:sz="4" w:space="0" w:color="000000"/>
              <w:right w:val="single" w:sz="4" w:space="0" w:color="000000"/>
            </w:tcBorders>
            <w:vAlign w:val="bottom"/>
          </w:tcPr>
          <w:p w14:paraId="225D783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76DA898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0.906</w:t>
            </w:r>
          </w:p>
        </w:tc>
        <w:tc>
          <w:tcPr>
            <w:tcW w:w="1425" w:type="dxa"/>
            <w:tcBorders>
              <w:top w:val="nil"/>
              <w:left w:val="nil"/>
              <w:bottom w:val="single" w:sz="4" w:space="0" w:color="000000"/>
              <w:right w:val="single" w:sz="4" w:space="0" w:color="000000"/>
            </w:tcBorders>
            <w:vAlign w:val="bottom"/>
          </w:tcPr>
          <w:p w14:paraId="38DC2524"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9.96</w:t>
            </w:r>
          </w:p>
        </w:tc>
      </w:tr>
      <w:tr w:rsidR="003C53A3" w:rsidRPr="00312133" w14:paraId="56DD649E"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6C2627F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0ED71D9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6D973059"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5C26C842"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1.85</w:t>
            </w:r>
          </w:p>
        </w:tc>
      </w:tr>
    </w:tbl>
    <w:p w14:paraId="0669D6AC" w14:textId="77777777" w:rsidR="003C53A3" w:rsidRPr="00312133" w:rsidRDefault="003C53A3">
      <w:pPr>
        <w:rPr>
          <w:rFonts w:ascii="Arial" w:hAnsi="Arial" w:cs="Arial"/>
        </w:rPr>
      </w:pPr>
    </w:p>
    <w:tbl>
      <w:tblPr>
        <w:tblStyle w:val="aff"/>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02897D71"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255D2CB9"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B (NPV at HDR)</w:t>
            </w:r>
          </w:p>
        </w:tc>
      </w:tr>
      <w:tr w:rsidR="003C53A3" w:rsidRPr="00312133" w14:paraId="38C22E6D"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F9E0F6C"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1DC284F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4A74DE4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(4%)</w:t>
            </w:r>
          </w:p>
        </w:tc>
        <w:tc>
          <w:tcPr>
            <w:tcW w:w="1425" w:type="dxa"/>
            <w:tcBorders>
              <w:top w:val="nil"/>
              <w:left w:val="nil"/>
              <w:bottom w:val="single" w:sz="4" w:space="0" w:color="000000"/>
              <w:right w:val="single" w:sz="4" w:space="0" w:color="000000"/>
            </w:tcBorders>
            <w:vAlign w:val="bottom"/>
          </w:tcPr>
          <w:p w14:paraId="007F8FF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484CA1A7"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0C7BDA94"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Year 0</w:t>
            </w:r>
          </w:p>
        </w:tc>
        <w:tc>
          <w:tcPr>
            <w:tcW w:w="1025" w:type="dxa"/>
            <w:tcBorders>
              <w:top w:val="nil"/>
              <w:left w:val="nil"/>
              <w:bottom w:val="single" w:sz="4" w:space="0" w:color="000000"/>
              <w:right w:val="single" w:sz="4" w:space="0" w:color="000000"/>
            </w:tcBorders>
            <w:vAlign w:val="bottom"/>
          </w:tcPr>
          <w:p w14:paraId="067D0994"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05E533E2"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450412A8"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76AE627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EE26FB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0FE4967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4F6D756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0.962</w:t>
            </w:r>
          </w:p>
        </w:tc>
        <w:tc>
          <w:tcPr>
            <w:tcW w:w="1425" w:type="dxa"/>
            <w:tcBorders>
              <w:top w:val="nil"/>
              <w:left w:val="nil"/>
              <w:bottom w:val="single" w:sz="4" w:space="0" w:color="000000"/>
              <w:right w:val="single" w:sz="4" w:space="0" w:color="000000"/>
            </w:tcBorders>
            <w:vAlign w:val="bottom"/>
          </w:tcPr>
          <w:p w14:paraId="353CC06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10.58</w:t>
            </w:r>
          </w:p>
        </w:tc>
      </w:tr>
      <w:tr w:rsidR="003C53A3" w:rsidRPr="00312133" w14:paraId="6F3094E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B0580A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3D242F8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3040FB4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0.925</w:t>
            </w:r>
          </w:p>
        </w:tc>
        <w:tc>
          <w:tcPr>
            <w:tcW w:w="1425" w:type="dxa"/>
            <w:tcBorders>
              <w:top w:val="nil"/>
              <w:left w:val="nil"/>
              <w:bottom w:val="single" w:sz="4" w:space="0" w:color="000000"/>
              <w:right w:val="single" w:sz="4" w:space="0" w:color="000000"/>
            </w:tcBorders>
            <w:vAlign w:val="bottom"/>
          </w:tcPr>
          <w:p w14:paraId="47F3CDF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10.17</w:t>
            </w:r>
          </w:p>
        </w:tc>
      </w:tr>
      <w:tr w:rsidR="003C53A3" w:rsidRPr="00312133" w14:paraId="658B094C"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5CC5F0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7C66103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7289002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0.889</w:t>
            </w:r>
          </w:p>
        </w:tc>
        <w:tc>
          <w:tcPr>
            <w:tcW w:w="1425" w:type="dxa"/>
            <w:tcBorders>
              <w:top w:val="nil"/>
              <w:left w:val="nil"/>
              <w:bottom w:val="single" w:sz="4" w:space="0" w:color="000000"/>
              <w:right w:val="single" w:sz="4" w:space="0" w:color="000000"/>
            </w:tcBorders>
            <w:vAlign w:val="bottom"/>
          </w:tcPr>
          <w:p w14:paraId="0CD86AE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9.78</w:t>
            </w:r>
          </w:p>
        </w:tc>
      </w:tr>
      <w:tr w:rsidR="003C53A3" w:rsidRPr="00312133" w14:paraId="1D01CA8D"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1F0847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2316E3F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40340B3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0.855</w:t>
            </w:r>
          </w:p>
        </w:tc>
        <w:tc>
          <w:tcPr>
            <w:tcW w:w="1425" w:type="dxa"/>
            <w:tcBorders>
              <w:top w:val="nil"/>
              <w:left w:val="nil"/>
              <w:bottom w:val="single" w:sz="4" w:space="0" w:color="000000"/>
              <w:right w:val="single" w:sz="4" w:space="0" w:color="000000"/>
            </w:tcBorders>
            <w:vAlign w:val="bottom"/>
          </w:tcPr>
          <w:p w14:paraId="279F155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9.40</w:t>
            </w:r>
          </w:p>
        </w:tc>
      </w:tr>
      <w:tr w:rsidR="003C53A3" w:rsidRPr="00312133" w14:paraId="6261DFA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8C43BF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5" w:type="dxa"/>
            <w:tcBorders>
              <w:top w:val="nil"/>
              <w:left w:val="nil"/>
              <w:bottom w:val="single" w:sz="4" w:space="0" w:color="000000"/>
              <w:right w:val="single" w:sz="4" w:space="0" w:color="000000"/>
            </w:tcBorders>
            <w:vAlign w:val="bottom"/>
          </w:tcPr>
          <w:p w14:paraId="4B3C79A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11</w:t>
            </w:r>
          </w:p>
        </w:tc>
        <w:tc>
          <w:tcPr>
            <w:tcW w:w="2494" w:type="dxa"/>
            <w:tcBorders>
              <w:top w:val="nil"/>
              <w:left w:val="nil"/>
              <w:bottom w:val="single" w:sz="4" w:space="0" w:color="000000"/>
              <w:right w:val="single" w:sz="4" w:space="0" w:color="000000"/>
            </w:tcBorders>
            <w:vAlign w:val="bottom"/>
          </w:tcPr>
          <w:p w14:paraId="6A139AC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0.822</w:t>
            </w:r>
          </w:p>
        </w:tc>
        <w:tc>
          <w:tcPr>
            <w:tcW w:w="1425" w:type="dxa"/>
            <w:tcBorders>
              <w:top w:val="nil"/>
              <w:left w:val="nil"/>
              <w:bottom w:val="single" w:sz="4" w:space="0" w:color="000000"/>
              <w:right w:val="single" w:sz="4" w:space="0" w:color="000000"/>
            </w:tcBorders>
            <w:vAlign w:val="bottom"/>
          </w:tcPr>
          <w:p w14:paraId="0D25134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9.04</w:t>
            </w:r>
          </w:p>
        </w:tc>
      </w:tr>
      <w:tr w:rsidR="003C53A3" w:rsidRPr="00312133" w14:paraId="5F723B5B"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5FCE582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0A195A8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09B32FB6"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3A3A08D9"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-1.03</w:t>
            </w:r>
          </w:p>
        </w:tc>
      </w:tr>
    </w:tbl>
    <w:p w14:paraId="3C5BF9AF" w14:textId="77777777" w:rsidR="003C53A3" w:rsidRPr="00312133" w:rsidRDefault="003C53A3">
      <w:pPr>
        <w:rPr>
          <w:rFonts w:ascii="Arial" w:hAnsi="Arial" w:cs="Arial"/>
        </w:rPr>
      </w:pPr>
    </w:p>
    <w:p w14:paraId="2F86906F" w14:textId="77777777" w:rsidR="003C53A3" w:rsidRPr="00312133" w:rsidRDefault="00000000">
      <w:pPr>
        <w:rPr>
          <w:rFonts w:ascii="Arial" w:hAnsi="Arial" w:cs="Arial"/>
          <w:b/>
          <w:bCs/>
        </w:rPr>
      </w:pPr>
      <w:r w:rsidRPr="00312133">
        <w:rPr>
          <w:rFonts w:ascii="Arial" w:hAnsi="Arial" w:cs="Arial"/>
          <w:b/>
          <w:bCs/>
        </w:rPr>
        <w:t>Project C</w:t>
      </w:r>
    </w:p>
    <w:tbl>
      <w:tblPr>
        <w:tblStyle w:val="aff0"/>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69B02C66"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585FAE57"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C (NPV at LDR)</w:t>
            </w:r>
          </w:p>
        </w:tc>
      </w:tr>
      <w:tr w:rsidR="003C53A3" w:rsidRPr="00312133" w14:paraId="529F5ADF"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6A43B5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058657B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0DE00E21"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(7%)</w:t>
            </w:r>
          </w:p>
        </w:tc>
        <w:tc>
          <w:tcPr>
            <w:tcW w:w="1425" w:type="dxa"/>
            <w:tcBorders>
              <w:top w:val="nil"/>
              <w:left w:val="nil"/>
              <w:bottom w:val="single" w:sz="4" w:space="0" w:color="000000"/>
              <w:right w:val="single" w:sz="4" w:space="0" w:color="000000"/>
            </w:tcBorders>
            <w:vAlign w:val="bottom"/>
          </w:tcPr>
          <w:p w14:paraId="678ACB1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3573E72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466E0B7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Year 0</w:t>
            </w:r>
          </w:p>
        </w:tc>
        <w:tc>
          <w:tcPr>
            <w:tcW w:w="1025" w:type="dxa"/>
            <w:tcBorders>
              <w:top w:val="nil"/>
              <w:left w:val="nil"/>
              <w:bottom w:val="single" w:sz="4" w:space="0" w:color="000000"/>
              <w:right w:val="single" w:sz="4" w:space="0" w:color="000000"/>
            </w:tcBorders>
            <w:vAlign w:val="bottom"/>
          </w:tcPr>
          <w:p w14:paraId="06BA574E"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35B40FF9"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57D5859E"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2A5BF3DC"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A77741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13ADAE0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494" w:type="dxa"/>
            <w:tcBorders>
              <w:top w:val="nil"/>
              <w:left w:val="nil"/>
              <w:bottom w:val="single" w:sz="4" w:space="0" w:color="000000"/>
              <w:right w:val="single" w:sz="4" w:space="0" w:color="000000"/>
            </w:tcBorders>
            <w:vAlign w:val="bottom"/>
          </w:tcPr>
          <w:p w14:paraId="08F9752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0.935</w:t>
            </w:r>
          </w:p>
        </w:tc>
        <w:tc>
          <w:tcPr>
            <w:tcW w:w="1425" w:type="dxa"/>
            <w:tcBorders>
              <w:top w:val="nil"/>
              <w:left w:val="nil"/>
              <w:bottom w:val="single" w:sz="4" w:space="0" w:color="000000"/>
              <w:right w:val="single" w:sz="4" w:space="0" w:color="000000"/>
            </w:tcBorders>
            <w:vAlign w:val="bottom"/>
          </w:tcPr>
          <w:p w14:paraId="650FCDE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4.67</w:t>
            </w:r>
          </w:p>
        </w:tc>
      </w:tr>
      <w:tr w:rsidR="003C53A3" w:rsidRPr="00312133" w14:paraId="378B1314"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4A714F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38DB291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4AC4DC8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0.873</w:t>
            </w:r>
          </w:p>
        </w:tc>
        <w:tc>
          <w:tcPr>
            <w:tcW w:w="1425" w:type="dxa"/>
            <w:tcBorders>
              <w:top w:val="nil"/>
              <w:left w:val="nil"/>
              <w:bottom w:val="single" w:sz="4" w:space="0" w:color="000000"/>
              <w:right w:val="single" w:sz="4" w:space="0" w:color="000000"/>
            </w:tcBorders>
            <w:vAlign w:val="bottom"/>
          </w:tcPr>
          <w:p w14:paraId="7D4E1510"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8.73</w:t>
            </w:r>
          </w:p>
        </w:tc>
      </w:tr>
      <w:tr w:rsidR="003C53A3" w:rsidRPr="00312133" w14:paraId="0FCD4B6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D67C14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406F9B6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20</w:t>
            </w:r>
          </w:p>
        </w:tc>
        <w:tc>
          <w:tcPr>
            <w:tcW w:w="2494" w:type="dxa"/>
            <w:tcBorders>
              <w:top w:val="nil"/>
              <w:left w:val="nil"/>
              <w:bottom w:val="single" w:sz="4" w:space="0" w:color="000000"/>
              <w:right w:val="single" w:sz="4" w:space="0" w:color="000000"/>
            </w:tcBorders>
            <w:vAlign w:val="bottom"/>
          </w:tcPr>
          <w:p w14:paraId="14A9EF7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0.816</w:t>
            </w:r>
          </w:p>
        </w:tc>
        <w:tc>
          <w:tcPr>
            <w:tcW w:w="1425" w:type="dxa"/>
            <w:tcBorders>
              <w:top w:val="nil"/>
              <w:left w:val="nil"/>
              <w:bottom w:val="single" w:sz="4" w:space="0" w:color="000000"/>
              <w:right w:val="single" w:sz="4" w:space="0" w:color="000000"/>
            </w:tcBorders>
            <w:vAlign w:val="bottom"/>
          </w:tcPr>
          <w:p w14:paraId="5654D71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16.33</w:t>
            </w:r>
          </w:p>
        </w:tc>
      </w:tr>
      <w:tr w:rsidR="003C53A3" w:rsidRPr="00312133" w14:paraId="601C4B63"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51D370E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379F6C1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25</w:t>
            </w:r>
          </w:p>
        </w:tc>
        <w:tc>
          <w:tcPr>
            <w:tcW w:w="2494" w:type="dxa"/>
            <w:tcBorders>
              <w:top w:val="nil"/>
              <w:left w:val="nil"/>
              <w:bottom w:val="single" w:sz="4" w:space="0" w:color="000000"/>
              <w:right w:val="single" w:sz="4" w:space="0" w:color="000000"/>
            </w:tcBorders>
            <w:vAlign w:val="bottom"/>
          </w:tcPr>
          <w:p w14:paraId="7A02993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0.763</w:t>
            </w:r>
          </w:p>
        </w:tc>
        <w:tc>
          <w:tcPr>
            <w:tcW w:w="1425" w:type="dxa"/>
            <w:tcBorders>
              <w:top w:val="nil"/>
              <w:left w:val="nil"/>
              <w:bottom w:val="single" w:sz="4" w:space="0" w:color="000000"/>
              <w:right w:val="single" w:sz="4" w:space="0" w:color="000000"/>
            </w:tcBorders>
            <w:vAlign w:val="bottom"/>
          </w:tcPr>
          <w:p w14:paraId="50BC3A7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19.07</w:t>
            </w:r>
          </w:p>
        </w:tc>
      </w:tr>
      <w:tr w:rsidR="003C53A3" w:rsidRPr="00312133" w14:paraId="16795FF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884F27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5" w:type="dxa"/>
            <w:tcBorders>
              <w:top w:val="nil"/>
              <w:left w:val="nil"/>
              <w:bottom w:val="single" w:sz="4" w:space="0" w:color="000000"/>
              <w:right w:val="single" w:sz="4" w:space="0" w:color="000000"/>
            </w:tcBorders>
            <w:vAlign w:val="bottom"/>
          </w:tcPr>
          <w:p w14:paraId="5F57002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494" w:type="dxa"/>
            <w:tcBorders>
              <w:top w:val="nil"/>
              <w:left w:val="nil"/>
              <w:bottom w:val="single" w:sz="4" w:space="0" w:color="000000"/>
              <w:right w:val="single" w:sz="4" w:space="0" w:color="000000"/>
            </w:tcBorders>
            <w:vAlign w:val="bottom"/>
          </w:tcPr>
          <w:p w14:paraId="27AE6743"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0.713</w:t>
            </w:r>
          </w:p>
        </w:tc>
        <w:tc>
          <w:tcPr>
            <w:tcW w:w="1425" w:type="dxa"/>
            <w:tcBorders>
              <w:top w:val="nil"/>
              <w:left w:val="nil"/>
              <w:bottom w:val="single" w:sz="4" w:space="0" w:color="000000"/>
              <w:right w:val="single" w:sz="4" w:space="0" w:color="000000"/>
            </w:tcBorders>
            <w:vAlign w:val="bottom"/>
          </w:tcPr>
          <w:p w14:paraId="68BC2F8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3.56</w:t>
            </w:r>
          </w:p>
        </w:tc>
      </w:tr>
      <w:tr w:rsidR="003C53A3" w:rsidRPr="00312133" w14:paraId="4D40426D"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4963202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7AD481E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45896F89"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4488C026"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2.37</w:t>
            </w:r>
          </w:p>
        </w:tc>
      </w:tr>
    </w:tbl>
    <w:p w14:paraId="35413A85" w14:textId="77777777" w:rsidR="003C53A3" w:rsidRPr="00312133" w:rsidRDefault="003C53A3">
      <w:pPr>
        <w:rPr>
          <w:rFonts w:ascii="Arial" w:hAnsi="Arial" w:cs="Arial"/>
          <w:sz w:val="28"/>
          <w:szCs w:val="28"/>
        </w:rPr>
      </w:pPr>
    </w:p>
    <w:tbl>
      <w:tblPr>
        <w:tblStyle w:val="aff1"/>
        <w:tblW w:w="5667" w:type="dxa"/>
        <w:jc w:val="center"/>
        <w:tblInd w:w="0" w:type="dxa"/>
        <w:tblLayout w:type="fixed"/>
        <w:tblLook w:val="0400" w:firstRow="0" w:lastRow="0" w:firstColumn="0" w:lastColumn="0" w:noHBand="0" w:noVBand="1"/>
      </w:tblPr>
      <w:tblGrid>
        <w:gridCol w:w="723"/>
        <w:gridCol w:w="1025"/>
        <w:gridCol w:w="2494"/>
        <w:gridCol w:w="1425"/>
      </w:tblGrid>
      <w:tr w:rsidR="003C53A3" w:rsidRPr="00312133" w14:paraId="12DC14E3" w14:textId="77777777">
        <w:trPr>
          <w:trHeight w:val="300"/>
          <w:jc w:val="center"/>
        </w:trPr>
        <w:tc>
          <w:tcPr>
            <w:tcW w:w="5667" w:type="dxa"/>
            <w:gridSpan w:val="4"/>
            <w:tcBorders>
              <w:top w:val="single" w:sz="4" w:space="0" w:color="000000"/>
              <w:left w:val="single" w:sz="4" w:space="0" w:color="000000"/>
              <w:bottom w:val="single" w:sz="4" w:space="0" w:color="000000"/>
              <w:right w:val="single" w:sz="4" w:space="0" w:color="000000"/>
            </w:tcBorders>
            <w:vAlign w:val="bottom"/>
          </w:tcPr>
          <w:p w14:paraId="226EE1E0" w14:textId="77777777" w:rsidR="003C53A3" w:rsidRPr="00312133" w:rsidRDefault="00000000">
            <w:pPr>
              <w:spacing w:line="240" w:lineRule="auto"/>
              <w:jc w:val="center"/>
              <w:rPr>
                <w:rFonts w:ascii="Arial" w:hAnsi="Arial" w:cs="Arial"/>
                <w:b/>
                <w:bCs/>
                <w:color w:val="000000"/>
              </w:rPr>
            </w:pPr>
            <w:r w:rsidRPr="00312133">
              <w:rPr>
                <w:rFonts w:ascii="Arial" w:hAnsi="Arial" w:cs="Arial"/>
                <w:b/>
                <w:bCs/>
                <w:color w:val="000000"/>
              </w:rPr>
              <w:t>Project C (NPV at HDR)</w:t>
            </w:r>
          </w:p>
        </w:tc>
      </w:tr>
      <w:tr w:rsidR="003C53A3" w:rsidRPr="00312133" w14:paraId="5608260F"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019F90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xml:space="preserve">Year </w:t>
            </w:r>
          </w:p>
        </w:tc>
        <w:tc>
          <w:tcPr>
            <w:tcW w:w="1025" w:type="dxa"/>
            <w:tcBorders>
              <w:top w:val="nil"/>
              <w:left w:val="nil"/>
              <w:bottom w:val="single" w:sz="4" w:space="0" w:color="000000"/>
              <w:right w:val="single" w:sz="4" w:space="0" w:color="000000"/>
            </w:tcBorders>
            <w:vAlign w:val="bottom"/>
          </w:tcPr>
          <w:p w14:paraId="1F73034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Cash flow</w:t>
            </w:r>
          </w:p>
        </w:tc>
        <w:tc>
          <w:tcPr>
            <w:tcW w:w="2494" w:type="dxa"/>
            <w:tcBorders>
              <w:top w:val="nil"/>
              <w:left w:val="nil"/>
              <w:bottom w:val="single" w:sz="4" w:space="0" w:color="000000"/>
              <w:right w:val="single" w:sz="4" w:space="0" w:color="000000"/>
            </w:tcBorders>
            <w:vAlign w:val="bottom"/>
          </w:tcPr>
          <w:p w14:paraId="1A51285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Discounting factor (9%)</w:t>
            </w:r>
          </w:p>
        </w:tc>
        <w:tc>
          <w:tcPr>
            <w:tcW w:w="1425" w:type="dxa"/>
            <w:tcBorders>
              <w:top w:val="nil"/>
              <w:left w:val="nil"/>
              <w:bottom w:val="single" w:sz="4" w:space="0" w:color="000000"/>
              <w:right w:val="single" w:sz="4" w:space="0" w:color="000000"/>
            </w:tcBorders>
            <w:vAlign w:val="bottom"/>
          </w:tcPr>
          <w:p w14:paraId="3686376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Present value</w:t>
            </w:r>
          </w:p>
        </w:tc>
      </w:tr>
      <w:tr w:rsidR="003C53A3" w:rsidRPr="00312133" w14:paraId="43044AD0"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1A8FDC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Year 0</w:t>
            </w:r>
          </w:p>
        </w:tc>
        <w:tc>
          <w:tcPr>
            <w:tcW w:w="1025" w:type="dxa"/>
            <w:tcBorders>
              <w:top w:val="nil"/>
              <w:left w:val="nil"/>
              <w:bottom w:val="single" w:sz="4" w:space="0" w:color="000000"/>
              <w:right w:val="single" w:sz="4" w:space="0" w:color="000000"/>
            </w:tcBorders>
            <w:vAlign w:val="bottom"/>
          </w:tcPr>
          <w:p w14:paraId="1B1C2CC2"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c>
          <w:tcPr>
            <w:tcW w:w="2494" w:type="dxa"/>
            <w:tcBorders>
              <w:top w:val="nil"/>
              <w:left w:val="nil"/>
              <w:bottom w:val="single" w:sz="4" w:space="0" w:color="000000"/>
              <w:right w:val="single" w:sz="4" w:space="0" w:color="000000"/>
            </w:tcBorders>
            <w:vAlign w:val="bottom"/>
          </w:tcPr>
          <w:p w14:paraId="22EDDF2D"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1</w:t>
            </w:r>
          </w:p>
        </w:tc>
        <w:tc>
          <w:tcPr>
            <w:tcW w:w="1425" w:type="dxa"/>
            <w:tcBorders>
              <w:top w:val="nil"/>
              <w:left w:val="nil"/>
              <w:bottom w:val="single" w:sz="4" w:space="0" w:color="000000"/>
              <w:right w:val="single" w:sz="4" w:space="0" w:color="000000"/>
            </w:tcBorders>
            <w:vAlign w:val="bottom"/>
          </w:tcPr>
          <w:p w14:paraId="1A978CE1"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-50</w:t>
            </w:r>
          </w:p>
        </w:tc>
      </w:tr>
      <w:tr w:rsidR="003C53A3" w:rsidRPr="00312133" w14:paraId="7E2CD26E"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6B6D47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1</w:t>
            </w:r>
          </w:p>
        </w:tc>
        <w:tc>
          <w:tcPr>
            <w:tcW w:w="1025" w:type="dxa"/>
            <w:tcBorders>
              <w:top w:val="nil"/>
              <w:left w:val="nil"/>
              <w:bottom w:val="single" w:sz="4" w:space="0" w:color="000000"/>
              <w:right w:val="single" w:sz="4" w:space="0" w:color="000000"/>
            </w:tcBorders>
            <w:vAlign w:val="bottom"/>
          </w:tcPr>
          <w:p w14:paraId="7F00ECC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494" w:type="dxa"/>
            <w:tcBorders>
              <w:top w:val="nil"/>
              <w:left w:val="nil"/>
              <w:bottom w:val="single" w:sz="4" w:space="0" w:color="000000"/>
              <w:right w:val="single" w:sz="4" w:space="0" w:color="000000"/>
            </w:tcBorders>
            <w:vAlign w:val="bottom"/>
          </w:tcPr>
          <w:p w14:paraId="6189A168"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0.917</w:t>
            </w:r>
          </w:p>
        </w:tc>
        <w:tc>
          <w:tcPr>
            <w:tcW w:w="1425" w:type="dxa"/>
            <w:tcBorders>
              <w:top w:val="nil"/>
              <w:left w:val="nil"/>
              <w:bottom w:val="single" w:sz="4" w:space="0" w:color="000000"/>
              <w:right w:val="single" w:sz="4" w:space="0" w:color="000000"/>
            </w:tcBorders>
            <w:vAlign w:val="bottom"/>
          </w:tcPr>
          <w:p w14:paraId="7801F54F"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4.59</w:t>
            </w:r>
          </w:p>
        </w:tc>
      </w:tr>
      <w:tr w:rsidR="003C53A3" w:rsidRPr="00312133" w14:paraId="6CD464A1"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1891B42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2</w:t>
            </w:r>
          </w:p>
        </w:tc>
        <w:tc>
          <w:tcPr>
            <w:tcW w:w="1025" w:type="dxa"/>
            <w:tcBorders>
              <w:top w:val="nil"/>
              <w:left w:val="nil"/>
              <w:bottom w:val="single" w:sz="4" w:space="0" w:color="000000"/>
              <w:right w:val="single" w:sz="4" w:space="0" w:color="000000"/>
            </w:tcBorders>
            <w:vAlign w:val="bottom"/>
          </w:tcPr>
          <w:p w14:paraId="28BA2A0B"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10</w:t>
            </w:r>
          </w:p>
        </w:tc>
        <w:tc>
          <w:tcPr>
            <w:tcW w:w="2494" w:type="dxa"/>
            <w:tcBorders>
              <w:top w:val="nil"/>
              <w:left w:val="nil"/>
              <w:bottom w:val="single" w:sz="4" w:space="0" w:color="000000"/>
              <w:right w:val="single" w:sz="4" w:space="0" w:color="000000"/>
            </w:tcBorders>
            <w:vAlign w:val="bottom"/>
          </w:tcPr>
          <w:p w14:paraId="08EBBFF7"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0.842</w:t>
            </w:r>
          </w:p>
        </w:tc>
        <w:tc>
          <w:tcPr>
            <w:tcW w:w="1425" w:type="dxa"/>
            <w:tcBorders>
              <w:top w:val="nil"/>
              <w:left w:val="nil"/>
              <w:bottom w:val="single" w:sz="4" w:space="0" w:color="000000"/>
              <w:right w:val="single" w:sz="4" w:space="0" w:color="000000"/>
            </w:tcBorders>
            <w:vAlign w:val="bottom"/>
          </w:tcPr>
          <w:p w14:paraId="573023A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8.42</w:t>
            </w:r>
          </w:p>
        </w:tc>
      </w:tr>
      <w:tr w:rsidR="003C53A3" w:rsidRPr="00312133" w14:paraId="35DC8B16"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2B255FB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3</w:t>
            </w:r>
          </w:p>
        </w:tc>
        <w:tc>
          <w:tcPr>
            <w:tcW w:w="1025" w:type="dxa"/>
            <w:tcBorders>
              <w:top w:val="nil"/>
              <w:left w:val="nil"/>
              <w:bottom w:val="single" w:sz="4" w:space="0" w:color="000000"/>
              <w:right w:val="single" w:sz="4" w:space="0" w:color="000000"/>
            </w:tcBorders>
            <w:vAlign w:val="bottom"/>
          </w:tcPr>
          <w:p w14:paraId="53D5A04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20</w:t>
            </w:r>
          </w:p>
        </w:tc>
        <w:tc>
          <w:tcPr>
            <w:tcW w:w="2494" w:type="dxa"/>
            <w:tcBorders>
              <w:top w:val="nil"/>
              <w:left w:val="nil"/>
              <w:bottom w:val="single" w:sz="4" w:space="0" w:color="000000"/>
              <w:right w:val="single" w:sz="4" w:space="0" w:color="000000"/>
            </w:tcBorders>
            <w:vAlign w:val="bottom"/>
          </w:tcPr>
          <w:p w14:paraId="4571E75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0.772</w:t>
            </w:r>
          </w:p>
        </w:tc>
        <w:tc>
          <w:tcPr>
            <w:tcW w:w="1425" w:type="dxa"/>
            <w:tcBorders>
              <w:top w:val="nil"/>
              <w:left w:val="nil"/>
              <w:bottom w:val="single" w:sz="4" w:space="0" w:color="000000"/>
              <w:right w:val="single" w:sz="4" w:space="0" w:color="000000"/>
            </w:tcBorders>
            <w:vAlign w:val="bottom"/>
          </w:tcPr>
          <w:p w14:paraId="3DC47C2C"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15.44</w:t>
            </w:r>
          </w:p>
        </w:tc>
      </w:tr>
      <w:tr w:rsidR="003C53A3" w:rsidRPr="00312133" w14:paraId="4E01A7C9"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68D0A26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4</w:t>
            </w:r>
          </w:p>
        </w:tc>
        <w:tc>
          <w:tcPr>
            <w:tcW w:w="1025" w:type="dxa"/>
            <w:tcBorders>
              <w:top w:val="nil"/>
              <w:left w:val="nil"/>
              <w:bottom w:val="single" w:sz="4" w:space="0" w:color="000000"/>
              <w:right w:val="single" w:sz="4" w:space="0" w:color="000000"/>
            </w:tcBorders>
            <w:vAlign w:val="bottom"/>
          </w:tcPr>
          <w:p w14:paraId="26F4553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25</w:t>
            </w:r>
          </w:p>
        </w:tc>
        <w:tc>
          <w:tcPr>
            <w:tcW w:w="2494" w:type="dxa"/>
            <w:tcBorders>
              <w:top w:val="nil"/>
              <w:left w:val="nil"/>
              <w:bottom w:val="single" w:sz="4" w:space="0" w:color="000000"/>
              <w:right w:val="single" w:sz="4" w:space="0" w:color="000000"/>
            </w:tcBorders>
            <w:vAlign w:val="bottom"/>
          </w:tcPr>
          <w:p w14:paraId="0674FC9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0.708</w:t>
            </w:r>
          </w:p>
        </w:tc>
        <w:tc>
          <w:tcPr>
            <w:tcW w:w="1425" w:type="dxa"/>
            <w:tcBorders>
              <w:top w:val="nil"/>
              <w:left w:val="nil"/>
              <w:bottom w:val="single" w:sz="4" w:space="0" w:color="000000"/>
              <w:right w:val="single" w:sz="4" w:space="0" w:color="000000"/>
            </w:tcBorders>
            <w:vAlign w:val="bottom"/>
          </w:tcPr>
          <w:p w14:paraId="510BD54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17.71</w:t>
            </w:r>
          </w:p>
        </w:tc>
      </w:tr>
      <w:tr w:rsidR="003C53A3" w:rsidRPr="00312133" w14:paraId="644AB98A" w14:textId="77777777">
        <w:trPr>
          <w:trHeight w:val="300"/>
          <w:jc w:val="center"/>
        </w:trPr>
        <w:tc>
          <w:tcPr>
            <w:tcW w:w="723" w:type="dxa"/>
            <w:tcBorders>
              <w:top w:val="nil"/>
              <w:left w:val="single" w:sz="4" w:space="0" w:color="000000"/>
              <w:bottom w:val="single" w:sz="4" w:space="0" w:color="000000"/>
              <w:right w:val="single" w:sz="4" w:space="0" w:color="000000"/>
            </w:tcBorders>
            <w:vAlign w:val="bottom"/>
          </w:tcPr>
          <w:p w14:paraId="308E9D3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Year 5</w:t>
            </w:r>
          </w:p>
        </w:tc>
        <w:tc>
          <w:tcPr>
            <w:tcW w:w="1025" w:type="dxa"/>
            <w:tcBorders>
              <w:top w:val="nil"/>
              <w:left w:val="nil"/>
              <w:bottom w:val="single" w:sz="4" w:space="0" w:color="000000"/>
              <w:right w:val="single" w:sz="4" w:space="0" w:color="000000"/>
            </w:tcBorders>
            <w:vAlign w:val="bottom"/>
          </w:tcPr>
          <w:p w14:paraId="6A312C1A"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5</w:t>
            </w:r>
          </w:p>
        </w:tc>
        <w:tc>
          <w:tcPr>
            <w:tcW w:w="2494" w:type="dxa"/>
            <w:tcBorders>
              <w:top w:val="nil"/>
              <w:left w:val="nil"/>
              <w:bottom w:val="single" w:sz="4" w:space="0" w:color="000000"/>
              <w:right w:val="single" w:sz="4" w:space="0" w:color="000000"/>
            </w:tcBorders>
            <w:vAlign w:val="bottom"/>
          </w:tcPr>
          <w:p w14:paraId="7B75D05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0.650</w:t>
            </w:r>
          </w:p>
        </w:tc>
        <w:tc>
          <w:tcPr>
            <w:tcW w:w="1425" w:type="dxa"/>
            <w:tcBorders>
              <w:top w:val="nil"/>
              <w:left w:val="nil"/>
              <w:bottom w:val="single" w:sz="4" w:space="0" w:color="000000"/>
              <w:right w:val="single" w:sz="4" w:space="0" w:color="000000"/>
            </w:tcBorders>
            <w:vAlign w:val="bottom"/>
          </w:tcPr>
          <w:p w14:paraId="71C66CD9"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3.25</w:t>
            </w:r>
          </w:p>
        </w:tc>
      </w:tr>
      <w:tr w:rsidR="003C53A3" w:rsidRPr="00312133" w14:paraId="581FFB0F" w14:textId="77777777">
        <w:trPr>
          <w:trHeight w:val="600"/>
          <w:jc w:val="center"/>
        </w:trPr>
        <w:tc>
          <w:tcPr>
            <w:tcW w:w="723" w:type="dxa"/>
            <w:tcBorders>
              <w:top w:val="nil"/>
              <w:left w:val="single" w:sz="4" w:space="0" w:color="000000"/>
              <w:bottom w:val="single" w:sz="4" w:space="0" w:color="000000"/>
              <w:right w:val="single" w:sz="4" w:space="0" w:color="000000"/>
            </w:tcBorders>
            <w:vAlign w:val="bottom"/>
          </w:tcPr>
          <w:p w14:paraId="21BCD4F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025" w:type="dxa"/>
            <w:tcBorders>
              <w:top w:val="nil"/>
              <w:left w:val="nil"/>
              <w:bottom w:val="single" w:sz="4" w:space="0" w:color="000000"/>
              <w:right w:val="single" w:sz="4" w:space="0" w:color="000000"/>
            </w:tcBorders>
            <w:vAlign w:val="bottom"/>
          </w:tcPr>
          <w:p w14:paraId="644244BE"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494" w:type="dxa"/>
            <w:tcBorders>
              <w:top w:val="nil"/>
              <w:left w:val="nil"/>
              <w:bottom w:val="single" w:sz="4" w:space="0" w:color="000000"/>
              <w:right w:val="single" w:sz="4" w:space="0" w:color="000000"/>
            </w:tcBorders>
            <w:vAlign w:val="bottom"/>
          </w:tcPr>
          <w:p w14:paraId="5D541E63"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Present value of Cash flows</w:t>
            </w:r>
          </w:p>
        </w:tc>
        <w:tc>
          <w:tcPr>
            <w:tcW w:w="1425" w:type="dxa"/>
            <w:tcBorders>
              <w:top w:val="nil"/>
              <w:left w:val="nil"/>
              <w:bottom w:val="single" w:sz="4" w:space="0" w:color="000000"/>
              <w:right w:val="single" w:sz="4" w:space="0" w:color="000000"/>
            </w:tcBorders>
            <w:vAlign w:val="bottom"/>
          </w:tcPr>
          <w:p w14:paraId="7F1EB558" w14:textId="77777777" w:rsidR="003C53A3" w:rsidRPr="00312133" w:rsidRDefault="00000000">
            <w:pPr>
              <w:spacing w:line="240" w:lineRule="auto"/>
              <w:jc w:val="right"/>
              <w:rPr>
                <w:rFonts w:ascii="Arial" w:hAnsi="Arial" w:cs="Arial"/>
                <w:b/>
                <w:bCs/>
                <w:color w:val="000000"/>
              </w:rPr>
            </w:pPr>
            <w:r w:rsidRPr="00312133">
              <w:rPr>
                <w:rFonts w:ascii="Arial" w:hAnsi="Arial" w:cs="Arial"/>
                <w:b/>
                <w:bCs/>
                <w:color w:val="000000"/>
              </w:rPr>
              <w:t>-0.59</w:t>
            </w:r>
          </w:p>
        </w:tc>
      </w:tr>
    </w:tbl>
    <w:p w14:paraId="5DEF65A9" w14:textId="77777777" w:rsidR="003C53A3" w:rsidRPr="00312133" w:rsidRDefault="003C53A3">
      <w:pPr>
        <w:rPr>
          <w:rFonts w:ascii="Arial" w:hAnsi="Arial" w:cs="Arial"/>
        </w:rPr>
      </w:pPr>
    </w:p>
    <w:p w14:paraId="441BDDDC" w14:textId="77777777" w:rsidR="003C53A3" w:rsidRPr="00312133" w:rsidRDefault="00000000">
      <w:pPr>
        <w:rPr>
          <w:rFonts w:ascii="Arial" w:hAnsi="Arial" w:cs="Arial"/>
        </w:rPr>
      </w:pPr>
      <w:r w:rsidRPr="00312133">
        <w:rPr>
          <w:rFonts w:ascii="Arial" w:hAnsi="Arial" w:cs="Arial"/>
          <w:b/>
          <w:bCs/>
        </w:rPr>
        <w:t>Calculation of IRR using LDR and HDR calculations:</w:t>
      </w:r>
    </w:p>
    <w:p w14:paraId="7C1B161D" w14:textId="77777777" w:rsidR="003C53A3" w:rsidRPr="00312133" w:rsidRDefault="00000000">
      <w:pPr>
        <w:rPr>
          <w:rFonts w:ascii="Arial" w:hAnsi="Arial" w:cs="Arial"/>
        </w:rPr>
      </w:pPr>
      <w:r w:rsidRPr="00312133">
        <w:rPr>
          <w:rFonts w:ascii="Arial" w:hAnsi="Arial" w:cs="Arial"/>
        </w:rPr>
        <w:t>Formula:</w:t>
      </w:r>
    </w:p>
    <w:tbl>
      <w:tblPr>
        <w:tblStyle w:val="aff2"/>
        <w:tblW w:w="6140" w:type="dxa"/>
        <w:jc w:val="center"/>
        <w:tblInd w:w="0" w:type="dxa"/>
        <w:tblLayout w:type="fixed"/>
        <w:tblLook w:val="0400" w:firstRow="0" w:lastRow="0" w:firstColumn="0" w:lastColumn="0" w:noHBand="0" w:noVBand="1"/>
      </w:tblPr>
      <w:tblGrid>
        <w:gridCol w:w="1600"/>
        <w:gridCol w:w="960"/>
        <w:gridCol w:w="2360"/>
        <w:gridCol w:w="1220"/>
      </w:tblGrid>
      <w:tr w:rsidR="003C53A3" w:rsidRPr="00312133" w14:paraId="54E0BB55" w14:textId="77777777">
        <w:trPr>
          <w:trHeight w:val="300"/>
          <w:jc w:val="center"/>
        </w:trPr>
        <w:tc>
          <w:tcPr>
            <w:tcW w:w="1600" w:type="dxa"/>
            <w:tcBorders>
              <w:top w:val="single" w:sz="4" w:space="0" w:color="000000"/>
              <w:left w:val="single" w:sz="4" w:space="0" w:color="000000"/>
              <w:bottom w:val="single" w:sz="4" w:space="0" w:color="000000"/>
              <w:right w:val="single" w:sz="4" w:space="0" w:color="000000"/>
            </w:tcBorders>
            <w:vAlign w:val="bottom"/>
          </w:tcPr>
          <w:p w14:paraId="362C4488"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single" w:sz="4" w:space="0" w:color="000000"/>
              <w:left w:val="nil"/>
              <w:bottom w:val="single" w:sz="4" w:space="0" w:color="000000"/>
              <w:right w:val="single" w:sz="4" w:space="0" w:color="000000"/>
            </w:tcBorders>
            <w:vAlign w:val="bottom"/>
          </w:tcPr>
          <w:p w14:paraId="5B4DE1C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LDR+</w:t>
            </w:r>
          </w:p>
        </w:tc>
        <w:tc>
          <w:tcPr>
            <w:tcW w:w="2360" w:type="dxa"/>
            <w:tcBorders>
              <w:top w:val="single" w:sz="4" w:space="0" w:color="000000"/>
              <w:left w:val="nil"/>
              <w:bottom w:val="single" w:sz="4" w:space="0" w:color="000000"/>
              <w:right w:val="single" w:sz="4" w:space="0" w:color="000000"/>
            </w:tcBorders>
            <w:vAlign w:val="bottom"/>
          </w:tcPr>
          <w:p w14:paraId="55DAACD6"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NPV at LDR</w:t>
            </w:r>
          </w:p>
        </w:tc>
        <w:tc>
          <w:tcPr>
            <w:tcW w:w="1220" w:type="dxa"/>
            <w:tcBorders>
              <w:top w:val="single" w:sz="4" w:space="0" w:color="000000"/>
              <w:left w:val="nil"/>
              <w:bottom w:val="single" w:sz="4" w:space="0" w:color="000000"/>
              <w:right w:val="single" w:sz="4" w:space="0" w:color="000000"/>
            </w:tcBorders>
            <w:vAlign w:val="bottom"/>
          </w:tcPr>
          <w:p w14:paraId="4125740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(HDR-LDR)</w:t>
            </w:r>
          </w:p>
        </w:tc>
      </w:tr>
      <w:tr w:rsidR="003C53A3" w:rsidRPr="00312133" w14:paraId="4880CF70"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4C7F8BB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541FAB2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5DF67998"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NPV at LDR- NPV at HDR</w:t>
            </w:r>
          </w:p>
        </w:tc>
        <w:tc>
          <w:tcPr>
            <w:tcW w:w="1220" w:type="dxa"/>
            <w:tcBorders>
              <w:top w:val="nil"/>
              <w:left w:val="nil"/>
              <w:bottom w:val="single" w:sz="4" w:space="0" w:color="000000"/>
              <w:right w:val="single" w:sz="4" w:space="0" w:color="000000"/>
            </w:tcBorders>
            <w:vAlign w:val="bottom"/>
          </w:tcPr>
          <w:p w14:paraId="53A3A86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bl>
    <w:p w14:paraId="10A2C8DE" w14:textId="77777777" w:rsidR="003C53A3" w:rsidRPr="00312133" w:rsidRDefault="00000000">
      <w:pPr>
        <w:rPr>
          <w:rFonts w:ascii="Arial" w:hAnsi="Arial" w:cs="Arial"/>
          <w:b/>
          <w:bCs/>
        </w:rPr>
      </w:pPr>
      <w:r w:rsidRPr="00312133">
        <w:rPr>
          <w:rFonts w:ascii="Arial" w:hAnsi="Arial" w:cs="Arial"/>
          <w:b/>
          <w:bCs/>
        </w:rPr>
        <w:t>Project A</w:t>
      </w:r>
    </w:p>
    <w:tbl>
      <w:tblPr>
        <w:tblStyle w:val="aff3"/>
        <w:tblW w:w="6140" w:type="dxa"/>
        <w:jc w:val="center"/>
        <w:tblInd w:w="0" w:type="dxa"/>
        <w:tblLayout w:type="fixed"/>
        <w:tblLook w:val="0400" w:firstRow="0" w:lastRow="0" w:firstColumn="0" w:lastColumn="0" w:noHBand="0" w:noVBand="1"/>
      </w:tblPr>
      <w:tblGrid>
        <w:gridCol w:w="1600"/>
        <w:gridCol w:w="960"/>
        <w:gridCol w:w="2360"/>
        <w:gridCol w:w="1220"/>
      </w:tblGrid>
      <w:tr w:rsidR="003C53A3" w:rsidRPr="00312133" w14:paraId="762A9BCB" w14:textId="77777777">
        <w:trPr>
          <w:trHeight w:val="300"/>
          <w:jc w:val="center"/>
        </w:trPr>
        <w:tc>
          <w:tcPr>
            <w:tcW w:w="1600" w:type="dxa"/>
            <w:tcBorders>
              <w:top w:val="single" w:sz="4" w:space="0" w:color="000000"/>
              <w:left w:val="single" w:sz="4" w:space="0" w:color="000000"/>
              <w:bottom w:val="single" w:sz="4" w:space="0" w:color="000000"/>
              <w:right w:val="single" w:sz="4" w:space="0" w:color="000000"/>
            </w:tcBorders>
            <w:vAlign w:val="bottom"/>
          </w:tcPr>
          <w:p w14:paraId="5000A39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single" w:sz="4" w:space="0" w:color="000000"/>
              <w:left w:val="nil"/>
              <w:bottom w:val="single" w:sz="4" w:space="0" w:color="000000"/>
              <w:right w:val="single" w:sz="4" w:space="0" w:color="000000"/>
            </w:tcBorders>
            <w:vAlign w:val="bottom"/>
          </w:tcPr>
          <w:p w14:paraId="438FF759"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single" w:sz="4" w:space="0" w:color="000000"/>
              <w:left w:val="nil"/>
              <w:bottom w:val="single" w:sz="4" w:space="0" w:color="000000"/>
              <w:right w:val="single" w:sz="4" w:space="0" w:color="000000"/>
            </w:tcBorders>
            <w:vAlign w:val="bottom"/>
          </w:tcPr>
          <w:p w14:paraId="0510ECF9"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1.01</w:t>
            </w:r>
          </w:p>
        </w:tc>
        <w:tc>
          <w:tcPr>
            <w:tcW w:w="1220" w:type="dxa"/>
            <w:tcBorders>
              <w:top w:val="single" w:sz="4" w:space="0" w:color="000000"/>
              <w:left w:val="nil"/>
              <w:bottom w:val="single" w:sz="4" w:space="0" w:color="000000"/>
              <w:right w:val="single" w:sz="4" w:space="0" w:color="000000"/>
            </w:tcBorders>
            <w:vAlign w:val="bottom"/>
          </w:tcPr>
          <w:p w14:paraId="755FC58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(4-2)</w:t>
            </w:r>
          </w:p>
        </w:tc>
      </w:tr>
      <w:tr w:rsidR="003C53A3" w:rsidRPr="00312133" w14:paraId="324B69BE"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5BA7B86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4C5A126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36818C41"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2.74</w:t>
            </w:r>
          </w:p>
        </w:tc>
        <w:tc>
          <w:tcPr>
            <w:tcW w:w="1220" w:type="dxa"/>
            <w:tcBorders>
              <w:top w:val="nil"/>
              <w:left w:val="nil"/>
              <w:bottom w:val="single" w:sz="4" w:space="0" w:color="000000"/>
              <w:right w:val="single" w:sz="4" w:space="0" w:color="000000"/>
            </w:tcBorders>
            <w:vAlign w:val="bottom"/>
          </w:tcPr>
          <w:p w14:paraId="22EE7D5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34E1A2F7" w14:textId="77777777">
        <w:trPr>
          <w:trHeight w:val="600"/>
          <w:jc w:val="center"/>
        </w:trPr>
        <w:tc>
          <w:tcPr>
            <w:tcW w:w="1600" w:type="dxa"/>
            <w:tcBorders>
              <w:top w:val="nil"/>
              <w:left w:val="single" w:sz="4" w:space="0" w:color="000000"/>
              <w:bottom w:val="single" w:sz="4" w:space="0" w:color="000000"/>
              <w:right w:val="single" w:sz="4" w:space="0" w:color="000000"/>
            </w:tcBorders>
            <w:vAlign w:val="bottom"/>
          </w:tcPr>
          <w:p w14:paraId="1224708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1AFD77A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nil"/>
              <w:left w:val="nil"/>
              <w:bottom w:val="single" w:sz="4" w:space="0" w:color="000000"/>
              <w:right w:val="single" w:sz="4" w:space="0" w:color="000000"/>
            </w:tcBorders>
            <w:vAlign w:val="bottom"/>
          </w:tcPr>
          <w:p w14:paraId="08E3491D"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0.370987757</w:t>
            </w:r>
          </w:p>
        </w:tc>
        <w:tc>
          <w:tcPr>
            <w:tcW w:w="1220" w:type="dxa"/>
            <w:tcBorders>
              <w:top w:val="nil"/>
              <w:left w:val="nil"/>
              <w:bottom w:val="single" w:sz="4" w:space="0" w:color="000000"/>
              <w:right w:val="single" w:sz="4" w:space="0" w:color="000000"/>
            </w:tcBorders>
            <w:vAlign w:val="bottom"/>
          </w:tcPr>
          <w:p w14:paraId="1278870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r>
      <w:tr w:rsidR="003C53A3" w:rsidRPr="00312133" w14:paraId="3832CCFF"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4F359BC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56A5BDB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nil"/>
              <w:left w:val="nil"/>
              <w:bottom w:val="single" w:sz="4" w:space="0" w:color="000000"/>
              <w:right w:val="single" w:sz="4" w:space="0" w:color="000000"/>
            </w:tcBorders>
            <w:vAlign w:val="bottom"/>
          </w:tcPr>
          <w:p w14:paraId="2F6B0312"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0.741975514</w:t>
            </w:r>
          </w:p>
        </w:tc>
        <w:tc>
          <w:tcPr>
            <w:tcW w:w="1220" w:type="dxa"/>
            <w:tcBorders>
              <w:top w:val="nil"/>
              <w:left w:val="nil"/>
              <w:bottom w:val="single" w:sz="4" w:space="0" w:color="000000"/>
              <w:right w:val="single" w:sz="4" w:space="0" w:color="000000"/>
            </w:tcBorders>
            <w:vAlign w:val="bottom"/>
          </w:tcPr>
          <w:p w14:paraId="3761A63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5046AFE9"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0FEF28E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 (Project A) =</w:t>
            </w:r>
          </w:p>
        </w:tc>
        <w:tc>
          <w:tcPr>
            <w:tcW w:w="4540" w:type="dxa"/>
            <w:gridSpan w:val="3"/>
            <w:tcBorders>
              <w:top w:val="single" w:sz="4" w:space="0" w:color="000000"/>
              <w:left w:val="nil"/>
              <w:bottom w:val="single" w:sz="4" w:space="0" w:color="000000"/>
              <w:right w:val="single" w:sz="4" w:space="0" w:color="000000"/>
            </w:tcBorders>
            <w:vAlign w:val="bottom"/>
          </w:tcPr>
          <w:p w14:paraId="65001C33"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2.74%</w:t>
            </w:r>
          </w:p>
        </w:tc>
      </w:tr>
    </w:tbl>
    <w:p w14:paraId="42D76040" w14:textId="77777777" w:rsidR="003C53A3" w:rsidRPr="00312133" w:rsidRDefault="003C53A3">
      <w:pPr>
        <w:rPr>
          <w:rFonts w:ascii="Arial" w:hAnsi="Arial" w:cs="Arial"/>
          <w:b/>
          <w:bCs/>
        </w:rPr>
      </w:pPr>
    </w:p>
    <w:p w14:paraId="5B945296" w14:textId="77777777" w:rsidR="003C53A3" w:rsidRPr="00312133" w:rsidRDefault="00000000">
      <w:pPr>
        <w:rPr>
          <w:rFonts w:ascii="Arial" w:hAnsi="Arial" w:cs="Arial"/>
          <w:b/>
          <w:bCs/>
        </w:rPr>
      </w:pPr>
      <w:r w:rsidRPr="00312133">
        <w:rPr>
          <w:rFonts w:ascii="Arial" w:hAnsi="Arial" w:cs="Arial"/>
          <w:b/>
          <w:bCs/>
        </w:rPr>
        <w:t>Project B</w:t>
      </w:r>
    </w:p>
    <w:tbl>
      <w:tblPr>
        <w:tblStyle w:val="aff4"/>
        <w:tblW w:w="6140" w:type="dxa"/>
        <w:jc w:val="center"/>
        <w:tblInd w:w="0" w:type="dxa"/>
        <w:tblLayout w:type="fixed"/>
        <w:tblLook w:val="0400" w:firstRow="0" w:lastRow="0" w:firstColumn="0" w:lastColumn="0" w:noHBand="0" w:noVBand="1"/>
      </w:tblPr>
      <w:tblGrid>
        <w:gridCol w:w="1600"/>
        <w:gridCol w:w="960"/>
        <w:gridCol w:w="2360"/>
        <w:gridCol w:w="1220"/>
      </w:tblGrid>
      <w:tr w:rsidR="003C53A3" w:rsidRPr="00312133" w14:paraId="2DD7256E" w14:textId="77777777">
        <w:trPr>
          <w:trHeight w:val="300"/>
          <w:jc w:val="center"/>
        </w:trPr>
        <w:tc>
          <w:tcPr>
            <w:tcW w:w="1600" w:type="dxa"/>
            <w:tcBorders>
              <w:top w:val="single" w:sz="4" w:space="0" w:color="000000"/>
              <w:left w:val="single" w:sz="4" w:space="0" w:color="000000"/>
              <w:bottom w:val="single" w:sz="4" w:space="0" w:color="000000"/>
              <w:right w:val="single" w:sz="4" w:space="0" w:color="000000"/>
            </w:tcBorders>
            <w:vAlign w:val="bottom"/>
          </w:tcPr>
          <w:p w14:paraId="64312E70"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single" w:sz="4" w:space="0" w:color="000000"/>
              <w:left w:val="nil"/>
              <w:bottom w:val="single" w:sz="4" w:space="0" w:color="000000"/>
              <w:right w:val="single" w:sz="4" w:space="0" w:color="000000"/>
            </w:tcBorders>
            <w:vAlign w:val="bottom"/>
          </w:tcPr>
          <w:p w14:paraId="4DCF78B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LDR+</w:t>
            </w:r>
          </w:p>
        </w:tc>
        <w:tc>
          <w:tcPr>
            <w:tcW w:w="2360" w:type="dxa"/>
            <w:tcBorders>
              <w:top w:val="single" w:sz="4" w:space="0" w:color="000000"/>
              <w:left w:val="nil"/>
              <w:bottom w:val="single" w:sz="4" w:space="0" w:color="000000"/>
              <w:right w:val="single" w:sz="4" w:space="0" w:color="000000"/>
            </w:tcBorders>
            <w:vAlign w:val="bottom"/>
          </w:tcPr>
          <w:p w14:paraId="2B580D1B"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NPV at LDR</w:t>
            </w:r>
          </w:p>
        </w:tc>
        <w:tc>
          <w:tcPr>
            <w:tcW w:w="1220" w:type="dxa"/>
            <w:tcBorders>
              <w:top w:val="single" w:sz="4" w:space="0" w:color="000000"/>
              <w:left w:val="nil"/>
              <w:bottom w:val="single" w:sz="4" w:space="0" w:color="000000"/>
              <w:right w:val="single" w:sz="4" w:space="0" w:color="000000"/>
            </w:tcBorders>
            <w:vAlign w:val="bottom"/>
          </w:tcPr>
          <w:p w14:paraId="6BFB96D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(HDR-LDR)</w:t>
            </w:r>
          </w:p>
        </w:tc>
      </w:tr>
      <w:tr w:rsidR="003C53A3" w:rsidRPr="00312133" w14:paraId="695E0521"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31C3A6B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39E02F7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688AF3A0"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NPV at LDR- NPV at HDR</w:t>
            </w:r>
          </w:p>
        </w:tc>
        <w:tc>
          <w:tcPr>
            <w:tcW w:w="1220" w:type="dxa"/>
            <w:tcBorders>
              <w:top w:val="nil"/>
              <w:left w:val="nil"/>
              <w:bottom w:val="single" w:sz="4" w:space="0" w:color="000000"/>
              <w:right w:val="single" w:sz="4" w:space="0" w:color="000000"/>
            </w:tcBorders>
            <w:vAlign w:val="bottom"/>
          </w:tcPr>
          <w:p w14:paraId="35B12ED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0ED5434D"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56F7B0D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7747C028"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16A3A42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220" w:type="dxa"/>
            <w:tcBorders>
              <w:top w:val="nil"/>
              <w:left w:val="nil"/>
              <w:bottom w:val="single" w:sz="4" w:space="0" w:color="000000"/>
              <w:right w:val="single" w:sz="4" w:space="0" w:color="000000"/>
            </w:tcBorders>
            <w:vAlign w:val="bottom"/>
          </w:tcPr>
          <w:p w14:paraId="1EDC91E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207E0B21"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26839D4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2236023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0CFED14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220" w:type="dxa"/>
            <w:tcBorders>
              <w:top w:val="nil"/>
              <w:left w:val="nil"/>
              <w:bottom w:val="single" w:sz="4" w:space="0" w:color="000000"/>
              <w:right w:val="single" w:sz="4" w:space="0" w:color="000000"/>
            </w:tcBorders>
            <w:vAlign w:val="bottom"/>
          </w:tcPr>
          <w:p w14:paraId="26AEF1C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760358EC"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1E7DAE6F"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569989B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nil"/>
              <w:left w:val="nil"/>
              <w:bottom w:val="single" w:sz="4" w:space="0" w:color="000000"/>
              <w:right w:val="single" w:sz="4" w:space="0" w:color="000000"/>
            </w:tcBorders>
            <w:vAlign w:val="bottom"/>
          </w:tcPr>
          <w:p w14:paraId="5B448CC4"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1.85</w:t>
            </w:r>
          </w:p>
        </w:tc>
        <w:tc>
          <w:tcPr>
            <w:tcW w:w="1220" w:type="dxa"/>
            <w:tcBorders>
              <w:top w:val="nil"/>
              <w:left w:val="nil"/>
              <w:bottom w:val="single" w:sz="4" w:space="0" w:color="000000"/>
              <w:right w:val="single" w:sz="4" w:space="0" w:color="000000"/>
            </w:tcBorders>
            <w:vAlign w:val="bottom"/>
          </w:tcPr>
          <w:p w14:paraId="6FD914E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(4-2)</w:t>
            </w:r>
          </w:p>
        </w:tc>
      </w:tr>
      <w:tr w:rsidR="003C53A3" w:rsidRPr="00312133" w14:paraId="27421FFA" w14:textId="77777777">
        <w:trPr>
          <w:trHeight w:val="600"/>
          <w:jc w:val="center"/>
        </w:trPr>
        <w:tc>
          <w:tcPr>
            <w:tcW w:w="1600" w:type="dxa"/>
            <w:tcBorders>
              <w:top w:val="nil"/>
              <w:left w:val="single" w:sz="4" w:space="0" w:color="000000"/>
              <w:bottom w:val="single" w:sz="4" w:space="0" w:color="000000"/>
              <w:right w:val="single" w:sz="4" w:space="0" w:color="000000"/>
            </w:tcBorders>
            <w:vAlign w:val="bottom"/>
          </w:tcPr>
          <w:p w14:paraId="79775DB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73539C7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69A71AE2"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2.88</w:t>
            </w:r>
          </w:p>
        </w:tc>
        <w:tc>
          <w:tcPr>
            <w:tcW w:w="1220" w:type="dxa"/>
            <w:tcBorders>
              <w:top w:val="nil"/>
              <w:left w:val="nil"/>
              <w:bottom w:val="single" w:sz="4" w:space="0" w:color="000000"/>
              <w:right w:val="single" w:sz="4" w:space="0" w:color="000000"/>
            </w:tcBorders>
            <w:vAlign w:val="bottom"/>
          </w:tcPr>
          <w:p w14:paraId="4ABF4836"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5D862F2E"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2ED183E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36BEE73A"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nil"/>
              <w:left w:val="nil"/>
              <w:bottom w:val="single" w:sz="4" w:space="0" w:color="000000"/>
              <w:right w:val="single" w:sz="4" w:space="0" w:color="000000"/>
            </w:tcBorders>
            <w:vAlign w:val="bottom"/>
          </w:tcPr>
          <w:p w14:paraId="54B96486"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0.64212955</w:t>
            </w:r>
          </w:p>
        </w:tc>
        <w:tc>
          <w:tcPr>
            <w:tcW w:w="1220" w:type="dxa"/>
            <w:tcBorders>
              <w:top w:val="nil"/>
              <w:left w:val="nil"/>
              <w:bottom w:val="single" w:sz="4" w:space="0" w:color="000000"/>
              <w:right w:val="single" w:sz="4" w:space="0" w:color="000000"/>
            </w:tcBorders>
            <w:vAlign w:val="bottom"/>
          </w:tcPr>
          <w:p w14:paraId="67525B5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r>
      <w:tr w:rsidR="003C53A3" w:rsidRPr="00312133" w14:paraId="361E541F"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7FCCE21B"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720B235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c>
          <w:tcPr>
            <w:tcW w:w="2360" w:type="dxa"/>
            <w:tcBorders>
              <w:top w:val="nil"/>
              <w:left w:val="nil"/>
              <w:bottom w:val="single" w:sz="4" w:space="0" w:color="000000"/>
              <w:right w:val="single" w:sz="4" w:space="0" w:color="000000"/>
            </w:tcBorders>
            <w:vAlign w:val="bottom"/>
          </w:tcPr>
          <w:p w14:paraId="3056977E"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1.2842591</w:t>
            </w:r>
          </w:p>
        </w:tc>
        <w:tc>
          <w:tcPr>
            <w:tcW w:w="1220" w:type="dxa"/>
            <w:tcBorders>
              <w:top w:val="nil"/>
              <w:left w:val="nil"/>
              <w:bottom w:val="single" w:sz="4" w:space="0" w:color="000000"/>
              <w:right w:val="single" w:sz="4" w:space="0" w:color="000000"/>
            </w:tcBorders>
            <w:vAlign w:val="bottom"/>
          </w:tcPr>
          <w:p w14:paraId="04FE981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01774342"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448DFCF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lastRenderedPageBreak/>
              <w:t>IRR (Project B) =</w:t>
            </w:r>
          </w:p>
        </w:tc>
        <w:tc>
          <w:tcPr>
            <w:tcW w:w="4540" w:type="dxa"/>
            <w:gridSpan w:val="3"/>
            <w:tcBorders>
              <w:top w:val="single" w:sz="4" w:space="0" w:color="000000"/>
              <w:left w:val="nil"/>
              <w:bottom w:val="single" w:sz="4" w:space="0" w:color="000000"/>
              <w:right w:val="single" w:sz="4" w:space="0" w:color="000000"/>
            </w:tcBorders>
            <w:vAlign w:val="bottom"/>
          </w:tcPr>
          <w:p w14:paraId="162E18B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3.28%</w:t>
            </w:r>
          </w:p>
        </w:tc>
      </w:tr>
    </w:tbl>
    <w:p w14:paraId="575BEA7B" w14:textId="77777777" w:rsidR="003C53A3" w:rsidRPr="00312133" w:rsidRDefault="003C53A3">
      <w:pPr>
        <w:rPr>
          <w:rFonts w:ascii="Arial" w:hAnsi="Arial" w:cs="Arial"/>
          <w:b/>
          <w:bCs/>
        </w:rPr>
      </w:pPr>
    </w:p>
    <w:p w14:paraId="7C3F50AA" w14:textId="77777777" w:rsidR="003C53A3" w:rsidRPr="00312133" w:rsidRDefault="00000000">
      <w:pPr>
        <w:spacing w:after="160" w:line="278" w:lineRule="auto"/>
        <w:jc w:val="left"/>
        <w:rPr>
          <w:rFonts w:ascii="Arial" w:hAnsi="Arial" w:cs="Arial"/>
          <w:b/>
          <w:bCs/>
        </w:rPr>
      </w:pPr>
      <w:r w:rsidRPr="00312133">
        <w:rPr>
          <w:rFonts w:ascii="Arial" w:hAnsi="Arial" w:cs="Arial"/>
        </w:rPr>
        <w:br w:type="page"/>
      </w:r>
    </w:p>
    <w:p w14:paraId="24068936" w14:textId="77777777" w:rsidR="003C53A3" w:rsidRPr="00312133" w:rsidRDefault="00000000">
      <w:pPr>
        <w:rPr>
          <w:rFonts w:ascii="Arial" w:hAnsi="Arial" w:cs="Arial"/>
          <w:b/>
          <w:bCs/>
        </w:rPr>
      </w:pPr>
      <w:r w:rsidRPr="00312133">
        <w:rPr>
          <w:rFonts w:ascii="Arial" w:hAnsi="Arial" w:cs="Arial"/>
          <w:b/>
          <w:bCs/>
        </w:rPr>
        <w:lastRenderedPageBreak/>
        <w:t>Project C</w:t>
      </w:r>
    </w:p>
    <w:tbl>
      <w:tblPr>
        <w:tblStyle w:val="aff5"/>
        <w:tblW w:w="6140" w:type="dxa"/>
        <w:jc w:val="center"/>
        <w:tblInd w:w="0" w:type="dxa"/>
        <w:tblLayout w:type="fixed"/>
        <w:tblLook w:val="0400" w:firstRow="0" w:lastRow="0" w:firstColumn="0" w:lastColumn="0" w:noHBand="0" w:noVBand="1"/>
      </w:tblPr>
      <w:tblGrid>
        <w:gridCol w:w="1600"/>
        <w:gridCol w:w="960"/>
        <w:gridCol w:w="2360"/>
        <w:gridCol w:w="1220"/>
      </w:tblGrid>
      <w:tr w:rsidR="003C53A3" w:rsidRPr="00312133" w14:paraId="7290900C" w14:textId="77777777">
        <w:trPr>
          <w:trHeight w:val="300"/>
          <w:jc w:val="center"/>
        </w:trPr>
        <w:tc>
          <w:tcPr>
            <w:tcW w:w="1600" w:type="dxa"/>
            <w:tcBorders>
              <w:top w:val="single" w:sz="4" w:space="0" w:color="000000"/>
              <w:left w:val="single" w:sz="4" w:space="0" w:color="000000"/>
              <w:bottom w:val="single" w:sz="4" w:space="0" w:color="000000"/>
              <w:right w:val="single" w:sz="4" w:space="0" w:color="000000"/>
            </w:tcBorders>
            <w:vAlign w:val="bottom"/>
          </w:tcPr>
          <w:p w14:paraId="29CAB569"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single" w:sz="4" w:space="0" w:color="000000"/>
              <w:left w:val="nil"/>
              <w:bottom w:val="single" w:sz="4" w:space="0" w:color="000000"/>
              <w:right w:val="single" w:sz="4" w:space="0" w:color="000000"/>
            </w:tcBorders>
            <w:vAlign w:val="bottom"/>
          </w:tcPr>
          <w:p w14:paraId="609E39F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LDR+</w:t>
            </w:r>
          </w:p>
        </w:tc>
        <w:tc>
          <w:tcPr>
            <w:tcW w:w="2360" w:type="dxa"/>
            <w:tcBorders>
              <w:top w:val="single" w:sz="4" w:space="0" w:color="000000"/>
              <w:left w:val="nil"/>
              <w:bottom w:val="single" w:sz="4" w:space="0" w:color="000000"/>
              <w:right w:val="single" w:sz="4" w:space="0" w:color="000000"/>
            </w:tcBorders>
            <w:vAlign w:val="bottom"/>
          </w:tcPr>
          <w:p w14:paraId="31236545"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NPV at LDR</w:t>
            </w:r>
          </w:p>
        </w:tc>
        <w:tc>
          <w:tcPr>
            <w:tcW w:w="1220" w:type="dxa"/>
            <w:tcBorders>
              <w:top w:val="single" w:sz="4" w:space="0" w:color="000000"/>
              <w:left w:val="nil"/>
              <w:bottom w:val="single" w:sz="4" w:space="0" w:color="000000"/>
              <w:right w:val="single" w:sz="4" w:space="0" w:color="000000"/>
            </w:tcBorders>
            <w:vAlign w:val="bottom"/>
          </w:tcPr>
          <w:p w14:paraId="35F0D10C"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(HDR-LDR)</w:t>
            </w:r>
          </w:p>
        </w:tc>
      </w:tr>
      <w:tr w:rsidR="003C53A3" w:rsidRPr="00312133" w14:paraId="3830B526"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2EF322A2"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4084678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3283CB15"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NPV at LDR- NPV at HDR</w:t>
            </w:r>
          </w:p>
        </w:tc>
        <w:tc>
          <w:tcPr>
            <w:tcW w:w="1220" w:type="dxa"/>
            <w:tcBorders>
              <w:top w:val="nil"/>
              <w:left w:val="nil"/>
              <w:bottom w:val="single" w:sz="4" w:space="0" w:color="000000"/>
              <w:right w:val="single" w:sz="4" w:space="0" w:color="000000"/>
            </w:tcBorders>
            <w:vAlign w:val="bottom"/>
          </w:tcPr>
          <w:p w14:paraId="0512AAD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02847980"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3FA251BD"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51269ED2"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51A7ABF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220" w:type="dxa"/>
            <w:tcBorders>
              <w:top w:val="nil"/>
              <w:left w:val="nil"/>
              <w:bottom w:val="single" w:sz="4" w:space="0" w:color="000000"/>
              <w:right w:val="single" w:sz="4" w:space="0" w:color="000000"/>
            </w:tcBorders>
            <w:vAlign w:val="bottom"/>
          </w:tcPr>
          <w:p w14:paraId="287DF09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668A0600"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2F35DB6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402E9EDD"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579167B7"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1220" w:type="dxa"/>
            <w:tcBorders>
              <w:top w:val="nil"/>
              <w:left w:val="nil"/>
              <w:bottom w:val="single" w:sz="4" w:space="0" w:color="000000"/>
              <w:right w:val="single" w:sz="4" w:space="0" w:color="000000"/>
            </w:tcBorders>
            <w:vAlign w:val="bottom"/>
          </w:tcPr>
          <w:p w14:paraId="0044B2B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15FB6332"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58152C2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3F4CC471"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7+</w:t>
            </w:r>
          </w:p>
        </w:tc>
        <w:tc>
          <w:tcPr>
            <w:tcW w:w="2360" w:type="dxa"/>
            <w:tcBorders>
              <w:top w:val="nil"/>
              <w:left w:val="nil"/>
              <w:bottom w:val="single" w:sz="4" w:space="0" w:color="000000"/>
              <w:right w:val="single" w:sz="4" w:space="0" w:color="000000"/>
            </w:tcBorders>
            <w:vAlign w:val="bottom"/>
          </w:tcPr>
          <w:p w14:paraId="7F18F3D2" w14:textId="77777777" w:rsidR="003C53A3" w:rsidRPr="00312133" w:rsidRDefault="00000000">
            <w:pPr>
              <w:spacing w:line="240" w:lineRule="auto"/>
              <w:jc w:val="center"/>
              <w:rPr>
                <w:rFonts w:ascii="Arial" w:hAnsi="Arial" w:cs="Arial"/>
                <w:color w:val="000000"/>
                <w:u w:val="single"/>
              </w:rPr>
            </w:pPr>
            <w:r w:rsidRPr="00312133">
              <w:rPr>
                <w:rFonts w:ascii="Arial" w:hAnsi="Arial" w:cs="Arial"/>
                <w:color w:val="000000"/>
                <w:u w:val="single"/>
              </w:rPr>
              <w:t>2.37</w:t>
            </w:r>
          </w:p>
        </w:tc>
        <w:tc>
          <w:tcPr>
            <w:tcW w:w="1220" w:type="dxa"/>
            <w:tcBorders>
              <w:top w:val="nil"/>
              <w:left w:val="nil"/>
              <w:bottom w:val="single" w:sz="4" w:space="0" w:color="000000"/>
              <w:right w:val="single" w:sz="4" w:space="0" w:color="000000"/>
            </w:tcBorders>
            <w:vAlign w:val="bottom"/>
          </w:tcPr>
          <w:p w14:paraId="7B4EB82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(9-7)</w:t>
            </w:r>
          </w:p>
        </w:tc>
      </w:tr>
      <w:tr w:rsidR="003C53A3" w:rsidRPr="00312133" w14:paraId="47A5A6B0"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68194376"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 </w:t>
            </w:r>
          </w:p>
        </w:tc>
        <w:tc>
          <w:tcPr>
            <w:tcW w:w="960" w:type="dxa"/>
            <w:tcBorders>
              <w:top w:val="nil"/>
              <w:left w:val="nil"/>
              <w:bottom w:val="single" w:sz="4" w:space="0" w:color="000000"/>
              <w:right w:val="single" w:sz="4" w:space="0" w:color="000000"/>
            </w:tcBorders>
            <w:vAlign w:val="bottom"/>
          </w:tcPr>
          <w:p w14:paraId="2C3DFEF4"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c>
          <w:tcPr>
            <w:tcW w:w="2360" w:type="dxa"/>
            <w:tcBorders>
              <w:top w:val="nil"/>
              <w:left w:val="nil"/>
              <w:bottom w:val="single" w:sz="4" w:space="0" w:color="000000"/>
              <w:right w:val="single" w:sz="4" w:space="0" w:color="000000"/>
            </w:tcBorders>
            <w:vAlign w:val="bottom"/>
          </w:tcPr>
          <w:p w14:paraId="616A9E7F" w14:textId="77777777" w:rsidR="003C53A3" w:rsidRPr="00312133" w:rsidRDefault="00000000">
            <w:pPr>
              <w:spacing w:line="240" w:lineRule="auto"/>
              <w:jc w:val="center"/>
              <w:rPr>
                <w:rFonts w:ascii="Arial" w:hAnsi="Arial" w:cs="Arial"/>
                <w:color w:val="000000"/>
              </w:rPr>
            </w:pPr>
            <w:r w:rsidRPr="00312133">
              <w:rPr>
                <w:rFonts w:ascii="Arial" w:hAnsi="Arial" w:cs="Arial"/>
                <w:color w:val="000000"/>
              </w:rPr>
              <w:t>2.96</w:t>
            </w:r>
          </w:p>
        </w:tc>
        <w:tc>
          <w:tcPr>
            <w:tcW w:w="1220" w:type="dxa"/>
            <w:tcBorders>
              <w:top w:val="nil"/>
              <w:left w:val="nil"/>
              <w:bottom w:val="single" w:sz="4" w:space="0" w:color="000000"/>
              <w:right w:val="single" w:sz="4" w:space="0" w:color="000000"/>
            </w:tcBorders>
            <w:vAlign w:val="bottom"/>
          </w:tcPr>
          <w:p w14:paraId="524F4F65"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55F47EF3"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38F89557"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3385F78F"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7+</w:t>
            </w:r>
          </w:p>
        </w:tc>
        <w:tc>
          <w:tcPr>
            <w:tcW w:w="2360" w:type="dxa"/>
            <w:tcBorders>
              <w:top w:val="nil"/>
              <w:left w:val="nil"/>
              <w:bottom w:val="single" w:sz="4" w:space="0" w:color="000000"/>
              <w:right w:val="single" w:sz="4" w:space="0" w:color="000000"/>
            </w:tcBorders>
            <w:vAlign w:val="bottom"/>
          </w:tcPr>
          <w:p w14:paraId="3576F155"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0.800148789</w:t>
            </w:r>
          </w:p>
        </w:tc>
        <w:tc>
          <w:tcPr>
            <w:tcW w:w="1220" w:type="dxa"/>
            <w:tcBorders>
              <w:top w:val="nil"/>
              <w:left w:val="nil"/>
              <w:bottom w:val="single" w:sz="4" w:space="0" w:color="000000"/>
              <w:right w:val="single" w:sz="4" w:space="0" w:color="000000"/>
            </w:tcBorders>
            <w:vAlign w:val="bottom"/>
          </w:tcPr>
          <w:p w14:paraId="2F150F30"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*2</w:t>
            </w:r>
          </w:p>
        </w:tc>
      </w:tr>
      <w:tr w:rsidR="003C53A3" w:rsidRPr="00312133" w14:paraId="644B5AE4" w14:textId="77777777">
        <w:trPr>
          <w:trHeight w:val="600"/>
          <w:jc w:val="center"/>
        </w:trPr>
        <w:tc>
          <w:tcPr>
            <w:tcW w:w="1600" w:type="dxa"/>
            <w:tcBorders>
              <w:top w:val="nil"/>
              <w:left w:val="single" w:sz="4" w:space="0" w:color="000000"/>
              <w:bottom w:val="single" w:sz="4" w:space="0" w:color="000000"/>
              <w:right w:val="single" w:sz="4" w:space="0" w:color="000000"/>
            </w:tcBorders>
            <w:vAlign w:val="bottom"/>
          </w:tcPr>
          <w:p w14:paraId="1FB71A4E"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w:t>
            </w:r>
          </w:p>
        </w:tc>
        <w:tc>
          <w:tcPr>
            <w:tcW w:w="960" w:type="dxa"/>
            <w:tcBorders>
              <w:top w:val="nil"/>
              <w:left w:val="nil"/>
              <w:bottom w:val="single" w:sz="4" w:space="0" w:color="000000"/>
              <w:right w:val="single" w:sz="4" w:space="0" w:color="000000"/>
            </w:tcBorders>
            <w:vAlign w:val="bottom"/>
          </w:tcPr>
          <w:p w14:paraId="4E78D6A3"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7+</w:t>
            </w:r>
          </w:p>
        </w:tc>
        <w:tc>
          <w:tcPr>
            <w:tcW w:w="2360" w:type="dxa"/>
            <w:tcBorders>
              <w:top w:val="nil"/>
              <w:left w:val="nil"/>
              <w:bottom w:val="single" w:sz="4" w:space="0" w:color="000000"/>
              <w:right w:val="single" w:sz="4" w:space="0" w:color="000000"/>
            </w:tcBorders>
            <w:vAlign w:val="bottom"/>
          </w:tcPr>
          <w:p w14:paraId="0CCEFCD1" w14:textId="77777777" w:rsidR="003C53A3" w:rsidRPr="00312133" w:rsidRDefault="00000000">
            <w:pPr>
              <w:spacing w:line="240" w:lineRule="auto"/>
              <w:jc w:val="right"/>
              <w:rPr>
                <w:rFonts w:ascii="Arial" w:hAnsi="Arial" w:cs="Arial"/>
                <w:color w:val="000000"/>
              </w:rPr>
            </w:pPr>
            <w:r w:rsidRPr="00312133">
              <w:rPr>
                <w:rFonts w:ascii="Arial" w:hAnsi="Arial" w:cs="Arial"/>
                <w:color w:val="000000"/>
              </w:rPr>
              <w:t>1.600297577</w:t>
            </w:r>
          </w:p>
        </w:tc>
        <w:tc>
          <w:tcPr>
            <w:tcW w:w="1220" w:type="dxa"/>
            <w:tcBorders>
              <w:top w:val="nil"/>
              <w:left w:val="nil"/>
              <w:bottom w:val="single" w:sz="4" w:space="0" w:color="000000"/>
              <w:right w:val="single" w:sz="4" w:space="0" w:color="000000"/>
            </w:tcBorders>
            <w:vAlign w:val="bottom"/>
          </w:tcPr>
          <w:p w14:paraId="7BC589FB" w14:textId="77777777" w:rsidR="003C53A3" w:rsidRPr="00312133" w:rsidRDefault="00000000">
            <w:pPr>
              <w:spacing w:line="240" w:lineRule="auto"/>
              <w:jc w:val="left"/>
              <w:rPr>
                <w:rFonts w:ascii="Arial" w:hAnsi="Arial" w:cs="Arial"/>
                <w:color w:val="000000"/>
              </w:rPr>
            </w:pPr>
            <w:r w:rsidRPr="00312133">
              <w:rPr>
                <w:rFonts w:ascii="Arial" w:hAnsi="Arial" w:cs="Arial"/>
                <w:color w:val="000000"/>
              </w:rPr>
              <w:t> </w:t>
            </w:r>
          </w:p>
        </w:tc>
      </w:tr>
      <w:tr w:rsidR="003C53A3" w:rsidRPr="00312133" w14:paraId="10939527" w14:textId="77777777">
        <w:trPr>
          <w:trHeight w:val="300"/>
          <w:jc w:val="center"/>
        </w:trPr>
        <w:tc>
          <w:tcPr>
            <w:tcW w:w="1600" w:type="dxa"/>
            <w:tcBorders>
              <w:top w:val="nil"/>
              <w:left w:val="single" w:sz="4" w:space="0" w:color="000000"/>
              <w:bottom w:val="single" w:sz="4" w:space="0" w:color="000000"/>
              <w:right w:val="single" w:sz="4" w:space="0" w:color="000000"/>
            </w:tcBorders>
            <w:vAlign w:val="bottom"/>
          </w:tcPr>
          <w:p w14:paraId="39EACEA5"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IRR (Project C) =</w:t>
            </w:r>
          </w:p>
        </w:tc>
        <w:tc>
          <w:tcPr>
            <w:tcW w:w="4540" w:type="dxa"/>
            <w:gridSpan w:val="3"/>
            <w:tcBorders>
              <w:top w:val="single" w:sz="4" w:space="0" w:color="000000"/>
              <w:left w:val="nil"/>
              <w:bottom w:val="single" w:sz="4" w:space="0" w:color="000000"/>
              <w:right w:val="single" w:sz="4" w:space="0" w:color="000000"/>
            </w:tcBorders>
            <w:vAlign w:val="bottom"/>
          </w:tcPr>
          <w:p w14:paraId="0006666A" w14:textId="77777777" w:rsidR="003C53A3" w:rsidRPr="00312133" w:rsidRDefault="00000000">
            <w:pPr>
              <w:spacing w:line="240" w:lineRule="auto"/>
              <w:jc w:val="left"/>
              <w:rPr>
                <w:rFonts w:ascii="Arial" w:hAnsi="Arial" w:cs="Arial"/>
                <w:b/>
                <w:bCs/>
                <w:color w:val="000000"/>
              </w:rPr>
            </w:pPr>
            <w:r w:rsidRPr="00312133">
              <w:rPr>
                <w:rFonts w:ascii="Arial" w:hAnsi="Arial" w:cs="Arial"/>
                <w:b/>
                <w:bCs/>
                <w:color w:val="000000"/>
              </w:rPr>
              <w:t>8.60%</w:t>
            </w:r>
          </w:p>
        </w:tc>
      </w:tr>
    </w:tbl>
    <w:p w14:paraId="08CDA5D5" w14:textId="77777777" w:rsidR="003C53A3" w:rsidRPr="00312133" w:rsidRDefault="003C53A3">
      <w:pPr>
        <w:rPr>
          <w:rFonts w:ascii="Arial" w:hAnsi="Arial" w:cs="Arial"/>
        </w:rPr>
      </w:pPr>
    </w:p>
    <w:p w14:paraId="545F8109" w14:textId="77777777" w:rsidR="003C53A3" w:rsidRPr="00312133" w:rsidRDefault="003C53A3">
      <w:pPr>
        <w:rPr>
          <w:rFonts w:ascii="Arial" w:hAnsi="Arial" w:cs="Arial"/>
        </w:rPr>
      </w:pPr>
    </w:p>
    <w:p w14:paraId="6EE627CD" w14:textId="77777777" w:rsidR="003C53A3" w:rsidRPr="00312133" w:rsidRDefault="003C53A3">
      <w:pPr>
        <w:rPr>
          <w:rFonts w:ascii="Arial" w:hAnsi="Arial" w:cs="Arial"/>
        </w:rPr>
      </w:pPr>
    </w:p>
    <w:sectPr w:rsidR="003C53A3" w:rsidRPr="00312133">
      <w:footerReference w:type="default" r:id="rId3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C564C" w14:textId="77777777" w:rsidR="002847AA" w:rsidRDefault="002847AA">
      <w:pPr>
        <w:spacing w:line="240" w:lineRule="auto"/>
      </w:pPr>
      <w:r>
        <w:separator/>
      </w:r>
    </w:p>
  </w:endnote>
  <w:endnote w:type="continuationSeparator" w:id="0">
    <w:p w14:paraId="0B0B7A20" w14:textId="77777777" w:rsidR="002847AA" w:rsidRDefault="002847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97B5371-0A2E-4513-9DA4-02E95FB2AAE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B1DA1A5-7618-415D-8B6D-BB7C0AA908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DA0FF" w14:textId="77777777" w:rsidR="003C53A3" w:rsidRDefault="00000000">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A0B8E">
      <w:rPr>
        <w:noProof/>
        <w:color w:val="000000"/>
      </w:rPr>
      <w:t>1</w:t>
    </w:r>
    <w:r>
      <w:rPr>
        <w:color w:val="000000"/>
      </w:rPr>
      <w:fldChar w:fldCharType="end"/>
    </w:r>
  </w:p>
  <w:p w14:paraId="2D464C93" w14:textId="77777777" w:rsidR="003C53A3" w:rsidRDefault="003C53A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F2084" w14:textId="77777777" w:rsidR="002847AA" w:rsidRDefault="002847AA">
      <w:pPr>
        <w:spacing w:line="240" w:lineRule="auto"/>
      </w:pPr>
      <w:r>
        <w:separator/>
      </w:r>
    </w:p>
  </w:footnote>
  <w:footnote w:type="continuationSeparator" w:id="0">
    <w:p w14:paraId="16FC5CF3" w14:textId="77777777" w:rsidR="002847AA" w:rsidRDefault="002847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3A3"/>
    <w:rsid w:val="001A6A19"/>
    <w:rsid w:val="001A6F28"/>
    <w:rsid w:val="002750D6"/>
    <w:rsid w:val="002847AA"/>
    <w:rsid w:val="002A0B8E"/>
    <w:rsid w:val="002A6056"/>
    <w:rsid w:val="002F27A7"/>
    <w:rsid w:val="00312133"/>
    <w:rsid w:val="003C53A3"/>
    <w:rsid w:val="003C7498"/>
    <w:rsid w:val="00513CEF"/>
    <w:rsid w:val="00695A6B"/>
    <w:rsid w:val="009E6B1C"/>
    <w:rsid w:val="00AF397F"/>
    <w:rsid w:val="00CE7088"/>
    <w:rsid w:val="00DC0164"/>
    <w:rsid w:val="00DD608F"/>
    <w:rsid w:val="00EE0C1D"/>
    <w:rsid w:val="00F103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CD3D2"/>
  <w15:docId w15:val="{CD02FABD-9B7A-4E6F-877A-1087DB79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28"/>
      <w:szCs w:val="28"/>
    </w:rPr>
  </w:style>
  <w:style w:type="paragraph" w:styleId="Heading2">
    <w:name w:val="heading 2"/>
    <w:basedOn w:val="Normal"/>
    <w:next w:val="Normal"/>
    <w:uiPriority w:val="9"/>
    <w:unhideWhenUsed/>
    <w:qFormat/>
    <w:pPr>
      <w:outlineLvl w:val="1"/>
    </w:pPr>
    <w:rPr>
      <w:b/>
      <w:bCs/>
      <w:u w:val="single"/>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2A0B8E"/>
    <w:pPr>
      <w:tabs>
        <w:tab w:val="center" w:pos="4513"/>
        <w:tab w:val="right" w:pos="9026"/>
      </w:tabs>
      <w:spacing w:line="240" w:lineRule="auto"/>
    </w:pPr>
  </w:style>
  <w:style w:type="character" w:customStyle="1" w:styleId="HeaderChar">
    <w:name w:val="Header Char"/>
    <w:basedOn w:val="DefaultParagraphFont"/>
    <w:link w:val="Header"/>
    <w:uiPriority w:val="99"/>
    <w:rsid w:val="002A0B8E"/>
  </w:style>
  <w:style w:type="paragraph" w:styleId="Footer">
    <w:name w:val="footer"/>
    <w:basedOn w:val="Normal"/>
    <w:link w:val="FooterChar"/>
    <w:uiPriority w:val="99"/>
    <w:unhideWhenUsed/>
    <w:rsid w:val="002A0B8E"/>
    <w:pPr>
      <w:tabs>
        <w:tab w:val="center" w:pos="4513"/>
        <w:tab w:val="right" w:pos="9026"/>
      </w:tabs>
      <w:spacing w:line="240" w:lineRule="auto"/>
    </w:pPr>
  </w:style>
  <w:style w:type="character" w:customStyle="1" w:styleId="FooterChar">
    <w:name w:val="Footer Char"/>
    <w:basedOn w:val="DefaultParagraphFont"/>
    <w:link w:val="Footer"/>
    <w:uiPriority w:val="99"/>
    <w:rsid w:val="002A0B8E"/>
  </w:style>
  <w:style w:type="paragraph" w:styleId="NoSpacing">
    <w:name w:val="No Spacing"/>
    <w:uiPriority w:val="1"/>
    <w:qFormat/>
    <w:rsid w:val="00CE708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ourmag.org/index.php/jma/article/view/132" TargetMode="External"/><Relationship Id="rId13" Type="http://schemas.openxmlformats.org/officeDocument/2006/relationships/hyperlink" Target="https://www.serrala.com/blog/how-order-to-cash-optimization-drives-financial-growth" TargetMode="External"/><Relationship Id="rId18" Type="http://schemas.openxmlformats.org/officeDocument/2006/relationships/hyperlink" Target="https://doi.org/10.2139/ssrn.4584665" TargetMode="External"/><Relationship Id="rId26" Type="http://schemas.openxmlformats.org/officeDocument/2006/relationships/hyperlink" Target="https://gpim.in/index.php/journal/article/view/GPM25105" TargetMode="External"/><Relationship Id="rId3" Type="http://schemas.openxmlformats.org/officeDocument/2006/relationships/webSettings" Target="webSettings.xml"/><Relationship Id="rId21" Type="http://schemas.openxmlformats.org/officeDocument/2006/relationships/hyperlink" Target="https://doi.org/10.56472/25835238/IRJEMS-V2I3P120" TargetMode="External"/><Relationship Id="rId7" Type="http://schemas.openxmlformats.org/officeDocument/2006/relationships/image" Target="media/image2.png"/><Relationship Id="rId12" Type="http://schemas.openxmlformats.org/officeDocument/2006/relationships/hyperlink" Target="https://doi.org/10.56338/ijhess.v5i2.3611" TargetMode="External"/><Relationship Id="rId17" Type="http://schemas.openxmlformats.org/officeDocument/2006/relationships/hyperlink" Target="https://in.investing.com/equities/ryman-hospitality-properties-ratios" TargetMode="External"/><Relationship Id="rId25" Type="http://schemas.openxmlformats.org/officeDocument/2006/relationships/hyperlink" Target="https://doi.org/10.3390/risks13040062" TargetMode="External"/><Relationship Id="rId2" Type="http://schemas.openxmlformats.org/officeDocument/2006/relationships/settings" Target="settings.xml"/><Relationship Id="rId16" Type="http://schemas.openxmlformats.org/officeDocument/2006/relationships/hyperlink" Target="https://www.crestmontcapital.com/blog/debt-restructuring-vs-refinancing-whats-the-difference" TargetMode="External"/><Relationship Id="rId20" Type="http://schemas.openxmlformats.org/officeDocument/2006/relationships/hyperlink" Target="https://doi.org/10.1016/j.bir.2024.03.004" TargetMode="External"/><Relationship Id="rId29" Type="http://schemas.openxmlformats.org/officeDocument/2006/relationships/hyperlink" Target="https://doi.org/10.36407/jrmb.v8i1.98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journals.iarn.or.id/index.php/ARJ/article/view/208" TargetMode="External"/><Relationship Id="rId24" Type="http://schemas.openxmlformats.org/officeDocument/2006/relationships/hyperlink" Target="https://www.rymanhp.com/about-us/"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mbaknol.com/financial-management/three-approaches-to-working-capital-management/" TargetMode="External"/><Relationship Id="rId23" Type="http://schemas.openxmlformats.org/officeDocument/2006/relationships/hyperlink" Target="https://rymanhospitalitypropertiesinc.gcs-web.com/financials/annual-reports" TargetMode="External"/><Relationship Id="rId28" Type="http://schemas.openxmlformats.org/officeDocument/2006/relationships/hyperlink" Target="https://finance.yahoo.com/quote/RHP/history/?period1=1560124800&amp;period2=1786357184" TargetMode="External"/><Relationship Id="rId10" Type="http://schemas.openxmlformats.org/officeDocument/2006/relationships/hyperlink" Target="https://doi.org/10.69478/jitc2022v4n2a01" TargetMode="External"/><Relationship Id="rId19" Type="http://schemas.openxmlformats.org/officeDocument/2006/relationships/hyperlink" Target="https://irjems.org/irjems-v4i11p113.htm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theinvestorsbook.com/capital-rationing.html" TargetMode="External"/><Relationship Id="rId14" Type="http://schemas.openxmlformats.org/officeDocument/2006/relationships/hyperlink" Target="https://doi.org/10.35335/ijafibs.v11i4.243" TargetMode="External"/><Relationship Id="rId22" Type="http://schemas.openxmlformats.org/officeDocument/2006/relationships/hyperlink" Target="https://doi.org/10.1111/1468-2230.12767" TargetMode="External"/><Relationship Id="rId27" Type="http://schemas.openxmlformats.org/officeDocument/2006/relationships/hyperlink" Target="http://journal.lifescifi.com/index.php/ebh/article/view/70"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8684</Words>
  <Characters>49501</Characters>
  <Application>Microsoft Office Word</Application>
  <DocSecurity>0</DocSecurity>
  <Lines>412</Lines>
  <Paragraphs>116</Paragraphs>
  <ScaleCrop>false</ScaleCrop>
  <Company/>
  <LinksUpToDate>false</LinksUpToDate>
  <CharactersWithSpaces>58069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THREE</dc:creator>
  <cp:lastModifiedBy>Kishan Vijaybhai Sangani (2527211)</cp:lastModifiedBy>
  <cp:revision>2</cp:revision>
  <dcterms:created xsi:type="dcterms:W3CDTF">2026-08-13T08:25:00Z</dcterms:created>
  <dcterms:modified xsi:type="dcterms:W3CDTF">2026-08-13T08:25:00Z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ed852820-d42b-4742-b15d-a1ab3e351cf8</vt:lpwstr>
  </property>
</Properties>
</file>