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7D391EA5"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7B486A">
        <w:rPr>
          <w:rFonts w:ascii="Arial" w:hAnsi="Arial" w:cs="Arial"/>
          <w:sz w:val="28"/>
          <w:szCs w:val="28"/>
          <w:lang w:val="nl-NL"/>
        </w:rPr>
        <w:t xml:space="preserve"> </w:t>
      </w:r>
      <w:proofErr w:type="spellStart"/>
      <w:r w:rsidR="007B486A">
        <w:rPr>
          <w:rFonts w:ascii="Arial" w:hAnsi="Arial" w:cs="Arial"/>
          <w:sz w:val="28"/>
          <w:szCs w:val="28"/>
          <w:lang w:val="nl-NL"/>
        </w:rPr>
        <w:t>Dauri</w:t>
      </w:r>
      <w:proofErr w:type="spellEnd"/>
      <w:r w:rsidR="007B486A">
        <w:rPr>
          <w:rFonts w:ascii="Arial" w:hAnsi="Arial" w:cs="Arial"/>
          <w:sz w:val="28"/>
          <w:szCs w:val="28"/>
          <w:lang w:val="nl-NL"/>
        </w:rPr>
        <w:t xml:space="preserve"> Miguel</w:t>
      </w:r>
    </w:p>
    <w:p w14:paraId="3C83A8A7" w14:textId="0E1E9D93"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7B486A">
        <w:rPr>
          <w:rFonts w:ascii="Arial" w:hAnsi="Arial" w:cs="Arial"/>
          <w:sz w:val="28"/>
          <w:szCs w:val="28"/>
          <w:lang w:val="nl-NL"/>
        </w:rPr>
        <w:t xml:space="preserve"> 2415800</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6F5522CF"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proofErr w:type="spellStart"/>
      <w:r w:rsidR="007B486A">
        <w:rPr>
          <w:rFonts w:ascii="Arial" w:hAnsi="Arial" w:cs="Arial"/>
          <w:sz w:val="28"/>
          <w:szCs w:val="28"/>
          <w:lang w:val="nl-NL"/>
        </w:rPr>
        <w:t>Protecting</w:t>
      </w:r>
      <w:proofErr w:type="spellEnd"/>
      <w:r w:rsidR="007B486A">
        <w:rPr>
          <w:rFonts w:ascii="Arial" w:hAnsi="Arial" w:cs="Arial"/>
          <w:sz w:val="28"/>
          <w:szCs w:val="28"/>
          <w:lang w:val="nl-NL"/>
        </w:rPr>
        <w:t xml:space="preserve"> </w:t>
      </w:r>
      <w:proofErr w:type="spellStart"/>
      <w:r w:rsidR="007B486A">
        <w:rPr>
          <w:rFonts w:ascii="Arial" w:hAnsi="Arial" w:cs="Arial"/>
          <w:sz w:val="28"/>
          <w:szCs w:val="28"/>
          <w:lang w:val="nl-NL"/>
        </w:rPr>
        <w:t>and</w:t>
      </w:r>
      <w:proofErr w:type="spellEnd"/>
      <w:r w:rsidR="007B486A">
        <w:rPr>
          <w:rFonts w:ascii="Arial" w:hAnsi="Arial" w:cs="Arial"/>
          <w:sz w:val="28"/>
          <w:szCs w:val="28"/>
          <w:lang w:val="nl-NL"/>
        </w:rPr>
        <w:t xml:space="preserve"> </w:t>
      </w:r>
      <w:proofErr w:type="spellStart"/>
      <w:r w:rsidR="007B486A">
        <w:rPr>
          <w:rFonts w:ascii="Arial" w:hAnsi="Arial" w:cs="Arial"/>
          <w:sz w:val="28"/>
          <w:szCs w:val="28"/>
          <w:lang w:val="nl-NL"/>
        </w:rPr>
        <w:t>supporting</w:t>
      </w:r>
      <w:proofErr w:type="spellEnd"/>
      <w:r w:rsidR="007B486A">
        <w:rPr>
          <w:rFonts w:ascii="Arial" w:hAnsi="Arial" w:cs="Arial"/>
          <w:sz w:val="28"/>
          <w:szCs w:val="28"/>
          <w:lang w:val="nl-NL"/>
        </w:rPr>
        <w:t xml:space="preserve"> Families in Health </w:t>
      </w:r>
      <w:proofErr w:type="spellStart"/>
      <w:r w:rsidR="007B486A">
        <w:rPr>
          <w:rFonts w:ascii="Arial" w:hAnsi="Arial" w:cs="Arial"/>
          <w:sz w:val="28"/>
          <w:szCs w:val="28"/>
          <w:lang w:val="nl-NL"/>
        </w:rPr>
        <w:t>and</w:t>
      </w:r>
      <w:proofErr w:type="spellEnd"/>
      <w:r w:rsidR="007B486A">
        <w:rPr>
          <w:rFonts w:ascii="Arial" w:hAnsi="Arial" w:cs="Arial"/>
          <w:sz w:val="28"/>
          <w:szCs w:val="28"/>
          <w:lang w:val="nl-NL"/>
        </w:rPr>
        <w:t xml:space="preserve"> </w:t>
      </w:r>
      <w:proofErr w:type="spellStart"/>
      <w:r w:rsidR="007B486A">
        <w:rPr>
          <w:rFonts w:ascii="Arial" w:hAnsi="Arial" w:cs="Arial"/>
          <w:sz w:val="28"/>
          <w:szCs w:val="28"/>
          <w:lang w:val="nl-NL"/>
        </w:rPr>
        <w:t>Social</w:t>
      </w:r>
      <w:proofErr w:type="spellEnd"/>
      <w:r w:rsidR="007B486A">
        <w:rPr>
          <w:rFonts w:ascii="Arial" w:hAnsi="Arial" w:cs="Arial"/>
          <w:sz w:val="28"/>
          <w:szCs w:val="28"/>
          <w:lang w:val="nl-NL"/>
        </w:rPr>
        <w:t xml:space="preserve"> Care</w:t>
      </w:r>
    </w:p>
    <w:p w14:paraId="4FD97C8C" w14:textId="1BF0354A"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7B486A">
        <w:rPr>
          <w:rFonts w:ascii="Arial" w:hAnsi="Arial" w:cs="Arial"/>
          <w:sz w:val="28"/>
          <w:szCs w:val="28"/>
        </w:rPr>
        <w:t xml:space="preserve"> BMHP5201</w:t>
      </w:r>
    </w:p>
    <w:p w14:paraId="658BE57E" w14:textId="30255656"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7B486A">
        <w:rPr>
          <w:rFonts w:ascii="Arial" w:hAnsi="Arial" w:cs="Arial"/>
          <w:sz w:val="28"/>
          <w:szCs w:val="28"/>
        </w:rPr>
        <w:t xml:space="preserve"> Amanda jones</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2034F291"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00764F2A" w:rsidRPr="00764F2A">
        <w:rPr>
          <w:rFonts w:ascii="Arial" w:hAnsi="Arial" w:cs="Arial"/>
          <w:sz w:val="28"/>
          <w:szCs w:val="24"/>
        </w:rPr>
        <w:t>An examination and analysis of how the ‘Early Help’ system is signposted to UK families by their local authority website.</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650AC3F7" w14:textId="77777777" w:rsidR="007B486A" w:rsidRPr="006D0008" w:rsidRDefault="007B486A" w:rsidP="007B486A">
      <w:pPr>
        <w:spacing w:line="360" w:lineRule="auto"/>
        <w:rPr>
          <w:rFonts w:ascii="Arial" w:hAnsi="Arial" w:cs="Arial"/>
          <w:b/>
          <w:bCs/>
          <w:szCs w:val="24"/>
        </w:rPr>
      </w:pPr>
      <w:r w:rsidRPr="006D0008">
        <w:rPr>
          <w:rFonts w:ascii="Arial" w:hAnsi="Arial" w:cs="Arial"/>
          <w:b/>
          <w:bCs/>
          <w:szCs w:val="24"/>
        </w:rPr>
        <w:lastRenderedPageBreak/>
        <w:t>1. Introduction</w:t>
      </w:r>
    </w:p>
    <w:p w14:paraId="690CC0EE"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Early Help is a preventative approach designed to identify and respond to difficulties experienced by children, young people and families as soon as they emerge. Rather than waiting until problems become serious, Early Help aims to provide appropriate support at an earlier stage. The </w:t>
      </w:r>
      <w:r w:rsidRPr="006D0008">
        <w:rPr>
          <w:rFonts w:ascii="Arial" w:hAnsi="Arial" w:cs="Arial"/>
          <w:i/>
          <w:iCs/>
          <w:szCs w:val="24"/>
        </w:rPr>
        <w:t>Early Help System Guide</w:t>
      </w:r>
      <w:r w:rsidRPr="006D0008">
        <w:rPr>
          <w:rFonts w:ascii="Arial" w:hAnsi="Arial" w:cs="Arial"/>
          <w:szCs w:val="24"/>
        </w:rPr>
        <w:t xml:space="preserve"> explains that an effective Early Help System involves families, communities, professionals and organisations working together to improve outcomes for children and young people (Department for Levelling Up, Housing and Communities, 2022).</w:t>
      </w:r>
    </w:p>
    <w:p w14:paraId="29526160"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Early Help is also connected to the wider safeguarding system. It does not replace statutory safeguarding intervention where a child is at risk of significant harm. Instead, it forms part of a continuum of support, allowing emerging needs to be addressed before they escalate. The current </w:t>
      </w:r>
      <w:r w:rsidRPr="006D0008">
        <w:rPr>
          <w:rFonts w:ascii="Arial" w:hAnsi="Arial" w:cs="Arial"/>
          <w:i/>
          <w:iCs/>
          <w:szCs w:val="24"/>
        </w:rPr>
        <w:t>Working Together to Safeguard Children 2026</w:t>
      </w:r>
      <w:r w:rsidRPr="006D0008">
        <w:rPr>
          <w:rFonts w:ascii="Arial" w:hAnsi="Arial" w:cs="Arial"/>
          <w:szCs w:val="24"/>
        </w:rPr>
        <w:t xml:space="preserve"> guidance reinforces that safeguarding is a shared responsibility and strengthens expectations for multi-agency working. It also introduces a more seamless "family help" approach combining targeted Early Help and Section 17 support. </w:t>
      </w:r>
    </w:p>
    <w:p w14:paraId="586E5D77"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This report examines how Early Help is signposted to families through the websites of </w:t>
      </w:r>
      <w:r w:rsidRPr="006D0008">
        <w:rPr>
          <w:rFonts w:ascii="Arial" w:hAnsi="Arial" w:cs="Arial"/>
          <w:b/>
          <w:bCs/>
          <w:szCs w:val="24"/>
        </w:rPr>
        <w:t>Leeds City Council, Nottinghamshire County Council and Tower Hamlets Council</w:t>
      </w:r>
      <w:r w:rsidRPr="006D0008">
        <w:rPr>
          <w:rFonts w:ascii="Arial" w:hAnsi="Arial" w:cs="Arial"/>
          <w:szCs w:val="24"/>
        </w:rPr>
        <w:t>. It first considers the Early Help System and multi-agency working, before evaluating the three local authorities. Their main strengths and weaknesses are then compared to identify which council provides the most effective information for families. Finally, recommendations are made based on the findings.</w:t>
      </w:r>
    </w:p>
    <w:p w14:paraId="67F48B39" w14:textId="77777777" w:rsidR="007B486A" w:rsidRPr="006D0008" w:rsidRDefault="007B486A" w:rsidP="007B486A">
      <w:pPr>
        <w:spacing w:line="360" w:lineRule="auto"/>
        <w:rPr>
          <w:rFonts w:ascii="Arial" w:hAnsi="Arial" w:cs="Arial"/>
          <w:szCs w:val="24"/>
        </w:rPr>
      </w:pPr>
    </w:p>
    <w:p w14:paraId="514547C7" w14:textId="59695AF2" w:rsidR="007B486A" w:rsidRPr="006D0008" w:rsidRDefault="007B486A" w:rsidP="007B486A">
      <w:pPr>
        <w:spacing w:line="360" w:lineRule="auto"/>
        <w:rPr>
          <w:rFonts w:ascii="Arial" w:hAnsi="Arial" w:cs="Arial"/>
          <w:b/>
          <w:bCs/>
          <w:szCs w:val="24"/>
        </w:rPr>
      </w:pPr>
      <w:r w:rsidRPr="006D0008">
        <w:rPr>
          <w:rFonts w:ascii="Arial" w:hAnsi="Arial" w:cs="Arial"/>
          <w:b/>
          <w:bCs/>
          <w:szCs w:val="24"/>
        </w:rPr>
        <w:t>2 The Early Help System</w:t>
      </w:r>
    </w:p>
    <w:p w14:paraId="69DF77BB"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The Early Help System is based on prevention and early intervention. It involves identifying emerging difficulties and providing support before they become more complex. Early Help can involve schools, health services, early years settings, local authorities, voluntary organisations and community services.</w:t>
      </w:r>
    </w:p>
    <w:p w14:paraId="3D0123FD"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The </w:t>
      </w:r>
      <w:r w:rsidRPr="006D0008">
        <w:rPr>
          <w:rFonts w:ascii="Arial" w:hAnsi="Arial" w:cs="Arial"/>
          <w:i/>
          <w:iCs/>
          <w:szCs w:val="24"/>
        </w:rPr>
        <w:t>Early Help System Guide</w:t>
      </w:r>
      <w:r w:rsidRPr="006D0008">
        <w:rPr>
          <w:rFonts w:ascii="Arial" w:hAnsi="Arial" w:cs="Arial"/>
          <w:szCs w:val="24"/>
        </w:rPr>
        <w:t xml:space="preserve"> identifies family voice and experience, workforce, communities, leadership and data as important elements of an effective local system. This indicates that Early Help should not be understood as one service. </w:t>
      </w:r>
      <w:r w:rsidRPr="006D0008">
        <w:rPr>
          <w:rFonts w:ascii="Arial" w:hAnsi="Arial" w:cs="Arial"/>
          <w:szCs w:val="24"/>
        </w:rPr>
        <w:lastRenderedPageBreak/>
        <w:t>Instead, it is a coordinated system in which different organisations contribute to supporting families.</w:t>
      </w:r>
    </w:p>
    <w:p w14:paraId="6FCE7FB1"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A family may experience several difficulties simultaneously. For example, school attendance problems could be linked to financial difficulties, parental conflict, mental health or housing problems. Effective Early Help therefore requires professionals to consider the whole family rather than focusing on one isolated issue.</w:t>
      </w:r>
    </w:p>
    <w:p w14:paraId="6005A0E2"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Family participation is also important. Parents and carers should be involved in identifying needs and deciding what support is appropriate. This makes accessibility particularly important. Local authority websites should therefore explain Early Help in clear language, identify who can access it and provide an obvious route for families to request support.</w:t>
      </w:r>
    </w:p>
    <w:p w14:paraId="52F9FA68"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Early Help is closely connected with safeguarding. The 2026 </w:t>
      </w:r>
      <w:r w:rsidRPr="006D0008">
        <w:rPr>
          <w:rFonts w:ascii="Arial" w:hAnsi="Arial" w:cs="Arial"/>
          <w:i/>
          <w:iCs/>
          <w:szCs w:val="24"/>
        </w:rPr>
        <w:t>Working Together to Safeguard Children</w:t>
      </w:r>
      <w:r w:rsidRPr="006D0008">
        <w:rPr>
          <w:rFonts w:ascii="Arial" w:hAnsi="Arial" w:cs="Arial"/>
          <w:szCs w:val="24"/>
        </w:rPr>
        <w:t xml:space="preserve"> guidance emphasises that organisations must work together to provide help, support and protection. It states that family help should provide a more seamless offer through multi-disciplinary teams and consistent practitioner relationships. </w:t>
      </w:r>
    </w:p>
    <w:p w14:paraId="5B084EBB" w14:textId="157343CF" w:rsidR="007B486A" w:rsidRPr="006D0008" w:rsidRDefault="007B486A" w:rsidP="007B486A">
      <w:pPr>
        <w:spacing w:line="360" w:lineRule="auto"/>
        <w:rPr>
          <w:rFonts w:ascii="Arial" w:hAnsi="Arial" w:cs="Arial"/>
          <w:b/>
          <w:bCs/>
          <w:szCs w:val="24"/>
        </w:rPr>
      </w:pPr>
      <w:r w:rsidRPr="006D0008">
        <w:rPr>
          <w:rFonts w:ascii="Arial" w:hAnsi="Arial" w:cs="Arial"/>
          <w:b/>
          <w:bCs/>
          <w:szCs w:val="24"/>
        </w:rPr>
        <w:t>Multi-Agency and Interdisciplinary Working</w:t>
      </w:r>
    </w:p>
    <w:p w14:paraId="68C14BCD" w14:textId="55FD794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Multi-agency working involves different organisations cooperating to meet </w:t>
      </w:r>
      <w:proofErr w:type="spellStart"/>
      <w:r w:rsidRPr="006D0008">
        <w:rPr>
          <w:rFonts w:ascii="Arial" w:hAnsi="Arial" w:cs="Arial"/>
          <w:szCs w:val="24"/>
        </w:rPr>
        <w:t>children</w:t>
      </w:r>
      <w:r w:rsidR="005F1EBE" w:rsidRPr="006D0008">
        <w:rPr>
          <w:rFonts w:ascii="Arial" w:hAnsi="Arial" w:cs="Arial"/>
          <w:szCs w:val="24"/>
        </w:rPr>
        <w:t>s</w:t>
      </w:r>
      <w:proofErr w:type="spellEnd"/>
      <w:r w:rsidRPr="006D0008">
        <w:rPr>
          <w:rFonts w:ascii="Arial" w:hAnsi="Arial" w:cs="Arial"/>
          <w:szCs w:val="24"/>
        </w:rPr>
        <w:t xml:space="preserve"> and families' needs. Interdisciplinary working involves professionals from different disciplines combining their knowledge and expertise.</w:t>
      </w:r>
    </w:p>
    <w:p w14:paraId="5A85D894"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This is important because no single service can address every issue a family may experience. Schools may identify attendance concerns, health professionals may identify developmental or wellbeing needs, while housing or social care professionals may identify other difficulties. Sharing information and coordinating interventions can therefore reduce duplication and provide a more consistent experience for families.</w:t>
      </w:r>
    </w:p>
    <w:p w14:paraId="5BD28F30"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The 2026 guidance places strong emphasis on multi-agency safeguarding arrangements and on family help being led by multi-disciplinary teams. The previous 2023 guidance also strengthened the principle that children's outcomes depend on strong multi-agency partnerships. </w:t>
      </w:r>
    </w:p>
    <w:p w14:paraId="37CC1415" w14:textId="77777777" w:rsidR="007B486A" w:rsidRPr="006D0008" w:rsidRDefault="007B486A" w:rsidP="007B486A">
      <w:pPr>
        <w:spacing w:line="360" w:lineRule="auto"/>
        <w:rPr>
          <w:rFonts w:ascii="Arial" w:hAnsi="Arial" w:cs="Arial"/>
          <w:szCs w:val="24"/>
        </w:rPr>
      </w:pPr>
      <w:r w:rsidRPr="006D0008">
        <w:rPr>
          <w:rFonts w:ascii="Arial" w:hAnsi="Arial" w:cs="Arial"/>
          <w:szCs w:val="24"/>
        </w:rPr>
        <w:lastRenderedPageBreak/>
        <w:t>Consequently, effective online signposting should do more than list services. It should help families understand how services connect and provide a clear entry point into the wider system.</w:t>
      </w:r>
    </w:p>
    <w:p w14:paraId="2B2B35D5" w14:textId="62367E84" w:rsidR="007B486A" w:rsidRPr="006D0008" w:rsidRDefault="007B486A" w:rsidP="007B486A">
      <w:pPr>
        <w:spacing w:line="360" w:lineRule="auto"/>
        <w:rPr>
          <w:rFonts w:ascii="Arial" w:hAnsi="Arial" w:cs="Arial"/>
          <w:b/>
          <w:bCs/>
          <w:szCs w:val="24"/>
        </w:rPr>
      </w:pPr>
      <w:r w:rsidRPr="006D0008">
        <w:rPr>
          <w:rFonts w:ascii="Arial" w:hAnsi="Arial" w:cs="Arial"/>
          <w:b/>
          <w:bCs/>
          <w:szCs w:val="24"/>
        </w:rPr>
        <w:t xml:space="preserve"> Leeds City Council</w:t>
      </w:r>
    </w:p>
    <w:p w14:paraId="33BCFBCE"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Leeds presents Early Help as a graduated and collaborative approach. The council describes Early Help as "everybody's business" and aims to provide support as soon as difficulties emerge. It states that Early Help is voluntary and should be family-led, with support provided in schools, homes and communities. </w:t>
      </w:r>
    </w:p>
    <w:p w14:paraId="7414D5FD"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A major strength is the explanation of how different levels of support relate to each other. Families can receive support through universal services, while more targeted or intensive support is available when needs become more complex. This demonstrates the preventative relationship between Early Help and statutory intervention.</w:t>
      </w:r>
    </w:p>
    <w:p w14:paraId="5E62480A"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Leeds also has strong multi-agency arrangements. Its Early Help approach involves schools, health services, children's centres and other agencies. Family Hubs can support practitioners or provide direct support to families depending on their needs. </w:t>
      </w:r>
    </w:p>
    <w:p w14:paraId="7B728EA8"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The council's approach is also </w:t>
      </w:r>
      <w:proofErr w:type="gramStart"/>
      <w:r w:rsidRPr="006D0008">
        <w:rPr>
          <w:rFonts w:ascii="Arial" w:hAnsi="Arial" w:cs="Arial"/>
          <w:szCs w:val="24"/>
        </w:rPr>
        <w:t>family-centred</w:t>
      </w:r>
      <w:proofErr w:type="gramEnd"/>
      <w:r w:rsidRPr="006D0008">
        <w:rPr>
          <w:rFonts w:ascii="Arial" w:hAnsi="Arial" w:cs="Arial"/>
          <w:szCs w:val="24"/>
        </w:rPr>
        <w:t xml:space="preserve">. Leeds emphasises relationships with families and aims to ensure that support is provided by people who are best placed to help. Coordinated Early Help guidance recommends a named lead practitioner, multi-agency coordination and a shared plan that captures the family's voice. </w:t>
      </w:r>
    </w:p>
    <w:p w14:paraId="6C52D374"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The main weakness is that the number of different services and terms may make the system less straightforward for families unfamiliar with children's services. Nevertheless, Leeds communicates the </w:t>
      </w:r>
      <w:r w:rsidRPr="006D0008">
        <w:rPr>
          <w:rFonts w:ascii="Arial" w:hAnsi="Arial" w:cs="Arial"/>
          <w:b/>
          <w:bCs/>
          <w:szCs w:val="24"/>
        </w:rPr>
        <w:t>principles and graduated nature of Early Help particularly well</w:t>
      </w:r>
      <w:r w:rsidRPr="006D0008">
        <w:rPr>
          <w:rFonts w:ascii="Arial" w:hAnsi="Arial" w:cs="Arial"/>
          <w:szCs w:val="24"/>
        </w:rPr>
        <w:t>.</w:t>
      </w:r>
    </w:p>
    <w:p w14:paraId="130256CA" w14:textId="272FB581" w:rsidR="007B486A" w:rsidRPr="006D0008" w:rsidRDefault="007B486A" w:rsidP="007B486A">
      <w:pPr>
        <w:spacing w:line="360" w:lineRule="auto"/>
        <w:rPr>
          <w:rFonts w:ascii="Arial" w:hAnsi="Arial" w:cs="Arial"/>
          <w:szCs w:val="24"/>
        </w:rPr>
      </w:pPr>
      <w:r w:rsidRPr="006D0008">
        <w:rPr>
          <w:rFonts w:ascii="Arial" w:hAnsi="Arial" w:cs="Arial"/>
          <w:b/>
          <w:bCs/>
          <w:szCs w:val="24"/>
        </w:rPr>
        <w:t xml:space="preserve"> Nottinghamshire County Council</w:t>
      </w:r>
    </w:p>
    <w:p w14:paraId="5BC82E77"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Nottinghamshire uses its Family Hub Networks as a key route into Early Help. The council presents Family Hubs as a "front door" for families and provides information and support across areas including parenting, health, relationships, education and financial difficulties.</w:t>
      </w:r>
    </w:p>
    <w:p w14:paraId="29AB7614" w14:textId="77777777" w:rsidR="007B486A" w:rsidRPr="006D0008" w:rsidRDefault="007B486A" w:rsidP="007B486A">
      <w:pPr>
        <w:spacing w:line="360" w:lineRule="auto"/>
        <w:rPr>
          <w:rFonts w:ascii="Arial" w:hAnsi="Arial" w:cs="Arial"/>
          <w:szCs w:val="24"/>
        </w:rPr>
      </w:pPr>
      <w:r w:rsidRPr="006D0008">
        <w:rPr>
          <w:rFonts w:ascii="Arial" w:hAnsi="Arial" w:cs="Arial"/>
          <w:szCs w:val="24"/>
        </w:rPr>
        <w:lastRenderedPageBreak/>
        <w:t>One of its strongest features is accessibility. Families can contact Early Help directly and use Family Hub services without necessarily going through a professional referral. This reduces barriers because parents do not need to understand the structure of children's services before requesting help.</w:t>
      </w:r>
    </w:p>
    <w:p w14:paraId="31DDB7DB"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The Family Hub model also supports multi-agency working by connecting local authority services with organisations such as schools, health services and community organisations. This reflects the principle that Early Help should be a shared responsibility rather than the role of one agency.</w:t>
      </w:r>
    </w:p>
    <w:p w14:paraId="21E31730"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Another strength is the availability of different access points. Families can access support through physical community locations as well as online information. This is important because digital access alone may not meet the needs of every family.</w:t>
      </w:r>
    </w:p>
    <w:p w14:paraId="1FFD62FB"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However, the large amount of information available through different online resources can potentially create confusion. Families may know that support exists but still be uncertain about which service or website they should use.</w:t>
      </w:r>
    </w:p>
    <w:p w14:paraId="56CB0927"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Overall, Nottinghamshire provides particularly strong </w:t>
      </w:r>
      <w:r w:rsidRPr="006D0008">
        <w:rPr>
          <w:rFonts w:ascii="Arial" w:hAnsi="Arial" w:cs="Arial"/>
          <w:b/>
          <w:bCs/>
          <w:szCs w:val="24"/>
        </w:rPr>
        <w:t>practical signposting</w:t>
      </w:r>
      <w:r w:rsidRPr="006D0008">
        <w:rPr>
          <w:rFonts w:ascii="Arial" w:hAnsi="Arial" w:cs="Arial"/>
          <w:szCs w:val="24"/>
        </w:rPr>
        <w:t xml:space="preserve"> because its Family Hub "front door" and direct access routes make the initial step towards support relatively clear.</w:t>
      </w:r>
    </w:p>
    <w:p w14:paraId="462B126E" w14:textId="650D4D8B" w:rsidR="007B486A" w:rsidRPr="006D0008" w:rsidRDefault="007B486A" w:rsidP="007B486A">
      <w:pPr>
        <w:spacing w:line="360" w:lineRule="auto"/>
        <w:rPr>
          <w:rFonts w:ascii="Arial" w:hAnsi="Arial" w:cs="Arial"/>
          <w:b/>
          <w:bCs/>
          <w:szCs w:val="24"/>
        </w:rPr>
      </w:pPr>
      <w:r w:rsidRPr="006D0008">
        <w:rPr>
          <w:rFonts w:ascii="Arial" w:hAnsi="Arial" w:cs="Arial"/>
          <w:b/>
          <w:bCs/>
          <w:szCs w:val="24"/>
        </w:rPr>
        <w:t xml:space="preserve"> Tower Hamlets Council</w:t>
      </w:r>
    </w:p>
    <w:p w14:paraId="7D6EEA10"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Tower Hamlets provides Early Help through a combination of universal services, targeted support, Best Start Family Hubs and the Multi-Agency Support Team (MAST). The council states that Early Help is available to families from pregnancy through to age 19, or 25 for young people with SEND. </w:t>
      </w:r>
    </w:p>
    <w:p w14:paraId="23165B6E"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The website provides examples of circumstances where targeted support may be appropriate, including parental conflict, SEND, poor attendance, parental mental health difficulties and language barriers. This is useful because families can compare their circumstances with the examples provided.</w:t>
      </w:r>
    </w:p>
    <w:p w14:paraId="2BBE48EE"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Best Start Family Hubs bring services together and aim to improve connections between families, professionals and providers. This supports the community-based and preventative nature of Early Help.</w:t>
      </w:r>
    </w:p>
    <w:p w14:paraId="3E008E41" w14:textId="77777777" w:rsidR="007B486A" w:rsidRPr="006D0008" w:rsidRDefault="007B486A" w:rsidP="007B486A">
      <w:pPr>
        <w:spacing w:line="360" w:lineRule="auto"/>
        <w:rPr>
          <w:rFonts w:ascii="Arial" w:hAnsi="Arial" w:cs="Arial"/>
          <w:szCs w:val="24"/>
        </w:rPr>
      </w:pPr>
      <w:r w:rsidRPr="006D0008">
        <w:rPr>
          <w:rFonts w:ascii="Arial" w:hAnsi="Arial" w:cs="Arial"/>
          <w:szCs w:val="24"/>
        </w:rPr>
        <w:lastRenderedPageBreak/>
        <w:t xml:space="preserve">Tower Hamlets is particularly strong in multi-agency working. MAST combines Early Help and safeguarding functions and brings together professionals from children's services, health, education, police, housing, probation, youth offending, CAMHS and voluntary organisations. The council states that this integrated approach supports quicker decision-making and stronger collaboration. </w:t>
      </w:r>
    </w:p>
    <w:p w14:paraId="365E2B81"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This is a strong example of interdisciplinary working because different professional perspectives are brought together around children and families. It also provides a clear link between Early Help and safeguarding.</w:t>
      </w:r>
    </w:p>
    <w:p w14:paraId="55B7D02D"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A weakness is that terms such as MAST, Early Help and Best Start Family Hubs may not be immediately understood by all families. However, the website does provide clear routes for both Early Help requests and safeguarding concerns.</w:t>
      </w:r>
    </w:p>
    <w:p w14:paraId="07BA1FCC"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Overall, Tower Hamlets provides particularly strong </w:t>
      </w:r>
      <w:r w:rsidRPr="006D0008">
        <w:rPr>
          <w:rFonts w:ascii="Arial" w:hAnsi="Arial" w:cs="Arial"/>
          <w:b/>
          <w:bCs/>
          <w:szCs w:val="24"/>
        </w:rPr>
        <w:t>multi-agency integration</w:t>
      </w:r>
      <w:r w:rsidRPr="006D0008">
        <w:rPr>
          <w:rFonts w:ascii="Arial" w:hAnsi="Arial" w:cs="Arial"/>
          <w:szCs w:val="24"/>
        </w:rPr>
        <w:t xml:space="preserve"> and demonstrates how Early Help can operate alongside safeguarding.</w:t>
      </w:r>
    </w:p>
    <w:p w14:paraId="0A629999" w14:textId="4106FE11" w:rsidR="007B486A" w:rsidRPr="006D0008" w:rsidRDefault="007B486A" w:rsidP="007B486A">
      <w:pPr>
        <w:spacing w:line="360" w:lineRule="auto"/>
        <w:rPr>
          <w:rFonts w:ascii="Arial" w:hAnsi="Arial" w:cs="Arial"/>
          <w:b/>
          <w:bCs/>
          <w:szCs w:val="24"/>
        </w:rPr>
      </w:pPr>
      <w:r w:rsidRPr="006D0008">
        <w:rPr>
          <w:rFonts w:ascii="Arial" w:hAnsi="Arial" w:cs="Arial"/>
          <w:b/>
          <w:bCs/>
          <w:szCs w:val="24"/>
        </w:rPr>
        <w:t>Comparative Analysis</w:t>
      </w:r>
    </w:p>
    <w:p w14:paraId="03AB36D0"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The three councils demonstrate similar preventative principles but communicate them differently.</w:t>
      </w:r>
    </w:p>
    <w:p w14:paraId="5A626DD4"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Leeds is strongest at explaining the </w:t>
      </w:r>
      <w:r w:rsidRPr="006D0008">
        <w:rPr>
          <w:rFonts w:ascii="Arial" w:hAnsi="Arial" w:cs="Arial"/>
          <w:b/>
          <w:bCs/>
          <w:szCs w:val="24"/>
        </w:rPr>
        <w:t>graduated approach</w:t>
      </w:r>
      <w:r w:rsidRPr="006D0008">
        <w:rPr>
          <w:rFonts w:ascii="Arial" w:hAnsi="Arial" w:cs="Arial"/>
          <w:szCs w:val="24"/>
        </w:rPr>
        <w:t xml:space="preserve"> to Early Help and how support can be provided before statutory intervention becomes necessary. Its family-led and multi-agency approach is also clearly communicated. </w:t>
      </w:r>
    </w:p>
    <w:p w14:paraId="0D1C3490"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Nottinghamshire is strongest in </w:t>
      </w:r>
      <w:r w:rsidRPr="006D0008">
        <w:rPr>
          <w:rFonts w:ascii="Arial" w:hAnsi="Arial" w:cs="Arial"/>
          <w:b/>
          <w:bCs/>
          <w:szCs w:val="24"/>
        </w:rPr>
        <w:t>accessibility</w:t>
      </w:r>
      <w:r w:rsidRPr="006D0008">
        <w:rPr>
          <w:rFonts w:ascii="Arial" w:hAnsi="Arial" w:cs="Arial"/>
          <w:szCs w:val="24"/>
        </w:rPr>
        <w:t>. The Family Hub "front door" and direct access routes make it particularly easy for families to identify where to start.</w:t>
      </w:r>
    </w:p>
    <w:p w14:paraId="0E1923ED"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Tower Hamlets is strongest in </w:t>
      </w:r>
      <w:r w:rsidRPr="006D0008">
        <w:rPr>
          <w:rFonts w:ascii="Arial" w:hAnsi="Arial" w:cs="Arial"/>
          <w:b/>
          <w:bCs/>
          <w:szCs w:val="24"/>
        </w:rPr>
        <w:t>multi-agency integration</w:t>
      </w:r>
      <w:r w:rsidRPr="006D0008">
        <w:rPr>
          <w:rFonts w:ascii="Arial" w:hAnsi="Arial" w:cs="Arial"/>
          <w:szCs w:val="24"/>
        </w:rPr>
        <w:t xml:space="preserve">. Its MAST model brings together a wide range of professionals and creates a clear connection between Early Help and safeguarding. </w:t>
      </w:r>
    </w:p>
    <w:p w14:paraId="7583E3A2"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From a family perspective, however, accessibility is particularly important. Families seeking help may already be experiencing stress and uncertainty. A system that provides a clear starting point can therefore be more effective than one that requires families to understand organisational structures.</w:t>
      </w:r>
    </w:p>
    <w:p w14:paraId="5FC0A1F4"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For this reason, </w:t>
      </w:r>
      <w:r w:rsidRPr="006D0008">
        <w:rPr>
          <w:rFonts w:ascii="Arial" w:hAnsi="Arial" w:cs="Arial"/>
          <w:b/>
          <w:bCs/>
          <w:szCs w:val="24"/>
        </w:rPr>
        <w:t>Nottinghamshire County Council provides the most effective overall signposting</w:t>
      </w:r>
      <w:r w:rsidRPr="006D0008">
        <w:rPr>
          <w:rFonts w:ascii="Arial" w:hAnsi="Arial" w:cs="Arial"/>
          <w:szCs w:val="24"/>
        </w:rPr>
        <w:t xml:space="preserve">. Its clear Family Hub entry point and direct access to Early Help </w:t>
      </w:r>
      <w:r w:rsidRPr="006D0008">
        <w:rPr>
          <w:rFonts w:ascii="Arial" w:hAnsi="Arial" w:cs="Arial"/>
          <w:szCs w:val="24"/>
        </w:rPr>
        <w:lastRenderedPageBreak/>
        <w:t>make the system comparatively easy to navigate. Tower Hamlets is a close second because of its strong integrated MAST approach, while Leeds provides the strongest explanation of graduated Early Help.</w:t>
      </w:r>
    </w:p>
    <w:p w14:paraId="7C120140" w14:textId="77777777" w:rsidR="007B486A" w:rsidRPr="006D0008" w:rsidRDefault="007B486A" w:rsidP="007B486A">
      <w:pPr>
        <w:spacing w:line="360" w:lineRule="auto"/>
        <w:rPr>
          <w:rFonts w:ascii="Arial" w:hAnsi="Arial" w:cs="Arial"/>
          <w:b/>
          <w:bCs/>
          <w:szCs w:val="24"/>
        </w:rPr>
      </w:pPr>
      <w:r w:rsidRPr="006D0008">
        <w:rPr>
          <w:rFonts w:ascii="Arial" w:hAnsi="Arial" w:cs="Arial"/>
          <w:b/>
          <w:bCs/>
          <w:szCs w:val="24"/>
        </w:rPr>
        <w:t>3. Conclusion</w:t>
      </w:r>
    </w:p>
    <w:p w14:paraId="16D860A0" w14:textId="77777777" w:rsidR="00F145D9" w:rsidRPr="006D0008" w:rsidRDefault="00F145D9" w:rsidP="00F145D9">
      <w:pPr>
        <w:spacing w:line="360" w:lineRule="auto"/>
        <w:rPr>
          <w:rFonts w:ascii="Arial" w:hAnsi="Arial" w:cs="Arial"/>
          <w:szCs w:val="24"/>
        </w:rPr>
      </w:pPr>
      <w:r w:rsidRPr="006D0008">
        <w:rPr>
          <w:rFonts w:ascii="Arial" w:hAnsi="Arial" w:cs="Arial"/>
          <w:szCs w:val="24"/>
        </w:rPr>
        <w:t>This report has looked at how Early Help is signposted to families through the websites of Leeds, Nottinghamshire and Tower Hamlets. Early Help is an important preventative approach because it aims to support children, young people and families when problems first appear, before they become more serious. It is also closely linked to safeguarding, as early support can help prevent difficulties from escalating and can ensure that families receive the right level of support when they need it.</w:t>
      </w:r>
    </w:p>
    <w:p w14:paraId="05FF8C7B" w14:textId="77777777" w:rsidR="00F145D9" w:rsidRPr="006D0008" w:rsidRDefault="00F145D9" w:rsidP="00F145D9">
      <w:pPr>
        <w:spacing w:line="360" w:lineRule="auto"/>
        <w:rPr>
          <w:rFonts w:ascii="Arial" w:hAnsi="Arial" w:cs="Arial"/>
          <w:szCs w:val="24"/>
        </w:rPr>
      </w:pPr>
      <w:r w:rsidRPr="006D0008">
        <w:rPr>
          <w:rFonts w:ascii="Arial" w:hAnsi="Arial" w:cs="Arial"/>
          <w:szCs w:val="24"/>
        </w:rPr>
        <w:t>The three local authorities all show a commitment to Early Help, but they have different ways of providing and explaining their services. Leeds has a strong graduated approach, where the level of support can change depending on the needs of the child and family. It also has a strong focus on working with families and other professionals. Nottinghamshire focuses more on making services easy to access through its Family Hub Networks and its "front door" approach. This gives families a clear starting point when they need support. Tower Hamlets has a strong multi-agency approach through MAST, where professionals from different services work together to support children and families.</w:t>
      </w:r>
    </w:p>
    <w:p w14:paraId="37BD008F" w14:textId="77777777" w:rsidR="00F145D9" w:rsidRPr="006D0008" w:rsidRDefault="00F145D9" w:rsidP="00F145D9">
      <w:pPr>
        <w:spacing w:line="360" w:lineRule="auto"/>
        <w:rPr>
          <w:rFonts w:ascii="Arial" w:hAnsi="Arial" w:cs="Arial"/>
          <w:szCs w:val="24"/>
        </w:rPr>
      </w:pPr>
      <w:r w:rsidRPr="006D0008">
        <w:rPr>
          <w:rFonts w:ascii="Arial" w:hAnsi="Arial" w:cs="Arial"/>
          <w:szCs w:val="24"/>
        </w:rPr>
        <w:t xml:space="preserve">From looking at the three websites, </w:t>
      </w:r>
      <w:proofErr w:type="gramStart"/>
      <w:r w:rsidRPr="006D0008">
        <w:rPr>
          <w:rFonts w:ascii="Arial" w:hAnsi="Arial" w:cs="Arial"/>
          <w:szCs w:val="24"/>
        </w:rPr>
        <w:t>it is clear that having</w:t>
      </w:r>
      <w:proofErr w:type="gramEnd"/>
      <w:r w:rsidRPr="006D0008">
        <w:rPr>
          <w:rFonts w:ascii="Arial" w:hAnsi="Arial" w:cs="Arial"/>
          <w:szCs w:val="24"/>
        </w:rPr>
        <w:t xml:space="preserve"> Early Help services available is not enough. Families also need to be able to find the information, understand what it means and know what to do next. This is particularly important because families may already be dealing with difficult or stressful situations. If information is spread across different pages or uses too much professional terminology, it could make it harder for families to ask for help.</w:t>
      </w:r>
    </w:p>
    <w:p w14:paraId="68CB386D" w14:textId="77777777" w:rsidR="00F145D9" w:rsidRPr="006D0008" w:rsidRDefault="00F145D9" w:rsidP="00F145D9">
      <w:pPr>
        <w:spacing w:line="360" w:lineRule="auto"/>
        <w:rPr>
          <w:rFonts w:ascii="Arial" w:hAnsi="Arial" w:cs="Arial"/>
          <w:szCs w:val="24"/>
        </w:rPr>
      </w:pPr>
      <w:r w:rsidRPr="006D0008">
        <w:rPr>
          <w:rFonts w:ascii="Arial" w:hAnsi="Arial" w:cs="Arial"/>
          <w:szCs w:val="24"/>
        </w:rPr>
        <w:t>Overall, Nottinghamshire County Council appears to provide the most effective signposting for families. Its Family Hub "front door", direct routes into support and combination of online and community-based services make it easier for families to know where to start. However, Leeds and Tower Hamlets also have important strengths. Leeds provides a clear explanation of the different levels of Early Help, while Tower Hamlets shows strong multi-agency working through MAST.</w:t>
      </w:r>
    </w:p>
    <w:p w14:paraId="57409C91" w14:textId="77777777" w:rsidR="00F145D9" w:rsidRPr="006D0008" w:rsidRDefault="00F145D9" w:rsidP="00F145D9">
      <w:pPr>
        <w:spacing w:line="360" w:lineRule="auto"/>
        <w:rPr>
          <w:rFonts w:ascii="Arial" w:hAnsi="Arial" w:cs="Arial"/>
          <w:szCs w:val="24"/>
        </w:rPr>
      </w:pPr>
      <w:r w:rsidRPr="006D0008">
        <w:rPr>
          <w:rFonts w:ascii="Arial" w:hAnsi="Arial" w:cs="Arial"/>
          <w:szCs w:val="24"/>
        </w:rPr>
        <w:lastRenderedPageBreak/>
        <w:t>There are still areas that all three councils could improve. For example, they could use simpler language, make the first steps for accessing support clearer and explain what families should expect after making contact. It would also be useful to make the connection between Early Help, Family Hubs and safeguarding services clearer.</w:t>
      </w:r>
    </w:p>
    <w:p w14:paraId="64C340E3" w14:textId="77777777" w:rsidR="00F145D9" w:rsidRPr="006D0008" w:rsidRDefault="00F145D9" w:rsidP="00F145D9">
      <w:pPr>
        <w:spacing w:line="360" w:lineRule="auto"/>
        <w:rPr>
          <w:rFonts w:ascii="Arial" w:hAnsi="Arial" w:cs="Arial"/>
          <w:szCs w:val="24"/>
        </w:rPr>
      </w:pPr>
      <w:r w:rsidRPr="006D0008">
        <w:rPr>
          <w:rFonts w:ascii="Arial" w:hAnsi="Arial" w:cs="Arial"/>
          <w:szCs w:val="24"/>
        </w:rPr>
        <w:t>In conclusion, effective Early Help is not only about having services available. It is also about making sure that families can find and understand the support available to them. The comparison of the three councils shows that a good Early Help system needs clear signposting, accessible services and effective communication between different professionals. These factors can help families receive support earlier and may prevent their difficulties from becoming more serious.</w:t>
      </w:r>
    </w:p>
    <w:p w14:paraId="0A68D623" w14:textId="77777777" w:rsidR="00F145D9" w:rsidRPr="006D0008" w:rsidRDefault="00F145D9" w:rsidP="007B486A">
      <w:pPr>
        <w:spacing w:line="360" w:lineRule="auto"/>
        <w:rPr>
          <w:rFonts w:ascii="Arial" w:hAnsi="Arial" w:cs="Arial"/>
          <w:b/>
          <w:bCs/>
          <w:szCs w:val="24"/>
        </w:rPr>
      </w:pPr>
    </w:p>
    <w:p w14:paraId="18A301D6" w14:textId="77777777" w:rsidR="007B486A" w:rsidRPr="006D0008" w:rsidRDefault="007B486A" w:rsidP="007B486A">
      <w:pPr>
        <w:spacing w:line="360" w:lineRule="auto"/>
        <w:rPr>
          <w:rFonts w:ascii="Arial" w:hAnsi="Arial" w:cs="Arial"/>
          <w:b/>
          <w:bCs/>
          <w:szCs w:val="24"/>
        </w:rPr>
      </w:pPr>
      <w:r w:rsidRPr="006D0008">
        <w:rPr>
          <w:rFonts w:ascii="Arial" w:hAnsi="Arial" w:cs="Arial"/>
          <w:b/>
          <w:bCs/>
          <w:szCs w:val="24"/>
        </w:rPr>
        <w:t>4. Recommendations</w:t>
      </w:r>
    </w:p>
    <w:p w14:paraId="408A1E19" w14:textId="77777777" w:rsidR="007B486A" w:rsidRPr="006D0008" w:rsidRDefault="007B486A" w:rsidP="007B486A">
      <w:pPr>
        <w:spacing w:line="360" w:lineRule="auto"/>
        <w:rPr>
          <w:rFonts w:ascii="Arial" w:hAnsi="Arial" w:cs="Arial"/>
          <w:b/>
          <w:bCs/>
          <w:szCs w:val="24"/>
        </w:rPr>
      </w:pPr>
      <w:r w:rsidRPr="006D0008">
        <w:rPr>
          <w:rFonts w:ascii="Arial" w:hAnsi="Arial" w:cs="Arial"/>
          <w:b/>
          <w:bCs/>
          <w:szCs w:val="24"/>
        </w:rPr>
        <w:t>Recommendation 1: Provide one clear Early Help entry point</w:t>
      </w:r>
    </w:p>
    <w:p w14:paraId="0DB17722"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Each council should have one prominent webpage explaining what Early Help is, who it is for and how families can request support. This would reduce confusion caused by multiple services and terminology.</w:t>
      </w:r>
    </w:p>
    <w:p w14:paraId="6C3402DB" w14:textId="77777777" w:rsidR="007B486A" w:rsidRPr="006D0008" w:rsidRDefault="007B486A" w:rsidP="007B486A">
      <w:pPr>
        <w:spacing w:line="360" w:lineRule="auto"/>
        <w:rPr>
          <w:rFonts w:ascii="Arial" w:hAnsi="Arial" w:cs="Arial"/>
          <w:b/>
          <w:bCs/>
          <w:szCs w:val="24"/>
        </w:rPr>
      </w:pPr>
      <w:r w:rsidRPr="006D0008">
        <w:rPr>
          <w:rFonts w:ascii="Arial" w:hAnsi="Arial" w:cs="Arial"/>
          <w:b/>
          <w:bCs/>
          <w:szCs w:val="24"/>
        </w:rPr>
        <w:t>Recommendation 2: Explain the process after referral</w:t>
      </w:r>
    </w:p>
    <w:p w14:paraId="225E6B8B"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Websites should explain what happens after a family contacts Early Help, including assessment, possible involvement of other professionals and expected next steps. This would make the process less intimidating.</w:t>
      </w:r>
    </w:p>
    <w:p w14:paraId="1B508133" w14:textId="77777777" w:rsidR="007B486A" w:rsidRPr="006D0008" w:rsidRDefault="007B486A" w:rsidP="007B486A">
      <w:pPr>
        <w:spacing w:line="360" w:lineRule="auto"/>
        <w:rPr>
          <w:rFonts w:ascii="Arial" w:hAnsi="Arial" w:cs="Arial"/>
          <w:b/>
          <w:bCs/>
          <w:szCs w:val="24"/>
        </w:rPr>
      </w:pPr>
      <w:r w:rsidRPr="006D0008">
        <w:rPr>
          <w:rFonts w:ascii="Arial" w:hAnsi="Arial" w:cs="Arial"/>
          <w:b/>
          <w:bCs/>
          <w:szCs w:val="24"/>
        </w:rPr>
        <w:t>Recommendation 3: Use family-friendly language</w:t>
      </w:r>
    </w:p>
    <w:p w14:paraId="7A7942DD"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 xml:space="preserve">Councils should reduce professional terminology and test online information with parents, carers and young people. This would support the family voice principle identified in the </w:t>
      </w:r>
      <w:r w:rsidRPr="006D0008">
        <w:rPr>
          <w:rFonts w:ascii="Arial" w:hAnsi="Arial" w:cs="Arial"/>
          <w:i/>
          <w:iCs/>
          <w:szCs w:val="24"/>
        </w:rPr>
        <w:t>Early Help System Guide</w:t>
      </w:r>
      <w:r w:rsidRPr="006D0008">
        <w:rPr>
          <w:rFonts w:ascii="Arial" w:hAnsi="Arial" w:cs="Arial"/>
          <w:szCs w:val="24"/>
        </w:rPr>
        <w:t>.</w:t>
      </w:r>
    </w:p>
    <w:p w14:paraId="1907011D" w14:textId="77777777" w:rsidR="007B486A" w:rsidRPr="006D0008" w:rsidRDefault="007B486A" w:rsidP="007B486A">
      <w:pPr>
        <w:spacing w:line="360" w:lineRule="auto"/>
        <w:rPr>
          <w:rFonts w:ascii="Arial" w:hAnsi="Arial" w:cs="Arial"/>
          <w:b/>
          <w:bCs/>
          <w:szCs w:val="24"/>
        </w:rPr>
      </w:pPr>
      <w:r w:rsidRPr="006D0008">
        <w:rPr>
          <w:rFonts w:ascii="Arial" w:hAnsi="Arial" w:cs="Arial"/>
          <w:b/>
          <w:bCs/>
          <w:szCs w:val="24"/>
        </w:rPr>
        <w:t>Recommendation 4: Make multi-agency working visible</w:t>
      </w:r>
    </w:p>
    <w:p w14:paraId="3CC26D82" w14:textId="77777777" w:rsidR="007B486A" w:rsidRPr="006D0008" w:rsidRDefault="007B486A" w:rsidP="007B486A">
      <w:pPr>
        <w:spacing w:line="360" w:lineRule="auto"/>
        <w:rPr>
          <w:rFonts w:ascii="Arial" w:hAnsi="Arial" w:cs="Arial"/>
          <w:szCs w:val="24"/>
        </w:rPr>
      </w:pPr>
      <w:r w:rsidRPr="006D0008">
        <w:rPr>
          <w:rFonts w:ascii="Arial" w:hAnsi="Arial" w:cs="Arial"/>
          <w:szCs w:val="24"/>
        </w:rPr>
        <w:t>Websites should clearly explain how Early Help connects with schools, health, housing, voluntary organisations and children's social care. This would help families understand that Early Help is a coordinated system.</w:t>
      </w:r>
    </w:p>
    <w:p w14:paraId="09EFE201" w14:textId="77777777" w:rsidR="007B486A" w:rsidRPr="006D0008" w:rsidRDefault="007B486A" w:rsidP="007B486A">
      <w:pPr>
        <w:spacing w:line="360" w:lineRule="auto"/>
        <w:rPr>
          <w:rFonts w:ascii="Arial" w:hAnsi="Arial" w:cs="Arial"/>
          <w:b/>
          <w:bCs/>
          <w:szCs w:val="24"/>
        </w:rPr>
      </w:pPr>
      <w:r w:rsidRPr="006D0008">
        <w:rPr>
          <w:rFonts w:ascii="Arial" w:hAnsi="Arial" w:cs="Arial"/>
          <w:b/>
          <w:bCs/>
          <w:szCs w:val="24"/>
        </w:rPr>
        <w:t>Recommendation 5: Review accessibility regularly</w:t>
      </w:r>
    </w:p>
    <w:p w14:paraId="52BE08AB" w14:textId="77777777" w:rsidR="007B486A" w:rsidRPr="006D0008" w:rsidRDefault="007B486A" w:rsidP="007B486A">
      <w:pPr>
        <w:spacing w:line="360" w:lineRule="auto"/>
        <w:rPr>
          <w:rFonts w:ascii="Arial" w:hAnsi="Arial" w:cs="Arial"/>
          <w:szCs w:val="24"/>
        </w:rPr>
      </w:pPr>
      <w:r w:rsidRPr="006D0008">
        <w:rPr>
          <w:rFonts w:ascii="Arial" w:hAnsi="Arial" w:cs="Arial"/>
          <w:szCs w:val="24"/>
        </w:rPr>
        <w:lastRenderedPageBreak/>
        <w:t>Local authorities should regularly test their websites with families experiencing different language, disability and digital-access needs. This would identify barriers that may not be obvious to professionals.</w:t>
      </w:r>
    </w:p>
    <w:p w14:paraId="5F5F6CD3" w14:textId="77777777" w:rsidR="007B486A" w:rsidRPr="00DC713F" w:rsidRDefault="007B486A" w:rsidP="007B486A">
      <w:pPr>
        <w:spacing w:line="360" w:lineRule="auto"/>
        <w:rPr>
          <w:rFonts w:ascii="Arial" w:hAnsi="Arial" w:cs="Arial"/>
          <w:b/>
          <w:bCs/>
          <w:szCs w:val="24"/>
        </w:rPr>
      </w:pPr>
      <w:r w:rsidRPr="00DC713F">
        <w:rPr>
          <w:rFonts w:ascii="Arial" w:hAnsi="Arial" w:cs="Arial"/>
          <w:b/>
          <w:bCs/>
          <w:szCs w:val="24"/>
        </w:rPr>
        <w:t>References</w:t>
      </w:r>
    </w:p>
    <w:p w14:paraId="6ADEB949" w14:textId="78A94B79"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Department for Levelling Up, Housing and Communities (2022)</w:t>
      </w:r>
      <w:r w:rsidRPr="00DC713F">
        <w:rPr>
          <w:rFonts w:ascii="Arial" w:hAnsi="Arial" w:cs="Arial"/>
          <w:szCs w:val="24"/>
        </w:rPr>
        <w:t xml:space="preserve"> </w:t>
      </w:r>
      <w:r w:rsidRPr="00DC713F">
        <w:rPr>
          <w:rFonts w:ascii="Arial" w:hAnsi="Arial" w:cs="Arial"/>
          <w:i/>
          <w:iCs/>
          <w:szCs w:val="24"/>
        </w:rPr>
        <w:t>Supporting Families: Early Help System Guide</w:t>
      </w:r>
      <w:r w:rsidRPr="00DC713F">
        <w:rPr>
          <w:rFonts w:ascii="Arial" w:hAnsi="Arial" w:cs="Arial"/>
          <w:szCs w:val="24"/>
        </w:rPr>
        <w:t xml:space="preserve">. </w:t>
      </w:r>
      <w:hyperlink r:id="rId9" w:tgtFrame="_blank" w:history="1">
        <w:r w:rsidRPr="00DC713F">
          <w:rPr>
            <w:rStyle w:val="Hyperlink"/>
            <w:rFonts w:ascii="Arial" w:hAnsi="Arial" w:cs="Arial"/>
            <w:szCs w:val="24"/>
          </w:rPr>
          <w:t>GOV.UK – Early Help System Guide</w:t>
        </w:r>
      </w:hyperlink>
      <w:r w:rsidRPr="00DC713F">
        <w:rPr>
          <w:rFonts w:ascii="Arial" w:hAnsi="Arial" w:cs="Arial"/>
          <w:szCs w:val="24"/>
        </w:rPr>
        <w:t xml:space="preserve"> </w:t>
      </w:r>
    </w:p>
    <w:p w14:paraId="7D770F2A" w14:textId="44973A6D"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Department for Education (2026)</w:t>
      </w:r>
      <w:r w:rsidRPr="00DC713F">
        <w:rPr>
          <w:rFonts w:ascii="Arial" w:hAnsi="Arial" w:cs="Arial"/>
          <w:szCs w:val="24"/>
        </w:rPr>
        <w:t xml:space="preserve"> </w:t>
      </w:r>
      <w:r w:rsidRPr="00DC713F">
        <w:rPr>
          <w:rFonts w:ascii="Arial" w:hAnsi="Arial" w:cs="Arial"/>
          <w:i/>
          <w:iCs/>
          <w:szCs w:val="24"/>
        </w:rPr>
        <w:t>Working Together to Safeguard Children 2026</w:t>
      </w:r>
      <w:r w:rsidRPr="00DC713F">
        <w:rPr>
          <w:rFonts w:ascii="Arial" w:hAnsi="Arial" w:cs="Arial"/>
          <w:szCs w:val="24"/>
        </w:rPr>
        <w:t xml:space="preserve">. </w:t>
      </w:r>
      <w:hyperlink r:id="rId10" w:tgtFrame="_blank" w:history="1">
        <w:r w:rsidRPr="00DC713F">
          <w:rPr>
            <w:rStyle w:val="Hyperlink"/>
            <w:rFonts w:ascii="Arial" w:hAnsi="Arial" w:cs="Arial"/>
            <w:szCs w:val="24"/>
          </w:rPr>
          <w:t>GOV.UK – Working Together 2026</w:t>
        </w:r>
      </w:hyperlink>
      <w:r w:rsidRPr="00DC713F">
        <w:rPr>
          <w:rFonts w:ascii="Arial" w:hAnsi="Arial" w:cs="Arial"/>
          <w:szCs w:val="24"/>
        </w:rPr>
        <w:t xml:space="preserve"> </w:t>
      </w:r>
    </w:p>
    <w:p w14:paraId="5B8DC2F4" w14:textId="1D75A066"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Department for Education (2026)</w:t>
      </w:r>
      <w:r w:rsidRPr="00DC713F">
        <w:rPr>
          <w:rFonts w:ascii="Arial" w:hAnsi="Arial" w:cs="Arial"/>
          <w:szCs w:val="24"/>
        </w:rPr>
        <w:t xml:space="preserve"> </w:t>
      </w:r>
      <w:r w:rsidRPr="00DC713F">
        <w:rPr>
          <w:rFonts w:ascii="Arial" w:hAnsi="Arial" w:cs="Arial"/>
          <w:i/>
          <w:iCs/>
          <w:szCs w:val="24"/>
        </w:rPr>
        <w:t>Working Together to Safeguard Children 2026: Summary of Changes</w:t>
      </w:r>
      <w:r w:rsidRPr="00DC713F">
        <w:rPr>
          <w:rFonts w:ascii="Arial" w:hAnsi="Arial" w:cs="Arial"/>
          <w:szCs w:val="24"/>
        </w:rPr>
        <w:t xml:space="preserve">. </w:t>
      </w:r>
      <w:hyperlink r:id="rId11" w:tgtFrame="_blank" w:history="1">
        <w:r w:rsidRPr="00DC713F">
          <w:rPr>
            <w:rStyle w:val="Hyperlink"/>
            <w:rFonts w:ascii="Arial" w:hAnsi="Arial" w:cs="Arial"/>
            <w:szCs w:val="24"/>
          </w:rPr>
          <w:t>GOV.UK – Summary of Changes</w:t>
        </w:r>
      </w:hyperlink>
      <w:r w:rsidRPr="00DC713F">
        <w:rPr>
          <w:rFonts w:ascii="Arial" w:hAnsi="Arial" w:cs="Arial"/>
          <w:szCs w:val="24"/>
        </w:rPr>
        <w:t xml:space="preserve"> </w:t>
      </w:r>
    </w:p>
    <w:p w14:paraId="687CFEDA" w14:textId="15B6B620"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Department for Education (2023)</w:t>
      </w:r>
      <w:r w:rsidRPr="00DC713F">
        <w:rPr>
          <w:rFonts w:ascii="Arial" w:hAnsi="Arial" w:cs="Arial"/>
          <w:szCs w:val="24"/>
        </w:rPr>
        <w:t xml:space="preserve"> </w:t>
      </w:r>
      <w:r w:rsidRPr="00DC713F">
        <w:rPr>
          <w:rFonts w:ascii="Arial" w:hAnsi="Arial" w:cs="Arial"/>
          <w:i/>
          <w:iCs/>
          <w:szCs w:val="24"/>
        </w:rPr>
        <w:t>Improving practice with children, young people and families</w:t>
      </w:r>
      <w:r w:rsidRPr="00DC713F">
        <w:rPr>
          <w:rFonts w:ascii="Arial" w:hAnsi="Arial" w:cs="Arial"/>
          <w:szCs w:val="24"/>
        </w:rPr>
        <w:t xml:space="preserve">. </w:t>
      </w:r>
      <w:hyperlink r:id="rId12" w:tgtFrame="_blank" w:history="1">
        <w:r w:rsidRPr="00DC713F">
          <w:rPr>
            <w:rStyle w:val="Hyperlink"/>
            <w:rFonts w:ascii="Arial" w:hAnsi="Arial" w:cs="Arial"/>
            <w:szCs w:val="24"/>
          </w:rPr>
          <w:t>GOV.UK – Improving Practice</w:t>
        </w:r>
      </w:hyperlink>
      <w:r w:rsidRPr="00DC713F">
        <w:rPr>
          <w:rFonts w:ascii="Arial" w:hAnsi="Arial" w:cs="Arial"/>
          <w:szCs w:val="24"/>
        </w:rPr>
        <w:t xml:space="preserve"> </w:t>
      </w:r>
    </w:p>
    <w:p w14:paraId="1E49E6D6" w14:textId="7F12F7BB"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Leeds Safeguarding Children Partnership (2026)</w:t>
      </w:r>
      <w:r w:rsidRPr="00DC713F">
        <w:rPr>
          <w:rFonts w:ascii="Arial" w:hAnsi="Arial" w:cs="Arial"/>
          <w:szCs w:val="24"/>
        </w:rPr>
        <w:t xml:space="preserve"> </w:t>
      </w:r>
      <w:r w:rsidRPr="00DC713F">
        <w:rPr>
          <w:rFonts w:ascii="Arial" w:hAnsi="Arial" w:cs="Arial"/>
          <w:i/>
          <w:iCs/>
          <w:szCs w:val="24"/>
        </w:rPr>
        <w:t>Early Help</w:t>
      </w:r>
      <w:r w:rsidRPr="00DC713F">
        <w:rPr>
          <w:rFonts w:ascii="Arial" w:hAnsi="Arial" w:cs="Arial"/>
          <w:szCs w:val="24"/>
        </w:rPr>
        <w:t xml:space="preserve">. </w:t>
      </w:r>
      <w:hyperlink r:id="rId13" w:tgtFrame="_blank" w:history="1">
        <w:r w:rsidRPr="00DC713F">
          <w:rPr>
            <w:rStyle w:val="Hyperlink"/>
            <w:rFonts w:ascii="Arial" w:hAnsi="Arial" w:cs="Arial"/>
            <w:szCs w:val="24"/>
          </w:rPr>
          <w:t>Leeds Safeguarding Children Partnership – Early Help</w:t>
        </w:r>
      </w:hyperlink>
      <w:r w:rsidRPr="00DC713F">
        <w:rPr>
          <w:rFonts w:ascii="Arial" w:hAnsi="Arial" w:cs="Arial"/>
          <w:szCs w:val="24"/>
        </w:rPr>
        <w:t xml:space="preserve"> </w:t>
      </w:r>
    </w:p>
    <w:p w14:paraId="142959F7" w14:textId="4EB489B0"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Leeds City Council (2026)</w:t>
      </w:r>
      <w:r w:rsidRPr="00DC713F">
        <w:rPr>
          <w:rFonts w:ascii="Arial" w:hAnsi="Arial" w:cs="Arial"/>
          <w:szCs w:val="24"/>
        </w:rPr>
        <w:t xml:space="preserve"> </w:t>
      </w:r>
      <w:r w:rsidRPr="00DC713F">
        <w:rPr>
          <w:rFonts w:ascii="Arial" w:hAnsi="Arial" w:cs="Arial"/>
          <w:i/>
          <w:iCs/>
          <w:szCs w:val="24"/>
        </w:rPr>
        <w:t>One Minute Guide: Early Help</w:t>
      </w:r>
      <w:r w:rsidRPr="00DC713F">
        <w:rPr>
          <w:rFonts w:ascii="Arial" w:hAnsi="Arial" w:cs="Arial"/>
          <w:szCs w:val="24"/>
        </w:rPr>
        <w:t xml:space="preserve">. </w:t>
      </w:r>
      <w:hyperlink r:id="rId14" w:tgtFrame="_blank" w:history="1">
        <w:r w:rsidRPr="00DC713F">
          <w:rPr>
            <w:rStyle w:val="Hyperlink"/>
            <w:rFonts w:ascii="Arial" w:hAnsi="Arial" w:cs="Arial"/>
            <w:szCs w:val="24"/>
          </w:rPr>
          <w:t>Leeds City Council – Early Help</w:t>
        </w:r>
      </w:hyperlink>
      <w:r w:rsidRPr="00DC713F">
        <w:rPr>
          <w:rFonts w:ascii="Arial" w:hAnsi="Arial" w:cs="Arial"/>
          <w:szCs w:val="24"/>
        </w:rPr>
        <w:t xml:space="preserve"> </w:t>
      </w:r>
    </w:p>
    <w:p w14:paraId="116D1161" w14:textId="2A77BDAE"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Nottinghamshire County Council (2026)</w:t>
      </w:r>
      <w:r w:rsidRPr="00DC713F">
        <w:rPr>
          <w:rFonts w:ascii="Arial" w:hAnsi="Arial" w:cs="Arial"/>
          <w:szCs w:val="24"/>
        </w:rPr>
        <w:t xml:space="preserve"> </w:t>
      </w:r>
      <w:r w:rsidRPr="00DC713F">
        <w:rPr>
          <w:rFonts w:ascii="Arial" w:hAnsi="Arial" w:cs="Arial"/>
          <w:i/>
          <w:iCs/>
          <w:szCs w:val="24"/>
        </w:rPr>
        <w:t>Family Hub Networks – Information for Families</w:t>
      </w:r>
      <w:r w:rsidRPr="00DC713F">
        <w:rPr>
          <w:rFonts w:ascii="Arial" w:hAnsi="Arial" w:cs="Arial"/>
          <w:szCs w:val="24"/>
        </w:rPr>
        <w:t xml:space="preserve">. </w:t>
      </w:r>
      <w:hyperlink r:id="rId15" w:tgtFrame="_blank" w:history="1">
        <w:r w:rsidRPr="00DC713F">
          <w:rPr>
            <w:rStyle w:val="Hyperlink"/>
            <w:rFonts w:ascii="Arial" w:hAnsi="Arial" w:cs="Arial"/>
            <w:szCs w:val="24"/>
          </w:rPr>
          <w:t>Nottinghamshire County Council – Family Hub Networks</w:t>
        </w:r>
      </w:hyperlink>
      <w:r w:rsidRPr="00DC713F">
        <w:rPr>
          <w:rFonts w:ascii="Arial" w:hAnsi="Arial" w:cs="Arial"/>
          <w:szCs w:val="24"/>
        </w:rPr>
        <w:t xml:space="preserve"> </w:t>
      </w:r>
    </w:p>
    <w:p w14:paraId="20407601" w14:textId="4BC6F37C"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Nottinghamshire County Council (2026)</w:t>
      </w:r>
      <w:r w:rsidRPr="00DC713F">
        <w:rPr>
          <w:rFonts w:ascii="Arial" w:hAnsi="Arial" w:cs="Arial"/>
          <w:szCs w:val="24"/>
        </w:rPr>
        <w:t xml:space="preserve"> </w:t>
      </w:r>
      <w:r w:rsidRPr="00DC713F">
        <w:rPr>
          <w:rFonts w:ascii="Arial" w:hAnsi="Arial" w:cs="Arial"/>
          <w:i/>
          <w:iCs/>
          <w:szCs w:val="24"/>
        </w:rPr>
        <w:t>Referring to Early Help Services</w:t>
      </w:r>
      <w:r w:rsidRPr="00DC713F">
        <w:rPr>
          <w:rFonts w:ascii="Arial" w:hAnsi="Arial" w:cs="Arial"/>
          <w:szCs w:val="24"/>
        </w:rPr>
        <w:t xml:space="preserve">. </w:t>
      </w:r>
      <w:hyperlink r:id="rId16" w:tgtFrame="_blank" w:history="1">
        <w:r w:rsidRPr="00DC713F">
          <w:rPr>
            <w:rStyle w:val="Hyperlink"/>
            <w:rFonts w:ascii="Arial" w:hAnsi="Arial" w:cs="Arial"/>
            <w:szCs w:val="24"/>
          </w:rPr>
          <w:t>Nottinghamshire County Council – Referring to Early Help Services</w:t>
        </w:r>
      </w:hyperlink>
      <w:r w:rsidRPr="00DC713F">
        <w:rPr>
          <w:rFonts w:ascii="Arial" w:hAnsi="Arial" w:cs="Arial"/>
          <w:szCs w:val="24"/>
        </w:rPr>
        <w:t xml:space="preserve"> </w:t>
      </w:r>
    </w:p>
    <w:p w14:paraId="63FBCDF1" w14:textId="152872C0"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Tower Hamlets Council (2026)</w:t>
      </w:r>
      <w:r w:rsidRPr="00DC713F">
        <w:rPr>
          <w:rFonts w:ascii="Arial" w:hAnsi="Arial" w:cs="Arial"/>
          <w:szCs w:val="24"/>
        </w:rPr>
        <w:t xml:space="preserve"> </w:t>
      </w:r>
      <w:r w:rsidRPr="00DC713F">
        <w:rPr>
          <w:rFonts w:ascii="Arial" w:hAnsi="Arial" w:cs="Arial"/>
          <w:i/>
          <w:iCs/>
          <w:szCs w:val="24"/>
        </w:rPr>
        <w:t>About Early Help</w:t>
      </w:r>
      <w:r w:rsidRPr="00DC713F">
        <w:rPr>
          <w:rFonts w:ascii="Arial" w:hAnsi="Arial" w:cs="Arial"/>
          <w:szCs w:val="24"/>
        </w:rPr>
        <w:t xml:space="preserve">. </w:t>
      </w:r>
      <w:hyperlink r:id="rId17" w:tgtFrame="_blank" w:history="1">
        <w:r w:rsidRPr="00DC713F">
          <w:rPr>
            <w:rStyle w:val="Hyperlink"/>
            <w:rFonts w:ascii="Arial" w:hAnsi="Arial" w:cs="Arial"/>
            <w:szCs w:val="24"/>
          </w:rPr>
          <w:t>Tower Hamlets Council – About Early Help</w:t>
        </w:r>
      </w:hyperlink>
      <w:r w:rsidRPr="00DC713F">
        <w:rPr>
          <w:rFonts w:ascii="Arial" w:hAnsi="Arial" w:cs="Arial"/>
          <w:szCs w:val="24"/>
        </w:rPr>
        <w:t xml:space="preserve"> </w:t>
      </w:r>
    </w:p>
    <w:p w14:paraId="4E187EA0" w14:textId="12BA6E5C" w:rsidR="007B486A" w:rsidRPr="00DC713F" w:rsidRDefault="007B486A" w:rsidP="007B486A">
      <w:pPr>
        <w:spacing w:line="360" w:lineRule="auto"/>
        <w:ind w:left="720"/>
        <w:rPr>
          <w:rFonts w:ascii="Arial" w:hAnsi="Arial" w:cs="Arial"/>
          <w:szCs w:val="24"/>
        </w:rPr>
      </w:pPr>
      <w:r w:rsidRPr="00DC713F">
        <w:rPr>
          <w:rFonts w:ascii="Arial" w:hAnsi="Arial" w:cs="Arial"/>
          <w:b/>
          <w:bCs/>
          <w:szCs w:val="24"/>
        </w:rPr>
        <w:t>Tower Hamlets Council (2026)</w:t>
      </w:r>
      <w:r w:rsidRPr="00DC713F">
        <w:rPr>
          <w:rFonts w:ascii="Arial" w:hAnsi="Arial" w:cs="Arial"/>
          <w:szCs w:val="24"/>
        </w:rPr>
        <w:t xml:space="preserve"> </w:t>
      </w:r>
      <w:r w:rsidRPr="00DC713F">
        <w:rPr>
          <w:rFonts w:ascii="Arial" w:hAnsi="Arial" w:cs="Arial"/>
          <w:i/>
          <w:iCs/>
          <w:szCs w:val="24"/>
        </w:rPr>
        <w:t>Multi-Agency Support Team (MAST)</w:t>
      </w:r>
      <w:r w:rsidRPr="00DC713F">
        <w:rPr>
          <w:rFonts w:ascii="Arial" w:hAnsi="Arial" w:cs="Arial"/>
          <w:szCs w:val="24"/>
        </w:rPr>
        <w:t xml:space="preserve">. </w:t>
      </w:r>
      <w:hyperlink r:id="rId18" w:tgtFrame="_blank" w:history="1">
        <w:r w:rsidRPr="00DC713F">
          <w:rPr>
            <w:rStyle w:val="Hyperlink"/>
            <w:rFonts w:ascii="Arial" w:hAnsi="Arial" w:cs="Arial"/>
            <w:szCs w:val="24"/>
          </w:rPr>
          <w:t>Tower Hamlets Council – MAST</w:t>
        </w:r>
      </w:hyperlink>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C1BF8" w14:textId="77777777" w:rsidR="00E62A81" w:rsidRDefault="00E62A81" w:rsidP="00C03A91">
      <w:pPr>
        <w:spacing w:after="0" w:line="240" w:lineRule="auto"/>
      </w:pPr>
      <w:r>
        <w:separator/>
      </w:r>
    </w:p>
  </w:endnote>
  <w:endnote w:type="continuationSeparator" w:id="0">
    <w:p w14:paraId="70C6F3AE" w14:textId="77777777" w:rsidR="00E62A81" w:rsidRDefault="00E62A81"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45B7E" w14:textId="77777777" w:rsidR="00E62A81" w:rsidRDefault="00E62A81" w:rsidP="00C03A91">
      <w:pPr>
        <w:spacing w:after="0" w:line="240" w:lineRule="auto"/>
      </w:pPr>
      <w:r>
        <w:separator/>
      </w:r>
    </w:p>
  </w:footnote>
  <w:footnote w:type="continuationSeparator" w:id="0">
    <w:p w14:paraId="0CFEF9FE" w14:textId="77777777" w:rsidR="00E62A81" w:rsidRDefault="00E62A81"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16A14"/>
    <w:multiLevelType w:val="multilevel"/>
    <w:tmpl w:val="81BC7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5"/>
  </w:num>
  <w:num w:numId="2" w16cid:durableId="1940680655">
    <w:abstractNumId w:val="3"/>
  </w:num>
  <w:num w:numId="3" w16cid:durableId="1890221906">
    <w:abstractNumId w:val="2"/>
  </w:num>
  <w:num w:numId="4" w16cid:durableId="396249628">
    <w:abstractNumId w:val="7"/>
  </w:num>
  <w:num w:numId="5" w16cid:durableId="156192234">
    <w:abstractNumId w:val="8"/>
  </w:num>
  <w:num w:numId="6" w16cid:durableId="926303317">
    <w:abstractNumId w:val="6"/>
  </w:num>
  <w:num w:numId="7" w16cid:durableId="1188908463">
    <w:abstractNumId w:val="1"/>
  </w:num>
  <w:num w:numId="8" w16cid:durableId="567612098">
    <w:abstractNumId w:val="4"/>
  </w:num>
  <w:num w:numId="9" w16cid:durableId="173811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1B7A40"/>
    <w:rsid w:val="001C1955"/>
    <w:rsid w:val="001F6DDB"/>
    <w:rsid w:val="00216C85"/>
    <w:rsid w:val="00271BBE"/>
    <w:rsid w:val="00273EDD"/>
    <w:rsid w:val="002C3965"/>
    <w:rsid w:val="002D5EDB"/>
    <w:rsid w:val="002F2C0A"/>
    <w:rsid w:val="00321C4C"/>
    <w:rsid w:val="00370282"/>
    <w:rsid w:val="003E03CB"/>
    <w:rsid w:val="004577F7"/>
    <w:rsid w:val="00471BE7"/>
    <w:rsid w:val="005247B0"/>
    <w:rsid w:val="005851AD"/>
    <w:rsid w:val="005F1EBE"/>
    <w:rsid w:val="006D0008"/>
    <w:rsid w:val="006E4DE8"/>
    <w:rsid w:val="006F0685"/>
    <w:rsid w:val="00764F2A"/>
    <w:rsid w:val="007A7297"/>
    <w:rsid w:val="007B486A"/>
    <w:rsid w:val="007E7745"/>
    <w:rsid w:val="008353D4"/>
    <w:rsid w:val="009D1D1E"/>
    <w:rsid w:val="00A035FD"/>
    <w:rsid w:val="00AA4DD8"/>
    <w:rsid w:val="00AF2969"/>
    <w:rsid w:val="00B21D29"/>
    <w:rsid w:val="00B92565"/>
    <w:rsid w:val="00BD0069"/>
    <w:rsid w:val="00C03A91"/>
    <w:rsid w:val="00CD2863"/>
    <w:rsid w:val="00CE7A90"/>
    <w:rsid w:val="00D73FB0"/>
    <w:rsid w:val="00DA2A1E"/>
    <w:rsid w:val="00DA709B"/>
    <w:rsid w:val="00DB6D4B"/>
    <w:rsid w:val="00DC713F"/>
    <w:rsid w:val="00E2038D"/>
    <w:rsid w:val="00E62A81"/>
    <w:rsid w:val="00EB12BC"/>
    <w:rsid w:val="00F137E3"/>
    <w:rsid w:val="00F145D9"/>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edsscp.org.uk/practitioners/working-with-families/early-help?utm_source=chatgpt.com" TargetMode="External"/><Relationship Id="rId18" Type="http://schemas.openxmlformats.org/officeDocument/2006/relationships/hyperlink" Target="https://www.towerhamlets.gov.uk/lgnl/health__social_care/children_and_family_care/Multi-Agency-Support-Team-MAST.aspx?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publications/improving-practice-with-children-young-people-and-families?utm_source=chatgpt.com" TargetMode="External"/><Relationship Id="rId17" Type="http://schemas.openxmlformats.org/officeDocument/2006/relationships/hyperlink" Target="https://www.towerhamlets.gov.uk/lgnl/health__social_care/children_and_family_care/Early_Help/About_Early_Help.aspx?utm_source=chatgpt.com" TargetMode="External"/><Relationship Id="rId2" Type="http://schemas.openxmlformats.org/officeDocument/2006/relationships/styles" Target="styles.xml"/><Relationship Id="rId16" Type="http://schemas.openxmlformats.org/officeDocument/2006/relationships/hyperlink" Target="https://www.nottinghamshire.gov.uk/care/early-years-and-childcare/childcare-providers/referring-to-early-help-services?utm_source=chatgp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working-together-to-safeguard-children--2/working-together-to-safeguard-children-2026-summary-of-changes?utm_source=chatgpt.com" TargetMode="External"/><Relationship Id="rId5" Type="http://schemas.openxmlformats.org/officeDocument/2006/relationships/footnotes" Target="footnotes.xml"/><Relationship Id="rId15" Type="http://schemas.openxmlformats.org/officeDocument/2006/relationships/hyperlink" Target="https://www.nottinghamshire.gov.uk/care/family-hub-networks/families?utm_source=chatgpt.com" TargetMode="External"/><Relationship Id="rId10" Type="http://schemas.openxmlformats.org/officeDocument/2006/relationships/hyperlink" Target="https://www.gov.uk/government/publications/working-together-to-safeguard-children--2?utm_source=chatgpt.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publications/supporting-families-early-help-system-guide?utm_source=chatgpt.com" TargetMode="External"/><Relationship Id="rId14" Type="http://schemas.openxmlformats.org/officeDocument/2006/relationships/hyperlink" Target="https://www.leeds.gov.uk/one-minute-guides/early-hel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2668</Words>
  <Characters>15212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 Miguel</cp:lastModifiedBy>
  <cp:revision>7</cp:revision>
  <cp:lastPrinted>2026-04-08T10:29:00Z</cp:lastPrinted>
  <dcterms:created xsi:type="dcterms:W3CDTF">2026-08-13T18:07:00Z</dcterms:created>
  <dcterms:modified xsi:type="dcterms:W3CDTF">2026-08-13T18:22:00Z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0a6fd340-9ac8-41ca-8f2f-fe644e66dc20</vt:lpwstr>
  </property>
</Properties>
</file>