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93623" w:rsidRPr="00EC2A89" w:rsidRDefault="00793623" w:rsidP="00793623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EC2A89">
        <w:rPr>
          <w:rFonts w:ascii="Aptos" w:hAnsi="Aptos" w:cs="Arial"/>
          <w:b/>
          <w:bCs/>
          <w:sz w:val="28"/>
          <w:szCs w:val="28"/>
        </w:rPr>
        <w:t>Course: BSc (Hons) Health and Social Care</w:t>
      </w:r>
    </w:p>
    <w:p w:rsidR="00793623" w:rsidRPr="00EC2A89" w:rsidRDefault="00793623" w:rsidP="00793623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EC2A89">
        <w:rPr>
          <w:rFonts w:ascii="Aptos" w:hAnsi="Aptos" w:cs="Arial"/>
          <w:b/>
          <w:bCs/>
          <w:sz w:val="28"/>
          <w:szCs w:val="28"/>
        </w:rPr>
        <w:t>Module: Independent Project (BMHP6020_BIRM)</w:t>
      </w:r>
    </w:p>
    <w:p w:rsidR="00793623" w:rsidRPr="00EC2A89" w:rsidRDefault="00793623" w:rsidP="00793623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:rsidR="00793623" w:rsidRDefault="00793623" w:rsidP="00793623">
      <w:pPr>
        <w:spacing w:line="360" w:lineRule="auto"/>
        <w:jc w:val="center"/>
        <w:rPr>
          <w:rFonts w:ascii="Aptos" w:hAnsi="Aptos" w:cs="Arial"/>
          <w:sz w:val="28"/>
          <w:szCs w:val="28"/>
        </w:rPr>
      </w:pPr>
      <w:r w:rsidRPr="00EC2A89">
        <w:rPr>
          <w:rFonts w:ascii="Aptos" w:hAnsi="Aptos" w:cs="Arial"/>
          <w:b/>
          <w:bCs/>
          <w:sz w:val="28"/>
          <w:szCs w:val="28"/>
        </w:rPr>
        <w:t xml:space="preserve">Component 1: </w:t>
      </w:r>
      <w:r w:rsidRPr="00EC2A89">
        <w:rPr>
          <w:rFonts w:ascii="Aptos" w:hAnsi="Aptos" w:cs="Arial"/>
          <w:sz w:val="28"/>
          <w:szCs w:val="28"/>
        </w:rPr>
        <w:t xml:space="preserve">Element </w:t>
      </w:r>
      <w:r>
        <w:rPr>
          <w:rFonts w:ascii="Aptos" w:hAnsi="Aptos" w:cs="Arial"/>
          <w:sz w:val="28"/>
          <w:szCs w:val="28"/>
        </w:rPr>
        <w:t>2</w:t>
      </w:r>
      <w:r w:rsidRPr="00EC2A89">
        <w:rPr>
          <w:rFonts w:ascii="Aptos" w:hAnsi="Aptos" w:cs="Arial"/>
          <w:sz w:val="28"/>
          <w:szCs w:val="28"/>
        </w:rPr>
        <w:t xml:space="preserve"> – Chapter </w:t>
      </w:r>
      <w:r>
        <w:rPr>
          <w:rFonts w:ascii="Aptos" w:hAnsi="Aptos" w:cs="Arial"/>
          <w:sz w:val="28"/>
          <w:szCs w:val="28"/>
        </w:rPr>
        <w:t>3</w:t>
      </w:r>
      <w:r w:rsidRPr="00EC2A89">
        <w:rPr>
          <w:rFonts w:ascii="Aptos" w:hAnsi="Aptos" w:cs="Arial"/>
          <w:sz w:val="28"/>
          <w:szCs w:val="28"/>
        </w:rPr>
        <w:t xml:space="preserve"> </w:t>
      </w:r>
      <w:r>
        <w:rPr>
          <w:rFonts w:ascii="Aptos" w:hAnsi="Aptos" w:cs="Arial"/>
          <w:sz w:val="28"/>
          <w:szCs w:val="28"/>
        </w:rPr>
        <w:t xml:space="preserve">Research Methodology </w:t>
      </w:r>
    </w:p>
    <w:p w:rsidR="00793623" w:rsidRPr="00EC2A89" w:rsidRDefault="00793623" w:rsidP="00793623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EC2A89">
        <w:rPr>
          <w:rFonts w:ascii="Aptos" w:hAnsi="Aptos" w:cs="Arial"/>
          <w:sz w:val="28"/>
          <w:szCs w:val="28"/>
        </w:rPr>
        <w:t>(The Role of Nurses in Preventing Medication Errors and Enhancing Patient Safety in Healthcare Settings)</w:t>
      </w:r>
    </w:p>
    <w:p w:rsidR="00793623" w:rsidRPr="00EC2A89" w:rsidRDefault="00793623" w:rsidP="00793623">
      <w:pPr>
        <w:spacing w:line="360" w:lineRule="auto"/>
        <w:rPr>
          <w:rFonts w:ascii="Aptos" w:hAnsi="Aptos" w:cs="Arial"/>
          <w:sz w:val="28"/>
          <w:szCs w:val="28"/>
        </w:rPr>
      </w:pPr>
    </w:p>
    <w:p w:rsidR="00793623" w:rsidRPr="00EC2A89" w:rsidRDefault="00793623" w:rsidP="00793623">
      <w:pPr>
        <w:spacing w:line="360" w:lineRule="auto"/>
        <w:rPr>
          <w:rFonts w:ascii="Aptos" w:hAnsi="Aptos" w:cs="Arial"/>
          <w:sz w:val="28"/>
          <w:szCs w:val="28"/>
        </w:rPr>
      </w:pPr>
    </w:p>
    <w:p w:rsidR="00793623" w:rsidRPr="00EC2A89" w:rsidRDefault="00793623" w:rsidP="00793623">
      <w:pPr>
        <w:spacing w:line="360" w:lineRule="auto"/>
        <w:rPr>
          <w:rFonts w:ascii="Aptos" w:hAnsi="Aptos" w:cs="Arial"/>
          <w:sz w:val="28"/>
          <w:szCs w:val="28"/>
        </w:rPr>
      </w:pPr>
      <w:r w:rsidRPr="00EC2A89">
        <w:rPr>
          <w:rFonts w:ascii="Aptos" w:hAnsi="Aptos" w:cs="Arial"/>
          <w:b/>
          <w:bCs/>
          <w:sz w:val="28"/>
          <w:szCs w:val="28"/>
        </w:rPr>
        <w:t>Student ID</w:t>
      </w:r>
      <w:r w:rsidRPr="00EC2A89">
        <w:rPr>
          <w:rFonts w:ascii="Aptos" w:hAnsi="Aptos" w:cs="Arial"/>
          <w:sz w:val="28"/>
          <w:szCs w:val="28"/>
        </w:rPr>
        <w:t>: 2318967</w:t>
      </w:r>
    </w:p>
    <w:p w:rsidR="00793623" w:rsidRPr="00EC2A89" w:rsidRDefault="00793623" w:rsidP="00793623">
      <w:pPr>
        <w:spacing w:line="360" w:lineRule="auto"/>
        <w:rPr>
          <w:rFonts w:ascii="Aptos" w:hAnsi="Aptos" w:cs="Arial"/>
          <w:sz w:val="28"/>
          <w:szCs w:val="28"/>
        </w:rPr>
      </w:pPr>
    </w:p>
    <w:p w:rsidR="00793623" w:rsidRDefault="00793623" w:rsidP="00793623">
      <w:pPr>
        <w:spacing w:line="360" w:lineRule="auto"/>
        <w:rPr>
          <w:rFonts w:ascii="Aptos" w:hAnsi="Aptos" w:cs="Arial"/>
          <w:sz w:val="28"/>
          <w:szCs w:val="28"/>
        </w:rPr>
      </w:pPr>
      <w:r w:rsidRPr="00EC2A89">
        <w:rPr>
          <w:rFonts w:ascii="Aptos" w:hAnsi="Aptos" w:cs="Arial"/>
          <w:b/>
          <w:bCs/>
          <w:sz w:val="28"/>
          <w:szCs w:val="28"/>
        </w:rPr>
        <w:t>Student Name</w:t>
      </w:r>
      <w:r w:rsidRPr="00EC2A89">
        <w:rPr>
          <w:rFonts w:ascii="Aptos" w:hAnsi="Aptos" w:cs="Arial"/>
          <w:sz w:val="28"/>
          <w:szCs w:val="28"/>
        </w:rPr>
        <w:t>: Aysha Bi</w:t>
      </w:r>
    </w:p>
    <w:p w:rsidR="00793623" w:rsidRDefault="00793623">
      <w:pPr>
        <w:rPr>
          <w:rFonts w:ascii="Aptos" w:hAnsi="Aptos" w:cs="Arial"/>
          <w:sz w:val="28"/>
          <w:szCs w:val="28"/>
        </w:rPr>
      </w:pPr>
      <w:r>
        <w:rPr>
          <w:rFonts w:ascii="Aptos" w:hAnsi="Aptos" w:cs="Arial"/>
          <w:sz w:val="28"/>
          <w:szCs w:val="28"/>
        </w:rPr>
        <w:br w:type="page"/>
      </w:r>
    </w:p>
    <w:sdt>
      <w:sdtPr>
        <w:id w:val="1414897422"/>
        <w:docPartObj>
          <w:docPartGallery w:val="Table of Contents"/>
          <w:docPartUnique/>
        </w:docPartObj>
      </w:sdtPr>
      <w:sdtEndPr>
        <w:rPr>
          <w:rFonts w:ascii="Calibri" w:eastAsia="Calibri" w:hAnsi="Calibri" w:cs="Calibri"/>
          <w:b/>
          <w:bCs/>
          <w:noProof/>
          <w:color w:val="auto"/>
          <w:sz w:val="22"/>
          <w:szCs w:val="22"/>
        </w:rPr>
      </w:sdtEndPr>
      <w:sdtContent>
        <w:p w:rsidR="00F421E4" w:rsidRDefault="00F421E4">
          <w:pPr>
            <w:pStyle w:val="TOCHeading"/>
          </w:pPr>
          <w:r>
            <w:t>Table of Contents</w:t>
          </w:r>
        </w:p>
        <w:p w:rsidR="00F421E4" w:rsidRDefault="00F421E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655309" w:history="1">
            <w:r w:rsidRPr="00F77F47">
              <w:rPr>
                <w:rStyle w:val="Hyperlink"/>
                <w:rFonts w:ascii="Arial" w:hAnsi="Arial" w:cs="Arial"/>
                <w:noProof/>
              </w:rPr>
              <w:t>Chapter 3: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_Toc243655309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21E4" w:rsidRDefault="00F421E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655310" w:history="1">
            <w:r w:rsidRPr="00F77F47">
              <w:rPr>
                <w:rStyle w:val="Hyperlink"/>
                <w:rFonts w:ascii="Arial" w:hAnsi="Arial" w:cs="Arial"/>
                <w:noProof/>
              </w:rPr>
              <w:t>3.1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_Toc243655310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21E4" w:rsidRDefault="00F421E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655311" w:history="1">
            <w:r w:rsidRPr="00F77F47">
              <w:rPr>
                <w:rStyle w:val="Hyperlink"/>
                <w:rFonts w:ascii="Arial" w:hAnsi="Arial" w:cs="Arial"/>
                <w:noProof/>
              </w:rPr>
              <w:t>3.2 Research Philosophy and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_Toc243655311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21E4" w:rsidRDefault="00F421E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655312" w:history="1">
            <w:r w:rsidRPr="00F77F47">
              <w:rPr>
                <w:rStyle w:val="Hyperlink"/>
                <w:rFonts w:ascii="Arial" w:hAnsi="Arial" w:cs="Arial"/>
                <w:noProof/>
              </w:rPr>
              <w:t>3.3 Research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_Toc243655312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21E4" w:rsidRDefault="00F421E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655313" w:history="1">
            <w:r w:rsidRPr="00F77F47">
              <w:rPr>
                <w:rStyle w:val="Hyperlink"/>
                <w:rFonts w:ascii="Arial" w:hAnsi="Arial" w:cs="Arial"/>
                <w:noProof/>
              </w:rPr>
              <w:t>3.4 Literature Search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_Toc243655313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21E4" w:rsidRDefault="00F421E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655314" w:history="1">
            <w:r w:rsidRPr="00F77F47">
              <w:rPr>
                <w:rStyle w:val="Hyperlink"/>
                <w:rFonts w:ascii="Arial" w:hAnsi="Arial" w:cs="Arial"/>
                <w:noProof/>
              </w:rPr>
              <w:t>3.5 Inclusion and Exclusion Criteria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_Toc243655314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21E4" w:rsidRDefault="00F421E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655315" w:history="1">
            <w:r w:rsidRPr="00F77F47">
              <w:rPr>
                <w:rStyle w:val="Hyperlink"/>
                <w:rFonts w:ascii="Arial" w:hAnsi="Arial" w:cs="Arial"/>
                <w:noProof/>
              </w:rPr>
              <w:t>3.6 The Literature Tracking and Analysis Workbook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_Toc243655315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21E4" w:rsidRDefault="00F421E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655316" w:history="1">
            <w:r w:rsidRPr="00F77F47">
              <w:rPr>
                <w:rStyle w:val="Hyperlink"/>
                <w:rFonts w:ascii="Arial" w:hAnsi="Arial" w:cs="Arial"/>
                <w:noProof/>
              </w:rPr>
              <w:t>3.7 Source Evaluation and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_Toc243655316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21E4" w:rsidRDefault="00F421E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655317" w:history="1">
            <w:r w:rsidRPr="00F77F47">
              <w:rPr>
                <w:rStyle w:val="Hyperlink"/>
                <w:rFonts w:ascii="Arial" w:hAnsi="Arial" w:cs="Arial"/>
                <w:noProof/>
              </w:rPr>
              <w:t>3.8 Data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_Toc243655317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21E4" w:rsidRDefault="00F421E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655318" w:history="1">
            <w:r w:rsidRPr="00F77F47">
              <w:rPr>
                <w:rStyle w:val="Hyperlink"/>
                <w:rFonts w:ascii="Arial" w:hAnsi="Arial" w:cs="Arial"/>
                <w:noProof/>
              </w:rPr>
              <w:t>3.9 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_Toc243655318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21E4" w:rsidRDefault="00F421E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655319" w:history="1">
            <w:r w:rsidRPr="00F77F47">
              <w:rPr>
                <w:rStyle w:val="Hyperlink"/>
                <w:rFonts w:ascii="Arial" w:hAnsi="Arial" w:cs="Arial"/>
                <w:noProof/>
              </w:rPr>
              <w:t>3.10 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_Toc243655319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21E4" w:rsidRDefault="00F421E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655320" w:history="1">
            <w:r w:rsidRPr="00F77F47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_Toc243655320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21E4" w:rsidRDefault="00F421E4">
          <w:r>
            <w:rPr>
              <w:b/>
              <w:bCs/>
              <w:noProof/>
            </w:rPr>
            <w:fldChar w:fldCharType="end"/>
          </w:r>
        </w:p>
      </w:sdtContent>
    </w:sdt>
    <w:p w:rsidR="00F421E4" w:rsidRDefault="00F421E4">
      <w:pPr>
        <w:rPr>
          <w:rFonts w:ascii="Arial" w:hAnsi="Arial" w:cs="Arial"/>
          <w:b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</w:rPr>
        <w:br w:type="page"/>
      </w:r>
    </w:p>
    <w:p w:rsidR="00DF5911" w:rsidRPr="009859BE" w:rsidRDefault="00793623" w:rsidP="00C9117C">
      <w:pPr>
        <w:pStyle w:val="Heading1"/>
        <w:jc w:val="center"/>
        <w:rPr>
          <w:rFonts w:ascii="Arial" w:hAnsi="Arial" w:cs="Arial"/>
          <w:sz w:val="24"/>
          <w:szCs w:val="24"/>
        </w:rPr>
      </w:pPr>
      <w:bookmarkStart w:id="1" w:name="_Toc243655309"/>
      <w:r>
        <w:rPr>
          <w:rFonts w:ascii="Arial" w:hAnsi="Arial" w:cs="Arial"/>
          <w:sz w:val="24"/>
          <w:szCs w:val="24"/>
        </w:rPr>
        <w:lastRenderedPageBreak/>
        <w:t>C</w:t>
      </w:r>
      <w:r w:rsidR="00164A9F" w:rsidRPr="009859BE">
        <w:rPr>
          <w:rFonts w:ascii="Arial" w:hAnsi="Arial" w:cs="Arial"/>
          <w:sz w:val="24"/>
          <w:szCs w:val="24"/>
        </w:rPr>
        <w:t>hapter 3: Methodology</w:t>
      </w:r>
      <w:bookmarkEnd w:id="1"/>
    </w:p>
    <w:p w:rsidR="00DF5911" w:rsidRPr="009859BE" w:rsidRDefault="00164A9F" w:rsidP="00C9117C">
      <w:pPr>
        <w:pStyle w:val="Heading2"/>
        <w:jc w:val="both"/>
        <w:rPr>
          <w:rFonts w:ascii="Arial" w:hAnsi="Arial" w:cs="Arial"/>
          <w:sz w:val="24"/>
          <w:szCs w:val="24"/>
        </w:rPr>
      </w:pPr>
      <w:bookmarkStart w:id="2" w:name="_Toc243655310"/>
      <w:r w:rsidRPr="009859BE">
        <w:rPr>
          <w:rFonts w:ascii="Arial" w:hAnsi="Arial" w:cs="Arial"/>
          <w:sz w:val="24"/>
          <w:szCs w:val="24"/>
        </w:rPr>
        <w:t>3.1 Introduction</w:t>
      </w:r>
      <w:bookmarkEnd w:id="2"/>
    </w:p>
    <w:p w:rsidR="009859BE" w:rsidRPr="00793623" w:rsidRDefault="00793623" w:rsidP="00793623">
      <w:pPr>
        <w:spacing w:line="360" w:lineRule="auto"/>
        <w:jc w:val="both"/>
        <w:rPr>
          <w:rFonts w:ascii="Arial" w:hAnsi="Arial" w:cs="Arial"/>
        </w:rPr>
      </w:pPr>
      <w:r w:rsidRPr="00793623">
        <w:rPr>
          <w:rFonts w:ascii="Arial" w:hAnsi="Arial" w:cs="Arial"/>
        </w:rPr>
        <w:t>This chapter discusses the study's design and implementation</w:t>
      </w:r>
      <w:r w:rsidR="009859BE" w:rsidRPr="00793623">
        <w:rPr>
          <w:rFonts w:ascii="Arial" w:hAnsi="Arial" w:cs="Arial"/>
        </w:rPr>
        <w:t>. It outlines the research method, search method</w:t>
      </w:r>
      <w:r w:rsidRPr="00793623">
        <w:rPr>
          <w:rFonts w:ascii="Arial" w:hAnsi="Arial" w:cs="Arial"/>
        </w:rPr>
        <w:t xml:space="preserve">, and criteria for selecting </w:t>
      </w:r>
      <w:r w:rsidR="009859BE" w:rsidRPr="00793623">
        <w:rPr>
          <w:rFonts w:ascii="Arial" w:hAnsi="Arial" w:cs="Arial"/>
        </w:rPr>
        <w:t>evidence. It then outlines the evaluation, coding and analysis of sources. The chapter ends with the ethical considerations and the limits of the approach.</w:t>
      </w:r>
    </w:p>
    <w:p w:rsidR="009859BE" w:rsidRPr="00793623" w:rsidRDefault="009859BE" w:rsidP="00793623">
      <w:pPr>
        <w:spacing w:line="360" w:lineRule="auto"/>
        <w:jc w:val="both"/>
        <w:rPr>
          <w:rFonts w:ascii="Arial" w:hAnsi="Arial" w:cs="Arial"/>
        </w:rPr>
      </w:pPr>
      <w:r w:rsidRPr="00793623">
        <w:rPr>
          <w:rFonts w:ascii="Arial" w:hAnsi="Arial" w:cs="Arial"/>
        </w:rPr>
        <w:t xml:space="preserve">The </w:t>
      </w:r>
      <w:r w:rsidR="00793623" w:rsidRPr="00793623">
        <w:rPr>
          <w:rFonts w:ascii="Arial" w:hAnsi="Arial" w:cs="Arial"/>
        </w:rPr>
        <w:t>study aims</w:t>
      </w:r>
      <w:r w:rsidRPr="00793623">
        <w:rPr>
          <w:rFonts w:ascii="Arial" w:hAnsi="Arial" w:cs="Arial"/>
        </w:rPr>
        <w:t xml:space="preserve"> to explore </w:t>
      </w:r>
      <w:r w:rsidR="00365093">
        <w:rPr>
          <w:rFonts w:ascii="Arial" w:hAnsi="Arial" w:cs="Arial"/>
        </w:rPr>
        <w:t xml:space="preserve">nurses' role </w:t>
      </w:r>
      <w:r w:rsidRPr="00793623">
        <w:rPr>
          <w:rFonts w:ascii="Arial" w:hAnsi="Arial" w:cs="Arial"/>
        </w:rPr>
        <w:t>in preventing medication errors and enhancing patient safety. The methodology was designed to achieve the 4 objectives stated in Chapter 1. These include</w:t>
      </w:r>
      <w:r w:rsidR="00793623" w:rsidRPr="00793623">
        <w:rPr>
          <w:rFonts w:ascii="Arial" w:hAnsi="Arial" w:cs="Arial"/>
        </w:rPr>
        <w:t xml:space="preserve"> identifying factors that contribute to medication errors, providing evidence on the nurse's role in preventing medication errors, conducting a thematic analysis of selected studies, and offering evidence-based recommendations</w:t>
      </w:r>
      <w:r w:rsidRPr="00793623">
        <w:rPr>
          <w:rFonts w:ascii="Arial" w:hAnsi="Arial" w:cs="Arial"/>
        </w:rPr>
        <w:t>.</w:t>
      </w:r>
    </w:p>
    <w:p w:rsidR="009859BE" w:rsidRPr="009859BE" w:rsidRDefault="00164A9F" w:rsidP="00793623">
      <w:pPr>
        <w:pStyle w:val="Heading2"/>
        <w:spacing w:line="360" w:lineRule="auto"/>
        <w:jc w:val="both"/>
        <w:rPr>
          <w:rFonts w:ascii="Arial" w:hAnsi="Arial" w:cs="Arial"/>
          <w:b w:val="0"/>
          <w:sz w:val="24"/>
          <w:szCs w:val="24"/>
        </w:rPr>
      </w:pPr>
      <w:bookmarkStart w:id="3" w:name="_Toc243655311"/>
      <w:r w:rsidRPr="009859BE">
        <w:rPr>
          <w:rFonts w:ascii="Arial" w:hAnsi="Arial" w:cs="Arial"/>
          <w:sz w:val="24"/>
          <w:szCs w:val="24"/>
        </w:rPr>
        <w:t>3.2 Research Philosophy and Approach</w:t>
      </w:r>
      <w:bookmarkEnd w:id="3"/>
    </w:p>
    <w:p w:rsidR="009859BE" w:rsidRPr="00793623" w:rsidRDefault="009859BE" w:rsidP="00793623">
      <w:pPr>
        <w:spacing w:line="360" w:lineRule="auto"/>
        <w:jc w:val="both"/>
        <w:rPr>
          <w:rFonts w:ascii="Arial" w:hAnsi="Arial" w:cs="Arial"/>
          <w:b/>
        </w:rPr>
      </w:pPr>
      <w:r w:rsidRPr="00793623">
        <w:rPr>
          <w:rFonts w:ascii="Arial" w:hAnsi="Arial" w:cs="Arial"/>
        </w:rPr>
        <w:t xml:space="preserve">This study has an interpretative stance. Interpretivism </w:t>
      </w:r>
      <w:r w:rsidR="00793623">
        <w:rPr>
          <w:rFonts w:ascii="Arial" w:hAnsi="Arial" w:cs="Arial"/>
        </w:rPr>
        <w:t>recognises</w:t>
      </w:r>
      <w:r w:rsidRPr="00793623">
        <w:rPr>
          <w:rFonts w:ascii="Arial" w:hAnsi="Arial" w:cs="Arial"/>
        </w:rPr>
        <w:t xml:space="preserve"> that knowledge is constructed through understanding and </w:t>
      </w:r>
      <w:r w:rsidR="00793623">
        <w:rPr>
          <w:rFonts w:ascii="Arial" w:hAnsi="Arial" w:cs="Arial"/>
        </w:rPr>
        <w:t xml:space="preserve">interpreting the world as people </w:t>
      </w:r>
      <w:r w:rsidRPr="00793623">
        <w:rPr>
          <w:rFonts w:ascii="Arial" w:hAnsi="Arial" w:cs="Arial"/>
        </w:rPr>
        <w:t xml:space="preserve">describe it (Saunders, Lewis and Thornhill, 2019). This is a good topic to be suitable </w:t>
      </w:r>
      <w:r w:rsidR="00793623">
        <w:rPr>
          <w:rFonts w:ascii="Arial" w:hAnsi="Arial" w:cs="Arial"/>
        </w:rPr>
        <w:t>for</w:t>
      </w:r>
      <w:r w:rsidRPr="00793623">
        <w:rPr>
          <w:rFonts w:ascii="Arial" w:hAnsi="Arial" w:cs="Arial"/>
        </w:rPr>
        <w:t xml:space="preserve"> this. People, teams and workplace culture influence medication errors. They are not quantifiable.</w:t>
      </w:r>
    </w:p>
    <w:p w:rsidR="009859BE" w:rsidRDefault="009859BE" w:rsidP="00793623">
      <w:pPr>
        <w:spacing w:line="360" w:lineRule="auto"/>
        <w:jc w:val="both"/>
        <w:rPr>
          <w:b/>
        </w:rPr>
      </w:pPr>
      <w:r w:rsidRPr="00793623">
        <w:rPr>
          <w:rFonts w:ascii="Arial" w:hAnsi="Arial" w:cs="Arial"/>
        </w:rPr>
        <w:t xml:space="preserve">This research </w:t>
      </w:r>
      <w:r w:rsidR="00793623">
        <w:rPr>
          <w:rFonts w:ascii="Arial" w:hAnsi="Arial" w:cs="Arial"/>
        </w:rPr>
        <w:t>uses an inductive approach</w:t>
      </w:r>
      <w:r w:rsidRPr="00793623">
        <w:rPr>
          <w:rFonts w:ascii="Arial" w:hAnsi="Arial" w:cs="Arial"/>
        </w:rPr>
        <w:t xml:space="preserve">. The themes were not </w:t>
      </w:r>
      <w:r w:rsidR="00793623">
        <w:rPr>
          <w:rFonts w:ascii="Arial" w:hAnsi="Arial" w:cs="Arial"/>
        </w:rPr>
        <w:t>predetermined</w:t>
      </w:r>
      <w:r w:rsidRPr="00793623">
        <w:rPr>
          <w:rFonts w:ascii="Arial" w:hAnsi="Arial" w:cs="Arial"/>
        </w:rPr>
        <w:t xml:space="preserve">. These are constructed from the evidence. This allows the results to </w:t>
      </w:r>
      <w:r w:rsidR="00793623">
        <w:rPr>
          <w:rFonts w:ascii="Arial" w:hAnsi="Arial" w:cs="Arial"/>
        </w:rPr>
        <w:t>reflect what the literature states,</w:t>
      </w:r>
      <w:r w:rsidRPr="00793623">
        <w:rPr>
          <w:rFonts w:ascii="Arial" w:hAnsi="Arial" w:cs="Arial"/>
        </w:rPr>
        <w:t xml:space="preserve"> not what the researcher predicted</w:t>
      </w:r>
      <w:r w:rsidRPr="009859BE">
        <w:t>.</w:t>
      </w:r>
    </w:p>
    <w:p w:rsidR="00DF5911" w:rsidRPr="009859BE" w:rsidRDefault="00164A9F" w:rsidP="00793623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4" w:name="_Toc243655312"/>
      <w:r w:rsidRPr="009859BE">
        <w:rPr>
          <w:rFonts w:ascii="Arial" w:hAnsi="Arial" w:cs="Arial"/>
          <w:sz w:val="24"/>
          <w:szCs w:val="24"/>
        </w:rPr>
        <w:t>3.3 Research Design</w:t>
      </w:r>
      <w:bookmarkEnd w:id="4"/>
    </w:p>
    <w:p w:rsidR="009859BE" w:rsidRPr="00793623" w:rsidRDefault="009859BE" w:rsidP="00F421E4">
      <w:pPr>
        <w:spacing w:line="360" w:lineRule="auto"/>
        <w:jc w:val="both"/>
        <w:rPr>
          <w:rFonts w:ascii="Arial" w:hAnsi="Arial" w:cs="Arial"/>
        </w:rPr>
      </w:pPr>
      <w:r w:rsidRPr="00793623">
        <w:rPr>
          <w:rFonts w:ascii="Arial" w:hAnsi="Arial" w:cs="Arial"/>
        </w:rPr>
        <w:t xml:space="preserve">The study is structured </w:t>
      </w:r>
      <w:r w:rsidR="00365093">
        <w:rPr>
          <w:rFonts w:ascii="Arial" w:hAnsi="Arial" w:cs="Arial"/>
        </w:rPr>
        <w:t>as a desk-based, secondary research design</w:t>
      </w:r>
      <w:r w:rsidR="00C9117C" w:rsidRPr="00793623">
        <w:rPr>
          <w:rFonts w:ascii="Arial" w:hAnsi="Arial" w:cs="Arial"/>
        </w:rPr>
        <w:t xml:space="preserve">. </w:t>
      </w:r>
      <w:r w:rsidRPr="00793623">
        <w:rPr>
          <w:rFonts w:ascii="Arial" w:hAnsi="Arial" w:cs="Arial"/>
        </w:rPr>
        <w:t xml:space="preserve">It enables </w:t>
      </w:r>
      <w:r w:rsidR="00793623" w:rsidRPr="00793623">
        <w:rPr>
          <w:rFonts w:ascii="Arial" w:hAnsi="Arial" w:cs="Arial"/>
        </w:rPr>
        <w:t>analysis of a large volume of evidence within the time and resources available for</w:t>
      </w:r>
      <w:r w:rsidRPr="00793623">
        <w:rPr>
          <w:rFonts w:ascii="Arial" w:hAnsi="Arial" w:cs="Arial"/>
        </w:rPr>
        <w:t xml:space="preserve"> an undergraduate dissertation (Johnston, 2014).</w:t>
      </w:r>
    </w:p>
    <w:p w:rsidR="009859BE" w:rsidRPr="00793623" w:rsidRDefault="009859BE" w:rsidP="00F421E4">
      <w:pPr>
        <w:spacing w:line="360" w:lineRule="auto"/>
        <w:jc w:val="both"/>
        <w:rPr>
          <w:rFonts w:ascii="Arial" w:hAnsi="Arial" w:cs="Arial"/>
        </w:rPr>
      </w:pPr>
      <w:r w:rsidRPr="00793623">
        <w:rPr>
          <w:rFonts w:ascii="Arial" w:hAnsi="Arial" w:cs="Arial"/>
        </w:rPr>
        <w:t xml:space="preserve">This design is appropriate for this topic for the following reasons. First, findings </w:t>
      </w:r>
      <w:r w:rsidR="00793623" w:rsidRPr="00793623">
        <w:rPr>
          <w:rFonts w:ascii="Arial" w:hAnsi="Arial" w:cs="Arial"/>
        </w:rPr>
        <w:t>relevant to the topic are distributed across nursing, health policy,</w:t>
      </w:r>
      <w:r w:rsidRPr="00793623">
        <w:rPr>
          <w:rFonts w:ascii="Arial" w:hAnsi="Arial" w:cs="Arial"/>
        </w:rPr>
        <w:t xml:space="preserve"> and pharmaceutical research. </w:t>
      </w:r>
      <w:r w:rsidR="00793623" w:rsidRPr="00793623">
        <w:rPr>
          <w:rFonts w:ascii="Arial" w:hAnsi="Arial" w:cs="Arial"/>
        </w:rPr>
        <w:t xml:space="preserve">Second, individual primary studies </w:t>
      </w:r>
      <w:r w:rsidR="00365093">
        <w:rPr>
          <w:rFonts w:ascii="Arial" w:hAnsi="Arial" w:cs="Arial"/>
        </w:rPr>
        <w:t>are often limited</w:t>
      </w:r>
      <w:r w:rsidR="00793623" w:rsidRPr="00793623">
        <w:rPr>
          <w:rFonts w:ascii="Arial" w:hAnsi="Arial" w:cs="Arial"/>
        </w:rPr>
        <w:t xml:space="preserve"> to a single ward, hospital,</w:t>
      </w:r>
      <w:r w:rsidRPr="00793623">
        <w:rPr>
          <w:rFonts w:ascii="Arial" w:hAnsi="Arial" w:cs="Arial"/>
        </w:rPr>
        <w:t xml:space="preserve"> or country.</w:t>
      </w:r>
    </w:p>
    <w:p w:rsidR="009859BE" w:rsidRPr="00C9117C" w:rsidRDefault="009859BE" w:rsidP="00F421E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3623">
        <w:rPr>
          <w:rFonts w:ascii="Arial" w:hAnsi="Arial" w:cs="Arial"/>
        </w:rPr>
        <w:t xml:space="preserve">This study is not a systematic review. A systematic review </w:t>
      </w:r>
      <w:r w:rsidR="00793623" w:rsidRPr="00793623">
        <w:rPr>
          <w:rFonts w:ascii="Arial" w:hAnsi="Arial" w:cs="Arial"/>
        </w:rPr>
        <w:t>follows</w:t>
      </w:r>
      <w:r w:rsidRPr="00793623">
        <w:rPr>
          <w:rFonts w:ascii="Arial" w:hAnsi="Arial" w:cs="Arial"/>
        </w:rPr>
        <w:t xml:space="preserve"> a standard protocol and </w:t>
      </w:r>
      <w:r w:rsidR="00793623" w:rsidRPr="00793623">
        <w:rPr>
          <w:rFonts w:ascii="Arial" w:hAnsi="Arial" w:cs="Arial"/>
        </w:rPr>
        <w:t>seeks</w:t>
      </w:r>
      <w:r w:rsidRPr="00793623">
        <w:rPr>
          <w:rFonts w:ascii="Arial" w:hAnsi="Arial" w:cs="Arial"/>
        </w:rPr>
        <w:t xml:space="preserve"> to gather all studies on a question (Page et al., 2021). This project is a </w:t>
      </w:r>
      <w:r w:rsidR="00793623" w:rsidRPr="00793623">
        <w:rPr>
          <w:rFonts w:ascii="Arial" w:hAnsi="Arial" w:cs="Arial"/>
        </w:rPr>
        <w:t>smaller-scale</w:t>
      </w:r>
      <w:r w:rsidRPr="00793623">
        <w:rPr>
          <w:rFonts w:ascii="Arial" w:hAnsi="Arial" w:cs="Arial"/>
        </w:rPr>
        <w:t xml:space="preserve"> project. It has a clear</w:t>
      </w:r>
      <w:r w:rsidR="00365093">
        <w:rPr>
          <w:rFonts w:ascii="Arial" w:hAnsi="Arial" w:cs="Arial"/>
        </w:rPr>
        <w:t xml:space="preserve">, organised approach but analyses only </w:t>
      </w:r>
      <w:r w:rsidRPr="00793623">
        <w:rPr>
          <w:rFonts w:ascii="Arial" w:hAnsi="Arial" w:cs="Arial"/>
        </w:rPr>
        <w:t xml:space="preserve">a small number of </w:t>
      </w:r>
      <w:r w:rsidR="00793623" w:rsidRPr="00793623">
        <w:rPr>
          <w:rFonts w:ascii="Arial" w:hAnsi="Arial" w:cs="Arial"/>
        </w:rPr>
        <w:t>high-quality</w:t>
      </w:r>
      <w:r w:rsidRPr="00793623">
        <w:rPr>
          <w:rFonts w:ascii="Arial" w:hAnsi="Arial" w:cs="Arial"/>
        </w:rPr>
        <w:t xml:space="preserve"> </w:t>
      </w:r>
      <w:r w:rsidRPr="00793623">
        <w:rPr>
          <w:rFonts w:ascii="Arial" w:hAnsi="Arial" w:cs="Arial"/>
        </w:rPr>
        <w:lastRenderedPageBreak/>
        <w:t xml:space="preserve">sources. The approach is more like a structured narrative review, which is designed to interpret and </w:t>
      </w:r>
      <w:r w:rsidR="00793623" w:rsidRPr="00793623">
        <w:rPr>
          <w:rFonts w:ascii="Arial" w:hAnsi="Arial" w:cs="Arial"/>
        </w:rPr>
        <w:t>synthesise</w:t>
      </w:r>
      <w:r w:rsidRPr="00793623">
        <w:rPr>
          <w:rFonts w:ascii="Arial" w:hAnsi="Arial" w:cs="Arial"/>
        </w:rPr>
        <w:t xml:space="preserve"> evidence on a specific topic (Snyder, 2019).</w:t>
      </w:r>
    </w:p>
    <w:p w:rsidR="009859BE" w:rsidRPr="00D96752" w:rsidRDefault="009859BE" w:rsidP="00F421E4">
      <w:pPr>
        <w:ind w:left="360"/>
        <w:jc w:val="both"/>
        <w:rPr>
          <w:rFonts w:ascii="Arial" w:hAnsi="Arial" w:cs="Arial"/>
          <w:b/>
          <w:sz w:val="24"/>
          <w:szCs w:val="24"/>
        </w:rPr>
      </w:pPr>
      <w:r w:rsidRPr="00D96752">
        <w:rPr>
          <w:rFonts w:ascii="Arial" w:hAnsi="Arial" w:cs="Arial"/>
          <w:b/>
          <w:sz w:val="24"/>
          <w:szCs w:val="24"/>
        </w:rPr>
        <w:t>It went through 5 steps:</w:t>
      </w:r>
    </w:p>
    <w:p w:rsidR="00C9117C" w:rsidRPr="00793623" w:rsidRDefault="00C9117C" w:rsidP="00F421E4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b/>
        </w:rPr>
      </w:pPr>
      <w:r w:rsidRPr="00793623">
        <w:rPr>
          <w:rFonts w:ascii="Arial" w:hAnsi="Arial" w:cs="Arial"/>
        </w:rPr>
        <w:t>Literature searching</w:t>
      </w:r>
    </w:p>
    <w:p w:rsidR="00C9117C" w:rsidRPr="00793623" w:rsidRDefault="00C9117C" w:rsidP="00F421E4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b/>
        </w:rPr>
      </w:pPr>
      <w:r w:rsidRPr="00793623">
        <w:rPr>
          <w:rFonts w:ascii="Arial" w:hAnsi="Arial" w:cs="Arial"/>
        </w:rPr>
        <w:t>In the Literature Tracking and Analysis Workbook, record sources using the definitions below.</w:t>
      </w:r>
    </w:p>
    <w:p w:rsidR="00C9117C" w:rsidRPr="00793623" w:rsidRDefault="00C9117C" w:rsidP="00F421E4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b/>
        </w:rPr>
      </w:pPr>
      <w:r w:rsidRPr="00793623">
        <w:rPr>
          <w:rFonts w:ascii="Arial" w:hAnsi="Arial" w:cs="Arial"/>
        </w:rPr>
        <w:t>Record sources in the Literature Tracking and Analysis Workbook according to the following definitions:</w:t>
      </w:r>
    </w:p>
    <w:p w:rsidR="00C9117C" w:rsidRPr="00793623" w:rsidRDefault="00C9117C" w:rsidP="00F421E4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b/>
        </w:rPr>
      </w:pPr>
      <w:r w:rsidRPr="00793623">
        <w:rPr>
          <w:rFonts w:ascii="Arial" w:hAnsi="Arial" w:cs="Arial"/>
        </w:rPr>
        <w:t>Generating and considering multiple options for your argument.</w:t>
      </w:r>
    </w:p>
    <w:p w:rsidR="00C9117C" w:rsidRPr="00793623" w:rsidRDefault="00C9117C" w:rsidP="00F421E4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b/>
        </w:rPr>
      </w:pPr>
      <w:r w:rsidRPr="00793623">
        <w:rPr>
          <w:rFonts w:ascii="Arial" w:hAnsi="Arial" w:cs="Arial"/>
        </w:rPr>
        <w:t>Choosing a position for your argument.</w:t>
      </w:r>
    </w:p>
    <w:p w:rsidR="00C9117C" w:rsidRPr="00793623" w:rsidRDefault="00C9117C" w:rsidP="00F421E4">
      <w:pPr>
        <w:spacing w:line="360" w:lineRule="auto"/>
        <w:jc w:val="both"/>
        <w:rPr>
          <w:rFonts w:ascii="Arial" w:hAnsi="Arial" w:cs="Arial"/>
          <w:b/>
        </w:rPr>
      </w:pPr>
      <w:r w:rsidRPr="00793623">
        <w:rPr>
          <w:rFonts w:ascii="Arial" w:hAnsi="Arial" w:cs="Arial"/>
        </w:rPr>
        <w:t>Selecting the best "Top 5" sources</w:t>
      </w:r>
    </w:p>
    <w:p w:rsidR="00C9117C" w:rsidRDefault="00C9117C" w:rsidP="00F421E4">
      <w:pPr>
        <w:spacing w:line="360" w:lineRule="auto"/>
        <w:jc w:val="both"/>
        <w:rPr>
          <w:b/>
        </w:rPr>
      </w:pPr>
      <w:r w:rsidRPr="00793623">
        <w:rPr>
          <w:rFonts w:ascii="Arial" w:hAnsi="Arial" w:cs="Arial"/>
        </w:rPr>
        <w:t>Coding and thematic analysis</w:t>
      </w:r>
    </w:p>
    <w:p w:rsidR="00DF5911" w:rsidRPr="009859BE" w:rsidRDefault="00164A9F" w:rsidP="00793623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5" w:name="_Toc243655313"/>
      <w:r w:rsidRPr="009859BE">
        <w:rPr>
          <w:rFonts w:ascii="Arial" w:hAnsi="Arial" w:cs="Arial"/>
          <w:sz w:val="24"/>
          <w:szCs w:val="24"/>
        </w:rPr>
        <w:t>3.4 Literature Search Strategy</w:t>
      </w:r>
      <w:bookmarkEnd w:id="5"/>
    </w:p>
    <w:p w:rsidR="00C9117C" w:rsidRPr="00793623" w:rsidRDefault="00C9117C" w:rsidP="00793623">
      <w:pPr>
        <w:spacing w:line="360" w:lineRule="auto"/>
        <w:jc w:val="both"/>
        <w:rPr>
          <w:rFonts w:ascii="Arial" w:hAnsi="Arial" w:cs="Arial"/>
          <w:szCs w:val="24"/>
        </w:rPr>
      </w:pPr>
      <w:r w:rsidRPr="00793623">
        <w:rPr>
          <w:rFonts w:ascii="Arial" w:hAnsi="Arial" w:cs="Arial"/>
          <w:szCs w:val="24"/>
        </w:rPr>
        <w:t xml:space="preserve">The databases searched were CINAHL, MEDLINE and PubMed. These are the primary sources for Nursing and Medical research. </w:t>
      </w:r>
      <w:r w:rsidR="00365093">
        <w:rPr>
          <w:rFonts w:ascii="Arial" w:hAnsi="Arial" w:cs="Arial"/>
          <w:szCs w:val="24"/>
        </w:rPr>
        <w:t>The researcher used Google Scholar</w:t>
      </w:r>
      <w:r w:rsidRPr="00793623">
        <w:rPr>
          <w:rFonts w:ascii="Arial" w:hAnsi="Arial" w:cs="Arial"/>
          <w:szCs w:val="24"/>
        </w:rPr>
        <w:t xml:space="preserve"> to find additional articles and grey literature. </w:t>
      </w:r>
      <w:r w:rsidR="00365093">
        <w:rPr>
          <w:rFonts w:ascii="Arial" w:hAnsi="Arial" w:cs="Arial"/>
          <w:szCs w:val="24"/>
        </w:rPr>
        <w:t xml:space="preserve">The researcher also retrieved full-text articles </w:t>
      </w:r>
      <w:r w:rsidRPr="00793623">
        <w:rPr>
          <w:rFonts w:ascii="Arial" w:hAnsi="Arial" w:cs="Arial"/>
          <w:szCs w:val="24"/>
        </w:rPr>
        <w:t>using a UWTSD Library search tool.</w:t>
      </w:r>
    </w:p>
    <w:p w:rsidR="00C9117C" w:rsidRPr="00793623" w:rsidRDefault="00C9117C" w:rsidP="00793623">
      <w:pPr>
        <w:spacing w:line="360" w:lineRule="auto"/>
        <w:jc w:val="both"/>
        <w:rPr>
          <w:rFonts w:ascii="Arial" w:hAnsi="Arial" w:cs="Arial"/>
          <w:szCs w:val="24"/>
        </w:rPr>
      </w:pPr>
      <w:r w:rsidRPr="00793623">
        <w:rPr>
          <w:rFonts w:ascii="Arial" w:hAnsi="Arial" w:cs="Arial"/>
          <w:szCs w:val="24"/>
        </w:rPr>
        <w:t>The World Health Organization, NHS England, Department of Health and Social care and the Medicines and Healthcare Products Regulatory Agency websites were searched for policy and professional documents.</w:t>
      </w:r>
    </w:p>
    <w:p w:rsidR="00C9117C" w:rsidRPr="00793623" w:rsidRDefault="00C9117C" w:rsidP="00793623">
      <w:pPr>
        <w:spacing w:line="360" w:lineRule="auto"/>
        <w:jc w:val="both"/>
        <w:rPr>
          <w:rFonts w:ascii="Arial" w:hAnsi="Arial" w:cs="Arial"/>
          <w:szCs w:val="24"/>
        </w:rPr>
      </w:pPr>
      <w:r w:rsidRPr="00793623">
        <w:rPr>
          <w:rFonts w:ascii="Arial" w:hAnsi="Arial" w:cs="Arial"/>
          <w:szCs w:val="24"/>
        </w:rPr>
        <w:t xml:space="preserve">The search </w:t>
      </w:r>
      <w:r w:rsidR="002A7D9D">
        <w:rPr>
          <w:rFonts w:ascii="Arial" w:hAnsi="Arial" w:cs="Arial"/>
          <w:szCs w:val="24"/>
        </w:rPr>
        <w:t>used</w:t>
      </w:r>
      <w:r w:rsidRPr="00793623">
        <w:rPr>
          <w:rFonts w:ascii="Arial" w:hAnsi="Arial" w:cs="Arial"/>
          <w:szCs w:val="24"/>
        </w:rPr>
        <w:t xml:space="preserve"> four key concepts. </w:t>
      </w:r>
      <w:r w:rsidR="002A7D9D">
        <w:rPr>
          <w:rFonts w:ascii="Arial" w:hAnsi="Arial" w:cs="Arial"/>
          <w:szCs w:val="24"/>
        </w:rPr>
        <w:t>The researcher used the Boolean operator OR to connect terms within</w:t>
      </w:r>
      <w:r w:rsidRPr="00793623">
        <w:rPr>
          <w:rFonts w:ascii="Arial" w:hAnsi="Arial" w:cs="Arial"/>
          <w:szCs w:val="24"/>
        </w:rPr>
        <w:t xml:space="preserve"> each concept. The concepts were then combined with AND. </w:t>
      </w:r>
      <w:r w:rsidR="00F421E4">
        <w:rPr>
          <w:rFonts w:ascii="Arial" w:hAnsi="Arial" w:cs="Arial"/>
          <w:szCs w:val="24"/>
        </w:rPr>
        <w:t>The search captured organisation, NHS England, Department of Health and Social Care, and other terms using</w:t>
      </w:r>
      <w:r w:rsidR="00164A9F" w:rsidRPr="00793623">
        <w:rPr>
          <w:rFonts w:ascii="Arial" w:hAnsi="Arial" w:cs="Arial"/>
          <w:szCs w:val="24"/>
        </w:rPr>
        <w:t xml:space="preserve"> truncation (*). </w:t>
      </w:r>
    </w:p>
    <w:p w:rsidR="00C9117C" w:rsidRPr="00793623" w:rsidRDefault="00C9117C" w:rsidP="00793623">
      <w:pPr>
        <w:spacing w:line="360" w:lineRule="auto"/>
        <w:jc w:val="both"/>
        <w:rPr>
          <w:rFonts w:ascii="Arial" w:hAnsi="Arial" w:cs="Arial"/>
          <w:szCs w:val="24"/>
        </w:rPr>
      </w:pPr>
      <w:r w:rsidRPr="00793623">
        <w:rPr>
          <w:rFonts w:ascii="Arial" w:hAnsi="Arial" w:cs="Arial"/>
          <w:szCs w:val="24"/>
        </w:rPr>
        <w:t>Sample search terms: ("medication error*" OR "medication administration error*") AND (nurs*) AND ("patient safety" OR "medication safety") AND (prevent* OR intervention*).</w:t>
      </w:r>
    </w:p>
    <w:p w:rsidR="00C9117C" w:rsidRDefault="00EF4914" w:rsidP="007936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Cs w:val="24"/>
        </w:rPr>
        <w:t>The researcher initially screened titles and abstracts</w:t>
      </w:r>
      <w:r w:rsidR="00C9117C" w:rsidRPr="00793623">
        <w:rPr>
          <w:rFonts w:ascii="Arial" w:hAnsi="Arial" w:cs="Arial"/>
          <w:szCs w:val="24"/>
        </w:rPr>
        <w:t xml:space="preserve">. Full texts of promising articles were then read. </w:t>
      </w:r>
      <w:r w:rsidR="00365093">
        <w:rPr>
          <w:rFonts w:ascii="Arial" w:hAnsi="Arial" w:cs="Arial"/>
          <w:szCs w:val="24"/>
        </w:rPr>
        <w:t>The researcher</w:t>
      </w:r>
      <w:r>
        <w:rPr>
          <w:rFonts w:ascii="Arial" w:hAnsi="Arial" w:cs="Arial"/>
          <w:szCs w:val="24"/>
        </w:rPr>
        <w:t xml:space="preserve"> also checked the reference lists of key articles to find additional</w:t>
      </w:r>
      <w:r w:rsidR="00C9117C" w:rsidRPr="00793623">
        <w:rPr>
          <w:rFonts w:ascii="Arial" w:hAnsi="Arial" w:cs="Arial"/>
          <w:szCs w:val="24"/>
        </w:rPr>
        <w:t xml:space="preserve"> relevant sources.</w:t>
      </w:r>
    </w:p>
    <w:p w:rsidR="00DF5911" w:rsidRPr="009859BE" w:rsidRDefault="00164A9F" w:rsidP="00C9117C">
      <w:pPr>
        <w:jc w:val="both"/>
        <w:rPr>
          <w:rFonts w:ascii="Arial" w:hAnsi="Arial" w:cs="Arial"/>
          <w:sz w:val="24"/>
          <w:szCs w:val="24"/>
        </w:rPr>
      </w:pPr>
      <w:r w:rsidRPr="009859BE">
        <w:rPr>
          <w:rFonts w:ascii="Arial" w:hAnsi="Arial" w:cs="Arial"/>
          <w:b/>
          <w:sz w:val="24"/>
          <w:szCs w:val="24"/>
        </w:rPr>
        <w:lastRenderedPageBreak/>
        <w:t>Table 3.1: Search concepts and terms</w:t>
      </w:r>
    </w:p>
    <w:p w:rsidR="00DF5911" w:rsidRPr="00793623" w:rsidRDefault="00164A9F" w:rsidP="00793623">
      <w:pPr>
        <w:spacing w:line="360" w:lineRule="auto"/>
        <w:jc w:val="both"/>
        <w:rPr>
          <w:rFonts w:ascii="Arial" w:hAnsi="Arial" w:cs="Arial"/>
          <w:szCs w:val="24"/>
        </w:rPr>
      </w:pPr>
      <w:r w:rsidRPr="00793623">
        <w:rPr>
          <w:rFonts w:ascii="Arial" w:hAnsi="Arial" w:cs="Arial"/>
          <w:szCs w:val="24"/>
        </w:rPr>
        <w:t>An example search string is: ("medication error*" OR "medication administration error*") AND (nurs*) AND ("patient safety" OR "medication safety") AND (prevent* OR intervention*).</w:t>
      </w:r>
    </w:p>
    <w:p w:rsidR="00DF5911" w:rsidRPr="00793623" w:rsidRDefault="00164A9F" w:rsidP="00793623">
      <w:pPr>
        <w:spacing w:line="360" w:lineRule="auto"/>
        <w:jc w:val="both"/>
        <w:rPr>
          <w:rFonts w:ascii="Arial" w:hAnsi="Arial" w:cs="Arial"/>
          <w:szCs w:val="24"/>
        </w:rPr>
      </w:pPr>
      <w:r w:rsidRPr="00793623">
        <w:rPr>
          <w:rFonts w:ascii="Arial" w:hAnsi="Arial" w:cs="Arial"/>
          <w:szCs w:val="24"/>
        </w:rPr>
        <w:t xml:space="preserve">The </w:t>
      </w:r>
      <w:r w:rsidR="00EF4914">
        <w:rPr>
          <w:rFonts w:ascii="Arial" w:hAnsi="Arial" w:cs="Arial"/>
          <w:szCs w:val="24"/>
        </w:rPr>
        <w:t>researcher first screened the titles and abstracts of the results</w:t>
      </w:r>
      <w:r w:rsidRPr="00793623">
        <w:rPr>
          <w:rFonts w:ascii="Arial" w:hAnsi="Arial" w:cs="Arial"/>
          <w:szCs w:val="24"/>
        </w:rPr>
        <w:t xml:space="preserve">. Full texts of promising articles were then read. </w:t>
      </w:r>
      <w:r w:rsidR="00EF4914">
        <w:rPr>
          <w:rFonts w:ascii="Arial" w:hAnsi="Arial" w:cs="Arial"/>
          <w:szCs w:val="24"/>
        </w:rPr>
        <w:t>The researcher also checked the reference lists of key articles to find additional</w:t>
      </w:r>
      <w:r w:rsidRPr="00793623">
        <w:rPr>
          <w:rFonts w:ascii="Arial" w:hAnsi="Arial" w:cs="Arial"/>
          <w:szCs w:val="24"/>
        </w:rPr>
        <w:t xml:space="preserve"> relevant sources.</w:t>
      </w:r>
    </w:p>
    <w:p w:rsidR="00DF5911" w:rsidRPr="009859BE" w:rsidRDefault="00164A9F" w:rsidP="00C9117C">
      <w:pPr>
        <w:pStyle w:val="Heading2"/>
        <w:jc w:val="both"/>
        <w:rPr>
          <w:rFonts w:ascii="Arial" w:hAnsi="Arial" w:cs="Arial"/>
          <w:sz w:val="24"/>
          <w:szCs w:val="24"/>
        </w:rPr>
      </w:pPr>
      <w:bookmarkStart w:id="6" w:name="_Toc243655314"/>
      <w:r w:rsidRPr="009859BE">
        <w:rPr>
          <w:rFonts w:ascii="Arial" w:hAnsi="Arial" w:cs="Arial"/>
          <w:sz w:val="24"/>
          <w:szCs w:val="24"/>
        </w:rPr>
        <w:t>3.5 Inclusion and Exclusion Criteria</w:t>
      </w:r>
      <w:bookmarkEnd w:id="6"/>
    </w:p>
    <w:p w:rsidR="00DF5911" w:rsidRPr="00793623" w:rsidRDefault="00793623" w:rsidP="00793623">
      <w:pPr>
        <w:spacing w:line="360" w:lineRule="auto"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The researcher used clear criteria</w:t>
      </w:r>
      <w:r w:rsidR="00164A9F" w:rsidRPr="00793623">
        <w:rPr>
          <w:rFonts w:ascii="Arial" w:hAnsi="Arial" w:cs="Arial"/>
          <w:szCs w:val="24"/>
        </w:rPr>
        <w:t xml:space="preserve"> to keep the selection fair and focused. These are shown in Table 3.1.</w:t>
      </w:r>
    </w:p>
    <w:p w:rsidR="00DF5911" w:rsidRPr="00793623" w:rsidRDefault="00164A9F" w:rsidP="00C9117C">
      <w:pPr>
        <w:jc w:val="both"/>
        <w:rPr>
          <w:rFonts w:ascii="Arial" w:hAnsi="Arial" w:cs="Arial"/>
        </w:rPr>
      </w:pPr>
      <w:r w:rsidRPr="00793623">
        <w:rPr>
          <w:rFonts w:ascii="Arial" w:hAnsi="Arial" w:cs="Arial"/>
          <w:b/>
        </w:rPr>
        <w:t>Table 3.1: Inclusion and exclusion criteria</w:t>
      </w:r>
    </w:p>
    <w:tbl>
      <w:tblPr>
        <w:tblStyle w:val="GridTable4-Accent1"/>
        <w:tblW w:w="0" w:type="auto"/>
        <w:tblLayout w:type="fixed"/>
        <w:tblLook w:val="0420" w:firstRow="1" w:lastRow="0" w:firstColumn="0" w:lastColumn="0" w:noHBand="0" w:noVBand="1"/>
      </w:tblPr>
      <w:tblGrid>
        <w:gridCol w:w="1463"/>
        <w:gridCol w:w="3881"/>
        <w:gridCol w:w="4016"/>
      </w:tblGrid>
      <w:tr w:rsidR="00DF5911" w:rsidRPr="00793623" w:rsidTr="0079362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1463" w:type="dxa"/>
          </w:tcPr>
          <w:p w:rsidR="00DF5911" w:rsidRPr="00793623" w:rsidRDefault="00DF5911" w:rsidP="00793623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3881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  <w:b w:val="0"/>
              </w:rPr>
            </w:pPr>
            <w:r w:rsidRPr="00793623">
              <w:rPr>
                <w:rFonts w:ascii="Arial" w:hAnsi="Arial" w:cs="Arial"/>
                <w:b w:val="0"/>
              </w:rPr>
              <w:t>Included</w:t>
            </w:r>
          </w:p>
        </w:tc>
        <w:tc>
          <w:tcPr>
            <w:tcW w:w="4016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  <w:b w:val="0"/>
              </w:rPr>
            </w:pPr>
            <w:r w:rsidRPr="00793623">
              <w:rPr>
                <w:rFonts w:ascii="Arial" w:hAnsi="Arial" w:cs="Arial"/>
                <w:b w:val="0"/>
              </w:rPr>
              <w:t>Excluded</w:t>
            </w:r>
          </w:p>
        </w:tc>
      </w:tr>
      <w:tr w:rsidR="00DF5911" w:rsidRPr="00793623" w:rsidTr="007936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1463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793623">
              <w:rPr>
                <w:rFonts w:ascii="Arial" w:hAnsi="Arial" w:cs="Arial"/>
                <w:b/>
              </w:rPr>
              <w:t>Date</w:t>
            </w:r>
          </w:p>
        </w:tc>
        <w:tc>
          <w:tcPr>
            <w:tcW w:w="3881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93623">
              <w:rPr>
                <w:rFonts w:ascii="Arial" w:hAnsi="Arial" w:cs="Arial"/>
              </w:rPr>
              <w:t>Published between 2016 and 2026</w:t>
            </w:r>
          </w:p>
        </w:tc>
        <w:tc>
          <w:tcPr>
            <w:tcW w:w="4016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93623">
              <w:rPr>
                <w:rFonts w:ascii="Arial" w:hAnsi="Arial" w:cs="Arial"/>
              </w:rPr>
              <w:t>Published before 2016, unless a key policy or foundational source</w:t>
            </w:r>
          </w:p>
        </w:tc>
      </w:tr>
      <w:tr w:rsidR="00DF5911" w:rsidRPr="00793623" w:rsidTr="00793623">
        <w:tc>
          <w:tcPr>
            <w:tcW w:w="1463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793623">
              <w:rPr>
                <w:rFonts w:ascii="Arial" w:hAnsi="Arial" w:cs="Arial"/>
                <w:b/>
              </w:rPr>
              <w:t>Language</w:t>
            </w:r>
          </w:p>
        </w:tc>
        <w:tc>
          <w:tcPr>
            <w:tcW w:w="3881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93623">
              <w:rPr>
                <w:rFonts w:ascii="Arial" w:hAnsi="Arial" w:cs="Arial"/>
              </w:rPr>
              <w:t>English</w:t>
            </w:r>
          </w:p>
        </w:tc>
        <w:tc>
          <w:tcPr>
            <w:tcW w:w="4016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93623">
              <w:rPr>
                <w:rFonts w:ascii="Arial" w:hAnsi="Arial" w:cs="Arial"/>
              </w:rPr>
              <w:t>Other languages</w:t>
            </w:r>
          </w:p>
        </w:tc>
      </w:tr>
      <w:tr w:rsidR="00DF5911" w:rsidRPr="00793623" w:rsidTr="007936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1463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793623">
              <w:rPr>
                <w:rFonts w:ascii="Arial" w:hAnsi="Arial" w:cs="Arial"/>
                <w:b/>
              </w:rPr>
              <w:t>Source type</w:t>
            </w:r>
          </w:p>
        </w:tc>
        <w:tc>
          <w:tcPr>
            <w:tcW w:w="3881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93623">
              <w:rPr>
                <w:rFonts w:ascii="Arial" w:hAnsi="Arial" w:cs="Arial"/>
              </w:rPr>
              <w:t>Peer-reviewed journal articles, plus official policy and guidance documents</w:t>
            </w:r>
          </w:p>
        </w:tc>
        <w:tc>
          <w:tcPr>
            <w:tcW w:w="4016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93623">
              <w:rPr>
                <w:rFonts w:ascii="Arial" w:hAnsi="Arial" w:cs="Arial"/>
              </w:rPr>
              <w:t>Blogs, student essays, opinion pieces and non-academic websites</w:t>
            </w:r>
          </w:p>
        </w:tc>
      </w:tr>
      <w:tr w:rsidR="00DF5911" w:rsidRPr="00793623" w:rsidTr="00793623">
        <w:tc>
          <w:tcPr>
            <w:tcW w:w="1463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793623">
              <w:rPr>
                <w:rFonts w:ascii="Arial" w:hAnsi="Arial" w:cs="Arial"/>
                <w:b/>
              </w:rPr>
              <w:t>Focus</w:t>
            </w:r>
          </w:p>
        </w:tc>
        <w:tc>
          <w:tcPr>
            <w:tcW w:w="3881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93623">
              <w:rPr>
                <w:rFonts w:ascii="Arial" w:hAnsi="Arial" w:cs="Arial"/>
              </w:rPr>
              <w:t>Medication errors, nursing practice or patient safety</w:t>
            </w:r>
          </w:p>
        </w:tc>
        <w:tc>
          <w:tcPr>
            <w:tcW w:w="4016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93623">
              <w:rPr>
                <w:rFonts w:ascii="Arial" w:hAnsi="Arial" w:cs="Arial"/>
              </w:rPr>
              <w:t>Studies with no link to nursing or medication safety</w:t>
            </w:r>
          </w:p>
        </w:tc>
      </w:tr>
      <w:tr w:rsidR="00DF5911" w:rsidRPr="00793623" w:rsidTr="007936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tcW w:w="1463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793623">
              <w:rPr>
                <w:rFonts w:ascii="Arial" w:hAnsi="Arial" w:cs="Arial"/>
                <w:b/>
              </w:rPr>
              <w:t>Setting</w:t>
            </w:r>
          </w:p>
        </w:tc>
        <w:tc>
          <w:tcPr>
            <w:tcW w:w="3881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93623">
              <w:rPr>
                <w:rFonts w:ascii="Arial" w:hAnsi="Arial" w:cs="Arial"/>
              </w:rPr>
              <w:t>Hospital and healthcare settings where nurses administer medicines</w:t>
            </w:r>
          </w:p>
        </w:tc>
        <w:tc>
          <w:tcPr>
            <w:tcW w:w="4016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93623">
              <w:rPr>
                <w:rFonts w:ascii="Arial" w:hAnsi="Arial" w:cs="Arial"/>
              </w:rPr>
              <w:t>Settings with no nursing involvement in medication</w:t>
            </w:r>
          </w:p>
        </w:tc>
      </w:tr>
      <w:tr w:rsidR="00DF5911" w:rsidRPr="00793623" w:rsidTr="00793623">
        <w:tc>
          <w:tcPr>
            <w:tcW w:w="1463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  <w:b/>
              </w:rPr>
            </w:pPr>
            <w:r w:rsidRPr="00793623">
              <w:rPr>
                <w:rFonts w:ascii="Arial" w:hAnsi="Arial" w:cs="Arial"/>
                <w:b/>
              </w:rPr>
              <w:t>Access</w:t>
            </w:r>
          </w:p>
        </w:tc>
        <w:tc>
          <w:tcPr>
            <w:tcW w:w="3881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93623">
              <w:rPr>
                <w:rFonts w:ascii="Arial" w:hAnsi="Arial" w:cs="Arial"/>
              </w:rPr>
              <w:t>Full text available</w:t>
            </w:r>
          </w:p>
        </w:tc>
        <w:tc>
          <w:tcPr>
            <w:tcW w:w="4016" w:type="dxa"/>
          </w:tcPr>
          <w:p w:rsidR="00DF5911" w:rsidRPr="00793623" w:rsidRDefault="00164A9F" w:rsidP="0079362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793623">
              <w:rPr>
                <w:rFonts w:ascii="Arial" w:hAnsi="Arial" w:cs="Arial"/>
              </w:rPr>
              <w:t>Abstract only</w:t>
            </w:r>
          </w:p>
        </w:tc>
      </w:tr>
    </w:tbl>
    <w:p w:rsidR="00164A9F" w:rsidRDefault="00164A9F" w:rsidP="00C9117C">
      <w:pPr>
        <w:jc w:val="both"/>
        <w:rPr>
          <w:rFonts w:ascii="Arial" w:hAnsi="Arial" w:cs="Arial"/>
          <w:sz w:val="24"/>
          <w:szCs w:val="24"/>
        </w:rPr>
      </w:pPr>
    </w:p>
    <w:p w:rsidR="00DF5911" w:rsidRPr="00793623" w:rsidRDefault="00164A9F" w:rsidP="00793623">
      <w:pPr>
        <w:spacing w:line="360" w:lineRule="auto"/>
        <w:jc w:val="both"/>
        <w:rPr>
          <w:rFonts w:ascii="Arial" w:hAnsi="Arial" w:cs="Arial"/>
          <w:szCs w:val="24"/>
        </w:rPr>
      </w:pPr>
      <w:r w:rsidRPr="00793623">
        <w:rPr>
          <w:rFonts w:ascii="Arial" w:hAnsi="Arial" w:cs="Arial"/>
          <w:szCs w:val="24"/>
        </w:rPr>
        <w:t>The study focuses mainly on hospital and healthcare settings in which nurses administer medicines. Where evidence comes from community or primary care, this is stated clearly in the analysis.</w:t>
      </w:r>
    </w:p>
    <w:p w:rsidR="00DF5911" w:rsidRPr="009859BE" w:rsidRDefault="00164A9F" w:rsidP="00793623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7" w:name="_Toc243655315"/>
      <w:r w:rsidRPr="009859BE">
        <w:rPr>
          <w:rFonts w:ascii="Arial" w:hAnsi="Arial" w:cs="Arial"/>
          <w:sz w:val="24"/>
          <w:szCs w:val="24"/>
        </w:rPr>
        <w:t>3.6 The Literature Tracking and Analysis Workbook</w:t>
      </w:r>
      <w:bookmarkEnd w:id="7"/>
    </w:p>
    <w:p w:rsidR="00DF5911" w:rsidRPr="00793623" w:rsidRDefault="00164A9F" w:rsidP="00793623">
      <w:pPr>
        <w:spacing w:line="360" w:lineRule="auto"/>
        <w:jc w:val="both"/>
        <w:rPr>
          <w:rFonts w:ascii="Arial" w:hAnsi="Arial" w:cs="Arial"/>
          <w:szCs w:val="24"/>
        </w:rPr>
      </w:pPr>
      <w:r w:rsidRPr="00793623">
        <w:rPr>
          <w:rFonts w:ascii="Arial" w:hAnsi="Arial" w:cs="Arial"/>
          <w:szCs w:val="24"/>
        </w:rPr>
        <w:t xml:space="preserve">All sources were recorded in the Literature Tracking and Analysis Workbook. This kept the process </w:t>
      </w:r>
      <w:r w:rsidR="00285C34">
        <w:rPr>
          <w:rFonts w:ascii="Arial" w:hAnsi="Arial" w:cs="Arial"/>
          <w:szCs w:val="24"/>
        </w:rPr>
        <w:t>organised</w:t>
      </w:r>
      <w:r w:rsidRPr="00793623">
        <w:rPr>
          <w:rFonts w:ascii="Arial" w:hAnsi="Arial" w:cs="Arial"/>
          <w:szCs w:val="24"/>
        </w:rPr>
        <w:t xml:space="preserve"> and open to checking. For each source, the workbook recorded:</w:t>
      </w:r>
    </w:p>
    <w:p w:rsidR="00DF5911" w:rsidRPr="00793623" w:rsidRDefault="00164A9F" w:rsidP="0079362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Cs w:val="24"/>
        </w:rPr>
      </w:pPr>
      <w:r w:rsidRPr="00793623">
        <w:rPr>
          <w:rFonts w:ascii="Arial" w:hAnsi="Arial" w:cs="Arial"/>
          <w:szCs w:val="24"/>
        </w:rPr>
        <w:t>the full reference</w:t>
      </w:r>
    </w:p>
    <w:p w:rsidR="00DF5911" w:rsidRPr="00793623" w:rsidRDefault="00164A9F" w:rsidP="0079362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Cs w:val="24"/>
        </w:rPr>
      </w:pPr>
      <w:r w:rsidRPr="00793623">
        <w:rPr>
          <w:rFonts w:ascii="Arial" w:hAnsi="Arial" w:cs="Arial"/>
          <w:szCs w:val="24"/>
        </w:rPr>
        <w:lastRenderedPageBreak/>
        <w:t>the country and healthcare setting</w:t>
      </w:r>
    </w:p>
    <w:p w:rsidR="00DF5911" w:rsidRPr="00793623" w:rsidRDefault="00164A9F" w:rsidP="0079362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Cs w:val="24"/>
        </w:rPr>
      </w:pPr>
      <w:r w:rsidRPr="00793623">
        <w:rPr>
          <w:rFonts w:ascii="Arial" w:hAnsi="Arial" w:cs="Arial"/>
          <w:szCs w:val="24"/>
        </w:rPr>
        <w:t>the study design and sample</w:t>
      </w:r>
    </w:p>
    <w:p w:rsidR="00DF5911" w:rsidRPr="00793623" w:rsidRDefault="00164A9F" w:rsidP="0079362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Cs w:val="24"/>
        </w:rPr>
      </w:pPr>
      <w:r w:rsidRPr="00793623">
        <w:rPr>
          <w:rFonts w:ascii="Arial" w:hAnsi="Arial" w:cs="Arial"/>
          <w:szCs w:val="24"/>
        </w:rPr>
        <w:t>the main findings</w:t>
      </w:r>
    </w:p>
    <w:p w:rsidR="00DF5911" w:rsidRPr="00793623" w:rsidRDefault="00164A9F" w:rsidP="0079362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Cs w:val="24"/>
        </w:rPr>
      </w:pPr>
      <w:r w:rsidRPr="00793623">
        <w:rPr>
          <w:rFonts w:ascii="Arial" w:hAnsi="Arial" w:cs="Arial"/>
          <w:szCs w:val="24"/>
        </w:rPr>
        <w:t>the strengths and limitations</w:t>
      </w:r>
    </w:p>
    <w:p w:rsidR="00DF5911" w:rsidRPr="00793623" w:rsidRDefault="00164A9F" w:rsidP="0079362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Cs w:val="24"/>
        </w:rPr>
      </w:pPr>
      <w:r w:rsidRPr="00793623">
        <w:rPr>
          <w:rFonts w:ascii="Arial" w:hAnsi="Arial" w:cs="Arial"/>
          <w:szCs w:val="24"/>
        </w:rPr>
        <w:t>the link to the study objectives</w:t>
      </w:r>
    </w:p>
    <w:p w:rsidR="00DF5911" w:rsidRDefault="00164A9F" w:rsidP="00793623">
      <w:pPr>
        <w:spacing w:line="360" w:lineRule="auto"/>
        <w:jc w:val="both"/>
        <w:rPr>
          <w:rFonts w:ascii="Arial" w:hAnsi="Arial" w:cs="Arial"/>
          <w:szCs w:val="24"/>
        </w:rPr>
      </w:pPr>
      <w:r w:rsidRPr="00793623">
        <w:rPr>
          <w:rFonts w:ascii="Arial" w:hAnsi="Arial" w:cs="Arial"/>
          <w:szCs w:val="24"/>
        </w:rPr>
        <w:t xml:space="preserve">The workbook also provided a clear record of how sources were found, screened and chosen. This supports the </w:t>
      </w:r>
      <w:r w:rsidR="00285C34">
        <w:rPr>
          <w:rFonts w:ascii="Arial" w:hAnsi="Arial" w:cs="Arial"/>
          <w:szCs w:val="24"/>
        </w:rPr>
        <w:t>study's transparency</w:t>
      </w:r>
      <w:r w:rsidRPr="00793623">
        <w:rPr>
          <w:rFonts w:ascii="Arial" w:hAnsi="Arial" w:cs="Arial"/>
          <w:szCs w:val="24"/>
        </w:rPr>
        <w:t>.</w:t>
      </w:r>
    </w:p>
    <w:p w:rsidR="00DF5911" w:rsidRPr="009859BE" w:rsidRDefault="00164A9F" w:rsidP="00285C34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8" w:name="_Toc243655316"/>
      <w:r w:rsidRPr="009859BE">
        <w:rPr>
          <w:rFonts w:ascii="Arial" w:hAnsi="Arial" w:cs="Arial"/>
          <w:sz w:val="24"/>
          <w:szCs w:val="24"/>
        </w:rPr>
        <w:t>3.7 Source Evaluation and Selection</w:t>
      </w:r>
      <w:bookmarkEnd w:id="8"/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</w:rPr>
        <w:t xml:space="preserve">The CRAAP test </w:t>
      </w:r>
      <w:r w:rsidR="00285C34">
        <w:rPr>
          <w:rFonts w:ascii="Arial" w:hAnsi="Arial" w:cs="Arial"/>
        </w:rPr>
        <w:t>evaluated</w:t>
      </w:r>
      <w:r w:rsidRPr="00285C34">
        <w:rPr>
          <w:rFonts w:ascii="Arial" w:hAnsi="Arial" w:cs="Arial"/>
        </w:rPr>
        <w:t xml:space="preserve"> 10 sources. CRAAP is an acronym </w:t>
      </w:r>
      <w:r w:rsidR="00D04FB6">
        <w:rPr>
          <w:rFonts w:ascii="Arial" w:hAnsi="Arial" w:cs="Arial"/>
        </w:rPr>
        <w:t>for Currency, Relevance, Authority, Accuracy,</w:t>
      </w:r>
      <w:r w:rsidRPr="00285C34">
        <w:rPr>
          <w:rFonts w:ascii="Arial" w:hAnsi="Arial" w:cs="Arial"/>
        </w:rPr>
        <w:t xml:space="preserve"> and Purpose (Blakeslee, 2004). The following five questions were used to evaluate each source:</w:t>
      </w:r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  <w:b/>
        </w:rPr>
        <w:t>Currency:</w:t>
      </w:r>
      <w:r w:rsidRPr="00285C34">
        <w:rPr>
          <w:rFonts w:ascii="Arial" w:hAnsi="Arial" w:cs="Arial"/>
        </w:rPr>
        <w:t xml:space="preserve"> Is it a recent source for the topic?</w:t>
      </w:r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  <w:b/>
        </w:rPr>
        <w:t>Relevance:</w:t>
      </w:r>
      <w:r w:rsidRPr="00285C34">
        <w:rPr>
          <w:rFonts w:ascii="Arial" w:hAnsi="Arial" w:cs="Arial"/>
        </w:rPr>
        <w:t xml:space="preserve"> Answering to the research goals?</w:t>
      </w:r>
    </w:p>
    <w:p w:rsidR="00C9117C" w:rsidRPr="00285C34" w:rsidRDefault="002C5909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  <w:b/>
        </w:rPr>
        <w:t>Authority:</w:t>
      </w:r>
      <w:r w:rsidRPr="00285C34">
        <w:rPr>
          <w:rFonts w:ascii="Arial" w:hAnsi="Arial" w:cs="Arial"/>
        </w:rPr>
        <w:t xml:space="preserve"> </w:t>
      </w:r>
      <w:r w:rsidR="00285C34">
        <w:rPr>
          <w:rFonts w:ascii="Arial" w:hAnsi="Arial" w:cs="Arial"/>
        </w:rPr>
        <w:t xml:space="preserve">Are </w:t>
      </w:r>
      <w:r w:rsidRPr="00285C34">
        <w:rPr>
          <w:rFonts w:ascii="Arial" w:hAnsi="Arial" w:cs="Arial"/>
        </w:rPr>
        <w:t xml:space="preserve">the research papers correct </w:t>
      </w:r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  <w:b/>
        </w:rPr>
        <w:t>Accuracy:</w:t>
      </w:r>
      <w:r w:rsidRPr="00285C34">
        <w:rPr>
          <w:rFonts w:ascii="Arial" w:hAnsi="Arial" w:cs="Arial"/>
        </w:rPr>
        <w:t xml:space="preserve"> Are the facts correct, and backed with evidence and references?</w:t>
      </w:r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  <w:b/>
        </w:rPr>
        <w:t>Purpose:</w:t>
      </w:r>
      <w:r w:rsidRPr="00285C34">
        <w:rPr>
          <w:rFonts w:ascii="Arial" w:hAnsi="Arial" w:cs="Arial"/>
        </w:rPr>
        <w:t xml:space="preserve"> Does the source have a clear purpose without apparent bias?</w:t>
      </w:r>
    </w:p>
    <w:p w:rsidR="00C9117C" w:rsidRPr="00285C34" w:rsidRDefault="00D04FB6" w:rsidP="00285C34">
      <w:pPr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</w:rPr>
        <w:t xml:space="preserve">We scored each source and recorded the scores </w:t>
      </w:r>
      <w:r w:rsidR="00C9117C" w:rsidRPr="00285C34">
        <w:rPr>
          <w:rFonts w:ascii="Arial" w:hAnsi="Arial" w:cs="Arial"/>
        </w:rPr>
        <w:t xml:space="preserve">in the workbook. </w:t>
      </w:r>
      <w:r w:rsidR="00285C34">
        <w:rPr>
          <w:rFonts w:ascii="Arial" w:hAnsi="Arial" w:cs="Arial"/>
        </w:rPr>
        <w:t xml:space="preserve">We chose the top five sources with the most points </w:t>
      </w:r>
      <w:r w:rsidR="00C9117C" w:rsidRPr="00285C34">
        <w:rPr>
          <w:rFonts w:ascii="Arial" w:hAnsi="Arial" w:cs="Arial"/>
        </w:rPr>
        <w:t>for in-depth analysis. This helped to maintain the evidence base and keep the analysis manageable.</w:t>
      </w:r>
    </w:p>
    <w:p w:rsidR="00C9117C" w:rsidRDefault="00C9117C" w:rsidP="00285C34">
      <w:pPr>
        <w:spacing w:line="360" w:lineRule="auto"/>
        <w:jc w:val="both"/>
        <w:rPr>
          <w:rFonts w:ascii="Arial" w:hAnsi="Arial" w:cs="Arial"/>
        </w:rPr>
      </w:pPr>
      <w:r w:rsidRPr="00285C34">
        <w:rPr>
          <w:rFonts w:ascii="Arial" w:hAnsi="Arial" w:cs="Arial"/>
        </w:rPr>
        <w:t xml:space="preserve">The CRAAP test is easy to apply, but not a substitute for a complete critical appraisal tool. This means </w:t>
      </w:r>
      <w:r w:rsidR="00285C34">
        <w:rPr>
          <w:rFonts w:ascii="Arial" w:hAnsi="Arial" w:cs="Arial"/>
        </w:rPr>
        <w:t xml:space="preserve">its use </w:t>
      </w:r>
      <w:r w:rsidR="00D04FB6">
        <w:rPr>
          <w:rFonts w:ascii="Arial" w:hAnsi="Arial" w:cs="Arial"/>
        </w:rPr>
        <w:t>constrains</w:t>
      </w:r>
      <w:r w:rsidR="00285C34">
        <w:rPr>
          <w:rFonts w:ascii="Arial" w:hAnsi="Arial" w:cs="Arial"/>
        </w:rPr>
        <w:t xml:space="preserve"> the study, as</w:t>
      </w:r>
      <w:r w:rsidRPr="00285C34">
        <w:rPr>
          <w:rFonts w:ascii="Arial" w:hAnsi="Arial" w:cs="Arial"/>
        </w:rPr>
        <w:t xml:space="preserve"> explored in Section 3.10.</w:t>
      </w:r>
    </w:p>
    <w:p w:rsidR="00DF5911" w:rsidRPr="009859BE" w:rsidRDefault="00164A9F" w:rsidP="00285C34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9" w:name="_Toc243655317"/>
      <w:r w:rsidRPr="009859BE">
        <w:rPr>
          <w:rFonts w:ascii="Arial" w:hAnsi="Arial" w:cs="Arial"/>
          <w:sz w:val="24"/>
          <w:szCs w:val="24"/>
        </w:rPr>
        <w:t>3.8 Data Analysis</w:t>
      </w:r>
      <w:bookmarkEnd w:id="9"/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</w:rPr>
        <w:t xml:space="preserve">Thematic analysis was used </w:t>
      </w:r>
      <w:r w:rsidR="00285C34">
        <w:rPr>
          <w:rFonts w:ascii="Arial" w:hAnsi="Arial" w:cs="Arial"/>
        </w:rPr>
        <w:t>to analyse five selected</w:t>
      </w:r>
      <w:r w:rsidRPr="00285C34">
        <w:rPr>
          <w:rFonts w:ascii="Arial" w:hAnsi="Arial" w:cs="Arial"/>
        </w:rPr>
        <w:t xml:space="preserve"> sources. Thematic Analysis is a flexible approach to identifying, structuring and describing themes or patterns in a set of evidence (Braun and Clarke, 2006). It is appropriate for this study because the research question </w:t>
      </w:r>
      <w:r w:rsidR="00285C34">
        <w:rPr>
          <w:rFonts w:ascii="Arial" w:hAnsi="Arial" w:cs="Arial"/>
        </w:rPr>
        <w:t>examines patterns in the reasons for medication errors and the nursing actions that</w:t>
      </w:r>
      <w:r w:rsidRPr="00285C34">
        <w:rPr>
          <w:rFonts w:ascii="Arial" w:hAnsi="Arial" w:cs="Arial"/>
        </w:rPr>
        <w:t xml:space="preserve"> could prevent them.</w:t>
      </w:r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</w:rPr>
        <w:t>This analysis was carried out in the six stages outlined by Braun and Clarke (2006):</w:t>
      </w:r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</w:rPr>
        <w:lastRenderedPageBreak/>
        <w:t>1.</w:t>
      </w:r>
      <w:r w:rsidRPr="00285C34">
        <w:rPr>
          <w:rFonts w:ascii="Arial" w:hAnsi="Arial" w:cs="Arial"/>
        </w:rPr>
        <w:tab/>
        <w:t>Becoming familiar with the data. Multiple readings were taken of each source. The workbook was used to take notes.</w:t>
      </w:r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</w:rPr>
        <w:t>2.</w:t>
      </w:r>
      <w:r w:rsidRPr="00285C34">
        <w:rPr>
          <w:rFonts w:ascii="Arial" w:hAnsi="Arial" w:cs="Arial"/>
        </w:rPr>
        <w:tab/>
        <w:t>Generating initial codes. Key ideas were labelled using short labels. Some examples are "workload", "interruptions" and "barcode scanning.</w:t>
      </w:r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</w:rPr>
        <w:t>3.</w:t>
      </w:r>
      <w:r w:rsidRPr="00285C34">
        <w:rPr>
          <w:rFonts w:ascii="Arial" w:hAnsi="Arial" w:cs="Arial"/>
        </w:rPr>
        <w:tab/>
        <w:t>Searching for themes. Codes that were related to each other were combined into larger patterns.</w:t>
      </w:r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</w:rPr>
        <w:t>4.</w:t>
      </w:r>
      <w:r w:rsidRPr="00285C34">
        <w:rPr>
          <w:rFonts w:ascii="Arial" w:hAnsi="Arial" w:cs="Arial"/>
        </w:rPr>
        <w:tab/>
        <w:t xml:space="preserve">Reviewing themes. </w:t>
      </w:r>
      <w:r w:rsidR="001F20CB">
        <w:rPr>
          <w:rFonts w:ascii="Arial" w:hAnsi="Arial" w:cs="Arial"/>
        </w:rPr>
        <w:t xml:space="preserve">The researcher reviewed coded extracts and checked the full set of sources </w:t>
      </w:r>
      <w:r w:rsidRPr="00285C34">
        <w:rPr>
          <w:rFonts w:ascii="Arial" w:hAnsi="Arial" w:cs="Arial"/>
        </w:rPr>
        <w:t>for themes.</w:t>
      </w:r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</w:rPr>
        <w:t>5.</w:t>
      </w:r>
      <w:r w:rsidRPr="00285C34">
        <w:rPr>
          <w:rFonts w:ascii="Arial" w:hAnsi="Arial" w:cs="Arial"/>
        </w:rPr>
        <w:tab/>
        <w:t xml:space="preserve">Identifying and identifying themes. </w:t>
      </w:r>
      <w:r w:rsidR="001F20CB">
        <w:rPr>
          <w:rFonts w:ascii="Arial" w:hAnsi="Arial" w:cs="Arial"/>
        </w:rPr>
        <w:t xml:space="preserve">The researcher </w:t>
      </w:r>
      <w:r w:rsidR="00F421E4">
        <w:rPr>
          <w:rFonts w:ascii="Arial" w:hAnsi="Arial" w:cs="Arial"/>
        </w:rPr>
        <w:t>named and defined</w:t>
      </w:r>
      <w:r w:rsidRPr="00285C34">
        <w:rPr>
          <w:rFonts w:ascii="Arial" w:hAnsi="Arial" w:cs="Arial"/>
        </w:rPr>
        <w:t xml:space="preserve"> each theme.</w:t>
      </w:r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</w:rPr>
        <w:t>6.</w:t>
      </w:r>
      <w:r w:rsidRPr="00285C34">
        <w:rPr>
          <w:rFonts w:ascii="Arial" w:hAnsi="Arial" w:cs="Arial"/>
        </w:rPr>
        <w:tab/>
        <w:t xml:space="preserve">Writing up. The </w:t>
      </w:r>
      <w:r w:rsidR="00F421E4">
        <w:rPr>
          <w:rFonts w:ascii="Arial" w:hAnsi="Arial" w:cs="Arial"/>
        </w:rPr>
        <w:t xml:space="preserve">researcher introduced and discussed the themes </w:t>
      </w:r>
      <w:r w:rsidRPr="00285C34">
        <w:rPr>
          <w:rFonts w:ascii="Arial" w:hAnsi="Arial" w:cs="Arial"/>
        </w:rPr>
        <w:t>in Chapter 4.</w:t>
      </w:r>
    </w:p>
    <w:p w:rsidR="00C9117C" w:rsidRPr="00C9117C" w:rsidRDefault="00C9117C" w:rsidP="00285C34">
      <w:pPr>
        <w:spacing w:line="360" w:lineRule="auto"/>
        <w:jc w:val="both"/>
        <w:rPr>
          <w:b/>
        </w:rPr>
      </w:pPr>
      <w:r w:rsidRPr="00285C34">
        <w:rPr>
          <w:rFonts w:ascii="Arial" w:hAnsi="Arial" w:cs="Arial"/>
        </w:rPr>
        <w:t>Manual coding was performed. The themes link back to the four objectives and are discussed alongside the theoretical and policy background in Chapter 2.</w:t>
      </w:r>
    </w:p>
    <w:p w:rsidR="00C9117C" w:rsidRPr="00C9117C" w:rsidRDefault="00C9117C" w:rsidP="00285C34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0" w:name="_Toc243655318"/>
      <w:r w:rsidRPr="00C9117C">
        <w:rPr>
          <w:rFonts w:ascii="Arial" w:hAnsi="Arial" w:cs="Arial"/>
          <w:sz w:val="24"/>
          <w:szCs w:val="24"/>
        </w:rPr>
        <w:t>3.9 Ethical Considerations</w:t>
      </w:r>
      <w:bookmarkEnd w:id="10"/>
    </w:p>
    <w:p w:rsidR="00C9117C" w:rsidRPr="00285C34" w:rsidRDefault="00285C34" w:rsidP="00285C34">
      <w:pPr>
        <w:spacing w:line="360" w:lineRule="auto"/>
        <w:jc w:val="both"/>
        <w:rPr>
          <w:rFonts w:ascii="Arial" w:hAnsi="Arial" w:cs="Arial"/>
        </w:rPr>
      </w:pPr>
      <w:r w:rsidRPr="00285C34">
        <w:rPr>
          <w:rFonts w:ascii="Arial" w:hAnsi="Arial" w:cs="Arial"/>
        </w:rPr>
        <w:t xml:space="preserve">This study used no human subjects, and no new data were </w:t>
      </w:r>
      <w:r w:rsidR="00C9117C" w:rsidRPr="00285C34">
        <w:rPr>
          <w:rFonts w:ascii="Arial" w:hAnsi="Arial" w:cs="Arial"/>
        </w:rPr>
        <w:t xml:space="preserve">collected. All evidence </w:t>
      </w:r>
      <w:r w:rsidRPr="00285C34">
        <w:rPr>
          <w:rFonts w:ascii="Arial" w:hAnsi="Arial" w:cs="Arial"/>
        </w:rPr>
        <w:t>comes from published, readily available sources</w:t>
      </w:r>
      <w:r w:rsidR="00C9117C" w:rsidRPr="00285C34">
        <w:rPr>
          <w:rFonts w:ascii="Arial" w:hAnsi="Arial" w:cs="Arial"/>
        </w:rPr>
        <w:t xml:space="preserve">. </w:t>
      </w:r>
      <w:r w:rsidRPr="00285C34">
        <w:rPr>
          <w:rFonts w:ascii="Arial" w:hAnsi="Arial" w:cs="Arial"/>
        </w:rPr>
        <w:t>Therefore</w:t>
      </w:r>
      <w:r w:rsidR="00C9117C" w:rsidRPr="00285C34">
        <w:rPr>
          <w:rFonts w:ascii="Arial" w:hAnsi="Arial" w:cs="Arial"/>
        </w:rPr>
        <w:t>, formal ethical approval was not necessary. Please check with your supervisor before submitting.</w:t>
      </w:r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</w:rPr>
      </w:pPr>
      <w:r w:rsidRPr="00285C34">
        <w:rPr>
          <w:rFonts w:ascii="Arial" w:hAnsi="Arial" w:cs="Arial"/>
        </w:rPr>
        <w:t xml:space="preserve">Ethical practice was still followed. The study adhered to the </w:t>
      </w:r>
      <w:r w:rsidR="00285C34" w:rsidRPr="00285C34">
        <w:rPr>
          <w:rFonts w:ascii="Arial" w:hAnsi="Arial" w:cs="Arial"/>
        </w:rPr>
        <w:t xml:space="preserve">academic honesty rules and regulations </w:t>
      </w:r>
      <w:r w:rsidRPr="00285C34">
        <w:rPr>
          <w:rFonts w:ascii="Arial" w:hAnsi="Arial" w:cs="Arial"/>
        </w:rPr>
        <w:t>outlined by the University of Wales Trinity Saint David (UWTSD). All sources are credited using Harvard referencing. Findings are reported honestly</w:t>
      </w:r>
      <w:r w:rsidR="00285C34" w:rsidRPr="00285C34">
        <w:rPr>
          <w:rFonts w:ascii="Arial" w:hAnsi="Arial" w:cs="Arial"/>
        </w:rPr>
        <w:t>,</w:t>
      </w:r>
      <w:r w:rsidRPr="00285C34">
        <w:rPr>
          <w:rFonts w:ascii="Arial" w:hAnsi="Arial" w:cs="Arial"/>
        </w:rPr>
        <w:t xml:space="preserve"> and evidence which does not support the expected view is not omitted. </w:t>
      </w:r>
      <w:r w:rsidR="00285C34" w:rsidRPr="00285C34">
        <w:rPr>
          <w:rFonts w:ascii="Arial" w:hAnsi="Arial" w:cs="Arial"/>
        </w:rPr>
        <w:t>The original authors had already anonymised patient and staff information in the sources</w:t>
      </w:r>
      <w:r w:rsidRPr="00285C34">
        <w:rPr>
          <w:rFonts w:ascii="Arial" w:hAnsi="Arial" w:cs="Arial"/>
        </w:rPr>
        <w:t>.</w:t>
      </w:r>
    </w:p>
    <w:p w:rsidR="00C9117C" w:rsidRPr="00C9117C" w:rsidRDefault="00C9117C" w:rsidP="00285C34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1" w:name="_Toc243655319"/>
      <w:r w:rsidRPr="00C9117C">
        <w:rPr>
          <w:rFonts w:ascii="Arial" w:hAnsi="Arial" w:cs="Arial"/>
          <w:sz w:val="24"/>
          <w:szCs w:val="24"/>
        </w:rPr>
        <w:t>3.10 Limitations</w:t>
      </w:r>
      <w:bookmarkEnd w:id="11"/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</w:rPr>
        <w:t xml:space="preserve">Various measures were employed to ensure the </w:t>
      </w:r>
      <w:r w:rsidR="00285C34" w:rsidRPr="00285C34">
        <w:rPr>
          <w:rFonts w:ascii="Arial" w:hAnsi="Arial" w:cs="Arial"/>
        </w:rPr>
        <w:t>study's trustworthiness</w:t>
      </w:r>
      <w:r w:rsidRPr="00285C34">
        <w:rPr>
          <w:rFonts w:ascii="Arial" w:hAnsi="Arial" w:cs="Arial"/>
        </w:rPr>
        <w:t xml:space="preserve">. </w:t>
      </w:r>
      <w:r w:rsidR="0030757F">
        <w:rPr>
          <w:rFonts w:ascii="Arial" w:hAnsi="Arial" w:cs="Arial"/>
        </w:rPr>
        <w:t xml:space="preserve">The search terms, databases, and criteria are fully specified, allowing </w:t>
      </w:r>
      <w:r w:rsidR="00573AFF">
        <w:rPr>
          <w:rFonts w:ascii="Arial" w:hAnsi="Arial" w:cs="Arial"/>
        </w:rPr>
        <w:t>replication of the process</w:t>
      </w:r>
      <w:r w:rsidRPr="00285C34">
        <w:rPr>
          <w:rFonts w:ascii="Arial" w:hAnsi="Arial" w:cs="Arial"/>
        </w:rPr>
        <w:t xml:space="preserve">. </w:t>
      </w:r>
      <w:r w:rsidR="0030757F">
        <w:rPr>
          <w:rFonts w:ascii="Arial" w:hAnsi="Arial" w:cs="Arial"/>
        </w:rPr>
        <w:t xml:space="preserve">A clear audit trail is provided in the </w:t>
      </w:r>
      <w:r w:rsidRPr="00285C34">
        <w:rPr>
          <w:rFonts w:ascii="Arial" w:hAnsi="Arial" w:cs="Arial"/>
        </w:rPr>
        <w:t xml:space="preserve">workbook. The assessment of sources was carried out using a set framework. These steps are based on </w:t>
      </w:r>
      <w:r w:rsidR="0030757F">
        <w:rPr>
          <w:rFonts w:ascii="Arial" w:hAnsi="Arial" w:cs="Arial"/>
        </w:rPr>
        <w:t>Lincoln and Guba's (1985) concept of dependability</w:t>
      </w:r>
      <w:r w:rsidRPr="00285C34">
        <w:rPr>
          <w:rFonts w:ascii="Arial" w:hAnsi="Arial" w:cs="Arial"/>
        </w:rPr>
        <w:t>.</w:t>
      </w:r>
    </w:p>
    <w:p w:rsidR="00C9117C" w:rsidRPr="00285C34" w:rsidRDefault="00C9117C" w:rsidP="0030757F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</w:rPr>
        <w:t xml:space="preserve">Secondary data. The study relies on the </w:t>
      </w:r>
      <w:r w:rsidR="00573AFF">
        <w:rPr>
          <w:rFonts w:ascii="Arial" w:hAnsi="Arial" w:cs="Arial"/>
        </w:rPr>
        <w:t>original authors' methodology for collecting and reporting</w:t>
      </w:r>
      <w:r w:rsidR="0030757F">
        <w:rPr>
          <w:rFonts w:ascii="Arial" w:hAnsi="Arial" w:cs="Arial"/>
        </w:rPr>
        <w:t xml:space="preserve"> data</w:t>
      </w:r>
      <w:r w:rsidRPr="00285C34">
        <w:rPr>
          <w:rFonts w:ascii="Arial" w:hAnsi="Arial" w:cs="Arial"/>
        </w:rPr>
        <w:t xml:space="preserve">. The researcher </w:t>
      </w:r>
      <w:r w:rsidR="0030757F">
        <w:rPr>
          <w:rFonts w:ascii="Arial" w:hAnsi="Arial" w:cs="Arial"/>
        </w:rPr>
        <w:t>could not verify the data first-hand</w:t>
      </w:r>
      <w:r w:rsidRPr="00285C34">
        <w:rPr>
          <w:rFonts w:ascii="Arial" w:hAnsi="Arial" w:cs="Arial"/>
        </w:rPr>
        <w:t>.</w:t>
      </w:r>
    </w:p>
    <w:p w:rsidR="00C9117C" w:rsidRPr="00285C34" w:rsidRDefault="00C9117C" w:rsidP="00285C34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</w:rPr>
        <w:lastRenderedPageBreak/>
        <w:t xml:space="preserve">Small final sample. </w:t>
      </w:r>
      <w:r w:rsidR="00573AFF">
        <w:rPr>
          <w:rFonts w:ascii="Arial" w:hAnsi="Arial" w:cs="Arial"/>
        </w:rPr>
        <w:t xml:space="preserve">The study conducted an in-depth analysis </w:t>
      </w:r>
      <w:r w:rsidRPr="00285C34">
        <w:rPr>
          <w:rFonts w:ascii="Arial" w:hAnsi="Arial" w:cs="Arial"/>
        </w:rPr>
        <w:t>with only five sources. Results are not applicable to other settings. They need to be read as a "reading" of evidence that is informed.</w:t>
      </w:r>
    </w:p>
    <w:p w:rsidR="00C9117C" w:rsidRPr="00285C34" w:rsidRDefault="00C9117C" w:rsidP="00285C34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</w:rPr>
        <w:t xml:space="preserve">Single researcher. Coding was done by one person. No second coder </w:t>
      </w:r>
      <w:r w:rsidR="0030757F">
        <w:rPr>
          <w:rFonts w:ascii="Arial" w:hAnsi="Arial" w:cs="Arial"/>
        </w:rPr>
        <w:t>checked agreement, which may introduce</w:t>
      </w:r>
      <w:r w:rsidRPr="00285C34">
        <w:rPr>
          <w:rFonts w:ascii="Arial" w:hAnsi="Arial" w:cs="Arial"/>
        </w:rPr>
        <w:t xml:space="preserve"> bias.</w:t>
      </w:r>
    </w:p>
    <w:p w:rsidR="00C9117C" w:rsidRPr="00285C34" w:rsidRDefault="00C9117C" w:rsidP="00285C34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</w:rPr>
        <w:t xml:space="preserve">Language and access. Only printed literature in English that contained a full-text article was considered. Some relevant studies in other languages or </w:t>
      </w:r>
      <w:r w:rsidR="0030757F">
        <w:rPr>
          <w:rFonts w:ascii="Arial" w:hAnsi="Arial" w:cs="Arial"/>
        </w:rPr>
        <w:t>paywalled</w:t>
      </w:r>
      <w:r w:rsidRPr="00285C34">
        <w:rPr>
          <w:rFonts w:ascii="Arial" w:hAnsi="Arial" w:cs="Arial"/>
        </w:rPr>
        <w:t xml:space="preserve"> may not have been included.</w:t>
      </w:r>
    </w:p>
    <w:p w:rsidR="00C9117C" w:rsidRPr="00285C34" w:rsidRDefault="00C9117C" w:rsidP="00285C34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</w:rPr>
        <w:t>Use of CRAAP. The CRAAP test evaluates overall credibility. Not as detailed as formal quality appraisal tools.</w:t>
      </w:r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</w:rPr>
        <w:t xml:space="preserve">The researcher used a workbook to </w:t>
      </w:r>
      <w:r w:rsidR="0030757F">
        <w:rPr>
          <w:rFonts w:ascii="Arial" w:hAnsi="Arial" w:cs="Arial"/>
        </w:rPr>
        <w:t>track decisions and</w:t>
      </w:r>
      <w:r w:rsidRPr="00285C34">
        <w:rPr>
          <w:rFonts w:ascii="Arial" w:hAnsi="Arial" w:cs="Arial"/>
        </w:rPr>
        <w:t xml:space="preserve"> </w:t>
      </w:r>
      <w:r w:rsidR="0030757F">
        <w:rPr>
          <w:rFonts w:ascii="Arial" w:hAnsi="Arial" w:cs="Arial"/>
        </w:rPr>
        <w:t>minimise</w:t>
      </w:r>
      <w:r w:rsidRPr="00285C34">
        <w:rPr>
          <w:rFonts w:ascii="Arial" w:hAnsi="Arial" w:cs="Arial"/>
        </w:rPr>
        <w:t xml:space="preserve"> these problems. </w:t>
      </w:r>
      <w:r w:rsidR="0030757F">
        <w:rPr>
          <w:rFonts w:ascii="Arial" w:hAnsi="Arial" w:cs="Arial"/>
        </w:rPr>
        <w:t xml:space="preserve">The researcher also cross-referenced themes </w:t>
      </w:r>
      <w:r w:rsidRPr="00285C34">
        <w:rPr>
          <w:rFonts w:ascii="Arial" w:hAnsi="Arial" w:cs="Arial"/>
        </w:rPr>
        <w:t xml:space="preserve">with the original texts </w:t>
      </w:r>
      <w:r w:rsidR="00573AFF">
        <w:rPr>
          <w:rFonts w:ascii="Arial" w:hAnsi="Arial" w:cs="Arial"/>
        </w:rPr>
        <w:t>multiple times</w:t>
      </w:r>
      <w:r w:rsidRPr="00285C34">
        <w:rPr>
          <w:rFonts w:ascii="Arial" w:hAnsi="Arial" w:cs="Arial"/>
        </w:rPr>
        <w:t>.</w:t>
      </w:r>
    </w:p>
    <w:p w:rsidR="00C9117C" w:rsidRPr="00285C34" w:rsidRDefault="00C9117C" w:rsidP="00285C34">
      <w:pPr>
        <w:spacing w:line="360" w:lineRule="auto"/>
        <w:jc w:val="both"/>
        <w:rPr>
          <w:rFonts w:ascii="Arial" w:hAnsi="Arial" w:cs="Arial"/>
          <w:b/>
        </w:rPr>
      </w:pPr>
      <w:r w:rsidRPr="00285C34">
        <w:rPr>
          <w:rFonts w:ascii="Arial" w:hAnsi="Arial" w:cs="Arial"/>
          <w:b/>
        </w:rPr>
        <w:t>3.11 Chapter Summary</w:t>
      </w:r>
    </w:p>
    <w:p w:rsidR="00C9117C" w:rsidRPr="00285C34" w:rsidRDefault="0030757F" w:rsidP="00285C34">
      <w:pPr>
        <w:spacing w:line="36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</w:rPr>
        <w:t>This chapter described structured secondary research</w:t>
      </w:r>
      <w:r w:rsidR="00C9117C" w:rsidRPr="00285C34">
        <w:rPr>
          <w:rFonts w:ascii="Arial" w:hAnsi="Arial" w:cs="Arial"/>
        </w:rPr>
        <w:t xml:space="preserve">, which is desk-based research. </w:t>
      </w:r>
      <w:r w:rsidR="00573AFF">
        <w:rPr>
          <w:rFonts w:ascii="Arial" w:hAnsi="Arial" w:cs="Arial"/>
        </w:rPr>
        <w:t xml:space="preserve">The researcher used search terms and set criteria </w:t>
      </w:r>
      <w:r w:rsidR="00C9117C" w:rsidRPr="00285C34">
        <w:rPr>
          <w:rFonts w:ascii="Arial" w:hAnsi="Arial" w:cs="Arial"/>
        </w:rPr>
        <w:t xml:space="preserve">to search </w:t>
      </w:r>
      <w:r>
        <w:rPr>
          <w:rFonts w:ascii="Arial" w:hAnsi="Arial" w:cs="Arial"/>
        </w:rPr>
        <w:t>named databases for evidence</w:t>
      </w:r>
      <w:r w:rsidR="00C9117C" w:rsidRPr="00285C34">
        <w:rPr>
          <w:rFonts w:ascii="Arial" w:hAnsi="Arial" w:cs="Arial"/>
        </w:rPr>
        <w:t xml:space="preserve">. The ten sources </w:t>
      </w:r>
      <w:r>
        <w:rPr>
          <w:rFonts w:ascii="Arial" w:hAnsi="Arial" w:cs="Arial"/>
        </w:rPr>
        <w:t>that passed the CRAAP test were evaluated, and the top five were selected</w:t>
      </w:r>
      <w:r w:rsidR="00C9117C" w:rsidRPr="00285C34">
        <w:rPr>
          <w:rFonts w:ascii="Arial" w:hAnsi="Arial" w:cs="Arial"/>
        </w:rPr>
        <w:t xml:space="preserve">. These were coded and analysed using Braun and Clarke's (2006) six-phase thematic analysis. Ethical and quality concerns were </w:t>
      </w:r>
      <w:r>
        <w:rPr>
          <w:rFonts w:ascii="Arial" w:hAnsi="Arial" w:cs="Arial"/>
        </w:rPr>
        <w:t xml:space="preserve">considered, and the </w:t>
      </w:r>
      <w:r w:rsidR="00573AFF">
        <w:rPr>
          <w:rFonts w:ascii="Arial" w:hAnsi="Arial" w:cs="Arial"/>
        </w:rPr>
        <w:t>scope of the approach</w:t>
      </w:r>
      <w:r>
        <w:rPr>
          <w:rFonts w:ascii="Arial" w:hAnsi="Arial" w:cs="Arial"/>
        </w:rPr>
        <w:t xml:space="preserve"> was outlined</w:t>
      </w:r>
      <w:r w:rsidR="00C9117C" w:rsidRPr="00285C34">
        <w:rPr>
          <w:rFonts w:ascii="Arial" w:hAnsi="Arial" w:cs="Arial"/>
        </w:rPr>
        <w:t xml:space="preserve">. The </w:t>
      </w:r>
      <w:r>
        <w:rPr>
          <w:rFonts w:ascii="Arial" w:hAnsi="Arial" w:cs="Arial"/>
        </w:rPr>
        <w:t>next chapter presents the results and discussion of the themes</w:t>
      </w:r>
      <w:r w:rsidR="00C9117C" w:rsidRPr="00285C34">
        <w:rPr>
          <w:rFonts w:ascii="Arial" w:hAnsi="Arial" w:cs="Arial"/>
        </w:rPr>
        <w:t>.</w:t>
      </w:r>
    </w:p>
    <w:p w:rsidR="00C9117C" w:rsidRDefault="00C9117C" w:rsidP="00C9117C">
      <w:pPr>
        <w:pStyle w:val="Heading2"/>
        <w:jc w:val="both"/>
        <w:rPr>
          <w:rFonts w:ascii="Arial" w:hAnsi="Arial" w:cs="Arial"/>
          <w:b w:val="0"/>
          <w:sz w:val="24"/>
          <w:szCs w:val="24"/>
        </w:rPr>
      </w:pPr>
    </w:p>
    <w:p w:rsidR="00285C34" w:rsidRDefault="00285C34" w:rsidP="00285C34"/>
    <w:p w:rsidR="00285C34" w:rsidRDefault="00285C34" w:rsidP="00285C34"/>
    <w:p w:rsidR="00285C34" w:rsidRDefault="00285C34" w:rsidP="00285C34"/>
    <w:p w:rsidR="00DF5911" w:rsidRPr="009859BE" w:rsidRDefault="00164A9F" w:rsidP="00285C34">
      <w:pPr>
        <w:pStyle w:val="Heading2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2" w:name="_Toc243655320"/>
      <w:r w:rsidRPr="009859BE">
        <w:rPr>
          <w:rFonts w:ascii="Arial" w:hAnsi="Arial" w:cs="Arial"/>
          <w:sz w:val="24"/>
          <w:szCs w:val="24"/>
        </w:rPr>
        <w:t>References</w:t>
      </w:r>
      <w:bookmarkEnd w:id="12"/>
    </w:p>
    <w:p w:rsidR="00DF5911" w:rsidRPr="009859BE" w:rsidRDefault="00164A9F" w:rsidP="00285C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859BE">
        <w:rPr>
          <w:rFonts w:ascii="Arial" w:hAnsi="Arial" w:cs="Arial"/>
          <w:sz w:val="24"/>
          <w:szCs w:val="24"/>
        </w:rPr>
        <w:t xml:space="preserve">Blakeslee, S. (2004) 'The CRAAP test', </w:t>
      </w:r>
      <w:r w:rsidRPr="009859BE">
        <w:rPr>
          <w:rFonts w:ascii="Arial" w:hAnsi="Arial" w:cs="Arial"/>
          <w:i/>
          <w:sz w:val="24"/>
          <w:szCs w:val="24"/>
        </w:rPr>
        <w:t>LOEX Quarterly</w:t>
      </w:r>
      <w:r w:rsidRPr="00285C34">
        <w:rPr>
          <w:rFonts w:ascii="Arial" w:hAnsi="Arial" w:cs="Arial"/>
          <w:i/>
          <w:sz w:val="24"/>
          <w:szCs w:val="24"/>
        </w:rPr>
        <w:t>, 31</w:t>
      </w:r>
      <w:r w:rsidRPr="009859BE">
        <w:rPr>
          <w:rFonts w:ascii="Arial" w:hAnsi="Arial" w:cs="Arial"/>
          <w:sz w:val="24"/>
          <w:szCs w:val="24"/>
        </w:rPr>
        <w:t>(3), pp. 6–7.</w:t>
      </w:r>
    </w:p>
    <w:p w:rsidR="00DF5911" w:rsidRPr="009859BE" w:rsidRDefault="00164A9F" w:rsidP="00285C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859BE">
        <w:rPr>
          <w:rFonts w:ascii="Arial" w:hAnsi="Arial" w:cs="Arial"/>
          <w:sz w:val="24"/>
          <w:szCs w:val="24"/>
        </w:rPr>
        <w:t xml:space="preserve">Braun, V. and Clarke, V. (2006) 'Using thematic analysis in psychology', </w:t>
      </w:r>
      <w:r w:rsidRPr="009859BE">
        <w:rPr>
          <w:rFonts w:ascii="Arial" w:hAnsi="Arial" w:cs="Arial"/>
          <w:i/>
          <w:sz w:val="24"/>
          <w:szCs w:val="24"/>
        </w:rPr>
        <w:t>Qualitative Research in Psychology</w:t>
      </w:r>
      <w:r w:rsidRPr="009859BE">
        <w:rPr>
          <w:rFonts w:ascii="Arial" w:hAnsi="Arial" w:cs="Arial"/>
          <w:sz w:val="24"/>
          <w:szCs w:val="24"/>
        </w:rPr>
        <w:t xml:space="preserve">, 3(2), pp. 77–101. Available at: </w:t>
      </w:r>
      <w:hyperlink r:id="rId8" w:history="1">
        <w:r w:rsidR="00285C34" w:rsidRPr="001C12F5">
          <w:rPr>
            <w:rStyle w:val="Hyperlink"/>
            <w:rFonts w:ascii="Arial" w:hAnsi="Arial" w:cs="Arial"/>
            <w:sz w:val="24"/>
            <w:szCs w:val="24"/>
          </w:rPr>
          <w:t>https://doi.org/10.1191/1478088706qp063oa</w:t>
        </w:r>
      </w:hyperlink>
      <w:r w:rsidR="00285C34">
        <w:rPr>
          <w:rFonts w:ascii="Arial" w:hAnsi="Arial" w:cs="Arial"/>
          <w:sz w:val="24"/>
          <w:szCs w:val="24"/>
        </w:rPr>
        <w:t xml:space="preserve"> (Accessed: 22 Oct 2026).</w:t>
      </w:r>
    </w:p>
    <w:p w:rsidR="00DF5911" w:rsidRPr="009859BE" w:rsidRDefault="00164A9F" w:rsidP="00285C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859BE">
        <w:rPr>
          <w:rFonts w:ascii="Arial" w:hAnsi="Arial" w:cs="Arial"/>
          <w:sz w:val="24"/>
          <w:szCs w:val="24"/>
        </w:rPr>
        <w:lastRenderedPageBreak/>
        <w:t xml:space="preserve">Johnston, M.P. (2014) 'Secondary data analysis: a method of which the time has come', </w:t>
      </w:r>
      <w:r w:rsidRPr="009859BE">
        <w:rPr>
          <w:rFonts w:ascii="Arial" w:hAnsi="Arial" w:cs="Arial"/>
          <w:i/>
          <w:sz w:val="24"/>
          <w:szCs w:val="24"/>
        </w:rPr>
        <w:t>Qualitative and Quantitative Methods in Libraries</w:t>
      </w:r>
      <w:r w:rsidRPr="009859BE">
        <w:rPr>
          <w:rFonts w:ascii="Arial" w:hAnsi="Arial" w:cs="Arial"/>
          <w:sz w:val="24"/>
          <w:szCs w:val="24"/>
        </w:rPr>
        <w:t>, 3(3), pp. 619–626.</w:t>
      </w:r>
    </w:p>
    <w:p w:rsidR="00DF5911" w:rsidRPr="009859BE" w:rsidRDefault="00164A9F" w:rsidP="00285C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859BE">
        <w:rPr>
          <w:rFonts w:ascii="Arial" w:hAnsi="Arial" w:cs="Arial"/>
          <w:sz w:val="24"/>
          <w:szCs w:val="24"/>
        </w:rPr>
        <w:t xml:space="preserve">Lincoln, Y.S. and Guba, E.G. (1985) </w:t>
      </w:r>
      <w:r w:rsidRPr="009859BE">
        <w:rPr>
          <w:rFonts w:ascii="Arial" w:hAnsi="Arial" w:cs="Arial"/>
          <w:i/>
          <w:sz w:val="24"/>
          <w:szCs w:val="24"/>
        </w:rPr>
        <w:t>Naturalistic inquiry</w:t>
      </w:r>
      <w:r w:rsidRPr="009859BE">
        <w:rPr>
          <w:rFonts w:ascii="Arial" w:hAnsi="Arial" w:cs="Arial"/>
          <w:sz w:val="24"/>
          <w:szCs w:val="24"/>
        </w:rPr>
        <w:t>. Newbury Park, CA: Sage.</w:t>
      </w:r>
    </w:p>
    <w:p w:rsidR="00DF5911" w:rsidRPr="009859BE" w:rsidRDefault="00164A9F" w:rsidP="00285C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859BE">
        <w:rPr>
          <w:rFonts w:ascii="Arial" w:hAnsi="Arial" w:cs="Arial"/>
          <w:sz w:val="24"/>
          <w:szCs w:val="24"/>
        </w:rPr>
        <w:t xml:space="preserve">Page, M.J. </w:t>
      </w:r>
      <w:r w:rsidRPr="009859BE">
        <w:rPr>
          <w:rFonts w:ascii="Arial" w:hAnsi="Arial" w:cs="Arial"/>
          <w:i/>
          <w:sz w:val="24"/>
          <w:szCs w:val="24"/>
        </w:rPr>
        <w:t>et al.</w:t>
      </w:r>
      <w:r w:rsidRPr="009859BE">
        <w:rPr>
          <w:rFonts w:ascii="Arial" w:hAnsi="Arial" w:cs="Arial"/>
          <w:sz w:val="24"/>
          <w:szCs w:val="24"/>
        </w:rPr>
        <w:t xml:space="preserve"> (2021) 'The PRISMA 2020 statement: an updated guideline for reporting systematic reviews', </w:t>
      </w:r>
      <w:r w:rsidRPr="009859BE">
        <w:rPr>
          <w:rFonts w:ascii="Arial" w:hAnsi="Arial" w:cs="Arial"/>
          <w:i/>
          <w:sz w:val="24"/>
          <w:szCs w:val="24"/>
        </w:rPr>
        <w:t>BMJ</w:t>
      </w:r>
      <w:r w:rsidRPr="009859BE">
        <w:rPr>
          <w:rFonts w:ascii="Arial" w:hAnsi="Arial" w:cs="Arial"/>
          <w:sz w:val="24"/>
          <w:szCs w:val="24"/>
        </w:rPr>
        <w:t xml:space="preserve">, 372, n71. Available at: </w:t>
      </w:r>
      <w:hyperlink r:id="rId9" w:history="1">
        <w:r w:rsidR="0030757F" w:rsidRPr="001C12F5">
          <w:rPr>
            <w:rStyle w:val="Hyperlink"/>
            <w:rFonts w:ascii="Arial" w:hAnsi="Arial" w:cs="Arial"/>
            <w:sz w:val="24"/>
            <w:szCs w:val="24"/>
          </w:rPr>
          <w:t>https://doi.org/10.1136/bmj.n71</w:t>
        </w:r>
      </w:hyperlink>
      <w:r w:rsidR="0030757F">
        <w:rPr>
          <w:rFonts w:ascii="Arial" w:hAnsi="Arial" w:cs="Arial"/>
          <w:sz w:val="24"/>
          <w:szCs w:val="24"/>
        </w:rPr>
        <w:t xml:space="preserve"> (Accessed: 21 Oct 2026).</w:t>
      </w:r>
    </w:p>
    <w:p w:rsidR="00DF5911" w:rsidRPr="009859BE" w:rsidRDefault="00164A9F" w:rsidP="00285C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859BE">
        <w:rPr>
          <w:rFonts w:ascii="Arial" w:hAnsi="Arial" w:cs="Arial"/>
          <w:sz w:val="24"/>
          <w:szCs w:val="24"/>
        </w:rPr>
        <w:t xml:space="preserve">Saunders, M., Lewis, P. and Thornhill, A. (2019) </w:t>
      </w:r>
      <w:r w:rsidRPr="009859BE">
        <w:rPr>
          <w:rFonts w:ascii="Arial" w:hAnsi="Arial" w:cs="Arial"/>
          <w:i/>
          <w:sz w:val="24"/>
          <w:szCs w:val="24"/>
        </w:rPr>
        <w:t>Research methods for business students</w:t>
      </w:r>
      <w:r w:rsidRPr="009859BE">
        <w:rPr>
          <w:rFonts w:ascii="Arial" w:hAnsi="Arial" w:cs="Arial"/>
          <w:sz w:val="24"/>
          <w:szCs w:val="24"/>
        </w:rPr>
        <w:t>. 8th edn. Harlow: Pearson.</w:t>
      </w:r>
    </w:p>
    <w:p w:rsidR="00DF5911" w:rsidRPr="009859BE" w:rsidRDefault="00164A9F" w:rsidP="00285C3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859BE">
        <w:rPr>
          <w:rFonts w:ascii="Arial" w:hAnsi="Arial" w:cs="Arial"/>
          <w:sz w:val="24"/>
          <w:szCs w:val="24"/>
        </w:rPr>
        <w:t xml:space="preserve">Snyder, H. (2019) 'Literature review as a research methodology: an overview and guidelines', </w:t>
      </w:r>
      <w:r w:rsidRPr="009859BE">
        <w:rPr>
          <w:rFonts w:ascii="Arial" w:hAnsi="Arial" w:cs="Arial"/>
          <w:i/>
          <w:sz w:val="24"/>
          <w:szCs w:val="24"/>
        </w:rPr>
        <w:t>Journal of Business Research</w:t>
      </w:r>
      <w:r w:rsidRPr="009859BE">
        <w:rPr>
          <w:rFonts w:ascii="Arial" w:hAnsi="Arial" w:cs="Arial"/>
          <w:sz w:val="24"/>
          <w:szCs w:val="24"/>
        </w:rPr>
        <w:t xml:space="preserve">, 104, pp. 333–339. Available at: </w:t>
      </w:r>
      <w:hyperlink r:id="rId10" w:history="1">
        <w:r w:rsidR="0030757F" w:rsidRPr="001C12F5">
          <w:rPr>
            <w:rStyle w:val="Hyperlink"/>
            <w:rFonts w:ascii="Arial" w:hAnsi="Arial" w:cs="Arial"/>
            <w:sz w:val="24"/>
            <w:szCs w:val="24"/>
          </w:rPr>
          <w:t>https://doi.org/10.1016/j.jbusres.2019.07.039</w:t>
        </w:r>
      </w:hyperlink>
      <w:r w:rsidR="0030757F">
        <w:rPr>
          <w:rFonts w:ascii="Arial" w:hAnsi="Arial" w:cs="Arial"/>
          <w:sz w:val="24"/>
          <w:szCs w:val="24"/>
        </w:rPr>
        <w:t xml:space="preserve"> (Accessed: 20 Oct 2026).</w:t>
      </w:r>
    </w:p>
    <w:sectPr w:rsidR="00DF5911" w:rsidRPr="009859BE" w:rsidSect="00F421E4">
      <w:headerReference w:type="default" r:id="rId11"/>
      <w:pgSz w:w="12240" w:h="15840"/>
      <w:pgMar w:top="144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C19AA" w:rsidRDefault="00BC19AA" w:rsidP="00285C34">
      <w:pPr>
        <w:spacing w:after="0" w:line="240" w:lineRule="auto"/>
      </w:pPr>
      <w:r>
        <w:separator/>
      </w:r>
    </w:p>
  </w:endnote>
  <w:endnote w:type="continuationSeparator" w:id="0">
    <w:p w:rsidR="00BC19AA" w:rsidRDefault="00BC19AA" w:rsidP="00285C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C19AA" w:rsidRDefault="00BC19AA" w:rsidP="00285C34">
      <w:pPr>
        <w:spacing w:after="0" w:line="240" w:lineRule="auto"/>
      </w:pPr>
      <w:r>
        <w:separator/>
      </w:r>
    </w:p>
  </w:footnote>
  <w:footnote w:type="continuationSeparator" w:id="0">
    <w:p w:rsidR="00BC19AA" w:rsidRDefault="00BC19AA" w:rsidP="00285C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099751713"/>
      <w:docPartObj>
        <w:docPartGallery w:val="Page Numbers (Top of Page)"/>
        <w:docPartUnique/>
      </w:docPartObj>
    </w:sdtPr>
    <w:sdtEndPr>
      <w:rPr>
        <w:noProof/>
      </w:rPr>
    </w:sdtEndPr>
    <w:sdtContent>
      <w:p w:rsidR="00F421E4" w:rsidRDefault="00F421E4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F421E4" w:rsidRDefault="00F421E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01205E"/>
    <w:multiLevelType w:val="hybridMultilevel"/>
    <w:tmpl w:val="DF6CECD4"/>
    <w:lvl w:ilvl="0" w:tplc="EDB009F6">
      <w:start w:val="1"/>
      <w:numFmt w:val="bullet"/>
      <w:lvlText w:val="•"/>
      <w:lvlJc w:val="left"/>
      <w:pPr>
        <w:ind w:left="1080" w:hanging="360"/>
      </w:p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84803D3"/>
    <w:multiLevelType w:val="hybridMultilevel"/>
    <w:tmpl w:val="C13C9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56165B"/>
    <w:multiLevelType w:val="hybridMultilevel"/>
    <w:tmpl w:val="B3E6260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3841D78"/>
    <w:multiLevelType w:val="hybridMultilevel"/>
    <w:tmpl w:val="6EBCA9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EE0B39"/>
    <w:multiLevelType w:val="hybridMultilevel"/>
    <w:tmpl w:val="6524A43E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3A1B5F11"/>
    <w:multiLevelType w:val="hybridMultilevel"/>
    <w:tmpl w:val="A35A36BA"/>
    <w:lvl w:ilvl="0" w:tplc="EDB009F6">
      <w:start w:val="1"/>
      <w:numFmt w:val="bullet"/>
      <w:lvlText w:val="•"/>
      <w:lvlJc w:val="left"/>
      <w:pPr>
        <w:ind w:left="1080" w:hanging="360"/>
      </w:p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3C541D9E"/>
    <w:multiLevelType w:val="hybridMultilevel"/>
    <w:tmpl w:val="EC8A29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84A781B"/>
    <w:multiLevelType w:val="hybridMultilevel"/>
    <w:tmpl w:val="EA24207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D7549CA"/>
    <w:multiLevelType w:val="hybridMultilevel"/>
    <w:tmpl w:val="40E4B87C"/>
    <w:lvl w:ilvl="0" w:tplc="EDB009F6">
      <w:start w:val="1"/>
      <w:numFmt w:val="bullet"/>
      <w:lvlText w:val="•"/>
      <w:lvlJc w:val="left"/>
      <w:pPr>
        <w:ind w:left="720" w:hanging="360"/>
      </w:pPr>
    </w:lvl>
    <w:lvl w:ilvl="1" w:tplc="5FD872BC">
      <w:start w:val="1"/>
      <w:numFmt w:val="bullet"/>
      <w:lvlText w:val="o"/>
      <w:lvlJc w:val="left"/>
      <w:pPr>
        <w:ind w:left="1440" w:hanging="360"/>
      </w:pPr>
    </w:lvl>
    <w:lvl w:ilvl="2" w:tplc="2A2E8250">
      <w:start w:val="1"/>
      <w:numFmt w:val="bullet"/>
      <w:lvlText w:val="▪"/>
      <w:lvlJc w:val="left"/>
      <w:pPr>
        <w:ind w:left="2160" w:hanging="360"/>
      </w:pPr>
    </w:lvl>
    <w:lvl w:ilvl="3" w:tplc="A0AC6D42">
      <w:start w:val="1"/>
      <w:numFmt w:val="bullet"/>
      <w:lvlText w:val="•"/>
      <w:lvlJc w:val="left"/>
      <w:pPr>
        <w:ind w:left="2880" w:hanging="360"/>
      </w:pPr>
    </w:lvl>
    <w:lvl w:ilvl="4" w:tplc="F1481082">
      <w:start w:val="1"/>
      <w:numFmt w:val="bullet"/>
      <w:lvlText w:val="o"/>
      <w:lvlJc w:val="left"/>
      <w:pPr>
        <w:ind w:left="3600" w:hanging="360"/>
      </w:pPr>
    </w:lvl>
    <w:lvl w:ilvl="5" w:tplc="AA6A1B3A">
      <w:start w:val="1"/>
      <w:numFmt w:val="bullet"/>
      <w:lvlText w:val="▪"/>
      <w:lvlJc w:val="left"/>
      <w:pPr>
        <w:ind w:left="4320" w:hanging="360"/>
      </w:pPr>
    </w:lvl>
    <w:lvl w:ilvl="6" w:tplc="C1AA2E72">
      <w:start w:val="1"/>
      <w:numFmt w:val="bullet"/>
      <w:lvlText w:val="•"/>
      <w:lvlJc w:val="left"/>
      <w:pPr>
        <w:ind w:left="5040" w:hanging="360"/>
      </w:pPr>
    </w:lvl>
    <w:lvl w:ilvl="7" w:tplc="130CF7B8">
      <w:start w:val="1"/>
      <w:numFmt w:val="bullet"/>
      <w:lvlText w:val="o"/>
      <w:lvlJc w:val="left"/>
      <w:pPr>
        <w:ind w:left="5760" w:hanging="360"/>
      </w:pPr>
    </w:lvl>
    <w:lvl w:ilvl="8" w:tplc="032E797A">
      <w:start w:val="1"/>
      <w:numFmt w:val="bullet"/>
      <w:lvlText w:val="▪"/>
      <w:lvlJc w:val="left"/>
      <w:pPr>
        <w:ind w:left="6480" w:hanging="360"/>
      </w:pPr>
    </w:lvl>
  </w:abstractNum>
  <w:abstractNum w:abstractNumId="9" w15:restartNumberingAfterBreak="0">
    <w:nsid w:val="543967B4"/>
    <w:multiLevelType w:val="hybridMultilevel"/>
    <w:tmpl w:val="451CA554"/>
    <w:lvl w:ilvl="0" w:tplc="15D4DE8A">
      <w:start w:val="1"/>
      <w:numFmt w:val="decimal"/>
      <w:lvlText w:val="%1."/>
      <w:lvlJc w:val="left"/>
      <w:pPr>
        <w:ind w:left="720" w:hanging="360"/>
      </w:pPr>
    </w:lvl>
    <w:lvl w:ilvl="1" w:tplc="E2E03474">
      <w:start w:val="1"/>
      <w:numFmt w:val="lowerLetter"/>
      <w:lvlText w:val="%2."/>
      <w:lvlJc w:val="left"/>
      <w:pPr>
        <w:ind w:left="1440" w:hanging="360"/>
      </w:pPr>
    </w:lvl>
    <w:lvl w:ilvl="2" w:tplc="AA8C54CA">
      <w:start w:val="1"/>
      <w:numFmt w:val="lowerRoman"/>
      <w:lvlText w:val="%3."/>
      <w:lvlJc w:val="left"/>
      <w:pPr>
        <w:ind w:left="2160" w:hanging="360"/>
      </w:pPr>
    </w:lvl>
    <w:lvl w:ilvl="3" w:tplc="21145E00">
      <w:start w:val="1"/>
      <w:numFmt w:val="decimal"/>
      <w:lvlText w:val="%4."/>
      <w:lvlJc w:val="left"/>
      <w:pPr>
        <w:ind w:left="2880" w:hanging="360"/>
      </w:pPr>
    </w:lvl>
    <w:lvl w:ilvl="4" w:tplc="8A3CB708">
      <w:start w:val="1"/>
      <w:numFmt w:val="lowerLetter"/>
      <w:lvlText w:val="%5."/>
      <w:lvlJc w:val="left"/>
      <w:pPr>
        <w:ind w:left="3600" w:hanging="360"/>
      </w:pPr>
    </w:lvl>
    <w:lvl w:ilvl="5" w:tplc="2B0015A0">
      <w:start w:val="1"/>
      <w:numFmt w:val="lowerRoman"/>
      <w:lvlText w:val="%6."/>
      <w:lvlJc w:val="left"/>
      <w:pPr>
        <w:ind w:left="4320" w:hanging="360"/>
      </w:pPr>
    </w:lvl>
    <w:lvl w:ilvl="6" w:tplc="E79E1A5C">
      <w:start w:val="1"/>
      <w:numFmt w:val="decimal"/>
      <w:lvlText w:val="%7."/>
      <w:lvlJc w:val="left"/>
      <w:pPr>
        <w:ind w:left="5040" w:hanging="360"/>
      </w:pPr>
    </w:lvl>
    <w:lvl w:ilvl="7" w:tplc="812635DC">
      <w:start w:val="1"/>
      <w:numFmt w:val="lowerLetter"/>
      <w:lvlText w:val="%8."/>
      <w:lvlJc w:val="left"/>
      <w:pPr>
        <w:ind w:left="5760" w:hanging="360"/>
      </w:pPr>
    </w:lvl>
    <w:lvl w:ilvl="8" w:tplc="9B9C4916">
      <w:start w:val="1"/>
      <w:numFmt w:val="lowerRoman"/>
      <w:lvlText w:val="%9."/>
      <w:lvlJc w:val="left"/>
      <w:pPr>
        <w:ind w:left="6480" w:hanging="360"/>
      </w:pPr>
    </w:lvl>
  </w:abstractNum>
  <w:abstractNum w:abstractNumId="10" w15:restartNumberingAfterBreak="0">
    <w:nsid w:val="646410A1"/>
    <w:multiLevelType w:val="hybridMultilevel"/>
    <w:tmpl w:val="59102FFC"/>
    <w:lvl w:ilvl="0" w:tplc="87A2FCF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52A431A"/>
    <w:multiLevelType w:val="hybridMultilevel"/>
    <w:tmpl w:val="08B66A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9"/>
    <w:lvlOverride w:ilvl="0">
      <w:startOverride w:val="1"/>
    </w:lvlOverride>
  </w:num>
  <w:num w:numId="3">
    <w:abstractNumId w:val="8"/>
  </w:num>
  <w:num w:numId="4">
    <w:abstractNumId w:val="8"/>
  </w:num>
  <w:num w:numId="5">
    <w:abstractNumId w:val="9"/>
    <w:lvlOverride w:ilvl="0">
      <w:startOverride w:val="1"/>
    </w:lvlOverride>
  </w:num>
  <w:num w:numId="6">
    <w:abstractNumId w:val="8"/>
  </w:num>
  <w:num w:numId="7">
    <w:abstractNumId w:val="7"/>
  </w:num>
  <w:num w:numId="8">
    <w:abstractNumId w:val="10"/>
  </w:num>
  <w:num w:numId="9">
    <w:abstractNumId w:val="11"/>
  </w:num>
  <w:num w:numId="10">
    <w:abstractNumId w:val="5"/>
  </w:num>
  <w:num w:numId="11">
    <w:abstractNumId w:val="2"/>
  </w:num>
  <w:num w:numId="12">
    <w:abstractNumId w:val="3"/>
  </w:num>
  <w:num w:numId="13">
    <w:abstractNumId w:val="0"/>
  </w:num>
  <w:num w:numId="14">
    <w:abstractNumId w:val="4"/>
  </w:num>
  <w:num w:numId="15">
    <w:abstractNumId w:val="6"/>
  </w:num>
  <w:num w:numId="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DF5911"/>
    <w:rsid w:val="000A21F4"/>
    <w:rsid w:val="00164A9F"/>
    <w:rsid w:val="001F20CB"/>
    <w:rsid w:val="00285C34"/>
    <w:rsid w:val="002A7D9D"/>
    <w:rsid w:val="002C5909"/>
    <w:rsid w:val="0030757F"/>
    <w:rsid w:val="00365093"/>
    <w:rsid w:val="005128CB"/>
    <w:rsid w:val="00573AFF"/>
    <w:rsid w:val="00793623"/>
    <w:rsid w:val="009859BE"/>
    <w:rsid w:val="00BC19AA"/>
    <w:rsid w:val="00C9117C"/>
    <w:rsid w:val="00D04FB6"/>
    <w:rsid w:val="00D96752"/>
    <w:rsid w:val="00DF5911"/>
    <w:rsid w:val="00EF4914"/>
    <w:rsid w:val="00F421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1096E8"/>
  <w15:docId w15:val="{F8EB6424-7011-49B9-9303-894C98160A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Calibr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qFormat/>
    <w:pPr>
      <w:keepNext/>
      <w:spacing w:before="360" w:after="120"/>
      <w:outlineLvl w:val="0"/>
    </w:pPr>
    <w:rPr>
      <w:b/>
      <w:sz w:val="32"/>
    </w:rPr>
  </w:style>
  <w:style w:type="paragraph" w:styleId="Heading2">
    <w:name w:val="heading 2"/>
    <w:basedOn w:val="Normal"/>
    <w:next w:val="Normal"/>
    <w:qFormat/>
    <w:pPr>
      <w:keepNext/>
      <w:spacing w:before="280" w:after="10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pPr>
      <w:keepNext/>
      <w:spacing w:before="240" w:after="80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outlineLvl w:val="4"/>
    </w:pPr>
    <w:rPr>
      <w:b/>
    </w:rPr>
  </w:style>
  <w:style w:type="paragraph" w:styleId="Heading6">
    <w:name w:val="heading 6"/>
    <w:basedOn w:val="Normal"/>
    <w:next w:val="Normal"/>
    <w:qFormat/>
    <w:pPr>
      <w:keepNext/>
      <w:outlineLvl w:val="5"/>
    </w:pPr>
    <w:rPr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qFormat/>
    <w:pPr>
      <w:spacing w:after="80"/>
      <w:contextualSpacing/>
    </w:pPr>
    <w:rPr>
      <w:sz w:val="56"/>
    </w:rPr>
  </w:style>
  <w:style w:type="paragraph" w:styleId="Quote">
    <w:name w:val="Quote"/>
    <w:basedOn w:val="Normal"/>
    <w:qFormat/>
    <w:pPr>
      <w:pBdr>
        <w:left w:val="single" w:sz="12" w:space="8" w:color="A0A0A0"/>
      </w:pBdr>
      <w:ind w:left="720" w:right="720"/>
    </w:pPr>
    <w:rPr>
      <w:i/>
      <w:color w:val="404040"/>
    </w:rPr>
  </w:style>
  <w:style w:type="paragraph" w:customStyle="1" w:styleId="Code">
    <w:name w:val="Code"/>
    <w:basedOn w:val="Normal"/>
    <w:link w:val="CodeChar"/>
    <w:pPr>
      <w:shd w:val="clear" w:color="auto" w:fill="F5F5F5"/>
      <w:spacing w:after="0" w:line="240" w:lineRule="auto"/>
      <w:contextualSpacing/>
    </w:pPr>
    <w:rPr>
      <w:rFonts w:ascii="Consolas" w:eastAsia="Consolas" w:hAnsi="Consolas" w:cs="Consolas"/>
      <w:sz w:val="20"/>
    </w:rPr>
  </w:style>
  <w:style w:type="character" w:customStyle="1" w:styleId="CodeChar">
    <w:name w:val="Code Char"/>
    <w:link w:val="Code"/>
    <w:rPr>
      <w:rFonts w:ascii="Consolas" w:eastAsia="Consolas" w:hAnsi="Consolas" w:cs="Consolas"/>
      <w:sz w:val="20"/>
      <w:shd w:val="clear" w:color="auto" w:fill="F5F5F5"/>
    </w:rPr>
  </w:style>
  <w:style w:type="paragraph" w:styleId="ListParagraph">
    <w:name w:val="List Paragraph"/>
    <w:basedOn w:val="Normal"/>
    <w:qFormat/>
    <w:pPr>
      <w:ind w:left="720"/>
      <w:contextualSpacing/>
    </w:pPr>
  </w:style>
  <w:style w:type="character" w:styleId="Hyperlink">
    <w:name w:val="Hyperlink"/>
    <w:uiPriority w:val="99"/>
    <w:rPr>
      <w:color w:val="0563C1"/>
      <w:u w:val="single"/>
    </w:rPr>
  </w:style>
  <w:style w:type="paragraph" w:styleId="CommentText">
    <w:name w:val="annotation text"/>
    <w:basedOn w:val="Normal"/>
    <w:pPr>
      <w:spacing w:line="240" w:lineRule="auto"/>
    </w:pPr>
    <w:rPr>
      <w:sz w:val="20"/>
      <w:szCs w:val="20"/>
    </w:rPr>
  </w:style>
  <w:style w:type="character" w:styleId="CommentReference">
    <w:name w:val="annotation reference"/>
    <w:rPr>
      <w:sz w:val="16"/>
      <w:szCs w:val="16"/>
    </w:rPr>
  </w:style>
  <w:style w:type="table" w:styleId="TableGrid">
    <w:name w:val="Table Grid"/>
    <w:basedOn w:val="TableNormal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793623"/>
    <w:pPr>
      <w:keepLines/>
      <w:spacing w:before="240" w:after="0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79362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93623"/>
    <w:pPr>
      <w:spacing w:after="100"/>
      <w:ind w:left="220"/>
    </w:pPr>
  </w:style>
  <w:style w:type="table" w:styleId="GridTable4-Accent1">
    <w:name w:val="Grid Table 4 Accent 1"/>
    <w:basedOn w:val="TableNormal"/>
    <w:uiPriority w:val="49"/>
    <w:rsid w:val="00793623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285C3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5C34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285C3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5C34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91/1478088706qp063oa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s://doi.org/10.1016/j.jbusres.2019.07.039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136/bmj.n7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3313F4F-E19E-402E-8522-B7925B43EE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9</Pages>
  <Words>1966</Words>
  <Characters>11211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Chapter 3 Methodology</vt:lpstr>
    </vt:vector>
  </TitlesOfParts>
  <Company/>
  <LinksUpToDate>false</LinksUpToDate>
  <CharactersWithSpaces>13151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Chapter 3 Methodology</dc:title>
  <dc:description>Claude Docs node/73de8500-4058@1 docx-w7</dc:description>
  <cp:lastModifiedBy>dell</cp:lastModifiedBy>
  <cp:revision>16</cp:revision>
  <dcterms:created xsi:type="dcterms:W3CDTF">2026-10-23T09:28:00Z</dcterms:created>
  <dcterms:modified xsi:type="dcterms:W3CDTF">2026-10-23T12:41:00Z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04e5130fd16fd59528518a2ae31e08af5347f00cfb3904771f7ea824814a1652</vt:lpwstr>
  </property>
</Properties>
</file>