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0B81" w:rsidRDefault="00670B81" w:rsidP="00670B81">
      <w:pPr>
        <w:rPr>
          <w:b/>
          <w:color w:val="595959" w:themeColor="text1" w:themeTint="A6"/>
          <w:sz w:val="36"/>
          <w:szCs w:val="36"/>
        </w:rPr>
      </w:pPr>
    </w:p>
    <w:p w:rsidR="00670B81" w:rsidRDefault="00670B81" w:rsidP="00670B81">
      <w:pPr>
        <w:rPr>
          <w:b/>
          <w:color w:val="595959" w:themeColor="text1" w:themeTint="A6"/>
          <w:sz w:val="36"/>
          <w:szCs w:val="36"/>
        </w:rPr>
      </w:pPr>
      <w:bookmarkStart w:id="0" w:name="_GoBack"/>
      <w:bookmarkEnd w:id="0"/>
    </w:p>
    <w:p w:rsidR="00670B81" w:rsidRDefault="00670B81" w:rsidP="00670B81">
      <w:pPr>
        <w:rPr>
          <w:b/>
          <w:color w:val="595959" w:themeColor="text1" w:themeTint="A6"/>
          <w:sz w:val="36"/>
          <w:szCs w:val="36"/>
        </w:rPr>
      </w:pPr>
    </w:p>
    <w:p w:rsidR="00670B81" w:rsidRPr="00670B81" w:rsidRDefault="00670B81" w:rsidP="00670B81">
      <w:pPr>
        <w:rPr>
          <w:color w:val="595959" w:themeColor="text1" w:themeTint="A6"/>
          <w:sz w:val="36"/>
          <w:szCs w:val="36"/>
        </w:rPr>
      </w:pPr>
      <w:r w:rsidRPr="00670B81">
        <w:rPr>
          <w:b/>
          <w:color w:val="595959" w:themeColor="text1" w:themeTint="A6"/>
          <w:sz w:val="36"/>
          <w:szCs w:val="36"/>
        </w:rPr>
        <w:t>Qualification:</w:t>
      </w:r>
      <w:r w:rsidRPr="00670B81">
        <w:rPr>
          <w:color w:val="595959" w:themeColor="text1" w:themeTint="A6"/>
          <w:sz w:val="36"/>
          <w:szCs w:val="36"/>
        </w:rPr>
        <w:t xml:space="preserve"> CIPD Diploma in Applied Human Resources</w:t>
      </w:r>
    </w:p>
    <w:p w:rsidR="00670B81" w:rsidRPr="00670B81" w:rsidRDefault="00670B81" w:rsidP="00670B81">
      <w:pPr>
        <w:rPr>
          <w:color w:val="595959" w:themeColor="text1" w:themeTint="A6"/>
          <w:sz w:val="36"/>
          <w:szCs w:val="36"/>
        </w:rPr>
      </w:pPr>
    </w:p>
    <w:p w:rsidR="00670B81" w:rsidRPr="00670B81" w:rsidRDefault="00670B81" w:rsidP="00670B81">
      <w:pPr>
        <w:rPr>
          <w:color w:val="595959" w:themeColor="text1" w:themeTint="A6"/>
          <w:sz w:val="36"/>
          <w:szCs w:val="36"/>
        </w:rPr>
      </w:pPr>
      <w:r w:rsidRPr="00670B81">
        <w:rPr>
          <w:b/>
          <w:color w:val="595959" w:themeColor="text1" w:themeTint="A6"/>
          <w:sz w:val="36"/>
          <w:szCs w:val="36"/>
        </w:rPr>
        <w:t>Module Name:</w:t>
      </w:r>
      <w:r w:rsidRPr="00670B81">
        <w:rPr>
          <w:color w:val="595959" w:themeColor="text1" w:themeTint="A6"/>
          <w:sz w:val="36"/>
          <w:szCs w:val="36"/>
        </w:rPr>
        <w:t xml:space="preserve"> Understanding the Contemporary Human Resources (HR)  Function</w:t>
      </w:r>
    </w:p>
    <w:p w:rsidR="00670B81" w:rsidRPr="00670B81" w:rsidRDefault="00670B81" w:rsidP="00670B81">
      <w:pPr>
        <w:rPr>
          <w:color w:val="595959" w:themeColor="text1" w:themeTint="A6"/>
          <w:sz w:val="36"/>
          <w:szCs w:val="36"/>
        </w:rPr>
      </w:pPr>
    </w:p>
    <w:p w:rsidR="00670B81" w:rsidRPr="00670B81" w:rsidRDefault="00670B81" w:rsidP="00670B81">
      <w:pPr>
        <w:rPr>
          <w:b/>
          <w:color w:val="595959" w:themeColor="text1" w:themeTint="A6"/>
          <w:sz w:val="36"/>
          <w:szCs w:val="36"/>
        </w:rPr>
      </w:pPr>
      <w:r w:rsidRPr="00670B81">
        <w:rPr>
          <w:b/>
          <w:color w:val="595959" w:themeColor="text1" w:themeTint="A6"/>
          <w:sz w:val="36"/>
          <w:szCs w:val="36"/>
        </w:rPr>
        <w:t>Activity one of one</w:t>
      </w:r>
    </w:p>
    <w:p w:rsidR="00670B81" w:rsidRPr="00670B81" w:rsidRDefault="00670B81" w:rsidP="00670B81">
      <w:pPr>
        <w:rPr>
          <w:color w:val="595959" w:themeColor="text1" w:themeTint="A6"/>
          <w:sz w:val="36"/>
          <w:szCs w:val="36"/>
        </w:rPr>
      </w:pPr>
    </w:p>
    <w:p w:rsidR="00670B81" w:rsidRPr="00670B81" w:rsidRDefault="00670B81" w:rsidP="00670B81">
      <w:pPr>
        <w:rPr>
          <w:color w:val="595959" w:themeColor="text1" w:themeTint="A6"/>
          <w:sz w:val="36"/>
          <w:szCs w:val="36"/>
        </w:rPr>
      </w:pPr>
      <w:r w:rsidRPr="00670B81">
        <w:rPr>
          <w:b/>
          <w:color w:val="595959" w:themeColor="text1" w:themeTint="A6"/>
          <w:sz w:val="36"/>
          <w:szCs w:val="36"/>
        </w:rPr>
        <w:t>Word Count:</w:t>
      </w:r>
      <w:r w:rsidRPr="00670B81">
        <w:rPr>
          <w:color w:val="595959" w:themeColor="text1" w:themeTint="A6"/>
          <w:sz w:val="36"/>
          <w:szCs w:val="36"/>
        </w:rPr>
        <w:t xml:space="preserve"> 3000</w:t>
      </w:r>
    </w:p>
    <w:p w:rsidR="00670B81" w:rsidRPr="00670B81" w:rsidRDefault="00670B81" w:rsidP="00670B81">
      <w:pPr>
        <w:rPr>
          <w:color w:val="595959" w:themeColor="text1" w:themeTint="A6"/>
          <w:sz w:val="36"/>
          <w:szCs w:val="36"/>
        </w:rPr>
      </w:pPr>
      <w:r w:rsidRPr="00670B81">
        <w:rPr>
          <w:b/>
          <w:color w:val="595959" w:themeColor="text1" w:themeTint="A6"/>
          <w:sz w:val="36"/>
          <w:szCs w:val="36"/>
        </w:rPr>
        <w:t>Student Name:</w:t>
      </w:r>
      <w:r w:rsidRPr="00670B81">
        <w:rPr>
          <w:color w:val="595959" w:themeColor="text1" w:themeTint="A6"/>
          <w:sz w:val="36"/>
          <w:szCs w:val="36"/>
        </w:rPr>
        <w:tab/>
        <w:t>Jacqueline Towell</w:t>
      </w:r>
      <w:r w:rsidRPr="00670B81">
        <w:rPr>
          <w:color w:val="595959" w:themeColor="text1" w:themeTint="A6"/>
          <w:sz w:val="36"/>
          <w:szCs w:val="36"/>
        </w:rPr>
        <w:tab/>
      </w:r>
    </w:p>
    <w:p w:rsidR="00670B81" w:rsidRPr="00670B81" w:rsidRDefault="00670B81" w:rsidP="00670B81">
      <w:pPr>
        <w:rPr>
          <w:color w:val="595959" w:themeColor="text1" w:themeTint="A6"/>
          <w:sz w:val="36"/>
          <w:szCs w:val="36"/>
        </w:rPr>
      </w:pPr>
      <w:r w:rsidRPr="00670B81">
        <w:rPr>
          <w:b/>
          <w:color w:val="595959" w:themeColor="text1" w:themeTint="A6"/>
          <w:sz w:val="36"/>
          <w:szCs w:val="36"/>
        </w:rPr>
        <w:t>Student Number:</w:t>
      </w:r>
      <w:r w:rsidRPr="00670B81">
        <w:rPr>
          <w:color w:val="595959" w:themeColor="text1" w:themeTint="A6"/>
          <w:sz w:val="36"/>
          <w:szCs w:val="36"/>
        </w:rPr>
        <w:t xml:space="preserve"> </w:t>
      </w:r>
      <w:r>
        <w:rPr>
          <w:color w:val="595959" w:themeColor="text1" w:themeTint="A6"/>
          <w:sz w:val="36"/>
          <w:szCs w:val="36"/>
        </w:rPr>
        <w:tab/>
      </w:r>
      <w:r w:rsidRPr="00670B81">
        <w:rPr>
          <w:color w:val="595959" w:themeColor="text1" w:themeTint="A6"/>
          <w:sz w:val="36"/>
          <w:szCs w:val="36"/>
        </w:rPr>
        <w:t>1808171</w:t>
      </w:r>
    </w:p>
    <w:p w:rsidR="00670B81" w:rsidRPr="00670B81" w:rsidRDefault="00670B81" w:rsidP="00670B81">
      <w:pPr>
        <w:rPr>
          <w:color w:val="595959" w:themeColor="text1" w:themeTint="A6"/>
          <w:sz w:val="36"/>
          <w:szCs w:val="36"/>
        </w:rPr>
      </w:pPr>
      <w:r w:rsidRPr="00670B81">
        <w:rPr>
          <w:b/>
          <w:color w:val="595959" w:themeColor="text1" w:themeTint="A6"/>
          <w:sz w:val="36"/>
          <w:szCs w:val="36"/>
        </w:rPr>
        <w:t>CIPD Membership Number:</w:t>
      </w:r>
      <w:r w:rsidRPr="00670B81">
        <w:rPr>
          <w:color w:val="595959" w:themeColor="text1" w:themeTint="A6"/>
          <w:sz w:val="36"/>
          <w:szCs w:val="36"/>
        </w:rPr>
        <w:t xml:space="preserve"> 23203590</w:t>
      </w:r>
    </w:p>
    <w:p w:rsidR="00670B81" w:rsidRPr="00670B81" w:rsidRDefault="00670B81" w:rsidP="00670B81">
      <w:pPr>
        <w:rPr>
          <w:color w:val="595959" w:themeColor="text1" w:themeTint="A6"/>
          <w:sz w:val="40"/>
          <w:szCs w:val="40"/>
        </w:rPr>
      </w:pPr>
    </w:p>
    <w:p w:rsidR="00670B81" w:rsidRPr="00670B81" w:rsidRDefault="00670B81" w:rsidP="00670B81">
      <w:pPr>
        <w:jc w:val="both"/>
        <w:rPr>
          <w:color w:val="595959" w:themeColor="text1" w:themeTint="A6"/>
          <w:sz w:val="36"/>
          <w:szCs w:val="36"/>
        </w:rPr>
      </w:pPr>
      <w:r>
        <w:rPr>
          <w:color w:val="595959" w:themeColor="text1" w:themeTint="A6"/>
          <w:sz w:val="36"/>
          <w:szCs w:val="36"/>
        </w:rPr>
        <w:t>By signing below, I confi</w:t>
      </w:r>
      <w:r w:rsidRPr="00670B81">
        <w:rPr>
          <w:color w:val="595959" w:themeColor="text1" w:themeTint="A6"/>
          <w:sz w:val="36"/>
          <w:szCs w:val="36"/>
        </w:rPr>
        <w:t>rm that the work/evidence presented is my own, unaided work. I understand the regulations pertaining to candidate malpractice and the action that may be taken as a result.</w:t>
      </w:r>
    </w:p>
    <w:p w:rsidR="00670B81" w:rsidRPr="00670B81" w:rsidRDefault="00670B81" w:rsidP="00670B81">
      <w:pPr>
        <w:rPr>
          <w:color w:val="595959" w:themeColor="text1" w:themeTint="A6"/>
          <w:sz w:val="36"/>
          <w:szCs w:val="36"/>
        </w:rPr>
      </w:pPr>
    </w:p>
    <w:p w:rsidR="00670B81" w:rsidRPr="00670B81" w:rsidRDefault="00670B81" w:rsidP="00670B81">
      <w:pPr>
        <w:rPr>
          <w:color w:val="595959" w:themeColor="text1" w:themeTint="A6"/>
          <w:sz w:val="36"/>
          <w:szCs w:val="36"/>
        </w:rPr>
      </w:pPr>
      <w:r w:rsidRPr="00670B81">
        <w:rPr>
          <w:color w:val="595959" w:themeColor="text1" w:themeTint="A6"/>
          <w:sz w:val="36"/>
          <w:szCs w:val="36"/>
        </w:rPr>
        <w:t xml:space="preserve">Signed: </w:t>
      </w:r>
      <w:r w:rsidRPr="00670B81">
        <w:rPr>
          <w:noProof/>
          <w:color w:val="000000" w:themeColor="text1"/>
          <w:sz w:val="36"/>
          <w:szCs w:val="36"/>
        </w:rPr>
        <w:drawing>
          <wp:inline distT="0" distB="0" distL="0" distR="0">
            <wp:extent cx="1538605" cy="691257"/>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ckie Signatur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627191" cy="731057"/>
                    </a:xfrm>
                    <a:prstGeom prst="rect">
                      <a:avLst/>
                    </a:prstGeom>
                  </pic:spPr>
                </pic:pic>
              </a:graphicData>
            </a:graphic>
          </wp:inline>
        </w:drawing>
      </w:r>
    </w:p>
    <w:p w:rsidR="006A599B" w:rsidRDefault="00670B81" w:rsidP="00670B81">
      <w:pPr>
        <w:rPr>
          <w:color w:val="595959" w:themeColor="text1" w:themeTint="A6"/>
          <w:sz w:val="36"/>
          <w:szCs w:val="36"/>
        </w:rPr>
      </w:pPr>
      <w:r w:rsidRPr="00670B81">
        <w:rPr>
          <w:color w:val="595959" w:themeColor="text1" w:themeTint="A6"/>
          <w:sz w:val="36"/>
          <w:szCs w:val="36"/>
        </w:rPr>
        <w:t>Date:</w:t>
      </w:r>
      <w:r>
        <w:rPr>
          <w:color w:val="595959" w:themeColor="text1" w:themeTint="A6"/>
          <w:sz w:val="36"/>
          <w:szCs w:val="36"/>
        </w:rPr>
        <w:tab/>
        <w:t>12</w:t>
      </w:r>
      <w:r w:rsidRPr="00670B81">
        <w:rPr>
          <w:color w:val="595959" w:themeColor="text1" w:themeTint="A6"/>
          <w:sz w:val="36"/>
          <w:szCs w:val="36"/>
          <w:vertAlign w:val="superscript"/>
        </w:rPr>
        <w:t>th</w:t>
      </w:r>
      <w:r>
        <w:rPr>
          <w:color w:val="595959" w:themeColor="text1" w:themeTint="A6"/>
          <w:sz w:val="36"/>
          <w:szCs w:val="36"/>
        </w:rPr>
        <w:t xml:space="preserve"> December 2018</w:t>
      </w:r>
    </w:p>
    <w:p w:rsidR="00920917" w:rsidRDefault="00920917" w:rsidP="00041BC0">
      <w:pPr>
        <w:spacing w:after="60"/>
        <w:rPr>
          <w:b/>
        </w:rPr>
      </w:pPr>
      <w:r>
        <w:rPr>
          <w:b/>
        </w:rPr>
        <w:lastRenderedPageBreak/>
        <w:t>The Aims of this Presentation</w:t>
      </w:r>
      <w:r w:rsidR="003415F5">
        <w:rPr>
          <w:b/>
        </w:rPr>
        <w:t xml:space="preserve"> is to;</w:t>
      </w:r>
    </w:p>
    <w:p w:rsidR="00920917" w:rsidRDefault="003415F5" w:rsidP="00920917">
      <w:pPr>
        <w:pStyle w:val="ListParagraph"/>
        <w:numPr>
          <w:ilvl w:val="0"/>
          <w:numId w:val="9"/>
        </w:numPr>
        <w:spacing w:after="60"/>
        <w:rPr>
          <w:b/>
        </w:rPr>
      </w:pPr>
      <w:r>
        <w:rPr>
          <w:b/>
        </w:rPr>
        <w:t>De</w:t>
      </w:r>
      <w:r w:rsidR="00920917">
        <w:rPr>
          <w:b/>
        </w:rPr>
        <w:t>monstrate the role and main objectives of the modern Human Resources Function</w:t>
      </w:r>
    </w:p>
    <w:p w:rsidR="00920917" w:rsidRDefault="003415F5" w:rsidP="00920917">
      <w:pPr>
        <w:pStyle w:val="ListParagraph"/>
        <w:numPr>
          <w:ilvl w:val="0"/>
          <w:numId w:val="9"/>
        </w:numPr>
        <w:spacing w:after="60"/>
        <w:rPr>
          <w:b/>
        </w:rPr>
      </w:pPr>
      <w:r>
        <w:rPr>
          <w:b/>
        </w:rPr>
        <w:t>D</w:t>
      </w:r>
      <w:r w:rsidR="00920917">
        <w:rPr>
          <w:b/>
        </w:rPr>
        <w:t xml:space="preserve">emonstrate the </w:t>
      </w:r>
      <w:r>
        <w:rPr>
          <w:b/>
        </w:rPr>
        <w:t>varying models of Human R</w:t>
      </w:r>
      <w:r w:rsidR="00920917">
        <w:rPr>
          <w:b/>
        </w:rPr>
        <w:t>esources delivery</w:t>
      </w:r>
    </w:p>
    <w:p w:rsidR="00920917" w:rsidRDefault="003415F5" w:rsidP="00920917">
      <w:pPr>
        <w:pStyle w:val="ListParagraph"/>
        <w:numPr>
          <w:ilvl w:val="0"/>
          <w:numId w:val="9"/>
        </w:numPr>
        <w:spacing w:after="60"/>
        <w:rPr>
          <w:b/>
        </w:rPr>
      </w:pPr>
      <w:r>
        <w:rPr>
          <w:b/>
        </w:rPr>
        <w:t>Discuss the role of ethics in Human Resource Management and Development</w:t>
      </w:r>
    </w:p>
    <w:p w:rsidR="003415F5" w:rsidRDefault="003415F5" w:rsidP="00920917">
      <w:pPr>
        <w:pStyle w:val="ListParagraph"/>
        <w:numPr>
          <w:ilvl w:val="0"/>
          <w:numId w:val="9"/>
        </w:numPr>
        <w:spacing w:after="60"/>
        <w:rPr>
          <w:b/>
        </w:rPr>
      </w:pPr>
      <w:r>
        <w:rPr>
          <w:b/>
        </w:rPr>
        <w:t>Review how the Human Resources contribution to an organisation can be evaluated</w:t>
      </w:r>
    </w:p>
    <w:p w:rsidR="003415F5" w:rsidRPr="00920917" w:rsidRDefault="003415F5" w:rsidP="00920917">
      <w:pPr>
        <w:pStyle w:val="ListParagraph"/>
        <w:numPr>
          <w:ilvl w:val="0"/>
          <w:numId w:val="9"/>
        </w:numPr>
        <w:spacing w:after="60"/>
        <w:rPr>
          <w:b/>
        </w:rPr>
      </w:pPr>
      <w:r>
        <w:rPr>
          <w:b/>
        </w:rPr>
        <w:t xml:space="preserve">Understand the research behind how Human Resources has an impact on an organisation </w:t>
      </w:r>
    </w:p>
    <w:p w:rsidR="00920917" w:rsidRDefault="00920917" w:rsidP="00041BC0">
      <w:pPr>
        <w:spacing w:after="60"/>
        <w:rPr>
          <w:b/>
        </w:rPr>
      </w:pPr>
    </w:p>
    <w:p w:rsidR="00541A03" w:rsidRDefault="00541A03" w:rsidP="00041BC0">
      <w:pPr>
        <w:spacing w:after="60"/>
        <w:rPr>
          <w:b/>
        </w:rPr>
      </w:pPr>
      <w:r w:rsidRPr="00541A03">
        <w:rPr>
          <w:b/>
        </w:rPr>
        <w:t>The HR Function &amp; How It Is Evolving</w:t>
      </w:r>
    </w:p>
    <w:p w:rsidR="008D33C2" w:rsidRPr="0031083A" w:rsidRDefault="00EF39D9" w:rsidP="0031083A">
      <w:pPr>
        <w:numPr>
          <w:ilvl w:val="0"/>
          <w:numId w:val="1"/>
        </w:numPr>
        <w:spacing w:after="60"/>
        <w:rPr>
          <w:b/>
        </w:rPr>
      </w:pPr>
      <w:r w:rsidRPr="0031083A">
        <w:rPr>
          <w:b/>
          <w:bCs/>
        </w:rPr>
        <w:t>The Evolution of Human Resource Management</w:t>
      </w:r>
    </w:p>
    <w:p w:rsidR="008D33C2" w:rsidRPr="0031083A" w:rsidRDefault="00EF39D9" w:rsidP="0031083A">
      <w:pPr>
        <w:numPr>
          <w:ilvl w:val="0"/>
          <w:numId w:val="1"/>
        </w:numPr>
        <w:spacing w:after="60"/>
        <w:rPr>
          <w:b/>
        </w:rPr>
      </w:pPr>
      <w:r w:rsidRPr="0031083A">
        <w:rPr>
          <w:b/>
          <w:bCs/>
        </w:rPr>
        <w:t xml:space="preserve">Human Resources Then &amp; Now </w:t>
      </w:r>
    </w:p>
    <w:p w:rsidR="008D33C2" w:rsidRPr="0031083A" w:rsidRDefault="00EF39D9" w:rsidP="0031083A">
      <w:pPr>
        <w:numPr>
          <w:ilvl w:val="1"/>
          <w:numId w:val="1"/>
        </w:numPr>
        <w:spacing w:after="60"/>
        <w:rPr>
          <w:b/>
        </w:rPr>
      </w:pPr>
      <w:r w:rsidRPr="0031083A">
        <w:rPr>
          <w:b/>
        </w:rPr>
        <w:t>Reactive – Proactive</w:t>
      </w:r>
    </w:p>
    <w:p w:rsidR="008D33C2" w:rsidRPr="0031083A" w:rsidRDefault="00EF39D9" w:rsidP="0031083A">
      <w:pPr>
        <w:numPr>
          <w:ilvl w:val="1"/>
          <w:numId w:val="1"/>
        </w:numPr>
        <w:spacing w:after="60"/>
        <w:rPr>
          <w:b/>
        </w:rPr>
      </w:pPr>
      <w:r w:rsidRPr="0031083A">
        <w:rPr>
          <w:b/>
        </w:rPr>
        <w:t>Passenger - Driver</w:t>
      </w:r>
    </w:p>
    <w:p w:rsidR="008D33C2" w:rsidRPr="0031083A" w:rsidRDefault="00EF39D9" w:rsidP="0031083A">
      <w:pPr>
        <w:numPr>
          <w:ilvl w:val="0"/>
          <w:numId w:val="1"/>
        </w:numPr>
        <w:spacing w:after="60"/>
        <w:rPr>
          <w:b/>
        </w:rPr>
      </w:pPr>
      <w:r w:rsidRPr="0031083A">
        <w:rPr>
          <w:b/>
          <w:bCs/>
        </w:rPr>
        <w:t xml:space="preserve">Maximising Performance </w:t>
      </w:r>
    </w:p>
    <w:p w:rsidR="008D33C2" w:rsidRPr="0031083A" w:rsidRDefault="00EF39D9" w:rsidP="0031083A">
      <w:pPr>
        <w:numPr>
          <w:ilvl w:val="1"/>
          <w:numId w:val="1"/>
        </w:numPr>
        <w:spacing w:after="60"/>
        <w:rPr>
          <w:b/>
        </w:rPr>
      </w:pPr>
      <w:r w:rsidRPr="0031083A">
        <w:rPr>
          <w:b/>
        </w:rPr>
        <w:t>Learning &amp; Development</w:t>
      </w:r>
    </w:p>
    <w:p w:rsidR="008D33C2" w:rsidRPr="0031083A" w:rsidRDefault="00EF39D9" w:rsidP="0031083A">
      <w:pPr>
        <w:numPr>
          <w:ilvl w:val="1"/>
          <w:numId w:val="1"/>
        </w:numPr>
        <w:spacing w:after="60"/>
        <w:rPr>
          <w:b/>
        </w:rPr>
      </w:pPr>
      <w:r w:rsidRPr="0031083A">
        <w:rPr>
          <w:b/>
        </w:rPr>
        <w:t>Employee Engagement</w:t>
      </w:r>
    </w:p>
    <w:p w:rsidR="0031083A" w:rsidRPr="0031083A" w:rsidRDefault="00EF39D9" w:rsidP="00041BC0">
      <w:pPr>
        <w:numPr>
          <w:ilvl w:val="0"/>
          <w:numId w:val="1"/>
        </w:numPr>
        <w:spacing w:after="60"/>
        <w:rPr>
          <w:b/>
        </w:rPr>
      </w:pPr>
      <w:r w:rsidRPr="0031083A">
        <w:rPr>
          <w:b/>
          <w:bCs/>
        </w:rPr>
        <w:t>CIPD Resources</w:t>
      </w:r>
    </w:p>
    <w:p w:rsidR="00606D53" w:rsidRDefault="0018254A" w:rsidP="00621DDC">
      <w:pPr>
        <w:jc w:val="both"/>
      </w:pPr>
      <w:r w:rsidRPr="002B07D5">
        <w:t>Human Resources has evolved from an administration service, managing empl</w:t>
      </w:r>
      <w:r w:rsidR="00D2375C">
        <w:t>oyee records, pay and processes</w:t>
      </w:r>
      <w:r w:rsidRPr="002B07D5">
        <w:t xml:space="preserve"> i</w:t>
      </w:r>
      <w:r w:rsidR="005B374F">
        <w:t xml:space="preserve">nto a strategic leadership role, described by </w:t>
      </w:r>
      <w:r w:rsidR="005B374F">
        <w:rPr>
          <w:noProof/>
        </w:rPr>
        <w:t>Welfare, (2018) as ‘</w:t>
      </w:r>
      <w:r w:rsidR="002E71F0">
        <w:t xml:space="preserve">aligning HR more closely with the business </w:t>
      </w:r>
      <w:r w:rsidRPr="002B07D5">
        <w:t>strategy</w:t>
      </w:r>
      <w:r w:rsidR="005B374F">
        <w:t>’.</w:t>
      </w:r>
      <w:r w:rsidR="00606D53">
        <w:t xml:space="preserve"> </w:t>
      </w:r>
    </w:p>
    <w:p w:rsidR="00AD540D" w:rsidRPr="002B07D5" w:rsidRDefault="00EB1CC7" w:rsidP="00621DDC">
      <w:pPr>
        <w:jc w:val="both"/>
      </w:pPr>
      <w:r>
        <w:t>Transactional to T</w:t>
      </w:r>
      <w:r w:rsidR="0018254A" w:rsidRPr="002B07D5">
        <w:t xml:space="preserve">ransformational, Personnel Management to Human Resource Management, brought about by the </w:t>
      </w:r>
      <w:r w:rsidR="00621DDC">
        <w:t>necessity</w:t>
      </w:r>
      <w:r w:rsidR="0018254A" w:rsidRPr="002B07D5">
        <w:t xml:space="preserve"> to evolve in response to the needs of the business and its employees. </w:t>
      </w:r>
      <w:r w:rsidR="00606D53">
        <w:t xml:space="preserve"> </w:t>
      </w:r>
      <w:r w:rsidR="00621DDC">
        <w:t xml:space="preserve">Human Resources </w:t>
      </w:r>
      <w:r w:rsidR="0022236E">
        <w:t>have become</w:t>
      </w:r>
      <w:r w:rsidR="00621DDC">
        <w:t xml:space="preserve"> the driver of d</w:t>
      </w:r>
      <w:r w:rsidR="00AD540D">
        <w:t>eveloping and engaging</w:t>
      </w:r>
      <w:r w:rsidR="0022236E">
        <w:t xml:space="preserve"> the employees, managing talent and</w:t>
      </w:r>
      <w:r w:rsidR="00AD540D">
        <w:t xml:space="preserve"> reward</w:t>
      </w:r>
      <w:r w:rsidR="0022236E">
        <w:t xml:space="preserve">.  Working in partnership inside and outside the organisation </w:t>
      </w:r>
      <w:r w:rsidR="00AD540D">
        <w:t>protecting the employer brand and ethical reputati</w:t>
      </w:r>
      <w:r w:rsidR="00621DDC">
        <w:t>on</w:t>
      </w:r>
      <w:r w:rsidR="0022236E">
        <w:t xml:space="preserve">, </w:t>
      </w:r>
      <w:r w:rsidR="00621DDC">
        <w:t xml:space="preserve"> </w:t>
      </w:r>
      <w:r w:rsidR="0022236E">
        <w:t>working in collaboration</w:t>
      </w:r>
      <w:r w:rsidR="00621DDC">
        <w:t xml:space="preserve"> </w:t>
      </w:r>
      <w:r w:rsidR="0022236E">
        <w:t>with m</w:t>
      </w:r>
      <w:r w:rsidR="00621DDC">
        <w:t xml:space="preserve">anagers and business leaders, </w:t>
      </w:r>
      <w:r w:rsidR="00D2375C">
        <w:t xml:space="preserve">which is </w:t>
      </w:r>
      <w:r w:rsidR="00621DDC">
        <w:t xml:space="preserve">far removed from </w:t>
      </w:r>
      <w:r w:rsidR="00D2375C">
        <w:t xml:space="preserve">the </w:t>
      </w:r>
      <w:r w:rsidR="00621DDC">
        <w:t>personnel administration and</w:t>
      </w:r>
      <w:r w:rsidR="0022236E">
        <w:t xml:space="preserve"> the</w:t>
      </w:r>
      <w:r w:rsidR="00621DDC">
        <w:t xml:space="preserve"> supporting back office roles of the early 20</w:t>
      </w:r>
      <w:r w:rsidR="00621DDC" w:rsidRPr="00621DDC">
        <w:rPr>
          <w:vertAlign w:val="superscript"/>
        </w:rPr>
        <w:t>th</w:t>
      </w:r>
      <w:r w:rsidR="008000F4">
        <w:t xml:space="preserve"> Century, </w:t>
      </w:r>
      <w:r w:rsidR="008000F4">
        <w:rPr>
          <w:noProof/>
        </w:rPr>
        <w:t>Wilkinson &amp; Taylor, (2016) claim this to be an elavation of the HR function, who are now viewed as assets.</w:t>
      </w:r>
    </w:p>
    <w:p w:rsidR="00AD540D" w:rsidRDefault="00621DDC" w:rsidP="0022236E">
      <w:pPr>
        <w:jc w:val="both"/>
      </w:pPr>
      <w:r>
        <w:t>The role of HRM will continue to transform</w:t>
      </w:r>
      <w:r w:rsidR="0022236E">
        <w:t>,</w:t>
      </w:r>
      <w:r>
        <w:t xml:space="preserve"> alongside businesses and people</w:t>
      </w:r>
      <w:r w:rsidR="00D9029A">
        <w:t>,</w:t>
      </w:r>
      <w:r>
        <w:t xml:space="preserve"> we will never reach the status quo, </w:t>
      </w:r>
      <w:r w:rsidR="0018254A">
        <w:rPr>
          <w:noProof/>
        </w:rPr>
        <w:t>Tyson, (1995),</w:t>
      </w:r>
      <w:r w:rsidR="0018254A">
        <w:t xml:space="preserve"> </w:t>
      </w:r>
      <w:r w:rsidR="0018254A" w:rsidRPr="002B07D5">
        <w:t>argued that the HR function is always in  transit</w:t>
      </w:r>
      <w:r w:rsidR="005B374F">
        <w:t>ion, there to support business</w:t>
      </w:r>
      <w:r w:rsidR="0018254A" w:rsidRPr="002B07D5">
        <w:t xml:space="preserve"> and employee needs, attempting to reinterpret the forever changing variables in people, organisations and society which never reaches a conclusion.  </w:t>
      </w:r>
      <w:r w:rsidR="0022236E">
        <w:t>Supported more recently by,</w:t>
      </w:r>
      <w:r w:rsidR="0018254A" w:rsidRPr="002B07D5">
        <w:t xml:space="preserve">  </w:t>
      </w:r>
      <w:r w:rsidR="0018254A">
        <w:rPr>
          <w:noProof/>
        </w:rPr>
        <w:t>Wilkinson &amp; Taylor, (2016)</w:t>
      </w:r>
      <w:r w:rsidR="0018254A">
        <w:t xml:space="preserve"> claiming ‘</w:t>
      </w:r>
      <w:r w:rsidR="0018254A" w:rsidRPr="002B07D5">
        <w:t xml:space="preserve">the evolution of  the HR Function is unlikely to have finished’. </w:t>
      </w:r>
    </w:p>
    <w:p w:rsidR="00DE0150" w:rsidRDefault="00DC265E" w:rsidP="003766EC">
      <w:pPr>
        <w:jc w:val="both"/>
      </w:pPr>
      <w:r>
        <w:t xml:space="preserve">The Evolution of the HR Professional </w:t>
      </w:r>
      <w:r w:rsidR="00EC7929">
        <w:t>is supported by the CIPD Profession Map</w:t>
      </w:r>
      <w:r w:rsidR="00E630C1">
        <w:t>,</w:t>
      </w:r>
      <w:r w:rsidR="00EC7929">
        <w:t xml:space="preserve"> guiding </w:t>
      </w:r>
      <w:r w:rsidR="00E630C1">
        <w:t xml:space="preserve">the </w:t>
      </w:r>
      <w:r w:rsidR="009A3DD3">
        <w:t>development</w:t>
      </w:r>
      <w:r w:rsidR="00EC7929">
        <w:t xml:space="preserve"> </w:t>
      </w:r>
      <w:r w:rsidR="00E630C1">
        <w:t xml:space="preserve">of </w:t>
      </w:r>
      <w:r w:rsidR="003E702D">
        <w:t xml:space="preserve">HR </w:t>
      </w:r>
      <w:r w:rsidR="0022236E">
        <w:t>professionals</w:t>
      </w:r>
      <w:r w:rsidR="007F5DA3">
        <w:t xml:space="preserve"> </w:t>
      </w:r>
      <w:r w:rsidR="00E630C1">
        <w:t>to meet</w:t>
      </w:r>
      <w:r w:rsidR="007F5DA3">
        <w:t xml:space="preserve"> the demands of the </w:t>
      </w:r>
      <w:r w:rsidR="003766EC">
        <w:t>ever-changing</w:t>
      </w:r>
      <w:r w:rsidR="008000F4">
        <w:t xml:space="preserve"> role.  Supporting </w:t>
      </w:r>
      <w:r w:rsidR="00E630C1">
        <w:t>business objectives by maximising performance through training and development and employee engagement.</w:t>
      </w:r>
    </w:p>
    <w:p w:rsidR="00541A03" w:rsidRDefault="003766EC" w:rsidP="00041BC0">
      <w:pPr>
        <w:spacing w:after="60"/>
        <w:rPr>
          <w:b/>
        </w:rPr>
      </w:pPr>
      <w:r w:rsidRPr="00E630C1">
        <w:rPr>
          <w:b/>
        </w:rPr>
        <w:t>How HR Contributes to Effective Change Management</w:t>
      </w:r>
    </w:p>
    <w:p w:rsidR="008D33C2" w:rsidRPr="0031083A" w:rsidRDefault="00EF39D9" w:rsidP="0031083A">
      <w:pPr>
        <w:numPr>
          <w:ilvl w:val="0"/>
          <w:numId w:val="2"/>
        </w:numPr>
        <w:spacing w:after="60"/>
        <w:rPr>
          <w:b/>
        </w:rPr>
      </w:pPr>
      <w:r w:rsidRPr="0031083A">
        <w:rPr>
          <w:b/>
          <w:bCs/>
        </w:rPr>
        <w:t>Change is Complex &amp; Uncertain</w:t>
      </w:r>
    </w:p>
    <w:p w:rsidR="008D33C2" w:rsidRPr="0031083A" w:rsidRDefault="00EF39D9" w:rsidP="0031083A">
      <w:pPr>
        <w:numPr>
          <w:ilvl w:val="0"/>
          <w:numId w:val="2"/>
        </w:numPr>
        <w:spacing w:after="60"/>
        <w:rPr>
          <w:b/>
        </w:rPr>
      </w:pPr>
      <w:r w:rsidRPr="0031083A">
        <w:rPr>
          <w:b/>
          <w:bCs/>
        </w:rPr>
        <w:t>A Journey</w:t>
      </w:r>
    </w:p>
    <w:p w:rsidR="008D33C2" w:rsidRPr="0031083A" w:rsidRDefault="00EF39D9" w:rsidP="0031083A">
      <w:pPr>
        <w:numPr>
          <w:ilvl w:val="0"/>
          <w:numId w:val="2"/>
        </w:numPr>
        <w:spacing w:after="60"/>
        <w:rPr>
          <w:b/>
        </w:rPr>
      </w:pPr>
      <w:r w:rsidRPr="0031083A">
        <w:rPr>
          <w:b/>
          <w:bCs/>
        </w:rPr>
        <w:t>Controlling the Uncontrollable</w:t>
      </w:r>
    </w:p>
    <w:p w:rsidR="0031083A" w:rsidRPr="0031083A" w:rsidRDefault="00EF39D9" w:rsidP="00041BC0">
      <w:pPr>
        <w:numPr>
          <w:ilvl w:val="0"/>
          <w:numId w:val="2"/>
        </w:numPr>
        <w:spacing w:after="60"/>
        <w:rPr>
          <w:b/>
        </w:rPr>
      </w:pPr>
      <w:r w:rsidRPr="0031083A">
        <w:rPr>
          <w:b/>
          <w:bCs/>
        </w:rPr>
        <w:t>Celebrate the Successes</w:t>
      </w:r>
    </w:p>
    <w:p w:rsidR="00C35149" w:rsidRDefault="00E630C1" w:rsidP="004B2EE3">
      <w:pPr>
        <w:jc w:val="both"/>
      </w:pPr>
      <w:r>
        <w:t xml:space="preserve">Change is complex and uncertain, </w:t>
      </w:r>
      <w:r w:rsidR="00595704">
        <w:t xml:space="preserve">CIPD research suggests that </w:t>
      </w:r>
      <w:r w:rsidR="00B471E1">
        <w:t xml:space="preserve">less than 60% of organisations meet their objectives, </w:t>
      </w:r>
      <w:sdt>
        <w:sdtPr>
          <w:id w:val="1078244961"/>
          <w:citation/>
        </w:sdtPr>
        <w:sdtEndPr/>
        <w:sdtContent>
          <w:r w:rsidR="00B471E1">
            <w:fldChar w:fldCharType="begin"/>
          </w:r>
          <w:r w:rsidR="00B471E1">
            <w:instrText xml:space="preserve"> CITATION Wil16 \l 2057 </w:instrText>
          </w:r>
          <w:r w:rsidR="00B471E1">
            <w:fldChar w:fldCharType="separate"/>
          </w:r>
          <w:r w:rsidR="00B471E1">
            <w:rPr>
              <w:noProof/>
            </w:rPr>
            <w:t>(Wilkinson &amp; Taylor, 2016)</w:t>
          </w:r>
          <w:r w:rsidR="00B471E1">
            <w:fldChar w:fldCharType="end"/>
          </w:r>
        </w:sdtContent>
      </w:sdt>
      <w:r w:rsidR="00B471E1">
        <w:t xml:space="preserve">.  Employees will be on a journey throughout the process </w:t>
      </w:r>
      <w:r w:rsidR="00B471E1">
        <w:lastRenderedPageBreak/>
        <w:t xml:space="preserve">and emotions can run high, perhaps triggered by those previous experiences, </w:t>
      </w:r>
      <w:r w:rsidR="004B2EE3">
        <w:t xml:space="preserve"> they will need to believe that the business knows what they are do</w:t>
      </w:r>
      <w:r w:rsidR="00E311C2">
        <w:t xml:space="preserve">ing, </w:t>
      </w:r>
      <w:r w:rsidR="004B2EE3">
        <w:t xml:space="preserve">that </w:t>
      </w:r>
      <w:r w:rsidR="00E311C2">
        <w:t xml:space="preserve">they are supported and listened to. </w:t>
      </w:r>
      <w:r w:rsidR="007E43DB">
        <w:t xml:space="preserve"> </w:t>
      </w:r>
      <w:r w:rsidR="00E311C2">
        <w:t xml:space="preserve">Employers must demonstrate that the project is under control and has direction, </w:t>
      </w:r>
      <w:r w:rsidR="004B2EE3">
        <w:t xml:space="preserve"> otherwise </w:t>
      </w:r>
      <w:r w:rsidR="00E311C2">
        <w:t>employees will not be engaged,</w:t>
      </w:r>
      <w:r w:rsidR="004B2EE3">
        <w:t xml:space="preserve"> will lose faith and the business will lose credibility</w:t>
      </w:r>
      <w:r w:rsidR="00E311C2">
        <w:t>.  I</w:t>
      </w:r>
      <w:r w:rsidR="00F0143C">
        <w:t>f Brexit w</w:t>
      </w:r>
      <w:r w:rsidR="00E311C2">
        <w:t>ere</w:t>
      </w:r>
      <w:r w:rsidR="00F0143C">
        <w:t xml:space="preserve"> a </w:t>
      </w:r>
      <w:r w:rsidR="00E311C2">
        <w:t>change management</w:t>
      </w:r>
      <w:r w:rsidR="00F0143C">
        <w:t xml:space="preserve"> project, the staff (voters) would have lost faith in the process and the leaders (politicians) would have lost all</w:t>
      </w:r>
      <w:r w:rsidR="00E311C2">
        <w:t xml:space="preserve"> credibility</w:t>
      </w:r>
      <w:r w:rsidR="007E43DB">
        <w:t>, due to the lack of direction, moving goal posts and the impact the change has on them personally.  U</w:t>
      </w:r>
      <w:r w:rsidR="00C35149">
        <w:t xml:space="preserve">sing the DREC Cycle of Change, </w:t>
      </w:r>
      <w:r w:rsidR="00F97D9E">
        <w:t>derived from the Kubler Ross Grief Cycle</w:t>
      </w:r>
      <w:r w:rsidR="007E43DB">
        <w:t>,</w:t>
      </w:r>
      <w:r w:rsidR="00F97D9E">
        <w:t xml:space="preserve"> </w:t>
      </w:r>
      <w:r w:rsidR="007E43DB">
        <w:rPr>
          <w:noProof/>
        </w:rPr>
        <w:t>Kubler-Ross, (2014)</w:t>
      </w:r>
      <w:r w:rsidR="00C35149">
        <w:t xml:space="preserve"> </w:t>
      </w:r>
      <w:r w:rsidR="007E43DB">
        <w:t>this scenario</w:t>
      </w:r>
      <w:r w:rsidR="00C35149">
        <w:t xml:space="preserve"> leaves employees </w:t>
      </w:r>
      <w:r w:rsidR="00B471E1">
        <w:t xml:space="preserve">stuck </w:t>
      </w:r>
      <w:r w:rsidR="00C35149">
        <w:t>in the Denial and Resistance part of their journey</w:t>
      </w:r>
      <w:r w:rsidR="007E43DB">
        <w:t>.</w:t>
      </w:r>
    </w:p>
    <w:p w:rsidR="00E630C1" w:rsidRDefault="00C35149" w:rsidP="004B2EE3">
      <w:pPr>
        <w:jc w:val="both"/>
      </w:pPr>
      <w:r>
        <w:t xml:space="preserve">HR’s role in contributing to the  success of </w:t>
      </w:r>
      <w:r w:rsidR="007E43DB">
        <w:t xml:space="preserve">the </w:t>
      </w:r>
      <w:r>
        <w:t xml:space="preserve">change management </w:t>
      </w:r>
      <w:r w:rsidR="007E43DB">
        <w:t xml:space="preserve">journey </w:t>
      </w:r>
      <w:r>
        <w:t xml:space="preserve">is to be involved at the outset, </w:t>
      </w:r>
      <w:r w:rsidR="007E43DB">
        <w:t>acting as facilitator</w:t>
      </w:r>
      <w:r>
        <w:t xml:space="preserve"> between the needs of the Business, the employees and the project, supporting and advising the stakeholders</w:t>
      </w:r>
      <w:r w:rsidR="00B471E1">
        <w:t>, creating a culture that embraces change</w:t>
      </w:r>
      <w:r w:rsidR="00642640">
        <w:t xml:space="preserve"> and moving </w:t>
      </w:r>
      <w:r w:rsidR="00041BC0">
        <w:t>employees through into Exploration and Commitment to the process.</w:t>
      </w:r>
      <w:r w:rsidR="00807E3C">
        <w:t xml:space="preserve">  </w:t>
      </w:r>
      <w:r w:rsidR="007E43DB">
        <w:t xml:space="preserve"> </w:t>
      </w:r>
      <w:r w:rsidR="00E82815">
        <w:t>By m</w:t>
      </w:r>
      <w:r w:rsidR="007E43DB">
        <w:t>anaging the negativity attached to the pr</w:t>
      </w:r>
      <w:r w:rsidR="00E82815">
        <w:t>ocess HR can begin to add “some” control to the uncontrollable elements of the process, such as, being aware of how people are affected, planned di</w:t>
      </w:r>
      <w:r w:rsidR="00B471E1">
        <w:t xml:space="preserve">scussions around future careers, </w:t>
      </w:r>
      <w:r w:rsidR="00E82815">
        <w:t xml:space="preserve">job security </w:t>
      </w:r>
      <w:r w:rsidR="00041BC0">
        <w:t>with</w:t>
      </w:r>
      <w:r w:rsidR="00E82815">
        <w:t xml:space="preserve"> robust communication.  </w:t>
      </w:r>
      <w:r w:rsidR="003F5FF6">
        <w:t>This can be done in a variety of ways for examp</w:t>
      </w:r>
      <w:r w:rsidR="00F870A0">
        <w:t>le, consultation, focus groups,  Q&amp;A sessions or employee satisfaction surveys,</w:t>
      </w:r>
      <w:r w:rsidR="003F5FF6">
        <w:t xml:space="preserve"> </w:t>
      </w:r>
      <w:r w:rsidR="007D4BC3">
        <w:t xml:space="preserve">as suggested </w:t>
      </w:r>
      <w:r w:rsidR="00F870A0">
        <w:t xml:space="preserve">by, </w:t>
      </w:r>
      <w:r w:rsidR="00F870A0">
        <w:rPr>
          <w:noProof/>
        </w:rPr>
        <w:t>Wilkinson &amp; Taylor, (2016).</w:t>
      </w:r>
      <w:r w:rsidR="007D4BC3">
        <w:t xml:space="preserve"> </w:t>
      </w:r>
      <w:r w:rsidR="00DC0737">
        <w:t xml:space="preserve"> </w:t>
      </w:r>
    </w:p>
    <w:p w:rsidR="00B8723D" w:rsidRDefault="00B8723D" w:rsidP="004B2EE3">
      <w:pPr>
        <w:jc w:val="both"/>
      </w:pPr>
      <w:r>
        <w:t xml:space="preserve">Celebrating success is something that can be done together, bring the team together in a positive environment, when any difficulties and  challenges can be put behind you with a ‘we did it’ attitude. </w:t>
      </w:r>
    </w:p>
    <w:p w:rsidR="00DC0737" w:rsidRDefault="00B471E1" w:rsidP="004B2EE3">
      <w:pPr>
        <w:jc w:val="both"/>
      </w:pPr>
      <w:r>
        <w:t>Other examples of change</w:t>
      </w:r>
      <w:r w:rsidR="00DC0737">
        <w:t xml:space="preserve"> models, </w:t>
      </w:r>
      <w:r w:rsidR="00DC0737">
        <w:rPr>
          <w:noProof/>
        </w:rPr>
        <w:t xml:space="preserve">Kotter, (2018) and </w:t>
      </w:r>
      <w:r>
        <w:rPr>
          <w:noProof/>
        </w:rPr>
        <w:t xml:space="preserve">Lewin, (1947), whilst quite different are intertwined, </w:t>
      </w:r>
      <w:r w:rsidR="00642640">
        <w:rPr>
          <w:noProof/>
        </w:rPr>
        <w:t>I see that Kotters model happens within the Lewin model with ‘Create, Build and Form’ happening in Lewin’s ‘Unfreezee, ‘Enlist and  Enable happening in ‘Change’ and ‘Sustain and Institute’ in the closer ‘Refreeze’</w:t>
      </w:r>
    </w:p>
    <w:p w:rsidR="00E82815" w:rsidRDefault="00041BC0" w:rsidP="004B2EE3">
      <w:pPr>
        <w:jc w:val="both"/>
        <w:rPr>
          <w:b/>
        </w:rPr>
      </w:pPr>
      <w:r w:rsidRPr="00041BC0">
        <w:rPr>
          <w:b/>
        </w:rPr>
        <w:t>How HR Services can be Delivered</w:t>
      </w:r>
    </w:p>
    <w:p w:rsidR="008D33C2" w:rsidRPr="00040BB2" w:rsidRDefault="00EF39D9" w:rsidP="00040BB2">
      <w:pPr>
        <w:numPr>
          <w:ilvl w:val="0"/>
          <w:numId w:val="3"/>
        </w:numPr>
        <w:jc w:val="both"/>
        <w:rPr>
          <w:b/>
        </w:rPr>
      </w:pPr>
      <w:r w:rsidRPr="00040BB2">
        <w:rPr>
          <w:b/>
          <w:bCs/>
        </w:rPr>
        <w:t>In House or Outsourced?</w:t>
      </w:r>
    </w:p>
    <w:p w:rsidR="008D33C2" w:rsidRPr="00040BB2" w:rsidRDefault="00EF39D9" w:rsidP="00040BB2">
      <w:pPr>
        <w:numPr>
          <w:ilvl w:val="0"/>
          <w:numId w:val="3"/>
        </w:numPr>
        <w:jc w:val="both"/>
        <w:rPr>
          <w:b/>
        </w:rPr>
      </w:pPr>
      <w:r w:rsidRPr="00040BB2">
        <w:rPr>
          <w:b/>
          <w:bCs/>
        </w:rPr>
        <w:t>Centres of Expertise</w:t>
      </w:r>
    </w:p>
    <w:p w:rsidR="008D33C2" w:rsidRPr="00040BB2" w:rsidRDefault="00EF39D9" w:rsidP="00040BB2">
      <w:pPr>
        <w:numPr>
          <w:ilvl w:val="1"/>
          <w:numId w:val="3"/>
        </w:numPr>
        <w:jc w:val="both"/>
        <w:rPr>
          <w:b/>
        </w:rPr>
      </w:pPr>
      <w:r w:rsidRPr="00040BB2">
        <w:rPr>
          <w:b/>
        </w:rPr>
        <w:t>Compensation &amp; Benefits</w:t>
      </w:r>
    </w:p>
    <w:p w:rsidR="008D33C2" w:rsidRPr="00040BB2" w:rsidRDefault="00EF39D9" w:rsidP="00040BB2">
      <w:pPr>
        <w:numPr>
          <w:ilvl w:val="1"/>
          <w:numId w:val="3"/>
        </w:numPr>
        <w:jc w:val="both"/>
        <w:rPr>
          <w:b/>
        </w:rPr>
      </w:pPr>
      <w:r w:rsidRPr="00040BB2">
        <w:rPr>
          <w:b/>
        </w:rPr>
        <w:t>Learning &amp; Development</w:t>
      </w:r>
    </w:p>
    <w:p w:rsidR="008D33C2" w:rsidRPr="00040BB2" w:rsidRDefault="00EF39D9" w:rsidP="00040BB2">
      <w:pPr>
        <w:numPr>
          <w:ilvl w:val="1"/>
          <w:numId w:val="3"/>
        </w:numPr>
        <w:jc w:val="both"/>
        <w:rPr>
          <w:b/>
        </w:rPr>
      </w:pPr>
      <w:r w:rsidRPr="00040BB2">
        <w:rPr>
          <w:b/>
        </w:rPr>
        <w:t>Recruitment</w:t>
      </w:r>
    </w:p>
    <w:p w:rsidR="008D33C2" w:rsidRPr="00040BB2" w:rsidRDefault="00EF39D9" w:rsidP="00040BB2">
      <w:pPr>
        <w:numPr>
          <w:ilvl w:val="0"/>
          <w:numId w:val="3"/>
        </w:numPr>
        <w:jc w:val="both"/>
        <w:rPr>
          <w:b/>
        </w:rPr>
      </w:pPr>
      <w:r w:rsidRPr="00040BB2">
        <w:rPr>
          <w:b/>
          <w:bCs/>
        </w:rPr>
        <w:t>Business Partners</w:t>
      </w:r>
    </w:p>
    <w:p w:rsidR="008D33C2" w:rsidRPr="00040BB2" w:rsidRDefault="00EF39D9" w:rsidP="00040BB2">
      <w:pPr>
        <w:numPr>
          <w:ilvl w:val="1"/>
          <w:numId w:val="3"/>
        </w:numPr>
        <w:jc w:val="both"/>
        <w:rPr>
          <w:b/>
        </w:rPr>
      </w:pPr>
      <w:r w:rsidRPr="00040BB2">
        <w:rPr>
          <w:b/>
        </w:rPr>
        <w:t>Supporting Managers &amp; Business Leaders</w:t>
      </w:r>
    </w:p>
    <w:p w:rsidR="008D33C2" w:rsidRPr="00040BB2" w:rsidRDefault="00EF39D9" w:rsidP="00040BB2">
      <w:pPr>
        <w:numPr>
          <w:ilvl w:val="1"/>
          <w:numId w:val="3"/>
        </w:numPr>
        <w:jc w:val="both"/>
        <w:rPr>
          <w:b/>
        </w:rPr>
      </w:pPr>
      <w:r w:rsidRPr="00040BB2">
        <w:rPr>
          <w:b/>
        </w:rPr>
        <w:t>Business Savvy</w:t>
      </w:r>
    </w:p>
    <w:p w:rsidR="008D33C2" w:rsidRPr="00040BB2" w:rsidRDefault="00EF39D9" w:rsidP="00040BB2">
      <w:pPr>
        <w:numPr>
          <w:ilvl w:val="1"/>
          <w:numId w:val="3"/>
        </w:numPr>
        <w:jc w:val="both"/>
        <w:rPr>
          <w:b/>
        </w:rPr>
      </w:pPr>
      <w:r w:rsidRPr="00040BB2">
        <w:rPr>
          <w:b/>
        </w:rPr>
        <w:t>Wide ranging knowledge and expertise</w:t>
      </w:r>
    </w:p>
    <w:p w:rsidR="008D33C2" w:rsidRPr="00040BB2" w:rsidRDefault="00EF39D9" w:rsidP="00040BB2">
      <w:pPr>
        <w:numPr>
          <w:ilvl w:val="0"/>
          <w:numId w:val="3"/>
        </w:numPr>
        <w:jc w:val="both"/>
        <w:rPr>
          <w:b/>
        </w:rPr>
      </w:pPr>
      <w:r w:rsidRPr="00040BB2">
        <w:rPr>
          <w:b/>
          <w:bCs/>
        </w:rPr>
        <w:t>Shared Service Centres</w:t>
      </w:r>
    </w:p>
    <w:p w:rsidR="008D33C2" w:rsidRPr="00040BB2" w:rsidRDefault="00EF39D9" w:rsidP="00040BB2">
      <w:pPr>
        <w:numPr>
          <w:ilvl w:val="1"/>
          <w:numId w:val="3"/>
        </w:numPr>
        <w:jc w:val="both"/>
        <w:rPr>
          <w:b/>
        </w:rPr>
      </w:pPr>
      <w:r w:rsidRPr="00040BB2">
        <w:rPr>
          <w:b/>
        </w:rPr>
        <w:t xml:space="preserve">Administration </w:t>
      </w:r>
    </w:p>
    <w:p w:rsidR="008D33C2" w:rsidRPr="00040BB2" w:rsidRDefault="00EF39D9" w:rsidP="00040BB2">
      <w:pPr>
        <w:numPr>
          <w:ilvl w:val="1"/>
          <w:numId w:val="3"/>
        </w:numPr>
        <w:jc w:val="both"/>
        <w:rPr>
          <w:b/>
        </w:rPr>
      </w:pPr>
      <w:r w:rsidRPr="00040BB2">
        <w:rPr>
          <w:b/>
        </w:rPr>
        <w:t>Contracts</w:t>
      </w:r>
    </w:p>
    <w:p w:rsidR="0031083A" w:rsidRPr="00040BB2" w:rsidRDefault="00EF39D9" w:rsidP="004B2EE3">
      <w:pPr>
        <w:numPr>
          <w:ilvl w:val="1"/>
          <w:numId w:val="3"/>
        </w:numPr>
        <w:jc w:val="both"/>
        <w:rPr>
          <w:b/>
        </w:rPr>
      </w:pPr>
      <w:r w:rsidRPr="00040BB2">
        <w:rPr>
          <w:b/>
        </w:rPr>
        <w:t>Policy &amp; Process Support</w:t>
      </w:r>
    </w:p>
    <w:p w:rsidR="00041BC0" w:rsidRDefault="00F73866" w:rsidP="004B2EE3">
      <w:pPr>
        <w:jc w:val="both"/>
      </w:pPr>
      <w:r>
        <w:t>In the evolution of the role of the HR Professional we are also faced with our own Transformational Change with the profession being centralised and decentralised</w:t>
      </w:r>
      <w:r w:rsidR="00576BE7">
        <w:t>, naturally divided by</w:t>
      </w:r>
      <w:r w:rsidR="00970252">
        <w:t xml:space="preserve"> </w:t>
      </w:r>
      <w:r w:rsidR="0043682C">
        <w:t xml:space="preserve">differing </w:t>
      </w:r>
      <w:r w:rsidR="00970252">
        <w:t>industry</w:t>
      </w:r>
      <w:r w:rsidR="0043682C">
        <w:t xml:space="preserve"> needs </w:t>
      </w:r>
      <w:r w:rsidR="00970252">
        <w:t>and specialism</w:t>
      </w:r>
      <w:r w:rsidR="0043682C">
        <w:t>,</w:t>
      </w:r>
      <w:r w:rsidR="00970252">
        <w:t xml:space="preserve"> </w:t>
      </w:r>
      <w:r w:rsidR="0043682C">
        <w:t>changing</w:t>
      </w:r>
      <w:r w:rsidR="00970252">
        <w:t xml:space="preserve"> the way in which HR can be delivered.</w:t>
      </w:r>
    </w:p>
    <w:p w:rsidR="000D15D8" w:rsidRDefault="000D15D8" w:rsidP="004B2EE3">
      <w:pPr>
        <w:jc w:val="both"/>
      </w:pPr>
      <w:r>
        <w:t xml:space="preserve">In private and smaller </w:t>
      </w:r>
      <w:r w:rsidR="00A30B9F">
        <w:t>organisations,</w:t>
      </w:r>
      <w:r w:rsidR="0043682C">
        <w:t xml:space="preserve"> a single HR Generalist may provide wide ranging HR service</w:t>
      </w:r>
      <w:r w:rsidR="00C22E85">
        <w:t xml:space="preserve">s working closely with managers and business leaders. </w:t>
      </w:r>
      <w:r w:rsidR="0043682C">
        <w:t xml:space="preserve">  In larger organisations HR services can be delivered in a variety of way</w:t>
      </w:r>
      <w:r w:rsidR="00C22E85">
        <w:t>s</w:t>
      </w:r>
      <w:r w:rsidR="0043682C">
        <w:t xml:space="preserve">, </w:t>
      </w:r>
      <w:r w:rsidR="00C22E85">
        <w:t>demonstrated</w:t>
      </w:r>
      <w:r w:rsidR="00C35DE4">
        <w:t xml:space="preserve"> by Ulrich’s </w:t>
      </w:r>
      <w:r w:rsidR="00A30B9F">
        <w:t>three-legged</w:t>
      </w:r>
      <w:r w:rsidR="00C35DE4">
        <w:t xml:space="preserve"> model, which </w:t>
      </w:r>
      <w:r>
        <w:t>breaks down HR delivery into three categories</w:t>
      </w:r>
      <w:r w:rsidR="000D3AD7">
        <w:t xml:space="preserve"> overseen by a Corporate HR team responsible for strategic direction, </w:t>
      </w:r>
      <w:sdt>
        <w:sdtPr>
          <w:id w:val="-165714891"/>
          <w:citation/>
        </w:sdtPr>
        <w:sdtEndPr/>
        <w:sdtContent>
          <w:r w:rsidR="000D3AD7">
            <w:fldChar w:fldCharType="begin"/>
          </w:r>
          <w:r w:rsidR="000D3AD7">
            <w:instrText xml:space="preserve"> CITATION Hee08 \l 2057 </w:instrText>
          </w:r>
          <w:r w:rsidR="000D3AD7">
            <w:fldChar w:fldCharType="separate"/>
          </w:r>
          <w:r w:rsidR="000D3AD7">
            <w:rPr>
              <w:noProof/>
            </w:rPr>
            <w:t>(Heery &amp; Noon, 2008)</w:t>
          </w:r>
          <w:r w:rsidR="000D3AD7">
            <w:fldChar w:fldCharType="end"/>
          </w:r>
        </w:sdtContent>
      </w:sdt>
      <w:r w:rsidR="00B23242">
        <w:t>;</w:t>
      </w:r>
    </w:p>
    <w:p w:rsidR="000D15D8" w:rsidRDefault="000D15D8" w:rsidP="004B2EE3">
      <w:pPr>
        <w:jc w:val="both"/>
      </w:pPr>
      <w:r w:rsidRPr="000E63A9">
        <w:rPr>
          <w:b/>
        </w:rPr>
        <w:t>Centres of Expertise</w:t>
      </w:r>
      <w:r>
        <w:t xml:space="preserve"> – HR Specialist operating within a particular area of specialism</w:t>
      </w:r>
      <w:r w:rsidR="000E63A9">
        <w:t xml:space="preserve">, </w:t>
      </w:r>
      <w:r w:rsidR="00936CB9">
        <w:t xml:space="preserve"> such as, recruitment, Learning and Development, pension administration and compensation and benefits, these specialisms can also </w:t>
      </w:r>
      <w:r w:rsidR="000E63A9">
        <w:t xml:space="preserve"> be part of shared services</w:t>
      </w:r>
      <w:r w:rsidR="00936CB9">
        <w:t>.</w:t>
      </w:r>
    </w:p>
    <w:p w:rsidR="000D15D8" w:rsidRDefault="000D15D8" w:rsidP="004B2EE3">
      <w:pPr>
        <w:jc w:val="both"/>
      </w:pPr>
      <w:r w:rsidRPr="000E63A9">
        <w:rPr>
          <w:b/>
        </w:rPr>
        <w:t>Business Partners</w:t>
      </w:r>
      <w:r>
        <w:t xml:space="preserve"> – HR </w:t>
      </w:r>
      <w:r w:rsidR="000E63A9">
        <w:t>generalists</w:t>
      </w:r>
      <w:r w:rsidR="00936CB9">
        <w:t xml:space="preserve"> with good business knowledge </w:t>
      </w:r>
      <w:r>
        <w:t xml:space="preserve">working closely with Managers and Business Leaders </w:t>
      </w:r>
      <w:r w:rsidR="00936CB9">
        <w:t>to drive business strategy through human resources solutions.  Contributing to organisational design, development of managers and succession planning. HR Generalists will also provide cradle to grave support throughout the employee lifecycle.</w:t>
      </w:r>
    </w:p>
    <w:p w:rsidR="000E63A9" w:rsidRDefault="000E63A9" w:rsidP="004B2EE3">
      <w:pPr>
        <w:jc w:val="both"/>
      </w:pPr>
      <w:r w:rsidRPr="000E63A9">
        <w:rPr>
          <w:b/>
        </w:rPr>
        <w:t>Shared Service Centres</w:t>
      </w:r>
      <w:r>
        <w:t xml:space="preserve"> – Outsourced administrative services, policy and process management, a service d</w:t>
      </w:r>
      <w:r w:rsidR="00936CB9">
        <w:t>elivery, transactional offering, such as contractual documentation, payroll and day to day telephone support.</w:t>
      </w:r>
    </w:p>
    <w:p w:rsidR="003E5B5A" w:rsidRDefault="003E5B5A" w:rsidP="004B2EE3">
      <w:pPr>
        <w:jc w:val="both"/>
      </w:pPr>
      <w:r>
        <w:t>Within the Centre of Expertise professionals have</w:t>
      </w:r>
      <w:r w:rsidR="00A76209">
        <w:t xml:space="preserve"> a greater in-depth knowledge of their area of expertise, </w:t>
      </w:r>
      <w:r w:rsidR="000B70CE">
        <w:t>serving the business efficiently, but whilst in-depth, the scope is narrow,  in contrast an</w:t>
      </w:r>
      <w:r w:rsidR="00A76209">
        <w:t xml:space="preserve"> HR Business Partner is the reverse, having wide ranging knowledge of all aspects of HR, with the need look for support in more complex matters.  Shared Service Centre</w:t>
      </w:r>
      <w:r w:rsidR="00630196">
        <w:t>s can work alongside both of these models, providing back office su</w:t>
      </w:r>
      <w:r w:rsidR="000B70CE">
        <w:t>pport for administrative duties</w:t>
      </w:r>
      <w:r w:rsidR="00630196">
        <w:t xml:space="preserve"> with policy and process management, in this scenario there is likely to be an element of detachment from the reality of day to day HR </w:t>
      </w:r>
      <w:r w:rsidR="00CF5FC7">
        <w:t>which can</w:t>
      </w:r>
      <w:r w:rsidR="00630196">
        <w:t xml:space="preserve"> lead </w:t>
      </w:r>
      <w:r w:rsidR="00FB0285">
        <w:t>to losi</w:t>
      </w:r>
      <w:r w:rsidR="00CF5FC7">
        <w:t>ng touch with employees, a point supported by</w:t>
      </w:r>
      <w:r w:rsidR="008174F1">
        <w:t>,</w:t>
      </w:r>
      <w:r w:rsidR="00CF5FC7">
        <w:t xml:space="preserve"> </w:t>
      </w:r>
      <w:r w:rsidR="008174F1">
        <w:rPr>
          <w:noProof/>
        </w:rPr>
        <w:t>Keegan &amp; Francis, (2010)</w:t>
      </w:r>
      <w:r w:rsidR="00FB0285">
        <w:t xml:space="preserve"> </w:t>
      </w:r>
    </w:p>
    <w:p w:rsidR="00970DB1" w:rsidRDefault="00663112" w:rsidP="004B2EE3">
      <w:pPr>
        <w:jc w:val="both"/>
      </w:pPr>
      <w:r>
        <w:t xml:space="preserve">Public and Third sector </w:t>
      </w:r>
      <w:r w:rsidR="00603FAA">
        <w:t xml:space="preserve">organisations would </w:t>
      </w:r>
      <w:r w:rsidR="0031083A">
        <w:t>mostly keep HR Centralised within the respective authority</w:t>
      </w:r>
      <w:r w:rsidR="00603FAA">
        <w:t xml:space="preserve">, </w:t>
      </w:r>
      <w:r w:rsidR="0031083A">
        <w:t>with</w:t>
      </w:r>
      <w:r w:rsidR="00603FAA">
        <w:t xml:space="preserve"> large departments</w:t>
      </w:r>
      <w:r w:rsidR="0031083A">
        <w:t xml:space="preserve"> and divided responsibilities</w:t>
      </w:r>
      <w:r w:rsidR="00603FAA">
        <w:t xml:space="preserve">, these organisations will have </w:t>
      </w:r>
      <w:r>
        <w:t xml:space="preserve"> greater </w:t>
      </w:r>
      <w:r w:rsidR="00603FAA">
        <w:t>emphasis on  cost due to public funding and may suffer</w:t>
      </w:r>
      <w:r w:rsidR="00970DB1">
        <w:t xml:space="preserve"> from varying degrees of bureaucracy. </w:t>
      </w:r>
    </w:p>
    <w:p w:rsidR="00AF4D0F" w:rsidRDefault="00AB655F" w:rsidP="000E4BDD">
      <w:pPr>
        <w:spacing w:after="100"/>
        <w:jc w:val="both"/>
        <w:rPr>
          <w:b/>
        </w:rPr>
      </w:pPr>
      <w:r w:rsidRPr="00AB655F">
        <w:rPr>
          <w:b/>
        </w:rPr>
        <w:t>Working with Managers to Provide HR Services</w:t>
      </w:r>
    </w:p>
    <w:p w:rsidR="0022375B" w:rsidRDefault="009228A5" w:rsidP="009228A5">
      <w:pPr>
        <w:jc w:val="both"/>
      </w:pPr>
      <w:r>
        <w:t xml:space="preserve">The fundamental purpose of Human Resources is the effective management of people and performance within a business, </w:t>
      </w:r>
      <w:r>
        <w:rPr>
          <w:noProof/>
        </w:rPr>
        <w:t>Wilkinson &amp; Taylor, (2016)</w:t>
      </w:r>
      <w:r>
        <w:t>, but they are not able to do that single handed, line managers are at the coal face, allocating work and mo</w:t>
      </w:r>
      <w:r w:rsidR="0022375B">
        <w:t>nitoring employee performance, working together, improving line manager knowledge and capability will ensure people management is consistent and effective</w:t>
      </w:r>
    </w:p>
    <w:p w:rsidR="009228A5" w:rsidRDefault="000A73F0" w:rsidP="009228A5">
      <w:pPr>
        <w:jc w:val="both"/>
      </w:pPr>
      <w:r>
        <w:t xml:space="preserve">In a Business Partnering scenario, </w:t>
      </w:r>
      <w:r w:rsidR="009228A5">
        <w:t xml:space="preserve">HR provides the support for the more complex people issues and the </w:t>
      </w:r>
      <w:r w:rsidR="008A4E85">
        <w:t>systems,</w:t>
      </w:r>
      <w:r w:rsidR="00A30B9F">
        <w:t xml:space="preserve"> </w:t>
      </w:r>
      <w:r w:rsidR="009228A5">
        <w:t xml:space="preserve">policies and procedures to </w:t>
      </w:r>
      <w:r w:rsidR="00F14BEA">
        <w:t xml:space="preserve">support </w:t>
      </w:r>
      <w:r w:rsidR="009228A5">
        <w:t>line managers on a day to day basis throughout the employee lifecycle</w:t>
      </w:r>
      <w:r>
        <w:t xml:space="preserve">, with managers </w:t>
      </w:r>
      <w:r w:rsidR="009228A5">
        <w:t xml:space="preserve">reaching out to HR for support </w:t>
      </w:r>
      <w:r>
        <w:t>with more complex or challenging cases.</w:t>
      </w:r>
      <w:r w:rsidR="00CC6658">
        <w:t xml:space="preserve"> Throughout the process HR may act as facilitator, represent the business during union negotiations and provide the appropriate communication. </w:t>
      </w:r>
      <w:r w:rsidR="008A4E85">
        <w:t xml:space="preserve">. </w:t>
      </w:r>
      <w:sdt>
        <w:sdtPr>
          <w:id w:val="-406299415"/>
          <w:citation/>
        </w:sdtPr>
        <w:sdtEndPr/>
        <w:sdtContent>
          <w:r w:rsidR="008A4E85">
            <w:fldChar w:fldCharType="begin"/>
          </w:r>
          <w:r w:rsidR="008A4E85">
            <w:instrText xml:space="preserve"> CITATION Mar15 \l 2057 </w:instrText>
          </w:r>
          <w:r w:rsidR="008A4E85">
            <w:fldChar w:fldCharType="separate"/>
          </w:r>
          <w:r w:rsidR="008A4E85">
            <w:rPr>
              <w:noProof/>
            </w:rPr>
            <w:t>(Marchington, Wilkinson, Donnelly, &amp; Kynighou, 2015)</w:t>
          </w:r>
          <w:r w:rsidR="008A4E85">
            <w:fldChar w:fldCharType="end"/>
          </w:r>
        </w:sdtContent>
      </w:sdt>
      <w:r w:rsidR="008A4E85">
        <w:t xml:space="preserve"> briefly summarise this ‘HR plays a significant part in building the systems and processes that help deliver organisational success. </w:t>
      </w:r>
    </w:p>
    <w:p w:rsidR="00936CB9" w:rsidRDefault="00936CB9" w:rsidP="00B449C0">
      <w:pPr>
        <w:jc w:val="both"/>
        <w:rPr>
          <w:b/>
          <w:bCs/>
        </w:rPr>
      </w:pPr>
    </w:p>
    <w:p w:rsidR="00B449C0" w:rsidRPr="00B449C0" w:rsidRDefault="008A4E85" w:rsidP="00B449C0">
      <w:pPr>
        <w:jc w:val="both"/>
        <w:rPr>
          <w:b/>
        </w:rPr>
      </w:pPr>
      <w:r>
        <w:rPr>
          <w:b/>
          <w:bCs/>
        </w:rPr>
        <w:t>Employee</w:t>
      </w:r>
      <w:r w:rsidR="00B449C0" w:rsidRPr="00B449C0">
        <w:rPr>
          <w:b/>
          <w:bCs/>
        </w:rPr>
        <w:t xml:space="preserve"> Lifecycle</w:t>
      </w:r>
    </w:p>
    <w:p w:rsidR="008D33C2" w:rsidRDefault="00EF39D9" w:rsidP="00CC6658">
      <w:pPr>
        <w:jc w:val="both"/>
        <w:rPr>
          <w:b/>
        </w:rPr>
      </w:pPr>
      <w:r w:rsidRPr="00B449C0">
        <w:rPr>
          <w:b/>
        </w:rPr>
        <w:t>Recruitment</w:t>
      </w:r>
    </w:p>
    <w:p w:rsidR="00B449C0" w:rsidRPr="00330DFF" w:rsidRDefault="00B449C0" w:rsidP="006113AD">
      <w:pPr>
        <w:numPr>
          <w:ilvl w:val="1"/>
          <w:numId w:val="4"/>
        </w:numPr>
        <w:jc w:val="both"/>
      </w:pPr>
      <w:r w:rsidRPr="00BD1E25">
        <w:rPr>
          <w:b/>
        </w:rPr>
        <w:t>Advertising</w:t>
      </w:r>
      <w:r w:rsidR="009228A5">
        <w:t xml:space="preserve"> -preparing advertisements and role profiles</w:t>
      </w:r>
    </w:p>
    <w:p w:rsidR="00B449C0" w:rsidRPr="00330DFF" w:rsidRDefault="00B449C0" w:rsidP="006113AD">
      <w:pPr>
        <w:numPr>
          <w:ilvl w:val="1"/>
          <w:numId w:val="4"/>
        </w:numPr>
        <w:jc w:val="both"/>
      </w:pPr>
      <w:r w:rsidRPr="00BD1E25">
        <w:rPr>
          <w:b/>
        </w:rPr>
        <w:t>Equality &amp; Diversity</w:t>
      </w:r>
      <w:r w:rsidR="009228A5">
        <w:t xml:space="preserve"> – ensuring our policies and processes are compliant</w:t>
      </w:r>
      <w:r w:rsidR="005A3590">
        <w:t xml:space="preserve"> &amp; politically correct</w:t>
      </w:r>
    </w:p>
    <w:p w:rsidR="00B449C0" w:rsidRPr="00B449C0" w:rsidRDefault="00B449C0" w:rsidP="006113AD">
      <w:pPr>
        <w:numPr>
          <w:ilvl w:val="1"/>
          <w:numId w:val="4"/>
        </w:numPr>
        <w:jc w:val="both"/>
        <w:rPr>
          <w:b/>
        </w:rPr>
      </w:pPr>
      <w:r w:rsidRPr="00BD1E25">
        <w:rPr>
          <w:b/>
        </w:rPr>
        <w:t>Interview Process</w:t>
      </w:r>
      <w:r w:rsidR="009228A5">
        <w:t xml:space="preserve"> – Supporting managers with the selection process</w:t>
      </w:r>
    </w:p>
    <w:p w:rsidR="008D33C2" w:rsidRDefault="00EF39D9" w:rsidP="00CC6658">
      <w:pPr>
        <w:jc w:val="both"/>
        <w:rPr>
          <w:b/>
        </w:rPr>
      </w:pPr>
      <w:r w:rsidRPr="00B449C0">
        <w:rPr>
          <w:b/>
        </w:rPr>
        <w:t>Onboarding</w:t>
      </w:r>
    </w:p>
    <w:p w:rsidR="00B449C0" w:rsidRPr="00330DFF" w:rsidRDefault="00B449C0" w:rsidP="006113AD">
      <w:pPr>
        <w:numPr>
          <w:ilvl w:val="1"/>
          <w:numId w:val="4"/>
        </w:numPr>
        <w:jc w:val="both"/>
      </w:pPr>
      <w:r w:rsidRPr="000E4BDD">
        <w:rPr>
          <w:b/>
        </w:rPr>
        <w:t>Induction</w:t>
      </w:r>
      <w:r w:rsidR="009228A5">
        <w:t xml:space="preserve"> </w:t>
      </w:r>
      <w:r w:rsidR="000E4BDD">
        <w:t>– Policies and Procedures</w:t>
      </w:r>
    </w:p>
    <w:p w:rsidR="00B449C0" w:rsidRPr="00330DFF" w:rsidRDefault="00B449C0" w:rsidP="006113AD">
      <w:pPr>
        <w:numPr>
          <w:ilvl w:val="1"/>
          <w:numId w:val="4"/>
        </w:numPr>
        <w:jc w:val="both"/>
      </w:pPr>
      <w:r w:rsidRPr="000E4BDD">
        <w:rPr>
          <w:b/>
        </w:rPr>
        <w:t>Training</w:t>
      </w:r>
      <w:r w:rsidR="000E4BDD">
        <w:t xml:space="preserve"> – Analysing needs and sourcing training</w:t>
      </w:r>
    </w:p>
    <w:p w:rsidR="008D33C2" w:rsidRDefault="00EF39D9" w:rsidP="00CC6658">
      <w:pPr>
        <w:jc w:val="both"/>
        <w:rPr>
          <w:b/>
        </w:rPr>
      </w:pPr>
      <w:r w:rsidRPr="00B449C0">
        <w:rPr>
          <w:b/>
        </w:rPr>
        <w:t>Performance Management</w:t>
      </w:r>
    </w:p>
    <w:p w:rsidR="00B449C0" w:rsidRPr="00EF05EE" w:rsidRDefault="00B449C0" w:rsidP="006113AD">
      <w:pPr>
        <w:numPr>
          <w:ilvl w:val="1"/>
          <w:numId w:val="4"/>
        </w:numPr>
        <w:jc w:val="both"/>
      </w:pPr>
      <w:r w:rsidRPr="000E4BDD">
        <w:rPr>
          <w:b/>
        </w:rPr>
        <w:t>Driving Performance Reviews</w:t>
      </w:r>
      <w:r w:rsidR="00EF05EE">
        <w:rPr>
          <w:b/>
        </w:rPr>
        <w:t xml:space="preserve"> – </w:t>
      </w:r>
      <w:r w:rsidR="00EF05EE" w:rsidRPr="00EF05EE">
        <w:t>training and supporting managers</w:t>
      </w:r>
    </w:p>
    <w:p w:rsidR="000E4BDD" w:rsidRPr="002D3B85" w:rsidRDefault="00B449C0" w:rsidP="006113AD">
      <w:pPr>
        <w:numPr>
          <w:ilvl w:val="1"/>
          <w:numId w:val="4"/>
        </w:numPr>
        <w:jc w:val="both"/>
        <w:rPr>
          <w:b/>
        </w:rPr>
      </w:pPr>
      <w:r w:rsidRPr="000E4BDD">
        <w:rPr>
          <w:b/>
        </w:rPr>
        <w:t>Disciplinaries</w:t>
      </w:r>
      <w:r w:rsidR="000E4BDD" w:rsidRPr="000E4BDD">
        <w:rPr>
          <w:b/>
        </w:rPr>
        <w:t xml:space="preserve"> </w:t>
      </w:r>
      <w:r w:rsidR="000E4BDD">
        <w:rPr>
          <w:b/>
        </w:rPr>
        <w:t xml:space="preserve">– </w:t>
      </w:r>
      <w:r w:rsidR="000E4BDD" w:rsidRPr="000E4BDD">
        <w:t>Managing the process</w:t>
      </w:r>
    </w:p>
    <w:p w:rsidR="002D3B85" w:rsidRPr="000E4BDD" w:rsidRDefault="002D3B85" w:rsidP="006113AD">
      <w:pPr>
        <w:numPr>
          <w:ilvl w:val="1"/>
          <w:numId w:val="4"/>
        </w:numPr>
        <w:jc w:val="both"/>
        <w:rPr>
          <w:b/>
        </w:rPr>
      </w:pPr>
      <w:r>
        <w:rPr>
          <w:b/>
        </w:rPr>
        <w:t xml:space="preserve">Training &amp; </w:t>
      </w:r>
      <w:r w:rsidR="001E46CC">
        <w:rPr>
          <w:b/>
        </w:rPr>
        <w:t>Development</w:t>
      </w:r>
      <w:r w:rsidR="00EF05EE">
        <w:rPr>
          <w:b/>
        </w:rPr>
        <w:t xml:space="preserve"> – </w:t>
      </w:r>
      <w:r w:rsidR="00EF05EE" w:rsidRPr="00EF05EE">
        <w:t>Identify skills gaps, succession planning</w:t>
      </w:r>
    </w:p>
    <w:p w:rsidR="00B449C0" w:rsidRPr="000A73F0" w:rsidRDefault="000E4BDD" w:rsidP="00CC6658">
      <w:pPr>
        <w:jc w:val="both"/>
        <w:rPr>
          <w:b/>
        </w:rPr>
      </w:pPr>
      <w:r>
        <w:t xml:space="preserve"> </w:t>
      </w:r>
      <w:r w:rsidR="000A73F0" w:rsidRPr="000A73F0">
        <w:rPr>
          <w:b/>
        </w:rPr>
        <w:t xml:space="preserve">Employee Well-being </w:t>
      </w:r>
    </w:p>
    <w:p w:rsidR="000A73F0" w:rsidRPr="000A73F0" w:rsidRDefault="000A73F0" w:rsidP="006113AD">
      <w:pPr>
        <w:numPr>
          <w:ilvl w:val="1"/>
          <w:numId w:val="4"/>
        </w:numPr>
        <w:jc w:val="both"/>
        <w:rPr>
          <w:b/>
        </w:rPr>
      </w:pPr>
      <w:r w:rsidRPr="000A73F0">
        <w:rPr>
          <w:b/>
        </w:rPr>
        <w:t>Well-being initiatives</w:t>
      </w:r>
      <w:r>
        <w:t xml:space="preserve"> – Awareness Campaigns</w:t>
      </w:r>
    </w:p>
    <w:p w:rsidR="000A73F0" w:rsidRPr="000A73F0" w:rsidRDefault="000A73F0" w:rsidP="006113AD">
      <w:pPr>
        <w:numPr>
          <w:ilvl w:val="1"/>
          <w:numId w:val="4"/>
        </w:numPr>
        <w:jc w:val="both"/>
        <w:rPr>
          <w:b/>
        </w:rPr>
      </w:pPr>
      <w:r w:rsidRPr="000A73F0">
        <w:rPr>
          <w:b/>
        </w:rPr>
        <w:t>Employee Assistance Programme</w:t>
      </w:r>
    </w:p>
    <w:p w:rsidR="000A73F0" w:rsidRPr="000A73F0" w:rsidRDefault="000A73F0" w:rsidP="006113AD">
      <w:pPr>
        <w:numPr>
          <w:ilvl w:val="1"/>
          <w:numId w:val="4"/>
        </w:numPr>
        <w:jc w:val="both"/>
        <w:rPr>
          <w:b/>
        </w:rPr>
      </w:pPr>
      <w:r w:rsidRPr="000A73F0">
        <w:rPr>
          <w:b/>
        </w:rPr>
        <w:t>Health Plan</w:t>
      </w:r>
    </w:p>
    <w:p w:rsidR="000A73F0" w:rsidRPr="002D3B85" w:rsidRDefault="000A73F0" w:rsidP="006113AD">
      <w:pPr>
        <w:numPr>
          <w:ilvl w:val="1"/>
          <w:numId w:val="4"/>
        </w:numPr>
        <w:jc w:val="both"/>
        <w:rPr>
          <w:b/>
        </w:rPr>
      </w:pPr>
      <w:r w:rsidRPr="002D3B85">
        <w:rPr>
          <w:b/>
        </w:rPr>
        <w:t>Vendor management</w:t>
      </w:r>
    </w:p>
    <w:p w:rsidR="00B449C0" w:rsidRDefault="00EF39D9" w:rsidP="00CC6658">
      <w:pPr>
        <w:jc w:val="both"/>
        <w:rPr>
          <w:b/>
        </w:rPr>
      </w:pPr>
      <w:r w:rsidRPr="00B449C0">
        <w:rPr>
          <w:b/>
        </w:rPr>
        <w:t>Sickness Absence Management</w:t>
      </w:r>
    </w:p>
    <w:p w:rsidR="00330DFF" w:rsidRPr="00330DFF" w:rsidRDefault="00330DFF" w:rsidP="006113AD">
      <w:pPr>
        <w:numPr>
          <w:ilvl w:val="1"/>
          <w:numId w:val="4"/>
        </w:numPr>
        <w:jc w:val="both"/>
      </w:pPr>
      <w:r w:rsidRPr="002D3B85">
        <w:rPr>
          <w:b/>
        </w:rPr>
        <w:t>Return to work interviews</w:t>
      </w:r>
      <w:r w:rsidR="000E4BDD">
        <w:t xml:space="preserve"> – training managers, dealing with more complex issues</w:t>
      </w:r>
    </w:p>
    <w:p w:rsidR="00330DFF" w:rsidRPr="00330DFF" w:rsidRDefault="00330DFF" w:rsidP="006113AD">
      <w:pPr>
        <w:numPr>
          <w:ilvl w:val="1"/>
          <w:numId w:val="4"/>
        </w:numPr>
        <w:jc w:val="both"/>
      </w:pPr>
      <w:r w:rsidRPr="002D3B85">
        <w:rPr>
          <w:b/>
        </w:rPr>
        <w:t>Occupational Health</w:t>
      </w:r>
      <w:r w:rsidR="000E4BDD">
        <w:t xml:space="preserve"> – Appointing suppliers, referrals &amp; complex issues</w:t>
      </w:r>
    </w:p>
    <w:p w:rsidR="00B449C0" w:rsidRDefault="00B449C0" w:rsidP="00CC6658">
      <w:pPr>
        <w:jc w:val="both"/>
        <w:rPr>
          <w:b/>
        </w:rPr>
      </w:pPr>
      <w:r w:rsidRPr="00B449C0">
        <w:rPr>
          <w:b/>
        </w:rPr>
        <w:t>Employee Leaving</w:t>
      </w:r>
    </w:p>
    <w:p w:rsidR="00330DFF" w:rsidRPr="00330DFF" w:rsidRDefault="00330DFF" w:rsidP="006113AD">
      <w:pPr>
        <w:numPr>
          <w:ilvl w:val="1"/>
          <w:numId w:val="4"/>
        </w:numPr>
        <w:jc w:val="both"/>
      </w:pPr>
      <w:r w:rsidRPr="002D3B85">
        <w:rPr>
          <w:b/>
        </w:rPr>
        <w:t>Dismissal</w:t>
      </w:r>
      <w:r w:rsidR="000E4BDD">
        <w:t xml:space="preserve"> – termination, </w:t>
      </w:r>
      <w:r w:rsidR="002D3B85">
        <w:t xml:space="preserve"> settlement agreements, </w:t>
      </w:r>
      <w:r w:rsidR="000E4BDD">
        <w:t>redundancy, retirement – ensuring correct processes are followed</w:t>
      </w:r>
      <w:r w:rsidR="00EF05EE">
        <w:t xml:space="preserve"> and remain</w:t>
      </w:r>
      <w:r w:rsidR="002D3B85">
        <w:t xml:space="preserve"> legally compliant</w:t>
      </w:r>
    </w:p>
    <w:p w:rsidR="00330DFF" w:rsidRPr="00330DFF" w:rsidRDefault="00330DFF" w:rsidP="006113AD">
      <w:pPr>
        <w:numPr>
          <w:ilvl w:val="1"/>
          <w:numId w:val="4"/>
        </w:numPr>
        <w:jc w:val="both"/>
      </w:pPr>
      <w:r w:rsidRPr="00330DFF">
        <w:t>Exit Interview</w:t>
      </w:r>
      <w:r w:rsidR="000E4BDD">
        <w:t xml:space="preserve"> – supporting managers and employees</w:t>
      </w:r>
    </w:p>
    <w:p w:rsidR="00B10993" w:rsidRDefault="007A2AFF" w:rsidP="004B2EE3">
      <w:pPr>
        <w:jc w:val="both"/>
        <w:rPr>
          <w:b/>
        </w:rPr>
      </w:pPr>
      <w:r w:rsidRPr="007A2AFF">
        <w:rPr>
          <w:b/>
        </w:rPr>
        <w:t>Managing HR in an Ethical Manner</w:t>
      </w:r>
    </w:p>
    <w:p w:rsidR="00B31AB8" w:rsidRDefault="00B31AB8" w:rsidP="004B2EE3">
      <w:pPr>
        <w:jc w:val="both"/>
      </w:pPr>
      <w:r>
        <w:t xml:space="preserve">Ethical practices are particularly relevant in Human Resources, the profession itself is underpinned by the CIPD Code of Professional Conduct which sets out the professions </w:t>
      </w:r>
      <w:r w:rsidR="009B13D5">
        <w:t xml:space="preserve">Ethical Standards and Integrity and guides us with eight ethical outlooks to help leaders work their way through those ethical </w:t>
      </w:r>
      <w:r w:rsidR="00DE2A62">
        <w:t>dilemmas</w:t>
      </w:r>
      <w:r w:rsidR="009B13D5">
        <w:t>.</w:t>
      </w:r>
    </w:p>
    <w:p w:rsidR="009B13D5" w:rsidRDefault="009B13D5" w:rsidP="009B13D5">
      <w:pPr>
        <w:jc w:val="center"/>
        <w:rPr>
          <w:b/>
        </w:rPr>
      </w:pPr>
      <w:r w:rsidRPr="009B13D5">
        <w:rPr>
          <w:b/>
        </w:rPr>
        <w:t>Fairness – Merit – Markets – Democracy – Well-being – Right &amp; Duties</w:t>
      </w:r>
    </w:p>
    <w:p w:rsidR="009B13D5" w:rsidRPr="009B13D5" w:rsidRDefault="009B13D5" w:rsidP="009B13D5">
      <w:pPr>
        <w:jc w:val="center"/>
        <w:rPr>
          <w:b/>
        </w:rPr>
      </w:pPr>
      <w:r w:rsidRPr="009B13D5">
        <w:rPr>
          <w:b/>
        </w:rPr>
        <w:t>Character – Handing Down</w:t>
      </w:r>
    </w:p>
    <w:p w:rsidR="007D086E" w:rsidRDefault="00B31AB8" w:rsidP="004B2EE3">
      <w:pPr>
        <w:jc w:val="both"/>
      </w:pPr>
      <w:r>
        <w:t xml:space="preserve">Outside of this are a raft of ethical behaviours supported </w:t>
      </w:r>
      <w:r w:rsidR="007D43E9">
        <w:t xml:space="preserve">by </w:t>
      </w:r>
      <w:r w:rsidR="008A13ED">
        <w:t xml:space="preserve">employment law, </w:t>
      </w:r>
      <w:r>
        <w:t>legislation</w:t>
      </w:r>
      <w:r w:rsidR="008A13ED">
        <w:t xml:space="preserve"> and good practice</w:t>
      </w:r>
      <w:r w:rsidR="007648E8">
        <w:t xml:space="preserve"> guidance</w:t>
      </w:r>
      <w:r w:rsidR="008A13ED">
        <w:t xml:space="preserve"> such as</w:t>
      </w:r>
      <w:r w:rsidR="007D086E">
        <w:t xml:space="preserve"> ACAS, however, </w:t>
      </w:r>
      <w:r w:rsidR="007648E8">
        <w:t xml:space="preserve">the </w:t>
      </w:r>
      <w:r w:rsidR="007D086E">
        <w:t xml:space="preserve"> demands of the business and senior management may be at odds with what is right, </w:t>
      </w:r>
      <w:r w:rsidR="007D086E">
        <w:rPr>
          <w:noProof/>
        </w:rPr>
        <w:t xml:space="preserve">Wilkinson &amp; Taylor, (2016) reminds us of the importance of complying with employment legislation and standing our ground despite these challenges. </w:t>
      </w:r>
    </w:p>
    <w:p w:rsidR="007D086E" w:rsidRDefault="007D086E" w:rsidP="004B2EE3">
      <w:pPr>
        <w:jc w:val="both"/>
      </w:pPr>
      <w:r>
        <w:t xml:space="preserve">From the beginning of the employee experience in Recruitment and Selection, HR Professionals should be mindful of ethical practice particularly around equality and diversity, ensuring our recruitment processes and hiring managers do not discriminate in any way by excluding anyone within the protected characteristics. </w:t>
      </w:r>
    </w:p>
    <w:p w:rsidR="0043682C" w:rsidRDefault="007D086E" w:rsidP="004B2EE3">
      <w:pPr>
        <w:jc w:val="both"/>
      </w:pPr>
      <w:r>
        <w:t>During the emp</w:t>
      </w:r>
      <w:r w:rsidR="001C3D67">
        <w:t xml:space="preserve">loyee lifecycle we will be challenged </w:t>
      </w:r>
      <w:r w:rsidR="007648E8">
        <w:t xml:space="preserve">and must </w:t>
      </w:r>
      <w:r w:rsidR="001C3D67">
        <w:t xml:space="preserve">ensure that ethical practices are maintained; pay and benefits should follow Minimum &amp; National Living Wage legislation and </w:t>
      </w:r>
      <w:r w:rsidR="007648E8">
        <w:t xml:space="preserve"> we should</w:t>
      </w:r>
      <w:r w:rsidR="001C3D67">
        <w:t xml:space="preserve"> not seek to circumnavigate around that, we must also keep up to date with annual</w:t>
      </w:r>
      <w:r w:rsidR="007648E8">
        <w:t xml:space="preserve"> and </w:t>
      </w:r>
      <w:r w:rsidR="00A30B9F">
        <w:t>age-related</w:t>
      </w:r>
      <w:r w:rsidR="001C3D67">
        <w:t xml:space="preserve"> increases.</w:t>
      </w:r>
    </w:p>
    <w:p w:rsidR="001C3D67" w:rsidRDefault="001C3D67" w:rsidP="004B2EE3">
      <w:pPr>
        <w:jc w:val="both"/>
      </w:pPr>
      <w:r>
        <w:t>Employees have a right that their personal data is protected, robust policies and procedures should be in place to protect that and data should be managed in line with the General Data Protection Regulations (GDPR) introduced in May 20018</w:t>
      </w:r>
      <w:r w:rsidR="007C7FA4">
        <w:t>.  Poor systems, allowing unnecessary access to data and data breaches would put the security of employee data at risk.</w:t>
      </w:r>
    </w:p>
    <w:p w:rsidR="007C7FA4" w:rsidRDefault="007C7FA4" w:rsidP="004B2EE3">
      <w:pPr>
        <w:jc w:val="both"/>
      </w:pPr>
      <w:r>
        <w:t>Recognising employee rights, for example the Modern Slavery Act 2015 ensures employees are treated fairly and humanly,  the National Crime Agency suggests there are as many as 136,000 victims of modern slavery in the UK,</w:t>
      </w:r>
      <w:r w:rsidR="004F03C4">
        <w:t xml:space="preserve"> </w:t>
      </w:r>
      <w:r w:rsidR="00A776E8">
        <w:rPr>
          <w:noProof/>
        </w:rPr>
        <w:t>Warren, (2018)</w:t>
      </w:r>
      <w:r w:rsidR="00A776E8">
        <w:t xml:space="preserve">, </w:t>
      </w:r>
      <w:r>
        <w:t xml:space="preserve">typical examples of this are, </w:t>
      </w:r>
      <w:r w:rsidR="004F03C4">
        <w:t xml:space="preserve">unsafe work, </w:t>
      </w:r>
      <w:r>
        <w:t>low or zero pay, back breaking wo</w:t>
      </w:r>
      <w:r w:rsidR="004F03C4">
        <w:t xml:space="preserve">rk , poor living conditions and even withholding </w:t>
      </w:r>
      <w:r w:rsidR="00A776E8">
        <w:t>passports.</w:t>
      </w:r>
    </w:p>
    <w:p w:rsidR="003617AF" w:rsidRDefault="00A776E8" w:rsidP="004B2EE3">
      <w:pPr>
        <w:jc w:val="both"/>
      </w:pPr>
      <w:r>
        <w:t>Health and Safety at work is governed by the Health and Safety at Work Act 1974</w:t>
      </w:r>
      <w:r w:rsidR="00CB26B2">
        <w:t xml:space="preserve">, employers are bound to provide safe working conditions and to provide the appropriate </w:t>
      </w:r>
      <w:r w:rsidR="00D047E8">
        <w:t>Personal Protective Equipment</w:t>
      </w:r>
      <w:r w:rsidR="003617AF">
        <w:t xml:space="preserve"> to ensure safety, such as</w:t>
      </w:r>
      <w:r w:rsidR="00D047E8">
        <w:t xml:space="preserve"> hard hats</w:t>
      </w:r>
      <w:r w:rsidR="003617AF">
        <w:t xml:space="preserve"> and </w:t>
      </w:r>
      <w:r w:rsidR="00D047E8">
        <w:t>eyewear and</w:t>
      </w:r>
      <w:r w:rsidR="003617AF">
        <w:t xml:space="preserve"> also</w:t>
      </w:r>
      <w:r w:rsidR="00D047E8">
        <w:t xml:space="preserve"> protection </w:t>
      </w:r>
      <w:r w:rsidR="003617AF">
        <w:t xml:space="preserve">employees </w:t>
      </w:r>
      <w:r w:rsidR="00D047E8">
        <w:t xml:space="preserve">from substances and certain emissions, such as asbestos and gas. </w:t>
      </w:r>
    </w:p>
    <w:p w:rsidR="00611F6F" w:rsidRDefault="003617AF" w:rsidP="004B2EE3">
      <w:pPr>
        <w:jc w:val="both"/>
      </w:pPr>
      <w:r>
        <w:t xml:space="preserve">The way in which we conduct our business should not be at the expense on society,  the impact our work has on </w:t>
      </w:r>
      <w:r w:rsidR="00B9633C">
        <w:t>local communities, noise levels, effect on services and utilities, needs to be</w:t>
      </w:r>
      <w:r w:rsidR="00611F6F">
        <w:t xml:space="preserve"> managed,</w:t>
      </w:r>
      <w:r w:rsidR="00B9633C">
        <w:t xml:space="preserve">  engagement</w:t>
      </w:r>
      <w:r w:rsidR="00611F6F">
        <w:t xml:space="preserve"> with the community, </w:t>
      </w:r>
      <w:r w:rsidR="00B9633C">
        <w:t xml:space="preserve">local schools and charities is a progressive way </w:t>
      </w:r>
      <w:r w:rsidR="00611F6F">
        <w:t xml:space="preserve">to accomplish that.  </w:t>
      </w:r>
    </w:p>
    <w:p w:rsidR="003617AF" w:rsidRDefault="00611F6F" w:rsidP="004B2EE3">
      <w:pPr>
        <w:jc w:val="both"/>
      </w:pPr>
      <w:r>
        <w:t xml:space="preserve">Protecting the </w:t>
      </w:r>
      <w:r w:rsidR="003617AF">
        <w:t xml:space="preserve">environment, disposing our waste responsibly </w:t>
      </w:r>
      <w:r>
        <w:t>and</w:t>
      </w:r>
      <w:r w:rsidR="003617AF">
        <w:t xml:space="preserve"> ensuring it reaches the correct certified disposal site, as opposed to being dumped irresponsibly</w:t>
      </w:r>
      <w:r>
        <w:t xml:space="preserve"> are other examples o</w:t>
      </w:r>
      <w:r w:rsidR="00A30B9F">
        <w:t>f our corporate responsibility, HR can influence this from the management team  down, by engaging our employees, and recognising what matters.</w:t>
      </w:r>
    </w:p>
    <w:p w:rsidR="008E4683" w:rsidRPr="008E4683" w:rsidRDefault="008E4683" w:rsidP="008E4683">
      <w:pPr>
        <w:jc w:val="both"/>
        <w:rPr>
          <w:b/>
        </w:rPr>
      </w:pPr>
      <w:r w:rsidRPr="008E4683">
        <w:rPr>
          <w:b/>
          <w:bCs/>
        </w:rPr>
        <w:t>Evaluating HR’s Contribution to the Organisation</w:t>
      </w:r>
    </w:p>
    <w:p w:rsidR="008E4683" w:rsidRPr="008E4683" w:rsidRDefault="008E4683" w:rsidP="008E4683">
      <w:pPr>
        <w:jc w:val="both"/>
      </w:pPr>
      <w:r w:rsidRPr="008E4683">
        <w:t>There is increasing evidence that effective HRM can improve organisational performance, studies over the last 15 years demonstrate improved financial and organisation effectiveness (Alfes, Truss, Soane, &amp; Gatenby, 2013).   Traditionally we have evaluated HR’s contribution in two ways, Quantitative and Qualitative and  by using evaluation tools such as;</w:t>
      </w:r>
    </w:p>
    <w:p w:rsidR="002C7695" w:rsidRPr="008E4683" w:rsidRDefault="008E4683" w:rsidP="008E4683">
      <w:pPr>
        <w:jc w:val="both"/>
      </w:pPr>
      <w:r w:rsidRPr="008E4683">
        <w:rPr>
          <w:bCs/>
        </w:rPr>
        <w:t>Statistics</w:t>
      </w:r>
      <w:r w:rsidRPr="008E4683">
        <w:t xml:space="preserve"> – a quantitative approach which compares statistical data. i.e.  number of events, reduction in costs, movements in sickness absence and benchmarking against both internal and external data sources. </w:t>
      </w:r>
    </w:p>
    <w:p w:rsidR="008E4683" w:rsidRDefault="008E4683" w:rsidP="008E4683">
      <w:pPr>
        <w:jc w:val="both"/>
      </w:pPr>
      <w:r w:rsidRPr="008E4683">
        <w:t>Demonstrating how the company sickness absence types compare to the industry average  and how company data compares to UK average data can demonstrate the effectiveness of sickness absence management and any well-being initiatives.</w:t>
      </w:r>
    </w:p>
    <w:p w:rsidR="00805629" w:rsidRPr="00FA154F" w:rsidRDefault="00EF39D9" w:rsidP="00FA154F">
      <w:pPr>
        <w:numPr>
          <w:ilvl w:val="0"/>
          <w:numId w:val="5"/>
        </w:numPr>
        <w:jc w:val="both"/>
      </w:pPr>
      <w:r w:rsidRPr="00FA154F">
        <w:t>HR Statistics</w:t>
      </w:r>
      <w:r w:rsidR="00DE2A62">
        <w:t xml:space="preserve"> </w:t>
      </w:r>
    </w:p>
    <w:p w:rsidR="00805629" w:rsidRPr="00FA154F" w:rsidRDefault="00EF39D9" w:rsidP="00FA154F">
      <w:pPr>
        <w:numPr>
          <w:ilvl w:val="1"/>
          <w:numId w:val="5"/>
        </w:numPr>
        <w:jc w:val="both"/>
      </w:pPr>
      <w:r w:rsidRPr="00FA154F">
        <w:t>Average Monthly Sickness Absence 27.4 days</w:t>
      </w:r>
    </w:p>
    <w:p w:rsidR="00805629" w:rsidRPr="00FA154F" w:rsidRDefault="00EF39D9" w:rsidP="00FA154F">
      <w:pPr>
        <w:numPr>
          <w:ilvl w:val="1"/>
          <w:numId w:val="5"/>
        </w:numPr>
        <w:jc w:val="both"/>
      </w:pPr>
      <w:r w:rsidRPr="00FA154F">
        <w:t>Avera</w:t>
      </w:r>
      <w:r w:rsidRPr="00FA154F">
        <w:t>ge 2.4 days per Employee, UK average 4.3 days</w:t>
      </w:r>
    </w:p>
    <w:p w:rsidR="00805629" w:rsidRPr="00FA154F" w:rsidRDefault="00EF39D9" w:rsidP="00FA154F">
      <w:pPr>
        <w:numPr>
          <w:ilvl w:val="1"/>
          <w:numId w:val="5"/>
        </w:numPr>
        <w:jc w:val="both"/>
      </w:pPr>
      <w:r w:rsidRPr="00FA154F">
        <w:t>Nov Sickness Absence 15.5 days, a reduction of 42.5% on Oct</w:t>
      </w:r>
    </w:p>
    <w:p w:rsidR="00805629" w:rsidRPr="00FA154F" w:rsidRDefault="00EF39D9" w:rsidP="00FA154F">
      <w:pPr>
        <w:numPr>
          <w:ilvl w:val="1"/>
          <w:numId w:val="5"/>
        </w:numPr>
        <w:jc w:val="both"/>
      </w:pPr>
      <w:r w:rsidRPr="00FA154F">
        <w:t>Statistics show that we are well below industry average</w:t>
      </w:r>
    </w:p>
    <w:p w:rsidR="00805629" w:rsidRPr="00FA154F" w:rsidRDefault="00EF39D9" w:rsidP="00FA154F">
      <w:pPr>
        <w:numPr>
          <w:ilvl w:val="0"/>
          <w:numId w:val="5"/>
        </w:numPr>
        <w:jc w:val="both"/>
      </w:pPr>
      <w:r w:rsidRPr="00FA154F">
        <w:t>KPI’s</w:t>
      </w:r>
    </w:p>
    <w:p w:rsidR="00FA154F" w:rsidRPr="008E4683" w:rsidRDefault="00EF39D9" w:rsidP="008E4683">
      <w:pPr>
        <w:numPr>
          <w:ilvl w:val="0"/>
          <w:numId w:val="5"/>
        </w:numPr>
        <w:jc w:val="both"/>
      </w:pPr>
      <w:r w:rsidRPr="00FA154F">
        <w:t>Balance Scorecard</w:t>
      </w:r>
    </w:p>
    <w:p w:rsidR="008E4683" w:rsidRDefault="008E4683" w:rsidP="008E4683">
      <w:pPr>
        <w:jc w:val="both"/>
      </w:pPr>
      <w:r w:rsidRPr="008E4683">
        <w:rPr>
          <w:bCs/>
        </w:rPr>
        <w:t>Employee Satisfaction Survey</w:t>
      </w:r>
      <w:r w:rsidRPr="008E4683">
        <w:t xml:space="preserve"> – a Qualitative approach providing feedback on moral, employee engagement, well-being and the effectiveness of training and development.</w:t>
      </w:r>
    </w:p>
    <w:p w:rsidR="00603CED" w:rsidRPr="008E4683" w:rsidRDefault="00953E35" w:rsidP="008E4683">
      <w:pPr>
        <w:jc w:val="both"/>
      </w:pPr>
      <w:r>
        <w:t>Key Performance Indicators – also a quantitative method, which identifies and s</w:t>
      </w:r>
      <w:r w:rsidR="003467BD">
        <w:t>ets targets that are relevant to the business strategy, measurable and have a deadline.</w:t>
      </w:r>
      <w:r>
        <w:t xml:space="preserve"> </w:t>
      </w:r>
    </w:p>
    <w:p w:rsidR="008E4683" w:rsidRPr="008E4683" w:rsidRDefault="008E4683" w:rsidP="008E4683">
      <w:pPr>
        <w:jc w:val="both"/>
      </w:pPr>
      <w:r w:rsidRPr="008E4683">
        <w:rPr>
          <w:bCs/>
        </w:rPr>
        <w:t>Balanced Scorecard</w:t>
      </w:r>
      <w:r w:rsidRPr="008E4683">
        <w:t xml:space="preserve"> -  a mixture of Qualitative and Quantitative methods, performance measures set in line with business strategy, tailored for each function which creates the feeling that all departments are working toward the same objectives, (Wilkinson &amp; Taylor, 2016).</w:t>
      </w:r>
    </w:p>
    <w:p w:rsidR="008E4683" w:rsidRPr="008E4683" w:rsidRDefault="008E4683" w:rsidP="008E4683">
      <w:pPr>
        <w:jc w:val="both"/>
      </w:pPr>
      <w:r w:rsidRPr="008E4683">
        <w:t>The evolution of people management means there are new more self-reflective evaluation methods; measuring long term organisational performance and the influence HR has on business strategy, however, Swift, (2016), reminds us that any tests of HR effectiveness rely on how closely the HR objectives are linked to the business strategy, interlinked and done well will demonstrate effective and valuable HR effectiveness.</w:t>
      </w:r>
    </w:p>
    <w:p w:rsidR="00A30B9F" w:rsidRDefault="008B44CB" w:rsidP="004B2EE3">
      <w:pPr>
        <w:jc w:val="both"/>
        <w:rPr>
          <w:b/>
        </w:rPr>
      </w:pPr>
      <w:r w:rsidRPr="008B44CB">
        <w:rPr>
          <w:b/>
        </w:rPr>
        <w:t xml:space="preserve">The Link Between HR and </w:t>
      </w:r>
      <w:r w:rsidR="006224C9">
        <w:rPr>
          <w:b/>
        </w:rPr>
        <w:t>Positive Organisational Outcomes</w:t>
      </w:r>
    </w:p>
    <w:p w:rsidR="00D945C6" w:rsidRPr="006224C9" w:rsidRDefault="00EF39D9" w:rsidP="006224C9">
      <w:pPr>
        <w:numPr>
          <w:ilvl w:val="0"/>
          <w:numId w:val="10"/>
        </w:numPr>
        <w:jc w:val="both"/>
        <w:rPr>
          <w:b/>
        </w:rPr>
      </w:pPr>
      <w:r w:rsidRPr="006224C9">
        <w:rPr>
          <w:b/>
        </w:rPr>
        <w:t>Is there a Link?</w:t>
      </w:r>
    </w:p>
    <w:p w:rsidR="00D945C6" w:rsidRPr="006224C9" w:rsidRDefault="00EF39D9" w:rsidP="006224C9">
      <w:pPr>
        <w:numPr>
          <w:ilvl w:val="0"/>
          <w:numId w:val="10"/>
        </w:numPr>
        <w:jc w:val="both"/>
        <w:rPr>
          <w:b/>
        </w:rPr>
      </w:pPr>
      <w:r w:rsidRPr="006224C9">
        <w:rPr>
          <w:b/>
        </w:rPr>
        <w:t>Contrasting Views</w:t>
      </w:r>
    </w:p>
    <w:p w:rsidR="00D945C6" w:rsidRPr="006224C9" w:rsidRDefault="00EF39D9" w:rsidP="006224C9">
      <w:pPr>
        <w:numPr>
          <w:ilvl w:val="0"/>
          <w:numId w:val="10"/>
        </w:numPr>
        <w:jc w:val="both"/>
        <w:rPr>
          <w:b/>
        </w:rPr>
      </w:pPr>
      <w:r w:rsidRPr="006224C9">
        <w:rPr>
          <w:b/>
        </w:rPr>
        <w:t>Best Practices</w:t>
      </w:r>
    </w:p>
    <w:p w:rsidR="006224C9" w:rsidRPr="006224C9" w:rsidRDefault="00EF39D9" w:rsidP="004B2EE3">
      <w:pPr>
        <w:numPr>
          <w:ilvl w:val="0"/>
          <w:numId w:val="10"/>
        </w:numPr>
        <w:jc w:val="both"/>
        <w:rPr>
          <w:b/>
        </w:rPr>
      </w:pPr>
      <w:r w:rsidRPr="006224C9">
        <w:rPr>
          <w:b/>
        </w:rPr>
        <w:t>The AMO Model</w:t>
      </w:r>
    </w:p>
    <w:p w:rsidR="008B44CB" w:rsidRDefault="00AC7DF6" w:rsidP="004B2EE3">
      <w:pPr>
        <w:jc w:val="both"/>
        <w:rPr>
          <w:noProof/>
        </w:rPr>
      </w:pPr>
      <w:r>
        <w:t xml:space="preserve">There is </w:t>
      </w:r>
      <w:r w:rsidR="002B31EC">
        <w:t>some</w:t>
      </w:r>
      <w:r>
        <w:t xml:space="preserve"> evidence </w:t>
      </w:r>
      <w:r w:rsidR="003953ED">
        <w:t>demonstrating</w:t>
      </w:r>
      <w:r>
        <w:t xml:space="preserve"> the link between human resource management</w:t>
      </w:r>
      <w:r w:rsidR="001D1428">
        <w:t xml:space="preserve"> and organisational performance, however, </w:t>
      </w:r>
      <w:r w:rsidR="00E82D6A">
        <w:t xml:space="preserve"> there are opposing views and </w:t>
      </w:r>
      <w:r w:rsidR="00D034C6">
        <w:t>pinpointing the e</w:t>
      </w:r>
      <w:r w:rsidR="00E82D6A">
        <w:t xml:space="preserve">xact reason for any link </w:t>
      </w:r>
      <w:r w:rsidR="00BD7442">
        <w:t>is unclear</w:t>
      </w:r>
      <w:r w:rsidR="0021650C">
        <w:t xml:space="preserve">, </w:t>
      </w:r>
      <w:r w:rsidR="0021650C">
        <w:rPr>
          <w:noProof/>
        </w:rPr>
        <w:t>Purcell, Kinnie, Hutchinson, &amp; Rayton, (2003), claim that this may be due to the lack of data collection</w:t>
      </w:r>
      <w:r w:rsidR="00DE2A62">
        <w:rPr>
          <w:noProof/>
        </w:rPr>
        <w:t xml:space="preserve"> in some organisations</w:t>
      </w:r>
      <w:r w:rsidR="0021650C">
        <w:rPr>
          <w:noProof/>
        </w:rPr>
        <w:t xml:space="preserve">, with others collating too much making it difficult to select the most useful data. </w:t>
      </w:r>
    </w:p>
    <w:p w:rsidR="00B40F12" w:rsidRDefault="000923CE" w:rsidP="000923CE">
      <w:pPr>
        <w:jc w:val="both"/>
        <w:rPr>
          <w:noProof/>
        </w:rPr>
      </w:pPr>
      <w:r>
        <w:t xml:space="preserve">Within </w:t>
      </w:r>
      <w:r>
        <w:rPr>
          <w:noProof/>
        </w:rPr>
        <w:t>Guest, (201</w:t>
      </w:r>
      <w:r w:rsidR="00EC0042">
        <w:rPr>
          <w:noProof/>
        </w:rPr>
        <w:t>1</w:t>
      </w:r>
      <w:r>
        <w:rPr>
          <w:noProof/>
        </w:rPr>
        <w:t xml:space="preserve">), it becomes clear that this dilema </w:t>
      </w:r>
      <w:r w:rsidR="00227257">
        <w:rPr>
          <w:noProof/>
        </w:rPr>
        <w:t>is not a new one,</w:t>
      </w:r>
      <w:r w:rsidR="00E51F1E">
        <w:rPr>
          <w:noProof/>
        </w:rPr>
        <w:t xml:space="preserve"> Peters &amp; Waterman, (1982)</w:t>
      </w:r>
      <w:r w:rsidR="00901BBB">
        <w:rPr>
          <w:noProof/>
        </w:rPr>
        <w:t xml:space="preserve">, and others, </w:t>
      </w:r>
      <w:r w:rsidR="00E51F1E">
        <w:rPr>
          <w:noProof/>
        </w:rPr>
        <w:t>atttibuted</w:t>
      </w:r>
      <w:r w:rsidR="00227257">
        <w:rPr>
          <w:noProof/>
        </w:rPr>
        <w:t xml:space="preserve"> this link to an increased level of commitment to HRM  </w:t>
      </w:r>
      <w:r w:rsidR="00B40F12">
        <w:rPr>
          <w:noProof/>
        </w:rPr>
        <w:t>with</w:t>
      </w:r>
      <w:r w:rsidR="00227257">
        <w:rPr>
          <w:noProof/>
        </w:rPr>
        <w:t xml:space="preserve">in successful </w:t>
      </w:r>
      <w:r>
        <w:rPr>
          <w:noProof/>
        </w:rPr>
        <w:t xml:space="preserve"> </w:t>
      </w:r>
      <w:r w:rsidR="00227257">
        <w:rPr>
          <w:noProof/>
        </w:rPr>
        <w:t>organisations</w:t>
      </w:r>
      <w:r w:rsidR="00B40F12">
        <w:rPr>
          <w:noProof/>
        </w:rPr>
        <w:t xml:space="preserve">.  </w:t>
      </w:r>
      <w:r w:rsidR="00901BBB">
        <w:rPr>
          <w:noProof/>
        </w:rPr>
        <w:t>At a later date these findings were challenged</w:t>
      </w:r>
      <w:r w:rsidR="00B40F12">
        <w:rPr>
          <w:noProof/>
        </w:rPr>
        <w:t>,</w:t>
      </w:r>
      <w:r w:rsidR="00901BBB">
        <w:rPr>
          <w:noProof/>
        </w:rPr>
        <w:t xml:space="preserve"> with critics claiming that more indepth studies </w:t>
      </w:r>
      <w:r w:rsidR="00EC0042">
        <w:rPr>
          <w:noProof/>
        </w:rPr>
        <w:t xml:space="preserve">and greater clarity was required, </w:t>
      </w:r>
      <w:r w:rsidR="00B40F12">
        <w:rPr>
          <w:noProof/>
        </w:rPr>
        <w:t>linking this level of commitment to explotation of employees, (Hesketh &amp; Fleetwood, (2006).</w:t>
      </w:r>
    </w:p>
    <w:p w:rsidR="000923CE" w:rsidRDefault="00EF39D9" w:rsidP="004B2EE3">
      <w:pPr>
        <w:jc w:val="both"/>
        <w:rPr>
          <w:noProof/>
        </w:rPr>
      </w:pPr>
      <w:sdt>
        <w:sdtPr>
          <w:rPr>
            <w:noProof/>
          </w:rPr>
          <w:id w:val="111874479"/>
          <w:citation/>
        </w:sdtPr>
        <w:sdtEndPr/>
        <w:sdtContent>
          <w:r w:rsidR="00B40F12">
            <w:rPr>
              <w:noProof/>
            </w:rPr>
            <w:fldChar w:fldCharType="begin"/>
          </w:r>
          <w:r w:rsidR="00B40F12">
            <w:rPr>
              <w:noProof/>
            </w:rPr>
            <w:instrText xml:space="preserve"> CITATION Dav10 \l 2057 </w:instrText>
          </w:r>
          <w:r w:rsidR="00B40F12">
            <w:rPr>
              <w:noProof/>
            </w:rPr>
            <w:fldChar w:fldCharType="separate"/>
          </w:r>
          <w:r w:rsidR="00B40F12">
            <w:rPr>
              <w:noProof/>
            </w:rPr>
            <w:t>(Guest, 2011)</w:t>
          </w:r>
          <w:r w:rsidR="00B40F12">
            <w:rPr>
              <w:noProof/>
            </w:rPr>
            <w:fldChar w:fldCharType="end"/>
          </w:r>
        </w:sdtContent>
      </w:sdt>
      <w:r w:rsidR="00B40F12">
        <w:rPr>
          <w:noProof/>
        </w:rPr>
        <w:t xml:space="preserve">, </w:t>
      </w:r>
      <w:r w:rsidR="00391B66">
        <w:rPr>
          <w:noProof/>
        </w:rPr>
        <w:t>brings together 20 years of researching the l</w:t>
      </w:r>
      <w:r w:rsidR="003A6D92">
        <w:rPr>
          <w:noProof/>
        </w:rPr>
        <w:t>ink between HRM and performance and notes ‘im</w:t>
      </w:r>
      <w:r w:rsidR="002B31EC">
        <w:rPr>
          <w:noProof/>
        </w:rPr>
        <w:t>pressive progress in theory develo</w:t>
      </w:r>
      <w:r w:rsidR="003A6D92">
        <w:rPr>
          <w:noProof/>
        </w:rPr>
        <w:t>pment’</w:t>
      </w:r>
      <w:r w:rsidR="0016137E">
        <w:rPr>
          <w:noProof/>
        </w:rPr>
        <w:t xml:space="preserve"> but was unable to support the theory or assert with certainty that good HRM makes a signficant impact on performance. </w:t>
      </w:r>
    </w:p>
    <w:p w:rsidR="002B31EC" w:rsidRDefault="002B31EC" w:rsidP="004B2EE3">
      <w:pPr>
        <w:jc w:val="both"/>
        <w:rPr>
          <w:noProof/>
        </w:rPr>
      </w:pPr>
      <w:r>
        <w:rPr>
          <w:noProof/>
        </w:rPr>
        <w:t>Wilkinson &amp; Taylor, (2016), whilst acknowledging th</w:t>
      </w:r>
      <w:r w:rsidR="00DD74CD">
        <w:rPr>
          <w:noProof/>
        </w:rPr>
        <w:t>a</w:t>
      </w:r>
      <w:r>
        <w:rPr>
          <w:noProof/>
        </w:rPr>
        <w:t xml:space="preserve">t </w:t>
      </w:r>
      <w:r w:rsidR="00DD74CD">
        <w:rPr>
          <w:noProof/>
        </w:rPr>
        <w:t xml:space="preserve">there are gaps in understanding, draws our attention to the suggestion that  range of positive HRM policies and practices aimed at improving employee commitment and going the extra mile, generates a sense of ‘caring’ that the company is successful.   </w:t>
      </w:r>
      <w:r w:rsidR="000C6CFC">
        <w:rPr>
          <w:noProof/>
        </w:rPr>
        <w:t xml:space="preserve">Kew &amp; Stredwick, (2016), </w:t>
      </w:r>
      <w:r w:rsidR="00DD74CD">
        <w:rPr>
          <w:noProof/>
        </w:rPr>
        <w:t xml:space="preserve">also link best practices </w:t>
      </w:r>
      <w:r w:rsidR="00C416FC">
        <w:rPr>
          <w:noProof/>
        </w:rPr>
        <w:t>to high levels of employee commitment,</w:t>
      </w:r>
      <w:r>
        <w:rPr>
          <w:noProof/>
        </w:rPr>
        <w:t xml:space="preserve"> </w:t>
      </w:r>
      <w:r w:rsidR="00DD74CD">
        <w:rPr>
          <w:noProof/>
        </w:rPr>
        <w:t>and specifically name 10;</w:t>
      </w:r>
    </w:p>
    <w:p w:rsidR="00DD74CD" w:rsidRDefault="00CE0E12" w:rsidP="00DD74CD">
      <w:pPr>
        <w:pStyle w:val="ListParagraph"/>
        <w:numPr>
          <w:ilvl w:val="0"/>
          <w:numId w:val="8"/>
        </w:numPr>
        <w:jc w:val="both"/>
        <w:rPr>
          <w:noProof/>
        </w:rPr>
      </w:pPr>
      <w:r>
        <w:rPr>
          <w:noProof/>
        </w:rPr>
        <w:t>Flexiblity/teamworking – employees willing to support the business, even outside their job role</w:t>
      </w:r>
    </w:p>
    <w:p w:rsidR="00CE0E12" w:rsidRDefault="00CE0E12" w:rsidP="00DD74CD">
      <w:pPr>
        <w:pStyle w:val="ListParagraph"/>
        <w:numPr>
          <w:ilvl w:val="0"/>
          <w:numId w:val="8"/>
        </w:numPr>
        <w:jc w:val="both"/>
        <w:rPr>
          <w:noProof/>
        </w:rPr>
      </w:pPr>
      <w:r>
        <w:rPr>
          <w:noProof/>
        </w:rPr>
        <w:t xml:space="preserve">Employee involvement </w:t>
      </w:r>
      <w:r w:rsidR="003415F5">
        <w:rPr>
          <w:noProof/>
        </w:rPr>
        <w:t>– engaged employees demonstrate higher levels of commitment</w:t>
      </w:r>
    </w:p>
    <w:p w:rsidR="00CE0E12" w:rsidRDefault="00CE0E12" w:rsidP="00DD74CD">
      <w:pPr>
        <w:pStyle w:val="ListParagraph"/>
        <w:numPr>
          <w:ilvl w:val="0"/>
          <w:numId w:val="8"/>
        </w:numPr>
        <w:jc w:val="both"/>
        <w:rPr>
          <w:noProof/>
        </w:rPr>
      </w:pPr>
      <w:r>
        <w:rPr>
          <w:noProof/>
        </w:rPr>
        <w:t>Employee voice – being heard</w:t>
      </w:r>
      <w:r w:rsidR="003415F5">
        <w:rPr>
          <w:noProof/>
        </w:rPr>
        <w:t>, the belief that their opinion matters</w:t>
      </w:r>
    </w:p>
    <w:p w:rsidR="00CE0E12" w:rsidRDefault="00CE0E12" w:rsidP="00DD74CD">
      <w:pPr>
        <w:pStyle w:val="ListParagraph"/>
        <w:numPr>
          <w:ilvl w:val="0"/>
          <w:numId w:val="8"/>
        </w:numPr>
        <w:jc w:val="both"/>
        <w:rPr>
          <w:noProof/>
        </w:rPr>
      </w:pPr>
      <w:r>
        <w:rPr>
          <w:noProof/>
        </w:rPr>
        <w:t>Reward for Performance – not always restricted to pay</w:t>
      </w:r>
      <w:r w:rsidR="006224C9">
        <w:rPr>
          <w:noProof/>
        </w:rPr>
        <w:t>, feeling valued</w:t>
      </w:r>
    </w:p>
    <w:p w:rsidR="00CE0E12" w:rsidRDefault="00CE0E12" w:rsidP="00DD74CD">
      <w:pPr>
        <w:pStyle w:val="ListParagraph"/>
        <w:numPr>
          <w:ilvl w:val="0"/>
          <w:numId w:val="8"/>
        </w:numPr>
        <w:jc w:val="both"/>
        <w:rPr>
          <w:noProof/>
        </w:rPr>
      </w:pPr>
      <w:r>
        <w:rPr>
          <w:noProof/>
        </w:rPr>
        <w:t>Employee ownership – owning an interest</w:t>
      </w:r>
    </w:p>
    <w:p w:rsidR="00CE0E12" w:rsidRDefault="00CE0E12" w:rsidP="00DD74CD">
      <w:pPr>
        <w:pStyle w:val="ListParagraph"/>
        <w:numPr>
          <w:ilvl w:val="0"/>
          <w:numId w:val="8"/>
        </w:numPr>
        <w:jc w:val="both"/>
        <w:rPr>
          <w:noProof/>
        </w:rPr>
      </w:pPr>
      <w:r>
        <w:rPr>
          <w:noProof/>
        </w:rPr>
        <w:t xml:space="preserve">Sophisticated selection </w:t>
      </w:r>
      <w:r w:rsidR="006224C9">
        <w:rPr>
          <w:noProof/>
        </w:rPr>
        <w:t>– right people and roles</w:t>
      </w:r>
    </w:p>
    <w:p w:rsidR="00CE0E12" w:rsidRDefault="006224C9" w:rsidP="00DD74CD">
      <w:pPr>
        <w:pStyle w:val="ListParagraph"/>
        <w:numPr>
          <w:ilvl w:val="0"/>
          <w:numId w:val="8"/>
        </w:numPr>
        <w:jc w:val="both"/>
        <w:rPr>
          <w:noProof/>
        </w:rPr>
      </w:pPr>
      <w:r>
        <w:rPr>
          <w:noProof/>
        </w:rPr>
        <w:t>Internal promotion -</w:t>
      </w:r>
      <w:r w:rsidR="00CE0E12">
        <w:rPr>
          <w:noProof/>
        </w:rPr>
        <w:t xml:space="preserve"> opportunities to advance, recognising good work</w:t>
      </w:r>
    </w:p>
    <w:p w:rsidR="00CE0E12" w:rsidRDefault="00CE0E12" w:rsidP="00DD74CD">
      <w:pPr>
        <w:pStyle w:val="ListParagraph"/>
        <w:numPr>
          <w:ilvl w:val="0"/>
          <w:numId w:val="8"/>
        </w:numPr>
        <w:jc w:val="both"/>
        <w:rPr>
          <w:noProof/>
        </w:rPr>
      </w:pPr>
      <w:r>
        <w:rPr>
          <w:noProof/>
        </w:rPr>
        <w:t>Job security -</w:t>
      </w:r>
      <w:r w:rsidR="006224C9">
        <w:rPr>
          <w:noProof/>
        </w:rPr>
        <w:t xml:space="preserve"> </w:t>
      </w:r>
      <w:r>
        <w:rPr>
          <w:noProof/>
        </w:rPr>
        <w:t>demonstrating that people do come first</w:t>
      </w:r>
    </w:p>
    <w:p w:rsidR="00CE0E12" w:rsidRDefault="00CE0E12" w:rsidP="00DD74CD">
      <w:pPr>
        <w:pStyle w:val="ListParagraph"/>
        <w:numPr>
          <w:ilvl w:val="0"/>
          <w:numId w:val="8"/>
        </w:numPr>
        <w:jc w:val="both"/>
        <w:rPr>
          <w:noProof/>
        </w:rPr>
      </w:pPr>
      <w:r>
        <w:rPr>
          <w:noProof/>
        </w:rPr>
        <w:t>Commitment to learn – self development</w:t>
      </w:r>
    </w:p>
    <w:p w:rsidR="00CE0E12" w:rsidRDefault="00CE0E12" w:rsidP="00CE0E12">
      <w:pPr>
        <w:pStyle w:val="ListParagraph"/>
        <w:numPr>
          <w:ilvl w:val="0"/>
          <w:numId w:val="8"/>
        </w:numPr>
        <w:jc w:val="both"/>
        <w:rPr>
          <w:noProof/>
        </w:rPr>
      </w:pPr>
      <w:r>
        <w:rPr>
          <w:noProof/>
        </w:rPr>
        <w:t>Harmonisation – removing unecessary differences</w:t>
      </w:r>
    </w:p>
    <w:p w:rsidR="00D034C6" w:rsidRDefault="00920917" w:rsidP="000245CC">
      <w:pPr>
        <w:jc w:val="both"/>
      </w:pPr>
      <w:r>
        <w:t>Remaining with best practices, t</w:t>
      </w:r>
      <w:r w:rsidR="00D034C6">
        <w:t>he AMO</w:t>
      </w:r>
      <w:r w:rsidR="007C6B96">
        <w:t xml:space="preserve"> </w:t>
      </w:r>
      <w:r w:rsidR="00D034C6">
        <w:t>framework</w:t>
      </w:r>
      <w:r w:rsidR="007C6B96">
        <w:t xml:space="preserve">, John Purcell et al (2010), </w:t>
      </w:r>
      <w:r w:rsidR="00D034C6">
        <w:t xml:space="preserve"> has been recognised for some time as a model that is able to explain this link;</w:t>
      </w:r>
    </w:p>
    <w:p w:rsidR="00D034C6" w:rsidRDefault="00D034C6" w:rsidP="004B2EE3">
      <w:pPr>
        <w:jc w:val="both"/>
      </w:pPr>
      <w:r w:rsidRPr="007C6B96">
        <w:rPr>
          <w:b/>
        </w:rPr>
        <w:t>Ability</w:t>
      </w:r>
      <w:r>
        <w:t xml:space="preserve"> – skills, knowledge and experience</w:t>
      </w:r>
    </w:p>
    <w:p w:rsidR="007C6B96" w:rsidRDefault="007C6B96" w:rsidP="004B2EE3">
      <w:pPr>
        <w:jc w:val="both"/>
      </w:pPr>
      <w:r w:rsidRPr="00B901F8">
        <w:rPr>
          <w:b/>
        </w:rPr>
        <w:t>Motivation</w:t>
      </w:r>
      <w:r>
        <w:t xml:space="preserve"> </w:t>
      </w:r>
      <w:r w:rsidR="00B901F8">
        <w:t>–</w:t>
      </w:r>
      <w:r>
        <w:t xml:space="preserve"> </w:t>
      </w:r>
      <w:r w:rsidR="00B901F8">
        <w:t>Goal setting, application</w:t>
      </w:r>
    </w:p>
    <w:p w:rsidR="00B901F8" w:rsidRDefault="00B901F8" w:rsidP="004B2EE3">
      <w:pPr>
        <w:jc w:val="both"/>
      </w:pPr>
      <w:r w:rsidRPr="00D9169B">
        <w:rPr>
          <w:b/>
        </w:rPr>
        <w:t>Opportunity</w:t>
      </w:r>
      <w:r>
        <w:t xml:space="preserve"> </w:t>
      </w:r>
      <w:r w:rsidR="00D9169B">
        <w:t>–</w:t>
      </w:r>
      <w:r>
        <w:t xml:space="preserve"> </w:t>
      </w:r>
      <w:r w:rsidR="00D9169B">
        <w:t>chance to demonstrate, removing barriers</w:t>
      </w:r>
    </w:p>
    <w:p w:rsidR="00A30B9F" w:rsidRPr="00920917" w:rsidRDefault="00920917" w:rsidP="004B2EE3">
      <w:pPr>
        <w:jc w:val="both"/>
      </w:pPr>
      <w:r>
        <w:t>To have an impact on organisational performance, whether employees are working alone or in a team all elements of the AMO model need to be present to impact organisational performance.</w:t>
      </w:r>
    </w:p>
    <w:p w:rsidR="00970252" w:rsidRPr="00E7459D" w:rsidRDefault="00E7459D" w:rsidP="004B2EE3">
      <w:pPr>
        <w:jc w:val="both"/>
        <w:rPr>
          <w:b/>
        </w:rPr>
      </w:pPr>
      <w:r w:rsidRPr="00E7459D">
        <w:rPr>
          <w:b/>
        </w:rPr>
        <w:t>Summary</w:t>
      </w:r>
    </w:p>
    <w:p w:rsidR="003E311D" w:rsidRPr="003E311D" w:rsidRDefault="003E311D" w:rsidP="00B8723D">
      <w:pPr>
        <w:jc w:val="both"/>
      </w:pPr>
      <w:r w:rsidRPr="003E311D">
        <w:t xml:space="preserve">Human Resources is an evolving and </w:t>
      </w:r>
      <w:r w:rsidR="00A30B9F" w:rsidRPr="003E311D">
        <w:t>wide-ranging</w:t>
      </w:r>
      <w:r w:rsidRPr="003E311D">
        <w:t xml:space="preserve"> function, that is now recognised a business asset, supporting and protecting the employees and the business. </w:t>
      </w:r>
      <w:r w:rsidR="00B8723D">
        <w:t xml:space="preserve">Human Resources Professionals need to demonstrate </w:t>
      </w:r>
      <w:r w:rsidR="00574840">
        <w:t xml:space="preserve">the effectiveness of their role and </w:t>
      </w:r>
      <w:r w:rsidR="00B8723D">
        <w:t xml:space="preserve">what they contribute </w:t>
      </w:r>
      <w:r w:rsidR="00574840">
        <w:t>to the organisation.  We must adapt to the business, which i</w:t>
      </w:r>
      <w:r w:rsidRPr="003E311D">
        <w:t>n each organisation will look and behave quite differently</w:t>
      </w:r>
      <w:r w:rsidR="00574840">
        <w:t xml:space="preserve">, </w:t>
      </w:r>
      <w:r w:rsidRPr="003E311D">
        <w:t xml:space="preserve">tailor </w:t>
      </w:r>
      <w:r w:rsidR="00574840">
        <w:t>our role</w:t>
      </w:r>
      <w:r w:rsidRPr="003E311D">
        <w:t xml:space="preserve"> to s</w:t>
      </w:r>
      <w:r w:rsidR="00574840">
        <w:t>upport the business strategy, work within the ethics of the profession, keep up to date with legislation be</w:t>
      </w:r>
      <w:r w:rsidRPr="003E311D">
        <w:t xml:space="preserve"> adaptable and  change-ready. </w:t>
      </w:r>
    </w:p>
    <w:p w:rsidR="0018254A" w:rsidRPr="00970252" w:rsidRDefault="0018254A" w:rsidP="0018254A"/>
    <w:p w:rsidR="000A075C" w:rsidRPr="00970252" w:rsidRDefault="000A075C" w:rsidP="00670B81">
      <w:pPr>
        <w:rPr>
          <w:color w:val="595959" w:themeColor="text1" w:themeTint="A6"/>
          <w:sz w:val="36"/>
          <w:szCs w:val="36"/>
        </w:rPr>
      </w:pPr>
    </w:p>
    <w:sectPr w:rsidR="000A075C" w:rsidRPr="009702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9A1E95"/>
    <w:multiLevelType w:val="hybridMultilevel"/>
    <w:tmpl w:val="CAC69A64"/>
    <w:lvl w:ilvl="0" w:tplc="5F280576">
      <w:start w:val="1"/>
      <w:numFmt w:val="bullet"/>
      <w:lvlText w:val=""/>
      <w:lvlJc w:val="left"/>
      <w:pPr>
        <w:tabs>
          <w:tab w:val="num" w:pos="720"/>
        </w:tabs>
        <w:ind w:left="720" w:hanging="360"/>
      </w:pPr>
      <w:rPr>
        <w:rFonts w:ascii="Wingdings 3" w:hAnsi="Wingdings 3" w:hint="default"/>
      </w:rPr>
    </w:lvl>
    <w:lvl w:ilvl="1" w:tplc="E090708E" w:tentative="1">
      <w:start w:val="1"/>
      <w:numFmt w:val="bullet"/>
      <w:lvlText w:val=""/>
      <w:lvlJc w:val="left"/>
      <w:pPr>
        <w:tabs>
          <w:tab w:val="num" w:pos="1440"/>
        </w:tabs>
        <w:ind w:left="1440" w:hanging="360"/>
      </w:pPr>
      <w:rPr>
        <w:rFonts w:ascii="Wingdings 3" w:hAnsi="Wingdings 3" w:hint="default"/>
      </w:rPr>
    </w:lvl>
    <w:lvl w:ilvl="2" w:tplc="60342A4E" w:tentative="1">
      <w:start w:val="1"/>
      <w:numFmt w:val="bullet"/>
      <w:lvlText w:val=""/>
      <w:lvlJc w:val="left"/>
      <w:pPr>
        <w:tabs>
          <w:tab w:val="num" w:pos="2160"/>
        </w:tabs>
        <w:ind w:left="2160" w:hanging="360"/>
      </w:pPr>
      <w:rPr>
        <w:rFonts w:ascii="Wingdings 3" w:hAnsi="Wingdings 3" w:hint="default"/>
      </w:rPr>
    </w:lvl>
    <w:lvl w:ilvl="3" w:tplc="5C70D0AA" w:tentative="1">
      <w:start w:val="1"/>
      <w:numFmt w:val="bullet"/>
      <w:lvlText w:val=""/>
      <w:lvlJc w:val="left"/>
      <w:pPr>
        <w:tabs>
          <w:tab w:val="num" w:pos="2880"/>
        </w:tabs>
        <w:ind w:left="2880" w:hanging="360"/>
      </w:pPr>
      <w:rPr>
        <w:rFonts w:ascii="Wingdings 3" w:hAnsi="Wingdings 3" w:hint="default"/>
      </w:rPr>
    </w:lvl>
    <w:lvl w:ilvl="4" w:tplc="80C8D8D4" w:tentative="1">
      <w:start w:val="1"/>
      <w:numFmt w:val="bullet"/>
      <w:lvlText w:val=""/>
      <w:lvlJc w:val="left"/>
      <w:pPr>
        <w:tabs>
          <w:tab w:val="num" w:pos="3600"/>
        </w:tabs>
        <w:ind w:left="3600" w:hanging="360"/>
      </w:pPr>
      <w:rPr>
        <w:rFonts w:ascii="Wingdings 3" w:hAnsi="Wingdings 3" w:hint="default"/>
      </w:rPr>
    </w:lvl>
    <w:lvl w:ilvl="5" w:tplc="CAFA70DA" w:tentative="1">
      <w:start w:val="1"/>
      <w:numFmt w:val="bullet"/>
      <w:lvlText w:val=""/>
      <w:lvlJc w:val="left"/>
      <w:pPr>
        <w:tabs>
          <w:tab w:val="num" w:pos="4320"/>
        </w:tabs>
        <w:ind w:left="4320" w:hanging="360"/>
      </w:pPr>
      <w:rPr>
        <w:rFonts w:ascii="Wingdings 3" w:hAnsi="Wingdings 3" w:hint="default"/>
      </w:rPr>
    </w:lvl>
    <w:lvl w:ilvl="6" w:tplc="E6F84160" w:tentative="1">
      <w:start w:val="1"/>
      <w:numFmt w:val="bullet"/>
      <w:lvlText w:val=""/>
      <w:lvlJc w:val="left"/>
      <w:pPr>
        <w:tabs>
          <w:tab w:val="num" w:pos="5040"/>
        </w:tabs>
        <w:ind w:left="5040" w:hanging="360"/>
      </w:pPr>
      <w:rPr>
        <w:rFonts w:ascii="Wingdings 3" w:hAnsi="Wingdings 3" w:hint="default"/>
      </w:rPr>
    </w:lvl>
    <w:lvl w:ilvl="7" w:tplc="77569ECE" w:tentative="1">
      <w:start w:val="1"/>
      <w:numFmt w:val="bullet"/>
      <w:lvlText w:val=""/>
      <w:lvlJc w:val="left"/>
      <w:pPr>
        <w:tabs>
          <w:tab w:val="num" w:pos="5760"/>
        </w:tabs>
        <w:ind w:left="5760" w:hanging="360"/>
      </w:pPr>
      <w:rPr>
        <w:rFonts w:ascii="Wingdings 3" w:hAnsi="Wingdings 3" w:hint="default"/>
      </w:rPr>
    </w:lvl>
    <w:lvl w:ilvl="8" w:tplc="DBAAB9A4"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5C0162A"/>
    <w:multiLevelType w:val="hybridMultilevel"/>
    <w:tmpl w:val="197CE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0635B"/>
    <w:multiLevelType w:val="hybridMultilevel"/>
    <w:tmpl w:val="D57216FA"/>
    <w:lvl w:ilvl="0" w:tplc="DF4050A8">
      <w:start w:val="1"/>
      <w:numFmt w:val="bullet"/>
      <w:lvlText w:val=""/>
      <w:lvlJc w:val="left"/>
      <w:pPr>
        <w:tabs>
          <w:tab w:val="num" w:pos="720"/>
        </w:tabs>
        <w:ind w:left="720" w:hanging="360"/>
      </w:pPr>
      <w:rPr>
        <w:rFonts w:ascii="Wingdings 3" w:hAnsi="Wingdings 3" w:hint="default"/>
      </w:rPr>
    </w:lvl>
    <w:lvl w:ilvl="1" w:tplc="9A40FF96">
      <w:start w:val="65"/>
      <w:numFmt w:val="bullet"/>
      <w:lvlText w:val=""/>
      <w:lvlJc w:val="left"/>
      <w:pPr>
        <w:tabs>
          <w:tab w:val="num" w:pos="1440"/>
        </w:tabs>
        <w:ind w:left="1440" w:hanging="360"/>
      </w:pPr>
      <w:rPr>
        <w:rFonts w:ascii="Wingdings 3" w:hAnsi="Wingdings 3" w:hint="default"/>
      </w:rPr>
    </w:lvl>
    <w:lvl w:ilvl="2" w:tplc="A8B0F954" w:tentative="1">
      <w:start w:val="1"/>
      <w:numFmt w:val="bullet"/>
      <w:lvlText w:val=""/>
      <w:lvlJc w:val="left"/>
      <w:pPr>
        <w:tabs>
          <w:tab w:val="num" w:pos="2160"/>
        </w:tabs>
        <w:ind w:left="2160" w:hanging="360"/>
      </w:pPr>
      <w:rPr>
        <w:rFonts w:ascii="Wingdings 3" w:hAnsi="Wingdings 3" w:hint="default"/>
      </w:rPr>
    </w:lvl>
    <w:lvl w:ilvl="3" w:tplc="C9487C9A" w:tentative="1">
      <w:start w:val="1"/>
      <w:numFmt w:val="bullet"/>
      <w:lvlText w:val=""/>
      <w:lvlJc w:val="left"/>
      <w:pPr>
        <w:tabs>
          <w:tab w:val="num" w:pos="2880"/>
        </w:tabs>
        <w:ind w:left="2880" w:hanging="360"/>
      </w:pPr>
      <w:rPr>
        <w:rFonts w:ascii="Wingdings 3" w:hAnsi="Wingdings 3" w:hint="default"/>
      </w:rPr>
    </w:lvl>
    <w:lvl w:ilvl="4" w:tplc="9AAADC86" w:tentative="1">
      <w:start w:val="1"/>
      <w:numFmt w:val="bullet"/>
      <w:lvlText w:val=""/>
      <w:lvlJc w:val="left"/>
      <w:pPr>
        <w:tabs>
          <w:tab w:val="num" w:pos="3600"/>
        </w:tabs>
        <w:ind w:left="3600" w:hanging="360"/>
      </w:pPr>
      <w:rPr>
        <w:rFonts w:ascii="Wingdings 3" w:hAnsi="Wingdings 3" w:hint="default"/>
      </w:rPr>
    </w:lvl>
    <w:lvl w:ilvl="5" w:tplc="A9F240B2" w:tentative="1">
      <w:start w:val="1"/>
      <w:numFmt w:val="bullet"/>
      <w:lvlText w:val=""/>
      <w:lvlJc w:val="left"/>
      <w:pPr>
        <w:tabs>
          <w:tab w:val="num" w:pos="4320"/>
        </w:tabs>
        <w:ind w:left="4320" w:hanging="360"/>
      </w:pPr>
      <w:rPr>
        <w:rFonts w:ascii="Wingdings 3" w:hAnsi="Wingdings 3" w:hint="default"/>
      </w:rPr>
    </w:lvl>
    <w:lvl w:ilvl="6" w:tplc="6750C0CA" w:tentative="1">
      <w:start w:val="1"/>
      <w:numFmt w:val="bullet"/>
      <w:lvlText w:val=""/>
      <w:lvlJc w:val="left"/>
      <w:pPr>
        <w:tabs>
          <w:tab w:val="num" w:pos="5040"/>
        </w:tabs>
        <w:ind w:left="5040" w:hanging="360"/>
      </w:pPr>
      <w:rPr>
        <w:rFonts w:ascii="Wingdings 3" w:hAnsi="Wingdings 3" w:hint="default"/>
      </w:rPr>
    </w:lvl>
    <w:lvl w:ilvl="7" w:tplc="8E061D48" w:tentative="1">
      <w:start w:val="1"/>
      <w:numFmt w:val="bullet"/>
      <w:lvlText w:val=""/>
      <w:lvlJc w:val="left"/>
      <w:pPr>
        <w:tabs>
          <w:tab w:val="num" w:pos="5760"/>
        </w:tabs>
        <w:ind w:left="5760" w:hanging="360"/>
      </w:pPr>
      <w:rPr>
        <w:rFonts w:ascii="Wingdings 3" w:hAnsi="Wingdings 3" w:hint="default"/>
      </w:rPr>
    </w:lvl>
    <w:lvl w:ilvl="8" w:tplc="D162599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4AF16A7"/>
    <w:multiLevelType w:val="hybridMultilevel"/>
    <w:tmpl w:val="7256C8C2"/>
    <w:lvl w:ilvl="0" w:tplc="4C025580">
      <w:start w:val="1"/>
      <w:numFmt w:val="bullet"/>
      <w:lvlText w:val=""/>
      <w:lvlJc w:val="left"/>
      <w:pPr>
        <w:tabs>
          <w:tab w:val="num" w:pos="720"/>
        </w:tabs>
        <w:ind w:left="720" w:hanging="360"/>
      </w:pPr>
      <w:rPr>
        <w:rFonts w:ascii="Wingdings 3" w:hAnsi="Wingdings 3" w:hint="default"/>
      </w:rPr>
    </w:lvl>
    <w:lvl w:ilvl="1" w:tplc="83B8B26E" w:tentative="1">
      <w:start w:val="1"/>
      <w:numFmt w:val="bullet"/>
      <w:lvlText w:val=""/>
      <w:lvlJc w:val="left"/>
      <w:pPr>
        <w:tabs>
          <w:tab w:val="num" w:pos="1440"/>
        </w:tabs>
        <w:ind w:left="1440" w:hanging="360"/>
      </w:pPr>
      <w:rPr>
        <w:rFonts w:ascii="Wingdings 3" w:hAnsi="Wingdings 3" w:hint="default"/>
      </w:rPr>
    </w:lvl>
    <w:lvl w:ilvl="2" w:tplc="9EB0569A" w:tentative="1">
      <w:start w:val="1"/>
      <w:numFmt w:val="bullet"/>
      <w:lvlText w:val=""/>
      <w:lvlJc w:val="left"/>
      <w:pPr>
        <w:tabs>
          <w:tab w:val="num" w:pos="2160"/>
        </w:tabs>
        <w:ind w:left="2160" w:hanging="360"/>
      </w:pPr>
      <w:rPr>
        <w:rFonts w:ascii="Wingdings 3" w:hAnsi="Wingdings 3" w:hint="default"/>
      </w:rPr>
    </w:lvl>
    <w:lvl w:ilvl="3" w:tplc="B1488C5A" w:tentative="1">
      <w:start w:val="1"/>
      <w:numFmt w:val="bullet"/>
      <w:lvlText w:val=""/>
      <w:lvlJc w:val="left"/>
      <w:pPr>
        <w:tabs>
          <w:tab w:val="num" w:pos="2880"/>
        </w:tabs>
        <w:ind w:left="2880" w:hanging="360"/>
      </w:pPr>
      <w:rPr>
        <w:rFonts w:ascii="Wingdings 3" w:hAnsi="Wingdings 3" w:hint="default"/>
      </w:rPr>
    </w:lvl>
    <w:lvl w:ilvl="4" w:tplc="F970F640" w:tentative="1">
      <w:start w:val="1"/>
      <w:numFmt w:val="bullet"/>
      <w:lvlText w:val=""/>
      <w:lvlJc w:val="left"/>
      <w:pPr>
        <w:tabs>
          <w:tab w:val="num" w:pos="3600"/>
        </w:tabs>
        <w:ind w:left="3600" w:hanging="360"/>
      </w:pPr>
      <w:rPr>
        <w:rFonts w:ascii="Wingdings 3" w:hAnsi="Wingdings 3" w:hint="default"/>
      </w:rPr>
    </w:lvl>
    <w:lvl w:ilvl="5" w:tplc="A57AB03A" w:tentative="1">
      <w:start w:val="1"/>
      <w:numFmt w:val="bullet"/>
      <w:lvlText w:val=""/>
      <w:lvlJc w:val="left"/>
      <w:pPr>
        <w:tabs>
          <w:tab w:val="num" w:pos="4320"/>
        </w:tabs>
        <w:ind w:left="4320" w:hanging="360"/>
      </w:pPr>
      <w:rPr>
        <w:rFonts w:ascii="Wingdings 3" w:hAnsi="Wingdings 3" w:hint="default"/>
      </w:rPr>
    </w:lvl>
    <w:lvl w:ilvl="6" w:tplc="1BF290B6" w:tentative="1">
      <w:start w:val="1"/>
      <w:numFmt w:val="bullet"/>
      <w:lvlText w:val=""/>
      <w:lvlJc w:val="left"/>
      <w:pPr>
        <w:tabs>
          <w:tab w:val="num" w:pos="5040"/>
        </w:tabs>
        <w:ind w:left="5040" w:hanging="360"/>
      </w:pPr>
      <w:rPr>
        <w:rFonts w:ascii="Wingdings 3" w:hAnsi="Wingdings 3" w:hint="default"/>
      </w:rPr>
    </w:lvl>
    <w:lvl w:ilvl="7" w:tplc="0104637E" w:tentative="1">
      <w:start w:val="1"/>
      <w:numFmt w:val="bullet"/>
      <w:lvlText w:val=""/>
      <w:lvlJc w:val="left"/>
      <w:pPr>
        <w:tabs>
          <w:tab w:val="num" w:pos="5760"/>
        </w:tabs>
        <w:ind w:left="5760" w:hanging="360"/>
      </w:pPr>
      <w:rPr>
        <w:rFonts w:ascii="Wingdings 3" w:hAnsi="Wingdings 3" w:hint="default"/>
      </w:rPr>
    </w:lvl>
    <w:lvl w:ilvl="8" w:tplc="335CDA5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F0D31AB"/>
    <w:multiLevelType w:val="hybridMultilevel"/>
    <w:tmpl w:val="76AE4E20"/>
    <w:lvl w:ilvl="0" w:tplc="B206FCE2">
      <w:start w:val="1"/>
      <w:numFmt w:val="bullet"/>
      <w:lvlText w:val=""/>
      <w:lvlJc w:val="left"/>
      <w:pPr>
        <w:tabs>
          <w:tab w:val="num" w:pos="720"/>
        </w:tabs>
        <w:ind w:left="720" w:hanging="360"/>
      </w:pPr>
      <w:rPr>
        <w:rFonts w:ascii="Wingdings 3" w:hAnsi="Wingdings 3" w:hint="default"/>
      </w:rPr>
    </w:lvl>
    <w:lvl w:ilvl="1" w:tplc="064877EC">
      <w:start w:val="65"/>
      <w:numFmt w:val="bullet"/>
      <w:lvlText w:val=""/>
      <w:lvlJc w:val="left"/>
      <w:pPr>
        <w:tabs>
          <w:tab w:val="num" w:pos="1440"/>
        </w:tabs>
        <w:ind w:left="1440" w:hanging="360"/>
      </w:pPr>
      <w:rPr>
        <w:rFonts w:ascii="Wingdings 3" w:hAnsi="Wingdings 3" w:hint="default"/>
      </w:rPr>
    </w:lvl>
    <w:lvl w:ilvl="2" w:tplc="102269F2" w:tentative="1">
      <w:start w:val="1"/>
      <w:numFmt w:val="bullet"/>
      <w:lvlText w:val=""/>
      <w:lvlJc w:val="left"/>
      <w:pPr>
        <w:tabs>
          <w:tab w:val="num" w:pos="2160"/>
        </w:tabs>
        <w:ind w:left="2160" w:hanging="360"/>
      </w:pPr>
      <w:rPr>
        <w:rFonts w:ascii="Wingdings 3" w:hAnsi="Wingdings 3" w:hint="default"/>
      </w:rPr>
    </w:lvl>
    <w:lvl w:ilvl="3" w:tplc="EC8AFC60" w:tentative="1">
      <w:start w:val="1"/>
      <w:numFmt w:val="bullet"/>
      <w:lvlText w:val=""/>
      <w:lvlJc w:val="left"/>
      <w:pPr>
        <w:tabs>
          <w:tab w:val="num" w:pos="2880"/>
        </w:tabs>
        <w:ind w:left="2880" w:hanging="360"/>
      </w:pPr>
      <w:rPr>
        <w:rFonts w:ascii="Wingdings 3" w:hAnsi="Wingdings 3" w:hint="default"/>
      </w:rPr>
    </w:lvl>
    <w:lvl w:ilvl="4" w:tplc="83FC00CA" w:tentative="1">
      <w:start w:val="1"/>
      <w:numFmt w:val="bullet"/>
      <w:lvlText w:val=""/>
      <w:lvlJc w:val="left"/>
      <w:pPr>
        <w:tabs>
          <w:tab w:val="num" w:pos="3600"/>
        </w:tabs>
        <w:ind w:left="3600" w:hanging="360"/>
      </w:pPr>
      <w:rPr>
        <w:rFonts w:ascii="Wingdings 3" w:hAnsi="Wingdings 3" w:hint="default"/>
      </w:rPr>
    </w:lvl>
    <w:lvl w:ilvl="5" w:tplc="B5E48A6C" w:tentative="1">
      <w:start w:val="1"/>
      <w:numFmt w:val="bullet"/>
      <w:lvlText w:val=""/>
      <w:lvlJc w:val="left"/>
      <w:pPr>
        <w:tabs>
          <w:tab w:val="num" w:pos="4320"/>
        </w:tabs>
        <w:ind w:left="4320" w:hanging="360"/>
      </w:pPr>
      <w:rPr>
        <w:rFonts w:ascii="Wingdings 3" w:hAnsi="Wingdings 3" w:hint="default"/>
      </w:rPr>
    </w:lvl>
    <w:lvl w:ilvl="6" w:tplc="EE9A5278" w:tentative="1">
      <w:start w:val="1"/>
      <w:numFmt w:val="bullet"/>
      <w:lvlText w:val=""/>
      <w:lvlJc w:val="left"/>
      <w:pPr>
        <w:tabs>
          <w:tab w:val="num" w:pos="5040"/>
        </w:tabs>
        <w:ind w:left="5040" w:hanging="360"/>
      </w:pPr>
      <w:rPr>
        <w:rFonts w:ascii="Wingdings 3" w:hAnsi="Wingdings 3" w:hint="default"/>
      </w:rPr>
    </w:lvl>
    <w:lvl w:ilvl="7" w:tplc="212031E4" w:tentative="1">
      <w:start w:val="1"/>
      <w:numFmt w:val="bullet"/>
      <w:lvlText w:val=""/>
      <w:lvlJc w:val="left"/>
      <w:pPr>
        <w:tabs>
          <w:tab w:val="num" w:pos="5760"/>
        </w:tabs>
        <w:ind w:left="5760" w:hanging="360"/>
      </w:pPr>
      <w:rPr>
        <w:rFonts w:ascii="Wingdings 3" w:hAnsi="Wingdings 3" w:hint="default"/>
      </w:rPr>
    </w:lvl>
    <w:lvl w:ilvl="8" w:tplc="3EAEE7AE"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F9240C8"/>
    <w:multiLevelType w:val="hybridMultilevel"/>
    <w:tmpl w:val="053AE76E"/>
    <w:lvl w:ilvl="0" w:tplc="E3DC2952">
      <w:start w:val="1"/>
      <w:numFmt w:val="bullet"/>
      <w:lvlText w:val=""/>
      <w:lvlJc w:val="left"/>
      <w:pPr>
        <w:tabs>
          <w:tab w:val="num" w:pos="720"/>
        </w:tabs>
        <w:ind w:left="720" w:hanging="360"/>
      </w:pPr>
      <w:rPr>
        <w:rFonts w:ascii="Wingdings 3" w:hAnsi="Wingdings 3" w:hint="default"/>
      </w:rPr>
    </w:lvl>
    <w:lvl w:ilvl="1" w:tplc="9566EE30">
      <w:start w:val="65"/>
      <w:numFmt w:val="bullet"/>
      <w:lvlText w:val=""/>
      <w:lvlJc w:val="left"/>
      <w:pPr>
        <w:tabs>
          <w:tab w:val="num" w:pos="1440"/>
        </w:tabs>
        <w:ind w:left="1440" w:hanging="360"/>
      </w:pPr>
      <w:rPr>
        <w:rFonts w:ascii="Wingdings 3" w:hAnsi="Wingdings 3" w:hint="default"/>
      </w:rPr>
    </w:lvl>
    <w:lvl w:ilvl="2" w:tplc="35F4550C" w:tentative="1">
      <w:start w:val="1"/>
      <w:numFmt w:val="bullet"/>
      <w:lvlText w:val=""/>
      <w:lvlJc w:val="left"/>
      <w:pPr>
        <w:tabs>
          <w:tab w:val="num" w:pos="2160"/>
        </w:tabs>
        <w:ind w:left="2160" w:hanging="360"/>
      </w:pPr>
      <w:rPr>
        <w:rFonts w:ascii="Wingdings 3" w:hAnsi="Wingdings 3" w:hint="default"/>
      </w:rPr>
    </w:lvl>
    <w:lvl w:ilvl="3" w:tplc="0C846A98" w:tentative="1">
      <w:start w:val="1"/>
      <w:numFmt w:val="bullet"/>
      <w:lvlText w:val=""/>
      <w:lvlJc w:val="left"/>
      <w:pPr>
        <w:tabs>
          <w:tab w:val="num" w:pos="2880"/>
        </w:tabs>
        <w:ind w:left="2880" w:hanging="360"/>
      </w:pPr>
      <w:rPr>
        <w:rFonts w:ascii="Wingdings 3" w:hAnsi="Wingdings 3" w:hint="default"/>
      </w:rPr>
    </w:lvl>
    <w:lvl w:ilvl="4" w:tplc="CCD45F02" w:tentative="1">
      <w:start w:val="1"/>
      <w:numFmt w:val="bullet"/>
      <w:lvlText w:val=""/>
      <w:lvlJc w:val="left"/>
      <w:pPr>
        <w:tabs>
          <w:tab w:val="num" w:pos="3600"/>
        </w:tabs>
        <w:ind w:left="3600" w:hanging="360"/>
      </w:pPr>
      <w:rPr>
        <w:rFonts w:ascii="Wingdings 3" w:hAnsi="Wingdings 3" w:hint="default"/>
      </w:rPr>
    </w:lvl>
    <w:lvl w:ilvl="5" w:tplc="542804BA" w:tentative="1">
      <w:start w:val="1"/>
      <w:numFmt w:val="bullet"/>
      <w:lvlText w:val=""/>
      <w:lvlJc w:val="left"/>
      <w:pPr>
        <w:tabs>
          <w:tab w:val="num" w:pos="4320"/>
        </w:tabs>
        <w:ind w:left="4320" w:hanging="360"/>
      </w:pPr>
      <w:rPr>
        <w:rFonts w:ascii="Wingdings 3" w:hAnsi="Wingdings 3" w:hint="default"/>
      </w:rPr>
    </w:lvl>
    <w:lvl w:ilvl="6" w:tplc="ABF68A76" w:tentative="1">
      <w:start w:val="1"/>
      <w:numFmt w:val="bullet"/>
      <w:lvlText w:val=""/>
      <w:lvlJc w:val="left"/>
      <w:pPr>
        <w:tabs>
          <w:tab w:val="num" w:pos="5040"/>
        </w:tabs>
        <w:ind w:left="5040" w:hanging="360"/>
      </w:pPr>
      <w:rPr>
        <w:rFonts w:ascii="Wingdings 3" w:hAnsi="Wingdings 3" w:hint="default"/>
      </w:rPr>
    </w:lvl>
    <w:lvl w:ilvl="7" w:tplc="6FAED2EC" w:tentative="1">
      <w:start w:val="1"/>
      <w:numFmt w:val="bullet"/>
      <w:lvlText w:val=""/>
      <w:lvlJc w:val="left"/>
      <w:pPr>
        <w:tabs>
          <w:tab w:val="num" w:pos="5760"/>
        </w:tabs>
        <w:ind w:left="5760" w:hanging="360"/>
      </w:pPr>
      <w:rPr>
        <w:rFonts w:ascii="Wingdings 3" w:hAnsi="Wingdings 3" w:hint="default"/>
      </w:rPr>
    </w:lvl>
    <w:lvl w:ilvl="8" w:tplc="46DE1BFC"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31E36DA"/>
    <w:multiLevelType w:val="hybridMultilevel"/>
    <w:tmpl w:val="EC6C9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1A669A"/>
    <w:multiLevelType w:val="hybridMultilevel"/>
    <w:tmpl w:val="C7E2D2BE"/>
    <w:lvl w:ilvl="0" w:tplc="39980252">
      <w:start w:val="1"/>
      <w:numFmt w:val="bullet"/>
      <w:lvlText w:val=""/>
      <w:lvlJc w:val="left"/>
      <w:pPr>
        <w:tabs>
          <w:tab w:val="num" w:pos="720"/>
        </w:tabs>
        <w:ind w:left="720" w:hanging="360"/>
      </w:pPr>
      <w:rPr>
        <w:rFonts w:ascii="Wingdings 3" w:hAnsi="Wingdings 3" w:hint="default"/>
      </w:rPr>
    </w:lvl>
    <w:lvl w:ilvl="1" w:tplc="6BBEC1DA">
      <w:start w:val="1"/>
      <w:numFmt w:val="bullet"/>
      <w:lvlText w:val=""/>
      <w:lvlJc w:val="left"/>
      <w:pPr>
        <w:tabs>
          <w:tab w:val="num" w:pos="1440"/>
        </w:tabs>
        <w:ind w:left="1440" w:hanging="360"/>
      </w:pPr>
      <w:rPr>
        <w:rFonts w:ascii="Wingdings 3" w:hAnsi="Wingdings 3" w:hint="default"/>
      </w:rPr>
    </w:lvl>
    <w:lvl w:ilvl="2" w:tplc="67A215D6">
      <w:start w:val="1"/>
      <w:numFmt w:val="bullet"/>
      <w:lvlText w:val=""/>
      <w:lvlJc w:val="left"/>
      <w:pPr>
        <w:tabs>
          <w:tab w:val="num" w:pos="2160"/>
        </w:tabs>
        <w:ind w:left="2160" w:hanging="360"/>
      </w:pPr>
      <w:rPr>
        <w:rFonts w:ascii="Wingdings 3" w:hAnsi="Wingdings 3" w:hint="default"/>
      </w:rPr>
    </w:lvl>
    <w:lvl w:ilvl="3" w:tplc="F1563832" w:tentative="1">
      <w:start w:val="1"/>
      <w:numFmt w:val="bullet"/>
      <w:lvlText w:val=""/>
      <w:lvlJc w:val="left"/>
      <w:pPr>
        <w:tabs>
          <w:tab w:val="num" w:pos="2880"/>
        </w:tabs>
        <w:ind w:left="2880" w:hanging="360"/>
      </w:pPr>
      <w:rPr>
        <w:rFonts w:ascii="Wingdings 3" w:hAnsi="Wingdings 3" w:hint="default"/>
      </w:rPr>
    </w:lvl>
    <w:lvl w:ilvl="4" w:tplc="5CCEDC96" w:tentative="1">
      <w:start w:val="1"/>
      <w:numFmt w:val="bullet"/>
      <w:lvlText w:val=""/>
      <w:lvlJc w:val="left"/>
      <w:pPr>
        <w:tabs>
          <w:tab w:val="num" w:pos="3600"/>
        </w:tabs>
        <w:ind w:left="3600" w:hanging="360"/>
      </w:pPr>
      <w:rPr>
        <w:rFonts w:ascii="Wingdings 3" w:hAnsi="Wingdings 3" w:hint="default"/>
      </w:rPr>
    </w:lvl>
    <w:lvl w:ilvl="5" w:tplc="24068014" w:tentative="1">
      <w:start w:val="1"/>
      <w:numFmt w:val="bullet"/>
      <w:lvlText w:val=""/>
      <w:lvlJc w:val="left"/>
      <w:pPr>
        <w:tabs>
          <w:tab w:val="num" w:pos="4320"/>
        </w:tabs>
        <w:ind w:left="4320" w:hanging="360"/>
      </w:pPr>
      <w:rPr>
        <w:rFonts w:ascii="Wingdings 3" w:hAnsi="Wingdings 3" w:hint="default"/>
      </w:rPr>
    </w:lvl>
    <w:lvl w:ilvl="6" w:tplc="FD6A6EFE" w:tentative="1">
      <w:start w:val="1"/>
      <w:numFmt w:val="bullet"/>
      <w:lvlText w:val=""/>
      <w:lvlJc w:val="left"/>
      <w:pPr>
        <w:tabs>
          <w:tab w:val="num" w:pos="5040"/>
        </w:tabs>
        <w:ind w:left="5040" w:hanging="360"/>
      </w:pPr>
      <w:rPr>
        <w:rFonts w:ascii="Wingdings 3" w:hAnsi="Wingdings 3" w:hint="default"/>
      </w:rPr>
    </w:lvl>
    <w:lvl w:ilvl="7" w:tplc="A7A61128" w:tentative="1">
      <w:start w:val="1"/>
      <w:numFmt w:val="bullet"/>
      <w:lvlText w:val=""/>
      <w:lvlJc w:val="left"/>
      <w:pPr>
        <w:tabs>
          <w:tab w:val="num" w:pos="5760"/>
        </w:tabs>
        <w:ind w:left="5760" w:hanging="360"/>
      </w:pPr>
      <w:rPr>
        <w:rFonts w:ascii="Wingdings 3" w:hAnsi="Wingdings 3" w:hint="default"/>
      </w:rPr>
    </w:lvl>
    <w:lvl w:ilvl="8" w:tplc="6F38380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5416297E"/>
    <w:multiLevelType w:val="hybridMultilevel"/>
    <w:tmpl w:val="FB3EFC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962EDD"/>
    <w:multiLevelType w:val="hybridMultilevel"/>
    <w:tmpl w:val="3BD0F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7"/>
  </w:num>
  <w:num w:numId="5">
    <w:abstractNumId w:val="2"/>
  </w:num>
  <w:num w:numId="6">
    <w:abstractNumId w:val="8"/>
  </w:num>
  <w:num w:numId="7">
    <w:abstractNumId w:val="1"/>
  </w:num>
  <w:num w:numId="8">
    <w:abstractNumId w:val="6"/>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B81"/>
    <w:rsid w:val="000245CC"/>
    <w:rsid w:val="00040BB2"/>
    <w:rsid w:val="00041BC0"/>
    <w:rsid w:val="00052ED0"/>
    <w:rsid w:val="000923CE"/>
    <w:rsid w:val="000A075C"/>
    <w:rsid w:val="000A73F0"/>
    <w:rsid w:val="000B70CE"/>
    <w:rsid w:val="000C6CFC"/>
    <w:rsid w:val="000D15D8"/>
    <w:rsid w:val="000D3AD7"/>
    <w:rsid w:val="000E19E3"/>
    <w:rsid w:val="000E4BDD"/>
    <w:rsid w:val="000E63A9"/>
    <w:rsid w:val="0016137E"/>
    <w:rsid w:val="0018254A"/>
    <w:rsid w:val="00182576"/>
    <w:rsid w:val="00193076"/>
    <w:rsid w:val="001B41DA"/>
    <w:rsid w:val="001C3D67"/>
    <w:rsid w:val="001D1428"/>
    <w:rsid w:val="001E46CC"/>
    <w:rsid w:val="0021650C"/>
    <w:rsid w:val="0022236E"/>
    <w:rsid w:val="0022375B"/>
    <w:rsid w:val="00227257"/>
    <w:rsid w:val="00232E5A"/>
    <w:rsid w:val="002B31EC"/>
    <w:rsid w:val="002C7695"/>
    <w:rsid w:val="002D3B85"/>
    <w:rsid w:val="002E71F0"/>
    <w:rsid w:val="00303723"/>
    <w:rsid w:val="0031083A"/>
    <w:rsid w:val="00312D7C"/>
    <w:rsid w:val="00325BAB"/>
    <w:rsid w:val="00330DFF"/>
    <w:rsid w:val="003415F5"/>
    <w:rsid w:val="003467BD"/>
    <w:rsid w:val="003617AF"/>
    <w:rsid w:val="003766EC"/>
    <w:rsid w:val="00391B66"/>
    <w:rsid w:val="003953ED"/>
    <w:rsid w:val="003A6C7D"/>
    <w:rsid w:val="003A6D92"/>
    <w:rsid w:val="003C600E"/>
    <w:rsid w:val="003E311D"/>
    <w:rsid w:val="003E5B5A"/>
    <w:rsid w:val="003E702D"/>
    <w:rsid w:val="003F5FF6"/>
    <w:rsid w:val="0043682C"/>
    <w:rsid w:val="00471969"/>
    <w:rsid w:val="004B2EE3"/>
    <w:rsid w:val="004F03C4"/>
    <w:rsid w:val="00541A03"/>
    <w:rsid w:val="00574840"/>
    <w:rsid w:val="00576BE7"/>
    <w:rsid w:val="00595704"/>
    <w:rsid w:val="005A3590"/>
    <w:rsid w:val="005B374F"/>
    <w:rsid w:val="005D1CC0"/>
    <w:rsid w:val="00603CED"/>
    <w:rsid w:val="00603FAA"/>
    <w:rsid w:val="00606D53"/>
    <w:rsid w:val="006113AD"/>
    <w:rsid w:val="00611F6F"/>
    <w:rsid w:val="00621DDC"/>
    <w:rsid w:val="006224C9"/>
    <w:rsid w:val="00626869"/>
    <w:rsid w:val="00630196"/>
    <w:rsid w:val="0063120A"/>
    <w:rsid w:val="00642640"/>
    <w:rsid w:val="00663112"/>
    <w:rsid w:val="00670B81"/>
    <w:rsid w:val="006A599B"/>
    <w:rsid w:val="006F6874"/>
    <w:rsid w:val="0070580A"/>
    <w:rsid w:val="007648E8"/>
    <w:rsid w:val="007A2AFF"/>
    <w:rsid w:val="007B7873"/>
    <w:rsid w:val="007C6B96"/>
    <w:rsid w:val="007C7FA4"/>
    <w:rsid w:val="007D086E"/>
    <w:rsid w:val="007D43E9"/>
    <w:rsid w:val="007D4BC3"/>
    <w:rsid w:val="007E43DB"/>
    <w:rsid w:val="007F5DA3"/>
    <w:rsid w:val="007F6D55"/>
    <w:rsid w:val="008000F4"/>
    <w:rsid w:val="00805629"/>
    <w:rsid w:val="00807E3C"/>
    <w:rsid w:val="008174F1"/>
    <w:rsid w:val="008A13ED"/>
    <w:rsid w:val="008A4E85"/>
    <w:rsid w:val="008B44CB"/>
    <w:rsid w:val="008C25E8"/>
    <w:rsid w:val="008D33C2"/>
    <w:rsid w:val="008E4683"/>
    <w:rsid w:val="008E6AD7"/>
    <w:rsid w:val="008E702A"/>
    <w:rsid w:val="00901BBB"/>
    <w:rsid w:val="00920917"/>
    <w:rsid w:val="009228A5"/>
    <w:rsid w:val="00936CB9"/>
    <w:rsid w:val="00953E35"/>
    <w:rsid w:val="00970252"/>
    <w:rsid w:val="00970DB1"/>
    <w:rsid w:val="0099708B"/>
    <w:rsid w:val="009A3DD3"/>
    <w:rsid w:val="009B13D5"/>
    <w:rsid w:val="009E26CC"/>
    <w:rsid w:val="00A30B9F"/>
    <w:rsid w:val="00A76209"/>
    <w:rsid w:val="00A776E8"/>
    <w:rsid w:val="00AB21A7"/>
    <w:rsid w:val="00AB655F"/>
    <w:rsid w:val="00AC7DF6"/>
    <w:rsid w:val="00AD540D"/>
    <w:rsid w:val="00AF4D0F"/>
    <w:rsid w:val="00B00D11"/>
    <w:rsid w:val="00B10993"/>
    <w:rsid w:val="00B23242"/>
    <w:rsid w:val="00B31AB8"/>
    <w:rsid w:val="00B40F12"/>
    <w:rsid w:val="00B449C0"/>
    <w:rsid w:val="00B471E1"/>
    <w:rsid w:val="00B8723D"/>
    <w:rsid w:val="00B901F8"/>
    <w:rsid w:val="00B9633C"/>
    <w:rsid w:val="00BC44C6"/>
    <w:rsid w:val="00BD1E25"/>
    <w:rsid w:val="00BD7442"/>
    <w:rsid w:val="00C20AF2"/>
    <w:rsid w:val="00C22E85"/>
    <w:rsid w:val="00C26B8C"/>
    <w:rsid w:val="00C35149"/>
    <w:rsid w:val="00C35DE4"/>
    <w:rsid w:val="00C416FC"/>
    <w:rsid w:val="00CB26B2"/>
    <w:rsid w:val="00CC6658"/>
    <w:rsid w:val="00CD0A8B"/>
    <w:rsid w:val="00CE0E12"/>
    <w:rsid w:val="00CE2AF0"/>
    <w:rsid w:val="00CF5FC7"/>
    <w:rsid w:val="00D034C6"/>
    <w:rsid w:val="00D047E8"/>
    <w:rsid w:val="00D2375C"/>
    <w:rsid w:val="00D9029A"/>
    <w:rsid w:val="00D9169B"/>
    <w:rsid w:val="00D945C6"/>
    <w:rsid w:val="00DC0737"/>
    <w:rsid w:val="00DC265E"/>
    <w:rsid w:val="00DD74CD"/>
    <w:rsid w:val="00DE0150"/>
    <w:rsid w:val="00DE2A62"/>
    <w:rsid w:val="00E06660"/>
    <w:rsid w:val="00E06FA3"/>
    <w:rsid w:val="00E22F89"/>
    <w:rsid w:val="00E311C2"/>
    <w:rsid w:val="00E415DF"/>
    <w:rsid w:val="00E51F1E"/>
    <w:rsid w:val="00E630C1"/>
    <w:rsid w:val="00E7459D"/>
    <w:rsid w:val="00E82815"/>
    <w:rsid w:val="00E82D6A"/>
    <w:rsid w:val="00EB1CC7"/>
    <w:rsid w:val="00EC0042"/>
    <w:rsid w:val="00EC7929"/>
    <w:rsid w:val="00ED7C76"/>
    <w:rsid w:val="00EE1A38"/>
    <w:rsid w:val="00EF05EE"/>
    <w:rsid w:val="00EF0C68"/>
    <w:rsid w:val="00EF39D9"/>
    <w:rsid w:val="00F0143C"/>
    <w:rsid w:val="00F14BEA"/>
    <w:rsid w:val="00F73866"/>
    <w:rsid w:val="00F870A0"/>
    <w:rsid w:val="00F87A95"/>
    <w:rsid w:val="00F97D9E"/>
    <w:rsid w:val="00FA154F"/>
    <w:rsid w:val="00FA7203"/>
    <w:rsid w:val="00FB0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AC9FC"/>
  <w15:chartTrackingRefBased/>
  <w15:docId w15:val="{A4FDAF6D-833E-459D-A0AB-6FD90EF3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91B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505567">
      <w:bodyDiv w:val="1"/>
      <w:marLeft w:val="0"/>
      <w:marRight w:val="0"/>
      <w:marTop w:val="0"/>
      <w:marBottom w:val="0"/>
      <w:divBdr>
        <w:top w:val="none" w:sz="0" w:space="0" w:color="auto"/>
        <w:left w:val="none" w:sz="0" w:space="0" w:color="auto"/>
        <w:bottom w:val="none" w:sz="0" w:space="0" w:color="auto"/>
        <w:right w:val="none" w:sz="0" w:space="0" w:color="auto"/>
      </w:divBdr>
      <w:divsChild>
        <w:div w:id="315031869">
          <w:marLeft w:val="547"/>
          <w:marRight w:val="0"/>
          <w:marTop w:val="200"/>
          <w:marBottom w:val="0"/>
          <w:divBdr>
            <w:top w:val="none" w:sz="0" w:space="0" w:color="auto"/>
            <w:left w:val="none" w:sz="0" w:space="0" w:color="auto"/>
            <w:bottom w:val="none" w:sz="0" w:space="0" w:color="auto"/>
            <w:right w:val="none" w:sz="0" w:space="0" w:color="auto"/>
          </w:divBdr>
        </w:div>
        <w:div w:id="1490242708">
          <w:marLeft w:val="547"/>
          <w:marRight w:val="0"/>
          <w:marTop w:val="200"/>
          <w:marBottom w:val="0"/>
          <w:divBdr>
            <w:top w:val="none" w:sz="0" w:space="0" w:color="auto"/>
            <w:left w:val="none" w:sz="0" w:space="0" w:color="auto"/>
            <w:bottom w:val="none" w:sz="0" w:space="0" w:color="auto"/>
            <w:right w:val="none" w:sz="0" w:space="0" w:color="auto"/>
          </w:divBdr>
        </w:div>
        <w:div w:id="1923447793">
          <w:marLeft w:val="547"/>
          <w:marRight w:val="0"/>
          <w:marTop w:val="200"/>
          <w:marBottom w:val="0"/>
          <w:divBdr>
            <w:top w:val="none" w:sz="0" w:space="0" w:color="auto"/>
            <w:left w:val="none" w:sz="0" w:space="0" w:color="auto"/>
            <w:bottom w:val="none" w:sz="0" w:space="0" w:color="auto"/>
            <w:right w:val="none" w:sz="0" w:space="0" w:color="auto"/>
          </w:divBdr>
        </w:div>
        <w:div w:id="166404355">
          <w:marLeft w:val="547"/>
          <w:marRight w:val="0"/>
          <w:marTop w:val="200"/>
          <w:marBottom w:val="0"/>
          <w:divBdr>
            <w:top w:val="none" w:sz="0" w:space="0" w:color="auto"/>
            <w:left w:val="none" w:sz="0" w:space="0" w:color="auto"/>
            <w:bottom w:val="none" w:sz="0" w:space="0" w:color="auto"/>
            <w:right w:val="none" w:sz="0" w:space="0" w:color="auto"/>
          </w:divBdr>
        </w:div>
      </w:divsChild>
    </w:div>
    <w:div w:id="139080793">
      <w:bodyDiv w:val="1"/>
      <w:marLeft w:val="0"/>
      <w:marRight w:val="0"/>
      <w:marTop w:val="0"/>
      <w:marBottom w:val="0"/>
      <w:divBdr>
        <w:top w:val="none" w:sz="0" w:space="0" w:color="auto"/>
        <w:left w:val="none" w:sz="0" w:space="0" w:color="auto"/>
        <w:bottom w:val="none" w:sz="0" w:space="0" w:color="auto"/>
        <w:right w:val="none" w:sz="0" w:space="0" w:color="auto"/>
      </w:divBdr>
    </w:div>
    <w:div w:id="154147662">
      <w:bodyDiv w:val="1"/>
      <w:marLeft w:val="0"/>
      <w:marRight w:val="0"/>
      <w:marTop w:val="0"/>
      <w:marBottom w:val="0"/>
      <w:divBdr>
        <w:top w:val="none" w:sz="0" w:space="0" w:color="auto"/>
        <w:left w:val="none" w:sz="0" w:space="0" w:color="auto"/>
        <w:bottom w:val="none" w:sz="0" w:space="0" w:color="auto"/>
        <w:right w:val="none" w:sz="0" w:space="0" w:color="auto"/>
      </w:divBdr>
    </w:div>
    <w:div w:id="528956074">
      <w:bodyDiv w:val="1"/>
      <w:marLeft w:val="0"/>
      <w:marRight w:val="0"/>
      <w:marTop w:val="0"/>
      <w:marBottom w:val="0"/>
      <w:divBdr>
        <w:top w:val="none" w:sz="0" w:space="0" w:color="auto"/>
        <w:left w:val="none" w:sz="0" w:space="0" w:color="auto"/>
        <w:bottom w:val="none" w:sz="0" w:space="0" w:color="auto"/>
        <w:right w:val="none" w:sz="0" w:space="0" w:color="auto"/>
      </w:divBdr>
    </w:div>
    <w:div w:id="600797629">
      <w:bodyDiv w:val="1"/>
      <w:marLeft w:val="0"/>
      <w:marRight w:val="0"/>
      <w:marTop w:val="0"/>
      <w:marBottom w:val="0"/>
      <w:divBdr>
        <w:top w:val="none" w:sz="0" w:space="0" w:color="auto"/>
        <w:left w:val="none" w:sz="0" w:space="0" w:color="auto"/>
        <w:bottom w:val="none" w:sz="0" w:space="0" w:color="auto"/>
        <w:right w:val="none" w:sz="0" w:space="0" w:color="auto"/>
      </w:divBdr>
    </w:div>
    <w:div w:id="603272251">
      <w:bodyDiv w:val="1"/>
      <w:marLeft w:val="0"/>
      <w:marRight w:val="0"/>
      <w:marTop w:val="0"/>
      <w:marBottom w:val="0"/>
      <w:divBdr>
        <w:top w:val="none" w:sz="0" w:space="0" w:color="auto"/>
        <w:left w:val="none" w:sz="0" w:space="0" w:color="auto"/>
        <w:bottom w:val="none" w:sz="0" w:space="0" w:color="auto"/>
        <w:right w:val="none" w:sz="0" w:space="0" w:color="auto"/>
      </w:divBdr>
    </w:div>
    <w:div w:id="619915644">
      <w:bodyDiv w:val="1"/>
      <w:marLeft w:val="0"/>
      <w:marRight w:val="0"/>
      <w:marTop w:val="0"/>
      <w:marBottom w:val="0"/>
      <w:divBdr>
        <w:top w:val="none" w:sz="0" w:space="0" w:color="auto"/>
        <w:left w:val="none" w:sz="0" w:space="0" w:color="auto"/>
        <w:bottom w:val="none" w:sz="0" w:space="0" w:color="auto"/>
        <w:right w:val="none" w:sz="0" w:space="0" w:color="auto"/>
      </w:divBdr>
    </w:div>
    <w:div w:id="639069435">
      <w:bodyDiv w:val="1"/>
      <w:marLeft w:val="0"/>
      <w:marRight w:val="0"/>
      <w:marTop w:val="0"/>
      <w:marBottom w:val="0"/>
      <w:divBdr>
        <w:top w:val="none" w:sz="0" w:space="0" w:color="auto"/>
        <w:left w:val="none" w:sz="0" w:space="0" w:color="auto"/>
        <w:bottom w:val="none" w:sz="0" w:space="0" w:color="auto"/>
        <w:right w:val="none" w:sz="0" w:space="0" w:color="auto"/>
      </w:divBdr>
    </w:div>
    <w:div w:id="683702896">
      <w:bodyDiv w:val="1"/>
      <w:marLeft w:val="0"/>
      <w:marRight w:val="0"/>
      <w:marTop w:val="0"/>
      <w:marBottom w:val="0"/>
      <w:divBdr>
        <w:top w:val="none" w:sz="0" w:space="0" w:color="auto"/>
        <w:left w:val="none" w:sz="0" w:space="0" w:color="auto"/>
        <w:bottom w:val="none" w:sz="0" w:space="0" w:color="auto"/>
        <w:right w:val="none" w:sz="0" w:space="0" w:color="auto"/>
      </w:divBdr>
    </w:div>
    <w:div w:id="836308498">
      <w:bodyDiv w:val="1"/>
      <w:marLeft w:val="0"/>
      <w:marRight w:val="0"/>
      <w:marTop w:val="0"/>
      <w:marBottom w:val="0"/>
      <w:divBdr>
        <w:top w:val="none" w:sz="0" w:space="0" w:color="auto"/>
        <w:left w:val="none" w:sz="0" w:space="0" w:color="auto"/>
        <w:bottom w:val="none" w:sz="0" w:space="0" w:color="auto"/>
        <w:right w:val="none" w:sz="0" w:space="0" w:color="auto"/>
      </w:divBdr>
    </w:div>
    <w:div w:id="889919282">
      <w:bodyDiv w:val="1"/>
      <w:marLeft w:val="0"/>
      <w:marRight w:val="0"/>
      <w:marTop w:val="0"/>
      <w:marBottom w:val="0"/>
      <w:divBdr>
        <w:top w:val="none" w:sz="0" w:space="0" w:color="auto"/>
        <w:left w:val="none" w:sz="0" w:space="0" w:color="auto"/>
        <w:bottom w:val="none" w:sz="0" w:space="0" w:color="auto"/>
        <w:right w:val="none" w:sz="0" w:space="0" w:color="auto"/>
      </w:divBdr>
    </w:div>
    <w:div w:id="898445274">
      <w:bodyDiv w:val="1"/>
      <w:marLeft w:val="0"/>
      <w:marRight w:val="0"/>
      <w:marTop w:val="0"/>
      <w:marBottom w:val="0"/>
      <w:divBdr>
        <w:top w:val="none" w:sz="0" w:space="0" w:color="auto"/>
        <w:left w:val="none" w:sz="0" w:space="0" w:color="auto"/>
        <w:bottom w:val="none" w:sz="0" w:space="0" w:color="auto"/>
        <w:right w:val="none" w:sz="0" w:space="0" w:color="auto"/>
      </w:divBdr>
    </w:div>
    <w:div w:id="908927437">
      <w:bodyDiv w:val="1"/>
      <w:marLeft w:val="0"/>
      <w:marRight w:val="0"/>
      <w:marTop w:val="0"/>
      <w:marBottom w:val="0"/>
      <w:divBdr>
        <w:top w:val="none" w:sz="0" w:space="0" w:color="auto"/>
        <w:left w:val="none" w:sz="0" w:space="0" w:color="auto"/>
        <w:bottom w:val="none" w:sz="0" w:space="0" w:color="auto"/>
        <w:right w:val="none" w:sz="0" w:space="0" w:color="auto"/>
      </w:divBdr>
    </w:div>
    <w:div w:id="928077420">
      <w:bodyDiv w:val="1"/>
      <w:marLeft w:val="0"/>
      <w:marRight w:val="0"/>
      <w:marTop w:val="0"/>
      <w:marBottom w:val="0"/>
      <w:divBdr>
        <w:top w:val="none" w:sz="0" w:space="0" w:color="auto"/>
        <w:left w:val="none" w:sz="0" w:space="0" w:color="auto"/>
        <w:bottom w:val="none" w:sz="0" w:space="0" w:color="auto"/>
        <w:right w:val="none" w:sz="0" w:space="0" w:color="auto"/>
      </w:divBdr>
    </w:div>
    <w:div w:id="932395028">
      <w:bodyDiv w:val="1"/>
      <w:marLeft w:val="0"/>
      <w:marRight w:val="0"/>
      <w:marTop w:val="0"/>
      <w:marBottom w:val="0"/>
      <w:divBdr>
        <w:top w:val="none" w:sz="0" w:space="0" w:color="auto"/>
        <w:left w:val="none" w:sz="0" w:space="0" w:color="auto"/>
        <w:bottom w:val="none" w:sz="0" w:space="0" w:color="auto"/>
        <w:right w:val="none" w:sz="0" w:space="0" w:color="auto"/>
      </w:divBdr>
    </w:div>
    <w:div w:id="969824580">
      <w:bodyDiv w:val="1"/>
      <w:marLeft w:val="0"/>
      <w:marRight w:val="0"/>
      <w:marTop w:val="0"/>
      <w:marBottom w:val="0"/>
      <w:divBdr>
        <w:top w:val="none" w:sz="0" w:space="0" w:color="auto"/>
        <w:left w:val="none" w:sz="0" w:space="0" w:color="auto"/>
        <w:bottom w:val="none" w:sz="0" w:space="0" w:color="auto"/>
        <w:right w:val="none" w:sz="0" w:space="0" w:color="auto"/>
      </w:divBdr>
      <w:divsChild>
        <w:div w:id="421297202">
          <w:marLeft w:val="1166"/>
          <w:marRight w:val="0"/>
          <w:marTop w:val="200"/>
          <w:marBottom w:val="0"/>
          <w:divBdr>
            <w:top w:val="none" w:sz="0" w:space="0" w:color="auto"/>
            <w:left w:val="none" w:sz="0" w:space="0" w:color="auto"/>
            <w:bottom w:val="none" w:sz="0" w:space="0" w:color="auto"/>
            <w:right w:val="none" w:sz="0" w:space="0" w:color="auto"/>
          </w:divBdr>
        </w:div>
        <w:div w:id="764694398">
          <w:marLeft w:val="1166"/>
          <w:marRight w:val="0"/>
          <w:marTop w:val="200"/>
          <w:marBottom w:val="0"/>
          <w:divBdr>
            <w:top w:val="none" w:sz="0" w:space="0" w:color="auto"/>
            <w:left w:val="none" w:sz="0" w:space="0" w:color="auto"/>
            <w:bottom w:val="none" w:sz="0" w:space="0" w:color="auto"/>
            <w:right w:val="none" w:sz="0" w:space="0" w:color="auto"/>
          </w:divBdr>
        </w:div>
        <w:div w:id="641350559">
          <w:marLeft w:val="1166"/>
          <w:marRight w:val="0"/>
          <w:marTop w:val="200"/>
          <w:marBottom w:val="0"/>
          <w:divBdr>
            <w:top w:val="none" w:sz="0" w:space="0" w:color="auto"/>
            <w:left w:val="none" w:sz="0" w:space="0" w:color="auto"/>
            <w:bottom w:val="none" w:sz="0" w:space="0" w:color="auto"/>
            <w:right w:val="none" w:sz="0" w:space="0" w:color="auto"/>
          </w:divBdr>
        </w:div>
        <w:div w:id="1124537147">
          <w:marLeft w:val="1166"/>
          <w:marRight w:val="0"/>
          <w:marTop w:val="200"/>
          <w:marBottom w:val="0"/>
          <w:divBdr>
            <w:top w:val="none" w:sz="0" w:space="0" w:color="auto"/>
            <w:left w:val="none" w:sz="0" w:space="0" w:color="auto"/>
            <w:bottom w:val="none" w:sz="0" w:space="0" w:color="auto"/>
            <w:right w:val="none" w:sz="0" w:space="0" w:color="auto"/>
          </w:divBdr>
        </w:div>
      </w:divsChild>
    </w:div>
    <w:div w:id="994139821">
      <w:bodyDiv w:val="1"/>
      <w:marLeft w:val="0"/>
      <w:marRight w:val="0"/>
      <w:marTop w:val="0"/>
      <w:marBottom w:val="0"/>
      <w:divBdr>
        <w:top w:val="none" w:sz="0" w:space="0" w:color="auto"/>
        <w:left w:val="none" w:sz="0" w:space="0" w:color="auto"/>
        <w:bottom w:val="none" w:sz="0" w:space="0" w:color="auto"/>
        <w:right w:val="none" w:sz="0" w:space="0" w:color="auto"/>
      </w:divBdr>
    </w:div>
    <w:div w:id="1021201533">
      <w:bodyDiv w:val="1"/>
      <w:marLeft w:val="0"/>
      <w:marRight w:val="0"/>
      <w:marTop w:val="0"/>
      <w:marBottom w:val="0"/>
      <w:divBdr>
        <w:top w:val="none" w:sz="0" w:space="0" w:color="auto"/>
        <w:left w:val="none" w:sz="0" w:space="0" w:color="auto"/>
        <w:bottom w:val="none" w:sz="0" w:space="0" w:color="auto"/>
        <w:right w:val="none" w:sz="0" w:space="0" w:color="auto"/>
      </w:divBdr>
      <w:divsChild>
        <w:div w:id="1075786295">
          <w:marLeft w:val="547"/>
          <w:marRight w:val="0"/>
          <w:marTop w:val="200"/>
          <w:marBottom w:val="0"/>
          <w:divBdr>
            <w:top w:val="none" w:sz="0" w:space="0" w:color="auto"/>
            <w:left w:val="none" w:sz="0" w:space="0" w:color="auto"/>
            <w:bottom w:val="none" w:sz="0" w:space="0" w:color="auto"/>
            <w:right w:val="none" w:sz="0" w:space="0" w:color="auto"/>
          </w:divBdr>
        </w:div>
        <w:div w:id="1424254628">
          <w:marLeft w:val="547"/>
          <w:marRight w:val="0"/>
          <w:marTop w:val="200"/>
          <w:marBottom w:val="0"/>
          <w:divBdr>
            <w:top w:val="none" w:sz="0" w:space="0" w:color="auto"/>
            <w:left w:val="none" w:sz="0" w:space="0" w:color="auto"/>
            <w:bottom w:val="none" w:sz="0" w:space="0" w:color="auto"/>
            <w:right w:val="none" w:sz="0" w:space="0" w:color="auto"/>
          </w:divBdr>
        </w:div>
        <w:div w:id="1974095627">
          <w:marLeft w:val="1166"/>
          <w:marRight w:val="0"/>
          <w:marTop w:val="200"/>
          <w:marBottom w:val="0"/>
          <w:divBdr>
            <w:top w:val="none" w:sz="0" w:space="0" w:color="auto"/>
            <w:left w:val="none" w:sz="0" w:space="0" w:color="auto"/>
            <w:bottom w:val="none" w:sz="0" w:space="0" w:color="auto"/>
            <w:right w:val="none" w:sz="0" w:space="0" w:color="auto"/>
          </w:divBdr>
        </w:div>
        <w:div w:id="1038165995">
          <w:marLeft w:val="1166"/>
          <w:marRight w:val="0"/>
          <w:marTop w:val="200"/>
          <w:marBottom w:val="0"/>
          <w:divBdr>
            <w:top w:val="none" w:sz="0" w:space="0" w:color="auto"/>
            <w:left w:val="none" w:sz="0" w:space="0" w:color="auto"/>
            <w:bottom w:val="none" w:sz="0" w:space="0" w:color="auto"/>
            <w:right w:val="none" w:sz="0" w:space="0" w:color="auto"/>
          </w:divBdr>
        </w:div>
        <w:div w:id="132796527">
          <w:marLeft w:val="547"/>
          <w:marRight w:val="0"/>
          <w:marTop w:val="200"/>
          <w:marBottom w:val="0"/>
          <w:divBdr>
            <w:top w:val="none" w:sz="0" w:space="0" w:color="auto"/>
            <w:left w:val="none" w:sz="0" w:space="0" w:color="auto"/>
            <w:bottom w:val="none" w:sz="0" w:space="0" w:color="auto"/>
            <w:right w:val="none" w:sz="0" w:space="0" w:color="auto"/>
          </w:divBdr>
        </w:div>
        <w:div w:id="1011370696">
          <w:marLeft w:val="1166"/>
          <w:marRight w:val="0"/>
          <w:marTop w:val="200"/>
          <w:marBottom w:val="0"/>
          <w:divBdr>
            <w:top w:val="none" w:sz="0" w:space="0" w:color="auto"/>
            <w:left w:val="none" w:sz="0" w:space="0" w:color="auto"/>
            <w:bottom w:val="none" w:sz="0" w:space="0" w:color="auto"/>
            <w:right w:val="none" w:sz="0" w:space="0" w:color="auto"/>
          </w:divBdr>
        </w:div>
        <w:div w:id="740493466">
          <w:marLeft w:val="1166"/>
          <w:marRight w:val="0"/>
          <w:marTop w:val="200"/>
          <w:marBottom w:val="0"/>
          <w:divBdr>
            <w:top w:val="none" w:sz="0" w:space="0" w:color="auto"/>
            <w:left w:val="none" w:sz="0" w:space="0" w:color="auto"/>
            <w:bottom w:val="none" w:sz="0" w:space="0" w:color="auto"/>
            <w:right w:val="none" w:sz="0" w:space="0" w:color="auto"/>
          </w:divBdr>
        </w:div>
        <w:div w:id="1345936562">
          <w:marLeft w:val="547"/>
          <w:marRight w:val="0"/>
          <w:marTop w:val="200"/>
          <w:marBottom w:val="0"/>
          <w:divBdr>
            <w:top w:val="none" w:sz="0" w:space="0" w:color="auto"/>
            <w:left w:val="none" w:sz="0" w:space="0" w:color="auto"/>
            <w:bottom w:val="none" w:sz="0" w:space="0" w:color="auto"/>
            <w:right w:val="none" w:sz="0" w:space="0" w:color="auto"/>
          </w:divBdr>
        </w:div>
      </w:divsChild>
    </w:div>
    <w:div w:id="1024793951">
      <w:bodyDiv w:val="1"/>
      <w:marLeft w:val="0"/>
      <w:marRight w:val="0"/>
      <w:marTop w:val="0"/>
      <w:marBottom w:val="0"/>
      <w:divBdr>
        <w:top w:val="none" w:sz="0" w:space="0" w:color="auto"/>
        <w:left w:val="none" w:sz="0" w:space="0" w:color="auto"/>
        <w:bottom w:val="none" w:sz="0" w:space="0" w:color="auto"/>
        <w:right w:val="none" w:sz="0" w:space="0" w:color="auto"/>
      </w:divBdr>
    </w:div>
    <w:div w:id="1094744975">
      <w:bodyDiv w:val="1"/>
      <w:marLeft w:val="0"/>
      <w:marRight w:val="0"/>
      <w:marTop w:val="0"/>
      <w:marBottom w:val="0"/>
      <w:divBdr>
        <w:top w:val="none" w:sz="0" w:space="0" w:color="auto"/>
        <w:left w:val="none" w:sz="0" w:space="0" w:color="auto"/>
        <w:bottom w:val="none" w:sz="0" w:space="0" w:color="auto"/>
        <w:right w:val="none" w:sz="0" w:space="0" w:color="auto"/>
      </w:divBdr>
    </w:div>
    <w:div w:id="1133526715">
      <w:bodyDiv w:val="1"/>
      <w:marLeft w:val="0"/>
      <w:marRight w:val="0"/>
      <w:marTop w:val="0"/>
      <w:marBottom w:val="0"/>
      <w:divBdr>
        <w:top w:val="none" w:sz="0" w:space="0" w:color="auto"/>
        <w:left w:val="none" w:sz="0" w:space="0" w:color="auto"/>
        <w:bottom w:val="none" w:sz="0" w:space="0" w:color="auto"/>
        <w:right w:val="none" w:sz="0" w:space="0" w:color="auto"/>
      </w:divBdr>
    </w:div>
    <w:div w:id="1185359950">
      <w:bodyDiv w:val="1"/>
      <w:marLeft w:val="0"/>
      <w:marRight w:val="0"/>
      <w:marTop w:val="0"/>
      <w:marBottom w:val="0"/>
      <w:divBdr>
        <w:top w:val="none" w:sz="0" w:space="0" w:color="auto"/>
        <w:left w:val="none" w:sz="0" w:space="0" w:color="auto"/>
        <w:bottom w:val="none" w:sz="0" w:space="0" w:color="auto"/>
        <w:right w:val="none" w:sz="0" w:space="0" w:color="auto"/>
      </w:divBdr>
      <w:divsChild>
        <w:div w:id="663819403">
          <w:marLeft w:val="547"/>
          <w:marRight w:val="0"/>
          <w:marTop w:val="200"/>
          <w:marBottom w:val="0"/>
          <w:divBdr>
            <w:top w:val="none" w:sz="0" w:space="0" w:color="auto"/>
            <w:left w:val="none" w:sz="0" w:space="0" w:color="auto"/>
            <w:bottom w:val="none" w:sz="0" w:space="0" w:color="auto"/>
            <w:right w:val="none" w:sz="0" w:space="0" w:color="auto"/>
          </w:divBdr>
        </w:div>
        <w:div w:id="171602612">
          <w:marLeft w:val="547"/>
          <w:marRight w:val="0"/>
          <w:marTop w:val="200"/>
          <w:marBottom w:val="0"/>
          <w:divBdr>
            <w:top w:val="none" w:sz="0" w:space="0" w:color="auto"/>
            <w:left w:val="none" w:sz="0" w:space="0" w:color="auto"/>
            <w:bottom w:val="none" w:sz="0" w:space="0" w:color="auto"/>
            <w:right w:val="none" w:sz="0" w:space="0" w:color="auto"/>
          </w:divBdr>
        </w:div>
        <w:div w:id="1873766112">
          <w:marLeft w:val="1166"/>
          <w:marRight w:val="0"/>
          <w:marTop w:val="200"/>
          <w:marBottom w:val="0"/>
          <w:divBdr>
            <w:top w:val="none" w:sz="0" w:space="0" w:color="auto"/>
            <w:left w:val="none" w:sz="0" w:space="0" w:color="auto"/>
            <w:bottom w:val="none" w:sz="0" w:space="0" w:color="auto"/>
            <w:right w:val="none" w:sz="0" w:space="0" w:color="auto"/>
          </w:divBdr>
        </w:div>
        <w:div w:id="2112313571">
          <w:marLeft w:val="1166"/>
          <w:marRight w:val="0"/>
          <w:marTop w:val="200"/>
          <w:marBottom w:val="0"/>
          <w:divBdr>
            <w:top w:val="none" w:sz="0" w:space="0" w:color="auto"/>
            <w:left w:val="none" w:sz="0" w:space="0" w:color="auto"/>
            <w:bottom w:val="none" w:sz="0" w:space="0" w:color="auto"/>
            <w:right w:val="none" w:sz="0" w:space="0" w:color="auto"/>
          </w:divBdr>
        </w:div>
        <w:div w:id="1051030378">
          <w:marLeft w:val="1166"/>
          <w:marRight w:val="0"/>
          <w:marTop w:val="200"/>
          <w:marBottom w:val="0"/>
          <w:divBdr>
            <w:top w:val="none" w:sz="0" w:space="0" w:color="auto"/>
            <w:left w:val="none" w:sz="0" w:space="0" w:color="auto"/>
            <w:bottom w:val="none" w:sz="0" w:space="0" w:color="auto"/>
            <w:right w:val="none" w:sz="0" w:space="0" w:color="auto"/>
          </w:divBdr>
        </w:div>
        <w:div w:id="2003729868">
          <w:marLeft w:val="547"/>
          <w:marRight w:val="0"/>
          <w:marTop w:val="200"/>
          <w:marBottom w:val="0"/>
          <w:divBdr>
            <w:top w:val="none" w:sz="0" w:space="0" w:color="auto"/>
            <w:left w:val="none" w:sz="0" w:space="0" w:color="auto"/>
            <w:bottom w:val="none" w:sz="0" w:space="0" w:color="auto"/>
            <w:right w:val="none" w:sz="0" w:space="0" w:color="auto"/>
          </w:divBdr>
        </w:div>
        <w:div w:id="1856336272">
          <w:marLeft w:val="1166"/>
          <w:marRight w:val="0"/>
          <w:marTop w:val="200"/>
          <w:marBottom w:val="0"/>
          <w:divBdr>
            <w:top w:val="none" w:sz="0" w:space="0" w:color="auto"/>
            <w:left w:val="none" w:sz="0" w:space="0" w:color="auto"/>
            <w:bottom w:val="none" w:sz="0" w:space="0" w:color="auto"/>
            <w:right w:val="none" w:sz="0" w:space="0" w:color="auto"/>
          </w:divBdr>
        </w:div>
        <w:div w:id="837647772">
          <w:marLeft w:val="1166"/>
          <w:marRight w:val="0"/>
          <w:marTop w:val="200"/>
          <w:marBottom w:val="0"/>
          <w:divBdr>
            <w:top w:val="none" w:sz="0" w:space="0" w:color="auto"/>
            <w:left w:val="none" w:sz="0" w:space="0" w:color="auto"/>
            <w:bottom w:val="none" w:sz="0" w:space="0" w:color="auto"/>
            <w:right w:val="none" w:sz="0" w:space="0" w:color="auto"/>
          </w:divBdr>
        </w:div>
        <w:div w:id="2120711725">
          <w:marLeft w:val="1166"/>
          <w:marRight w:val="0"/>
          <w:marTop w:val="200"/>
          <w:marBottom w:val="0"/>
          <w:divBdr>
            <w:top w:val="none" w:sz="0" w:space="0" w:color="auto"/>
            <w:left w:val="none" w:sz="0" w:space="0" w:color="auto"/>
            <w:bottom w:val="none" w:sz="0" w:space="0" w:color="auto"/>
            <w:right w:val="none" w:sz="0" w:space="0" w:color="auto"/>
          </w:divBdr>
        </w:div>
        <w:div w:id="327681183">
          <w:marLeft w:val="547"/>
          <w:marRight w:val="0"/>
          <w:marTop w:val="200"/>
          <w:marBottom w:val="0"/>
          <w:divBdr>
            <w:top w:val="none" w:sz="0" w:space="0" w:color="auto"/>
            <w:left w:val="none" w:sz="0" w:space="0" w:color="auto"/>
            <w:bottom w:val="none" w:sz="0" w:space="0" w:color="auto"/>
            <w:right w:val="none" w:sz="0" w:space="0" w:color="auto"/>
          </w:divBdr>
        </w:div>
        <w:div w:id="295337271">
          <w:marLeft w:val="1166"/>
          <w:marRight w:val="0"/>
          <w:marTop w:val="200"/>
          <w:marBottom w:val="0"/>
          <w:divBdr>
            <w:top w:val="none" w:sz="0" w:space="0" w:color="auto"/>
            <w:left w:val="none" w:sz="0" w:space="0" w:color="auto"/>
            <w:bottom w:val="none" w:sz="0" w:space="0" w:color="auto"/>
            <w:right w:val="none" w:sz="0" w:space="0" w:color="auto"/>
          </w:divBdr>
        </w:div>
        <w:div w:id="857618986">
          <w:marLeft w:val="1166"/>
          <w:marRight w:val="0"/>
          <w:marTop w:val="200"/>
          <w:marBottom w:val="0"/>
          <w:divBdr>
            <w:top w:val="none" w:sz="0" w:space="0" w:color="auto"/>
            <w:left w:val="none" w:sz="0" w:space="0" w:color="auto"/>
            <w:bottom w:val="none" w:sz="0" w:space="0" w:color="auto"/>
            <w:right w:val="none" w:sz="0" w:space="0" w:color="auto"/>
          </w:divBdr>
        </w:div>
        <w:div w:id="2018073651">
          <w:marLeft w:val="1166"/>
          <w:marRight w:val="0"/>
          <w:marTop w:val="200"/>
          <w:marBottom w:val="0"/>
          <w:divBdr>
            <w:top w:val="none" w:sz="0" w:space="0" w:color="auto"/>
            <w:left w:val="none" w:sz="0" w:space="0" w:color="auto"/>
            <w:bottom w:val="none" w:sz="0" w:space="0" w:color="auto"/>
            <w:right w:val="none" w:sz="0" w:space="0" w:color="auto"/>
          </w:divBdr>
        </w:div>
      </w:divsChild>
    </w:div>
    <w:div w:id="1193300853">
      <w:bodyDiv w:val="1"/>
      <w:marLeft w:val="0"/>
      <w:marRight w:val="0"/>
      <w:marTop w:val="0"/>
      <w:marBottom w:val="0"/>
      <w:divBdr>
        <w:top w:val="none" w:sz="0" w:space="0" w:color="auto"/>
        <w:left w:val="none" w:sz="0" w:space="0" w:color="auto"/>
        <w:bottom w:val="none" w:sz="0" w:space="0" w:color="auto"/>
        <w:right w:val="none" w:sz="0" w:space="0" w:color="auto"/>
      </w:divBdr>
    </w:div>
    <w:div w:id="1223369656">
      <w:bodyDiv w:val="1"/>
      <w:marLeft w:val="0"/>
      <w:marRight w:val="0"/>
      <w:marTop w:val="0"/>
      <w:marBottom w:val="0"/>
      <w:divBdr>
        <w:top w:val="none" w:sz="0" w:space="0" w:color="auto"/>
        <w:left w:val="none" w:sz="0" w:space="0" w:color="auto"/>
        <w:bottom w:val="none" w:sz="0" w:space="0" w:color="auto"/>
        <w:right w:val="none" w:sz="0" w:space="0" w:color="auto"/>
      </w:divBdr>
    </w:div>
    <w:div w:id="1224292240">
      <w:bodyDiv w:val="1"/>
      <w:marLeft w:val="0"/>
      <w:marRight w:val="0"/>
      <w:marTop w:val="0"/>
      <w:marBottom w:val="0"/>
      <w:divBdr>
        <w:top w:val="none" w:sz="0" w:space="0" w:color="auto"/>
        <w:left w:val="none" w:sz="0" w:space="0" w:color="auto"/>
        <w:bottom w:val="none" w:sz="0" w:space="0" w:color="auto"/>
        <w:right w:val="none" w:sz="0" w:space="0" w:color="auto"/>
      </w:divBdr>
    </w:div>
    <w:div w:id="1260914841">
      <w:bodyDiv w:val="1"/>
      <w:marLeft w:val="0"/>
      <w:marRight w:val="0"/>
      <w:marTop w:val="0"/>
      <w:marBottom w:val="0"/>
      <w:divBdr>
        <w:top w:val="none" w:sz="0" w:space="0" w:color="auto"/>
        <w:left w:val="none" w:sz="0" w:space="0" w:color="auto"/>
        <w:bottom w:val="none" w:sz="0" w:space="0" w:color="auto"/>
        <w:right w:val="none" w:sz="0" w:space="0" w:color="auto"/>
      </w:divBdr>
    </w:div>
    <w:div w:id="1296528208">
      <w:bodyDiv w:val="1"/>
      <w:marLeft w:val="0"/>
      <w:marRight w:val="0"/>
      <w:marTop w:val="0"/>
      <w:marBottom w:val="0"/>
      <w:divBdr>
        <w:top w:val="none" w:sz="0" w:space="0" w:color="auto"/>
        <w:left w:val="none" w:sz="0" w:space="0" w:color="auto"/>
        <w:bottom w:val="none" w:sz="0" w:space="0" w:color="auto"/>
        <w:right w:val="none" w:sz="0" w:space="0" w:color="auto"/>
      </w:divBdr>
      <w:divsChild>
        <w:div w:id="1239442682">
          <w:marLeft w:val="547"/>
          <w:marRight w:val="0"/>
          <w:marTop w:val="200"/>
          <w:marBottom w:val="0"/>
          <w:divBdr>
            <w:top w:val="none" w:sz="0" w:space="0" w:color="auto"/>
            <w:left w:val="none" w:sz="0" w:space="0" w:color="auto"/>
            <w:bottom w:val="none" w:sz="0" w:space="0" w:color="auto"/>
            <w:right w:val="none" w:sz="0" w:space="0" w:color="auto"/>
          </w:divBdr>
        </w:div>
        <w:div w:id="809904562">
          <w:marLeft w:val="547"/>
          <w:marRight w:val="0"/>
          <w:marTop w:val="200"/>
          <w:marBottom w:val="0"/>
          <w:divBdr>
            <w:top w:val="none" w:sz="0" w:space="0" w:color="auto"/>
            <w:left w:val="none" w:sz="0" w:space="0" w:color="auto"/>
            <w:bottom w:val="none" w:sz="0" w:space="0" w:color="auto"/>
            <w:right w:val="none" w:sz="0" w:space="0" w:color="auto"/>
          </w:divBdr>
        </w:div>
        <w:div w:id="1365594397">
          <w:marLeft w:val="547"/>
          <w:marRight w:val="0"/>
          <w:marTop w:val="200"/>
          <w:marBottom w:val="0"/>
          <w:divBdr>
            <w:top w:val="none" w:sz="0" w:space="0" w:color="auto"/>
            <w:left w:val="none" w:sz="0" w:space="0" w:color="auto"/>
            <w:bottom w:val="none" w:sz="0" w:space="0" w:color="auto"/>
            <w:right w:val="none" w:sz="0" w:space="0" w:color="auto"/>
          </w:divBdr>
        </w:div>
        <w:div w:id="2081823498">
          <w:marLeft w:val="547"/>
          <w:marRight w:val="0"/>
          <w:marTop w:val="200"/>
          <w:marBottom w:val="0"/>
          <w:divBdr>
            <w:top w:val="none" w:sz="0" w:space="0" w:color="auto"/>
            <w:left w:val="none" w:sz="0" w:space="0" w:color="auto"/>
            <w:bottom w:val="none" w:sz="0" w:space="0" w:color="auto"/>
            <w:right w:val="none" w:sz="0" w:space="0" w:color="auto"/>
          </w:divBdr>
        </w:div>
      </w:divsChild>
    </w:div>
    <w:div w:id="1336765829">
      <w:bodyDiv w:val="1"/>
      <w:marLeft w:val="0"/>
      <w:marRight w:val="0"/>
      <w:marTop w:val="0"/>
      <w:marBottom w:val="0"/>
      <w:divBdr>
        <w:top w:val="none" w:sz="0" w:space="0" w:color="auto"/>
        <w:left w:val="none" w:sz="0" w:space="0" w:color="auto"/>
        <w:bottom w:val="none" w:sz="0" w:space="0" w:color="auto"/>
        <w:right w:val="none" w:sz="0" w:space="0" w:color="auto"/>
      </w:divBdr>
    </w:div>
    <w:div w:id="1356272267">
      <w:bodyDiv w:val="1"/>
      <w:marLeft w:val="0"/>
      <w:marRight w:val="0"/>
      <w:marTop w:val="0"/>
      <w:marBottom w:val="0"/>
      <w:divBdr>
        <w:top w:val="none" w:sz="0" w:space="0" w:color="auto"/>
        <w:left w:val="none" w:sz="0" w:space="0" w:color="auto"/>
        <w:bottom w:val="none" w:sz="0" w:space="0" w:color="auto"/>
        <w:right w:val="none" w:sz="0" w:space="0" w:color="auto"/>
      </w:divBdr>
    </w:div>
    <w:div w:id="1359425410">
      <w:bodyDiv w:val="1"/>
      <w:marLeft w:val="0"/>
      <w:marRight w:val="0"/>
      <w:marTop w:val="0"/>
      <w:marBottom w:val="0"/>
      <w:divBdr>
        <w:top w:val="none" w:sz="0" w:space="0" w:color="auto"/>
        <w:left w:val="none" w:sz="0" w:space="0" w:color="auto"/>
        <w:bottom w:val="none" w:sz="0" w:space="0" w:color="auto"/>
        <w:right w:val="none" w:sz="0" w:space="0" w:color="auto"/>
      </w:divBdr>
    </w:div>
    <w:div w:id="1500075500">
      <w:bodyDiv w:val="1"/>
      <w:marLeft w:val="0"/>
      <w:marRight w:val="0"/>
      <w:marTop w:val="0"/>
      <w:marBottom w:val="0"/>
      <w:divBdr>
        <w:top w:val="none" w:sz="0" w:space="0" w:color="auto"/>
        <w:left w:val="none" w:sz="0" w:space="0" w:color="auto"/>
        <w:bottom w:val="none" w:sz="0" w:space="0" w:color="auto"/>
        <w:right w:val="none" w:sz="0" w:space="0" w:color="auto"/>
      </w:divBdr>
    </w:div>
    <w:div w:id="1520120666">
      <w:bodyDiv w:val="1"/>
      <w:marLeft w:val="0"/>
      <w:marRight w:val="0"/>
      <w:marTop w:val="0"/>
      <w:marBottom w:val="0"/>
      <w:divBdr>
        <w:top w:val="none" w:sz="0" w:space="0" w:color="auto"/>
        <w:left w:val="none" w:sz="0" w:space="0" w:color="auto"/>
        <w:bottom w:val="none" w:sz="0" w:space="0" w:color="auto"/>
        <w:right w:val="none" w:sz="0" w:space="0" w:color="auto"/>
      </w:divBdr>
    </w:div>
    <w:div w:id="1527676497">
      <w:bodyDiv w:val="1"/>
      <w:marLeft w:val="0"/>
      <w:marRight w:val="0"/>
      <w:marTop w:val="0"/>
      <w:marBottom w:val="0"/>
      <w:divBdr>
        <w:top w:val="none" w:sz="0" w:space="0" w:color="auto"/>
        <w:left w:val="none" w:sz="0" w:space="0" w:color="auto"/>
        <w:bottom w:val="none" w:sz="0" w:space="0" w:color="auto"/>
        <w:right w:val="none" w:sz="0" w:space="0" w:color="auto"/>
      </w:divBdr>
    </w:div>
    <w:div w:id="1571648675">
      <w:bodyDiv w:val="1"/>
      <w:marLeft w:val="0"/>
      <w:marRight w:val="0"/>
      <w:marTop w:val="0"/>
      <w:marBottom w:val="0"/>
      <w:divBdr>
        <w:top w:val="none" w:sz="0" w:space="0" w:color="auto"/>
        <w:left w:val="none" w:sz="0" w:space="0" w:color="auto"/>
        <w:bottom w:val="none" w:sz="0" w:space="0" w:color="auto"/>
        <w:right w:val="none" w:sz="0" w:space="0" w:color="auto"/>
      </w:divBdr>
    </w:div>
    <w:div w:id="1576695799">
      <w:bodyDiv w:val="1"/>
      <w:marLeft w:val="0"/>
      <w:marRight w:val="0"/>
      <w:marTop w:val="0"/>
      <w:marBottom w:val="0"/>
      <w:divBdr>
        <w:top w:val="none" w:sz="0" w:space="0" w:color="auto"/>
        <w:left w:val="none" w:sz="0" w:space="0" w:color="auto"/>
        <w:bottom w:val="none" w:sz="0" w:space="0" w:color="auto"/>
        <w:right w:val="none" w:sz="0" w:space="0" w:color="auto"/>
      </w:divBdr>
    </w:div>
    <w:div w:id="1611231805">
      <w:bodyDiv w:val="1"/>
      <w:marLeft w:val="0"/>
      <w:marRight w:val="0"/>
      <w:marTop w:val="0"/>
      <w:marBottom w:val="0"/>
      <w:divBdr>
        <w:top w:val="none" w:sz="0" w:space="0" w:color="auto"/>
        <w:left w:val="none" w:sz="0" w:space="0" w:color="auto"/>
        <w:bottom w:val="none" w:sz="0" w:space="0" w:color="auto"/>
        <w:right w:val="none" w:sz="0" w:space="0" w:color="auto"/>
      </w:divBdr>
    </w:div>
    <w:div w:id="1647513144">
      <w:bodyDiv w:val="1"/>
      <w:marLeft w:val="0"/>
      <w:marRight w:val="0"/>
      <w:marTop w:val="0"/>
      <w:marBottom w:val="0"/>
      <w:divBdr>
        <w:top w:val="none" w:sz="0" w:space="0" w:color="auto"/>
        <w:left w:val="none" w:sz="0" w:space="0" w:color="auto"/>
        <w:bottom w:val="none" w:sz="0" w:space="0" w:color="auto"/>
        <w:right w:val="none" w:sz="0" w:space="0" w:color="auto"/>
      </w:divBdr>
    </w:div>
    <w:div w:id="1775200143">
      <w:bodyDiv w:val="1"/>
      <w:marLeft w:val="0"/>
      <w:marRight w:val="0"/>
      <w:marTop w:val="0"/>
      <w:marBottom w:val="0"/>
      <w:divBdr>
        <w:top w:val="none" w:sz="0" w:space="0" w:color="auto"/>
        <w:left w:val="none" w:sz="0" w:space="0" w:color="auto"/>
        <w:bottom w:val="none" w:sz="0" w:space="0" w:color="auto"/>
        <w:right w:val="none" w:sz="0" w:space="0" w:color="auto"/>
      </w:divBdr>
    </w:div>
    <w:div w:id="1884559280">
      <w:bodyDiv w:val="1"/>
      <w:marLeft w:val="0"/>
      <w:marRight w:val="0"/>
      <w:marTop w:val="0"/>
      <w:marBottom w:val="0"/>
      <w:divBdr>
        <w:top w:val="none" w:sz="0" w:space="0" w:color="auto"/>
        <w:left w:val="none" w:sz="0" w:space="0" w:color="auto"/>
        <w:bottom w:val="none" w:sz="0" w:space="0" w:color="auto"/>
        <w:right w:val="none" w:sz="0" w:space="0" w:color="auto"/>
      </w:divBdr>
    </w:div>
    <w:div w:id="1900435574">
      <w:bodyDiv w:val="1"/>
      <w:marLeft w:val="0"/>
      <w:marRight w:val="0"/>
      <w:marTop w:val="0"/>
      <w:marBottom w:val="0"/>
      <w:divBdr>
        <w:top w:val="none" w:sz="0" w:space="0" w:color="auto"/>
        <w:left w:val="none" w:sz="0" w:space="0" w:color="auto"/>
        <w:bottom w:val="none" w:sz="0" w:space="0" w:color="auto"/>
        <w:right w:val="none" w:sz="0" w:space="0" w:color="auto"/>
      </w:divBdr>
      <w:divsChild>
        <w:div w:id="728771182">
          <w:marLeft w:val="547"/>
          <w:marRight w:val="0"/>
          <w:marTop w:val="200"/>
          <w:marBottom w:val="0"/>
          <w:divBdr>
            <w:top w:val="none" w:sz="0" w:space="0" w:color="auto"/>
            <w:left w:val="none" w:sz="0" w:space="0" w:color="auto"/>
            <w:bottom w:val="none" w:sz="0" w:space="0" w:color="auto"/>
            <w:right w:val="none" w:sz="0" w:space="0" w:color="auto"/>
          </w:divBdr>
        </w:div>
        <w:div w:id="72746355">
          <w:marLeft w:val="1166"/>
          <w:marRight w:val="0"/>
          <w:marTop w:val="200"/>
          <w:marBottom w:val="0"/>
          <w:divBdr>
            <w:top w:val="none" w:sz="0" w:space="0" w:color="auto"/>
            <w:left w:val="none" w:sz="0" w:space="0" w:color="auto"/>
            <w:bottom w:val="none" w:sz="0" w:space="0" w:color="auto"/>
            <w:right w:val="none" w:sz="0" w:space="0" w:color="auto"/>
          </w:divBdr>
        </w:div>
        <w:div w:id="1945964740">
          <w:marLeft w:val="1166"/>
          <w:marRight w:val="0"/>
          <w:marTop w:val="200"/>
          <w:marBottom w:val="0"/>
          <w:divBdr>
            <w:top w:val="none" w:sz="0" w:space="0" w:color="auto"/>
            <w:left w:val="none" w:sz="0" w:space="0" w:color="auto"/>
            <w:bottom w:val="none" w:sz="0" w:space="0" w:color="auto"/>
            <w:right w:val="none" w:sz="0" w:space="0" w:color="auto"/>
          </w:divBdr>
        </w:div>
        <w:div w:id="1605530638">
          <w:marLeft w:val="1166"/>
          <w:marRight w:val="0"/>
          <w:marTop w:val="200"/>
          <w:marBottom w:val="0"/>
          <w:divBdr>
            <w:top w:val="none" w:sz="0" w:space="0" w:color="auto"/>
            <w:left w:val="none" w:sz="0" w:space="0" w:color="auto"/>
            <w:bottom w:val="none" w:sz="0" w:space="0" w:color="auto"/>
            <w:right w:val="none" w:sz="0" w:space="0" w:color="auto"/>
          </w:divBdr>
        </w:div>
        <w:div w:id="891233682">
          <w:marLeft w:val="1166"/>
          <w:marRight w:val="0"/>
          <w:marTop w:val="200"/>
          <w:marBottom w:val="0"/>
          <w:divBdr>
            <w:top w:val="none" w:sz="0" w:space="0" w:color="auto"/>
            <w:left w:val="none" w:sz="0" w:space="0" w:color="auto"/>
            <w:bottom w:val="none" w:sz="0" w:space="0" w:color="auto"/>
            <w:right w:val="none" w:sz="0" w:space="0" w:color="auto"/>
          </w:divBdr>
        </w:div>
        <w:div w:id="119038417">
          <w:marLeft w:val="547"/>
          <w:marRight w:val="0"/>
          <w:marTop w:val="200"/>
          <w:marBottom w:val="0"/>
          <w:divBdr>
            <w:top w:val="none" w:sz="0" w:space="0" w:color="auto"/>
            <w:left w:val="none" w:sz="0" w:space="0" w:color="auto"/>
            <w:bottom w:val="none" w:sz="0" w:space="0" w:color="auto"/>
            <w:right w:val="none" w:sz="0" w:space="0" w:color="auto"/>
          </w:divBdr>
        </w:div>
        <w:div w:id="169027129">
          <w:marLeft w:val="547"/>
          <w:marRight w:val="0"/>
          <w:marTop w:val="200"/>
          <w:marBottom w:val="0"/>
          <w:divBdr>
            <w:top w:val="none" w:sz="0" w:space="0" w:color="auto"/>
            <w:left w:val="none" w:sz="0" w:space="0" w:color="auto"/>
            <w:bottom w:val="none" w:sz="0" w:space="0" w:color="auto"/>
            <w:right w:val="none" w:sz="0" w:space="0" w:color="auto"/>
          </w:divBdr>
        </w:div>
      </w:divsChild>
    </w:div>
    <w:div w:id="2054033347">
      <w:bodyDiv w:val="1"/>
      <w:marLeft w:val="0"/>
      <w:marRight w:val="0"/>
      <w:marTop w:val="0"/>
      <w:marBottom w:val="0"/>
      <w:divBdr>
        <w:top w:val="none" w:sz="0" w:space="0" w:color="auto"/>
        <w:left w:val="none" w:sz="0" w:space="0" w:color="auto"/>
        <w:bottom w:val="none" w:sz="0" w:space="0" w:color="auto"/>
        <w:right w:val="none" w:sz="0" w:space="0" w:color="auto"/>
      </w:divBdr>
    </w:div>
    <w:div w:id="2111730713">
      <w:bodyDiv w:val="1"/>
      <w:marLeft w:val="0"/>
      <w:marRight w:val="0"/>
      <w:marTop w:val="0"/>
      <w:marBottom w:val="0"/>
      <w:divBdr>
        <w:top w:val="none" w:sz="0" w:space="0" w:color="auto"/>
        <w:left w:val="none" w:sz="0" w:space="0" w:color="auto"/>
        <w:bottom w:val="none" w:sz="0" w:space="0" w:color="auto"/>
        <w:right w:val="none" w:sz="0" w:space="0" w:color="auto"/>
      </w:divBdr>
    </w:div>
    <w:div w:id="212765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Dav15</b:Tag>
    <b:SourceType>InternetSite</b:SourceType>
    <b:Guid>{CC323D09-D92A-4B7A-BC51-3607EDC7BAE9}</b:Guid>
    <b:Author>
      <b:Author>
        <b:NameList>
          <b:Person>
            <b:Last>Ulrich</b:Last>
            <b:First>David</b:First>
          </b:Person>
        </b:NameList>
      </b:Author>
    </b:Author>
    <b:Title>https://www.youtube.com/watch?time_continue=14&amp;v=xopVlmEkoFo</b:Title>
    <b:InternetSiteTitle>You Tube</b:InternetSiteTitle>
    <b:Year>2015</b:Year>
    <b:URL>https://www.youtube.com</b:URL>
    <b:RefOrder>6</b:RefOrder>
  </b:Source>
  <b:Source>
    <b:Tag>Tay17</b:Tag>
    <b:SourceType>InternetSite</b:SourceType>
    <b:Guid>{3CA85F13-A569-46B3-9F4D-C34EFD42D57A}</b:Guid>
    <b:Author>
      <b:Author>
        <b:NameList>
          <b:Person>
            <b:Last>Taylor</b:Last>
            <b:First>Stephen</b:First>
          </b:Person>
          <b:Person>
            <b:Last>Perkins</b:Last>
            <b:First>Graham</b:First>
          </b:Person>
        </b:NameList>
      </b:Author>
    </b:Author>
    <b:Title>https://www.youtube.com/watch?time_continue=55&amp;v=KtGipKcJ_CQ</b:Title>
    <b:InternetSiteTitle>YouTube</b:InternetSiteTitle>
    <b:Year>2017</b:Year>
    <b:URL>https://www.youtube.com</b:URL>
    <b:RefOrder>7</b:RefOrder>
  </b:Source>
  <b:Source>
    <b:Tag>DrD18</b:Tag>
    <b:SourceType>Performance</b:SourceType>
    <b:Guid>{80542AF7-8126-4A14-BE8E-886F046AF0B8}</b:Guid>
    <b:Title>The Three C's of a Human Advantage</b:Title>
    <b:Year>2018</b:Year>
    <b:Month>October</b:Month>
    <b:Day>23</b:Day>
    <b:Author>
      <b:Author>
        <b:NameList>
          <b:Person>
            <b:Last>Griffiths</b:Last>
            <b:First>Dr</b:First>
            <b:Middle>David</b:Middle>
          </b:Person>
        </b:NameList>
      </b:Author>
      <b:Writer>
        <b:NameList>
          <b:Person>
            <b:Last>Griffiths</b:Last>
            <b:First>Dr</b:First>
            <b:Middle>David</b:Middle>
          </b:Person>
        </b:NameList>
      </b:Writer>
      <b:Performer>
        <b:NameList>
          <b:Person>
            <b:Last>Griffiths</b:Last>
            <b:First>Dr</b:First>
            <b:Middle>David</b:Middle>
          </b:Person>
        </b:NameList>
      </b:Performer>
    </b:Author>
    <b:ConferenceName>CIPD South West Wales</b:ConferenceName>
    <b:City>Swansea</b:City>
    <b:Theater>The Village Hotel </b:Theater>
    <b:RefOrder>8</b:RefOrder>
  </b:Source>
  <b:Source>
    <b:Tag>Sty99</b:Tag>
    <b:SourceType>BookSection</b:SourceType>
    <b:Guid>{1EA4900E-9407-4C4E-BCD6-601ECB504E0C}</b:Guid>
    <b:Title>Transformation at the Leading Edge</b:Title>
    <b:City>Oxford</b:City>
    <b:Year>1999</b:Year>
    <b:Publisher>Oxford University Press</b:Publisher>
    <b:Author>
      <b:Author>
        <b:NameList>
          <b:Person>
            <b:Last>Styles</b:Last>
            <b:First>Philip</b:First>
          </b:Person>
        </b:NameList>
      </b:Author>
      <b:BookAuthor>
        <b:NameList>
          <b:Person>
            <b:Last>Gratton</b:Last>
            <b:First>Lynda</b:First>
          </b:Person>
          <b:Person>
            <b:Last>Hailey</b:Last>
            <b:Middle>Hope</b:Middle>
            <b:First>Veronica</b:First>
          </b:Person>
          <b:Person>
            <b:Last>Stiles</b:Last>
            <b:First>Philip</b:First>
          </b:Person>
          <b:Person>
            <b:Last>Truss</b:Last>
            <b:First>Catherine</b:First>
          </b:Person>
        </b:NameList>
      </b:BookAuthor>
    </b:Author>
    <b:BookTitle>Strategic Human Resource Management</b:BookTitle>
    <b:Pages>153-169</b:Pages>
    <b:RefOrder>9</b:RefOrder>
  </b:Source>
  <b:Source>
    <b:Tag>Hai99</b:Tag>
    <b:SourceType>BookSection</b:SourceType>
    <b:Guid>{E16224E3-C612-4072-8479-E239C57A242A}</b:Guid>
    <b:Author>
      <b:Author>
        <b:NameList>
          <b:Person>
            <b:Last>Hailey</b:Last>
            <b:First>Veronica</b:First>
            <b:Middle>Hope</b:Middle>
          </b:Person>
        </b:NameList>
      </b:Author>
      <b:BookAuthor>
        <b:NameList>
          <b:Person>
            <b:Last>Gratton</b:Last>
            <b:First>Lynda</b:First>
          </b:Person>
          <b:Person>
            <b:Last>Hailey</b:Last>
            <b:Middle>Hope</b:Middle>
            <b:First>Veronica</b:First>
          </b:Person>
          <b:Person>
            <b:Last>Stiles</b:Last>
            <b:First>Philip</b:First>
          </b:Person>
          <b:Person>
            <b:Last>Truss</b:Last>
            <b:First>Catherine</b:First>
          </b:Person>
        </b:NameList>
      </b:BookAuthor>
    </b:Author>
    <b:Title>Contextual Diversity for the Role and Practice of HR</b:Title>
    <b:BookTitle>Strategic Human Resource Management</b:BookTitle>
    <b:Year>1999</b:Year>
    <b:Pages>117 - 132</b:Pages>
    <b:City>Oxford</b:City>
    <b:Publisher>Oxford University Press</b:Publisher>
    <b:RefOrder>10</b:RefOrder>
  </b:Source>
  <b:Source>
    <b:Tag>Tys95</b:Tag>
    <b:SourceType>Book</b:SourceType>
    <b:Guid>{C4277904-9540-46FE-9694-D19DAA98D640}</b:Guid>
    <b:Author>
      <b:Author>
        <b:NameList>
          <b:Person>
            <b:Last>Tyson</b:Last>
            <b:First>Shaun</b:First>
          </b:Person>
        </b:NameList>
      </b:Author>
    </b:Author>
    <b:Title>Strategic Human Resource Management</b:Title>
    <b:BookTitle>Strategic Prospects for HRM</b:BookTitle>
    <b:Year>1995</b:Year>
    <b:City>London</b:City>
    <b:Publisher>Pitman</b:Publisher>
    <b:RefOrder>11</b:RefOrder>
  </b:Source>
  <b:Source>
    <b:Tag>htt18</b:Tag>
    <b:SourceType>InternetSite</b:SourceType>
    <b:Guid>{3462906C-586D-431B-853B-B48CB604244D}</b:Guid>
    <b:Title>https://www.xperthr.co.uk/good-practice-manual/hr-transformation/155200/?cmpid=ILC|PROF|HRPIO-2013-110-XHR_free_content_links|ptod_article&amp;sfid=701w0000000uNMa</b:Title>
    <b:InternetSiteTitle>XpertHR</b:InternetSiteTitle>
    <b:Year>2018</b:Year>
    <b:Month>December</b:Month>
    <b:Day>6th</b:Day>
    <b:URL>https://www.xperthr.co.uk</b:URL>
    <b:Author>
      <b:Author>
        <b:NameList>
          <b:Person>
            <b:Last>Welfare</b:Last>
            <b:First>Sarah</b:First>
          </b:Person>
        </b:NameList>
      </b:Author>
    </b:Author>
    <b:RefOrder>12</b:RefOrder>
  </b:Source>
  <b:Source>
    <b:Tag>Stu18</b:Tag>
    <b:SourceType>Misc</b:SourceType>
    <b:Guid>{617E8FBE-4AAB-48F2-92B4-6FF861E51356}</b:Guid>
    <b:Title>Continuouse Improvement and Employee Engagement </b:Title>
    <b:Year>2018</b:Year>
    <b:Month>October</b:Month>
    <b:Day>24th</b:Day>
    <b:City>Swansea</b:City>
    <b:Author>
      <b:Author>
        <b:NameList>
          <b:Person>
            <b:Last>Chapman</b:Last>
            <b:First>Stuart</b:First>
          </b:Person>
        </b:NameList>
      </b:Author>
    </b:Author>
    <b:RefOrder>13</b:RefOrder>
  </b:Source>
  <b:Source>
    <b:Tag>Tay16</b:Tag>
    <b:SourceType>Book</b:SourceType>
    <b:Guid>{52FB669A-3CF7-4B43-8798-2B74A59A9124}</b:Guid>
    <b:Title>Studying Human Resource Management</b:Title>
    <b:Year>2016</b:Year>
    <b:Author>
      <b:Author>
        <b:NameList>
          <b:Person>
            <b:Last>Taylor</b:Last>
            <b:First>Stephen</b:First>
          </b:Person>
          <b:Person>
            <b:Last>Woodhams</b:Last>
            <b:First>Carol</b:First>
          </b:Person>
        </b:NameList>
      </b:Author>
    </b:Author>
    <b:City>London</b:City>
    <b:Publisher>Chartered Institute of Personnel and Development</b:Publisher>
    <b:RefOrder>14</b:RefOrder>
  </b:Source>
  <b:Source>
    <b:Tag>Wil16</b:Tag>
    <b:SourceType>BookSection</b:SourceType>
    <b:Guid>{7FFDC8C4-4B9A-46F5-B891-DBB36A0619BF}</b:Guid>
    <b:Title>Managing and Co-ordinating the HR Function</b:Title>
    <b:Year>2016</b:Year>
    <b:City>London</b:City>
    <b:Publisher>Chartered Institute of Personnel and Development</b:Publisher>
    <b:Author>
      <b:Author>
        <b:NameList>
          <b:Person>
            <b:Last>Wilkinson</b:Last>
            <b:First>Krystal</b:First>
          </b:Person>
          <b:Person>
            <b:Last>Taylor</b:Last>
            <b:First>Stephen</b:First>
          </b:Person>
        </b:NameList>
      </b:Author>
      <b:BookAuthor>
        <b:NameList>
          <b:Person>
            <b:Last>Taylor</b:Last>
            <b:First>Stephen</b:First>
          </b:Person>
          <b:Person>
            <b:Last>Woodhams</b:Last>
            <b:First>Carol</b:First>
          </b:Person>
        </b:NameList>
      </b:BookAuthor>
    </b:Author>
    <b:BookTitle>Studying Human Resource Management</b:BookTitle>
    <b:Pages>21-41</b:Pages>
    <b:RefOrder>1</b:RefOrder>
  </b:Source>
  <b:Source>
    <b:Tag>Joh18</b:Tag>
    <b:SourceType>InternetSite</b:SourceType>
    <b:Guid>{3195A8BA-46BF-4F5C-8CB5-32D5FA4BCF96}</b:Guid>
    <b:Title>https://www.kotterinc.com/research-and-perspectives/8-steps-accelerating-change-ebook-new/</b:Title>
    <b:Year>2018</b:Year>
    <b:Month>December</b:Month>
    <b:Day>10th</b:Day>
    <b:Author>
      <b:Author>
        <b:NameList>
          <b:Person>
            <b:Last>Kotter</b:Last>
            <b:First>John</b:First>
          </b:Person>
        </b:NameList>
      </b:Author>
    </b:Author>
    <b:InternetSiteTitle>kotterinc.com</b:InternetSiteTitle>
    <b:URL>https://kotterinc.com</b:URL>
    <b:RefOrder>15</b:RefOrder>
  </b:Source>
  <b:Source>
    <b:Tag>Eli14</b:Tag>
    <b:SourceType>Book</b:SourceType>
    <b:Guid>{22DF3089-EE3A-4302-AAC8-FC5ED7B90A2A}</b:Guid>
    <b:Title>On Death &amp; Dying</b:Title>
    <b:Year>2014</b:Year>
    <b:Author>
      <b:Author>
        <b:NameList>
          <b:Person>
            <b:Last>Kubler-Ross</b:Last>
            <b:First>Elisabeth</b:First>
          </b:Person>
        </b:NameList>
      </b:Author>
    </b:Author>
    <b:City>New York</b:City>
    <b:Publisher>Scribner</b:Publisher>
    <b:RefOrder>16</b:RefOrder>
  </b:Source>
  <b:Source>
    <b:Tag>Pat12</b:Tag>
    <b:SourceType>InternetSite</b:SourceType>
    <b:Guid>{2E9BDD88-3880-4BCD-9CBE-4B5114024327}</b:Guid>
    <b:Title>https://www.toolshero.com/change-management/lewin-change-management-model/</b:Title>
    <b:Year>2012</b:Year>
    <b:Author>
      <b:Author>
        <b:NameList>
          <b:Person>
            <b:Last>Mulder</b:Last>
            <b:First>Patty</b:First>
          </b:Person>
        </b:NameList>
      </b:Author>
    </b:Author>
    <b:InternetSiteTitle>ToolsHero</b:InternetSiteTitle>
    <b:URL>https://www.toolshero.com</b:URL>
    <b:RefOrder>17</b:RefOrder>
  </b:Source>
  <b:Source>
    <b:Tag>Kur18</b:Tag>
    <b:SourceType>JournalArticle</b:SourceType>
    <b:Guid>{6C727073-C76C-4CBC-96D8-5A54206E6F52}</b:Guid>
    <b:Title>Frontiers in Group Dynamics</b:Title>
    <b:Year>1947</b:Year>
    <b:Author>
      <b:Author>
        <b:NameList>
          <b:Person>
            <b:Last>Lewin</b:Last>
            <b:First>Kurt</b:First>
          </b:Person>
        </b:NameList>
      </b:Author>
    </b:Author>
    <b:InternetSiteTitle>www.bl.uk</b:InternetSiteTitle>
    <b:JournalName>Sage Journals</b:JournalName>
    <b:Pages>5-41</b:Pages>
    <b:RefOrder>18</b:RefOrder>
  </b:Source>
  <b:Source>
    <b:Tag>Dav16</b:Tag>
    <b:SourceType>InternetSite</b:SourceType>
    <b:Guid>{6C1E3B14-B967-4902-B542-2453D43F36CB}</b:Guid>
    <b:Title>https://www.youtube.com/watch?time_continue=797&amp;v=57PmDk73u7I</b:Title>
    <b:Year>2016</b:Year>
    <b:Author>
      <b:Author>
        <b:NameList>
          <b:Person>
            <b:Last>Ulrich</b:Last>
            <b:First>David</b:First>
          </b:Person>
        </b:NameList>
      </b:Author>
      <b:Writer>
        <b:NameList>
          <b:Person>
            <b:Last>Ulrich</b:Last>
            <b:First>David</b:First>
          </b:Person>
        </b:NameList>
      </b:Writer>
      <b:Performer>
        <b:NameList>
          <b:Person>
            <b:Last>Ulrich</b:Last>
            <b:First>David</b:First>
          </b:Person>
        </b:NameList>
      </b:Performer>
    </b:Author>
    <b:InternetSiteTitle>YouTube</b:InternetSiteTitle>
    <b:URL>https://www.youtube.com</b:URL>
    <b:RefOrder>19</b:RefOrder>
  </b:Source>
  <b:Source>
    <b:Tag>Mar15</b:Tag>
    <b:SourceType>BookSection</b:SourceType>
    <b:Guid>{EE155F09-D294-4669-9F22-116F2284B54A}</b:Guid>
    <b:Title>The Role of the HR Function in Changing Times</b:Title>
    <b:Year>2015</b:Year>
    <b:Author>
      <b:Author>
        <b:NameList>
          <b:Person>
            <b:Last>Marchington</b:Last>
            <b:First>Mick</b:First>
          </b:Person>
          <b:Person>
            <b:Last>Wilkinson</b:Last>
            <b:First>Adrian</b:First>
          </b:Person>
          <b:Person>
            <b:Last>Donnelly</b:Last>
            <b:First>Rory</b:First>
          </b:Person>
          <b:Person>
            <b:Last>Kynighou</b:Last>
            <b:First>Anastasia</b:First>
          </b:Person>
        </b:NameList>
      </b:Author>
      <b:BookAuthor>
        <b:NameList>
          <b:Person>
            <b:Last>Marchington</b:Last>
            <b:First>Mick</b:First>
          </b:Person>
          <b:Person>
            <b:Last>Wilkinson</b:Last>
            <b:First>Adrian</b:First>
          </b:Person>
          <b:Person>
            <b:Last>Donnelly</b:Last>
            <b:First>Rory</b:First>
          </b:Person>
          <b:Person>
            <b:Last>Kynighou</b:Last>
            <b:First>Anastasia</b:First>
          </b:Person>
        </b:NameList>
      </b:BookAuthor>
    </b:Author>
    <b:BookTitle>Human Resource Management at Work</b:BookTitle>
    <b:Pages>141-169</b:Pages>
    <b:City>London</b:City>
    <b:Publisher>Chartered Institute of Personnel and Development</b:Publisher>
    <b:RefOrder>3</b:RefOrder>
  </b:Source>
  <b:Source>
    <b:Tag>Kee10</b:Tag>
    <b:SourceType>JournalArticle</b:SourceType>
    <b:Guid>{64F71A97-C17A-4232-89B7-D05D3DA93E15}</b:Guid>
    <b:Title>Practitioner talk: the changing textscape of HRM and emergence ofHR business partnership</b:Title>
    <b:Year>2010</b:Year>
    <b:Pages>873-898</b:Pages>
    <b:Author>
      <b:Author>
        <b:NameList>
          <b:Person>
            <b:Last>Keegan</b:Last>
            <b:First>Anne</b:First>
          </b:Person>
          <b:Person>
            <b:Last>Francis</b:Last>
            <b:First>Helen</b:First>
          </b:Person>
        </b:NameList>
      </b:Author>
    </b:Author>
    <b:JournalName>The International Journal of Human Resource Management</b:JournalName>
    <b:RefOrder>20</b:RefOrder>
  </b:Source>
  <b:Source>
    <b:Tag>Dav18</b:Tag>
    <b:SourceType>InternetSite</b:SourceType>
    <b:Guid>{73125AF5-0266-458C-80BC-2EBAD454F621}</b:Guid>
    <b:Title>http://www.oxfordreference.com/view/10.1093/oi/authority.20110803104445803</b:Title>
    <b:Year>2018</b:Year>
    <b:Author>
      <b:Author>
        <b:NameList>
          <b:Person>
            <b:Last>Ulrich</b:Last>
            <b:First>David</b:First>
          </b:Person>
        </b:NameList>
      </b:Author>
    </b:Author>
    <b:InternetSiteTitle>oxfordreference.com</b:InternetSiteTitle>
    <b:Month>December</b:Month>
    <b:Day>18th</b:Day>
    <b:URL>www.oxfordreference.com</b:URL>
    <b:RefOrder>21</b:RefOrder>
  </b:Source>
  <b:Source>
    <b:Tag>Hee08</b:Tag>
    <b:SourceType>Book</b:SourceType>
    <b:Guid>{8B5BBA33-669A-49FA-B3F7-12AD9EC8A786}</b:Guid>
    <b:Author>
      <b:Author>
        <b:NameList>
          <b:Person>
            <b:Last>Heery</b:Last>
            <b:First>Edmund</b:First>
          </b:Person>
          <b:Person>
            <b:Last>Noon</b:Last>
            <b:First>Mike</b:First>
          </b:Person>
        </b:NameList>
      </b:Author>
    </b:Author>
    <b:Title>A Dictionary of Human Resource Management (2rev.ed)</b:Title>
    <b:Year>2008</b:Year>
    <b:City>Oxford</b:City>
    <b:Publisher>Oxford University Press</b:Publisher>
    <b:RefOrder>2</b:RefOrder>
  </b:Source>
  <b:Source>
    <b:Tag>Jan18</b:Tag>
    <b:SourceType>JournalArticle</b:SourceType>
    <b:Guid>{2519B676-A01F-4776-ACFF-AB1C5A665995}</b:Guid>
    <b:Title>Modern Slavery</b:Title>
    <b:Year>2018</b:Year>
    <b:Author>
      <b:Author>
        <b:NameList>
          <b:Person>
            <b:Last>Warren</b:Last>
            <b:First>Jane</b:First>
          </b:Person>
        </b:NameList>
      </b:Author>
    </b:Author>
    <b:JournalName>The Rospa OS&amp;H Journal</b:JournalName>
    <b:Pages>9</b:Pages>
    <b:RefOrder>22</b:RefOrder>
  </b:Source>
  <b:Source>
    <b:Tag>Pur03</b:Tag>
    <b:SourceType>Report</b:SourceType>
    <b:Guid>{C34953E6-51EA-466A-A72A-2C204A7A9BAD}</b:Guid>
    <b:Title>Understanding the People and Performance Link: Unlocking the black box</b:Title>
    <b:Year>2003</b:Year>
    <b:Author>
      <b:Author>
        <b:NameList>
          <b:Person>
            <b:Last>Purcell</b:Last>
            <b:First>John</b:First>
          </b:Person>
          <b:Person>
            <b:Last>Kinnie</b:Last>
            <b:First>Nick</b:First>
          </b:Person>
          <b:Person>
            <b:Last>Hutchinson</b:Last>
            <b:First>Sue</b:First>
          </b:Person>
          <b:Person>
            <b:Last>Rayton</b:Last>
            <b:First>Bruce</b:First>
          </b:Person>
        </b:NameList>
      </b:Author>
    </b:Author>
    <b:Publisher>Chartered Institute of Personnel and Development</b:Publisher>
    <b:City>London</b:City>
    <b:RefOrder>23</b:RefOrder>
  </b:Source>
  <b:Source>
    <b:Tag>Pet82</b:Tag>
    <b:SourceType>Book</b:SourceType>
    <b:Guid>{F9CB22FC-A2B9-4FDA-92B5-81D44416A87D}</b:Guid>
    <b:Title>In Search of Excellence</b:Title>
    <b:Year>1982</b:Year>
    <b:Publisher>Harper and Row</b:Publisher>
    <b:City>New York</b:City>
    <b:Author>
      <b:Author>
        <b:NameList>
          <b:Person>
            <b:Last>Peters</b:Last>
            <b:First>Tom</b:First>
          </b:Person>
          <b:Person>
            <b:Last>Waterman</b:Last>
            <b:First>Robert H.</b:First>
          </b:Person>
        </b:NameList>
      </b:Author>
    </b:Author>
    <b:RefOrder>24</b:RefOrder>
  </b:Source>
  <b:Source>
    <b:Tag>Dav10</b:Tag>
    <b:SourceType>JournalArticle</b:SourceType>
    <b:Guid>{B33823CF-4384-4ACB-84A3-8C724763C936}</b:Guid>
    <b:Title>Human resource management and performance: Still searching for some answers</b:Title>
    <b:Year>2011</b:Year>
    <b:Pages>3-13</b:Pages>
    <b:Author>
      <b:Author>
        <b:NameList>
          <b:Person>
            <b:Last>Guest</b:Last>
            <b:First>David</b:First>
            <b:Middle>E.</b:Middle>
          </b:Person>
        </b:NameList>
      </b:Author>
    </b:Author>
    <b:JournalName>Human Resource Managment Journal</b:JournalName>
    <b:RefOrder>4</b:RefOrder>
  </b:Source>
  <b:Source>
    <b:Tag>Hes06</b:Tag>
    <b:SourceType>JournalArticle</b:SourceType>
    <b:Guid>{6B5A182B-33B0-4069-8702-B8D6FD58EBA9}</b:Guid>
    <b:Title>Beyond Measuring the Human Resources Management-Organizational Performance Link: Applying Critical Realist Meta-Theory</b:Title>
    <b:Year>2006</b:Year>
    <b:Author>
      <b:Author>
        <b:NameList>
          <b:Person>
            <b:Last>Hesketh</b:Last>
            <b:First>Anthony</b:First>
          </b:Person>
          <b:Person>
            <b:Last>Fleetwood</b:Last>
            <b:First>Steve</b:First>
          </b:Person>
        </b:NameList>
      </b:Author>
    </b:Author>
    <b:JournalName>Sage Journals</b:JournalName>
    <b:Pages>677-700</b:Pages>
    <b:RefOrder>25</b:RefOrder>
  </b:Source>
  <b:Source>
    <b:Tag>Kew16</b:Tag>
    <b:SourceType>Book</b:SourceType>
    <b:Guid>{07570029-2BDA-46E1-B90A-F5806AC13ED0}</b:Guid>
    <b:Author>
      <b:Author>
        <b:NameList>
          <b:Person>
            <b:Last>Kew</b:Last>
            <b:First>John</b:First>
          </b:Person>
          <b:Person>
            <b:Last>Stredwick</b:Last>
            <b:First>John</b:First>
          </b:Person>
        </b:NameList>
      </b:Author>
    </b:Author>
    <b:Title>Human Resource Management in a Business Context</b:Title>
    <b:Year>2016</b:Year>
    <b:City>London</b:City>
    <b:Publisher>Chartered Institute of Personnel and Development</b:Publisher>
    <b:RefOrder>26</b:RefOrder>
  </b:Source>
  <b:Source>
    <b:Tag>Pat98</b:Tag>
    <b:SourceType>Report</b:SourceType>
    <b:Guid>{1696BFD8-112E-406C-B38E-9927C6F571C4}</b:Guid>
    <b:Title>Impact of People Management Practices</b:Title>
    <b:Year>1998</b:Year>
    <b:City>London</b:City>
    <b:Publisher>Chartered Institute of Personnel and Devlopment</b:Publisher>
    <b:Author>
      <b:Author>
        <b:NameList>
          <b:Person>
            <b:Last>Patterson</b:Last>
            <b:First>Malcolm</b:First>
            <b:Middle>G</b:Middle>
          </b:Person>
          <b:Person>
            <b:Last>West </b:Last>
            <b:First>Malcolm A.</b:First>
          </b:Person>
          <b:Person>
            <b:Last>Lawthom</b:Last>
            <b:First>Rebecca</b:First>
          </b:Person>
          <b:Person>
            <b:Last>Nickell</b:Last>
            <b:First>Stephen</b:First>
          </b:Person>
        </b:NameList>
      </b:Author>
    </b:Author>
    <b:RefOrder>5</b:RefOrder>
  </b:Source>
</b:Sources>
</file>

<file path=customXml/itemProps1.xml><?xml version="1.0" encoding="utf-8"?>
<ds:datastoreItem xmlns:ds="http://schemas.openxmlformats.org/officeDocument/2006/customXml" ds:itemID="{3D5FA26F-EA3F-4FD1-8D02-6548A1DF6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2826</Words>
  <Characters>16110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Towell</dc:creator>
  <cp:keywords/>
  <dc:description/>
  <cp:lastModifiedBy>Jackie Towell</cp:lastModifiedBy>
  <cp:revision>28</cp:revision>
  <dcterms:created xsi:type="dcterms:W3CDTF">2018-12-07T16:35:00Z</dcterms:created>
  <dcterms:modified xsi:type="dcterms:W3CDTF">2019-01-02T14:45:00Z</dcterms:modified>
</cp:coreProperties>
</file>