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5E5FB54" w14:textId="77777777" w:rsidR="00C71C10" w:rsidRDefault="00C71C10" w:rsidP="0023496E">
      <w:pPr>
        <w:pStyle w:val="BodyText"/>
        <w:spacing w:line="480" w:lineRule="auto"/>
        <w:jc w:val="center"/>
        <w:rPr>
          <w:rFonts w:ascii="Arial" w:hAnsi="Arial" w:cs="Arial"/>
          <w:b/>
          <w:bCs/>
          <w:sz w:val="72"/>
          <w:szCs w:val="72"/>
          <w:u w:val="single"/>
        </w:rPr>
      </w:pPr>
    </w:p>
    <w:p w14:paraId="12E7A9B3" w14:textId="77777777" w:rsidR="00C71C10" w:rsidRPr="00BD00E3" w:rsidRDefault="00F479B2" w:rsidP="0023496E">
      <w:pPr>
        <w:pStyle w:val="BodyText"/>
        <w:spacing w:line="480" w:lineRule="auto"/>
        <w:jc w:val="center"/>
        <w:rPr>
          <w:rFonts w:ascii="Arial" w:hAnsi="Arial" w:cs="Arial"/>
          <w:b/>
          <w:bCs/>
          <w:color w:val="000000" w:themeColor="text1"/>
          <w:sz w:val="56"/>
          <w:szCs w:val="56"/>
          <w:u w:val="single"/>
        </w:rPr>
      </w:pPr>
      <w:r w:rsidRPr="00BD00E3">
        <w:rPr>
          <w:rFonts w:ascii="Arial" w:hAnsi="Arial" w:cs="Arial"/>
          <w:b/>
          <w:bCs/>
          <w:color w:val="000000" w:themeColor="text1"/>
          <w:sz w:val="56"/>
          <w:szCs w:val="56"/>
          <w:u w:val="single"/>
        </w:rPr>
        <w:t>Business Management</w:t>
      </w:r>
    </w:p>
    <w:p w14:paraId="4C33CF1B" w14:textId="54531D68" w:rsidR="00C71C10" w:rsidRPr="0023496E" w:rsidRDefault="006029E8" w:rsidP="0023496E">
      <w:pPr>
        <w:pStyle w:val="BodyText"/>
        <w:spacing w:line="480" w:lineRule="auto"/>
        <w:jc w:val="center"/>
        <w:rPr>
          <w:rFonts w:ascii="Arial" w:hAnsi="Arial" w:cs="Arial"/>
          <w:b/>
          <w:bCs/>
          <w:color w:val="000000" w:themeColor="text1"/>
          <w:sz w:val="52"/>
          <w:szCs w:val="52"/>
        </w:rPr>
      </w:pPr>
      <w:r w:rsidRPr="0023496E">
        <w:rPr>
          <w:rFonts w:ascii="Arial" w:hAnsi="Arial" w:cs="Arial"/>
          <w:b/>
          <w:bCs/>
          <w:color w:val="000000" w:themeColor="text1"/>
          <w:sz w:val="52"/>
          <w:szCs w:val="52"/>
        </w:rPr>
        <w:t>Strategic Management and Sustainability</w:t>
      </w:r>
    </w:p>
    <w:p w14:paraId="139BF6AD" w14:textId="3C5C8618" w:rsidR="0023496E" w:rsidRPr="0023496E" w:rsidRDefault="0023496E" w:rsidP="0023496E">
      <w:pPr>
        <w:pStyle w:val="BodyText"/>
        <w:spacing w:line="480" w:lineRule="auto"/>
        <w:jc w:val="center"/>
        <w:rPr>
          <w:rFonts w:ascii="Arial" w:hAnsi="Arial" w:cs="Arial"/>
          <w:b/>
          <w:bCs/>
          <w:color w:val="000000" w:themeColor="text1"/>
          <w:sz w:val="40"/>
          <w:szCs w:val="40"/>
        </w:rPr>
      </w:pPr>
      <w:r w:rsidRPr="0023496E">
        <w:rPr>
          <w:rFonts w:ascii="Arial" w:hAnsi="Arial" w:cs="Arial"/>
          <w:b/>
          <w:bCs/>
          <w:color w:val="000000" w:themeColor="text1"/>
          <w:sz w:val="40"/>
          <w:szCs w:val="40"/>
        </w:rPr>
        <w:t>Assessment 1</w:t>
      </w:r>
    </w:p>
    <w:p w14:paraId="7A9D163F" w14:textId="77777777" w:rsidR="00B26E8D" w:rsidRPr="002E26C0" w:rsidRDefault="00A77D09" w:rsidP="0023496E">
      <w:pPr>
        <w:pStyle w:val="BodyText"/>
        <w:spacing w:line="480" w:lineRule="auto"/>
        <w:jc w:val="center"/>
        <w:rPr>
          <w:rFonts w:ascii="Arial" w:hAnsi="Arial" w:cs="Arial"/>
          <w:color w:val="000000" w:themeColor="text1"/>
          <w:sz w:val="40"/>
          <w:szCs w:val="40"/>
        </w:rPr>
      </w:pPr>
      <w:r w:rsidRPr="002E26C0">
        <w:rPr>
          <w:rFonts w:ascii="Arial" w:hAnsi="Arial" w:cs="Arial"/>
          <w:color w:val="000000" w:themeColor="text1"/>
          <w:sz w:val="40"/>
          <w:szCs w:val="40"/>
        </w:rPr>
        <w:t>Student Name: Tanya Pekova</w:t>
      </w:r>
    </w:p>
    <w:p w14:paraId="776B6E1D" w14:textId="77777777" w:rsidR="00A77D09" w:rsidRPr="002E26C0" w:rsidRDefault="00A77D09" w:rsidP="0023496E">
      <w:pPr>
        <w:pStyle w:val="BodyText"/>
        <w:spacing w:line="480" w:lineRule="auto"/>
        <w:jc w:val="center"/>
        <w:rPr>
          <w:rFonts w:ascii="Arial" w:hAnsi="Arial" w:cs="Arial"/>
          <w:color w:val="000000" w:themeColor="text1"/>
          <w:sz w:val="40"/>
          <w:szCs w:val="40"/>
        </w:rPr>
      </w:pPr>
      <w:r w:rsidRPr="002E26C0">
        <w:rPr>
          <w:rFonts w:ascii="Arial" w:hAnsi="Arial" w:cs="Arial"/>
          <w:color w:val="000000" w:themeColor="text1"/>
          <w:sz w:val="40"/>
          <w:szCs w:val="40"/>
        </w:rPr>
        <w:t>Student Number:</w:t>
      </w:r>
      <w:r w:rsidR="00BE4AFA">
        <w:rPr>
          <w:rFonts w:ascii="Arial" w:hAnsi="Arial" w:cs="Arial"/>
          <w:color w:val="000000" w:themeColor="text1"/>
          <w:sz w:val="40"/>
          <w:szCs w:val="40"/>
        </w:rPr>
        <w:t xml:space="preserve"> </w:t>
      </w:r>
      <w:r w:rsidRPr="002E26C0">
        <w:rPr>
          <w:rFonts w:ascii="Arial" w:hAnsi="Arial" w:cs="Arial"/>
          <w:color w:val="000000" w:themeColor="text1"/>
          <w:sz w:val="40"/>
          <w:szCs w:val="40"/>
        </w:rPr>
        <w:t>1917725</w:t>
      </w:r>
    </w:p>
    <w:p w14:paraId="6F6C38DB" w14:textId="77777777" w:rsidR="00A77D09" w:rsidRPr="002E26C0" w:rsidRDefault="008B1455" w:rsidP="0023496E">
      <w:pPr>
        <w:pStyle w:val="BodyText"/>
        <w:spacing w:line="480" w:lineRule="auto"/>
        <w:jc w:val="center"/>
        <w:rPr>
          <w:rFonts w:ascii="Arial" w:hAnsi="Arial" w:cs="Arial"/>
          <w:color w:val="000000" w:themeColor="text1"/>
          <w:sz w:val="40"/>
          <w:szCs w:val="40"/>
        </w:rPr>
      </w:pPr>
      <w:r w:rsidRPr="002E26C0">
        <w:rPr>
          <w:rFonts w:ascii="Arial" w:hAnsi="Arial" w:cs="Arial"/>
          <w:color w:val="000000" w:themeColor="text1"/>
          <w:sz w:val="40"/>
          <w:szCs w:val="40"/>
        </w:rPr>
        <w:t>Module Code:</w:t>
      </w:r>
      <w:r w:rsidR="00BE4AFA">
        <w:rPr>
          <w:rFonts w:ascii="Arial" w:hAnsi="Arial" w:cs="Arial"/>
          <w:color w:val="000000" w:themeColor="text1"/>
          <w:sz w:val="40"/>
          <w:szCs w:val="40"/>
        </w:rPr>
        <w:t xml:space="preserve"> </w:t>
      </w:r>
      <w:r w:rsidRPr="002E26C0">
        <w:rPr>
          <w:rFonts w:ascii="Arial" w:hAnsi="Arial" w:cs="Arial"/>
          <w:color w:val="000000" w:themeColor="text1"/>
          <w:sz w:val="40"/>
          <w:szCs w:val="40"/>
        </w:rPr>
        <w:t>LCBB</w:t>
      </w:r>
      <w:r w:rsidR="00EF7D17" w:rsidRPr="002E26C0">
        <w:rPr>
          <w:rFonts w:ascii="Arial" w:hAnsi="Arial" w:cs="Arial"/>
          <w:color w:val="000000" w:themeColor="text1"/>
          <w:sz w:val="40"/>
          <w:szCs w:val="40"/>
        </w:rPr>
        <w:t>6004</w:t>
      </w:r>
    </w:p>
    <w:p w14:paraId="25CE202C" w14:textId="77777777" w:rsidR="00EF7D17" w:rsidRPr="002E26C0" w:rsidRDefault="00EF7D17" w:rsidP="0023496E">
      <w:pPr>
        <w:pStyle w:val="BodyText"/>
        <w:spacing w:line="480" w:lineRule="auto"/>
        <w:ind w:left="1440"/>
        <w:rPr>
          <w:rFonts w:ascii="Arial" w:hAnsi="Arial" w:cs="Arial"/>
          <w:color w:val="000000" w:themeColor="text1"/>
          <w:sz w:val="40"/>
          <w:szCs w:val="40"/>
        </w:rPr>
      </w:pPr>
      <w:r w:rsidRPr="002E26C0">
        <w:rPr>
          <w:rFonts w:ascii="Arial" w:hAnsi="Arial" w:cs="Arial"/>
          <w:color w:val="000000" w:themeColor="text1"/>
          <w:sz w:val="40"/>
          <w:szCs w:val="40"/>
        </w:rPr>
        <w:t>Module Lecturer’s Name:</w:t>
      </w:r>
      <w:r w:rsidR="00BE4AFA">
        <w:rPr>
          <w:rFonts w:ascii="Arial" w:hAnsi="Arial" w:cs="Arial"/>
          <w:color w:val="000000" w:themeColor="text1"/>
          <w:sz w:val="40"/>
          <w:szCs w:val="40"/>
        </w:rPr>
        <w:t xml:space="preserve"> </w:t>
      </w:r>
      <w:r w:rsidR="00587863" w:rsidRPr="002E26C0">
        <w:rPr>
          <w:rFonts w:ascii="Arial" w:hAnsi="Arial" w:cs="Arial"/>
          <w:color w:val="000000" w:themeColor="text1"/>
          <w:sz w:val="40"/>
          <w:szCs w:val="40"/>
        </w:rPr>
        <w:t xml:space="preserve">Hossein </w:t>
      </w:r>
      <w:r w:rsidR="00FD21C2" w:rsidRPr="002E26C0">
        <w:rPr>
          <w:rFonts w:ascii="Arial" w:hAnsi="Arial" w:cs="Arial"/>
          <w:color w:val="000000" w:themeColor="text1"/>
          <w:sz w:val="40"/>
          <w:szCs w:val="40"/>
        </w:rPr>
        <w:t>Shokri</w:t>
      </w:r>
    </w:p>
    <w:p w14:paraId="6FB50023" w14:textId="77777777" w:rsidR="00C71C10" w:rsidRDefault="00C71C10">
      <w:pPr>
        <w:spacing w:line="480" w:lineRule="auto"/>
        <w:rPr>
          <w:rFonts w:ascii="Arial" w:hAnsi="Arial" w:cs="Arial"/>
          <w:color w:val="000000"/>
        </w:rPr>
      </w:pPr>
    </w:p>
    <w:p w14:paraId="0DD33BD9" w14:textId="77777777" w:rsidR="00C71C10" w:rsidRDefault="00C71C10">
      <w:pPr>
        <w:spacing w:line="480" w:lineRule="auto"/>
        <w:rPr>
          <w:rFonts w:ascii="Arial" w:hAnsi="Arial" w:cs="Arial"/>
          <w:color w:val="000000"/>
        </w:rPr>
      </w:pPr>
    </w:p>
    <w:p w14:paraId="7BABB47E" w14:textId="77777777" w:rsidR="00C71C10" w:rsidRDefault="00C71C10">
      <w:pPr>
        <w:pStyle w:val="BodyText"/>
        <w:spacing w:line="480" w:lineRule="auto"/>
        <w:rPr>
          <w:rFonts w:ascii="Arial" w:hAnsi="Arial" w:cs="Arial"/>
        </w:rPr>
      </w:pPr>
    </w:p>
    <w:p w14:paraId="05383C9D" w14:textId="77777777" w:rsidR="00C71C10" w:rsidRDefault="00C71C10">
      <w:pPr>
        <w:pStyle w:val="BodyText"/>
        <w:spacing w:line="480" w:lineRule="auto"/>
        <w:rPr>
          <w:rFonts w:ascii="Arial" w:hAnsi="Arial" w:cs="Arial"/>
        </w:rPr>
      </w:pPr>
    </w:p>
    <w:p w14:paraId="597A09CE" w14:textId="77777777" w:rsidR="00C71C10" w:rsidRDefault="00C71C10">
      <w:pPr>
        <w:sectPr w:rsidR="00C71C10" w:rsidSect="0023496E">
          <w:footerReference w:type="default" r:id="rId7"/>
          <w:pgSz w:w="12240" w:h="15840"/>
          <w:pgMar w:top="1440" w:right="1440" w:bottom="1440" w:left="1440" w:header="720" w:footer="720" w:gutter="0"/>
          <w:pgNumType w:start="1"/>
          <w:cols w:space="720"/>
          <w:titlePg/>
          <w:docGrid w:linePitch="600" w:charSpace="32768"/>
        </w:sectPr>
      </w:pPr>
    </w:p>
    <w:p w14:paraId="39D71B92" w14:textId="77777777" w:rsidR="00C71C10" w:rsidRDefault="006029E8">
      <w:pPr>
        <w:pStyle w:val="ContentsHeading"/>
        <w:spacing w:line="480" w:lineRule="auto"/>
      </w:pPr>
      <w:r>
        <w:rPr>
          <w:rFonts w:cs="Arial"/>
          <w:color w:val="000000"/>
        </w:rPr>
        <w:lastRenderedPageBreak/>
        <w:t>Table of Contents</w:t>
      </w:r>
    </w:p>
    <w:p w14:paraId="64A8A083" w14:textId="361E7B81" w:rsidR="00D66AA1" w:rsidRDefault="006029E8">
      <w:pPr>
        <w:pStyle w:val="TOC1"/>
        <w:tabs>
          <w:tab w:val="right" w:leader="dot" w:pos="9350"/>
        </w:tabs>
        <w:rPr>
          <w:rFonts w:asciiTheme="minorHAnsi" w:eastAsiaTheme="minorEastAsia" w:hAnsiTheme="minorHAnsi" w:cstheme="minorBidi"/>
          <w:noProof/>
          <w:sz w:val="22"/>
          <w:lang w:eastAsia="en-GB"/>
        </w:rPr>
      </w:pPr>
      <w:r>
        <w:fldChar w:fldCharType="begin"/>
      </w:r>
      <w:r>
        <w:instrText xml:space="preserve"> TOC \f \o "1-9" \o "1-9" </w:instrText>
      </w:r>
      <w:r>
        <w:fldChar w:fldCharType="separate"/>
      </w:r>
      <w:r w:rsidR="00D66AA1" w:rsidRPr="00292C8B">
        <w:rPr>
          <w:rFonts w:ascii="Arial" w:hAnsi="Arial" w:cs="Arial"/>
          <w:noProof/>
        </w:rPr>
        <w:t>INTRODUCTION</w:t>
      </w:r>
      <w:r w:rsidR="00D66AA1">
        <w:rPr>
          <w:noProof/>
        </w:rPr>
        <w:tab/>
      </w:r>
      <w:r w:rsidR="00D66AA1">
        <w:rPr>
          <w:noProof/>
        </w:rPr>
        <w:fldChar w:fldCharType="begin"/>
      </w:r>
      <w:r w:rsidR="00D66AA1">
        <w:rPr>
          <w:noProof/>
        </w:rPr>
        <w:instrText xml:space="preserve"> PAGEREF _Toc123068983 \h </w:instrText>
      </w:r>
      <w:r w:rsidR="00D66AA1">
        <w:rPr>
          <w:noProof/>
        </w:rPr>
      </w:r>
      <w:r w:rsidR="00D66AA1">
        <w:rPr>
          <w:noProof/>
        </w:rPr>
        <w:fldChar w:fldCharType="separate"/>
      </w:r>
      <w:r w:rsidR="00D66AA1">
        <w:rPr>
          <w:noProof/>
        </w:rPr>
        <w:t>3</w:t>
      </w:r>
      <w:r w:rsidR="00D66AA1">
        <w:rPr>
          <w:noProof/>
        </w:rPr>
        <w:fldChar w:fldCharType="end"/>
      </w:r>
    </w:p>
    <w:p w14:paraId="3422AF5C" w14:textId="00EDDA87" w:rsidR="00D66AA1" w:rsidRDefault="00D66AA1">
      <w:pPr>
        <w:pStyle w:val="TOC1"/>
        <w:tabs>
          <w:tab w:val="right" w:leader="dot" w:pos="9350"/>
        </w:tabs>
        <w:rPr>
          <w:rFonts w:asciiTheme="minorHAnsi" w:eastAsiaTheme="minorEastAsia" w:hAnsiTheme="minorHAnsi" w:cstheme="minorBidi"/>
          <w:noProof/>
          <w:sz w:val="22"/>
          <w:lang w:eastAsia="en-GB"/>
        </w:rPr>
      </w:pPr>
      <w:r w:rsidRPr="00292C8B">
        <w:rPr>
          <w:rFonts w:ascii="Arial" w:hAnsi="Arial" w:cs="Arial"/>
          <w:noProof/>
        </w:rPr>
        <w:t>MAIN BODY</w:t>
      </w:r>
      <w:r>
        <w:rPr>
          <w:noProof/>
        </w:rPr>
        <w:tab/>
      </w:r>
      <w:r>
        <w:rPr>
          <w:noProof/>
        </w:rPr>
        <w:fldChar w:fldCharType="begin"/>
      </w:r>
      <w:r>
        <w:rPr>
          <w:noProof/>
        </w:rPr>
        <w:instrText xml:space="preserve"> PAGEREF _Toc123068984 \h </w:instrText>
      </w:r>
      <w:r>
        <w:rPr>
          <w:noProof/>
        </w:rPr>
      </w:r>
      <w:r>
        <w:rPr>
          <w:noProof/>
        </w:rPr>
        <w:fldChar w:fldCharType="separate"/>
      </w:r>
      <w:r>
        <w:rPr>
          <w:noProof/>
        </w:rPr>
        <w:t>3</w:t>
      </w:r>
      <w:r>
        <w:rPr>
          <w:noProof/>
        </w:rPr>
        <w:fldChar w:fldCharType="end"/>
      </w:r>
    </w:p>
    <w:p w14:paraId="31AE3A3C" w14:textId="395D4D23" w:rsidR="00D66AA1" w:rsidRDefault="00D66AA1">
      <w:pPr>
        <w:pStyle w:val="TOC2"/>
        <w:tabs>
          <w:tab w:val="right" w:leader="dot" w:pos="9350"/>
        </w:tabs>
        <w:rPr>
          <w:rFonts w:asciiTheme="minorHAnsi" w:eastAsiaTheme="minorEastAsia" w:hAnsiTheme="minorHAnsi" w:cstheme="minorBidi"/>
          <w:noProof/>
          <w:sz w:val="22"/>
          <w:lang w:eastAsia="en-GB"/>
        </w:rPr>
      </w:pPr>
      <w:r w:rsidRPr="00292C8B">
        <w:rPr>
          <w:rFonts w:ascii="Arial" w:hAnsi="Arial" w:cs="Arial"/>
          <w:noProof/>
        </w:rPr>
        <w:t>1. Explaining key business strategies of Volkswagen over the last five years</w:t>
      </w:r>
      <w:r>
        <w:rPr>
          <w:noProof/>
        </w:rPr>
        <w:tab/>
      </w:r>
      <w:r>
        <w:rPr>
          <w:noProof/>
        </w:rPr>
        <w:fldChar w:fldCharType="begin"/>
      </w:r>
      <w:r>
        <w:rPr>
          <w:noProof/>
        </w:rPr>
        <w:instrText xml:space="preserve"> PAGEREF _Toc123068985 \h </w:instrText>
      </w:r>
      <w:r>
        <w:rPr>
          <w:noProof/>
        </w:rPr>
      </w:r>
      <w:r>
        <w:rPr>
          <w:noProof/>
        </w:rPr>
        <w:fldChar w:fldCharType="separate"/>
      </w:r>
      <w:r>
        <w:rPr>
          <w:noProof/>
        </w:rPr>
        <w:t>3</w:t>
      </w:r>
      <w:r>
        <w:rPr>
          <w:noProof/>
        </w:rPr>
        <w:fldChar w:fldCharType="end"/>
      </w:r>
    </w:p>
    <w:p w14:paraId="03FCD329" w14:textId="36D37CE3" w:rsidR="00D66AA1" w:rsidRDefault="00D66AA1">
      <w:pPr>
        <w:pStyle w:val="TOC2"/>
        <w:tabs>
          <w:tab w:val="right" w:leader="dot" w:pos="9350"/>
        </w:tabs>
        <w:rPr>
          <w:rFonts w:asciiTheme="minorHAnsi" w:eastAsiaTheme="minorEastAsia" w:hAnsiTheme="minorHAnsi" w:cstheme="minorBidi"/>
          <w:noProof/>
          <w:sz w:val="22"/>
          <w:lang w:eastAsia="en-GB"/>
        </w:rPr>
      </w:pPr>
      <w:r w:rsidRPr="00292C8B">
        <w:rPr>
          <w:rFonts w:ascii="Arial" w:hAnsi="Arial" w:cs="Arial"/>
          <w:noProof/>
        </w:rPr>
        <w:t>2. Identifying the resources and capabilities of organization to have improved current strategies</w:t>
      </w:r>
      <w:r>
        <w:rPr>
          <w:noProof/>
        </w:rPr>
        <w:tab/>
      </w:r>
      <w:r>
        <w:rPr>
          <w:noProof/>
        </w:rPr>
        <w:fldChar w:fldCharType="begin"/>
      </w:r>
      <w:r>
        <w:rPr>
          <w:noProof/>
        </w:rPr>
        <w:instrText xml:space="preserve"> PAGEREF _Toc123068986 \h </w:instrText>
      </w:r>
      <w:r>
        <w:rPr>
          <w:noProof/>
        </w:rPr>
      </w:r>
      <w:r>
        <w:rPr>
          <w:noProof/>
        </w:rPr>
        <w:fldChar w:fldCharType="separate"/>
      </w:r>
      <w:r>
        <w:rPr>
          <w:noProof/>
        </w:rPr>
        <w:t>6</w:t>
      </w:r>
      <w:r>
        <w:rPr>
          <w:noProof/>
        </w:rPr>
        <w:fldChar w:fldCharType="end"/>
      </w:r>
    </w:p>
    <w:p w14:paraId="153D8AB0" w14:textId="71C1569D" w:rsidR="00D66AA1" w:rsidRDefault="00D66AA1">
      <w:pPr>
        <w:pStyle w:val="TOC2"/>
        <w:tabs>
          <w:tab w:val="right" w:leader="dot" w:pos="9350"/>
        </w:tabs>
        <w:rPr>
          <w:rFonts w:asciiTheme="minorHAnsi" w:eastAsiaTheme="minorEastAsia" w:hAnsiTheme="minorHAnsi" w:cstheme="minorBidi"/>
          <w:noProof/>
          <w:sz w:val="22"/>
          <w:lang w:eastAsia="en-GB"/>
        </w:rPr>
      </w:pPr>
      <w:r w:rsidRPr="00292C8B">
        <w:rPr>
          <w:rFonts w:ascii="Arial" w:hAnsi="Arial" w:cs="Arial"/>
          <w:noProof/>
        </w:rPr>
        <w:t>3.Evaluate with evidence how VW has tried to become more competitive</w:t>
      </w:r>
      <w:r>
        <w:rPr>
          <w:noProof/>
        </w:rPr>
        <w:tab/>
      </w:r>
      <w:r>
        <w:rPr>
          <w:noProof/>
        </w:rPr>
        <w:fldChar w:fldCharType="begin"/>
      </w:r>
      <w:r>
        <w:rPr>
          <w:noProof/>
        </w:rPr>
        <w:instrText xml:space="preserve"> PAGEREF _Toc123068987 \h </w:instrText>
      </w:r>
      <w:r>
        <w:rPr>
          <w:noProof/>
        </w:rPr>
      </w:r>
      <w:r>
        <w:rPr>
          <w:noProof/>
        </w:rPr>
        <w:fldChar w:fldCharType="separate"/>
      </w:r>
      <w:r>
        <w:rPr>
          <w:noProof/>
        </w:rPr>
        <w:t>9</w:t>
      </w:r>
      <w:r>
        <w:rPr>
          <w:noProof/>
        </w:rPr>
        <w:fldChar w:fldCharType="end"/>
      </w:r>
    </w:p>
    <w:p w14:paraId="74FE3DA7" w14:textId="0234843A" w:rsidR="00D66AA1" w:rsidRDefault="00D66AA1">
      <w:pPr>
        <w:pStyle w:val="TOC2"/>
        <w:tabs>
          <w:tab w:val="right" w:leader="dot" w:pos="9350"/>
        </w:tabs>
        <w:rPr>
          <w:rFonts w:asciiTheme="minorHAnsi" w:eastAsiaTheme="minorEastAsia" w:hAnsiTheme="minorHAnsi" w:cstheme="minorBidi"/>
          <w:noProof/>
          <w:sz w:val="22"/>
          <w:lang w:eastAsia="en-GB"/>
        </w:rPr>
      </w:pPr>
      <w:r w:rsidRPr="00292C8B">
        <w:rPr>
          <w:rFonts w:ascii="Arial" w:hAnsi="Arial" w:cs="Arial"/>
          <w:noProof/>
        </w:rPr>
        <w:t>Recommendations on how further sustainability practices can help the organisation</w:t>
      </w:r>
      <w:r>
        <w:rPr>
          <w:noProof/>
        </w:rPr>
        <w:tab/>
      </w:r>
      <w:r>
        <w:rPr>
          <w:noProof/>
        </w:rPr>
        <w:fldChar w:fldCharType="begin"/>
      </w:r>
      <w:r>
        <w:rPr>
          <w:noProof/>
        </w:rPr>
        <w:instrText xml:space="preserve"> PAGEREF _Toc123068988 \h </w:instrText>
      </w:r>
      <w:r>
        <w:rPr>
          <w:noProof/>
        </w:rPr>
      </w:r>
      <w:r>
        <w:rPr>
          <w:noProof/>
        </w:rPr>
        <w:fldChar w:fldCharType="separate"/>
      </w:r>
      <w:r>
        <w:rPr>
          <w:noProof/>
        </w:rPr>
        <w:t>11</w:t>
      </w:r>
      <w:r>
        <w:rPr>
          <w:noProof/>
        </w:rPr>
        <w:fldChar w:fldCharType="end"/>
      </w:r>
    </w:p>
    <w:p w14:paraId="589026F4" w14:textId="03B4C004" w:rsidR="00D66AA1" w:rsidRDefault="00D66AA1">
      <w:pPr>
        <w:pStyle w:val="TOC1"/>
        <w:tabs>
          <w:tab w:val="right" w:leader="dot" w:pos="9350"/>
        </w:tabs>
        <w:rPr>
          <w:rFonts w:asciiTheme="minorHAnsi" w:eastAsiaTheme="minorEastAsia" w:hAnsiTheme="minorHAnsi" w:cstheme="minorBidi"/>
          <w:noProof/>
          <w:sz w:val="22"/>
          <w:lang w:eastAsia="en-GB"/>
        </w:rPr>
      </w:pPr>
      <w:r w:rsidRPr="00292C8B">
        <w:rPr>
          <w:rFonts w:ascii="Arial" w:hAnsi="Arial" w:cs="Arial"/>
          <w:noProof/>
        </w:rPr>
        <w:t>CONCLUSION</w:t>
      </w:r>
      <w:r>
        <w:rPr>
          <w:noProof/>
        </w:rPr>
        <w:tab/>
      </w:r>
      <w:r>
        <w:rPr>
          <w:noProof/>
        </w:rPr>
        <w:fldChar w:fldCharType="begin"/>
      </w:r>
      <w:r>
        <w:rPr>
          <w:noProof/>
        </w:rPr>
        <w:instrText xml:space="preserve"> PAGEREF _Toc123068989 \h </w:instrText>
      </w:r>
      <w:r>
        <w:rPr>
          <w:noProof/>
        </w:rPr>
      </w:r>
      <w:r>
        <w:rPr>
          <w:noProof/>
        </w:rPr>
        <w:fldChar w:fldCharType="separate"/>
      </w:r>
      <w:r>
        <w:rPr>
          <w:noProof/>
        </w:rPr>
        <w:t>13</w:t>
      </w:r>
      <w:r>
        <w:rPr>
          <w:noProof/>
        </w:rPr>
        <w:fldChar w:fldCharType="end"/>
      </w:r>
    </w:p>
    <w:p w14:paraId="2D333F13" w14:textId="301FF307" w:rsidR="00D66AA1" w:rsidRDefault="00D66AA1">
      <w:pPr>
        <w:pStyle w:val="TOC1"/>
        <w:tabs>
          <w:tab w:val="right" w:leader="dot" w:pos="9350"/>
        </w:tabs>
        <w:rPr>
          <w:rFonts w:asciiTheme="minorHAnsi" w:eastAsiaTheme="minorEastAsia" w:hAnsiTheme="minorHAnsi" w:cstheme="minorBidi"/>
          <w:noProof/>
          <w:sz w:val="22"/>
          <w:lang w:eastAsia="en-GB"/>
        </w:rPr>
      </w:pPr>
      <w:r w:rsidRPr="00292C8B">
        <w:rPr>
          <w:rFonts w:ascii="Arial" w:hAnsi="Arial" w:cs="Arial"/>
          <w:noProof/>
        </w:rPr>
        <w:t>REFERENCES</w:t>
      </w:r>
      <w:r>
        <w:rPr>
          <w:noProof/>
        </w:rPr>
        <w:tab/>
      </w:r>
      <w:r>
        <w:rPr>
          <w:noProof/>
        </w:rPr>
        <w:fldChar w:fldCharType="begin"/>
      </w:r>
      <w:r>
        <w:rPr>
          <w:noProof/>
        </w:rPr>
        <w:instrText xml:space="preserve"> PAGEREF _Toc123068990 \h </w:instrText>
      </w:r>
      <w:r>
        <w:rPr>
          <w:noProof/>
        </w:rPr>
      </w:r>
      <w:r>
        <w:rPr>
          <w:noProof/>
        </w:rPr>
        <w:fldChar w:fldCharType="separate"/>
      </w:r>
      <w:r>
        <w:rPr>
          <w:noProof/>
        </w:rPr>
        <w:t>14</w:t>
      </w:r>
      <w:r>
        <w:rPr>
          <w:noProof/>
        </w:rPr>
        <w:fldChar w:fldCharType="end"/>
      </w:r>
    </w:p>
    <w:p w14:paraId="60BEE930" w14:textId="22078CFA" w:rsidR="00C71C10" w:rsidRDefault="006029E8">
      <w:pPr>
        <w:pStyle w:val="TOC1"/>
        <w:tabs>
          <w:tab w:val="right" w:leader="dot" w:pos="9360"/>
        </w:tabs>
        <w:spacing w:line="480" w:lineRule="auto"/>
        <w:rPr>
          <w:rFonts w:ascii="Arial" w:hAnsi="Arial" w:cs="Arial"/>
          <w:color w:val="000000"/>
        </w:rPr>
      </w:pPr>
      <w:r>
        <w:fldChar w:fldCharType="end"/>
      </w:r>
    </w:p>
    <w:p w14:paraId="1704C615" w14:textId="77777777" w:rsidR="00C71C10" w:rsidRDefault="00C71C10">
      <w:pPr>
        <w:pStyle w:val="ContentsHeading"/>
        <w:tabs>
          <w:tab w:val="right" w:leader="dot" w:pos="9360"/>
        </w:tabs>
        <w:spacing w:line="480" w:lineRule="auto"/>
        <w:rPr>
          <w:rFonts w:cs="Arial"/>
          <w:color w:val="000000"/>
        </w:rPr>
      </w:pPr>
    </w:p>
    <w:p w14:paraId="2D2FDFD5" w14:textId="77777777" w:rsidR="00C71C10" w:rsidRDefault="006029E8">
      <w:pPr>
        <w:pStyle w:val="Heading1"/>
        <w:pageBreakBefore/>
        <w:spacing w:line="480" w:lineRule="auto"/>
        <w:rPr>
          <w:rFonts w:ascii="Arial" w:hAnsi="Arial" w:cs="Arial"/>
        </w:rPr>
      </w:pPr>
      <w:bookmarkStart w:id="0" w:name="__RefHeading__27990_686147222"/>
      <w:bookmarkStart w:id="1" w:name="__RefHeading__403_1069529912"/>
      <w:bookmarkStart w:id="2" w:name="__RefHeading___Toc58675404"/>
      <w:bookmarkStart w:id="3" w:name="__RefHeading__42152_14097699"/>
      <w:bookmarkStart w:id="4" w:name="__RefHeading__22502_394389978"/>
      <w:bookmarkStart w:id="5" w:name="__RefHeading__441_2104636330"/>
      <w:bookmarkStart w:id="6" w:name="_Toc123068983"/>
      <w:bookmarkEnd w:id="0"/>
      <w:bookmarkEnd w:id="1"/>
      <w:bookmarkEnd w:id="2"/>
      <w:bookmarkEnd w:id="3"/>
      <w:bookmarkEnd w:id="4"/>
      <w:bookmarkEnd w:id="5"/>
      <w:r>
        <w:rPr>
          <w:rFonts w:ascii="Arial" w:hAnsi="Arial" w:cs="Arial"/>
        </w:rPr>
        <w:lastRenderedPageBreak/>
        <w:t>INTRODUCTION</w:t>
      </w:r>
      <w:bookmarkEnd w:id="6"/>
    </w:p>
    <w:p w14:paraId="20AABDCE" w14:textId="77777777" w:rsidR="00C71C10" w:rsidRDefault="006029E8">
      <w:pPr>
        <w:pStyle w:val="BodyText"/>
        <w:spacing w:line="480" w:lineRule="auto"/>
        <w:rPr>
          <w:rFonts w:ascii="Arial" w:hAnsi="Arial" w:cs="Arial"/>
        </w:rPr>
      </w:pPr>
      <w:r>
        <w:rPr>
          <w:rFonts w:ascii="Arial" w:hAnsi="Arial" w:cs="Arial"/>
        </w:rPr>
        <w:tab/>
        <w:t>Strategic management aims mainly at defining the set process that involves setting goals and objectives to attain competitive advantage. Strategic management and sustainability play a key role as they mainly result in adopting a set of practises that ensure limiting harmful impacts on natural resources and the environment. Volkswagen is recognized as a German motor vehicle manufacturer that produces quality and stylish vehicles. The company is mainly engaged in the production and selling of passenger cars which are mainly constituted as the commercial vehicles. With setting the goals and launching the new electric cars helps in attaining competitive advantage for the business.  This report provides detail about analysing Volkswagen's key business strategies over the last five years using frameworks. Identifying the resources and capabilities of the business and its current strategies Further, evaluating competitiveness in terms of sustainability and environment Lastly, demonstrating suggestions for improving sustainability practises helps in attaining competitive advantage in the future.</w:t>
      </w:r>
    </w:p>
    <w:p w14:paraId="51404FFE" w14:textId="77777777" w:rsidR="00C71C10" w:rsidRDefault="006029E8">
      <w:pPr>
        <w:pStyle w:val="Heading1"/>
        <w:spacing w:line="480" w:lineRule="auto"/>
        <w:rPr>
          <w:rFonts w:ascii="Arial" w:hAnsi="Arial" w:cs="Arial"/>
        </w:rPr>
      </w:pPr>
      <w:bookmarkStart w:id="7" w:name="__RefHeading__27992_686147222"/>
      <w:bookmarkStart w:id="8" w:name="__RefHeading__22504_394389978"/>
      <w:bookmarkStart w:id="9" w:name="__RefHeading__443_2104636330"/>
      <w:bookmarkStart w:id="10" w:name="_Toc123068984"/>
      <w:bookmarkEnd w:id="7"/>
      <w:bookmarkEnd w:id="8"/>
      <w:bookmarkEnd w:id="9"/>
      <w:r>
        <w:rPr>
          <w:rFonts w:ascii="Arial" w:hAnsi="Arial" w:cs="Arial"/>
        </w:rPr>
        <w:t>MAIN BODY</w:t>
      </w:r>
      <w:bookmarkEnd w:id="10"/>
    </w:p>
    <w:p w14:paraId="2B499A0B" w14:textId="77777777" w:rsidR="00C71C10" w:rsidRDefault="006029E8">
      <w:pPr>
        <w:pStyle w:val="Heading2"/>
        <w:spacing w:line="480" w:lineRule="auto"/>
        <w:rPr>
          <w:rFonts w:ascii="Arial" w:hAnsi="Arial" w:cs="Arial"/>
        </w:rPr>
      </w:pPr>
      <w:bookmarkStart w:id="11" w:name="__RefHeading__445_2104636330"/>
      <w:bookmarkStart w:id="12" w:name="_Toc123068985"/>
      <w:bookmarkEnd w:id="11"/>
      <w:r>
        <w:rPr>
          <w:rFonts w:ascii="Arial" w:hAnsi="Arial" w:cs="Arial"/>
        </w:rPr>
        <w:t>1. Explaining key business strategies of Volkswagen over the last five years</w:t>
      </w:r>
      <w:bookmarkEnd w:id="12"/>
    </w:p>
    <w:p w14:paraId="41A75882" w14:textId="77777777" w:rsidR="00C71C10" w:rsidRDefault="006029E8">
      <w:pPr>
        <w:spacing w:line="480" w:lineRule="auto"/>
        <w:rPr>
          <w:rFonts w:ascii="Arial" w:hAnsi="Arial" w:cs="Arial"/>
          <w:color w:val="000000"/>
        </w:rPr>
      </w:pPr>
      <w:r>
        <w:rPr>
          <w:rFonts w:ascii="Arial" w:hAnsi="Arial" w:cs="Arial"/>
          <w:color w:val="000000"/>
        </w:rPr>
        <w:tab/>
        <w:t xml:space="preserve">Business strategies describes that all the decisions taken and the actions made by the business in order to achieve the set goals and objectives. It is very important for VW to have the better strategies which provides them road- map in order to achieve goals. The company by having the best strategies used to have the competitive moves which makes the customers to attract and thus its results in strengthening the performance of company. </w:t>
      </w:r>
    </w:p>
    <w:p w14:paraId="4BFB5C20" w14:textId="77777777" w:rsidR="00C71C10" w:rsidRDefault="006029E8">
      <w:pPr>
        <w:spacing w:line="480" w:lineRule="auto"/>
        <w:rPr>
          <w:rFonts w:ascii="Arial" w:hAnsi="Arial" w:cs="Arial"/>
          <w:color w:val="000000"/>
        </w:rPr>
      </w:pPr>
      <w:r>
        <w:rPr>
          <w:rFonts w:ascii="Arial" w:hAnsi="Arial" w:cs="Arial"/>
          <w:color w:val="000000"/>
        </w:rPr>
        <w:lastRenderedPageBreak/>
        <w:tab/>
      </w:r>
      <w:r>
        <w:rPr>
          <w:rFonts w:ascii="Arial" w:hAnsi="Arial" w:cs="Arial"/>
          <w:b/>
          <w:bCs/>
          <w:i/>
          <w:iCs/>
          <w:color w:val="000000"/>
        </w:rPr>
        <w:t xml:space="preserve">Past strategies of company: </w:t>
      </w:r>
      <w:r>
        <w:rPr>
          <w:rFonts w:ascii="Arial" w:hAnsi="Arial" w:cs="Arial"/>
          <w:color w:val="000000"/>
        </w:rPr>
        <w:t>Volkswagen over the last five years used to have different business strategies which includes the state of new and innovative products, having better research and development, have better innovation techniques, have better and increased partnerships and better expansion in the global market (</w:t>
      </w:r>
      <w:proofErr w:type="spellStart"/>
      <w:r>
        <w:rPr>
          <w:rFonts w:ascii="Arial" w:hAnsi="Arial" w:cs="Arial"/>
          <w:color w:val="000000"/>
          <w:szCs w:val="24"/>
        </w:rPr>
        <w:t>Shuen</w:t>
      </w:r>
      <w:proofErr w:type="spellEnd"/>
      <w:r>
        <w:rPr>
          <w:rFonts w:ascii="Arial" w:hAnsi="Arial" w:cs="Arial"/>
          <w:color w:val="000000"/>
          <w:szCs w:val="24"/>
        </w:rPr>
        <w:t>, 2018</w:t>
      </w:r>
      <w:r>
        <w:rPr>
          <w:rFonts w:ascii="Arial" w:hAnsi="Arial" w:cs="Arial"/>
          <w:color w:val="000000"/>
        </w:rPr>
        <w:t>). By having the research on the past performance of company it has been analysed that 50% of the sales has been increased which shows company is performing well in the international market. It is required by the company that they must have the further improvement which helps to initiate the new strategies and have better and profitable growth (</w:t>
      </w:r>
      <w:r>
        <w:rPr>
          <w:rFonts w:ascii="Arial" w:hAnsi="Arial" w:cs="Arial"/>
          <w:i/>
          <w:iCs/>
          <w:color w:val="000000"/>
          <w:szCs w:val="24"/>
        </w:rPr>
        <w:t>Strategy</w:t>
      </w:r>
      <w:r>
        <w:rPr>
          <w:rFonts w:ascii="Arial" w:hAnsi="Arial" w:cs="Arial"/>
          <w:color w:val="000000"/>
          <w:szCs w:val="24"/>
        </w:rPr>
        <w:t>, 2022</w:t>
      </w:r>
      <w:r>
        <w:rPr>
          <w:rFonts w:ascii="Arial" w:hAnsi="Arial" w:cs="Arial"/>
          <w:color w:val="000000"/>
        </w:rPr>
        <w:t xml:space="preserve">). From the last years annual reports of the company it has been analysed that the company was having better and increased sales in 2016 to 2019 but in 2020 its sales were decreased. The reason behind the sales decrease is the happening of COVID and Brexit. </w:t>
      </w:r>
    </w:p>
    <w:p w14:paraId="050A1CDB" w14:textId="77777777" w:rsidR="00C71C10" w:rsidRDefault="006029E8">
      <w:pPr>
        <w:spacing w:line="480" w:lineRule="auto"/>
        <w:rPr>
          <w:rFonts w:ascii="Arial" w:hAnsi="Arial" w:cs="Arial"/>
          <w:color w:val="000000"/>
        </w:rPr>
      </w:pPr>
      <w:r>
        <w:rPr>
          <w:rFonts w:ascii="Arial" w:hAnsi="Arial" w:cs="Arial"/>
          <w:color w:val="000000"/>
        </w:rPr>
        <w:tab/>
      </w:r>
      <w:r>
        <w:rPr>
          <w:rFonts w:ascii="Arial" w:hAnsi="Arial" w:cs="Arial"/>
          <w:b/>
          <w:bCs/>
          <w:i/>
          <w:iCs/>
          <w:color w:val="000000"/>
        </w:rPr>
        <w:t>Production of innovative cars as innovation:</w:t>
      </w:r>
      <w:r>
        <w:rPr>
          <w:rFonts w:ascii="Arial" w:hAnsi="Arial" w:cs="Arial"/>
          <w:color w:val="000000"/>
        </w:rPr>
        <w:t xml:space="preserve"> In the last five years, the cited company has done various changes as it has stepped in the markets of Europe by having the new and innovative technology to manufacture their cars. It was analysed in the past years that the company was facing huge amount of competition in the market, so they used to start producing the hybrid cars (</w:t>
      </w:r>
      <w:r>
        <w:rPr>
          <w:rFonts w:ascii="Arial" w:hAnsi="Arial" w:cs="Arial"/>
          <w:i/>
          <w:iCs/>
          <w:color w:val="000000"/>
          <w:szCs w:val="24"/>
        </w:rPr>
        <w:t>Different Types of Business Strategies</w:t>
      </w:r>
      <w:r>
        <w:rPr>
          <w:rFonts w:ascii="Arial" w:hAnsi="Arial" w:cs="Arial"/>
          <w:color w:val="000000"/>
          <w:szCs w:val="24"/>
        </w:rPr>
        <w:t>, 2022</w:t>
      </w:r>
      <w:r>
        <w:rPr>
          <w:rFonts w:ascii="Arial" w:hAnsi="Arial" w:cs="Arial"/>
          <w:color w:val="000000"/>
        </w:rPr>
        <w:t>). These cars used to have better impact on the society as it was free from green house issues and thus company start selling those cars in European market. VW was the first company to sell the hybrid cars which make them competitive in the global market. In 2015 the company was facing the problems which were related with the cheating with the devices in order to have production of cars (</w:t>
      </w:r>
      <w:r>
        <w:rPr>
          <w:rFonts w:ascii="Arial" w:hAnsi="Arial" w:cs="Arial"/>
          <w:color w:val="000000"/>
          <w:szCs w:val="24"/>
        </w:rPr>
        <w:t xml:space="preserve">Liguori and </w:t>
      </w:r>
      <w:proofErr w:type="spellStart"/>
      <w:r>
        <w:rPr>
          <w:rFonts w:ascii="Arial" w:hAnsi="Arial" w:cs="Arial"/>
          <w:color w:val="000000"/>
          <w:szCs w:val="24"/>
        </w:rPr>
        <w:t>Pittz</w:t>
      </w:r>
      <w:proofErr w:type="spellEnd"/>
      <w:r>
        <w:rPr>
          <w:rFonts w:ascii="Arial" w:hAnsi="Arial" w:cs="Arial"/>
          <w:color w:val="000000"/>
          <w:szCs w:val="24"/>
        </w:rPr>
        <w:t>, 2020</w:t>
      </w:r>
      <w:r>
        <w:rPr>
          <w:rFonts w:ascii="Arial" w:hAnsi="Arial" w:cs="Arial"/>
          <w:color w:val="000000"/>
        </w:rPr>
        <w:t xml:space="preserve">). </w:t>
      </w:r>
      <w:r>
        <w:rPr>
          <w:rFonts w:ascii="Arial" w:hAnsi="Arial" w:cs="Arial"/>
          <w:color w:val="000000"/>
          <w:shd w:val="clear" w:color="auto" w:fill="FFFFFF"/>
        </w:rPr>
        <w:t xml:space="preserve">This makes the </w:t>
      </w:r>
      <w:r>
        <w:rPr>
          <w:rFonts w:ascii="Arial" w:hAnsi="Arial" w:cs="Arial"/>
          <w:color w:val="000000"/>
          <w:shd w:val="clear" w:color="auto" w:fill="FFFFFF"/>
        </w:rPr>
        <w:lastRenderedPageBreak/>
        <w:t xml:space="preserve">company to pay a large amount of fine and compensation to the high court. The aim of company is to increase its sales and market share to 50% by the end of 2030. </w:t>
      </w:r>
    </w:p>
    <w:p w14:paraId="7001C03E" w14:textId="77777777" w:rsidR="00C71C10" w:rsidRDefault="006029E8">
      <w:pPr>
        <w:spacing w:line="480" w:lineRule="auto"/>
        <w:rPr>
          <w:rFonts w:ascii="Arial" w:hAnsi="Arial" w:cs="Arial"/>
          <w:color w:val="000000"/>
        </w:rPr>
      </w:pPr>
      <w:r>
        <w:rPr>
          <w:rFonts w:ascii="Arial" w:hAnsi="Arial" w:cs="Arial"/>
          <w:color w:val="000000"/>
        </w:rPr>
        <w:tab/>
        <w:t xml:space="preserve">By having the defects in the services and production it used to have great impact on the working and profitability in the market. It was seen that in the last five years the company used to have positive key business strategies which makes them to survive in the challenging market. The European markets started having the demand of the smaller and fuel efficient cars which was somehow another task which used to have great impact on the survivability in the new entered market. As the business strategy of the company was to have the market efficiency and having the innovation which can also be analysed by using marketing framework. </w:t>
      </w:r>
    </w:p>
    <w:p w14:paraId="0E38FDB1" w14:textId="77777777" w:rsidR="00C71C10" w:rsidRDefault="006029E8">
      <w:pPr>
        <w:spacing w:line="480" w:lineRule="auto"/>
        <w:rPr>
          <w:rFonts w:ascii="Arial" w:hAnsi="Arial" w:cs="Arial"/>
          <w:b/>
          <w:bCs/>
          <w:color w:val="000000"/>
          <w:shd w:val="clear" w:color="auto" w:fill="FFFFFF"/>
        </w:rPr>
      </w:pPr>
      <w:r>
        <w:rPr>
          <w:rFonts w:ascii="Arial" w:hAnsi="Arial" w:cs="Arial"/>
          <w:color w:val="000000"/>
        </w:rPr>
        <w:tab/>
      </w:r>
      <w:r>
        <w:rPr>
          <w:rFonts w:ascii="Arial" w:hAnsi="Arial" w:cs="Arial"/>
          <w:b/>
          <w:color w:val="000000"/>
          <w:szCs w:val="24"/>
          <w:shd w:val="clear" w:color="auto" w:fill="FFFFFF"/>
        </w:rPr>
        <w:t xml:space="preserve">Marketing mix framework: </w:t>
      </w:r>
      <w:r>
        <w:rPr>
          <w:rFonts w:ascii="Arial" w:hAnsi="Arial" w:cs="Arial"/>
          <w:color w:val="000000"/>
          <w:shd w:val="clear" w:color="auto" w:fill="FFFFFF"/>
        </w:rPr>
        <w:t>The marketing mix framework for Volkswagen which includes 4P's is stated below:</w:t>
      </w:r>
    </w:p>
    <w:p w14:paraId="3B6929D2" w14:textId="77777777" w:rsidR="00C71C10" w:rsidRDefault="006029E8">
      <w:pPr>
        <w:numPr>
          <w:ilvl w:val="2"/>
          <w:numId w:val="2"/>
        </w:numPr>
        <w:spacing w:line="480" w:lineRule="auto"/>
        <w:rPr>
          <w:rFonts w:ascii="Arial" w:hAnsi="Arial" w:cs="Arial"/>
          <w:b/>
          <w:bCs/>
          <w:color w:val="000000"/>
          <w:shd w:val="clear" w:color="auto" w:fill="FFFFFF"/>
        </w:rPr>
      </w:pPr>
      <w:r>
        <w:rPr>
          <w:rFonts w:ascii="Arial" w:hAnsi="Arial" w:cs="Arial"/>
          <w:b/>
          <w:bCs/>
          <w:color w:val="000000"/>
          <w:shd w:val="clear" w:color="auto" w:fill="FFFFFF"/>
        </w:rPr>
        <w:t>Product:</w:t>
      </w:r>
      <w:r>
        <w:rPr>
          <w:rFonts w:ascii="Arial" w:hAnsi="Arial" w:cs="Arial"/>
          <w:color w:val="000000"/>
          <w:shd w:val="clear" w:color="auto" w:fill="FFFFFF"/>
        </w:rPr>
        <w:t xml:space="preserve"> Volkswagen sole purpose is to have innovation and sell the different cars (models) which helps them to survive and have improved existence in the market. The largest model selling of VW was VW Golf with 25 million units to be sold. </w:t>
      </w:r>
    </w:p>
    <w:p w14:paraId="4C7631CF" w14:textId="77777777" w:rsidR="00C71C10" w:rsidRDefault="006029E8">
      <w:pPr>
        <w:numPr>
          <w:ilvl w:val="2"/>
          <w:numId w:val="2"/>
        </w:numPr>
        <w:spacing w:line="480" w:lineRule="auto"/>
        <w:rPr>
          <w:rFonts w:ascii="Arial" w:hAnsi="Arial" w:cs="Arial"/>
          <w:b/>
          <w:bCs/>
          <w:color w:val="000000"/>
          <w:shd w:val="clear" w:color="auto" w:fill="FFFFFF"/>
        </w:rPr>
      </w:pPr>
      <w:r>
        <w:rPr>
          <w:rFonts w:ascii="Arial" w:hAnsi="Arial" w:cs="Arial"/>
          <w:b/>
          <w:bCs/>
          <w:color w:val="000000"/>
          <w:shd w:val="clear" w:color="auto" w:fill="FFFFFF"/>
        </w:rPr>
        <w:t>Price:</w:t>
      </w:r>
      <w:r>
        <w:rPr>
          <w:rFonts w:ascii="Arial" w:hAnsi="Arial" w:cs="Arial"/>
          <w:color w:val="000000"/>
          <w:shd w:val="clear" w:color="auto" w:fill="FFFFFF"/>
        </w:rPr>
        <w:t xml:space="preserve"> This factor is based upon the quality and model of car that is sold by the company. As VW each car model is having different prices based on their quality and size (</w:t>
      </w:r>
      <w:proofErr w:type="spellStart"/>
      <w:r>
        <w:rPr>
          <w:rFonts w:ascii="Arial" w:hAnsi="Arial" w:cs="Arial"/>
          <w:color w:val="000000"/>
          <w:szCs w:val="24"/>
          <w:shd w:val="clear" w:color="auto" w:fill="FFFFFF"/>
        </w:rPr>
        <w:t>Jelonek</w:t>
      </w:r>
      <w:proofErr w:type="spellEnd"/>
      <w:r>
        <w:rPr>
          <w:rFonts w:ascii="Arial" w:hAnsi="Arial" w:cs="Arial"/>
          <w:color w:val="000000"/>
          <w:szCs w:val="24"/>
          <w:shd w:val="clear" w:color="auto" w:fill="FFFFFF"/>
        </w:rPr>
        <w:t>, Tien and Minh, 2022</w:t>
      </w:r>
      <w:r>
        <w:rPr>
          <w:rFonts w:ascii="Arial" w:hAnsi="Arial" w:cs="Arial"/>
          <w:color w:val="000000"/>
          <w:shd w:val="clear" w:color="auto" w:fill="FFFFFF"/>
        </w:rPr>
        <w:t xml:space="preserve">). </w:t>
      </w:r>
    </w:p>
    <w:p w14:paraId="6D61A7D7" w14:textId="77777777" w:rsidR="00C71C10" w:rsidRDefault="006029E8">
      <w:pPr>
        <w:numPr>
          <w:ilvl w:val="2"/>
          <w:numId w:val="2"/>
        </w:numPr>
        <w:spacing w:line="480" w:lineRule="auto"/>
        <w:rPr>
          <w:rFonts w:ascii="Arial" w:hAnsi="Arial" w:cs="Arial"/>
          <w:b/>
          <w:bCs/>
          <w:color w:val="000000"/>
          <w:szCs w:val="24"/>
          <w:shd w:val="clear" w:color="auto" w:fill="FFFFFF"/>
        </w:rPr>
      </w:pPr>
      <w:r>
        <w:rPr>
          <w:rFonts w:ascii="Arial" w:hAnsi="Arial" w:cs="Arial"/>
          <w:b/>
          <w:bCs/>
          <w:color w:val="000000"/>
          <w:shd w:val="clear" w:color="auto" w:fill="FFFFFF"/>
        </w:rPr>
        <w:t>Place</w:t>
      </w:r>
      <w:r>
        <w:rPr>
          <w:rFonts w:ascii="Arial" w:hAnsi="Arial" w:cs="Arial"/>
          <w:color w:val="000000"/>
          <w:shd w:val="clear" w:color="auto" w:fill="FFFFFF"/>
        </w:rPr>
        <w:t xml:space="preserve">: Volkswagen used to have its presence in </w:t>
      </w:r>
      <w:r>
        <w:rPr>
          <w:rFonts w:ascii="Arial" w:hAnsi="Arial" w:cs="Arial"/>
          <w:color w:val="000000"/>
          <w:szCs w:val="24"/>
          <w:shd w:val="clear" w:color="auto" w:fill="FFFFFF"/>
        </w:rPr>
        <w:t xml:space="preserve">Russia, Mexico, China, India, Germany, Poland, Spain, etc. The company used to have increase in showrooms by 28 with lead to have increase in sales in 2020. </w:t>
      </w:r>
    </w:p>
    <w:p w14:paraId="5670D48C" w14:textId="77777777" w:rsidR="00C71C10" w:rsidRDefault="006029E8">
      <w:pPr>
        <w:numPr>
          <w:ilvl w:val="2"/>
          <w:numId w:val="2"/>
        </w:numPr>
        <w:spacing w:line="480" w:lineRule="auto"/>
        <w:rPr>
          <w:rFonts w:ascii="Arial" w:hAnsi="Arial" w:cs="Arial"/>
          <w:color w:val="000000"/>
          <w:szCs w:val="24"/>
        </w:rPr>
      </w:pPr>
      <w:r>
        <w:rPr>
          <w:rFonts w:ascii="Arial" w:hAnsi="Arial" w:cs="Arial"/>
          <w:b/>
          <w:bCs/>
          <w:color w:val="000000"/>
          <w:szCs w:val="24"/>
          <w:shd w:val="clear" w:color="auto" w:fill="FFFFFF"/>
        </w:rPr>
        <w:lastRenderedPageBreak/>
        <w:t>Promotion</w:t>
      </w:r>
      <w:r>
        <w:rPr>
          <w:rFonts w:ascii="Arial" w:hAnsi="Arial" w:cs="Arial"/>
          <w:color w:val="000000"/>
          <w:szCs w:val="24"/>
          <w:shd w:val="clear" w:color="auto" w:fill="FFFFFF"/>
        </w:rPr>
        <w:t xml:space="preserve">: The cited company used to do both online and offline advertising of the cars and services with the assistance of celebrities. </w:t>
      </w:r>
    </w:p>
    <w:p w14:paraId="4196D900" w14:textId="77777777" w:rsidR="00C71C10" w:rsidRDefault="006029E8">
      <w:pPr>
        <w:spacing w:line="480" w:lineRule="auto"/>
        <w:rPr>
          <w:rFonts w:ascii="Arial" w:hAnsi="Arial" w:cs="Arial"/>
          <w:color w:val="000000"/>
          <w:szCs w:val="24"/>
        </w:rPr>
      </w:pPr>
      <w:r>
        <w:rPr>
          <w:rFonts w:ascii="Arial" w:hAnsi="Arial" w:cs="Arial"/>
          <w:color w:val="000000"/>
          <w:szCs w:val="24"/>
        </w:rPr>
        <w:tab/>
        <w:t>By having better presence in the market and competitiveness the company must determine its marketing strategies (</w:t>
      </w:r>
      <w:proofErr w:type="spellStart"/>
      <w:r>
        <w:rPr>
          <w:rFonts w:ascii="Arial" w:hAnsi="Arial" w:cs="Arial"/>
          <w:color w:val="000000"/>
          <w:szCs w:val="24"/>
        </w:rPr>
        <w:t>Centobelli</w:t>
      </w:r>
      <w:proofErr w:type="spellEnd"/>
      <w:r>
        <w:rPr>
          <w:rFonts w:ascii="Arial" w:hAnsi="Arial" w:cs="Arial"/>
          <w:color w:val="000000"/>
          <w:szCs w:val="24"/>
        </w:rPr>
        <w:t xml:space="preserve">, Del Vecchio and </w:t>
      </w:r>
      <w:proofErr w:type="spellStart"/>
      <w:r>
        <w:rPr>
          <w:rFonts w:ascii="Arial" w:hAnsi="Arial" w:cs="Arial"/>
          <w:color w:val="000000"/>
          <w:szCs w:val="24"/>
        </w:rPr>
        <w:t>Urbinati</w:t>
      </w:r>
      <w:proofErr w:type="spellEnd"/>
      <w:r>
        <w:rPr>
          <w:rFonts w:ascii="Arial" w:hAnsi="Arial" w:cs="Arial"/>
          <w:color w:val="000000"/>
          <w:szCs w:val="24"/>
        </w:rPr>
        <w:t xml:space="preserve">, 2020). This marketing strategic framework is helping the company to have knowledge about the factors which can are required to improved at right place and at right price. </w:t>
      </w:r>
    </w:p>
    <w:p w14:paraId="530F9C2E" w14:textId="77777777" w:rsidR="00C71C10" w:rsidRDefault="006029E8">
      <w:pPr>
        <w:spacing w:line="480" w:lineRule="auto"/>
        <w:rPr>
          <w:color w:val="000000"/>
        </w:rPr>
      </w:pPr>
      <w:r>
        <w:rPr>
          <w:rFonts w:ascii="Arial" w:hAnsi="Arial" w:cs="Arial"/>
          <w:color w:val="000000"/>
          <w:szCs w:val="24"/>
        </w:rPr>
        <w:tab/>
        <w:t xml:space="preserve">Innovation strategy: The </w:t>
      </w:r>
      <w:proofErr w:type="spellStart"/>
      <w:r>
        <w:rPr>
          <w:rFonts w:ascii="Arial" w:hAnsi="Arial" w:cs="Arial"/>
          <w:color w:val="000000"/>
          <w:szCs w:val="24"/>
        </w:rPr>
        <w:t>Schumpetr's</w:t>
      </w:r>
      <w:proofErr w:type="spellEnd"/>
      <w:r>
        <w:rPr>
          <w:rFonts w:ascii="Arial" w:hAnsi="Arial" w:cs="Arial"/>
          <w:color w:val="000000"/>
          <w:szCs w:val="24"/>
        </w:rPr>
        <w:t xml:space="preserve"> Theory of innovation used to help the company to know about the market power. As VW is growing in the competitive market so this innovation framework is suitable to have effective results in the pure price competition and helps the company to grow. </w:t>
      </w:r>
    </w:p>
    <w:p w14:paraId="18E77FFB" w14:textId="77777777" w:rsidR="00C71C10" w:rsidRDefault="00C71C10">
      <w:pPr>
        <w:spacing w:line="480" w:lineRule="auto"/>
        <w:rPr>
          <w:color w:val="000000"/>
        </w:rPr>
      </w:pPr>
    </w:p>
    <w:p w14:paraId="04258FE9" w14:textId="77777777" w:rsidR="00C71C10" w:rsidRDefault="006029E8">
      <w:pPr>
        <w:pStyle w:val="Heading2"/>
        <w:spacing w:line="480" w:lineRule="auto"/>
        <w:rPr>
          <w:rFonts w:ascii="Arial" w:hAnsi="Arial" w:cs="Arial"/>
          <w:szCs w:val="24"/>
        </w:rPr>
      </w:pPr>
      <w:bookmarkStart w:id="13" w:name="__RefHeading__447_2104636330"/>
      <w:bookmarkStart w:id="14" w:name="_Toc123068986"/>
      <w:bookmarkEnd w:id="13"/>
      <w:r>
        <w:rPr>
          <w:rFonts w:ascii="Arial" w:hAnsi="Arial" w:cs="Arial"/>
          <w:bCs w:val="0"/>
          <w:szCs w:val="24"/>
        </w:rPr>
        <w:t>2. Identifying the resources and capabilities of organization to have improved current strategies</w:t>
      </w:r>
      <w:bookmarkEnd w:id="14"/>
    </w:p>
    <w:p w14:paraId="300E9B50" w14:textId="77777777" w:rsidR="00C71C10" w:rsidRDefault="006029E8">
      <w:pPr>
        <w:spacing w:line="480" w:lineRule="auto"/>
        <w:rPr>
          <w:rFonts w:ascii="Arial" w:hAnsi="Arial" w:cs="Arial"/>
          <w:b/>
          <w:bCs/>
          <w:color w:val="000000"/>
          <w:szCs w:val="24"/>
        </w:rPr>
      </w:pPr>
      <w:r>
        <w:rPr>
          <w:rFonts w:ascii="Arial" w:hAnsi="Arial" w:cs="Arial"/>
          <w:color w:val="000000"/>
          <w:szCs w:val="24"/>
        </w:rPr>
        <w:tab/>
        <w:t>Strategic resources and capabilities are those factors which the organization uses in order to get better existence in the tough and competitive market. By having better analysis on the strengths and weak factors of the company. As Volkswagen is one of the reputed brand which used to have various resources which helps them to grow in the competitive market. From the given case study it has been analysed that more than 80% of resources has been used by the company. The company having its existence in Germany is one of the most competitive company in the market. There are some resources which company uses in order to have improved current strategies is as discussed below:</w:t>
      </w:r>
    </w:p>
    <w:p w14:paraId="3B691259" w14:textId="77777777" w:rsidR="00C71C10" w:rsidRDefault="006029E8">
      <w:pPr>
        <w:numPr>
          <w:ilvl w:val="2"/>
          <w:numId w:val="3"/>
        </w:numPr>
        <w:spacing w:line="480" w:lineRule="auto"/>
        <w:rPr>
          <w:rFonts w:ascii="Arial" w:hAnsi="Arial" w:cs="Arial"/>
          <w:b/>
          <w:bCs/>
          <w:color w:val="000000"/>
          <w:szCs w:val="24"/>
        </w:rPr>
      </w:pPr>
      <w:r>
        <w:rPr>
          <w:rFonts w:ascii="Arial" w:hAnsi="Arial" w:cs="Arial"/>
          <w:b/>
          <w:bCs/>
          <w:color w:val="000000"/>
          <w:szCs w:val="24"/>
        </w:rPr>
        <w:lastRenderedPageBreak/>
        <w:t>Financial resources</w:t>
      </w:r>
      <w:r>
        <w:rPr>
          <w:rFonts w:ascii="Arial" w:hAnsi="Arial" w:cs="Arial"/>
          <w:color w:val="000000"/>
          <w:szCs w:val="24"/>
        </w:rPr>
        <w:t xml:space="preserve">: This is one of the most important and valuable resource for the company in order to grow in the competitive market (Crick and Crick, 2020). By having the better financial resources, it makes the company to have better strategies related to innovation. This will further help in having the better investments and diversification by selling the innovative goods. By having better investments, it will make the company to have greater rise in the international market and thus by this the company can compare its performance with other manufacturing company (Khan, 2018). As has been witnessed that the sales in the last five years have increased. The company has invested an ample amount of its financial resources into its current business strategies which have resulted in increase its sales, investments in latest technologies. These financial empowerment of the company had led the company to entire in numerous countries and new markets. </w:t>
      </w:r>
    </w:p>
    <w:p w14:paraId="48F1A258" w14:textId="77777777" w:rsidR="00C71C10" w:rsidRDefault="006029E8">
      <w:pPr>
        <w:numPr>
          <w:ilvl w:val="2"/>
          <w:numId w:val="3"/>
        </w:numPr>
        <w:spacing w:line="480" w:lineRule="auto"/>
        <w:rPr>
          <w:rFonts w:ascii="Arial" w:hAnsi="Arial" w:cs="Arial"/>
          <w:b/>
          <w:bCs/>
          <w:color w:val="000000"/>
          <w:szCs w:val="24"/>
        </w:rPr>
      </w:pPr>
      <w:r>
        <w:rPr>
          <w:rFonts w:ascii="Arial" w:hAnsi="Arial" w:cs="Arial"/>
          <w:b/>
          <w:bCs/>
          <w:color w:val="000000"/>
          <w:szCs w:val="24"/>
        </w:rPr>
        <w:t>Human Resources:</w:t>
      </w:r>
      <w:r>
        <w:rPr>
          <w:rFonts w:ascii="Arial" w:hAnsi="Arial" w:cs="Arial"/>
          <w:color w:val="000000"/>
          <w:szCs w:val="24"/>
        </w:rPr>
        <w:t xml:space="preserve"> These are the crucial factors which the company must comply in order to have better existence. By selecting and hiring the trained and skilled employees and workers make the company to have improvement in their improved strategies (Grover, Chiang and Zhang, 2018). As there is continuous growth in the market which shows that the company used to have proper management of human resources. As company has better capabilities, so they can easily enter the new markets by having skilled and qualified human resources which results to company to have growth to the great extent in the market. These potential human </w:t>
      </w:r>
      <w:r>
        <w:rPr>
          <w:rFonts w:ascii="Arial" w:hAnsi="Arial" w:cs="Arial"/>
          <w:color w:val="000000"/>
          <w:szCs w:val="24"/>
        </w:rPr>
        <w:lastRenderedPageBreak/>
        <w:t xml:space="preserve">resource of the company has bring out latest designs of the cars, better quality and greater services to the general public. </w:t>
      </w:r>
    </w:p>
    <w:p w14:paraId="78EDE4C7" w14:textId="77777777" w:rsidR="00C71C10" w:rsidRDefault="006029E8">
      <w:pPr>
        <w:numPr>
          <w:ilvl w:val="2"/>
          <w:numId w:val="3"/>
        </w:numPr>
        <w:spacing w:line="480" w:lineRule="auto"/>
        <w:rPr>
          <w:rFonts w:ascii="Arial" w:hAnsi="Arial" w:cs="Arial"/>
          <w:color w:val="000000"/>
          <w:szCs w:val="24"/>
        </w:rPr>
      </w:pPr>
      <w:r>
        <w:rPr>
          <w:rFonts w:ascii="Arial" w:hAnsi="Arial" w:cs="Arial"/>
          <w:b/>
          <w:bCs/>
          <w:color w:val="000000"/>
          <w:szCs w:val="24"/>
        </w:rPr>
        <w:t>Technological resources:</w:t>
      </w:r>
      <w:r>
        <w:rPr>
          <w:rFonts w:ascii="Arial" w:hAnsi="Arial" w:cs="Arial"/>
          <w:color w:val="000000"/>
          <w:szCs w:val="24"/>
        </w:rPr>
        <w:t xml:space="preserve"> It is one of the another valuable and useful resources. By having the new and innovative technology it will be beneficial for entity to expand and generate better revenues in the competitive market. These technological resources will make the entity to have improved presence and profitability (Nguyen, Northey and Siaw, 2018). The company is focusing on their organizational goals as it makes them to grow and gain better market share. In present, the company uses great and innovative technology which makes them to grow at better rate in the market. These resources helps VW to have better developments as company uses technological resource to a better extent delivering </w:t>
      </w:r>
      <w:proofErr w:type="spellStart"/>
      <w:r>
        <w:rPr>
          <w:rFonts w:ascii="Arial" w:hAnsi="Arial" w:cs="Arial"/>
          <w:color w:val="000000"/>
          <w:szCs w:val="24"/>
        </w:rPr>
        <w:t>excllent</w:t>
      </w:r>
      <w:proofErr w:type="spellEnd"/>
      <w:r>
        <w:rPr>
          <w:rFonts w:ascii="Arial" w:hAnsi="Arial" w:cs="Arial"/>
          <w:color w:val="000000"/>
          <w:szCs w:val="24"/>
        </w:rPr>
        <w:t xml:space="preserve"> quality vehicles globally and providing better customer experience, services, addressing feedbacks, and communication on a complete new level.</w:t>
      </w:r>
    </w:p>
    <w:p w14:paraId="596EAC30" w14:textId="77777777" w:rsidR="00C71C10" w:rsidRDefault="006029E8">
      <w:pPr>
        <w:spacing w:line="480" w:lineRule="auto"/>
        <w:rPr>
          <w:color w:val="000000"/>
        </w:rPr>
      </w:pPr>
      <w:r>
        <w:rPr>
          <w:rFonts w:ascii="Arial" w:hAnsi="Arial" w:cs="Arial"/>
          <w:color w:val="000000"/>
          <w:szCs w:val="24"/>
        </w:rPr>
        <w:tab/>
        <w:t xml:space="preserve">There are different capabilities of the company which make them to have better focus on the resources. By having capabilities and improved current strategies it will make the company to cope up with the weaknesses. This will lead the VW to have new and innovative opportunities and existence in the global market (Khan, Yang and </w:t>
      </w:r>
      <w:proofErr w:type="spellStart"/>
      <w:r>
        <w:rPr>
          <w:rFonts w:ascii="Arial" w:hAnsi="Arial" w:cs="Arial"/>
          <w:color w:val="000000"/>
          <w:szCs w:val="24"/>
        </w:rPr>
        <w:t>Waheed</w:t>
      </w:r>
      <w:proofErr w:type="spellEnd"/>
      <w:r>
        <w:rPr>
          <w:rFonts w:ascii="Arial" w:hAnsi="Arial" w:cs="Arial"/>
          <w:color w:val="000000"/>
          <w:szCs w:val="24"/>
        </w:rPr>
        <w:t>, 2019). The company was delivering the bad products and services to the customers for which they have to pay a huge amount of fine and compensation as well. It is therefore necessary for the VW to have improved in current strategies which must includes outsourcing of products, expansion in the new markets, diversification of products, better investments in the technology, etc.</w:t>
      </w:r>
    </w:p>
    <w:p w14:paraId="05D09E0F" w14:textId="77777777" w:rsidR="00C71C10" w:rsidRDefault="00C71C10">
      <w:pPr>
        <w:spacing w:line="480" w:lineRule="auto"/>
        <w:rPr>
          <w:color w:val="000000"/>
        </w:rPr>
      </w:pPr>
    </w:p>
    <w:p w14:paraId="2F4C5927" w14:textId="77777777" w:rsidR="00C71C10" w:rsidRDefault="006029E8">
      <w:pPr>
        <w:pStyle w:val="Heading2"/>
        <w:spacing w:line="480" w:lineRule="auto"/>
      </w:pPr>
      <w:bookmarkStart w:id="15" w:name="__RefHeading__449_2104636330"/>
      <w:bookmarkStart w:id="16" w:name="_Toc123068987"/>
      <w:bookmarkEnd w:id="15"/>
      <w:r>
        <w:rPr>
          <w:rFonts w:ascii="Arial" w:hAnsi="Arial" w:cs="Arial"/>
        </w:rPr>
        <w:t>3.Evaluate with evidence how VW has tried to become more competitive</w:t>
      </w:r>
      <w:bookmarkEnd w:id="16"/>
    </w:p>
    <w:p w14:paraId="1F04ED62" w14:textId="77777777" w:rsidR="00C71C10" w:rsidRDefault="001208E3">
      <w:pPr>
        <w:rPr>
          <w:rFonts w:ascii="Arial" w:hAnsi="Arial" w:cs="Arial"/>
          <w:b/>
          <w:bCs/>
          <w:color w:val="000000"/>
        </w:rPr>
      </w:pPr>
      <w:r>
        <w:rPr>
          <w:noProof/>
          <w:color w:val="000000"/>
          <w:lang w:val="en-US"/>
        </w:rPr>
        <w:drawing>
          <wp:inline distT="0" distB="0" distL="0" distR="0" wp14:anchorId="02F786C2" wp14:editId="6CF97659">
            <wp:extent cx="5939790" cy="3655695"/>
            <wp:effectExtent l="0" t="0" r="0" b="0"/>
            <wp:docPr id="4"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39790" cy="3655695"/>
                    </a:xfrm>
                    <a:prstGeom prst="rect">
                      <a:avLst/>
                    </a:prstGeom>
                    <a:solidFill>
                      <a:srgbClr val="FFFFFF"/>
                    </a:solidFill>
                    <a:ln>
                      <a:noFill/>
                    </a:ln>
                  </pic:spPr>
                </pic:pic>
              </a:graphicData>
            </a:graphic>
          </wp:inline>
        </w:drawing>
      </w:r>
    </w:p>
    <w:p w14:paraId="1B1395A1" w14:textId="77777777" w:rsidR="00C71C10" w:rsidRDefault="006029E8">
      <w:pPr>
        <w:spacing w:line="480" w:lineRule="auto"/>
        <w:jc w:val="center"/>
        <w:rPr>
          <w:rFonts w:ascii="Arial" w:hAnsi="Arial" w:cs="Arial"/>
          <w:b/>
          <w:bCs/>
          <w:color w:val="000000"/>
        </w:rPr>
      </w:pPr>
      <w:r>
        <w:rPr>
          <w:rFonts w:ascii="Arial" w:hAnsi="Arial" w:cs="Arial"/>
          <w:b/>
          <w:bCs/>
          <w:color w:val="000000"/>
        </w:rPr>
        <w:t xml:space="preserve">Figure no 1: </w:t>
      </w:r>
    </w:p>
    <w:p w14:paraId="596010D6" w14:textId="77777777" w:rsidR="00C71C10" w:rsidRDefault="006029E8">
      <w:pPr>
        <w:spacing w:line="480" w:lineRule="auto"/>
        <w:jc w:val="center"/>
        <w:rPr>
          <w:rFonts w:ascii="Arial" w:hAnsi="Arial" w:cs="Arial"/>
          <w:color w:val="000000"/>
        </w:rPr>
      </w:pPr>
      <w:r>
        <w:rPr>
          <w:rFonts w:ascii="Arial" w:hAnsi="Arial" w:cs="Arial"/>
          <w:b/>
          <w:bCs/>
          <w:color w:val="000000"/>
        </w:rPr>
        <w:t>source:</w:t>
      </w:r>
      <w:r>
        <w:rPr>
          <w:rFonts w:ascii="Arial" w:hAnsi="Arial" w:cs="Arial"/>
          <w:color w:val="000000"/>
        </w:rPr>
        <w:t xml:space="preserve"> (</w:t>
      </w:r>
      <w:r>
        <w:rPr>
          <w:rFonts w:ascii="Arial" w:hAnsi="Arial" w:cs="Arial"/>
          <w:i/>
          <w:color w:val="000000"/>
          <w:szCs w:val="24"/>
        </w:rPr>
        <w:t>Global automotive market shares in 2021, by brand</w:t>
      </w:r>
      <w:r>
        <w:rPr>
          <w:rFonts w:ascii="Arial" w:hAnsi="Arial" w:cs="Arial"/>
          <w:color w:val="000000"/>
          <w:szCs w:val="24"/>
        </w:rPr>
        <w:t>, 2021)</w:t>
      </w:r>
    </w:p>
    <w:p w14:paraId="5572C94B" w14:textId="77777777" w:rsidR="00C71C10" w:rsidRDefault="006029E8">
      <w:pPr>
        <w:spacing w:line="480" w:lineRule="auto"/>
        <w:rPr>
          <w:rFonts w:ascii="Arial" w:hAnsi="Arial" w:cs="Arial"/>
          <w:color w:val="000000"/>
        </w:rPr>
      </w:pPr>
      <w:r>
        <w:rPr>
          <w:rFonts w:ascii="Arial" w:hAnsi="Arial" w:cs="Arial"/>
          <w:color w:val="000000"/>
        </w:rPr>
        <w:tab/>
        <w:t>Thus, from the above chart it can be said that cited company is trying to become more competitive through the improved market share results that is been shown. Also, the firm is trying to develop various policies so that sustainability check could be made in right manner.</w:t>
      </w:r>
    </w:p>
    <w:p w14:paraId="2FA11D23" w14:textId="77777777" w:rsidR="00C71C10" w:rsidRDefault="006029E8">
      <w:pPr>
        <w:spacing w:line="480" w:lineRule="auto"/>
        <w:rPr>
          <w:rFonts w:ascii="Arial" w:hAnsi="Arial" w:cs="Arial"/>
          <w:color w:val="000000"/>
        </w:rPr>
      </w:pPr>
      <w:r>
        <w:rPr>
          <w:rFonts w:ascii="Arial" w:hAnsi="Arial" w:cs="Arial"/>
          <w:color w:val="000000"/>
        </w:rPr>
        <w:t>Developing best sustainability standards within the business is very much necessary as it allows the organization to maintain the brand image within different regions. Also, in context of Volkswagen cars it can be said that though the company was selling and earning good amount of revenues but due to lack of sustainable business working the company land into big amount of trouble (</w:t>
      </w:r>
      <w:proofErr w:type="spellStart"/>
      <w:r>
        <w:rPr>
          <w:rFonts w:ascii="Arial" w:hAnsi="Arial" w:cs="Arial"/>
          <w:color w:val="000000"/>
          <w:szCs w:val="24"/>
        </w:rPr>
        <w:t>Papoutsi</w:t>
      </w:r>
      <w:proofErr w:type="spellEnd"/>
      <w:r>
        <w:rPr>
          <w:rFonts w:ascii="Arial" w:hAnsi="Arial" w:cs="Arial"/>
          <w:color w:val="000000"/>
          <w:szCs w:val="24"/>
        </w:rPr>
        <w:t xml:space="preserve"> and Sodhi, 2020)</w:t>
      </w:r>
      <w:r>
        <w:rPr>
          <w:rFonts w:ascii="Arial" w:hAnsi="Arial" w:cs="Arial"/>
          <w:color w:val="000000"/>
        </w:rPr>
        <w:t xml:space="preserve">.  Furthermore, from </w:t>
      </w:r>
      <w:r>
        <w:rPr>
          <w:rFonts w:ascii="Arial" w:hAnsi="Arial" w:cs="Arial"/>
          <w:color w:val="000000"/>
        </w:rPr>
        <w:lastRenderedPageBreak/>
        <w:t xml:space="preserve">the evidence and reports it has been analysed that firm was selling cars that were not in compliance with EU pollution standards. Moreover, cares were emitting up to 40 times nitrogen dioxide that is against the permit.  Thus, such kind of acts called up for government interventions that is not good for the overall growth of the firm in the future.  </w:t>
      </w:r>
    </w:p>
    <w:p w14:paraId="52E787DA" w14:textId="77777777" w:rsidR="00C71C10" w:rsidRDefault="006029E8">
      <w:pPr>
        <w:spacing w:line="480" w:lineRule="auto"/>
        <w:rPr>
          <w:rFonts w:ascii="Arial" w:hAnsi="Arial" w:cs="Arial"/>
          <w:color w:val="000000"/>
        </w:rPr>
      </w:pPr>
      <w:r>
        <w:rPr>
          <w:rFonts w:ascii="Arial" w:hAnsi="Arial" w:cs="Arial"/>
          <w:color w:val="000000"/>
        </w:rPr>
        <w:tab/>
        <w:t>Thus, now company has developed the latest policy that helps in collecting the feedback from the customers and identifying the necessities so that bets of resolution might be found out. Moreover, now the company strictly ensures that all its vehicles are more environmental friendly and cause less pollution within environment. Also, for this purpose the company is developing various policies that would help in development of better methods and process within the workplace that would ensure that all the variety of cars are environmentally certified for any future use by the target audiences. Furthermore, the firm is also very much active in raising the awareness about the environmental issues and also developed a system that helps in assessing all the possible risk that could happen in the existing supply chain (</w:t>
      </w:r>
      <w:proofErr w:type="spellStart"/>
      <w:r>
        <w:rPr>
          <w:rFonts w:ascii="Arial" w:hAnsi="Arial" w:cs="Arial"/>
          <w:color w:val="000000"/>
          <w:szCs w:val="24"/>
        </w:rPr>
        <w:t>Barbier</w:t>
      </w:r>
      <w:proofErr w:type="spellEnd"/>
      <w:r>
        <w:rPr>
          <w:rFonts w:ascii="Arial" w:hAnsi="Arial" w:cs="Arial"/>
          <w:color w:val="000000"/>
          <w:szCs w:val="24"/>
        </w:rPr>
        <w:t xml:space="preserve"> and Burgess, 2020).</w:t>
      </w:r>
      <w:r>
        <w:rPr>
          <w:rFonts w:ascii="Arial" w:hAnsi="Arial" w:cs="Arial"/>
          <w:color w:val="000000"/>
        </w:rPr>
        <w:t xml:space="preserve"> Also, the company in current times is very much focused on increasing the effectiveness and the reducing the emission in the factories.  Thus, having the strong sustainability measures would help company to achieve the greatest of returns and expand the business operations to various remote areas in planned manner. </w:t>
      </w:r>
    </w:p>
    <w:p w14:paraId="1753A29F" w14:textId="77777777" w:rsidR="00C71C10" w:rsidRDefault="006029E8">
      <w:pPr>
        <w:spacing w:line="480" w:lineRule="auto"/>
        <w:rPr>
          <w:rFonts w:ascii="Arial" w:hAnsi="Arial" w:cs="Arial"/>
          <w:color w:val="000000"/>
        </w:rPr>
      </w:pPr>
      <w:r>
        <w:rPr>
          <w:rFonts w:ascii="Arial" w:hAnsi="Arial" w:cs="Arial"/>
          <w:color w:val="000000"/>
        </w:rPr>
        <w:tab/>
        <w:t xml:space="preserve">Also, the company is planning to invest greater in research and development so that more detail analysis could be gathered for future conduct of various operations. Also, in the recent time it has been identified that pandemic has reduced the overall demand of the luxury vehicles in the market. Thus, if the cited company does not take the systematic efforts in current times than it would only create barriers for the future working of business. </w:t>
      </w:r>
      <w:r>
        <w:rPr>
          <w:rFonts w:ascii="Arial" w:hAnsi="Arial" w:cs="Arial"/>
          <w:color w:val="000000"/>
        </w:rPr>
        <w:lastRenderedPageBreak/>
        <w:t xml:space="preserve">Moreover, the next step of the company would be inclination towards use of the renewable energies so that there is less wastage of human resources and efforts in the end. Hence, through taking such kind of steps VW had been trying to become more sustainable and effective for all its coming years in future </w:t>
      </w:r>
    </w:p>
    <w:p w14:paraId="7E925ADD" w14:textId="77777777" w:rsidR="00C71C10" w:rsidRDefault="006029E8">
      <w:pPr>
        <w:pStyle w:val="Heading2"/>
        <w:spacing w:line="480" w:lineRule="auto"/>
        <w:rPr>
          <w:rFonts w:ascii="Arial" w:hAnsi="Arial" w:cs="Arial"/>
        </w:rPr>
      </w:pPr>
      <w:bookmarkStart w:id="17" w:name="__RefHeading__451_2104636330"/>
      <w:bookmarkStart w:id="18" w:name="_Toc123068988"/>
      <w:bookmarkEnd w:id="17"/>
      <w:r>
        <w:rPr>
          <w:rFonts w:ascii="Arial" w:hAnsi="Arial" w:cs="Arial"/>
        </w:rPr>
        <w:t>Recommendations on how further sustainability practices can help the organisation</w:t>
      </w:r>
      <w:bookmarkEnd w:id="18"/>
    </w:p>
    <w:p w14:paraId="4FB4DDD3" w14:textId="77777777" w:rsidR="00C71C10" w:rsidRDefault="006029E8">
      <w:pPr>
        <w:spacing w:line="480" w:lineRule="auto"/>
        <w:rPr>
          <w:rFonts w:ascii="Arial" w:hAnsi="Arial" w:cs="Arial"/>
          <w:color w:val="000000"/>
        </w:rPr>
      </w:pPr>
      <w:r>
        <w:rPr>
          <w:rFonts w:ascii="Arial" w:hAnsi="Arial" w:cs="Arial"/>
          <w:color w:val="000000"/>
        </w:rPr>
        <w:t xml:space="preserve"> Being sustainable is very much required for any business as it helps in achievement of various goals in best of manner. Also, there is list of certain suggestions that could help the business to work in effective manner in the future </w:t>
      </w:r>
    </w:p>
    <w:p w14:paraId="68AEC622" w14:textId="77777777" w:rsidR="00C71C10" w:rsidRDefault="006029E8">
      <w:pPr>
        <w:numPr>
          <w:ilvl w:val="0"/>
          <w:numId w:val="2"/>
        </w:numPr>
        <w:spacing w:line="480" w:lineRule="auto"/>
        <w:rPr>
          <w:rFonts w:ascii="Arial" w:hAnsi="Arial" w:cs="Arial"/>
          <w:color w:val="000000"/>
        </w:rPr>
      </w:pPr>
      <w:r>
        <w:rPr>
          <w:rFonts w:ascii="Arial" w:hAnsi="Arial" w:cs="Arial"/>
          <w:color w:val="000000"/>
        </w:rPr>
        <w:t>It is being recommended to Volkswagen that it should develop certain key performance indicators that would measure the company efficiency and will help in measuring the sustainable standards (</w:t>
      </w:r>
      <w:r>
        <w:rPr>
          <w:rFonts w:ascii="Arial" w:hAnsi="Arial" w:cs="Arial"/>
          <w:color w:val="000000"/>
          <w:szCs w:val="24"/>
        </w:rPr>
        <w:t>Nishant, Kennedy and Corbett, 2020)</w:t>
      </w:r>
      <w:r>
        <w:rPr>
          <w:rFonts w:ascii="Arial" w:hAnsi="Arial" w:cs="Arial"/>
          <w:color w:val="000000"/>
        </w:rPr>
        <w:t>. Moreover, such key performance initiators would allow the company to keep the close check on various deviations and would also help the firm to take corrective actions in timely and systematic manner. Also, key performance indicators need to be revised and reviewed on timely basis so that working could be done based on the market performances and indicators.</w:t>
      </w:r>
    </w:p>
    <w:p w14:paraId="13F4086E" w14:textId="77777777" w:rsidR="00C71C10" w:rsidRDefault="006029E8">
      <w:pPr>
        <w:numPr>
          <w:ilvl w:val="0"/>
          <w:numId w:val="2"/>
        </w:numPr>
        <w:spacing w:line="480" w:lineRule="auto"/>
        <w:rPr>
          <w:rFonts w:ascii="Arial" w:hAnsi="Arial" w:cs="Arial"/>
          <w:color w:val="000000"/>
        </w:rPr>
      </w:pPr>
      <w:r>
        <w:rPr>
          <w:rFonts w:ascii="Arial" w:hAnsi="Arial" w:cs="Arial"/>
          <w:color w:val="000000"/>
        </w:rPr>
        <w:t xml:space="preserve">Also, it is being suggested to the firm that it should focus on developing the innovative strategies through taking the help of the external agencies so that better outcomes are been derived. Also, such external agencies are quite active in the overall market activities research and identifying the future competitors move. Thus, such kind of information would allow the cited firm to plan better activities in the future and work in more efficient manner. Moreover, external agencies are </w:t>
      </w:r>
      <w:r>
        <w:rPr>
          <w:rFonts w:ascii="Arial" w:hAnsi="Arial" w:cs="Arial"/>
          <w:color w:val="000000"/>
        </w:rPr>
        <w:lastRenderedPageBreak/>
        <w:t xml:space="preserve">good at providing the effective solution that will further help in making the business successful in long run. </w:t>
      </w:r>
    </w:p>
    <w:p w14:paraId="13F42407" w14:textId="77777777" w:rsidR="00C71C10" w:rsidRDefault="006029E8">
      <w:pPr>
        <w:numPr>
          <w:ilvl w:val="0"/>
          <w:numId w:val="2"/>
        </w:numPr>
        <w:spacing w:line="480" w:lineRule="auto"/>
        <w:rPr>
          <w:rFonts w:ascii="Arial" w:hAnsi="Arial" w:cs="Arial"/>
          <w:color w:val="000000"/>
        </w:rPr>
      </w:pPr>
      <w:r>
        <w:rPr>
          <w:rFonts w:ascii="Arial" w:hAnsi="Arial" w:cs="Arial"/>
          <w:color w:val="000000"/>
        </w:rPr>
        <w:t>Moreover, it is also being suggested to cited firm that company should conduct the extensive research so that all the market changes and new business polices could be identified in the best manner (</w:t>
      </w:r>
      <w:proofErr w:type="spellStart"/>
      <w:r>
        <w:rPr>
          <w:rFonts w:ascii="Arial" w:hAnsi="Arial" w:cs="Arial"/>
          <w:color w:val="000000"/>
          <w:szCs w:val="24"/>
        </w:rPr>
        <w:t>Ruggerio</w:t>
      </w:r>
      <w:proofErr w:type="spellEnd"/>
      <w:r>
        <w:rPr>
          <w:rFonts w:ascii="Arial" w:hAnsi="Arial" w:cs="Arial"/>
          <w:color w:val="000000"/>
          <w:szCs w:val="24"/>
        </w:rPr>
        <w:t>, 2021)</w:t>
      </w:r>
      <w:r>
        <w:rPr>
          <w:rFonts w:ascii="Arial" w:hAnsi="Arial" w:cs="Arial"/>
          <w:color w:val="000000"/>
        </w:rPr>
        <w:t>. Also, when such kind of researches are been taken than it helps the firm to know the latest trends that are been taking place within the target markets so based on that effective decisions might be taken in the end.</w:t>
      </w:r>
    </w:p>
    <w:p w14:paraId="1816DFA3" w14:textId="77777777" w:rsidR="00C71C10" w:rsidRDefault="006029E8">
      <w:pPr>
        <w:numPr>
          <w:ilvl w:val="0"/>
          <w:numId w:val="2"/>
        </w:numPr>
        <w:spacing w:line="480" w:lineRule="auto"/>
        <w:rPr>
          <w:rFonts w:ascii="Arial" w:hAnsi="Arial" w:cs="Arial"/>
          <w:color w:val="000000"/>
        </w:rPr>
      </w:pPr>
      <w:r>
        <w:rPr>
          <w:rFonts w:ascii="Arial" w:hAnsi="Arial" w:cs="Arial"/>
          <w:color w:val="000000"/>
        </w:rPr>
        <w:t xml:space="preserve">Also, it is being recommended that company should create volunteer groups within the workplace that are ready to provide the knowledge about the sustainability and its various standards within the public on large scale so that better brand image of the company might be established in the future. Moreover, these groups should be active enough to provide various services and take part in various environmental campaigns so that more customers are aware about the company contribution and also it is best way of creating the awareness among the masses in the easiest manner. Further, volunteer groups would also create the greater employee’s satisfaction and better growth of the company in the future </w:t>
      </w:r>
    </w:p>
    <w:p w14:paraId="408E2171" w14:textId="77777777" w:rsidR="00C71C10" w:rsidRDefault="006029E8">
      <w:pPr>
        <w:spacing w:line="480" w:lineRule="auto"/>
        <w:rPr>
          <w:rFonts w:ascii="Arial" w:hAnsi="Arial" w:cs="Arial"/>
          <w:color w:val="000000"/>
        </w:rPr>
      </w:pPr>
      <w:r>
        <w:rPr>
          <w:rFonts w:ascii="Arial" w:hAnsi="Arial" w:cs="Arial"/>
          <w:color w:val="000000"/>
        </w:rPr>
        <w:t>Thus, through following all such suggestions company would be able to maximize the efficiencies and develop the productive ways so that selling could be done effectively. Moreover, when the business plans things in correct order than it tends to deliver higher sales in the future. Also, the company is able to bring the right kind of innovation that will help in the growth of the business in the future (</w:t>
      </w:r>
      <w:r>
        <w:rPr>
          <w:rFonts w:ascii="Arial" w:hAnsi="Arial" w:cs="Arial"/>
          <w:i/>
          <w:color w:val="000000"/>
          <w:szCs w:val="24"/>
        </w:rPr>
        <w:t xml:space="preserve">WHY BUSINESSES ARE KEY TO ACHIEVING SUSTAINABLE DEVELOPMENT GOALS, </w:t>
      </w:r>
      <w:r>
        <w:rPr>
          <w:rFonts w:ascii="Arial" w:hAnsi="Arial" w:cs="Arial"/>
          <w:color w:val="000000"/>
          <w:szCs w:val="24"/>
        </w:rPr>
        <w:t>2022)</w:t>
      </w:r>
      <w:r>
        <w:rPr>
          <w:rFonts w:ascii="Arial" w:hAnsi="Arial" w:cs="Arial"/>
          <w:color w:val="000000"/>
        </w:rPr>
        <w:t xml:space="preserve">. Further, sustainability is </w:t>
      </w:r>
      <w:r>
        <w:rPr>
          <w:rFonts w:ascii="Arial" w:hAnsi="Arial" w:cs="Arial"/>
          <w:color w:val="000000"/>
        </w:rPr>
        <w:lastRenderedPageBreak/>
        <w:t>major concern for all the people and coming generations as when companies set right standards and policies than it tends to usually attract lot of customers and also best way of retaining the older customers.</w:t>
      </w:r>
    </w:p>
    <w:p w14:paraId="27A5D2DB" w14:textId="77777777" w:rsidR="00C71C10" w:rsidRDefault="006029E8">
      <w:pPr>
        <w:pStyle w:val="Heading1"/>
        <w:spacing w:line="480" w:lineRule="auto"/>
        <w:rPr>
          <w:rFonts w:ascii="Arial" w:hAnsi="Arial" w:cs="Arial"/>
        </w:rPr>
      </w:pPr>
      <w:bookmarkStart w:id="19" w:name="__RefHeading__27996_686147222"/>
      <w:bookmarkStart w:id="20" w:name="__RefHeading__407_1069529912"/>
      <w:bookmarkStart w:id="21" w:name="__RefHeading___Toc58675406"/>
      <w:bookmarkStart w:id="22" w:name="__RefHeading__42158_14097699"/>
      <w:bookmarkStart w:id="23" w:name="__RefHeading__22512_394389978"/>
      <w:bookmarkStart w:id="24" w:name="__RefHeading__453_2104636330"/>
      <w:bookmarkStart w:id="25" w:name="_Toc123068989"/>
      <w:bookmarkEnd w:id="19"/>
      <w:bookmarkEnd w:id="20"/>
      <w:bookmarkEnd w:id="21"/>
      <w:bookmarkEnd w:id="22"/>
      <w:bookmarkEnd w:id="23"/>
      <w:bookmarkEnd w:id="24"/>
      <w:r>
        <w:rPr>
          <w:rFonts w:ascii="Arial" w:hAnsi="Arial" w:cs="Arial"/>
        </w:rPr>
        <w:t>CONCLUSION</w:t>
      </w:r>
      <w:bookmarkEnd w:id="25"/>
    </w:p>
    <w:p w14:paraId="1F96D721" w14:textId="77777777" w:rsidR="00C71C10" w:rsidRDefault="006029E8">
      <w:pPr>
        <w:pStyle w:val="BodyText"/>
        <w:spacing w:line="480" w:lineRule="auto"/>
        <w:rPr>
          <w:rFonts w:ascii="Arial" w:hAnsi="Arial" w:cs="Arial"/>
        </w:rPr>
      </w:pPr>
      <w:r>
        <w:rPr>
          <w:rFonts w:ascii="Arial" w:hAnsi="Arial" w:cs="Arial"/>
        </w:rPr>
        <w:tab/>
        <w:t>From the findings of the above report it is been concluded that, strategic management and business sustainability are critical to success. Volkswagen is a leading manufacturer of vehicles produces quality vehicles, engines, motor vehicles. The company was misled by the sustainability ratings, which mainly impacted the trust of consumers. Serving devices that emit high levels of pollution will also limit the company maintain consumer trust. This report mainly provided views on the key business strategies. More over, it mainly helped in analysing the set of capabilities and competent resources used by the business. Further more, while analysing the key considerations helped in achieving sustainability and progress in the business environment of the company. Also, with giving suggestions will help the company to make improvements in its sustainable business practises for developing a competitive edge in the long term.</w:t>
      </w:r>
    </w:p>
    <w:p w14:paraId="78C7CFF9" w14:textId="77777777" w:rsidR="00C71C10" w:rsidRDefault="006029E8">
      <w:pPr>
        <w:spacing w:line="480" w:lineRule="auto"/>
        <w:rPr>
          <w:rFonts w:ascii="Arial" w:hAnsi="Arial" w:cs="Arial"/>
          <w:color w:val="000000"/>
        </w:rPr>
      </w:pPr>
      <w:r>
        <w:rPr>
          <w:rFonts w:ascii="Arial" w:hAnsi="Arial" w:cs="Arial"/>
          <w:color w:val="000000"/>
        </w:rPr>
        <w:tab/>
      </w:r>
    </w:p>
    <w:p w14:paraId="24826C22" w14:textId="77777777" w:rsidR="00C71C10" w:rsidRDefault="00C71C10">
      <w:pPr>
        <w:spacing w:line="480" w:lineRule="auto"/>
        <w:rPr>
          <w:rFonts w:ascii="Arial" w:hAnsi="Arial" w:cs="Arial"/>
          <w:color w:val="000000"/>
        </w:rPr>
      </w:pPr>
    </w:p>
    <w:p w14:paraId="3A7B24C0" w14:textId="77777777" w:rsidR="00C71C10" w:rsidRDefault="00C71C10">
      <w:pPr>
        <w:pStyle w:val="Heading1"/>
        <w:spacing w:line="480" w:lineRule="auto"/>
        <w:rPr>
          <w:rFonts w:ascii="Arial" w:hAnsi="Arial" w:cs="Arial"/>
        </w:rPr>
      </w:pPr>
    </w:p>
    <w:p w14:paraId="213DAFC5" w14:textId="77777777" w:rsidR="00C71C10" w:rsidRDefault="006029E8">
      <w:pPr>
        <w:pStyle w:val="Heading1"/>
        <w:pageBreakBefore/>
        <w:spacing w:line="480" w:lineRule="auto"/>
        <w:rPr>
          <w:rFonts w:ascii="Arial" w:hAnsi="Arial" w:cs="Arial"/>
          <w:szCs w:val="24"/>
          <w:u w:val="single"/>
        </w:rPr>
      </w:pPr>
      <w:bookmarkStart w:id="26" w:name="__RefHeading__27998_686147222"/>
      <w:bookmarkStart w:id="27" w:name="__RefHeading__409_1069529912"/>
      <w:bookmarkStart w:id="28" w:name="__RefHeading___Toc58675407"/>
      <w:bookmarkStart w:id="29" w:name="__RefHeading__42160_14097699"/>
      <w:bookmarkStart w:id="30" w:name="__RefHeading__22514_394389978"/>
      <w:bookmarkStart w:id="31" w:name="__RefHeading__455_2104636330"/>
      <w:bookmarkStart w:id="32" w:name="_Toc123068990"/>
      <w:bookmarkEnd w:id="26"/>
      <w:bookmarkEnd w:id="27"/>
      <w:bookmarkEnd w:id="28"/>
      <w:bookmarkEnd w:id="29"/>
      <w:bookmarkEnd w:id="30"/>
      <w:bookmarkEnd w:id="31"/>
      <w:r>
        <w:rPr>
          <w:rFonts w:ascii="Arial" w:hAnsi="Arial" w:cs="Arial"/>
        </w:rPr>
        <w:lastRenderedPageBreak/>
        <w:t>REFERENCES</w:t>
      </w:r>
      <w:bookmarkEnd w:id="32"/>
    </w:p>
    <w:p w14:paraId="568CE01F" w14:textId="77777777" w:rsidR="00C71C10" w:rsidRDefault="006029E8">
      <w:pPr>
        <w:spacing w:line="480" w:lineRule="auto"/>
        <w:rPr>
          <w:rFonts w:ascii="Arial" w:hAnsi="Arial" w:cs="Arial"/>
          <w:color w:val="000000"/>
          <w:szCs w:val="24"/>
        </w:rPr>
      </w:pPr>
      <w:r>
        <w:rPr>
          <w:rFonts w:ascii="Arial" w:hAnsi="Arial" w:cs="Arial"/>
          <w:color w:val="000000"/>
          <w:szCs w:val="24"/>
          <w:u w:val="single"/>
        </w:rPr>
        <w:t>Books and journals</w:t>
      </w:r>
    </w:p>
    <w:p w14:paraId="757EF101" w14:textId="77777777" w:rsidR="00C71C10" w:rsidRDefault="006029E8">
      <w:pPr>
        <w:pStyle w:val="BodyText"/>
        <w:spacing w:line="480" w:lineRule="auto"/>
        <w:ind w:left="868" w:hanging="868"/>
        <w:rPr>
          <w:rFonts w:ascii="Arial" w:hAnsi="Arial" w:cs="Arial"/>
          <w:szCs w:val="24"/>
        </w:rPr>
      </w:pPr>
      <w:proofErr w:type="spellStart"/>
      <w:r>
        <w:rPr>
          <w:rFonts w:ascii="Arial" w:hAnsi="Arial" w:cs="Arial"/>
          <w:szCs w:val="24"/>
        </w:rPr>
        <w:t>Barbier</w:t>
      </w:r>
      <w:proofErr w:type="spellEnd"/>
      <w:r>
        <w:rPr>
          <w:rFonts w:ascii="Arial" w:hAnsi="Arial" w:cs="Arial"/>
          <w:szCs w:val="24"/>
        </w:rPr>
        <w:t>, E.B. and Burgess, J.C., 2020. Sustainability and development after COVID-19. World development, 135, p.105082.</w:t>
      </w:r>
    </w:p>
    <w:p w14:paraId="21F0BB36" w14:textId="77777777" w:rsidR="00C71C10" w:rsidRDefault="006029E8">
      <w:pPr>
        <w:pStyle w:val="BodyText"/>
        <w:spacing w:line="480" w:lineRule="auto"/>
        <w:ind w:left="868" w:hanging="868"/>
        <w:rPr>
          <w:rFonts w:ascii="Arial" w:hAnsi="Arial" w:cs="Arial"/>
          <w:szCs w:val="24"/>
        </w:rPr>
      </w:pPr>
      <w:proofErr w:type="spellStart"/>
      <w:r>
        <w:rPr>
          <w:rFonts w:ascii="Arial" w:hAnsi="Arial" w:cs="Arial"/>
          <w:szCs w:val="24"/>
        </w:rPr>
        <w:t>Centobelli</w:t>
      </w:r>
      <w:proofErr w:type="spellEnd"/>
      <w:r>
        <w:rPr>
          <w:rFonts w:ascii="Arial" w:hAnsi="Arial" w:cs="Arial"/>
          <w:szCs w:val="24"/>
        </w:rPr>
        <w:t xml:space="preserve">, P., Del Vecchio, P. and </w:t>
      </w:r>
      <w:proofErr w:type="spellStart"/>
      <w:r>
        <w:rPr>
          <w:rFonts w:ascii="Arial" w:hAnsi="Arial" w:cs="Arial"/>
          <w:szCs w:val="24"/>
        </w:rPr>
        <w:t>Urbinati</w:t>
      </w:r>
      <w:proofErr w:type="spellEnd"/>
      <w:r>
        <w:rPr>
          <w:rFonts w:ascii="Arial" w:hAnsi="Arial" w:cs="Arial"/>
          <w:szCs w:val="24"/>
        </w:rPr>
        <w:t>, A., 2020. Designing business models in circular economy: A systematic literature review and research agenda. Business Strategy and the Environment, 29(4), pp.1734-1749.</w:t>
      </w:r>
    </w:p>
    <w:p w14:paraId="2B4AC63C" w14:textId="77777777" w:rsidR="00C71C10" w:rsidRDefault="006029E8">
      <w:pPr>
        <w:pStyle w:val="BodyText"/>
        <w:spacing w:line="480" w:lineRule="auto"/>
        <w:ind w:left="868" w:hanging="868"/>
        <w:rPr>
          <w:rFonts w:ascii="Arial" w:hAnsi="Arial" w:cs="Arial"/>
          <w:szCs w:val="24"/>
        </w:rPr>
      </w:pPr>
      <w:r>
        <w:rPr>
          <w:rFonts w:ascii="Arial" w:hAnsi="Arial" w:cs="Arial"/>
          <w:szCs w:val="24"/>
        </w:rPr>
        <w:t>Crick, J. M. and Crick, D., 2020. Coopetition and COVID-19: Collaborative business-to-business marketing strategies in a pandemic crisis. Industrial Marketing Management, 88, pp.206-213.</w:t>
      </w:r>
    </w:p>
    <w:p w14:paraId="6EA3A770" w14:textId="77777777" w:rsidR="00C71C10" w:rsidRDefault="006029E8">
      <w:pPr>
        <w:pStyle w:val="BodyText"/>
        <w:spacing w:line="480" w:lineRule="auto"/>
        <w:ind w:left="868" w:hanging="868"/>
        <w:rPr>
          <w:rFonts w:ascii="Arial" w:hAnsi="Arial" w:cs="Arial"/>
          <w:szCs w:val="24"/>
        </w:rPr>
      </w:pPr>
      <w:r>
        <w:rPr>
          <w:rFonts w:ascii="Arial" w:hAnsi="Arial" w:cs="Arial"/>
          <w:szCs w:val="24"/>
        </w:rPr>
        <w:t>Grover, V., Chiang, R.H. and Zhang, D., 2018. Creating strategic business value from big data analytics: A research framework. Journal of management information systems, 35(2), pp.388-423.</w:t>
      </w:r>
    </w:p>
    <w:p w14:paraId="175B6402" w14:textId="77777777" w:rsidR="00C71C10" w:rsidRDefault="006029E8">
      <w:pPr>
        <w:pStyle w:val="BodyText"/>
        <w:spacing w:line="480" w:lineRule="auto"/>
        <w:ind w:left="868" w:hanging="868"/>
        <w:rPr>
          <w:rFonts w:ascii="Arial" w:hAnsi="Arial" w:cs="Arial"/>
          <w:szCs w:val="24"/>
        </w:rPr>
      </w:pPr>
      <w:proofErr w:type="spellStart"/>
      <w:r>
        <w:rPr>
          <w:rFonts w:ascii="Arial" w:hAnsi="Arial" w:cs="Arial"/>
          <w:szCs w:val="24"/>
        </w:rPr>
        <w:t>Jelonek</w:t>
      </w:r>
      <w:proofErr w:type="spellEnd"/>
      <w:r>
        <w:rPr>
          <w:rFonts w:ascii="Arial" w:hAnsi="Arial" w:cs="Arial"/>
          <w:szCs w:val="24"/>
        </w:rPr>
        <w:t>, D., Tien, N. H., and Minh, D.T., 2022. Comparative analysis of business strategy of Vietnamese real estate developers: the use of Hoffer matrix. International journal of multidisciplinary research and growth evaluation, 3(1), pp.197-204.</w:t>
      </w:r>
    </w:p>
    <w:p w14:paraId="28185EFE" w14:textId="77777777" w:rsidR="00C71C10" w:rsidRDefault="006029E8">
      <w:pPr>
        <w:pStyle w:val="BodyText"/>
        <w:spacing w:line="480" w:lineRule="auto"/>
        <w:ind w:left="868" w:hanging="868"/>
        <w:rPr>
          <w:rFonts w:ascii="Arial" w:hAnsi="Arial" w:cs="Arial"/>
          <w:szCs w:val="24"/>
        </w:rPr>
      </w:pPr>
      <w:r>
        <w:rPr>
          <w:rFonts w:ascii="Arial" w:hAnsi="Arial" w:cs="Arial"/>
          <w:szCs w:val="24"/>
        </w:rPr>
        <w:t>Khan, E. A., 2018. The voice of informal entrepreneurs: Resources and capabilities perspective. Journal of Developmental Entrepreneurship, 23(03), p.1850015.</w:t>
      </w:r>
    </w:p>
    <w:p w14:paraId="4A010DF0" w14:textId="77777777" w:rsidR="00C71C10" w:rsidRDefault="006029E8">
      <w:pPr>
        <w:pStyle w:val="BodyText"/>
        <w:spacing w:line="480" w:lineRule="auto"/>
        <w:ind w:left="868" w:hanging="868"/>
        <w:rPr>
          <w:rFonts w:ascii="Arial" w:hAnsi="Arial" w:cs="Arial"/>
          <w:szCs w:val="24"/>
        </w:rPr>
      </w:pPr>
      <w:r>
        <w:rPr>
          <w:rFonts w:ascii="Arial" w:hAnsi="Arial" w:cs="Arial"/>
          <w:szCs w:val="24"/>
        </w:rPr>
        <w:t xml:space="preserve">Khan, S.Z., Yang, Q. and </w:t>
      </w:r>
      <w:proofErr w:type="spellStart"/>
      <w:r>
        <w:rPr>
          <w:rFonts w:ascii="Arial" w:hAnsi="Arial" w:cs="Arial"/>
          <w:szCs w:val="24"/>
        </w:rPr>
        <w:t>Waheed</w:t>
      </w:r>
      <w:proofErr w:type="spellEnd"/>
      <w:r>
        <w:rPr>
          <w:rFonts w:ascii="Arial" w:hAnsi="Arial" w:cs="Arial"/>
          <w:szCs w:val="24"/>
        </w:rPr>
        <w:t>, A., 2019. Investment in intangible resources and capabilities spurs sustainable competitive advantage and firm performance. Corporate Social Responsibility and Environmental Management, 26(2), pp.285-295.</w:t>
      </w:r>
    </w:p>
    <w:p w14:paraId="25809DF6" w14:textId="77777777" w:rsidR="00C71C10" w:rsidRDefault="006029E8">
      <w:pPr>
        <w:pStyle w:val="BodyText"/>
        <w:spacing w:line="480" w:lineRule="auto"/>
        <w:ind w:left="868" w:hanging="868"/>
        <w:rPr>
          <w:rFonts w:ascii="Arial" w:hAnsi="Arial" w:cs="Arial"/>
          <w:szCs w:val="24"/>
        </w:rPr>
      </w:pPr>
      <w:r>
        <w:rPr>
          <w:rFonts w:ascii="Arial" w:hAnsi="Arial" w:cs="Arial"/>
          <w:szCs w:val="24"/>
        </w:rPr>
        <w:lastRenderedPageBreak/>
        <w:t>Li, H. and et.al., 2020. System-level key performance indicators for building performance evaluation. </w:t>
      </w:r>
      <w:r>
        <w:rPr>
          <w:rFonts w:ascii="Arial" w:hAnsi="Arial" w:cs="Arial"/>
          <w:i/>
          <w:szCs w:val="24"/>
        </w:rPr>
        <w:t>Energy and Buildings</w:t>
      </w:r>
      <w:r>
        <w:rPr>
          <w:rFonts w:ascii="Arial" w:hAnsi="Arial" w:cs="Arial"/>
          <w:szCs w:val="24"/>
        </w:rPr>
        <w:t>, </w:t>
      </w:r>
      <w:r>
        <w:rPr>
          <w:rFonts w:ascii="Arial" w:hAnsi="Arial" w:cs="Arial"/>
          <w:i/>
          <w:szCs w:val="24"/>
        </w:rPr>
        <w:t>209</w:t>
      </w:r>
      <w:r>
        <w:rPr>
          <w:rFonts w:ascii="Arial" w:hAnsi="Arial" w:cs="Arial"/>
          <w:szCs w:val="24"/>
        </w:rPr>
        <w:t>, p.109703.</w:t>
      </w:r>
    </w:p>
    <w:p w14:paraId="52389DD0" w14:textId="77777777" w:rsidR="00C71C10" w:rsidRDefault="006029E8">
      <w:pPr>
        <w:pStyle w:val="BodyText"/>
        <w:spacing w:line="480" w:lineRule="auto"/>
        <w:ind w:left="868" w:hanging="868"/>
        <w:rPr>
          <w:rFonts w:ascii="Arial" w:hAnsi="Arial" w:cs="Arial"/>
          <w:szCs w:val="24"/>
        </w:rPr>
      </w:pPr>
      <w:r>
        <w:rPr>
          <w:rFonts w:ascii="Arial" w:hAnsi="Arial" w:cs="Arial"/>
          <w:szCs w:val="24"/>
        </w:rPr>
        <w:t xml:space="preserve">Liguori, E. W. and </w:t>
      </w:r>
      <w:proofErr w:type="spellStart"/>
      <w:r>
        <w:rPr>
          <w:rFonts w:ascii="Arial" w:hAnsi="Arial" w:cs="Arial"/>
          <w:szCs w:val="24"/>
        </w:rPr>
        <w:t>Pittz</w:t>
      </w:r>
      <w:proofErr w:type="spellEnd"/>
      <w:r>
        <w:rPr>
          <w:rFonts w:ascii="Arial" w:hAnsi="Arial" w:cs="Arial"/>
          <w:szCs w:val="24"/>
        </w:rPr>
        <w:t>, T. G., 2020. Strategies for small business: Surviving and thriving in the era of COVID-19. Journal of the International Council for Small Business, 1(2), pp.106-110.</w:t>
      </w:r>
    </w:p>
    <w:p w14:paraId="610B1E49" w14:textId="77777777" w:rsidR="00C71C10" w:rsidRDefault="006029E8">
      <w:pPr>
        <w:pStyle w:val="BodyText"/>
        <w:spacing w:line="480" w:lineRule="auto"/>
        <w:ind w:left="868" w:hanging="868"/>
        <w:rPr>
          <w:rFonts w:ascii="Arial" w:hAnsi="Arial" w:cs="Arial"/>
          <w:szCs w:val="24"/>
        </w:rPr>
      </w:pPr>
      <w:r>
        <w:rPr>
          <w:rFonts w:ascii="Arial" w:hAnsi="Arial" w:cs="Arial"/>
          <w:szCs w:val="24"/>
        </w:rPr>
        <w:t>Nguyen, T. N. Q., Northey, G. and Siaw, C.A., 2018. Realising the value of knowledge resources and capabilities: an empirical study. Journal of Knowledge Management.</w:t>
      </w:r>
    </w:p>
    <w:p w14:paraId="0295BBAD" w14:textId="77777777" w:rsidR="00C71C10" w:rsidRDefault="006029E8">
      <w:pPr>
        <w:pStyle w:val="BodyText"/>
        <w:spacing w:line="480" w:lineRule="auto"/>
        <w:ind w:left="868" w:hanging="868"/>
        <w:rPr>
          <w:rFonts w:ascii="Arial" w:hAnsi="Arial" w:cs="Arial"/>
          <w:szCs w:val="24"/>
        </w:rPr>
      </w:pPr>
      <w:r>
        <w:rPr>
          <w:rFonts w:ascii="Arial" w:hAnsi="Arial" w:cs="Arial"/>
          <w:szCs w:val="24"/>
        </w:rPr>
        <w:t>Nishant, R., Kennedy, M. and Corbett, J., 2020. Artificial intelligence for sustainability: Challenges, opportunities, and a research agenda. International Journal of Information Management, 53, p.102104.</w:t>
      </w:r>
    </w:p>
    <w:p w14:paraId="454D9791" w14:textId="77777777" w:rsidR="00C71C10" w:rsidRDefault="006029E8">
      <w:pPr>
        <w:pStyle w:val="BodyText"/>
        <w:spacing w:line="480" w:lineRule="auto"/>
        <w:ind w:left="868" w:hanging="868"/>
        <w:rPr>
          <w:rFonts w:ascii="Arial" w:hAnsi="Arial" w:cs="Arial"/>
          <w:szCs w:val="24"/>
        </w:rPr>
      </w:pPr>
      <w:r>
        <w:rPr>
          <w:rFonts w:ascii="Arial" w:hAnsi="Arial" w:cs="Arial"/>
          <w:szCs w:val="24"/>
        </w:rPr>
        <w:t>O’Connell, B. T., 2021. ‘He who pays the piper calls the tune’: university key performance indicators post COVID-19. </w:t>
      </w:r>
      <w:r>
        <w:rPr>
          <w:rFonts w:ascii="Arial" w:hAnsi="Arial" w:cs="Arial"/>
          <w:i/>
          <w:szCs w:val="24"/>
        </w:rPr>
        <w:t>Accounting Education</w:t>
      </w:r>
      <w:r>
        <w:rPr>
          <w:rFonts w:ascii="Arial" w:hAnsi="Arial" w:cs="Arial"/>
          <w:szCs w:val="24"/>
        </w:rPr>
        <w:t>, pp.1-11.</w:t>
      </w:r>
    </w:p>
    <w:p w14:paraId="4CBC669A" w14:textId="77777777" w:rsidR="00C71C10" w:rsidRDefault="006029E8">
      <w:pPr>
        <w:pStyle w:val="BodyText"/>
        <w:spacing w:line="480" w:lineRule="auto"/>
        <w:ind w:left="868" w:hanging="868"/>
        <w:rPr>
          <w:rFonts w:ascii="Arial" w:hAnsi="Arial" w:cs="Arial"/>
          <w:szCs w:val="24"/>
        </w:rPr>
      </w:pPr>
      <w:proofErr w:type="spellStart"/>
      <w:r>
        <w:rPr>
          <w:rFonts w:ascii="Arial" w:hAnsi="Arial" w:cs="Arial"/>
          <w:szCs w:val="24"/>
        </w:rPr>
        <w:t>Papoutsi</w:t>
      </w:r>
      <w:proofErr w:type="spellEnd"/>
      <w:r>
        <w:rPr>
          <w:rFonts w:ascii="Arial" w:hAnsi="Arial" w:cs="Arial"/>
          <w:szCs w:val="24"/>
        </w:rPr>
        <w:t>, A. and Sodhi, M.S., 2020. Does disclosure in sustainability reports indicate actual sustainability performance? Journal of Cleaner Production, 260, p.121049.</w:t>
      </w:r>
    </w:p>
    <w:p w14:paraId="72B8F304" w14:textId="77777777" w:rsidR="00C71C10" w:rsidRDefault="006029E8">
      <w:pPr>
        <w:pStyle w:val="BodyText"/>
        <w:spacing w:line="480" w:lineRule="auto"/>
        <w:ind w:left="868" w:hanging="868"/>
        <w:rPr>
          <w:rFonts w:ascii="Arial" w:hAnsi="Arial" w:cs="Arial"/>
          <w:szCs w:val="24"/>
        </w:rPr>
      </w:pPr>
      <w:proofErr w:type="spellStart"/>
      <w:r>
        <w:rPr>
          <w:rFonts w:ascii="Arial" w:hAnsi="Arial" w:cs="Arial"/>
          <w:szCs w:val="24"/>
        </w:rPr>
        <w:t>Ruggerio</w:t>
      </w:r>
      <w:proofErr w:type="spellEnd"/>
      <w:r>
        <w:rPr>
          <w:rFonts w:ascii="Arial" w:hAnsi="Arial" w:cs="Arial"/>
          <w:szCs w:val="24"/>
        </w:rPr>
        <w:t>, C.A., 2021. Sustainability and sustainable development: A review of principles and definitions. Science of the Total Environment, 786, p.147481.</w:t>
      </w:r>
    </w:p>
    <w:p w14:paraId="3C4FCED3" w14:textId="77777777" w:rsidR="00C71C10" w:rsidRDefault="006029E8">
      <w:pPr>
        <w:pStyle w:val="BodyText"/>
        <w:spacing w:line="480" w:lineRule="auto"/>
        <w:ind w:left="868" w:hanging="868"/>
        <w:rPr>
          <w:rFonts w:ascii="Arial" w:hAnsi="Arial" w:cs="Arial"/>
          <w:b/>
          <w:bCs/>
          <w:szCs w:val="24"/>
          <w:u w:val="single"/>
        </w:rPr>
      </w:pPr>
      <w:proofErr w:type="spellStart"/>
      <w:r>
        <w:rPr>
          <w:rFonts w:ascii="Arial" w:hAnsi="Arial" w:cs="Arial"/>
          <w:szCs w:val="24"/>
        </w:rPr>
        <w:t>Shuen</w:t>
      </w:r>
      <w:proofErr w:type="spellEnd"/>
      <w:r>
        <w:rPr>
          <w:rFonts w:ascii="Arial" w:hAnsi="Arial" w:cs="Arial"/>
          <w:szCs w:val="24"/>
        </w:rPr>
        <w:t>, A., 2018. Web 2.0: A Strategy Guide: Business thinking and strategies behind successful Web 2.0 implementations. O'Reilly Media.</w:t>
      </w:r>
    </w:p>
    <w:p w14:paraId="5CBE3D8E" w14:textId="77777777" w:rsidR="00C71C10" w:rsidRDefault="00C71C10">
      <w:pPr>
        <w:pStyle w:val="BodyText"/>
        <w:spacing w:line="480" w:lineRule="auto"/>
        <w:ind w:left="868" w:hanging="868"/>
        <w:rPr>
          <w:rFonts w:ascii="Arial" w:hAnsi="Arial" w:cs="Arial"/>
          <w:b/>
          <w:bCs/>
          <w:szCs w:val="24"/>
          <w:u w:val="single"/>
        </w:rPr>
      </w:pPr>
    </w:p>
    <w:p w14:paraId="094C66AD" w14:textId="77777777" w:rsidR="00C71C10" w:rsidRDefault="006029E8">
      <w:pPr>
        <w:pStyle w:val="BodyText"/>
        <w:spacing w:line="480" w:lineRule="auto"/>
        <w:ind w:left="868" w:hanging="868"/>
        <w:rPr>
          <w:rFonts w:ascii="Arial" w:hAnsi="Arial" w:cs="Arial"/>
          <w:i/>
          <w:szCs w:val="24"/>
        </w:rPr>
      </w:pPr>
      <w:r>
        <w:rPr>
          <w:rFonts w:ascii="Arial" w:hAnsi="Arial" w:cs="Arial"/>
          <w:b/>
          <w:bCs/>
          <w:szCs w:val="24"/>
          <w:u w:val="single"/>
        </w:rPr>
        <w:t>Online reference</w:t>
      </w:r>
    </w:p>
    <w:p w14:paraId="530BB883" w14:textId="77777777" w:rsidR="00C71C10" w:rsidRDefault="006029E8">
      <w:pPr>
        <w:pStyle w:val="BodyText"/>
        <w:spacing w:line="480" w:lineRule="auto"/>
        <w:ind w:left="868" w:hanging="868"/>
        <w:rPr>
          <w:rFonts w:ascii="Arial" w:hAnsi="Arial" w:cs="Arial"/>
          <w:i/>
          <w:szCs w:val="24"/>
        </w:rPr>
      </w:pPr>
      <w:r>
        <w:rPr>
          <w:rFonts w:ascii="Arial" w:hAnsi="Arial" w:cs="Arial"/>
          <w:i/>
          <w:szCs w:val="24"/>
        </w:rPr>
        <w:lastRenderedPageBreak/>
        <w:t>Different Types of Business Strategies</w:t>
      </w:r>
      <w:r>
        <w:rPr>
          <w:rFonts w:ascii="Arial" w:hAnsi="Arial" w:cs="Arial"/>
          <w:szCs w:val="24"/>
        </w:rPr>
        <w:t>. 2022. [Online]: Available through&lt;https://smallbusiness.chron.com/different-types-business-strategies-4634.html&gt;</w:t>
      </w:r>
    </w:p>
    <w:p w14:paraId="03B2663D" w14:textId="77777777" w:rsidR="00C71C10" w:rsidRDefault="006029E8">
      <w:pPr>
        <w:spacing w:line="480" w:lineRule="auto"/>
        <w:ind w:left="270" w:hanging="270"/>
        <w:rPr>
          <w:rFonts w:ascii="Arial" w:hAnsi="Arial" w:cs="Arial"/>
          <w:color w:val="000000"/>
          <w:szCs w:val="24"/>
        </w:rPr>
      </w:pPr>
      <w:r>
        <w:rPr>
          <w:rFonts w:ascii="Arial" w:hAnsi="Arial" w:cs="Arial"/>
          <w:i/>
          <w:color w:val="000000"/>
          <w:szCs w:val="24"/>
        </w:rPr>
        <w:t xml:space="preserve">WHY BUSINESSES ARE KEY TO ACHIEVING SUSTAINABLE DEVELOPMENT GOALS. </w:t>
      </w:r>
      <w:r>
        <w:rPr>
          <w:rFonts w:ascii="Arial" w:hAnsi="Arial" w:cs="Arial"/>
          <w:color w:val="000000"/>
          <w:szCs w:val="24"/>
        </w:rPr>
        <w:t>2022. [Online]: Available through https://onetreeplanted.org/blogs/stories/businesses-sustainable-development-goals</w:t>
      </w:r>
    </w:p>
    <w:p w14:paraId="6E08F42B" w14:textId="77777777" w:rsidR="00C71C10" w:rsidRDefault="006029E8">
      <w:pPr>
        <w:pStyle w:val="BodyText"/>
        <w:spacing w:line="480" w:lineRule="auto"/>
        <w:ind w:left="868" w:hanging="868"/>
        <w:rPr>
          <w:rFonts w:ascii="Arial" w:hAnsi="Arial" w:cs="Arial"/>
          <w:i/>
          <w:szCs w:val="24"/>
        </w:rPr>
      </w:pPr>
      <w:r>
        <w:rPr>
          <w:rFonts w:ascii="Arial" w:hAnsi="Arial" w:cs="Arial"/>
          <w:szCs w:val="24"/>
        </w:rPr>
        <w:t xml:space="preserve">Strategy. 2022. [Online]: Available through: </w:t>
      </w:r>
      <w:hyperlink r:id="rId9" w:history="1">
        <w:r>
          <w:rPr>
            <w:rStyle w:val="Hyperlink"/>
            <w:rFonts w:ascii="Arial" w:hAnsi="Arial" w:cs="Arial"/>
            <w:color w:val="000000"/>
            <w:szCs w:val="24"/>
          </w:rPr>
          <w:t>https://www.volkswagen-newsroom.com/en/strategy-3912</w:t>
        </w:r>
      </w:hyperlink>
    </w:p>
    <w:p w14:paraId="688C16CC" w14:textId="77777777" w:rsidR="00C71C10" w:rsidRDefault="006029E8">
      <w:pPr>
        <w:pStyle w:val="BodyText"/>
        <w:spacing w:line="480" w:lineRule="auto"/>
        <w:ind w:left="868" w:hanging="868"/>
        <w:rPr>
          <w:rFonts w:ascii="Arial" w:hAnsi="Arial" w:cs="Arial"/>
          <w:szCs w:val="24"/>
        </w:rPr>
      </w:pPr>
      <w:r>
        <w:rPr>
          <w:rFonts w:ascii="Arial" w:hAnsi="Arial" w:cs="Arial"/>
          <w:i/>
          <w:szCs w:val="24"/>
        </w:rPr>
        <w:t>Global automotive market shares in 2021, by brand</w:t>
      </w:r>
      <w:r>
        <w:rPr>
          <w:rFonts w:ascii="Arial" w:hAnsi="Arial" w:cs="Arial"/>
          <w:szCs w:val="24"/>
        </w:rPr>
        <w:t>. 2021. Available through&lt;</w:t>
      </w:r>
      <w:r>
        <w:t xml:space="preserve"> </w:t>
      </w:r>
      <w:r>
        <w:rPr>
          <w:rFonts w:ascii="Arial" w:hAnsi="Arial" w:cs="Arial"/>
          <w:szCs w:val="24"/>
        </w:rPr>
        <w:t>https://www.statista.com/statistics/316786/global-market-share-of-the-leading-automakers/&gt;.</w:t>
      </w:r>
    </w:p>
    <w:p w14:paraId="61536FA4" w14:textId="77777777" w:rsidR="00C71C10" w:rsidRDefault="00C71C10">
      <w:pPr>
        <w:pStyle w:val="BodyText"/>
        <w:spacing w:line="480" w:lineRule="auto"/>
        <w:ind w:left="868" w:hanging="868"/>
        <w:rPr>
          <w:rFonts w:ascii="Arial" w:hAnsi="Arial" w:cs="Arial"/>
          <w:szCs w:val="24"/>
        </w:rPr>
      </w:pPr>
    </w:p>
    <w:p w14:paraId="58EED71F" w14:textId="77777777" w:rsidR="00C71C10" w:rsidRDefault="00C71C10">
      <w:pPr>
        <w:pStyle w:val="BodyText"/>
        <w:spacing w:line="480" w:lineRule="auto"/>
        <w:ind w:left="868" w:hanging="868"/>
        <w:rPr>
          <w:rFonts w:ascii="Arial" w:hAnsi="Arial" w:cs="Arial"/>
          <w:szCs w:val="24"/>
        </w:rPr>
      </w:pPr>
    </w:p>
    <w:p w14:paraId="5DBF935B" w14:textId="77777777" w:rsidR="00C71C10" w:rsidRDefault="00C71C10">
      <w:pPr>
        <w:spacing w:line="480" w:lineRule="auto"/>
        <w:rPr>
          <w:rFonts w:ascii="Arial" w:hAnsi="Arial" w:cs="Arial"/>
          <w:color w:val="000000"/>
          <w:szCs w:val="24"/>
        </w:rPr>
      </w:pPr>
    </w:p>
    <w:p w14:paraId="1984F4C2" w14:textId="77777777" w:rsidR="00C71C10" w:rsidRDefault="00C71C10">
      <w:pPr>
        <w:spacing w:line="480" w:lineRule="auto"/>
        <w:rPr>
          <w:rFonts w:ascii="Arial" w:hAnsi="Arial" w:cs="Arial"/>
          <w:color w:val="000000"/>
          <w:szCs w:val="24"/>
        </w:rPr>
      </w:pPr>
    </w:p>
    <w:p w14:paraId="1CAE8321" w14:textId="77777777" w:rsidR="00C71C10" w:rsidRDefault="00C71C10">
      <w:pPr>
        <w:spacing w:line="480" w:lineRule="auto"/>
        <w:rPr>
          <w:rFonts w:ascii="Arial" w:hAnsi="Arial" w:cs="Arial"/>
          <w:color w:val="000000"/>
          <w:sz w:val="48"/>
          <w:szCs w:val="24"/>
        </w:rPr>
      </w:pPr>
    </w:p>
    <w:p w14:paraId="6DE95BDB" w14:textId="77777777" w:rsidR="00C71C10" w:rsidRDefault="00C71C10">
      <w:pPr>
        <w:spacing w:line="480" w:lineRule="auto"/>
        <w:rPr>
          <w:rFonts w:ascii="Arial" w:hAnsi="Arial" w:cs="Arial"/>
          <w:color w:val="000000"/>
          <w:sz w:val="48"/>
          <w:szCs w:val="24"/>
        </w:rPr>
      </w:pPr>
    </w:p>
    <w:p w14:paraId="2C75DCB7" w14:textId="77777777" w:rsidR="00C71C10" w:rsidRDefault="00C71C10">
      <w:pPr>
        <w:spacing w:line="480" w:lineRule="auto"/>
        <w:rPr>
          <w:rFonts w:ascii="Arial" w:hAnsi="Arial" w:cs="Arial"/>
          <w:color w:val="000000"/>
          <w:sz w:val="48"/>
          <w:szCs w:val="24"/>
        </w:rPr>
      </w:pPr>
    </w:p>
    <w:p w14:paraId="40A13192" w14:textId="77777777" w:rsidR="00C71C10" w:rsidRDefault="00C71C10">
      <w:pPr>
        <w:spacing w:line="480" w:lineRule="auto"/>
        <w:rPr>
          <w:color w:val="000000"/>
        </w:rPr>
      </w:pPr>
    </w:p>
    <w:sectPr w:rsidR="00C71C10">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80FD4C" w14:textId="77777777" w:rsidR="00C96571" w:rsidRDefault="00C96571" w:rsidP="001208E3">
      <w:pPr>
        <w:spacing w:line="240" w:lineRule="auto"/>
      </w:pPr>
      <w:r>
        <w:separator/>
      </w:r>
    </w:p>
  </w:endnote>
  <w:endnote w:type="continuationSeparator" w:id="0">
    <w:p w14:paraId="41C45C06" w14:textId="77777777" w:rsidR="00C96571" w:rsidRDefault="00C96571" w:rsidP="001208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Yu Gothic"/>
    <w:charset w:val="8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roid Sans">
    <w:altName w:val="MS Gothic"/>
    <w:charset w:val="80"/>
    <w:family w:val="auto"/>
    <w:pitch w:val="variable"/>
  </w:font>
  <w:font w:name="DejaVu Sans">
    <w:altName w:val="MS Gothic"/>
    <w:charset w:val="80"/>
    <w:family w:val="auto"/>
    <w:pitch w:val="variable"/>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9531442"/>
      <w:docPartObj>
        <w:docPartGallery w:val="Page Numbers (Bottom of Page)"/>
        <w:docPartUnique/>
      </w:docPartObj>
    </w:sdtPr>
    <w:sdtEndPr>
      <w:rPr>
        <w:noProof/>
      </w:rPr>
    </w:sdtEndPr>
    <w:sdtContent>
      <w:p w14:paraId="04CE0AD6" w14:textId="0C740E78" w:rsidR="0023496E" w:rsidRDefault="0023496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4F66CF" w14:textId="77777777" w:rsidR="0023496E" w:rsidRDefault="002349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6F9A27" w14:textId="77777777" w:rsidR="00C96571" w:rsidRDefault="00C96571" w:rsidP="001208E3">
      <w:pPr>
        <w:spacing w:line="240" w:lineRule="auto"/>
      </w:pPr>
      <w:r>
        <w:separator/>
      </w:r>
    </w:p>
  </w:footnote>
  <w:footnote w:type="continuationSeparator" w:id="0">
    <w:p w14:paraId="3CE2A0DE" w14:textId="77777777" w:rsidR="00C96571" w:rsidRDefault="00C96571" w:rsidP="001208E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Wingdings"/>
        <w:lang w:val="en"/>
      </w:rPr>
    </w:lvl>
    <w:lvl w:ilvl="1">
      <w:start w:val="1"/>
      <w:numFmt w:val="bullet"/>
      <w:lvlText w:val="◦"/>
      <w:lvlJc w:val="left"/>
      <w:pPr>
        <w:tabs>
          <w:tab w:val="num" w:pos="1080"/>
        </w:tabs>
        <w:ind w:left="1080" w:hanging="360"/>
      </w:pPr>
      <w:rPr>
        <w:rFonts w:ascii="OpenSymbol" w:hAnsi="OpenSymbol" w:cs="Courier New"/>
        <w:color w:val="000000"/>
        <w:szCs w:val="24"/>
        <w:shd w:val="clear" w:color="auto" w:fill="FFFFFF"/>
      </w:rPr>
    </w:lvl>
    <w:lvl w:ilvl="2">
      <w:start w:val="1"/>
      <w:numFmt w:val="bullet"/>
      <w:lvlText w:val="▪"/>
      <w:lvlJc w:val="left"/>
      <w:pPr>
        <w:tabs>
          <w:tab w:val="num" w:pos="1440"/>
        </w:tabs>
        <w:ind w:left="1440" w:hanging="360"/>
      </w:pPr>
      <w:rPr>
        <w:rFonts w:ascii="OpenSymbol" w:hAnsi="OpenSymbol" w:cs="Courier New"/>
        <w:color w:val="000000"/>
        <w:szCs w:val="24"/>
        <w:shd w:val="clear" w:color="auto" w:fill="FFFFFF"/>
      </w:rPr>
    </w:lvl>
    <w:lvl w:ilvl="3">
      <w:start w:val="1"/>
      <w:numFmt w:val="bullet"/>
      <w:lvlText w:val=""/>
      <w:lvlJc w:val="left"/>
      <w:pPr>
        <w:tabs>
          <w:tab w:val="num" w:pos="1800"/>
        </w:tabs>
        <w:ind w:left="1800" w:hanging="360"/>
      </w:pPr>
      <w:rPr>
        <w:rFonts w:ascii="Symbol" w:hAnsi="Symbol" w:cs="Wingdings"/>
        <w:lang w:val="en"/>
      </w:rPr>
    </w:lvl>
    <w:lvl w:ilvl="4">
      <w:start w:val="1"/>
      <w:numFmt w:val="bullet"/>
      <w:lvlText w:val="◦"/>
      <w:lvlJc w:val="left"/>
      <w:pPr>
        <w:tabs>
          <w:tab w:val="num" w:pos="2160"/>
        </w:tabs>
        <w:ind w:left="2160" w:hanging="360"/>
      </w:pPr>
      <w:rPr>
        <w:rFonts w:ascii="OpenSymbol" w:hAnsi="OpenSymbol" w:cs="Courier New"/>
        <w:color w:val="000000"/>
        <w:szCs w:val="24"/>
        <w:shd w:val="clear" w:color="auto" w:fill="FFFFFF"/>
      </w:rPr>
    </w:lvl>
    <w:lvl w:ilvl="5">
      <w:start w:val="1"/>
      <w:numFmt w:val="bullet"/>
      <w:lvlText w:val="▪"/>
      <w:lvlJc w:val="left"/>
      <w:pPr>
        <w:tabs>
          <w:tab w:val="num" w:pos="2520"/>
        </w:tabs>
        <w:ind w:left="2520" w:hanging="360"/>
      </w:pPr>
      <w:rPr>
        <w:rFonts w:ascii="OpenSymbol" w:hAnsi="OpenSymbol" w:cs="Courier New"/>
        <w:color w:val="000000"/>
        <w:szCs w:val="24"/>
        <w:shd w:val="clear" w:color="auto" w:fill="FFFFFF"/>
      </w:rPr>
    </w:lvl>
    <w:lvl w:ilvl="6">
      <w:start w:val="1"/>
      <w:numFmt w:val="bullet"/>
      <w:lvlText w:val=""/>
      <w:lvlJc w:val="left"/>
      <w:pPr>
        <w:tabs>
          <w:tab w:val="num" w:pos="2880"/>
        </w:tabs>
        <w:ind w:left="2880" w:hanging="360"/>
      </w:pPr>
      <w:rPr>
        <w:rFonts w:ascii="Symbol" w:hAnsi="Symbol" w:cs="Wingdings"/>
        <w:lang w:val="en"/>
      </w:rPr>
    </w:lvl>
    <w:lvl w:ilvl="7">
      <w:start w:val="1"/>
      <w:numFmt w:val="bullet"/>
      <w:lvlText w:val="◦"/>
      <w:lvlJc w:val="left"/>
      <w:pPr>
        <w:tabs>
          <w:tab w:val="num" w:pos="3240"/>
        </w:tabs>
        <w:ind w:left="3240" w:hanging="360"/>
      </w:pPr>
      <w:rPr>
        <w:rFonts w:ascii="OpenSymbol" w:hAnsi="OpenSymbol" w:cs="Courier New"/>
        <w:color w:val="000000"/>
        <w:szCs w:val="24"/>
        <w:shd w:val="clear" w:color="auto" w:fill="FFFFFF"/>
      </w:rPr>
    </w:lvl>
    <w:lvl w:ilvl="8">
      <w:start w:val="1"/>
      <w:numFmt w:val="bullet"/>
      <w:lvlText w:val="▪"/>
      <w:lvlJc w:val="left"/>
      <w:pPr>
        <w:tabs>
          <w:tab w:val="num" w:pos="3600"/>
        </w:tabs>
        <w:ind w:left="3600" w:hanging="360"/>
      </w:pPr>
      <w:rPr>
        <w:rFonts w:ascii="OpenSymbol" w:hAnsi="OpenSymbol" w:cs="Courier New"/>
        <w:color w:val="000000"/>
        <w:szCs w:val="24"/>
        <w:shd w:val="clear" w:color="auto" w:fill="FFFFFF"/>
      </w:rPr>
    </w:lvl>
  </w:abstractNum>
  <w:abstractNum w:abstractNumId="2" w15:restartNumberingAfterBreak="0">
    <w:nsid w:val="00000003"/>
    <w:multiLevelType w:val="multilevel"/>
    <w:tmpl w:val="00000003"/>
    <w:name w:val="WW8Num3"/>
    <w:lvl w:ilvl="0">
      <w:start w:val="1"/>
      <w:numFmt w:val="decimal"/>
      <w:lvlText w:val="%1."/>
      <w:lvlJc w:val="left"/>
      <w:pPr>
        <w:tabs>
          <w:tab w:val="num" w:pos="720"/>
        </w:tabs>
        <w:ind w:left="720" w:hanging="360"/>
      </w:pPr>
      <w:rPr>
        <w:rFonts w:ascii="Symbol" w:hAnsi="Symbol" w:cs="Symbol"/>
        <w:sz w:val="24"/>
        <w:szCs w:val="24"/>
      </w:rPr>
    </w:lvl>
    <w:lvl w:ilvl="1">
      <w:start w:val="1"/>
      <w:numFmt w:val="decimal"/>
      <w:lvlText w:val="%2."/>
      <w:lvlJc w:val="left"/>
      <w:pPr>
        <w:tabs>
          <w:tab w:val="num" w:pos="1080"/>
        </w:tabs>
        <w:ind w:left="1080" w:hanging="360"/>
      </w:pPr>
      <w:rPr>
        <w:rFonts w:ascii="OpenSymbol" w:hAnsi="OpenSymbol" w:cs="OpenSymbol"/>
      </w:rPr>
    </w:lvl>
    <w:lvl w:ilvl="2">
      <w:start w:val="1"/>
      <w:numFmt w:val="decimal"/>
      <w:lvlText w:val="%3."/>
      <w:lvlJc w:val="left"/>
      <w:pPr>
        <w:tabs>
          <w:tab w:val="num" w:pos="1440"/>
        </w:tabs>
        <w:ind w:left="1440" w:hanging="360"/>
      </w:pPr>
      <w:rPr>
        <w:rFonts w:ascii="Arial" w:hAnsi="Arial" w:cs="Arial"/>
        <w:b w:val="0"/>
        <w:bCs w:val="0"/>
        <w:color w:val="000000"/>
        <w:szCs w:val="24"/>
      </w:r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3" w15:restartNumberingAfterBreak="0">
    <w:nsid w:val="1F1A5FDE"/>
    <w:multiLevelType w:val="hybridMultilevel"/>
    <w:tmpl w:val="1F6E33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ED9175B"/>
    <w:multiLevelType w:val="hybridMultilevel"/>
    <w:tmpl w:val="6EDA1BD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736975864">
    <w:abstractNumId w:val="0"/>
  </w:num>
  <w:num w:numId="2" w16cid:durableId="2060131315">
    <w:abstractNumId w:val="1"/>
  </w:num>
  <w:num w:numId="3" w16cid:durableId="1957831471">
    <w:abstractNumId w:val="2"/>
  </w:num>
  <w:num w:numId="4" w16cid:durableId="1853296084">
    <w:abstractNumId w:val="3"/>
  </w:num>
  <w:num w:numId="5" w16cid:durableId="18559187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8E3"/>
    <w:rsid w:val="001208E3"/>
    <w:rsid w:val="001301AB"/>
    <w:rsid w:val="001E173F"/>
    <w:rsid w:val="0023496E"/>
    <w:rsid w:val="002E26C0"/>
    <w:rsid w:val="005634EA"/>
    <w:rsid w:val="00587863"/>
    <w:rsid w:val="006029E8"/>
    <w:rsid w:val="006B782B"/>
    <w:rsid w:val="00871530"/>
    <w:rsid w:val="008978E1"/>
    <w:rsid w:val="008B1455"/>
    <w:rsid w:val="0097309D"/>
    <w:rsid w:val="00993C80"/>
    <w:rsid w:val="00A77D09"/>
    <w:rsid w:val="00B26E8D"/>
    <w:rsid w:val="00BD00E3"/>
    <w:rsid w:val="00BE4AFA"/>
    <w:rsid w:val="00C71C10"/>
    <w:rsid w:val="00C96571"/>
    <w:rsid w:val="00CC6AD3"/>
    <w:rsid w:val="00D66AA1"/>
    <w:rsid w:val="00EE3386"/>
    <w:rsid w:val="00EF7D17"/>
    <w:rsid w:val="00F479B2"/>
    <w:rsid w:val="00FD21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59137A9E"/>
  <w15:chartTrackingRefBased/>
  <w15:docId w15:val="{FA5614E7-F304-D742-91D6-8C42C49587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sz w:val="24"/>
      <w:szCs w:val="22"/>
      <w:lang w:eastAsia="ar-SA"/>
    </w:rPr>
  </w:style>
  <w:style w:type="paragraph" w:styleId="Heading1">
    <w:name w:val="heading 1"/>
    <w:basedOn w:val="Normal"/>
    <w:next w:val="Normal"/>
    <w:qFormat/>
    <w:pPr>
      <w:keepNext/>
      <w:keepLines/>
      <w:numPr>
        <w:numId w:val="1"/>
      </w:numPr>
      <w:outlineLvl w:val="0"/>
    </w:pPr>
    <w:rPr>
      <w:rFonts w:eastAsia="Times New Roman"/>
      <w:b/>
      <w:bCs/>
      <w:color w:val="000000"/>
      <w:sz w:val="28"/>
      <w:szCs w:val="28"/>
    </w:rPr>
  </w:style>
  <w:style w:type="paragraph" w:styleId="Heading2">
    <w:name w:val="heading 2"/>
    <w:basedOn w:val="Normal"/>
    <w:next w:val="Normal"/>
    <w:qFormat/>
    <w:pPr>
      <w:keepNext/>
      <w:keepLines/>
      <w:numPr>
        <w:ilvl w:val="1"/>
        <w:numId w:val="1"/>
      </w:numPr>
      <w:outlineLvl w:val="1"/>
    </w:pPr>
    <w:rPr>
      <w:rFonts w:eastAsia="Times New Roman"/>
      <w:bCs/>
      <w:color w:val="000000"/>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Wingdings"/>
      <w:lang w:val="en"/>
    </w:rPr>
  </w:style>
  <w:style w:type="character" w:customStyle="1" w:styleId="WW8Num2z1">
    <w:name w:val="WW8Num2z1"/>
    <w:rPr>
      <w:rFonts w:ascii="OpenSymbol" w:hAnsi="OpenSymbol" w:cs="Courier New"/>
      <w:color w:val="000000"/>
      <w:szCs w:val="24"/>
      <w:shd w:val="clear" w:color="auto" w:fill="FFFFFF"/>
    </w:rPr>
  </w:style>
  <w:style w:type="character" w:customStyle="1" w:styleId="WW8Num3z0">
    <w:name w:val="WW8Num3z0"/>
    <w:rPr>
      <w:rFonts w:ascii="Symbol" w:hAnsi="Symbol" w:cs="Symbol"/>
      <w:sz w:val="24"/>
      <w:szCs w:val="24"/>
    </w:rPr>
  </w:style>
  <w:style w:type="character" w:customStyle="1" w:styleId="WW8Num3z1">
    <w:name w:val="WW8Num3z1"/>
    <w:rPr>
      <w:rFonts w:ascii="OpenSymbol" w:hAnsi="OpenSymbol" w:cs="OpenSymbol"/>
    </w:rPr>
  </w:style>
  <w:style w:type="character" w:customStyle="1" w:styleId="WW8Num3z2">
    <w:name w:val="WW8Num3z2"/>
    <w:rPr>
      <w:rFonts w:ascii="Arial" w:hAnsi="Arial" w:cs="Arial"/>
      <w:b w:val="0"/>
      <w:bCs w:val="0"/>
      <w:color w:val="000000"/>
      <w:szCs w:val="24"/>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ascii="Symbol" w:hAnsi="Symbol" w:cs="Symbol"/>
      <w:caps w:val="0"/>
      <w:smallCaps w:val="0"/>
    </w:rPr>
  </w:style>
  <w:style w:type="character" w:customStyle="1" w:styleId="WW8Num4z1">
    <w:name w:val="WW8Num4z1"/>
    <w:rPr>
      <w:rFonts w:ascii="OpenSymbol" w:hAnsi="OpenSymbol" w:cs="OpenSymbol"/>
    </w:rPr>
  </w:style>
  <w:style w:type="character" w:customStyle="1" w:styleId="WW-DefaultParagraphFont">
    <w:name w:val="WW-Default Paragraph Font"/>
  </w:style>
  <w:style w:type="character" w:customStyle="1" w:styleId="WW8Num5z0">
    <w:name w:val="WW8Num5z0"/>
    <w:rPr>
      <w:rFonts w:ascii="Symbol" w:hAnsi="Symbol" w:cs="Symbol"/>
      <w:sz w:val="24"/>
      <w:szCs w:val="24"/>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WW8Num13z0">
    <w:name w:val="WW8Num13z0"/>
    <w:rPr>
      <w:rFonts w:ascii="Symbol" w:hAnsi="Symbol" w:cs="OpenSymbol"/>
    </w:rPr>
  </w:style>
  <w:style w:type="character" w:customStyle="1" w:styleId="WW8Num13z1">
    <w:name w:val="WW8Num13z1"/>
    <w:rPr>
      <w:rFonts w:ascii="OpenSymbol" w:hAnsi="OpenSymbol" w:cs="OpenSymbol"/>
    </w:rPr>
  </w:style>
  <w:style w:type="character" w:customStyle="1" w:styleId="WW8Num14z0">
    <w:name w:val="WW8Num14z0"/>
    <w:rPr>
      <w:rFonts w:ascii="Symbol" w:hAnsi="Symbol" w:cs="OpenSymbol"/>
    </w:rPr>
  </w:style>
  <w:style w:type="character" w:customStyle="1" w:styleId="WW8Num14z1">
    <w:name w:val="WW8Num14z1"/>
    <w:rPr>
      <w:rFonts w:ascii="OpenSymbol" w:hAnsi="OpenSymbol" w:cs="OpenSymbol"/>
    </w:rPr>
  </w:style>
  <w:style w:type="character" w:customStyle="1" w:styleId="WW8Num15z0">
    <w:name w:val="WW8Num15z0"/>
    <w:rPr>
      <w:rFonts w:ascii="Symbol" w:hAnsi="Symbol" w:cs="OpenSymbol"/>
    </w:rPr>
  </w:style>
  <w:style w:type="character" w:customStyle="1" w:styleId="WW8Num15z1">
    <w:name w:val="WW8Num15z1"/>
    <w:rPr>
      <w:rFonts w:ascii="OpenSymbol" w:hAnsi="OpenSymbol" w:cs="OpenSymbol"/>
    </w:rPr>
  </w:style>
  <w:style w:type="character" w:customStyle="1" w:styleId="WW8Num16z0">
    <w:name w:val="WW8Num16z0"/>
    <w:rPr>
      <w:rFonts w:ascii="Symbol" w:hAnsi="Symbol" w:cs="OpenSymbol"/>
    </w:rPr>
  </w:style>
  <w:style w:type="character" w:customStyle="1" w:styleId="WW8Num16z1">
    <w:name w:val="WW8Num16z1"/>
    <w:rPr>
      <w:rFonts w:ascii="OpenSymbol" w:hAnsi="OpenSymbol" w:cs="OpenSymbol"/>
    </w:rPr>
  </w:style>
  <w:style w:type="character" w:customStyle="1" w:styleId="WW8Num17z0">
    <w:name w:val="WW8Num17z0"/>
  </w:style>
  <w:style w:type="character" w:customStyle="1" w:styleId="WW8Num17z1">
    <w:name w:val="WW8Num17z1"/>
  </w:style>
  <w:style w:type="character" w:customStyle="1" w:styleId="WW8Num17z2">
    <w:name w:val="WW8Num17z2"/>
  </w:style>
  <w:style w:type="character" w:customStyle="1" w:styleId="WW8Num17z3">
    <w:name w:val="WW8Num17z3"/>
  </w:style>
  <w:style w:type="character" w:customStyle="1" w:styleId="WW8Num17z4">
    <w:name w:val="WW8Num17z4"/>
  </w:style>
  <w:style w:type="character" w:customStyle="1" w:styleId="WW8Num17z5">
    <w:name w:val="WW8Num17z5"/>
  </w:style>
  <w:style w:type="character" w:customStyle="1" w:styleId="WW8Num17z6">
    <w:name w:val="WW8Num17z6"/>
  </w:style>
  <w:style w:type="character" w:customStyle="1" w:styleId="WW8Num17z7">
    <w:name w:val="WW8Num17z7"/>
  </w:style>
  <w:style w:type="character" w:customStyle="1" w:styleId="WW8Num17z8">
    <w:name w:val="WW8Num17z8"/>
  </w:style>
  <w:style w:type="character" w:customStyle="1" w:styleId="WW8Num18z0">
    <w:name w:val="WW8Num18z0"/>
    <w:rPr>
      <w:rFonts w:hint="default"/>
      <w:sz w:val="22"/>
      <w:szCs w:val="22"/>
    </w:rPr>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0">
    <w:name w:val="WW8Num19z0"/>
    <w:rPr>
      <w:rFonts w:ascii="Symbol" w:hAnsi="Symbol" w:cs="Symbol" w:hint="default"/>
    </w:rPr>
  </w:style>
  <w:style w:type="character" w:customStyle="1" w:styleId="WW8Num19z1">
    <w:name w:val="WW8Num19z1"/>
    <w:rPr>
      <w:rFonts w:ascii="Courier New" w:hAnsi="Courier New" w:cs="Courier New" w:hint="default"/>
    </w:rPr>
  </w:style>
  <w:style w:type="character" w:customStyle="1" w:styleId="WW8Num19z2">
    <w:name w:val="WW8Num19z2"/>
    <w:rPr>
      <w:rFonts w:ascii="Wingdings" w:hAnsi="Wingdings" w:cs="Wingdings" w:hint="default"/>
    </w:rPr>
  </w:style>
  <w:style w:type="character" w:customStyle="1" w:styleId="WW8Num20z0">
    <w:name w:val="WW8Num20z0"/>
    <w:rPr>
      <w:rFonts w:ascii="Symbol" w:hAnsi="Symbol" w:cs="Symbol" w:hint="default"/>
    </w:rPr>
  </w:style>
  <w:style w:type="character" w:customStyle="1" w:styleId="WW8Num20z1">
    <w:name w:val="WW8Num20z1"/>
    <w:rPr>
      <w:rFonts w:ascii="Courier New" w:hAnsi="Courier New" w:cs="Courier New" w:hint="default"/>
    </w:rPr>
  </w:style>
  <w:style w:type="character" w:customStyle="1" w:styleId="WW8Num20z2">
    <w:name w:val="WW8Num20z2"/>
    <w:rPr>
      <w:rFonts w:ascii="Wingdings" w:hAnsi="Wingdings" w:cs="Wingdings" w:hint="default"/>
    </w:rPr>
  </w:style>
  <w:style w:type="character" w:customStyle="1" w:styleId="WW8Num21z0">
    <w:name w:val="WW8Num21z0"/>
    <w:rPr>
      <w:rFonts w:ascii="Symbol" w:hAnsi="Symbol" w:cs="Symbol" w:hint="default"/>
    </w:rPr>
  </w:style>
  <w:style w:type="character" w:customStyle="1" w:styleId="WW8Num21z1">
    <w:name w:val="WW8Num21z1"/>
    <w:rPr>
      <w:rFonts w:ascii="Courier New" w:hAnsi="Courier New" w:cs="Courier New" w:hint="default"/>
    </w:rPr>
  </w:style>
  <w:style w:type="character" w:customStyle="1" w:styleId="WW8Num21z2">
    <w:name w:val="WW8Num21z2"/>
    <w:rPr>
      <w:rFonts w:ascii="Wingdings" w:hAnsi="Wingdings" w:cs="Wingdings" w:hint="default"/>
    </w:rPr>
  </w:style>
  <w:style w:type="character" w:customStyle="1" w:styleId="WW8Num22z0">
    <w:name w:val="WW8Num22z0"/>
    <w:rPr>
      <w:rFonts w:ascii="Symbol" w:hAnsi="Symbol" w:cs="Symbol" w:hint="default"/>
    </w:rPr>
  </w:style>
  <w:style w:type="character" w:customStyle="1" w:styleId="WW8Num22z1">
    <w:name w:val="WW8Num22z1"/>
    <w:rPr>
      <w:rFonts w:ascii="Courier New" w:hAnsi="Courier New" w:cs="Courier New" w:hint="default"/>
    </w:rPr>
  </w:style>
  <w:style w:type="character" w:customStyle="1" w:styleId="WW8Num22z2">
    <w:name w:val="WW8Num22z2"/>
    <w:rPr>
      <w:rFonts w:ascii="Wingdings" w:hAnsi="Wingdings" w:cs="Wingdings" w:hint="default"/>
    </w:rPr>
  </w:style>
  <w:style w:type="character" w:customStyle="1" w:styleId="WW8Num23z0">
    <w:name w:val="WW8Num23z0"/>
    <w:rPr>
      <w:rFonts w:ascii="Symbol" w:hAnsi="Symbol" w:cs="Symbol" w:hint="default"/>
    </w:rPr>
  </w:style>
  <w:style w:type="character" w:customStyle="1" w:styleId="WW8Num23z1">
    <w:name w:val="WW8Num23z1"/>
    <w:rPr>
      <w:rFonts w:ascii="Courier New" w:hAnsi="Courier New" w:cs="Courier New" w:hint="default"/>
    </w:rPr>
  </w:style>
  <w:style w:type="character" w:customStyle="1" w:styleId="WW8Num23z2">
    <w:name w:val="WW8Num23z2"/>
    <w:rPr>
      <w:rFonts w:ascii="Wingdings" w:hAnsi="Wingdings" w:cs="Wingdings" w:hint="default"/>
    </w:rPr>
  </w:style>
  <w:style w:type="character" w:customStyle="1" w:styleId="WW8Num24z0">
    <w:name w:val="WW8Num24z0"/>
    <w:rPr>
      <w:rFonts w:ascii="Symbol" w:hAnsi="Symbol" w:cs="Symbol" w:hint="default"/>
    </w:rPr>
  </w:style>
  <w:style w:type="character" w:customStyle="1" w:styleId="WW8Num24z1">
    <w:name w:val="WW8Num24z1"/>
    <w:rPr>
      <w:rFonts w:ascii="Courier New" w:hAnsi="Courier New" w:cs="Courier New" w:hint="default"/>
    </w:rPr>
  </w:style>
  <w:style w:type="character" w:customStyle="1" w:styleId="WW8Num24z2">
    <w:name w:val="WW8Num24z2"/>
    <w:rPr>
      <w:rFonts w:ascii="Wingdings" w:hAnsi="Wingdings" w:cs="Wingdings" w:hint="default"/>
    </w:rPr>
  </w:style>
  <w:style w:type="character" w:customStyle="1" w:styleId="WW8Num25z0">
    <w:name w:val="WW8Num25z0"/>
  </w:style>
  <w:style w:type="character" w:customStyle="1" w:styleId="WW8Num25z1">
    <w:name w:val="WW8Num25z1"/>
  </w:style>
  <w:style w:type="character" w:customStyle="1" w:styleId="WW8Num25z2">
    <w:name w:val="WW8Num25z2"/>
  </w:style>
  <w:style w:type="character" w:customStyle="1" w:styleId="WW8Num25z3">
    <w:name w:val="WW8Num25z3"/>
  </w:style>
  <w:style w:type="character" w:customStyle="1" w:styleId="WW8Num25z4">
    <w:name w:val="WW8Num25z4"/>
  </w:style>
  <w:style w:type="character" w:customStyle="1" w:styleId="WW8Num25z5">
    <w:name w:val="WW8Num25z5"/>
  </w:style>
  <w:style w:type="character" w:customStyle="1" w:styleId="WW8Num25z6">
    <w:name w:val="WW8Num25z6"/>
  </w:style>
  <w:style w:type="character" w:customStyle="1" w:styleId="WW8Num25z7">
    <w:name w:val="WW8Num25z7"/>
  </w:style>
  <w:style w:type="character" w:customStyle="1" w:styleId="WW8Num25z8">
    <w:name w:val="WW8Num25z8"/>
  </w:style>
  <w:style w:type="character" w:customStyle="1" w:styleId="WW8Num26z0">
    <w:name w:val="WW8Num26z0"/>
    <w:rPr>
      <w:rFonts w:ascii="Symbol" w:hAnsi="Symbol" w:cs="Symbol" w:hint="default"/>
    </w:rPr>
  </w:style>
  <w:style w:type="character" w:customStyle="1" w:styleId="WW8Num26z1">
    <w:name w:val="WW8Num26z1"/>
    <w:rPr>
      <w:rFonts w:ascii="Courier New" w:hAnsi="Courier New" w:cs="Courier New" w:hint="default"/>
    </w:rPr>
  </w:style>
  <w:style w:type="character" w:customStyle="1" w:styleId="WW8Num26z2">
    <w:name w:val="WW8Num26z2"/>
    <w:rPr>
      <w:rFonts w:ascii="Wingdings" w:hAnsi="Wingdings" w:cs="Wingdings" w:hint="default"/>
    </w:rPr>
  </w:style>
  <w:style w:type="character" w:customStyle="1" w:styleId="WW8Num27z0">
    <w:name w:val="WW8Num27z0"/>
  </w:style>
  <w:style w:type="character" w:customStyle="1" w:styleId="WW8Num27z1">
    <w:name w:val="WW8Num27z1"/>
  </w:style>
  <w:style w:type="character" w:customStyle="1" w:styleId="WW8Num27z2">
    <w:name w:val="WW8Num27z2"/>
  </w:style>
  <w:style w:type="character" w:customStyle="1" w:styleId="WW8Num27z3">
    <w:name w:val="WW8Num27z3"/>
  </w:style>
  <w:style w:type="character" w:customStyle="1" w:styleId="WW8Num27z4">
    <w:name w:val="WW8Num27z4"/>
  </w:style>
  <w:style w:type="character" w:customStyle="1" w:styleId="WW8Num27z5">
    <w:name w:val="WW8Num27z5"/>
  </w:style>
  <w:style w:type="character" w:customStyle="1" w:styleId="WW8Num27z6">
    <w:name w:val="WW8Num27z6"/>
  </w:style>
  <w:style w:type="character" w:customStyle="1" w:styleId="WW8Num27z7">
    <w:name w:val="WW8Num27z7"/>
  </w:style>
  <w:style w:type="character" w:customStyle="1" w:styleId="WW8Num27z8">
    <w:name w:val="WW8Num27z8"/>
  </w:style>
  <w:style w:type="character" w:customStyle="1" w:styleId="WW8Num28z0">
    <w:name w:val="WW8Num28z0"/>
    <w:rPr>
      <w:rFonts w:ascii="Symbol" w:hAnsi="Symbol" w:cs="Symbol" w:hint="default"/>
    </w:rPr>
  </w:style>
  <w:style w:type="character" w:customStyle="1" w:styleId="WW8Num28z1">
    <w:name w:val="WW8Num28z1"/>
    <w:rPr>
      <w:rFonts w:ascii="Courier New" w:hAnsi="Courier New" w:cs="Courier New" w:hint="default"/>
    </w:rPr>
  </w:style>
  <w:style w:type="character" w:customStyle="1" w:styleId="WW8Num28z2">
    <w:name w:val="WW8Num28z2"/>
    <w:rPr>
      <w:rFonts w:ascii="Wingdings" w:hAnsi="Wingdings" w:cs="Wingdings" w:hint="default"/>
    </w:rPr>
  </w:style>
  <w:style w:type="character" w:customStyle="1" w:styleId="WW8Num29z0">
    <w:name w:val="WW8Num29z0"/>
    <w:rPr>
      <w:rFonts w:ascii="Symbol" w:hAnsi="Symbol" w:cs="Symbol" w:hint="default"/>
    </w:rPr>
  </w:style>
  <w:style w:type="character" w:customStyle="1" w:styleId="WW8Num29z1">
    <w:name w:val="WW8Num29z1"/>
    <w:rPr>
      <w:rFonts w:ascii="Courier New" w:hAnsi="Courier New" w:cs="Courier New" w:hint="default"/>
    </w:rPr>
  </w:style>
  <w:style w:type="character" w:customStyle="1" w:styleId="WW8Num29z2">
    <w:name w:val="WW8Num29z2"/>
    <w:rPr>
      <w:rFonts w:ascii="Wingdings" w:hAnsi="Wingdings" w:cs="Wingdings" w:hint="default"/>
    </w:rPr>
  </w:style>
  <w:style w:type="character" w:customStyle="1" w:styleId="WW8Num30z0">
    <w:name w:val="WW8Num30z0"/>
    <w:rPr>
      <w:rFonts w:ascii="Symbol" w:hAnsi="Symbol" w:cs="Symbol" w:hint="default"/>
    </w:rPr>
  </w:style>
  <w:style w:type="character" w:customStyle="1" w:styleId="WW8Num30z1">
    <w:name w:val="WW8Num30z1"/>
    <w:rPr>
      <w:rFonts w:ascii="Courier New" w:hAnsi="Courier New" w:cs="Courier New" w:hint="default"/>
    </w:rPr>
  </w:style>
  <w:style w:type="character" w:customStyle="1" w:styleId="WW8Num30z2">
    <w:name w:val="WW8Num30z2"/>
    <w:rPr>
      <w:rFonts w:ascii="Wingdings" w:hAnsi="Wingdings" w:cs="Wingdings" w:hint="default"/>
    </w:rPr>
  </w:style>
  <w:style w:type="character" w:customStyle="1" w:styleId="WW8Num31z0">
    <w:name w:val="WW8Num31z0"/>
  </w:style>
  <w:style w:type="character" w:customStyle="1" w:styleId="WW8Num31z1">
    <w:name w:val="WW8Num31z1"/>
  </w:style>
  <w:style w:type="character" w:customStyle="1" w:styleId="WW8Num31z2">
    <w:name w:val="WW8Num31z2"/>
  </w:style>
  <w:style w:type="character" w:customStyle="1" w:styleId="WW8Num31z3">
    <w:name w:val="WW8Num31z3"/>
  </w:style>
  <w:style w:type="character" w:customStyle="1" w:styleId="WW8Num31z4">
    <w:name w:val="WW8Num31z4"/>
  </w:style>
  <w:style w:type="character" w:customStyle="1" w:styleId="WW8Num31z5">
    <w:name w:val="WW8Num31z5"/>
  </w:style>
  <w:style w:type="character" w:customStyle="1" w:styleId="WW8Num31z6">
    <w:name w:val="WW8Num31z6"/>
  </w:style>
  <w:style w:type="character" w:customStyle="1" w:styleId="WW8Num31z7">
    <w:name w:val="WW8Num31z7"/>
  </w:style>
  <w:style w:type="character" w:customStyle="1" w:styleId="WW8Num31z8">
    <w:name w:val="WW8Num31z8"/>
  </w:style>
  <w:style w:type="character" w:customStyle="1" w:styleId="WW8Num32z0">
    <w:name w:val="WW8Num32z0"/>
  </w:style>
  <w:style w:type="character" w:customStyle="1" w:styleId="WW8Num32z1">
    <w:name w:val="WW8Num32z1"/>
  </w:style>
  <w:style w:type="character" w:customStyle="1" w:styleId="WW8Num32z2">
    <w:name w:val="WW8Num32z2"/>
  </w:style>
  <w:style w:type="character" w:customStyle="1" w:styleId="WW8Num32z3">
    <w:name w:val="WW8Num32z3"/>
  </w:style>
  <w:style w:type="character" w:customStyle="1" w:styleId="WW8Num32z4">
    <w:name w:val="WW8Num32z4"/>
  </w:style>
  <w:style w:type="character" w:customStyle="1" w:styleId="WW8Num32z5">
    <w:name w:val="WW8Num32z5"/>
  </w:style>
  <w:style w:type="character" w:customStyle="1" w:styleId="WW8Num32z6">
    <w:name w:val="WW8Num32z6"/>
  </w:style>
  <w:style w:type="character" w:customStyle="1" w:styleId="WW8Num32z7">
    <w:name w:val="WW8Num32z7"/>
  </w:style>
  <w:style w:type="character" w:customStyle="1" w:styleId="WW8Num32z8">
    <w:name w:val="WW8Num32z8"/>
  </w:style>
  <w:style w:type="character" w:customStyle="1" w:styleId="WW8Num33z0">
    <w:name w:val="WW8Num33z0"/>
    <w:rPr>
      <w:rFonts w:ascii="Symbol" w:hAnsi="Symbol" w:cs="Symbol" w:hint="default"/>
    </w:rPr>
  </w:style>
  <w:style w:type="character" w:customStyle="1" w:styleId="WW8Num33z1">
    <w:name w:val="WW8Num33z1"/>
    <w:rPr>
      <w:rFonts w:ascii="Courier New" w:hAnsi="Courier New" w:cs="Courier New" w:hint="default"/>
    </w:rPr>
  </w:style>
  <w:style w:type="character" w:customStyle="1" w:styleId="WW8Num33z2">
    <w:name w:val="WW8Num33z2"/>
    <w:rPr>
      <w:rFonts w:ascii="Wingdings" w:hAnsi="Wingdings" w:cs="Wingdings" w:hint="default"/>
    </w:rPr>
  </w:style>
  <w:style w:type="character" w:customStyle="1" w:styleId="WW-DefaultParagraphFont111">
    <w:name w:val="WW-Default Paragraph Font111"/>
  </w:style>
  <w:style w:type="character" w:customStyle="1" w:styleId="WW-DefaultParagraphFont1111">
    <w:name w:val="WW-Default Paragraph Font1111"/>
  </w:style>
  <w:style w:type="character" w:customStyle="1" w:styleId="HeaderChar">
    <w:name w:val="Header Char"/>
    <w:basedOn w:val="WW-DefaultParagraphFont1111"/>
    <w:uiPriority w:val="99"/>
  </w:style>
  <w:style w:type="character" w:customStyle="1" w:styleId="FooterChar">
    <w:name w:val="Footer Char"/>
    <w:basedOn w:val="WW-DefaultParagraphFont1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styleId="Hyperlink">
    <w:name w:val="Hyperlink"/>
    <w:rPr>
      <w:color w:val="000080"/>
      <w:u w:val="single"/>
    </w:rPr>
  </w:style>
  <w:style w:type="character" w:styleId="Emphasis">
    <w:name w:val="Emphasis"/>
    <w:qFormat/>
    <w:rPr>
      <w:i/>
      <w:iCs/>
    </w:rPr>
  </w:style>
  <w:style w:type="character" w:customStyle="1" w:styleId="IndexLink">
    <w:name w:val="Index Link"/>
  </w:style>
  <w:style w:type="character" w:customStyle="1" w:styleId="Bullets">
    <w:name w:val="Bullets"/>
    <w:rPr>
      <w:rFonts w:ascii="OpenSymbol" w:eastAsia="OpenSymbol" w:hAnsi="OpenSymbol" w:cs="OpenSymbol"/>
    </w:rPr>
  </w:style>
  <w:style w:type="character" w:customStyle="1" w:styleId="NumberingSymbols">
    <w:name w:val="Numbering Symbols"/>
  </w:style>
  <w:style w:type="character" w:customStyle="1" w:styleId="BalloonTextChar">
    <w:name w:val="Balloon Text Char"/>
    <w:rPr>
      <w:rFonts w:ascii="Segoe UI" w:eastAsia="Calibri" w:hAnsi="Segoe UI" w:cs="Segoe UI"/>
      <w:sz w:val="18"/>
      <w:szCs w:val="18"/>
      <w:lang w:val="en-GB"/>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rPr>
      <w:color w:val="000000"/>
    </w:r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uiPriority w:val="99"/>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F5496"/>
      <w:sz w:val="32"/>
      <w:szCs w:val="32"/>
      <w:lang w:val="en-US"/>
    </w:rPr>
  </w:style>
  <w:style w:type="paragraph" w:styleId="TOC1">
    <w:name w:val="toc 1"/>
    <w:basedOn w:val="Normal"/>
    <w:next w:val="Normal"/>
    <w:uiPriority w:val="39"/>
  </w:style>
  <w:style w:type="paragraph" w:customStyle="1" w:styleId="TableContents">
    <w:name w:val="Table Contents"/>
    <w:basedOn w:val="Normal"/>
    <w:pPr>
      <w:suppressLineNumbers/>
    </w:pPr>
    <w:rPr>
      <w:rFonts w:eastAsia="Times New Roman"/>
    </w:rPr>
  </w:style>
  <w:style w:type="paragraph" w:styleId="TOC2">
    <w:name w:val="toc 2"/>
    <w:basedOn w:val="Normal"/>
    <w:next w:val="Normal"/>
    <w:uiPriority w:val="39"/>
    <w:pPr>
      <w:ind w:left="240"/>
    </w:pPr>
  </w:style>
  <w:style w:type="paragraph" w:styleId="NormalWeb">
    <w:name w:val="Normal (Web)"/>
    <w:basedOn w:val="Normal"/>
    <w:pPr>
      <w:suppressAutoHyphens w:val="0"/>
      <w:spacing w:before="280" w:after="280" w:line="240" w:lineRule="auto"/>
      <w:jc w:val="left"/>
    </w:pPr>
    <w:rPr>
      <w:rFonts w:eastAsia="Times New Roman"/>
      <w:szCs w:val="24"/>
      <w:lang w:val="en-US"/>
    </w:r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 w:type="paragraph" w:customStyle="1" w:styleId="ContentsHeading">
    <w:name w:val="Contents Heading"/>
    <w:basedOn w:val="Heading"/>
    <w:pPr>
      <w:suppressLineNumbers/>
    </w:pPr>
    <w:rPr>
      <w:b/>
      <w:bCs/>
      <w:sz w:val="32"/>
      <w:szCs w:val="32"/>
    </w:rPr>
  </w:style>
  <w:style w:type="paragraph" w:customStyle="1" w:styleId="Illustration">
    <w:name w:val="Illustration"/>
    <w:basedOn w:val="Caption"/>
  </w:style>
  <w:style w:type="paragraph" w:customStyle="1" w:styleId="Framecontents">
    <w:name w:val="Frame contents"/>
    <w:basedOn w:val="BodyText"/>
  </w:style>
  <w:style w:type="paragraph" w:styleId="BalloonText">
    <w:name w:val="Balloon Text"/>
    <w:basedOn w:val="Normal"/>
    <w:pPr>
      <w:spacing w:line="240" w:lineRule="auto"/>
    </w:pPr>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pixelsPerInch w:val="480"/>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volkswagen-newsroom.com/en/strategy-39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16</Pages>
  <Words>3213</Words>
  <Characters>18318</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Tanya Pekova (1917725)</cp:lastModifiedBy>
  <cp:revision>5</cp:revision>
  <cp:lastPrinted>1900-01-01T00:00:00Z</cp:lastPrinted>
  <dcterms:created xsi:type="dcterms:W3CDTF">2022-12-27T01:04:00Z</dcterms:created>
  <dcterms:modified xsi:type="dcterms:W3CDTF">2022-12-27T22:55:00Z</dcterms:modified>
</cp:coreProperties>
</file>