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DDB173" w14:textId="77777777" w:rsidR="00590AA5" w:rsidRPr="00293F46" w:rsidRDefault="00B868EB" w:rsidP="008A28F3">
      <w:pPr>
        <w:widowControl w:val="0"/>
        <w:spacing w:line="240" w:lineRule="auto"/>
        <w:ind w:right="2230"/>
        <w:rPr>
          <w:rFonts w:eastAsia="Aptos"/>
          <w:b/>
          <w:bCs/>
          <w:sz w:val="48"/>
          <w:szCs w:val="48"/>
        </w:rPr>
      </w:pPr>
      <w:bookmarkStart w:id="0" w:name="_GoBack"/>
      <w:bookmarkEnd w:id="0"/>
      <w:r w:rsidRPr="00293F46">
        <w:rPr>
          <w:noProof/>
        </w:rPr>
        <w:drawing>
          <wp:anchor distT="0" distB="0" distL="114300" distR="114300" simplePos="0" relativeHeight="251658240" behindDoc="0" locked="0" layoutInCell="1" allowOverlap="1" wp14:anchorId="315AE953" wp14:editId="37C758DD">
            <wp:simplePos x="0" y="0"/>
            <wp:positionH relativeFrom="margin">
              <wp:align>center</wp:align>
            </wp:positionH>
            <wp:positionV relativeFrom="paragraph">
              <wp:posOffset>0</wp:posOffset>
            </wp:positionV>
            <wp:extent cx="2026920" cy="861060"/>
            <wp:effectExtent l="0" t="0" r="0" b="0"/>
            <wp:wrapSquare wrapText="bothSides"/>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extLst>
                        <a:ext uri="{28A0092B-C50C-407E-A947-70E740481C1C}">
                          <a14:useLocalDpi xmlns:a14="http://schemas.microsoft.com/office/drawing/2010/main" val="0"/>
                        </a:ext>
                      </a:extLst>
                    </a:blip>
                    <a:stretch>
                      <a:fillRect/>
                    </a:stretch>
                  </pic:blipFill>
                  <pic:spPr>
                    <a:xfrm>
                      <a:off x="0" y="0"/>
                      <a:ext cx="2026920" cy="861060"/>
                    </a:xfrm>
                    <a:prstGeom prst="rect">
                      <a:avLst/>
                    </a:prstGeom>
                  </pic:spPr>
                </pic:pic>
              </a:graphicData>
            </a:graphic>
            <wp14:sizeRelH relativeFrom="margin">
              <wp14:pctWidth>0</wp14:pctWidth>
            </wp14:sizeRelH>
          </wp:anchor>
        </w:drawing>
      </w:r>
    </w:p>
    <w:p w14:paraId="1A5B30F8" w14:textId="77777777" w:rsidR="008A28F3" w:rsidRPr="00293F46" w:rsidRDefault="008A28F3">
      <w:pPr>
        <w:spacing w:before="212" w:after="160" w:line="278" w:lineRule="auto"/>
        <w:jc w:val="center"/>
        <w:rPr>
          <w:rFonts w:eastAsia="Aptos"/>
          <w:b/>
          <w:bCs/>
          <w:sz w:val="44"/>
          <w:szCs w:val="44"/>
        </w:rPr>
      </w:pPr>
    </w:p>
    <w:p w14:paraId="0F12D9FB" w14:textId="784B49F9" w:rsidR="001F7783" w:rsidRPr="00293F46" w:rsidRDefault="001F7783" w:rsidP="001F7783">
      <w:pPr>
        <w:spacing w:line="360" w:lineRule="auto"/>
        <w:jc w:val="center"/>
        <w:rPr>
          <w:rFonts w:eastAsia="Aptos"/>
          <w:b/>
          <w:bCs/>
          <w:sz w:val="32"/>
          <w:szCs w:val="32"/>
        </w:rPr>
      </w:pPr>
      <w:r w:rsidRPr="00293F46">
        <w:rPr>
          <w:rFonts w:eastAsia="Aptos"/>
          <w:b/>
          <w:bCs/>
          <w:sz w:val="32"/>
          <w:szCs w:val="32"/>
        </w:rPr>
        <w:t>Certificate of Higher Education in Employability Skills</w:t>
      </w:r>
    </w:p>
    <w:p w14:paraId="00E5C80B" w14:textId="77777777" w:rsidR="001F7783" w:rsidRPr="00293F46" w:rsidRDefault="001F7783" w:rsidP="001F7783">
      <w:pPr>
        <w:spacing w:line="360" w:lineRule="auto"/>
        <w:jc w:val="center"/>
        <w:rPr>
          <w:rFonts w:eastAsia="Aptos"/>
          <w:b/>
          <w:bCs/>
          <w:sz w:val="28"/>
          <w:szCs w:val="28"/>
        </w:rPr>
      </w:pPr>
    </w:p>
    <w:p w14:paraId="73ED4E15" w14:textId="2A61B191" w:rsidR="00590AA5" w:rsidRPr="00293F46" w:rsidRDefault="00B868EB" w:rsidP="001F7783">
      <w:pPr>
        <w:spacing w:line="360" w:lineRule="auto"/>
        <w:jc w:val="center"/>
        <w:rPr>
          <w:rFonts w:eastAsia="Aptos"/>
          <w:sz w:val="28"/>
          <w:szCs w:val="28"/>
        </w:rPr>
      </w:pPr>
      <w:r w:rsidRPr="00293F46">
        <w:rPr>
          <w:rFonts w:eastAsia="Aptos"/>
          <w:b/>
          <w:bCs/>
          <w:sz w:val="28"/>
          <w:szCs w:val="28"/>
        </w:rPr>
        <w:t xml:space="preserve">Module Name: </w:t>
      </w:r>
      <w:r w:rsidRPr="00293F46">
        <w:rPr>
          <w:rFonts w:eastAsia="Aptos"/>
          <w:sz w:val="28"/>
          <w:szCs w:val="28"/>
        </w:rPr>
        <w:t>Academic Skills in the Digital Era</w:t>
      </w:r>
    </w:p>
    <w:p w14:paraId="356A24C2" w14:textId="6DA775F0" w:rsidR="00953F4E" w:rsidRPr="00293F46" w:rsidRDefault="00B868EB" w:rsidP="00F23B7A">
      <w:pPr>
        <w:spacing w:line="360" w:lineRule="auto"/>
        <w:jc w:val="center"/>
        <w:rPr>
          <w:rFonts w:eastAsia="Aptos"/>
          <w:b/>
          <w:bCs/>
          <w:sz w:val="28"/>
          <w:szCs w:val="28"/>
        </w:rPr>
      </w:pPr>
      <w:r w:rsidRPr="00293F46">
        <w:rPr>
          <w:rFonts w:eastAsia="Aptos"/>
          <w:b/>
          <w:bCs/>
          <w:sz w:val="28"/>
          <w:szCs w:val="28"/>
        </w:rPr>
        <w:t xml:space="preserve">Module Code: </w:t>
      </w:r>
      <w:r w:rsidRPr="00293F46">
        <w:rPr>
          <w:rFonts w:eastAsia="Aptos"/>
          <w:sz w:val="28"/>
          <w:szCs w:val="28"/>
        </w:rPr>
        <w:t>BMSW4013</w:t>
      </w:r>
    </w:p>
    <w:p w14:paraId="09570340" w14:textId="50968ABE" w:rsidR="00953F4E" w:rsidRPr="00293F46" w:rsidRDefault="00953F4E" w:rsidP="00E114C8">
      <w:pPr>
        <w:spacing w:line="360" w:lineRule="auto"/>
        <w:jc w:val="center"/>
        <w:rPr>
          <w:rFonts w:eastAsia="Aptos"/>
          <w:sz w:val="28"/>
          <w:szCs w:val="28"/>
        </w:rPr>
      </w:pPr>
      <w:r w:rsidRPr="00293F46">
        <w:rPr>
          <w:rFonts w:eastAsia="Aptos"/>
          <w:b/>
          <w:bCs/>
          <w:sz w:val="28"/>
          <w:szCs w:val="28"/>
        </w:rPr>
        <w:t>Assessment</w:t>
      </w:r>
      <w:r w:rsidR="00F23B7A" w:rsidRPr="00293F46">
        <w:rPr>
          <w:rFonts w:eastAsia="Aptos"/>
          <w:b/>
          <w:bCs/>
          <w:sz w:val="28"/>
          <w:szCs w:val="28"/>
        </w:rPr>
        <w:t xml:space="preserve">: </w:t>
      </w:r>
      <w:r w:rsidRPr="00293F46">
        <w:rPr>
          <w:rFonts w:eastAsia="Aptos"/>
          <w:sz w:val="28"/>
          <w:szCs w:val="28"/>
        </w:rPr>
        <w:t>Component 1</w:t>
      </w:r>
      <w:r w:rsidR="00E114C8" w:rsidRPr="00293F46">
        <w:rPr>
          <w:rFonts w:eastAsia="Aptos"/>
          <w:sz w:val="28"/>
          <w:szCs w:val="28"/>
        </w:rPr>
        <w:t xml:space="preserve"> </w:t>
      </w:r>
      <w:r w:rsidRPr="00293F46">
        <w:rPr>
          <w:rFonts w:eastAsia="Aptos"/>
          <w:sz w:val="28"/>
          <w:szCs w:val="28"/>
        </w:rPr>
        <w:t>Evidence of Learning (E-Portfolio) (3 elements)</w:t>
      </w:r>
    </w:p>
    <w:p w14:paraId="12529C66" w14:textId="77777777" w:rsidR="00953F4E" w:rsidRPr="00293F46" w:rsidRDefault="00953F4E" w:rsidP="001F7783">
      <w:pPr>
        <w:spacing w:line="360" w:lineRule="auto"/>
        <w:jc w:val="center"/>
        <w:rPr>
          <w:rFonts w:eastAsia="Aptos"/>
          <w:b/>
          <w:bCs/>
          <w:sz w:val="28"/>
          <w:szCs w:val="28"/>
        </w:rPr>
      </w:pPr>
    </w:p>
    <w:p w14:paraId="60ADB037" w14:textId="77777777" w:rsidR="00953F4E" w:rsidRPr="00293F46" w:rsidRDefault="00953F4E" w:rsidP="001F7783">
      <w:pPr>
        <w:spacing w:line="360" w:lineRule="auto"/>
        <w:jc w:val="center"/>
        <w:rPr>
          <w:rFonts w:eastAsia="Aptos"/>
          <w:b/>
          <w:bCs/>
          <w:sz w:val="28"/>
          <w:szCs w:val="28"/>
        </w:rPr>
      </w:pPr>
    </w:p>
    <w:p w14:paraId="7EDDCC82" w14:textId="77777777" w:rsidR="00E114C8" w:rsidRPr="00293F46" w:rsidRDefault="00E114C8" w:rsidP="001F7783">
      <w:pPr>
        <w:spacing w:line="360" w:lineRule="auto"/>
        <w:jc w:val="center"/>
        <w:rPr>
          <w:rFonts w:eastAsia="Aptos"/>
          <w:b/>
          <w:bCs/>
          <w:sz w:val="28"/>
          <w:szCs w:val="28"/>
        </w:rPr>
      </w:pPr>
    </w:p>
    <w:p w14:paraId="065B174B" w14:textId="0927D663" w:rsidR="00953F4E" w:rsidRPr="00293F46" w:rsidRDefault="00E114C8" w:rsidP="001F7783">
      <w:pPr>
        <w:spacing w:line="360" w:lineRule="auto"/>
        <w:jc w:val="center"/>
        <w:rPr>
          <w:rFonts w:eastAsia="Aptos"/>
          <w:b/>
          <w:bCs/>
          <w:i/>
          <w:iCs/>
          <w:sz w:val="28"/>
          <w:szCs w:val="28"/>
        </w:rPr>
      </w:pPr>
      <w:r w:rsidRPr="00293F46">
        <w:rPr>
          <w:rFonts w:eastAsia="Aptos"/>
          <w:b/>
          <w:bCs/>
          <w:i/>
          <w:iCs/>
          <w:sz w:val="28"/>
          <w:szCs w:val="28"/>
        </w:rPr>
        <w:t>“What are the challenges and opportunities for students in the digital era, and how can they adapt to succeed?”</w:t>
      </w:r>
    </w:p>
    <w:p w14:paraId="1E182F59" w14:textId="77777777" w:rsidR="00F23B7A" w:rsidRPr="00293F46" w:rsidRDefault="00F23B7A" w:rsidP="001F7783">
      <w:pPr>
        <w:spacing w:line="360" w:lineRule="auto"/>
        <w:jc w:val="center"/>
        <w:rPr>
          <w:rFonts w:eastAsia="Aptos"/>
          <w:b/>
          <w:bCs/>
          <w:sz w:val="28"/>
          <w:szCs w:val="28"/>
        </w:rPr>
      </w:pPr>
    </w:p>
    <w:p w14:paraId="5F19D230" w14:textId="77777777" w:rsidR="00F23B7A" w:rsidRPr="00293F46" w:rsidRDefault="00F23B7A" w:rsidP="001F7783">
      <w:pPr>
        <w:spacing w:line="360" w:lineRule="auto"/>
        <w:jc w:val="center"/>
        <w:rPr>
          <w:rFonts w:eastAsia="Aptos"/>
          <w:b/>
          <w:bCs/>
          <w:sz w:val="28"/>
          <w:szCs w:val="28"/>
        </w:rPr>
      </w:pPr>
    </w:p>
    <w:p w14:paraId="5511EDCD" w14:textId="77777777" w:rsidR="00F23B7A" w:rsidRPr="00293F46" w:rsidRDefault="00F23B7A" w:rsidP="001F7783">
      <w:pPr>
        <w:spacing w:line="360" w:lineRule="auto"/>
        <w:jc w:val="center"/>
        <w:rPr>
          <w:rFonts w:eastAsia="Aptos"/>
          <w:b/>
          <w:bCs/>
          <w:sz w:val="28"/>
          <w:szCs w:val="28"/>
        </w:rPr>
      </w:pPr>
    </w:p>
    <w:p w14:paraId="4A743B71" w14:textId="77777777" w:rsidR="00F23B7A" w:rsidRPr="00293F46" w:rsidRDefault="00F23B7A" w:rsidP="001F7783">
      <w:pPr>
        <w:spacing w:line="360" w:lineRule="auto"/>
        <w:jc w:val="center"/>
        <w:rPr>
          <w:rFonts w:eastAsia="Aptos"/>
          <w:b/>
          <w:bCs/>
          <w:sz w:val="28"/>
          <w:szCs w:val="28"/>
        </w:rPr>
      </w:pPr>
    </w:p>
    <w:p w14:paraId="2CA9DEAC" w14:textId="77777777" w:rsidR="00F23B7A" w:rsidRPr="00293F46" w:rsidRDefault="00F23B7A" w:rsidP="001F7783">
      <w:pPr>
        <w:spacing w:line="360" w:lineRule="auto"/>
        <w:jc w:val="center"/>
        <w:rPr>
          <w:rFonts w:eastAsia="Aptos"/>
          <w:b/>
          <w:bCs/>
          <w:sz w:val="28"/>
          <w:szCs w:val="28"/>
        </w:rPr>
      </w:pPr>
    </w:p>
    <w:p w14:paraId="4C7D99FC" w14:textId="77777777" w:rsidR="00F23B7A" w:rsidRPr="00293F46" w:rsidRDefault="00F23B7A" w:rsidP="001F7783">
      <w:pPr>
        <w:spacing w:line="360" w:lineRule="auto"/>
        <w:jc w:val="center"/>
        <w:rPr>
          <w:rFonts w:eastAsia="Aptos"/>
          <w:b/>
          <w:bCs/>
          <w:sz w:val="28"/>
          <w:szCs w:val="28"/>
        </w:rPr>
      </w:pPr>
    </w:p>
    <w:p w14:paraId="6F6A511E" w14:textId="77777777" w:rsidR="00F23B7A" w:rsidRPr="00293F46" w:rsidRDefault="00F23B7A" w:rsidP="001F7783">
      <w:pPr>
        <w:spacing w:line="360" w:lineRule="auto"/>
        <w:jc w:val="center"/>
        <w:rPr>
          <w:rFonts w:eastAsia="Aptos"/>
          <w:b/>
          <w:bCs/>
          <w:sz w:val="28"/>
          <w:szCs w:val="28"/>
        </w:rPr>
      </w:pPr>
    </w:p>
    <w:p w14:paraId="6E02D06B" w14:textId="77777777" w:rsidR="00F23B7A" w:rsidRPr="00293F46" w:rsidRDefault="00F23B7A" w:rsidP="001F7783">
      <w:pPr>
        <w:spacing w:line="360" w:lineRule="auto"/>
        <w:jc w:val="center"/>
        <w:rPr>
          <w:rFonts w:eastAsia="Aptos"/>
          <w:b/>
          <w:bCs/>
          <w:sz w:val="28"/>
          <w:szCs w:val="28"/>
        </w:rPr>
      </w:pPr>
    </w:p>
    <w:p w14:paraId="6489C42C" w14:textId="77777777" w:rsidR="00F23B7A" w:rsidRPr="00293F46" w:rsidRDefault="00F23B7A" w:rsidP="001F7783">
      <w:pPr>
        <w:spacing w:line="360" w:lineRule="auto"/>
        <w:jc w:val="center"/>
        <w:rPr>
          <w:rFonts w:eastAsia="Aptos"/>
          <w:b/>
          <w:bCs/>
          <w:sz w:val="28"/>
          <w:szCs w:val="28"/>
        </w:rPr>
      </w:pPr>
    </w:p>
    <w:p w14:paraId="38204776" w14:textId="77777777" w:rsidR="00F23B7A" w:rsidRPr="00293F46" w:rsidRDefault="00F23B7A" w:rsidP="001F7783">
      <w:pPr>
        <w:spacing w:line="360" w:lineRule="auto"/>
        <w:jc w:val="center"/>
        <w:rPr>
          <w:rFonts w:eastAsia="Aptos"/>
          <w:b/>
          <w:bCs/>
          <w:sz w:val="28"/>
          <w:szCs w:val="28"/>
        </w:rPr>
      </w:pPr>
    </w:p>
    <w:p w14:paraId="3767C134" w14:textId="544E5B0F" w:rsidR="00590AA5" w:rsidRPr="00293F46" w:rsidRDefault="00B868EB" w:rsidP="001F7783">
      <w:pPr>
        <w:spacing w:line="360" w:lineRule="auto"/>
        <w:jc w:val="center"/>
        <w:rPr>
          <w:rFonts w:eastAsia="Aptos"/>
          <w:sz w:val="24"/>
          <w:szCs w:val="24"/>
        </w:rPr>
      </w:pPr>
      <w:r w:rsidRPr="00293F46">
        <w:rPr>
          <w:rFonts w:eastAsia="Aptos"/>
          <w:b/>
          <w:bCs/>
          <w:sz w:val="24"/>
          <w:szCs w:val="24"/>
        </w:rPr>
        <w:t>Student Name:</w:t>
      </w:r>
      <w:r w:rsidR="00F23B7A" w:rsidRPr="00293F46">
        <w:rPr>
          <w:rFonts w:eastAsia="Aptos"/>
          <w:b/>
          <w:bCs/>
          <w:sz w:val="24"/>
          <w:szCs w:val="24"/>
        </w:rPr>
        <w:t xml:space="preserve"> </w:t>
      </w:r>
      <w:r w:rsidR="00F23B7A" w:rsidRPr="00293F46">
        <w:rPr>
          <w:rFonts w:eastAsia="Aptos"/>
          <w:sz w:val="24"/>
          <w:szCs w:val="24"/>
        </w:rPr>
        <w:t xml:space="preserve">Cristina Abraham </w:t>
      </w:r>
    </w:p>
    <w:p w14:paraId="226BC075" w14:textId="77777777" w:rsidR="00590AA5" w:rsidRPr="00293F46" w:rsidRDefault="00B868EB" w:rsidP="001F7783">
      <w:pPr>
        <w:spacing w:line="360" w:lineRule="auto"/>
        <w:jc w:val="center"/>
        <w:rPr>
          <w:rFonts w:eastAsia="Aptos"/>
          <w:b/>
          <w:bCs/>
          <w:sz w:val="24"/>
          <w:szCs w:val="24"/>
        </w:rPr>
      </w:pPr>
      <w:r w:rsidRPr="00293F46">
        <w:rPr>
          <w:rFonts w:eastAsia="Aptos"/>
          <w:b/>
          <w:bCs/>
          <w:sz w:val="24"/>
          <w:szCs w:val="24"/>
        </w:rPr>
        <w:t>Student Number:</w:t>
      </w:r>
    </w:p>
    <w:p w14:paraId="494EAF8E" w14:textId="16B83CBA" w:rsidR="00590AA5" w:rsidRPr="00293F46" w:rsidRDefault="00B868EB" w:rsidP="001F7783">
      <w:pPr>
        <w:widowControl w:val="0"/>
        <w:spacing w:line="360" w:lineRule="auto"/>
        <w:jc w:val="center"/>
        <w:rPr>
          <w:b/>
          <w:bCs/>
          <w:sz w:val="24"/>
          <w:szCs w:val="24"/>
        </w:rPr>
      </w:pPr>
      <w:r w:rsidRPr="00293F46">
        <w:rPr>
          <w:rFonts w:eastAsia="Aptos"/>
          <w:b/>
          <w:bCs/>
          <w:sz w:val="24"/>
          <w:szCs w:val="24"/>
        </w:rPr>
        <w:t>Deadline:</w:t>
      </w:r>
      <w:r w:rsidR="00F23B7A" w:rsidRPr="00293F46">
        <w:rPr>
          <w:rFonts w:eastAsia="Aptos"/>
          <w:b/>
          <w:bCs/>
          <w:sz w:val="24"/>
          <w:szCs w:val="24"/>
        </w:rPr>
        <w:t xml:space="preserve"> </w:t>
      </w:r>
      <w:r w:rsidR="00F23B7A" w:rsidRPr="00293F46">
        <w:rPr>
          <w:rFonts w:eastAsia="Aptos"/>
          <w:sz w:val="24"/>
          <w:szCs w:val="24"/>
        </w:rPr>
        <w:t>Friday, 27th of February 2026</w:t>
      </w:r>
      <w:r w:rsidRPr="00293F46">
        <w:br w:type="page"/>
      </w:r>
    </w:p>
    <w:p w14:paraId="6AB1C8CE" w14:textId="77777777" w:rsidR="00D64DC1" w:rsidRPr="00293F46" w:rsidRDefault="00B868EB" w:rsidP="00B27681">
      <w:pPr>
        <w:pStyle w:val="TOC1"/>
        <w:rPr>
          <w:rFonts w:ascii="Arial" w:hAnsi="Arial" w:cs="Arial"/>
        </w:rPr>
      </w:pPr>
      <w:r w:rsidRPr="00293F46">
        <w:rPr>
          <w:rFonts w:ascii="Arial" w:hAnsi="Arial" w:cs="Arial"/>
        </w:rPr>
        <w:lastRenderedPageBreak/>
        <w:t>Table of Contents</w:t>
      </w:r>
    </w:p>
    <w:p w14:paraId="0E300390" w14:textId="636D4932" w:rsidR="002A482A" w:rsidRPr="002A482A" w:rsidRDefault="00B868EB" w:rsidP="002A482A">
      <w:pPr>
        <w:pStyle w:val="TOC1"/>
        <w:spacing w:after="0"/>
        <w:jc w:val="both"/>
        <w:rPr>
          <w:rFonts w:ascii="Arial" w:eastAsiaTheme="minorEastAsia" w:hAnsi="Arial" w:cs="Arial"/>
          <w:b w:val="0"/>
          <w:bCs w:val="0"/>
          <w:noProof/>
          <w:kern w:val="2"/>
          <w:lang w:val="en-IN"/>
          <w14:ligatures w14:val="standardContextual"/>
        </w:rPr>
      </w:pPr>
      <w:r w:rsidRPr="002A482A">
        <w:rPr>
          <w:rFonts w:ascii="Arial" w:hAnsi="Arial" w:cs="Arial"/>
          <w:b w:val="0"/>
          <w:bCs w:val="0"/>
        </w:rPr>
        <w:fldChar w:fldCharType="begin"/>
      </w:r>
      <w:r w:rsidRPr="002A482A">
        <w:rPr>
          <w:rFonts w:ascii="Arial" w:hAnsi="Arial" w:cs="Arial"/>
          <w:b w:val="0"/>
          <w:bCs w:val="0"/>
        </w:rPr>
        <w:instrText xml:space="preserve"> TOC \o "1-3" \h \z \u </w:instrText>
      </w:r>
      <w:r w:rsidRPr="002A482A">
        <w:rPr>
          <w:rFonts w:ascii="Arial" w:hAnsi="Arial" w:cs="Arial"/>
          <w:b w:val="0"/>
          <w:bCs w:val="0"/>
        </w:rPr>
        <w:fldChar w:fldCharType="separate"/>
      </w:r>
      <w:hyperlink w:anchor="_Toc223005827" w:history="1">
        <w:r w:rsidR="002A482A" w:rsidRPr="002A482A">
          <w:rPr>
            <w:rStyle w:val="Hyperlink"/>
            <w:rFonts w:ascii="Arial" w:hAnsi="Arial" w:cs="Arial"/>
            <w:b w:val="0"/>
            <w:bCs w:val="0"/>
            <w:noProof/>
          </w:rPr>
          <w:t>Component 1: Development of Academic Skills</w:t>
        </w:r>
        <w:r w:rsidR="002A482A" w:rsidRPr="002A482A">
          <w:rPr>
            <w:rFonts w:ascii="Arial" w:hAnsi="Arial" w:cs="Arial"/>
            <w:b w:val="0"/>
            <w:bCs w:val="0"/>
            <w:noProof/>
            <w:webHidden/>
          </w:rPr>
          <w:tab/>
        </w:r>
        <w:r w:rsidR="002A482A" w:rsidRPr="002A482A">
          <w:rPr>
            <w:rFonts w:ascii="Arial" w:hAnsi="Arial" w:cs="Arial"/>
            <w:b w:val="0"/>
            <w:bCs w:val="0"/>
            <w:noProof/>
            <w:webHidden/>
          </w:rPr>
          <w:fldChar w:fldCharType="begin"/>
        </w:r>
        <w:r w:rsidR="002A482A" w:rsidRPr="002A482A">
          <w:rPr>
            <w:rFonts w:ascii="Arial" w:hAnsi="Arial" w:cs="Arial"/>
            <w:b w:val="0"/>
            <w:bCs w:val="0"/>
            <w:noProof/>
            <w:webHidden/>
          </w:rPr>
          <w:instrText xml:space="preserve"> PAGEREF _Toc223005827 \h </w:instrText>
        </w:r>
        <w:r w:rsidR="002A482A" w:rsidRPr="002A482A">
          <w:rPr>
            <w:rFonts w:ascii="Arial" w:hAnsi="Arial" w:cs="Arial"/>
            <w:b w:val="0"/>
            <w:bCs w:val="0"/>
            <w:noProof/>
            <w:webHidden/>
          </w:rPr>
        </w:r>
        <w:r w:rsidR="002A482A" w:rsidRPr="002A482A">
          <w:rPr>
            <w:rFonts w:ascii="Arial" w:hAnsi="Arial" w:cs="Arial"/>
            <w:b w:val="0"/>
            <w:bCs w:val="0"/>
            <w:noProof/>
            <w:webHidden/>
          </w:rPr>
          <w:fldChar w:fldCharType="separate"/>
        </w:r>
        <w:r w:rsidR="002A482A" w:rsidRPr="002A482A">
          <w:rPr>
            <w:rFonts w:ascii="Arial" w:hAnsi="Arial" w:cs="Arial"/>
            <w:b w:val="0"/>
            <w:bCs w:val="0"/>
            <w:noProof/>
            <w:webHidden/>
          </w:rPr>
          <w:t>3</w:t>
        </w:r>
        <w:r w:rsidR="002A482A" w:rsidRPr="002A482A">
          <w:rPr>
            <w:rFonts w:ascii="Arial" w:hAnsi="Arial" w:cs="Arial"/>
            <w:b w:val="0"/>
            <w:bCs w:val="0"/>
            <w:noProof/>
            <w:webHidden/>
          </w:rPr>
          <w:fldChar w:fldCharType="end"/>
        </w:r>
      </w:hyperlink>
    </w:p>
    <w:p w14:paraId="6305635B" w14:textId="2D879D49" w:rsidR="002A482A" w:rsidRPr="002A482A" w:rsidRDefault="00B868EB" w:rsidP="002A482A">
      <w:pPr>
        <w:pStyle w:val="TOC1"/>
        <w:spacing w:after="0"/>
        <w:jc w:val="both"/>
        <w:rPr>
          <w:rFonts w:ascii="Arial" w:eastAsiaTheme="minorEastAsia" w:hAnsi="Arial" w:cs="Arial"/>
          <w:b w:val="0"/>
          <w:bCs w:val="0"/>
          <w:noProof/>
          <w:kern w:val="2"/>
          <w:lang w:val="en-IN"/>
          <w14:ligatures w14:val="standardContextual"/>
        </w:rPr>
      </w:pPr>
      <w:hyperlink w:anchor="_Toc223005828" w:history="1">
        <w:r w:rsidR="002A482A" w:rsidRPr="002A482A">
          <w:rPr>
            <w:rStyle w:val="Hyperlink"/>
            <w:rFonts w:ascii="Arial" w:hAnsi="Arial" w:cs="Arial"/>
            <w:b w:val="0"/>
            <w:bCs w:val="0"/>
            <w:noProof/>
          </w:rPr>
          <w:t>Component 2: Application of Academic Skills</w:t>
        </w:r>
        <w:r w:rsidR="002A482A" w:rsidRPr="002A482A">
          <w:rPr>
            <w:rFonts w:ascii="Arial" w:hAnsi="Arial" w:cs="Arial"/>
            <w:b w:val="0"/>
            <w:bCs w:val="0"/>
            <w:noProof/>
            <w:webHidden/>
          </w:rPr>
          <w:tab/>
        </w:r>
        <w:r w:rsidR="002A482A" w:rsidRPr="002A482A">
          <w:rPr>
            <w:rFonts w:ascii="Arial" w:hAnsi="Arial" w:cs="Arial"/>
            <w:b w:val="0"/>
            <w:bCs w:val="0"/>
            <w:noProof/>
            <w:webHidden/>
          </w:rPr>
          <w:fldChar w:fldCharType="begin"/>
        </w:r>
        <w:r w:rsidR="002A482A" w:rsidRPr="002A482A">
          <w:rPr>
            <w:rFonts w:ascii="Arial" w:hAnsi="Arial" w:cs="Arial"/>
            <w:b w:val="0"/>
            <w:bCs w:val="0"/>
            <w:noProof/>
            <w:webHidden/>
          </w:rPr>
          <w:instrText xml:space="preserve"> PAGEREF _Toc223005828 \h </w:instrText>
        </w:r>
        <w:r w:rsidR="002A482A" w:rsidRPr="002A482A">
          <w:rPr>
            <w:rFonts w:ascii="Arial" w:hAnsi="Arial" w:cs="Arial"/>
            <w:b w:val="0"/>
            <w:bCs w:val="0"/>
            <w:noProof/>
            <w:webHidden/>
          </w:rPr>
        </w:r>
        <w:r w:rsidR="002A482A" w:rsidRPr="002A482A">
          <w:rPr>
            <w:rFonts w:ascii="Arial" w:hAnsi="Arial" w:cs="Arial"/>
            <w:b w:val="0"/>
            <w:bCs w:val="0"/>
            <w:noProof/>
            <w:webHidden/>
          </w:rPr>
          <w:fldChar w:fldCharType="separate"/>
        </w:r>
        <w:r w:rsidR="002A482A" w:rsidRPr="002A482A">
          <w:rPr>
            <w:rFonts w:ascii="Arial" w:hAnsi="Arial" w:cs="Arial"/>
            <w:b w:val="0"/>
            <w:bCs w:val="0"/>
            <w:noProof/>
            <w:webHidden/>
          </w:rPr>
          <w:t>7</w:t>
        </w:r>
        <w:r w:rsidR="002A482A" w:rsidRPr="002A482A">
          <w:rPr>
            <w:rFonts w:ascii="Arial" w:hAnsi="Arial" w:cs="Arial"/>
            <w:b w:val="0"/>
            <w:bCs w:val="0"/>
            <w:noProof/>
            <w:webHidden/>
          </w:rPr>
          <w:fldChar w:fldCharType="end"/>
        </w:r>
      </w:hyperlink>
    </w:p>
    <w:p w14:paraId="60C1952A" w14:textId="7B664A5E" w:rsidR="002A482A" w:rsidRPr="002A482A" w:rsidRDefault="00B868EB" w:rsidP="002A482A">
      <w:pPr>
        <w:pStyle w:val="TOC1"/>
        <w:spacing w:after="0"/>
        <w:jc w:val="both"/>
        <w:rPr>
          <w:rFonts w:ascii="Arial" w:eastAsiaTheme="minorEastAsia" w:hAnsi="Arial" w:cs="Arial"/>
          <w:b w:val="0"/>
          <w:bCs w:val="0"/>
          <w:noProof/>
          <w:kern w:val="2"/>
          <w:lang w:val="en-IN"/>
          <w14:ligatures w14:val="standardContextual"/>
        </w:rPr>
      </w:pPr>
      <w:hyperlink w:anchor="_Toc223005829" w:history="1">
        <w:r w:rsidR="002A482A" w:rsidRPr="002A482A">
          <w:rPr>
            <w:rStyle w:val="Hyperlink"/>
            <w:rFonts w:ascii="Arial" w:hAnsi="Arial" w:cs="Arial"/>
            <w:b w:val="0"/>
            <w:bCs w:val="0"/>
            <w:noProof/>
          </w:rPr>
          <w:t>Component 3: Academic Poster: Communicating Academic Skills</w:t>
        </w:r>
        <w:r w:rsidR="002A482A" w:rsidRPr="002A482A">
          <w:rPr>
            <w:rFonts w:ascii="Arial" w:hAnsi="Arial" w:cs="Arial"/>
            <w:b w:val="0"/>
            <w:bCs w:val="0"/>
            <w:noProof/>
            <w:webHidden/>
          </w:rPr>
          <w:tab/>
        </w:r>
        <w:r w:rsidR="002A482A" w:rsidRPr="002A482A">
          <w:rPr>
            <w:rFonts w:ascii="Arial" w:hAnsi="Arial" w:cs="Arial"/>
            <w:b w:val="0"/>
            <w:bCs w:val="0"/>
            <w:noProof/>
            <w:webHidden/>
          </w:rPr>
          <w:fldChar w:fldCharType="begin"/>
        </w:r>
        <w:r w:rsidR="002A482A" w:rsidRPr="002A482A">
          <w:rPr>
            <w:rFonts w:ascii="Arial" w:hAnsi="Arial" w:cs="Arial"/>
            <w:b w:val="0"/>
            <w:bCs w:val="0"/>
            <w:noProof/>
            <w:webHidden/>
          </w:rPr>
          <w:instrText xml:space="preserve"> PAGEREF _Toc223005829 \h </w:instrText>
        </w:r>
        <w:r w:rsidR="002A482A" w:rsidRPr="002A482A">
          <w:rPr>
            <w:rFonts w:ascii="Arial" w:hAnsi="Arial" w:cs="Arial"/>
            <w:b w:val="0"/>
            <w:bCs w:val="0"/>
            <w:noProof/>
            <w:webHidden/>
          </w:rPr>
        </w:r>
        <w:r w:rsidR="002A482A" w:rsidRPr="002A482A">
          <w:rPr>
            <w:rFonts w:ascii="Arial" w:hAnsi="Arial" w:cs="Arial"/>
            <w:b w:val="0"/>
            <w:bCs w:val="0"/>
            <w:noProof/>
            <w:webHidden/>
          </w:rPr>
          <w:fldChar w:fldCharType="separate"/>
        </w:r>
        <w:r w:rsidR="002A482A" w:rsidRPr="002A482A">
          <w:rPr>
            <w:rFonts w:ascii="Arial" w:hAnsi="Arial" w:cs="Arial"/>
            <w:b w:val="0"/>
            <w:bCs w:val="0"/>
            <w:noProof/>
            <w:webHidden/>
          </w:rPr>
          <w:t>11</w:t>
        </w:r>
        <w:r w:rsidR="002A482A" w:rsidRPr="002A482A">
          <w:rPr>
            <w:rFonts w:ascii="Arial" w:hAnsi="Arial" w:cs="Arial"/>
            <w:b w:val="0"/>
            <w:bCs w:val="0"/>
            <w:noProof/>
            <w:webHidden/>
          </w:rPr>
          <w:fldChar w:fldCharType="end"/>
        </w:r>
      </w:hyperlink>
    </w:p>
    <w:p w14:paraId="273ED01B" w14:textId="7D8456CD" w:rsidR="00D64DC1" w:rsidRPr="00293F46" w:rsidRDefault="00B868EB" w:rsidP="002A482A">
      <w:pPr>
        <w:spacing w:line="360" w:lineRule="auto"/>
        <w:jc w:val="both"/>
        <w:rPr>
          <w:b/>
          <w:color w:val="000000" w:themeColor="text1"/>
          <w:sz w:val="28"/>
          <w:szCs w:val="40"/>
        </w:rPr>
      </w:pPr>
      <w:r w:rsidRPr="002A482A">
        <w:rPr>
          <w:sz w:val="24"/>
          <w:szCs w:val="24"/>
        </w:rPr>
        <w:fldChar w:fldCharType="end"/>
      </w:r>
      <w:r w:rsidRPr="00293F46">
        <w:br w:type="page"/>
      </w:r>
    </w:p>
    <w:p w14:paraId="2FC25115" w14:textId="77777777" w:rsidR="00590AA5" w:rsidRPr="00F00E8A" w:rsidRDefault="00B868EB" w:rsidP="00F00E8A">
      <w:pPr>
        <w:pStyle w:val="Heading1"/>
      </w:pPr>
      <w:bookmarkStart w:id="1" w:name="_Toc223002693"/>
      <w:bookmarkStart w:id="2" w:name="_Toc223005827"/>
      <w:r w:rsidRPr="00F00E8A">
        <w:lastRenderedPageBreak/>
        <w:t xml:space="preserve">Component 1: </w:t>
      </w:r>
      <w:r w:rsidRPr="00F00E8A">
        <w:t>Development of Academic Skills</w:t>
      </w:r>
      <w:bookmarkEnd w:id="1"/>
      <w:bookmarkEnd w:id="2"/>
      <w:r w:rsidRPr="00F00E8A">
        <w:t xml:space="preserve"> </w:t>
      </w:r>
    </w:p>
    <w:p w14:paraId="4CAD7216" w14:textId="77777777" w:rsidR="00590AA5" w:rsidRPr="00F00E8A" w:rsidRDefault="00B868EB" w:rsidP="00F00E8A">
      <w:pPr>
        <w:spacing w:after="240" w:line="360" w:lineRule="auto"/>
        <w:jc w:val="both"/>
        <w:rPr>
          <w:b/>
          <w:bCs/>
          <w:sz w:val="24"/>
          <w:szCs w:val="24"/>
        </w:rPr>
      </w:pPr>
      <w:bookmarkStart w:id="3" w:name="_Toc223002694"/>
      <w:r w:rsidRPr="00F00E8A">
        <w:rPr>
          <w:b/>
          <w:bCs/>
          <w:sz w:val="24"/>
          <w:szCs w:val="24"/>
        </w:rPr>
        <w:t>Step 1: Evaluating Academic Sources Using the CRAAP Test</w:t>
      </w:r>
      <w:bookmarkEnd w:id="3"/>
      <w:r w:rsidRPr="00F00E8A">
        <w:rPr>
          <w:b/>
          <w:bCs/>
          <w:sz w:val="24"/>
          <w:szCs w:val="24"/>
        </w:rPr>
        <w:t xml:space="preserve"> </w:t>
      </w:r>
    </w:p>
    <w:p w14:paraId="273C54E5" w14:textId="0C5D26BB" w:rsidR="00590AA5" w:rsidRPr="00271556" w:rsidRDefault="00B868EB" w:rsidP="00845F8B">
      <w:pPr>
        <w:widowControl w:val="0"/>
        <w:spacing w:after="240" w:line="360" w:lineRule="auto"/>
        <w:jc w:val="both"/>
        <w:rPr>
          <w:b/>
          <w:bCs/>
          <w:sz w:val="24"/>
          <w:szCs w:val="24"/>
        </w:rPr>
      </w:pPr>
      <w:r w:rsidRPr="00271556">
        <w:rPr>
          <w:b/>
          <w:bCs/>
          <w:sz w:val="24"/>
          <w:szCs w:val="24"/>
        </w:rPr>
        <w:t>Source 1</w:t>
      </w:r>
      <w:r w:rsidR="007B5ACC" w:rsidRPr="00271556">
        <w:rPr>
          <w:b/>
          <w:bCs/>
          <w:sz w:val="24"/>
          <w:szCs w:val="24"/>
        </w:rPr>
        <w:t xml:space="preserve">: </w:t>
      </w:r>
      <w:proofErr w:type="spellStart"/>
      <w:r w:rsidRPr="00271556">
        <w:rPr>
          <w:b/>
          <w:bCs/>
          <w:sz w:val="24"/>
          <w:szCs w:val="24"/>
          <w:highlight w:val="white"/>
        </w:rPr>
        <w:t>Georgopoulou</w:t>
      </w:r>
      <w:proofErr w:type="spellEnd"/>
      <w:r w:rsidRPr="00271556">
        <w:rPr>
          <w:b/>
          <w:bCs/>
          <w:sz w:val="24"/>
          <w:szCs w:val="24"/>
          <w:highlight w:val="white"/>
        </w:rPr>
        <w:t xml:space="preserve">, M.S., </w:t>
      </w:r>
      <w:proofErr w:type="spellStart"/>
      <w:r w:rsidRPr="00271556">
        <w:rPr>
          <w:b/>
          <w:bCs/>
          <w:sz w:val="24"/>
          <w:szCs w:val="24"/>
          <w:highlight w:val="white"/>
        </w:rPr>
        <w:t>Troussas</w:t>
      </w:r>
      <w:proofErr w:type="spellEnd"/>
      <w:r w:rsidRPr="00271556">
        <w:rPr>
          <w:b/>
          <w:bCs/>
          <w:sz w:val="24"/>
          <w:szCs w:val="24"/>
          <w:highlight w:val="white"/>
        </w:rPr>
        <w:t xml:space="preserve">, C., </w:t>
      </w:r>
      <w:proofErr w:type="spellStart"/>
      <w:r w:rsidRPr="00271556">
        <w:rPr>
          <w:b/>
          <w:bCs/>
          <w:sz w:val="24"/>
          <w:szCs w:val="24"/>
          <w:highlight w:val="white"/>
        </w:rPr>
        <w:t>Krouska</w:t>
      </w:r>
      <w:proofErr w:type="spellEnd"/>
      <w:r w:rsidRPr="00271556">
        <w:rPr>
          <w:b/>
          <w:bCs/>
          <w:sz w:val="24"/>
          <w:szCs w:val="24"/>
          <w:highlight w:val="white"/>
        </w:rPr>
        <w:t xml:space="preserve">, A. and </w:t>
      </w:r>
      <w:proofErr w:type="spellStart"/>
      <w:r w:rsidRPr="00271556">
        <w:rPr>
          <w:b/>
          <w:bCs/>
          <w:sz w:val="24"/>
          <w:szCs w:val="24"/>
          <w:highlight w:val="white"/>
        </w:rPr>
        <w:t>Sgouropoulou</w:t>
      </w:r>
      <w:proofErr w:type="spellEnd"/>
      <w:r w:rsidRPr="00271556">
        <w:rPr>
          <w:b/>
          <w:bCs/>
          <w:sz w:val="24"/>
          <w:szCs w:val="24"/>
          <w:highlight w:val="white"/>
        </w:rPr>
        <w:t>, C.</w:t>
      </w:r>
      <w:r w:rsidR="00A72ED4" w:rsidRPr="00271556">
        <w:rPr>
          <w:b/>
          <w:bCs/>
          <w:sz w:val="24"/>
          <w:szCs w:val="24"/>
          <w:highlight w:val="white"/>
        </w:rPr>
        <w:t xml:space="preserve"> (</w:t>
      </w:r>
      <w:r w:rsidRPr="00271556">
        <w:rPr>
          <w:b/>
          <w:bCs/>
          <w:sz w:val="24"/>
          <w:szCs w:val="24"/>
          <w:highlight w:val="white"/>
        </w:rPr>
        <w:t>2025</w:t>
      </w:r>
      <w:r w:rsidR="00A72ED4" w:rsidRPr="00271556">
        <w:rPr>
          <w:b/>
          <w:bCs/>
          <w:sz w:val="24"/>
          <w:szCs w:val="24"/>
          <w:highlight w:val="white"/>
        </w:rPr>
        <w:t>) ‘</w:t>
      </w:r>
      <w:r w:rsidRPr="00271556">
        <w:rPr>
          <w:b/>
          <w:bCs/>
          <w:sz w:val="24"/>
          <w:szCs w:val="24"/>
          <w:highlight w:val="white"/>
        </w:rPr>
        <w:t>Digital literacy in higher education: Examining university students’ competence i</w:t>
      </w:r>
      <w:r w:rsidRPr="00271556">
        <w:rPr>
          <w:b/>
          <w:bCs/>
          <w:sz w:val="24"/>
          <w:szCs w:val="24"/>
          <w:highlight w:val="white"/>
        </w:rPr>
        <w:t>n online information practices</w:t>
      </w:r>
      <w:r w:rsidR="00A72ED4" w:rsidRPr="00271556">
        <w:rPr>
          <w:b/>
          <w:bCs/>
          <w:sz w:val="24"/>
          <w:szCs w:val="24"/>
          <w:highlight w:val="white"/>
        </w:rPr>
        <w:t xml:space="preserve">’, </w:t>
      </w:r>
      <w:r w:rsidRPr="00271556">
        <w:rPr>
          <w:b/>
          <w:bCs/>
          <w:i/>
          <w:iCs/>
          <w:sz w:val="24"/>
          <w:szCs w:val="24"/>
          <w:highlight w:val="white"/>
        </w:rPr>
        <w:t>Computers</w:t>
      </w:r>
      <w:r w:rsidRPr="00271556">
        <w:rPr>
          <w:b/>
          <w:bCs/>
          <w:sz w:val="24"/>
          <w:szCs w:val="24"/>
          <w:highlight w:val="white"/>
        </w:rPr>
        <w:t>, 14(12), p.528.</w:t>
      </w:r>
    </w:p>
    <w:p w14:paraId="50919927" w14:textId="77777777" w:rsidR="00590AA5" w:rsidRPr="00293F46" w:rsidRDefault="00B868EB" w:rsidP="00845F8B">
      <w:pPr>
        <w:widowControl w:val="0"/>
        <w:spacing w:after="240" w:line="360" w:lineRule="auto"/>
        <w:jc w:val="both"/>
        <w:rPr>
          <w:sz w:val="24"/>
          <w:szCs w:val="24"/>
          <w:highlight w:val="white"/>
        </w:rPr>
      </w:pPr>
      <w:r w:rsidRPr="00293F46">
        <w:rPr>
          <w:sz w:val="24"/>
          <w:szCs w:val="24"/>
          <w:highlight w:val="white"/>
        </w:rPr>
        <w:t>The source is taken via Google Scholar.</w:t>
      </w:r>
    </w:p>
    <w:p w14:paraId="7CAD3D56" w14:textId="77777777" w:rsidR="00590AA5" w:rsidRPr="00293F46" w:rsidRDefault="00B868EB" w:rsidP="00845F8B">
      <w:pPr>
        <w:widowControl w:val="0"/>
        <w:spacing w:after="240" w:line="360" w:lineRule="auto"/>
        <w:jc w:val="both"/>
        <w:rPr>
          <w:sz w:val="24"/>
          <w:szCs w:val="24"/>
          <w:highlight w:val="white"/>
        </w:rPr>
      </w:pPr>
      <w:r w:rsidRPr="009F2CB2">
        <w:rPr>
          <w:sz w:val="24"/>
          <w:szCs w:val="24"/>
          <w:highlight w:val="white"/>
        </w:rPr>
        <w:t>Currency</w:t>
      </w:r>
      <w:r w:rsidRPr="00293F46">
        <w:rPr>
          <w:sz w:val="24"/>
          <w:szCs w:val="24"/>
          <w:highlight w:val="white"/>
        </w:rPr>
        <w:t xml:space="preserve"> refers to the timeline of the information gathered. The source is very current, and it provides relevant information regarding technology and digital innovation, making it more reliable. On the other hand, </w:t>
      </w:r>
      <w:r w:rsidRPr="009F2CB2">
        <w:rPr>
          <w:sz w:val="24"/>
          <w:szCs w:val="24"/>
          <w:highlight w:val="white"/>
        </w:rPr>
        <w:t>relevance</w:t>
      </w:r>
      <w:r w:rsidRPr="00293F46">
        <w:rPr>
          <w:sz w:val="24"/>
          <w:szCs w:val="24"/>
          <w:highlight w:val="white"/>
        </w:rPr>
        <w:t xml:space="preserve"> analyses the importance of the source a</w:t>
      </w:r>
      <w:r w:rsidRPr="00293F46">
        <w:rPr>
          <w:sz w:val="24"/>
          <w:szCs w:val="24"/>
          <w:highlight w:val="white"/>
        </w:rPr>
        <w:t xml:space="preserve">nd how it directly relates to the topic. </w:t>
      </w:r>
      <w:r w:rsidRPr="009F2CB2">
        <w:rPr>
          <w:sz w:val="24"/>
          <w:szCs w:val="24"/>
          <w:highlight w:val="white"/>
        </w:rPr>
        <w:t>Authority</w:t>
      </w:r>
      <w:r w:rsidRPr="00293F46">
        <w:rPr>
          <w:sz w:val="24"/>
          <w:szCs w:val="24"/>
          <w:highlight w:val="white"/>
        </w:rPr>
        <w:t xml:space="preserve"> considers the qualification, expertise, institutional affiliation and credibility of the author. This journal, with </w:t>
      </w:r>
      <w:proofErr w:type="spellStart"/>
      <w:r w:rsidRPr="00293F46">
        <w:rPr>
          <w:sz w:val="24"/>
          <w:szCs w:val="24"/>
          <w:highlight w:val="white"/>
        </w:rPr>
        <w:t>doi</w:t>
      </w:r>
      <w:proofErr w:type="spellEnd"/>
      <w:r w:rsidRPr="00293F46">
        <w:rPr>
          <w:sz w:val="24"/>
          <w:szCs w:val="24"/>
          <w:highlight w:val="white"/>
        </w:rPr>
        <w:t xml:space="preserve"> and being peer reviewed, provides a more accurate credibility. </w:t>
      </w:r>
      <w:r w:rsidRPr="009F2CB2">
        <w:rPr>
          <w:sz w:val="24"/>
          <w:szCs w:val="24"/>
          <w:highlight w:val="white"/>
        </w:rPr>
        <w:t>Accuracy</w:t>
      </w:r>
      <w:r w:rsidRPr="00293F46">
        <w:rPr>
          <w:sz w:val="24"/>
          <w:szCs w:val="24"/>
          <w:highlight w:val="white"/>
        </w:rPr>
        <w:t xml:space="preserve"> refers to the</w:t>
      </w:r>
      <w:r w:rsidRPr="00293F46">
        <w:rPr>
          <w:sz w:val="24"/>
          <w:szCs w:val="24"/>
          <w:highlight w:val="white"/>
        </w:rPr>
        <w:t xml:space="preserve"> fact that the information gathered has been supported by references, evidence and clear research methods. The </w:t>
      </w:r>
      <w:r w:rsidRPr="009F2CB2">
        <w:rPr>
          <w:sz w:val="24"/>
          <w:szCs w:val="24"/>
          <w:highlight w:val="white"/>
        </w:rPr>
        <w:t>purpose</w:t>
      </w:r>
      <w:r w:rsidRPr="00293F46">
        <w:rPr>
          <w:sz w:val="24"/>
          <w:szCs w:val="24"/>
          <w:highlight w:val="white"/>
        </w:rPr>
        <w:t xml:space="preserve"> of a study indicates why the information is generated. The academic source is required to promote accuracy rather than promoting biases.</w:t>
      </w:r>
    </w:p>
    <w:p w14:paraId="1D171A15" w14:textId="77777777" w:rsidR="00590AA5" w:rsidRPr="00293F46" w:rsidRDefault="00B868EB" w:rsidP="00845F8B">
      <w:pPr>
        <w:widowControl w:val="0"/>
        <w:spacing w:after="240" w:line="360" w:lineRule="auto"/>
        <w:jc w:val="both"/>
        <w:rPr>
          <w:sz w:val="24"/>
          <w:szCs w:val="24"/>
          <w:highlight w:val="white"/>
        </w:rPr>
      </w:pPr>
      <w:r w:rsidRPr="00293F46">
        <w:rPr>
          <w:sz w:val="24"/>
          <w:szCs w:val="24"/>
          <w:highlight w:val="white"/>
        </w:rPr>
        <w:t xml:space="preserve">The CRAAP test highlights that the journal taken is academically strong, reliable and credible in nature. </w:t>
      </w:r>
    </w:p>
    <w:p w14:paraId="1A3DA45B" w14:textId="5417A795" w:rsidR="00590AA5" w:rsidRPr="00271556" w:rsidRDefault="00B868EB" w:rsidP="00845F8B">
      <w:pPr>
        <w:widowControl w:val="0"/>
        <w:spacing w:after="240" w:line="360" w:lineRule="auto"/>
        <w:jc w:val="both"/>
        <w:rPr>
          <w:b/>
          <w:bCs/>
          <w:sz w:val="24"/>
          <w:szCs w:val="24"/>
        </w:rPr>
      </w:pPr>
      <w:r w:rsidRPr="00271556">
        <w:rPr>
          <w:b/>
          <w:bCs/>
          <w:sz w:val="24"/>
          <w:szCs w:val="24"/>
        </w:rPr>
        <w:t xml:space="preserve">Source </w:t>
      </w:r>
      <w:r w:rsidR="007B5ACC" w:rsidRPr="00271556">
        <w:rPr>
          <w:b/>
          <w:bCs/>
          <w:sz w:val="24"/>
          <w:szCs w:val="24"/>
        </w:rPr>
        <w:t xml:space="preserve">2: </w:t>
      </w:r>
      <w:r w:rsidRPr="00271556">
        <w:rPr>
          <w:b/>
          <w:bCs/>
          <w:sz w:val="24"/>
          <w:szCs w:val="24"/>
          <w:highlight w:val="white"/>
        </w:rPr>
        <w:t>Holm, P.</w:t>
      </w:r>
      <w:r w:rsidR="007B5ACC" w:rsidRPr="00271556">
        <w:rPr>
          <w:b/>
          <w:bCs/>
          <w:sz w:val="24"/>
          <w:szCs w:val="24"/>
          <w:highlight w:val="white"/>
        </w:rPr>
        <w:t xml:space="preserve"> (</w:t>
      </w:r>
      <w:r w:rsidRPr="00271556">
        <w:rPr>
          <w:b/>
          <w:bCs/>
          <w:sz w:val="24"/>
          <w:szCs w:val="24"/>
          <w:highlight w:val="white"/>
        </w:rPr>
        <w:t>2025</w:t>
      </w:r>
      <w:r w:rsidR="007B5ACC" w:rsidRPr="00271556">
        <w:rPr>
          <w:b/>
          <w:bCs/>
          <w:sz w:val="24"/>
          <w:szCs w:val="24"/>
          <w:highlight w:val="white"/>
        </w:rPr>
        <w:t>) ‘</w:t>
      </w:r>
      <w:r w:rsidRPr="00271556">
        <w:rPr>
          <w:b/>
          <w:bCs/>
          <w:sz w:val="24"/>
          <w:szCs w:val="24"/>
          <w:highlight w:val="white"/>
        </w:rPr>
        <w:t>Impact of digital literacy on academic achievement: Evidence from an online anatomy and physiology course</w:t>
      </w:r>
      <w:r w:rsidR="007B5ACC" w:rsidRPr="00271556">
        <w:rPr>
          <w:b/>
          <w:bCs/>
          <w:sz w:val="24"/>
          <w:szCs w:val="24"/>
          <w:highlight w:val="white"/>
        </w:rPr>
        <w:t>’,</w:t>
      </w:r>
      <w:r w:rsidRPr="00271556">
        <w:rPr>
          <w:b/>
          <w:bCs/>
          <w:sz w:val="24"/>
          <w:szCs w:val="24"/>
          <w:highlight w:val="white"/>
        </w:rPr>
        <w:t xml:space="preserve"> </w:t>
      </w:r>
      <w:r w:rsidRPr="00271556">
        <w:rPr>
          <w:b/>
          <w:bCs/>
          <w:i/>
          <w:iCs/>
          <w:sz w:val="24"/>
          <w:szCs w:val="24"/>
          <w:highlight w:val="white"/>
        </w:rPr>
        <w:t>E-Learning and</w:t>
      </w:r>
      <w:r w:rsidRPr="00271556">
        <w:rPr>
          <w:b/>
          <w:bCs/>
          <w:i/>
          <w:iCs/>
          <w:sz w:val="24"/>
          <w:szCs w:val="24"/>
          <w:highlight w:val="white"/>
        </w:rPr>
        <w:t xml:space="preserve"> Digital Media</w:t>
      </w:r>
      <w:r w:rsidRPr="00271556">
        <w:rPr>
          <w:b/>
          <w:bCs/>
          <w:sz w:val="24"/>
          <w:szCs w:val="24"/>
          <w:highlight w:val="white"/>
        </w:rPr>
        <w:t>, 22(2), pp.139-155.</w:t>
      </w:r>
    </w:p>
    <w:p w14:paraId="49D6F89F" w14:textId="77777777" w:rsidR="00590AA5" w:rsidRPr="00293F46" w:rsidRDefault="00B868EB" w:rsidP="00845F8B">
      <w:pPr>
        <w:widowControl w:val="0"/>
        <w:spacing w:after="240" w:line="360" w:lineRule="auto"/>
        <w:jc w:val="both"/>
        <w:rPr>
          <w:sz w:val="24"/>
          <w:szCs w:val="24"/>
          <w:highlight w:val="white"/>
        </w:rPr>
      </w:pPr>
      <w:r w:rsidRPr="00293F46">
        <w:rPr>
          <w:sz w:val="24"/>
          <w:szCs w:val="24"/>
          <w:highlight w:val="white"/>
        </w:rPr>
        <w:t xml:space="preserve">This source has been gathered from the University Library. </w:t>
      </w:r>
    </w:p>
    <w:p w14:paraId="570CC321" w14:textId="44E81556" w:rsidR="00590AA5" w:rsidRPr="00293F46" w:rsidRDefault="00B868EB" w:rsidP="00845F8B">
      <w:pPr>
        <w:widowControl w:val="0"/>
        <w:spacing w:after="240" w:line="360" w:lineRule="auto"/>
        <w:jc w:val="both"/>
        <w:rPr>
          <w:sz w:val="24"/>
          <w:szCs w:val="24"/>
          <w:highlight w:val="white"/>
        </w:rPr>
      </w:pPr>
      <w:r w:rsidRPr="00293F46">
        <w:rPr>
          <w:sz w:val="24"/>
          <w:szCs w:val="24"/>
          <w:highlight w:val="white"/>
        </w:rPr>
        <w:t xml:space="preserve">Using the CRAAP test </w:t>
      </w:r>
      <w:proofErr w:type="spellStart"/>
      <w:r w:rsidRPr="00293F46">
        <w:rPr>
          <w:sz w:val="24"/>
          <w:szCs w:val="24"/>
          <w:highlight w:val="white"/>
        </w:rPr>
        <w:t>ot</w:t>
      </w:r>
      <w:proofErr w:type="spellEnd"/>
      <w:r w:rsidRPr="00293F46">
        <w:rPr>
          <w:sz w:val="24"/>
          <w:szCs w:val="24"/>
          <w:highlight w:val="white"/>
        </w:rPr>
        <w:t xml:space="preserve"> has been identified that the article is reliable as it was published in 2020 and it remains very recent. The relevance of the article lie</w:t>
      </w:r>
      <w:r w:rsidRPr="00293F46">
        <w:rPr>
          <w:sz w:val="24"/>
          <w:szCs w:val="24"/>
          <w:highlight w:val="white"/>
        </w:rPr>
        <w:t>s in its discussion of important digital skills within the academic learning area. The authors of this study are academic researchers</w:t>
      </w:r>
      <w:r w:rsidR="009F2CB2">
        <w:rPr>
          <w:sz w:val="24"/>
          <w:szCs w:val="24"/>
          <w:highlight w:val="white"/>
        </w:rPr>
        <w:t>,</w:t>
      </w:r>
      <w:r w:rsidRPr="00293F46">
        <w:rPr>
          <w:sz w:val="24"/>
          <w:szCs w:val="24"/>
          <w:highlight w:val="white"/>
        </w:rPr>
        <w:t xml:space="preserve"> and the journal is also peer-reviewed. The study is well-structured and well-referenced and thus is accurate in nature. T</w:t>
      </w:r>
      <w:r w:rsidRPr="00293F46">
        <w:rPr>
          <w:sz w:val="24"/>
          <w:szCs w:val="24"/>
          <w:highlight w:val="white"/>
        </w:rPr>
        <w:t>he article aims to provide relevant information regarding digital skills and their role in academic achievement.</w:t>
      </w:r>
    </w:p>
    <w:p w14:paraId="1FA69AE3" w14:textId="77777777" w:rsidR="00590AA5" w:rsidRPr="002C3C87" w:rsidRDefault="00B868EB" w:rsidP="002C3C87">
      <w:pPr>
        <w:spacing w:after="240" w:line="360" w:lineRule="auto"/>
        <w:jc w:val="both"/>
        <w:rPr>
          <w:b/>
          <w:bCs/>
          <w:sz w:val="24"/>
          <w:szCs w:val="24"/>
        </w:rPr>
      </w:pPr>
      <w:bookmarkStart w:id="4" w:name="_Toc223002695"/>
      <w:r w:rsidRPr="002C3C87">
        <w:rPr>
          <w:b/>
          <w:bCs/>
          <w:sz w:val="24"/>
          <w:szCs w:val="24"/>
        </w:rPr>
        <w:lastRenderedPageBreak/>
        <w:t>Step 2: Synthesis of Academic Sources</w:t>
      </w:r>
      <w:bookmarkEnd w:id="4"/>
      <w:r w:rsidRPr="002C3C87">
        <w:rPr>
          <w:b/>
          <w:bCs/>
          <w:sz w:val="24"/>
          <w:szCs w:val="24"/>
        </w:rPr>
        <w:t xml:space="preserve"> </w:t>
      </w:r>
    </w:p>
    <w:p w14:paraId="5590BE65" w14:textId="1CC3DB4A" w:rsidR="00590AA5" w:rsidRDefault="00B868EB" w:rsidP="00845F8B">
      <w:pPr>
        <w:widowControl w:val="0"/>
        <w:spacing w:after="240" w:line="360" w:lineRule="auto"/>
        <w:jc w:val="both"/>
        <w:rPr>
          <w:sz w:val="24"/>
          <w:szCs w:val="24"/>
        </w:rPr>
      </w:pPr>
      <w:r w:rsidRPr="00293F46">
        <w:rPr>
          <w:sz w:val="24"/>
          <w:szCs w:val="24"/>
        </w:rPr>
        <w:t xml:space="preserve">The sources gathered, which have been developed by </w:t>
      </w:r>
      <w:proofErr w:type="spellStart"/>
      <w:r w:rsidRPr="00293F46">
        <w:rPr>
          <w:sz w:val="24"/>
          <w:szCs w:val="24"/>
        </w:rPr>
        <w:t>Georgopoulou</w:t>
      </w:r>
      <w:proofErr w:type="spellEnd"/>
      <w:r w:rsidRPr="00293F46">
        <w:rPr>
          <w:sz w:val="24"/>
          <w:szCs w:val="24"/>
        </w:rPr>
        <w:t xml:space="preserve"> et al. (2025) and Holm (2025) illustrate</w:t>
      </w:r>
      <w:r w:rsidRPr="00293F46">
        <w:rPr>
          <w:sz w:val="24"/>
          <w:szCs w:val="24"/>
        </w:rPr>
        <w:t xml:space="preserve">s the increased </w:t>
      </w:r>
      <w:r w:rsidRPr="00960F27">
        <w:rPr>
          <w:i/>
          <w:iCs/>
          <w:sz w:val="24"/>
          <w:szCs w:val="24"/>
        </w:rPr>
        <w:t>importance of digital literacy in higher education</w:t>
      </w:r>
      <w:r w:rsidRPr="00293F46">
        <w:rPr>
          <w:sz w:val="24"/>
          <w:szCs w:val="24"/>
        </w:rPr>
        <w:t xml:space="preserve">, evaluating various dimensions. </w:t>
      </w:r>
      <w:proofErr w:type="spellStart"/>
      <w:r w:rsidRPr="00293F46">
        <w:rPr>
          <w:sz w:val="24"/>
          <w:szCs w:val="24"/>
        </w:rPr>
        <w:t>Georgopoulou</w:t>
      </w:r>
      <w:proofErr w:type="spellEnd"/>
      <w:r w:rsidRPr="00293F46">
        <w:rPr>
          <w:sz w:val="24"/>
          <w:szCs w:val="24"/>
        </w:rPr>
        <w:t xml:space="preserve"> et al. (2025) have analysed the competence of learners in gathering information from online platforms and databases</w:t>
      </w:r>
      <w:r w:rsidR="000F7DDB">
        <w:rPr>
          <w:sz w:val="24"/>
          <w:szCs w:val="24"/>
        </w:rPr>
        <w:t>. The source focuses</w:t>
      </w:r>
      <w:r w:rsidRPr="00293F46">
        <w:rPr>
          <w:sz w:val="24"/>
          <w:szCs w:val="24"/>
        </w:rPr>
        <w:t xml:space="preserve"> on </w:t>
      </w:r>
      <w:r w:rsidR="000F7DDB">
        <w:rPr>
          <w:sz w:val="24"/>
          <w:szCs w:val="24"/>
        </w:rPr>
        <w:t xml:space="preserve">discussing </w:t>
      </w:r>
      <w:r w:rsidRPr="00293F46">
        <w:rPr>
          <w:sz w:val="24"/>
          <w:szCs w:val="24"/>
        </w:rPr>
        <w:t xml:space="preserve">skills such as choosing the digital sources, evaluating critical thinking and driving the responsible information necessary for further academic development. </w:t>
      </w:r>
      <w:r w:rsidR="00852C8E">
        <w:rPr>
          <w:sz w:val="24"/>
          <w:szCs w:val="24"/>
        </w:rPr>
        <w:t xml:space="preserve">Supporting this, </w:t>
      </w:r>
      <w:r w:rsidR="00852C8E" w:rsidRPr="00852C8E">
        <w:rPr>
          <w:sz w:val="24"/>
          <w:szCs w:val="24"/>
        </w:rPr>
        <w:t>JANTHAPASSA, CHANTHAPASSA, and KENAPHOOM</w:t>
      </w:r>
      <w:r w:rsidR="00852C8E">
        <w:rPr>
          <w:sz w:val="24"/>
          <w:szCs w:val="24"/>
        </w:rPr>
        <w:t xml:space="preserve"> (2024) </w:t>
      </w:r>
      <w:r w:rsidR="00797F10">
        <w:rPr>
          <w:sz w:val="24"/>
          <w:szCs w:val="24"/>
        </w:rPr>
        <w:t xml:space="preserve">and </w:t>
      </w:r>
      <w:r w:rsidR="00797F10" w:rsidRPr="00797F10">
        <w:rPr>
          <w:sz w:val="24"/>
          <w:szCs w:val="24"/>
        </w:rPr>
        <w:t>Wang</w:t>
      </w:r>
      <w:r w:rsidR="00797F10">
        <w:rPr>
          <w:sz w:val="24"/>
          <w:szCs w:val="24"/>
        </w:rPr>
        <w:t xml:space="preserve"> </w:t>
      </w:r>
      <w:r w:rsidR="00797F10" w:rsidRPr="00797F10">
        <w:rPr>
          <w:sz w:val="24"/>
          <w:szCs w:val="24"/>
        </w:rPr>
        <w:t>and Si</w:t>
      </w:r>
      <w:r w:rsidR="00797F10">
        <w:rPr>
          <w:sz w:val="24"/>
          <w:szCs w:val="24"/>
        </w:rPr>
        <w:t xml:space="preserve"> (2024) </w:t>
      </w:r>
      <w:r w:rsidR="00852C8E">
        <w:rPr>
          <w:sz w:val="24"/>
          <w:szCs w:val="24"/>
        </w:rPr>
        <w:t>also added that</w:t>
      </w:r>
      <w:r w:rsidRPr="00293F46">
        <w:rPr>
          <w:sz w:val="24"/>
          <w:szCs w:val="24"/>
        </w:rPr>
        <w:t xml:space="preserve"> digital literacy is important for academic research and prioritising informed learning in digital landscapes.</w:t>
      </w:r>
    </w:p>
    <w:p w14:paraId="2CE510EB" w14:textId="4B2ED54E" w:rsidR="00590AA5" w:rsidRPr="00293F46" w:rsidRDefault="004E500D" w:rsidP="00845F8B">
      <w:pPr>
        <w:widowControl w:val="0"/>
        <w:spacing w:after="240" w:line="360" w:lineRule="auto"/>
        <w:jc w:val="both"/>
        <w:rPr>
          <w:sz w:val="24"/>
          <w:szCs w:val="24"/>
        </w:rPr>
      </w:pPr>
      <w:r>
        <w:rPr>
          <w:sz w:val="24"/>
          <w:szCs w:val="24"/>
        </w:rPr>
        <w:t>Similarly</w:t>
      </w:r>
      <w:r w:rsidRPr="00293F46">
        <w:rPr>
          <w:sz w:val="24"/>
          <w:szCs w:val="24"/>
        </w:rPr>
        <w:t>, Holm (2025) has interrelated digital literacy with academic performance, demonstrating that learners with effective digital skills can be gathered through better outcomes accessing the online anatomy and studying the physiology course. This study interrelates digital competence not only to gather information but also to measure academic success.</w:t>
      </w:r>
    </w:p>
    <w:p w14:paraId="6AC6D43F" w14:textId="77777777" w:rsidR="00590AA5" w:rsidRPr="00293F46" w:rsidRDefault="00B868EB" w:rsidP="00845F8B">
      <w:pPr>
        <w:widowControl w:val="0"/>
        <w:spacing w:after="240" w:line="360" w:lineRule="auto"/>
        <w:jc w:val="both"/>
        <w:rPr>
          <w:sz w:val="24"/>
          <w:szCs w:val="24"/>
        </w:rPr>
      </w:pPr>
      <w:r w:rsidRPr="00293F46">
        <w:rPr>
          <w:sz w:val="24"/>
          <w:szCs w:val="24"/>
        </w:rPr>
        <w:t xml:space="preserve">Together, these sources </w:t>
      </w:r>
      <w:r w:rsidRPr="00293F46">
        <w:rPr>
          <w:sz w:val="24"/>
          <w:szCs w:val="24"/>
        </w:rPr>
        <w:t>have considered digital literacy as both a foundational academic skill and a key determinant of academic performance in online learning orientations. The evaluation analyses the argument that support in developing students’ digital capabilities to leverage</w:t>
      </w:r>
      <w:r w:rsidRPr="00293F46">
        <w:rPr>
          <w:sz w:val="24"/>
          <w:szCs w:val="24"/>
        </w:rPr>
        <w:t xml:space="preserve"> learning outcomes and ensure academic achievement.</w:t>
      </w:r>
    </w:p>
    <w:p w14:paraId="68C95CA9" w14:textId="77777777" w:rsidR="00590AA5" w:rsidRPr="002C3C87" w:rsidRDefault="00B868EB" w:rsidP="002C3C87">
      <w:pPr>
        <w:spacing w:after="240" w:line="360" w:lineRule="auto"/>
        <w:jc w:val="both"/>
        <w:rPr>
          <w:b/>
          <w:bCs/>
          <w:sz w:val="24"/>
          <w:szCs w:val="24"/>
        </w:rPr>
      </w:pPr>
      <w:bookmarkStart w:id="5" w:name="_Toc223002696"/>
      <w:r w:rsidRPr="002C3C87">
        <w:rPr>
          <w:b/>
          <w:bCs/>
          <w:sz w:val="24"/>
          <w:szCs w:val="24"/>
        </w:rPr>
        <w:t>Step 3: Identifying a Key Challenge and Opportunity</w:t>
      </w:r>
      <w:bookmarkEnd w:id="5"/>
      <w:r w:rsidRPr="002C3C87">
        <w:rPr>
          <w:b/>
          <w:bCs/>
          <w:sz w:val="24"/>
          <w:szCs w:val="24"/>
        </w:rPr>
        <w:t xml:space="preserve"> </w:t>
      </w:r>
    </w:p>
    <w:p w14:paraId="0FF4AF44" w14:textId="0EEEC794" w:rsidR="00590AA5" w:rsidRPr="00293F46" w:rsidRDefault="00B868EB" w:rsidP="00845F8B">
      <w:pPr>
        <w:widowControl w:val="0"/>
        <w:spacing w:after="240" w:line="360" w:lineRule="auto"/>
        <w:jc w:val="both"/>
        <w:rPr>
          <w:sz w:val="24"/>
          <w:szCs w:val="24"/>
        </w:rPr>
      </w:pPr>
      <w:r w:rsidRPr="00293F46">
        <w:rPr>
          <w:sz w:val="24"/>
          <w:szCs w:val="24"/>
        </w:rPr>
        <w:t xml:space="preserve">One of the key challenges in the domain of digital literacy is that not all </w:t>
      </w:r>
      <w:r w:rsidR="00546972" w:rsidRPr="00293F46">
        <w:rPr>
          <w:sz w:val="24"/>
          <w:szCs w:val="24"/>
        </w:rPr>
        <w:t>students</w:t>
      </w:r>
      <w:r w:rsidRPr="00293F46">
        <w:rPr>
          <w:sz w:val="24"/>
          <w:szCs w:val="24"/>
        </w:rPr>
        <w:t xml:space="preserve"> </w:t>
      </w:r>
      <w:r w:rsidR="00546972" w:rsidRPr="00293F46">
        <w:rPr>
          <w:sz w:val="24"/>
          <w:szCs w:val="24"/>
        </w:rPr>
        <w:t>h</w:t>
      </w:r>
      <w:r w:rsidRPr="00293F46">
        <w:rPr>
          <w:sz w:val="24"/>
          <w:szCs w:val="24"/>
        </w:rPr>
        <w:t>ave the ability to access and adopt the digital channels successf</w:t>
      </w:r>
      <w:r w:rsidRPr="00293F46">
        <w:rPr>
          <w:sz w:val="24"/>
          <w:szCs w:val="24"/>
        </w:rPr>
        <w:t>ully</w:t>
      </w:r>
      <w:r w:rsidR="00134BEB">
        <w:rPr>
          <w:sz w:val="24"/>
          <w:szCs w:val="24"/>
        </w:rPr>
        <w:t xml:space="preserve"> (</w:t>
      </w:r>
      <w:r w:rsidR="00134BEB" w:rsidRPr="00134BEB">
        <w:rPr>
          <w:sz w:val="24"/>
          <w:szCs w:val="24"/>
        </w:rPr>
        <w:t>Quraishi</w:t>
      </w:r>
      <w:r w:rsidR="00134BEB">
        <w:rPr>
          <w:sz w:val="24"/>
          <w:szCs w:val="24"/>
        </w:rPr>
        <w:t xml:space="preserve"> et al., 2024)</w:t>
      </w:r>
      <w:r w:rsidRPr="00293F46">
        <w:rPr>
          <w:sz w:val="24"/>
          <w:szCs w:val="24"/>
        </w:rPr>
        <w:t>. Various universities have used online platforms and digital resources to conduct virtual classes. However, some students have struggled to identify reliable sources and use the digital platforms successfully. These factors hav</w:t>
      </w:r>
      <w:r w:rsidRPr="00293F46">
        <w:rPr>
          <w:sz w:val="24"/>
          <w:szCs w:val="24"/>
        </w:rPr>
        <w:t xml:space="preserve">e impacted the confidence and </w:t>
      </w:r>
      <w:r w:rsidR="00F7292C">
        <w:rPr>
          <w:sz w:val="24"/>
          <w:szCs w:val="24"/>
        </w:rPr>
        <w:t>skills</w:t>
      </w:r>
      <w:r w:rsidRPr="00293F46">
        <w:rPr>
          <w:sz w:val="24"/>
          <w:szCs w:val="24"/>
        </w:rPr>
        <w:t xml:space="preserve"> of the </w:t>
      </w:r>
      <w:r w:rsidR="00546972" w:rsidRPr="00293F46">
        <w:rPr>
          <w:sz w:val="24"/>
          <w:szCs w:val="24"/>
        </w:rPr>
        <w:t>students</w:t>
      </w:r>
      <w:r w:rsidR="00F7292C">
        <w:rPr>
          <w:sz w:val="24"/>
          <w:szCs w:val="24"/>
        </w:rPr>
        <w:t>,</w:t>
      </w:r>
      <w:r w:rsidRPr="00293F46">
        <w:rPr>
          <w:sz w:val="24"/>
          <w:szCs w:val="24"/>
        </w:rPr>
        <w:t xml:space="preserve"> </w:t>
      </w:r>
      <w:r w:rsidR="002A1D46" w:rsidRPr="00293F46">
        <w:rPr>
          <w:sz w:val="24"/>
          <w:szCs w:val="24"/>
        </w:rPr>
        <w:t>decreased</w:t>
      </w:r>
      <w:r w:rsidRPr="00293F46">
        <w:rPr>
          <w:sz w:val="24"/>
          <w:szCs w:val="24"/>
        </w:rPr>
        <w:t xml:space="preserve"> their expertise and </w:t>
      </w:r>
      <w:r w:rsidR="002A1D46" w:rsidRPr="00293F46">
        <w:rPr>
          <w:sz w:val="24"/>
          <w:szCs w:val="24"/>
        </w:rPr>
        <w:t>offered</w:t>
      </w:r>
      <w:r w:rsidRPr="00293F46">
        <w:rPr>
          <w:sz w:val="24"/>
          <w:szCs w:val="24"/>
        </w:rPr>
        <w:t xml:space="preserve"> future job opportunities. </w:t>
      </w:r>
    </w:p>
    <w:p w14:paraId="38F47E73" w14:textId="6736D723" w:rsidR="00590AA5" w:rsidRDefault="00B868EB" w:rsidP="00845F8B">
      <w:pPr>
        <w:widowControl w:val="0"/>
        <w:spacing w:after="240" w:line="360" w:lineRule="auto"/>
        <w:jc w:val="both"/>
        <w:rPr>
          <w:sz w:val="24"/>
          <w:szCs w:val="24"/>
        </w:rPr>
      </w:pPr>
      <w:r w:rsidRPr="00293F46">
        <w:rPr>
          <w:sz w:val="24"/>
          <w:szCs w:val="24"/>
        </w:rPr>
        <w:t xml:space="preserve">However, this issue also provides some opportunities. Universities have adopted digital learning networks for offering skills training, workshops and guidance to guide </w:t>
      </w:r>
      <w:r w:rsidRPr="00293F46">
        <w:rPr>
          <w:sz w:val="24"/>
          <w:szCs w:val="24"/>
        </w:rPr>
        <w:lastRenderedPageBreak/>
        <w:t>the students improve their efficiencies</w:t>
      </w:r>
      <w:r w:rsidR="00134BEB">
        <w:rPr>
          <w:sz w:val="24"/>
          <w:szCs w:val="24"/>
        </w:rPr>
        <w:t xml:space="preserve"> (</w:t>
      </w:r>
      <w:proofErr w:type="spellStart"/>
      <w:r w:rsidR="00134BEB" w:rsidRPr="00134BEB">
        <w:rPr>
          <w:sz w:val="24"/>
          <w:szCs w:val="24"/>
        </w:rPr>
        <w:t>Alenezi</w:t>
      </w:r>
      <w:proofErr w:type="spellEnd"/>
      <w:r w:rsidR="00134BEB">
        <w:rPr>
          <w:sz w:val="24"/>
          <w:szCs w:val="24"/>
        </w:rPr>
        <w:t>, 2023)</w:t>
      </w:r>
      <w:r w:rsidRPr="00293F46">
        <w:rPr>
          <w:sz w:val="24"/>
          <w:szCs w:val="24"/>
        </w:rPr>
        <w:t xml:space="preserve">. Guiding students on how to use </w:t>
      </w:r>
      <w:r w:rsidRPr="00293F46">
        <w:rPr>
          <w:sz w:val="24"/>
          <w:szCs w:val="24"/>
        </w:rPr>
        <w:t>various digital tools or search for information, identify and evaluate the sources and use online tools, to support better learning and academic success of the students.</w:t>
      </w:r>
    </w:p>
    <w:p w14:paraId="16A3C4D7" w14:textId="77777777" w:rsidR="00590AA5" w:rsidRPr="002C3C87" w:rsidRDefault="00B868EB" w:rsidP="002C3C87">
      <w:pPr>
        <w:spacing w:after="240" w:line="360" w:lineRule="auto"/>
        <w:jc w:val="both"/>
        <w:rPr>
          <w:b/>
          <w:bCs/>
          <w:sz w:val="24"/>
          <w:szCs w:val="24"/>
        </w:rPr>
      </w:pPr>
      <w:bookmarkStart w:id="6" w:name="_Toc223002697"/>
      <w:r w:rsidRPr="002C3C87">
        <w:rPr>
          <w:b/>
          <w:bCs/>
          <w:sz w:val="24"/>
          <w:szCs w:val="24"/>
        </w:rPr>
        <w:t>Step 4: Academic Planning</w:t>
      </w:r>
      <w:bookmarkEnd w:id="6"/>
      <w:r w:rsidRPr="002C3C87">
        <w:rPr>
          <w:b/>
          <w:bCs/>
          <w:sz w:val="24"/>
          <w:szCs w:val="24"/>
        </w:rPr>
        <w:t xml:space="preserve"> </w:t>
      </w:r>
    </w:p>
    <w:p w14:paraId="23C33563" w14:textId="592FDEB3" w:rsidR="00590AA5" w:rsidRPr="00293F46" w:rsidRDefault="004E500D" w:rsidP="00845F8B">
      <w:pPr>
        <w:widowControl w:val="0"/>
        <w:spacing w:after="240" w:line="360" w:lineRule="auto"/>
        <w:jc w:val="both"/>
        <w:rPr>
          <w:sz w:val="24"/>
          <w:szCs w:val="24"/>
        </w:rPr>
      </w:pPr>
      <w:r>
        <w:rPr>
          <w:sz w:val="24"/>
          <w:szCs w:val="24"/>
        </w:rPr>
        <w:t>Component</w:t>
      </w:r>
      <w:r w:rsidRPr="00293F46">
        <w:rPr>
          <w:sz w:val="24"/>
          <w:szCs w:val="24"/>
        </w:rPr>
        <w:t xml:space="preserve"> 2 will focus on opportunities and challenges before determining all the adaptation strategies. The study gathered for further analysis will be highly relevant. Key concepts which have been discussed in class, regarding digital literacy, based on that analysis, the academic planning process will be expanded.</w:t>
      </w:r>
    </w:p>
    <w:p w14:paraId="12E3E32C" w14:textId="77777777" w:rsidR="00590AA5" w:rsidRPr="00293F46" w:rsidRDefault="00B868EB" w:rsidP="00845F8B">
      <w:pPr>
        <w:widowControl w:val="0"/>
        <w:spacing w:after="240" w:line="360" w:lineRule="auto"/>
        <w:jc w:val="both"/>
        <w:rPr>
          <w:b/>
          <w:bCs/>
          <w:sz w:val="24"/>
          <w:szCs w:val="24"/>
        </w:rPr>
      </w:pPr>
      <w:r w:rsidRPr="00293F46">
        <w:rPr>
          <w:b/>
          <w:bCs/>
          <w:sz w:val="24"/>
          <w:szCs w:val="24"/>
        </w:rPr>
        <w:t xml:space="preserve">Task components and deadline </w:t>
      </w:r>
    </w:p>
    <w:tbl>
      <w:tblPr>
        <w:tblStyle w:val="TableGrid"/>
        <w:tblW w:w="0" w:type="auto"/>
        <w:jc w:val="center"/>
        <w:tblLook w:val="04A0" w:firstRow="1" w:lastRow="0" w:firstColumn="1" w:lastColumn="0" w:noHBand="0" w:noVBand="1"/>
      </w:tblPr>
      <w:tblGrid>
        <w:gridCol w:w="4509"/>
        <w:gridCol w:w="4510"/>
      </w:tblGrid>
      <w:tr w:rsidR="00F7292C" w14:paraId="647C9225" w14:textId="77777777" w:rsidTr="00F7292C">
        <w:trPr>
          <w:jc w:val="center"/>
        </w:trPr>
        <w:tc>
          <w:tcPr>
            <w:tcW w:w="4509" w:type="dxa"/>
          </w:tcPr>
          <w:p w14:paraId="192AB790" w14:textId="45865E78" w:rsidR="00F7292C" w:rsidRPr="00F7292C" w:rsidRDefault="00F7292C" w:rsidP="00F7292C">
            <w:pPr>
              <w:widowControl w:val="0"/>
              <w:spacing w:after="240" w:line="360" w:lineRule="auto"/>
              <w:jc w:val="center"/>
              <w:rPr>
                <w:b/>
                <w:bCs/>
                <w:sz w:val="24"/>
                <w:szCs w:val="24"/>
              </w:rPr>
            </w:pPr>
            <w:r w:rsidRPr="00F7292C">
              <w:rPr>
                <w:b/>
                <w:bCs/>
                <w:sz w:val="24"/>
                <w:szCs w:val="24"/>
              </w:rPr>
              <w:t>Task`</w:t>
            </w:r>
          </w:p>
        </w:tc>
        <w:tc>
          <w:tcPr>
            <w:tcW w:w="4510" w:type="dxa"/>
          </w:tcPr>
          <w:p w14:paraId="16D0D4B3" w14:textId="7C12C7B2" w:rsidR="00F7292C" w:rsidRPr="00F7292C" w:rsidRDefault="00F7292C" w:rsidP="00F7292C">
            <w:pPr>
              <w:widowControl w:val="0"/>
              <w:spacing w:after="240" w:line="360" w:lineRule="auto"/>
              <w:jc w:val="center"/>
              <w:rPr>
                <w:b/>
                <w:bCs/>
                <w:sz w:val="24"/>
                <w:szCs w:val="24"/>
              </w:rPr>
            </w:pPr>
            <w:r w:rsidRPr="00F7292C">
              <w:rPr>
                <w:b/>
                <w:bCs/>
                <w:sz w:val="24"/>
                <w:szCs w:val="24"/>
              </w:rPr>
              <w:t>Date/ Deadline</w:t>
            </w:r>
          </w:p>
        </w:tc>
      </w:tr>
      <w:tr w:rsidR="00F7292C" w14:paraId="1D8BACCE" w14:textId="77777777" w:rsidTr="00F7292C">
        <w:trPr>
          <w:jc w:val="center"/>
        </w:trPr>
        <w:tc>
          <w:tcPr>
            <w:tcW w:w="4509" w:type="dxa"/>
          </w:tcPr>
          <w:p w14:paraId="19FF7B59" w14:textId="65624331" w:rsidR="00F7292C" w:rsidRDefault="00F7292C" w:rsidP="00F7292C">
            <w:pPr>
              <w:widowControl w:val="0"/>
              <w:spacing w:after="240" w:line="360" w:lineRule="auto"/>
              <w:jc w:val="center"/>
              <w:rPr>
                <w:sz w:val="24"/>
                <w:szCs w:val="24"/>
              </w:rPr>
            </w:pPr>
            <w:r w:rsidRPr="00F7292C">
              <w:rPr>
                <w:sz w:val="24"/>
                <w:szCs w:val="24"/>
              </w:rPr>
              <w:t>Finish researc</w:t>
            </w:r>
            <w:r>
              <w:rPr>
                <w:sz w:val="24"/>
                <w:szCs w:val="24"/>
              </w:rPr>
              <w:t>h</w:t>
            </w:r>
          </w:p>
        </w:tc>
        <w:tc>
          <w:tcPr>
            <w:tcW w:w="4510" w:type="dxa"/>
          </w:tcPr>
          <w:p w14:paraId="792BBA01" w14:textId="37C80193" w:rsidR="00F7292C" w:rsidRDefault="00F7292C" w:rsidP="00F7292C">
            <w:pPr>
              <w:widowControl w:val="0"/>
              <w:spacing w:after="240" w:line="360" w:lineRule="auto"/>
              <w:jc w:val="center"/>
              <w:rPr>
                <w:sz w:val="24"/>
                <w:szCs w:val="24"/>
              </w:rPr>
            </w:pPr>
            <w:r w:rsidRPr="00F7292C">
              <w:rPr>
                <w:sz w:val="24"/>
                <w:szCs w:val="24"/>
              </w:rPr>
              <w:t>04/02/2026</w:t>
            </w:r>
          </w:p>
        </w:tc>
      </w:tr>
      <w:tr w:rsidR="00F7292C" w14:paraId="545BC261" w14:textId="77777777" w:rsidTr="00F7292C">
        <w:trPr>
          <w:jc w:val="center"/>
        </w:trPr>
        <w:tc>
          <w:tcPr>
            <w:tcW w:w="4509" w:type="dxa"/>
          </w:tcPr>
          <w:p w14:paraId="127118CE" w14:textId="0EF12EE2" w:rsidR="00F7292C" w:rsidRDefault="00F7292C" w:rsidP="00F7292C">
            <w:pPr>
              <w:widowControl w:val="0"/>
              <w:spacing w:after="240" w:line="360" w:lineRule="auto"/>
              <w:jc w:val="center"/>
              <w:rPr>
                <w:sz w:val="24"/>
                <w:szCs w:val="24"/>
              </w:rPr>
            </w:pPr>
            <w:r w:rsidRPr="00F7292C">
              <w:rPr>
                <w:sz w:val="24"/>
                <w:szCs w:val="24"/>
              </w:rPr>
              <w:t>Draft first section</w:t>
            </w:r>
          </w:p>
        </w:tc>
        <w:tc>
          <w:tcPr>
            <w:tcW w:w="4510" w:type="dxa"/>
          </w:tcPr>
          <w:p w14:paraId="17D152A2" w14:textId="55A05CB5" w:rsidR="00F7292C" w:rsidRDefault="00F7292C" w:rsidP="00F7292C">
            <w:pPr>
              <w:widowControl w:val="0"/>
              <w:spacing w:after="240" w:line="360" w:lineRule="auto"/>
              <w:jc w:val="center"/>
              <w:rPr>
                <w:sz w:val="24"/>
                <w:szCs w:val="24"/>
              </w:rPr>
            </w:pPr>
            <w:r w:rsidRPr="00F7292C">
              <w:rPr>
                <w:sz w:val="24"/>
                <w:szCs w:val="24"/>
              </w:rPr>
              <w:t>07/02/2026</w:t>
            </w:r>
          </w:p>
        </w:tc>
      </w:tr>
      <w:tr w:rsidR="00F7292C" w14:paraId="18D58BF9" w14:textId="77777777" w:rsidTr="00F7292C">
        <w:trPr>
          <w:jc w:val="center"/>
        </w:trPr>
        <w:tc>
          <w:tcPr>
            <w:tcW w:w="4509" w:type="dxa"/>
          </w:tcPr>
          <w:p w14:paraId="5F3CDF8C" w14:textId="041165F9" w:rsidR="00F7292C" w:rsidRDefault="00F7292C" w:rsidP="00F7292C">
            <w:pPr>
              <w:widowControl w:val="0"/>
              <w:spacing w:after="240" w:line="360" w:lineRule="auto"/>
              <w:jc w:val="center"/>
              <w:rPr>
                <w:sz w:val="24"/>
                <w:szCs w:val="24"/>
              </w:rPr>
            </w:pPr>
            <w:r w:rsidRPr="00F7292C">
              <w:rPr>
                <w:sz w:val="24"/>
                <w:szCs w:val="24"/>
              </w:rPr>
              <w:t>Complete first draft</w:t>
            </w:r>
          </w:p>
        </w:tc>
        <w:tc>
          <w:tcPr>
            <w:tcW w:w="4510" w:type="dxa"/>
          </w:tcPr>
          <w:p w14:paraId="3D58F5AC" w14:textId="2A81A93F" w:rsidR="00F7292C" w:rsidRDefault="00F7292C" w:rsidP="00F7292C">
            <w:pPr>
              <w:widowControl w:val="0"/>
              <w:spacing w:after="240" w:line="360" w:lineRule="auto"/>
              <w:jc w:val="center"/>
              <w:rPr>
                <w:sz w:val="24"/>
                <w:szCs w:val="24"/>
              </w:rPr>
            </w:pPr>
            <w:r w:rsidRPr="00F7292C">
              <w:rPr>
                <w:sz w:val="24"/>
                <w:szCs w:val="24"/>
              </w:rPr>
              <w:t>22/02/2026</w:t>
            </w:r>
          </w:p>
        </w:tc>
      </w:tr>
      <w:tr w:rsidR="00F7292C" w14:paraId="67D5F06E" w14:textId="77777777" w:rsidTr="00F7292C">
        <w:trPr>
          <w:jc w:val="center"/>
        </w:trPr>
        <w:tc>
          <w:tcPr>
            <w:tcW w:w="4509" w:type="dxa"/>
          </w:tcPr>
          <w:p w14:paraId="536783AE" w14:textId="4B469AAC" w:rsidR="00F7292C" w:rsidRDefault="00F7292C" w:rsidP="00F7292C">
            <w:pPr>
              <w:widowControl w:val="0"/>
              <w:spacing w:after="240" w:line="360" w:lineRule="auto"/>
              <w:jc w:val="center"/>
              <w:rPr>
                <w:sz w:val="24"/>
                <w:szCs w:val="24"/>
              </w:rPr>
            </w:pPr>
            <w:r w:rsidRPr="00F7292C">
              <w:rPr>
                <w:sz w:val="24"/>
                <w:szCs w:val="24"/>
              </w:rPr>
              <w:t>Final editing</w:t>
            </w:r>
          </w:p>
        </w:tc>
        <w:tc>
          <w:tcPr>
            <w:tcW w:w="4510" w:type="dxa"/>
          </w:tcPr>
          <w:p w14:paraId="45339B34" w14:textId="40EBF94E" w:rsidR="00F7292C" w:rsidRDefault="00F7292C" w:rsidP="00F7292C">
            <w:pPr>
              <w:widowControl w:val="0"/>
              <w:spacing w:after="240" w:line="360" w:lineRule="auto"/>
              <w:jc w:val="center"/>
              <w:rPr>
                <w:sz w:val="24"/>
                <w:szCs w:val="24"/>
              </w:rPr>
            </w:pPr>
            <w:r w:rsidRPr="00F7292C">
              <w:rPr>
                <w:sz w:val="24"/>
                <w:szCs w:val="24"/>
              </w:rPr>
              <w:t>26/02/2026</w:t>
            </w:r>
          </w:p>
        </w:tc>
      </w:tr>
    </w:tbl>
    <w:p w14:paraId="717581BA" w14:textId="02782194" w:rsidR="00E71CE1" w:rsidRDefault="00E71CE1">
      <w:pPr>
        <w:rPr>
          <w:b/>
          <w:bCs/>
          <w:sz w:val="24"/>
          <w:szCs w:val="24"/>
          <w:highlight w:val="white"/>
        </w:rPr>
      </w:pPr>
    </w:p>
    <w:p w14:paraId="1F04C994" w14:textId="31F725E5" w:rsidR="00D522E8" w:rsidRPr="00D522E8" w:rsidRDefault="00D522E8" w:rsidP="00D522E8">
      <w:pPr>
        <w:widowControl w:val="0"/>
        <w:spacing w:before="240" w:after="240" w:line="360" w:lineRule="auto"/>
        <w:jc w:val="both"/>
        <w:rPr>
          <w:b/>
          <w:bCs/>
          <w:sz w:val="24"/>
          <w:szCs w:val="24"/>
          <w:highlight w:val="white"/>
        </w:rPr>
      </w:pPr>
      <w:r w:rsidRPr="00D522E8">
        <w:rPr>
          <w:b/>
          <w:bCs/>
          <w:sz w:val="24"/>
          <w:szCs w:val="24"/>
          <w:highlight w:val="white"/>
        </w:rPr>
        <w:t xml:space="preserve">Reference List </w:t>
      </w:r>
    </w:p>
    <w:p w14:paraId="631E5689" w14:textId="77777777" w:rsidR="00E71CE1" w:rsidRPr="00293F46" w:rsidRDefault="00E71CE1" w:rsidP="00D522E8">
      <w:pPr>
        <w:widowControl w:val="0"/>
        <w:spacing w:after="240" w:line="360" w:lineRule="auto"/>
        <w:jc w:val="both"/>
        <w:rPr>
          <w:sz w:val="24"/>
          <w:szCs w:val="24"/>
        </w:rPr>
      </w:pPr>
      <w:proofErr w:type="spellStart"/>
      <w:r w:rsidRPr="00E71CE1">
        <w:rPr>
          <w:sz w:val="24"/>
          <w:szCs w:val="24"/>
        </w:rPr>
        <w:t>Alenezi</w:t>
      </w:r>
      <w:proofErr w:type="spellEnd"/>
      <w:r w:rsidRPr="00E71CE1">
        <w:rPr>
          <w:sz w:val="24"/>
          <w:szCs w:val="24"/>
        </w:rPr>
        <w:t xml:space="preserve">, M. (2023) ‘Digital learning and digital institution in higher education’, </w:t>
      </w:r>
      <w:r w:rsidRPr="00E71CE1">
        <w:rPr>
          <w:i/>
          <w:iCs/>
          <w:sz w:val="24"/>
          <w:szCs w:val="24"/>
        </w:rPr>
        <w:t>Education Sciences</w:t>
      </w:r>
      <w:r w:rsidRPr="00E71CE1">
        <w:rPr>
          <w:sz w:val="24"/>
          <w:szCs w:val="24"/>
        </w:rPr>
        <w:t>, 13(1), p.88.</w:t>
      </w:r>
    </w:p>
    <w:p w14:paraId="1DEAA885" w14:textId="77777777" w:rsidR="00E71CE1" w:rsidRPr="00E71CE1" w:rsidRDefault="00E71CE1" w:rsidP="00D522E8">
      <w:pPr>
        <w:widowControl w:val="0"/>
        <w:spacing w:before="240" w:after="240" w:line="360" w:lineRule="auto"/>
        <w:jc w:val="both"/>
        <w:rPr>
          <w:sz w:val="24"/>
          <w:szCs w:val="24"/>
        </w:rPr>
      </w:pPr>
      <w:proofErr w:type="spellStart"/>
      <w:r w:rsidRPr="00E71CE1">
        <w:rPr>
          <w:sz w:val="24"/>
          <w:szCs w:val="24"/>
        </w:rPr>
        <w:t>Georgopoulou</w:t>
      </w:r>
      <w:proofErr w:type="spellEnd"/>
      <w:r w:rsidRPr="00E71CE1">
        <w:rPr>
          <w:sz w:val="24"/>
          <w:szCs w:val="24"/>
        </w:rPr>
        <w:t xml:space="preserve">, M.S., </w:t>
      </w:r>
      <w:proofErr w:type="spellStart"/>
      <w:r w:rsidRPr="00E71CE1">
        <w:rPr>
          <w:sz w:val="24"/>
          <w:szCs w:val="24"/>
        </w:rPr>
        <w:t>Troussas</w:t>
      </w:r>
      <w:proofErr w:type="spellEnd"/>
      <w:r w:rsidRPr="00E71CE1">
        <w:rPr>
          <w:sz w:val="24"/>
          <w:szCs w:val="24"/>
        </w:rPr>
        <w:t xml:space="preserve">, C., </w:t>
      </w:r>
      <w:proofErr w:type="spellStart"/>
      <w:r w:rsidRPr="00E71CE1">
        <w:rPr>
          <w:sz w:val="24"/>
          <w:szCs w:val="24"/>
        </w:rPr>
        <w:t>Krouska</w:t>
      </w:r>
      <w:proofErr w:type="spellEnd"/>
      <w:r w:rsidRPr="00E71CE1">
        <w:rPr>
          <w:sz w:val="24"/>
          <w:szCs w:val="24"/>
        </w:rPr>
        <w:t xml:space="preserve">, A. and </w:t>
      </w:r>
      <w:proofErr w:type="spellStart"/>
      <w:r w:rsidRPr="00E71CE1">
        <w:rPr>
          <w:sz w:val="24"/>
          <w:szCs w:val="24"/>
        </w:rPr>
        <w:t>Sgouropoulou</w:t>
      </w:r>
      <w:proofErr w:type="spellEnd"/>
      <w:r w:rsidRPr="00E71CE1">
        <w:rPr>
          <w:sz w:val="24"/>
          <w:szCs w:val="24"/>
        </w:rPr>
        <w:t xml:space="preserve">, C. (2025) ‘Digital literacy in higher education: Examining university students’ competence in online information practices’, </w:t>
      </w:r>
      <w:r w:rsidRPr="00E71CE1">
        <w:rPr>
          <w:i/>
          <w:iCs/>
          <w:sz w:val="24"/>
          <w:szCs w:val="24"/>
        </w:rPr>
        <w:t>Computers</w:t>
      </w:r>
      <w:r w:rsidRPr="00E71CE1">
        <w:rPr>
          <w:sz w:val="24"/>
          <w:szCs w:val="24"/>
        </w:rPr>
        <w:t>, 14(12), p.528.</w:t>
      </w:r>
    </w:p>
    <w:p w14:paraId="4E4FA9F1" w14:textId="77777777" w:rsidR="00E71CE1" w:rsidRPr="00E71CE1" w:rsidRDefault="00E71CE1" w:rsidP="00D522E8">
      <w:pPr>
        <w:widowControl w:val="0"/>
        <w:spacing w:after="240" w:line="360" w:lineRule="auto"/>
        <w:jc w:val="both"/>
        <w:rPr>
          <w:sz w:val="24"/>
          <w:szCs w:val="24"/>
        </w:rPr>
      </w:pPr>
      <w:r w:rsidRPr="00E71CE1">
        <w:rPr>
          <w:sz w:val="24"/>
          <w:szCs w:val="24"/>
        </w:rPr>
        <w:t xml:space="preserve">Holm, P. (2025) ‘Impact of digital literacy on academic achievement: Evidence from an online anatomy and physiology course’, </w:t>
      </w:r>
      <w:r w:rsidRPr="00E71CE1">
        <w:rPr>
          <w:i/>
          <w:iCs/>
          <w:sz w:val="24"/>
          <w:szCs w:val="24"/>
        </w:rPr>
        <w:t>E-Learning and Digital Media</w:t>
      </w:r>
      <w:r w:rsidRPr="00E71CE1">
        <w:rPr>
          <w:sz w:val="24"/>
          <w:szCs w:val="24"/>
        </w:rPr>
        <w:t>, 22(2), pp.139-155.</w:t>
      </w:r>
    </w:p>
    <w:p w14:paraId="61376228" w14:textId="77777777" w:rsidR="00E71CE1" w:rsidRPr="00E71CE1" w:rsidRDefault="00E71CE1" w:rsidP="00D522E8">
      <w:pPr>
        <w:widowControl w:val="0"/>
        <w:spacing w:after="240" w:line="360" w:lineRule="auto"/>
        <w:jc w:val="both"/>
        <w:rPr>
          <w:sz w:val="24"/>
          <w:szCs w:val="24"/>
        </w:rPr>
      </w:pPr>
      <w:r w:rsidRPr="00E71CE1">
        <w:rPr>
          <w:sz w:val="24"/>
          <w:szCs w:val="24"/>
        </w:rPr>
        <w:t xml:space="preserve">JANTHAPASSA, S., CHANTHAPASSA, N. and KENAPHOOM, S. (2024) ‘The Role of Digital Literacy in Shaping Education in the Next-Normal’, </w:t>
      </w:r>
      <w:r w:rsidRPr="00E71CE1">
        <w:rPr>
          <w:i/>
          <w:iCs/>
          <w:sz w:val="24"/>
          <w:szCs w:val="24"/>
        </w:rPr>
        <w:t xml:space="preserve">Asian Education and </w:t>
      </w:r>
      <w:r w:rsidRPr="00E71CE1">
        <w:rPr>
          <w:i/>
          <w:iCs/>
          <w:sz w:val="24"/>
          <w:szCs w:val="24"/>
        </w:rPr>
        <w:lastRenderedPageBreak/>
        <w:t>Learning Review</w:t>
      </w:r>
      <w:r w:rsidRPr="00E71CE1">
        <w:rPr>
          <w:sz w:val="24"/>
          <w:szCs w:val="24"/>
        </w:rPr>
        <w:t>, 2(1), pp.29-41.</w:t>
      </w:r>
    </w:p>
    <w:p w14:paraId="24BD900B" w14:textId="77777777" w:rsidR="00E71CE1" w:rsidRPr="00E71CE1" w:rsidRDefault="00E71CE1" w:rsidP="00D522E8">
      <w:pPr>
        <w:widowControl w:val="0"/>
        <w:spacing w:after="240" w:line="360" w:lineRule="auto"/>
        <w:jc w:val="both"/>
        <w:rPr>
          <w:sz w:val="24"/>
          <w:szCs w:val="24"/>
        </w:rPr>
      </w:pPr>
      <w:r w:rsidRPr="00E71CE1">
        <w:rPr>
          <w:sz w:val="24"/>
          <w:szCs w:val="24"/>
        </w:rPr>
        <w:t xml:space="preserve">Quraishi, T., </w:t>
      </w:r>
      <w:proofErr w:type="spellStart"/>
      <w:r w:rsidRPr="00E71CE1">
        <w:rPr>
          <w:sz w:val="24"/>
          <w:szCs w:val="24"/>
        </w:rPr>
        <w:t>Ulusi</w:t>
      </w:r>
      <w:proofErr w:type="spellEnd"/>
      <w:r w:rsidRPr="00E71CE1">
        <w:rPr>
          <w:sz w:val="24"/>
          <w:szCs w:val="24"/>
        </w:rPr>
        <w:t xml:space="preserve">, H., </w:t>
      </w:r>
      <w:proofErr w:type="spellStart"/>
      <w:r w:rsidRPr="00E71CE1">
        <w:rPr>
          <w:sz w:val="24"/>
          <w:szCs w:val="24"/>
        </w:rPr>
        <w:t>Muhid</w:t>
      </w:r>
      <w:proofErr w:type="spellEnd"/>
      <w:r w:rsidRPr="00E71CE1">
        <w:rPr>
          <w:sz w:val="24"/>
          <w:szCs w:val="24"/>
        </w:rPr>
        <w:t xml:space="preserve">, A., Hakimi, M. and </w:t>
      </w:r>
      <w:proofErr w:type="spellStart"/>
      <w:r w:rsidRPr="00E71CE1">
        <w:rPr>
          <w:sz w:val="24"/>
          <w:szCs w:val="24"/>
        </w:rPr>
        <w:t>Olusi</w:t>
      </w:r>
      <w:proofErr w:type="spellEnd"/>
      <w:r w:rsidRPr="00E71CE1">
        <w:rPr>
          <w:sz w:val="24"/>
          <w:szCs w:val="24"/>
        </w:rPr>
        <w:t xml:space="preserve">, M.R. (2024) ‘Empowering students through digital literacy: A case study of successful integration in a higher education curriculum’, </w:t>
      </w:r>
      <w:r w:rsidRPr="00E71CE1">
        <w:rPr>
          <w:i/>
          <w:iCs/>
          <w:sz w:val="24"/>
          <w:szCs w:val="24"/>
        </w:rPr>
        <w:t>Journal of Digital Learning and Distance Education</w:t>
      </w:r>
      <w:r w:rsidRPr="00E71CE1">
        <w:rPr>
          <w:sz w:val="24"/>
          <w:szCs w:val="24"/>
        </w:rPr>
        <w:t>, 2(9), pp.667-681.</w:t>
      </w:r>
    </w:p>
    <w:p w14:paraId="174BC4F9" w14:textId="77777777" w:rsidR="00E71CE1" w:rsidRPr="00E71CE1" w:rsidRDefault="00E71CE1" w:rsidP="00D522E8">
      <w:pPr>
        <w:widowControl w:val="0"/>
        <w:spacing w:after="240" w:line="360" w:lineRule="auto"/>
        <w:jc w:val="both"/>
        <w:rPr>
          <w:sz w:val="24"/>
          <w:szCs w:val="24"/>
        </w:rPr>
      </w:pPr>
      <w:r w:rsidRPr="00E71CE1">
        <w:rPr>
          <w:sz w:val="24"/>
          <w:szCs w:val="24"/>
        </w:rPr>
        <w:t xml:space="preserve">Wang, C. and Si, L. (2024) ‘The intersection of public policy and public access: Digital inclusion, digital literacy education, and libraries’, </w:t>
      </w:r>
      <w:r w:rsidRPr="00E71CE1">
        <w:rPr>
          <w:i/>
          <w:iCs/>
          <w:sz w:val="24"/>
          <w:szCs w:val="24"/>
        </w:rPr>
        <w:t>Sustainability</w:t>
      </w:r>
      <w:r w:rsidRPr="00E71CE1">
        <w:rPr>
          <w:sz w:val="24"/>
          <w:szCs w:val="24"/>
        </w:rPr>
        <w:t>, 16(5), p.1878.</w:t>
      </w:r>
    </w:p>
    <w:p w14:paraId="252C4C86" w14:textId="77777777" w:rsidR="00D522E8" w:rsidRPr="00271556" w:rsidRDefault="00D522E8" w:rsidP="00D522E8">
      <w:pPr>
        <w:widowControl w:val="0"/>
        <w:spacing w:after="240" w:line="360" w:lineRule="auto"/>
        <w:jc w:val="both"/>
        <w:rPr>
          <w:b/>
          <w:bCs/>
          <w:sz w:val="24"/>
          <w:szCs w:val="24"/>
        </w:rPr>
      </w:pPr>
    </w:p>
    <w:p w14:paraId="4B8EB80B" w14:textId="780D236D" w:rsidR="00590AA5" w:rsidRPr="00293F46" w:rsidRDefault="00590AA5" w:rsidP="00845F8B">
      <w:pPr>
        <w:widowControl w:val="0"/>
        <w:spacing w:after="240" w:line="360" w:lineRule="auto"/>
        <w:jc w:val="both"/>
        <w:rPr>
          <w:sz w:val="24"/>
          <w:szCs w:val="24"/>
        </w:rPr>
      </w:pPr>
    </w:p>
    <w:p w14:paraId="40899ABE" w14:textId="77777777" w:rsidR="00590AA5" w:rsidRPr="00293F46" w:rsidRDefault="00B868EB" w:rsidP="009D50A6">
      <w:pPr>
        <w:rPr>
          <w:b/>
          <w:bCs/>
          <w:sz w:val="24"/>
          <w:szCs w:val="24"/>
        </w:rPr>
      </w:pPr>
      <w:r w:rsidRPr="00293F46">
        <w:br w:type="page"/>
      </w:r>
    </w:p>
    <w:p w14:paraId="7A025040" w14:textId="77777777" w:rsidR="00590AA5" w:rsidRPr="00293F46" w:rsidRDefault="00B868EB" w:rsidP="00F00E8A">
      <w:pPr>
        <w:pStyle w:val="Heading1"/>
      </w:pPr>
      <w:bookmarkStart w:id="7" w:name="_Toc223002698"/>
      <w:bookmarkStart w:id="8" w:name="_Toc223005828"/>
      <w:r w:rsidRPr="00293F46">
        <w:lastRenderedPageBreak/>
        <w:t>Component 2: Application of Academic Skills</w:t>
      </w:r>
      <w:bookmarkEnd w:id="7"/>
      <w:bookmarkEnd w:id="8"/>
      <w:r w:rsidRPr="00293F46">
        <w:t xml:space="preserve"> </w:t>
      </w:r>
    </w:p>
    <w:p w14:paraId="45CD904D" w14:textId="77777777" w:rsidR="00590AA5" w:rsidRPr="00A44F25" w:rsidRDefault="00B868EB" w:rsidP="00C93653">
      <w:pPr>
        <w:spacing w:after="240" w:line="360" w:lineRule="auto"/>
        <w:jc w:val="both"/>
        <w:rPr>
          <w:b/>
          <w:bCs/>
          <w:sz w:val="24"/>
          <w:szCs w:val="24"/>
        </w:rPr>
      </w:pPr>
      <w:bookmarkStart w:id="9" w:name="_Toc223002699"/>
      <w:r w:rsidRPr="00A44F25">
        <w:rPr>
          <w:b/>
          <w:bCs/>
          <w:sz w:val="24"/>
          <w:szCs w:val="24"/>
        </w:rPr>
        <w:t>1. Introduction</w:t>
      </w:r>
      <w:bookmarkEnd w:id="9"/>
      <w:r w:rsidRPr="00A44F25">
        <w:rPr>
          <w:b/>
          <w:bCs/>
          <w:sz w:val="24"/>
          <w:szCs w:val="24"/>
        </w:rPr>
        <w:t xml:space="preserve"> </w:t>
      </w:r>
    </w:p>
    <w:p w14:paraId="7A25A6EC" w14:textId="2145DF16" w:rsidR="00590AA5" w:rsidRPr="00293F46" w:rsidRDefault="00B868EB" w:rsidP="00C93653">
      <w:pPr>
        <w:widowControl w:val="0"/>
        <w:spacing w:after="240" w:line="360" w:lineRule="auto"/>
        <w:jc w:val="both"/>
        <w:rPr>
          <w:sz w:val="24"/>
          <w:szCs w:val="24"/>
        </w:rPr>
      </w:pPr>
      <w:r w:rsidRPr="00293F46">
        <w:rPr>
          <w:sz w:val="24"/>
          <w:szCs w:val="24"/>
        </w:rPr>
        <w:t>Digital literacy refers to the technological skill and expertise of the students and educators to use and adopt the digital channels and tools properly. The digital technologies can be used properly to access, manage and evaluate the communication informat</w:t>
      </w:r>
      <w:r w:rsidRPr="00293F46">
        <w:rPr>
          <w:sz w:val="24"/>
          <w:szCs w:val="24"/>
        </w:rPr>
        <w:t xml:space="preserve">ion within the classroom. In the recent era of technological innovation and advancement, </w:t>
      </w:r>
      <w:r w:rsidR="004E500D">
        <w:rPr>
          <w:sz w:val="24"/>
          <w:szCs w:val="24"/>
        </w:rPr>
        <w:t xml:space="preserve">the </w:t>
      </w:r>
      <w:r w:rsidR="009D50A6" w:rsidRPr="00293F46">
        <w:rPr>
          <w:sz w:val="24"/>
          <w:szCs w:val="24"/>
        </w:rPr>
        <w:t>learning</w:t>
      </w:r>
      <w:r w:rsidRPr="00293F46">
        <w:rPr>
          <w:sz w:val="24"/>
          <w:szCs w:val="24"/>
        </w:rPr>
        <w:t xml:space="preserve"> process is no longer limited to the text books or academic sources. Rather, various universities and colleges are using online journals, virtual learning </w:t>
      </w:r>
      <w:r w:rsidRPr="00293F46">
        <w:rPr>
          <w:sz w:val="24"/>
          <w:szCs w:val="24"/>
        </w:rPr>
        <w:t>tools, digital platforms and research databases. Digital learning skill helps in improving the academic orientation and technical adaptability (</w:t>
      </w:r>
      <w:proofErr w:type="spellStart"/>
      <w:r w:rsidRPr="00293F46">
        <w:rPr>
          <w:color w:val="222222"/>
          <w:sz w:val="24"/>
          <w:szCs w:val="24"/>
          <w:highlight w:val="white"/>
        </w:rPr>
        <w:t>Stofkova</w:t>
      </w:r>
      <w:proofErr w:type="spellEnd"/>
      <w:r w:rsidRPr="00293F46">
        <w:rPr>
          <w:color w:val="222222"/>
          <w:sz w:val="24"/>
          <w:szCs w:val="24"/>
          <w:highlight w:val="white"/>
        </w:rPr>
        <w:t xml:space="preserve"> et al., 2022</w:t>
      </w:r>
      <w:r w:rsidRPr="00293F46">
        <w:rPr>
          <w:sz w:val="24"/>
          <w:szCs w:val="24"/>
        </w:rPr>
        <w:t xml:space="preserve">). Students with </w:t>
      </w:r>
      <w:r w:rsidR="004E500D">
        <w:rPr>
          <w:sz w:val="24"/>
          <w:szCs w:val="24"/>
        </w:rPr>
        <w:t xml:space="preserve">a </w:t>
      </w:r>
      <w:r w:rsidRPr="00293F46">
        <w:rPr>
          <w:sz w:val="24"/>
          <w:szCs w:val="24"/>
        </w:rPr>
        <w:t xml:space="preserve">lack of strong digital skills may face challenges in gathering reliable </w:t>
      </w:r>
      <w:r w:rsidRPr="00293F46">
        <w:rPr>
          <w:sz w:val="24"/>
          <w:szCs w:val="24"/>
        </w:rPr>
        <w:t>sources from virtual platforms (</w:t>
      </w:r>
      <w:proofErr w:type="spellStart"/>
      <w:r w:rsidRPr="00293F46">
        <w:rPr>
          <w:color w:val="222222"/>
          <w:sz w:val="24"/>
          <w:szCs w:val="24"/>
          <w:highlight w:val="white"/>
        </w:rPr>
        <w:t>Ferri</w:t>
      </w:r>
      <w:proofErr w:type="spellEnd"/>
      <w:r w:rsidRPr="00293F46">
        <w:rPr>
          <w:color w:val="222222"/>
          <w:sz w:val="24"/>
          <w:szCs w:val="24"/>
          <w:highlight w:val="white"/>
        </w:rPr>
        <w:t xml:space="preserve"> et al., 2020</w:t>
      </w:r>
      <w:r w:rsidRPr="00293F46">
        <w:rPr>
          <w:sz w:val="24"/>
          <w:szCs w:val="24"/>
        </w:rPr>
        <w:t>). In the process, developing good communication between the learners and educators is also necessary. Creating a safe and secure online environment and making digital literacy important can determine acade</w:t>
      </w:r>
      <w:r w:rsidRPr="00293F46">
        <w:rPr>
          <w:sz w:val="24"/>
          <w:szCs w:val="24"/>
        </w:rPr>
        <w:t xml:space="preserve">mic success. </w:t>
      </w:r>
    </w:p>
    <w:p w14:paraId="11819A7B" w14:textId="77777777" w:rsidR="00590AA5" w:rsidRPr="00A44F25" w:rsidRDefault="00B868EB" w:rsidP="00C93653">
      <w:pPr>
        <w:spacing w:after="240" w:line="360" w:lineRule="auto"/>
        <w:jc w:val="both"/>
        <w:rPr>
          <w:b/>
          <w:bCs/>
          <w:sz w:val="24"/>
          <w:szCs w:val="24"/>
        </w:rPr>
      </w:pPr>
      <w:bookmarkStart w:id="10" w:name="_Toc223002700"/>
      <w:r w:rsidRPr="00A44F25">
        <w:rPr>
          <w:b/>
          <w:bCs/>
          <w:sz w:val="24"/>
          <w:szCs w:val="24"/>
        </w:rPr>
        <w:t>2. Challenges</w:t>
      </w:r>
      <w:bookmarkEnd w:id="10"/>
      <w:r w:rsidRPr="00A44F25">
        <w:rPr>
          <w:b/>
          <w:bCs/>
          <w:sz w:val="24"/>
          <w:szCs w:val="24"/>
        </w:rPr>
        <w:t xml:space="preserve">  </w:t>
      </w:r>
    </w:p>
    <w:p w14:paraId="34102625" w14:textId="2F66549F" w:rsidR="00590AA5" w:rsidRPr="00293F46" w:rsidRDefault="00B868EB" w:rsidP="00C93653">
      <w:pPr>
        <w:widowControl w:val="0"/>
        <w:spacing w:after="240" w:line="360" w:lineRule="auto"/>
        <w:jc w:val="both"/>
        <w:rPr>
          <w:sz w:val="24"/>
          <w:szCs w:val="24"/>
        </w:rPr>
      </w:pPr>
      <w:r w:rsidRPr="00293F46">
        <w:rPr>
          <w:sz w:val="24"/>
          <w:szCs w:val="24"/>
        </w:rPr>
        <w:t>Various challenges in the process of developing and adopting digital literacy in academic learning have been identified. In most cases, the lack of access to virtual networks and digital platforms can create significant barrie</w:t>
      </w:r>
      <w:r w:rsidRPr="00293F46">
        <w:rPr>
          <w:sz w:val="24"/>
          <w:szCs w:val="24"/>
        </w:rPr>
        <w:t>rs (</w:t>
      </w:r>
      <w:proofErr w:type="spellStart"/>
      <w:r w:rsidRPr="00293F46">
        <w:rPr>
          <w:color w:val="222222"/>
          <w:sz w:val="24"/>
          <w:szCs w:val="24"/>
          <w:highlight w:val="white"/>
        </w:rPr>
        <w:t>Aghimien</w:t>
      </w:r>
      <w:proofErr w:type="spellEnd"/>
      <w:r w:rsidRPr="00293F46">
        <w:rPr>
          <w:color w:val="222222"/>
          <w:sz w:val="24"/>
          <w:szCs w:val="24"/>
          <w:highlight w:val="white"/>
        </w:rPr>
        <w:t xml:space="preserve"> et al., 2022</w:t>
      </w:r>
      <w:r w:rsidRPr="00293F46">
        <w:rPr>
          <w:sz w:val="24"/>
          <w:szCs w:val="24"/>
        </w:rPr>
        <w:t xml:space="preserve">). It has been observed that various students come from backgrounds with a lack of proper access </w:t>
      </w:r>
      <w:r w:rsidR="004E500D">
        <w:rPr>
          <w:sz w:val="24"/>
          <w:szCs w:val="24"/>
        </w:rPr>
        <w:t>to</w:t>
      </w:r>
      <w:r w:rsidRPr="00293F46">
        <w:rPr>
          <w:sz w:val="24"/>
          <w:szCs w:val="24"/>
        </w:rPr>
        <w:t xml:space="preserve"> stable internet connections, advanced software system and innovative digital tools. The limited </w:t>
      </w:r>
      <w:proofErr w:type="spellStart"/>
      <w:r w:rsidRPr="00293F46">
        <w:rPr>
          <w:sz w:val="24"/>
          <w:szCs w:val="24"/>
        </w:rPr>
        <w:t>acces</w:t>
      </w:r>
      <w:proofErr w:type="spellEnd"/>
      <w:r w:rsidRPr="00293F46">
        <w:rPr>
          <w:sz w:val="24"/>
          <w:szCs w:val="24"/>
        </w:rPr>
        <w:t xml:space="preserve"> of digital devices may create</w:t>
      </w:r>
      <w:r w:rsidRPr="00293F46">
        <w:rPr>
          <w:sz w:val="24"/>
          <w:szCs w:val="24"/>
        </w:rPr>
        <w:t xml:space="preserve"> an inequality in academic performances. </w:t>
      </w:r>
    </w:p>
    <w:p w14:paraId="6A941B87" w14:textId="23D4266D" w:rsidR="00590AA5" w:rsidRPr="00293F46" w:rsidRDefault="00B868EB" w:rsidP="00C93653">
      <w:pPr>
        <w:widowControl w:val="0"/>
        <w:spacing w:after="240" w:line="360" w:lineRule="auto"/>
        <w:jc w:val="both"/>
        <w:rPr>
          <w:sz w:val="24"/>
          <w:szCs w:val="24"/>
        </w:rPr>
      </w:pPr>
      <w:r w:rsidRPr="00293F46">
        <w:rPr>
          <w:sz w:val="24"/>
          <w:szCs w:val="24"/>
        </w:rPr>
        <w:t xml:space="preserve">Effective communication is highly important to determine that the expectations and individual needs of every learner are met. Lack of proper guidance and support causes serious threats </w:t>
      </w:r>
      <w:r w:rsidR="004E500D">
        <w:rPr>
          <w:sz w:val="24"/>
          <w:szCs w:val="24"/>
        </w:rPr>
        <w:t>to</w:t>
      </w:r>
      <w:r w:rsidRPr="00293F46">
        <w:rPr>
          <w:sz w:val="24"/>
          <w:szCs w:val="24"/>
        </w:rPr>
        <w:t xml:space="preserve"> the institutions in adopti</w:t>
      </w:r>
      <w:r w:rsidRPr="00293F46">
        <w:rPr>
          <w:sz w:val="24"/>
          <w:szCs w:val="24"/>
        </w:rPr>
        <w:t>ng digital literacy (</w:t>
      </w:r>
      <w:proofErr w:type="spellStart"/>
      <w:r w:rsidRPr="00293F46">
        <w:rPr>
          <w:color w:val="222222"/>
          <w:sz w:val="24"/>
          <w:szCs w:val="24"/>
          <w:highlight w:val="white"/>
        </w:rPr>
        <w:t>Singun</w:t>
      </w:r>
      <w:proofErr w:type="spellEnd"/>
      <w:r w:rsidRPr="00293F46">
        <w:rPr>
          <w:color w:val="222222"/>
          <w:sz w:val="24"/>
          <w:szCs w:val="24"/>
          <w:highlight w:val="white"/>
        </w:rPr>
        <w:t>, 2025</w:t>
      </w:r>
      <w:r w:rsidRPr="00293F46">
        <w:rPr>
          <w:sz w:val="24"/>
          <w:szCs w:val="24"/>
        </w:rPr>
        <w:t xml:space="preserve">). Universities introduce new digital tools and platforms, but the limited guidance to the students without defining </w:t>
      </w:r>
      <w:r w:rsidR="004E500D">
        <w:rPr>
          <w:sz w:val="24"/>
          <w:szCs w:val="24"/>
        </w:rPr>
        <w:t>their</w:t>
      </w:r>
      <w:r w:rsidRPr="00293F46">
        <w:rPr>
          <w:sz w:val="24"/>
          <w:szCs w:val="24"/>
        </w:rPr>
        <w:t xml:space="preserve"> purpose and benefits can make students confused or resistant. Clear instructions, open communication</w:t>
      </w:r>
      <w:r w:rsidRPr="00293F46">
        <w:rPr>
          <w:sz w:val="24"/>
          <w:szCs w:val="24"/>
        </w:rPr>
        <w:t xml:space="preserve">, regular updates and a feedback system can help in the process of the successful adoption of digital literacy. </w:t>
      </w:r>
    </w:p>
    <w:p w14:paraId="4EF0EBD3" w14:textId="6490A5FE" w:rsidR="00590AA5" w:rsidRPr="00293F46" w:rsidRDefault="00B868EB" w:rsidP="00C93653">
      <w:pPr>
        <w:widowControl w:val="0"/>
        <w:spacing w:after="240" w:line="360" w:lineRule="auto"/>
        <w:jc w:val="both"/>
        <w:rPr>
          <w:sz w:val="24"/>
          <w:szCs w:val="24"/>
        </w:rPr>
      </w:pPr>
      <w:r w:rsidRPr="00293F46">
        <w:rPr>
          <w:sz w:val="24"/>
          <w:szCs w:val="24"/>
        </w:rPr>
        <w:lastRenderedPageBreak/>
        <w:t>Cybersecurity, data breaches and privacy concerns are also creating challenges in the process of using various virtual and digital tools in the</w:t>
      </w:r>
      <w:r w:rsidRPr="00293F46">
        <w:rPr>
          <w:sz w:val="24"/>
          <w:szCs w:val="24"/>
        </w:rPr>
        <w:t xml:space="preserve"> academic learning process. Learners lacking the knowledge and awareness about online safety can become helpless victims of online scams and data breaches. Overdependence on online tools, including artificial intelligence, further reduces the critical thin</w:t>
      </w:r>
      <w:r w:rsidRPr="00293F46">
        <w:rPr>
          <w:sz w:val="24"/>
          <w:szCs w:val="24"/>
        </w:rPr>
        <w:t>king ability of the learners. The identified challenges have illustrated that digital literacy is not about the process of using the technical skills properly, but further enhances critical thinking, security concerns and ethical awareness to adopt all the</w:t>
      </w:r>
      <w:r w:rsidRPr="00293F46">
        <w:rPr>
          <w:sz w:val="24"/>
          <w:szCs w:val="24"/>
        </w:rPr>
        <w:t xml:space="preserve"> digital resources successfully within the academic settings. </w:t>
      </w:r>
    </w:p>
    <w:p w14:paraId="0B93D912" w14:textId="77777777" w:rsidR="00590AA5" w:rsidRPr="00A44F25" w:rsidRDefault="00B868EB" w:rsidP="00C93653">
      <w:pPr>
        <w:spacing w:after="240" w:line="360" w:lineRule="auto"/>
        <w:jc w:val="both"/>
        <w:rPr>
          <w:b/>
          <w:bCs/>
          <w:sz w:val="24"/>
          <w:szCs w:val="24"/>
        </w:rPr>
      </w:pPr>
      <w:bookmarkStart w:id="11" w:name="_Toc223002701"/>
      <w:r w:rsidRPr="00A44F25">
        <w:rPr>
          <w:b/>
          <w:bCs/>
          <w:sz w:val="24"/>
          <w:szCs w:val="24"/>
        </w:rPr>
        <w:t>3. Opportunities</w:t>
      </w:r>
      <w:bookmarkEnd w:id="11"/>
      <w:r w:rsidRPr="00A44F25">
        <w:rPr>
          <w:b/>
          <w:bCs/>
          <w:sz w:val="24"/>
          <w:szCs w:val="24"/>
        </w:rPr>
        <w:t xml:space="preserve">  </w:t>
      </w:r>
    </w:p>
    <w:p w14:paraId="41FB2BBB" w14:textId="3C52A914" w:rsidR="00590AA5" w:rsidRPr="00293F46" w:rsidRDefault="00B868EB" w:rsidP="00C93653">
      <w:pPr>
        <w:widowControl w:val="0"/>
        <w:spacing w:after="240" w:line="360" w:lineRule="auto"/>
        <w:jc w:val="both"/>
        <w:rPr>
          <w:sz w:val="24"/>
          <w:szCs w:val="24"/>
        </w:rPr>
      </w:pPr>
      <w:r w:rsidRPr="00293F46">
        <w:rPr>
          <w:sz w:val="24"/>
          <w:szCs w:val="24"/>
        </w:rPr>
        <w:t>Effective communication, proper time management and digital skills create strong opportunities in the digital era. Clear and strong communication helps the learners and profe</w:t>
      </w:r>
      <w:r w:rsidRPr="00293F46">
        <w:rPr>
          <w:sz w:val="24"/>
          <w:szCs w:val="24"/>
        </w:rPr>
        <w:t>ssionals to understand each other’s expectations and share the necessary details to solve the problems easily (</w:t>
      </w:r>
      <w:proofErr w:type="spellStart"/>
      <w:r w:rsidRPr="00293F46">
        <w:rPr>
          <w:color w:val="222222"/>
          <w:sz w:val="24"/>
          <w:szCs w:val="24"/>
          <w:highlight w:val="white"/>
        </w:rPr>
        <w:t>Sumaiya</w:t>
      </w:r>
      <w:proofErr w:type="spellEnd"/>
      <w:r w:rsidRPr="00293F46">
        <w:rPr>
          <w:color w:val="222222"/>
          <w:sz w:val="24"/>
          <w:szCs w:val="24"/>
          <w:highlight w:val="white"/>
        </w:rPr>
        <w:t xml:space="preserve"> et al., 2022</w:t>
      </w:r>
      <w:r w:rsidRPr="00293F46">
        <w:rPr>
          <w:sz w:val="24"/>
          <w:szCs w:val="24"/>
        </w:rPr>
        <w:t xml:space="preserve">). This skill further helps in reducing misunderstandings by building team cohesion, being highly valuable </w:t>
      </w:r>
      <w:r w:rsidR="004E500D">
        <w:rPr>
          <w:sz w:val="24"/>
          <w:szCs w:val="24"/>
        </w:rPr>
        <w:t>when</w:t>
      </w:r>
      <w:r w:rsidRPr="00293F46">
        <w:rPr>
          <w:sz w:val="24"/>
          <w:szCs w:val="24"/>
        </w:rPr>
        <w:t xml:space="preserve"> face-to-face </w:t>
      </w:r>
      <w:r w:rsidRPr="00293F46">
        <w:rPr>
          <w:sz w:val="24"/>
          <w:szCs w:val="24"/>
        </w:rPr>
        <w:t xml:space="preserve">interactions become limited or difficult. </w:t>
      </w:r>
    </w:p>
    <w:p w14:paraId="5BC97482" w14:textId="77777777" w:rsidR="00590AA5" w:rsidRPr="00293F46" w:rsidRDefault="00B868EB" w:rsidP="00C93653">
      <w:pPr>
        <w:widowControl w:val="0"/>
        <w:spacing w:after="240" w:line="360" w:lineRule="auto"/>
        <w:jc w:val="both"/>
        <w:rPr>
          <w:sz w:val="24"/>
          <w:szCs w:val="24"/>
        </w:rPr>
      </w:pPr>
      <w:r w:rsidRPr="00293F46">
        <w:rPr>
          <w:sz w:val="24"/>
          <w:szCs w:val="24"/>
        </w:rPr>
        <w:t>Time management is also necessary for managing screen time, setting objectives, prioritising urgent works and meeting deadlines. Meeting deadlines helps in managing all the tasks and also helps in reducing the str</w:t>
      </w:r>
      <w:r w:rsidRPr="00293F46">
        <w:rPr>
          <w:sz w:val="24"/>
          <w:szCs w:val="24"/>
        </w:rPr>
        <w:t>ess level (</w:t>
      </w:r>
      <w:r w:rsidRPr="00293F46">
        <w:rPr>
          <w:color w:val="222222"/>
          <w:sz w:val="24"/>
          <w:szCs w:val="24"/>
          <w:highlight w:val="white"/>
        </w:rPr>
        <w:t>Barber et al., 2023</w:t>
      </w:r>
      <w:r w:rsidRPr="00293F46">
        <w:rPr>
          <w:sz w:val="24"/>
          <w:szCs w:val="24"/>
        </w:rPr>
        <w:t>). While digital literacy allowed individuals to confidently use all the technological tools and digital devices, it further improved the process of learning by integrating creativity. All the skills, in a combined manner, lev</w:t>
      </w:r>
      <w:r w:rsidRPr="00293F46">
        <w:rPr>
          <w:sz w:val="24"/>
          <w:szCs w:val="24"/>
        </w:rPr>
        <w:t>erage the academic performances, determining personal growth and workplace success. These skills further help an individual to stay organised, connected, adaptive and competitive in the fast-paced changing environment.</w:t>
      </w:r>
    </w:p>
    <w:p w14:paraId="5A877551" w14:textId="355EE7E3" w:rsidR="00590AA5" w:rsidRPr="00293F46" w:rsidRDefault="00B868EB" w:rsidP="00C93653">
      <w:pPr>
        <w:widowControl w:val="0"/>
        <w:spacing w:after="240" w:line="360" w:lineRule="auto"/>
        <w:jc w:val="both"/>
        <w:rPr>
          <w:sz w:val="24"/>
          <w:szCs w:val="24"/>
        </w:rPr>
      </w:pPr>
      <w:r w:rsidRPr="00293F46">
        <w:rPr>
          <w:sz w:val="24"/>
          <w:szCs w:val="24"/>
        </w:rPr>
        <w:t>Digital learning skill provides acces</w:t>
      </w:r>
      <w:r w:rsidRPr="00293F46">
        <w:rPr>
          <w:sz w:val="24"/>
          <w:szCs w:val="24"/>
        </w:rPr>
        <w:t xml:space="preserve">s </w:t>
      </w:r>
      <w:r w:rsidR="009D50A6" w:rsidRPr="00293F46">
        <w:rPr>
          <w:sz w:val="24"/>
          <w:szCs w:val="24"/>
        </w:rPr>
        <w:t>to various</w:t>
      </w:r>
      <w:r w:rsidRPr="00293F46">
        <w:rPr>
          <w:sz w:val="24"/>
          <w:szCs w:val="24"/>
        </w:rPr>
        <w:t xml:space="preserve"> global resources. Digital platforms and virtual networking tools help the learners to explore various online resources, online libraries, research databases and learning courses </w:t>
      </w:r>
      <w:r w:rsidR="009D50A6" w:rsidRPr="00293F46">
        <w:rPr>
          <w:sz w:val="24"/>
          <w:szCs w:val="24"/>
        </w:rPr>
        <w:t>offered</w:t>
      </w:r>
      <w:r w:rsidRPr="00293F46">
        <w:rPr>
          <w:sz w:val="24"/>
          <w:szCs w:val="24"/>
        </w:rPr>
        <w:t xml:space="preserve"> by various International Universities. This skill further</w:t>
      </w:r>
      <w:r w:rsidRPr="00293F46">
        <w:rPr>
          <w:sz w:val="24"/>
          <w:szCs w:val="24"/>
        </w:rPr>
        <w:t xml:space="preserve"> broadens the </w:t>
      </w:r>
      <w:r w:rsidR="00D34060">
        <w:rPr>
          <w:sz w:val="24"/>
          <w:szCs w:val="24"/>
        </w:rPr>
        <w:t>skills</w:t>
      </w:r>
      <w:r w:rsidRPr="00293F46">
        <w:rPr>
          <w:sz w:val="24"/>
          <w:szCs w:val="24"/>
        </w:rPr>
        <w:t xml:space="preserve"> and exposure of the learners </w:t>
      </w:r>
      <w:r w:rsidR="009D50A6" w:rsidRPr="00293F46">
        <w:rPr>
          <w:sz w:val="24"/>
          <w:szCs w:val="24"/>
        </w:rPr>
        <w:t>in</w:t>
      </w:r>
      <w:r w:rsidRPr="00293F46">
        <w:rPr>
          <w:sz w:val="24"/>
          <w:szCs w:val="24"/>
        </w:rPr>
        <w:t xml:space="preserve"> </w:t>
      </w:r>
      <w:r w:rsidR="009D50A6" w:rsidRPr="00293F46">
        <w:rPr>
          <w:sz w:val="24"/>
          <w:szCs w:val="24"/>
        </w:rPr>
        <w:t>conventional</w:t>
      </w:r>
      <w:r w:rsidRPr="00293F46">
        <w:rPr>
          <w:sz w:val="24"/>
          <w:szCs w:val="24"/>
        </w:rPr>
        <w:t xml:space="preserve"> classroom settings. </w:t>
      </w:r>
    </w:p>
    <w:p w14:paraId="19AC9951" w14:textId="77777777" w:rsidR="00590AA5" w:rsidRPr="00A44F25" w:rsidRDefault="00B868EB" w:rsidP="00C93653">
      <w:pPr>
        <w:spacing w:after="240" w:line="360" w:lineRule="auto"/>
        <w:jc w:val="both"/>
        <w:rPr>
          <w:b/>
          <w:bCs/>
          <w:sz w:val="24"/>
          <w:szCs w:val="24"/>
        </w:rPr>
      </w:pPr>
      <w:bookmarkStart w:id="12" w:name="_Toc223002702"/>
      <w:r w:rsidRPr="00A44F25">
        <w:rPr>
          <w:b/>
          <w:bCs/>
          <w:sz w:val="24"/>
          <w:szCs w:val="24"/>
        </w:rPr>
        <w:t>4. Adaptation Strategies</w:t>
      </w:r>
      <w:bookmarkEnd w:id="12"/>
      <w:r w:rsidRPr="00A44F25">
        <w:rPr>
          <w:b/>
          <w:bCs/>
          <w:sz w:val="24"/>
          <w:szCs w:val="24"/>
        </w:rPr>
        <w:t xml:space="preserve">  </w:t>
      </w:r>
    </w:p>
    <w:p w14:paraId="0D8279B1" w14:textId="0BECA033" w:rsidR="00590AA5" w:rsidRPr="00293F46" w:rsidRDefault="00B868EB" w:rsidP="00C93653">
      <w:pPr>
        <w:widowControl w:val="0"/>
        <w:spacing w:after="240" w:line="360" w:lineRule="auto"/>
        <w:jc w:val="both"/>
        <w:rPr>
          <w:sz w:val="24"/>
          <w:szCs w:val="24"/>
        </w:rPr>
      </w:pPr>
      <w:r w:rsidRPr="00293F46">
        <w:rPr>
          <w:sz w:val="24"/>
          <w:szCs w:val="24"/>
        </w:rPr>
        <w:lastRenderedPageBreak/>
        <w:t xml:space="preserve">In the recent technologically advanced and fast-changing environment, developing the skill of adaptation is highly important for learners and </w:t>
      </w:r>
      <w:r w:rsidRPr="00293F46">
        <w:rPr>
          <w:sz w:val="24"/>
          <w:szCs w:val="24"/>
        </w:rPr>
        <w:t>the management of various organisations. Technological tools keep changing</w:t>
      </w:r>
      <w:r w:rsidR="004E500D">
        <w:rPr>
          <w:sz w:val="24"/>
          <w:szCs w:val="24"/>
        </w:rPr>
        <w:t>,</w:t>
      </w:r>
      <w:r w:rsidRPr="00293F46">
        <w:rPr>
          <w:sz w:val="24"/>
          <w:szCs w:val="24"/>
        </w:rPr>
        <w:t xml:space="preserve"> and students have to learn how to adapt them effectively by adjusting them to ensure the long-term growth of their career and organisational performance. One of the most important </w:t>
      </w:r>
      <w:r w:rsidRPr="00293F46">
        <w:rPr>
          <w:sz w:val="24"/>
          <w:szCs w:val="24"/>
        </w:rPr>
        <w:t xml:space="preserve">adaptation strategies is continuous learning. Continuous learning refers to the process of enhancing digital skills through online courses and workshops. The learners are further required to learn to adopt effective software, digital tools, </w:t>
      </w:r>
      <w:r w:rsidR="004E500D">
        <w:rPr>
          <w:sz w:val="24"/>
          <w:szCs w:val="24"/>
        </w:rPr>
        <w:t xml:space="preserve">and </w:t>
      </w:r>
      <w:r w:rsidRPr="00293F46">
        <w:rPr>
          <w:sz w:val="24"/>
          <w:szCs w:val="24"/>
        </w:rPr>
        <w:t>virtual pla</w:t>
      </w:r>
      <w:r w:rsidRPr="00293F46">
        <w:rPr>
          <w:sz w:val="24"/>
          <w:szCs w:val="24"/>
        </w:rPr>
        <w:t>tforms, helping individuals to stay confident and competitive.</w:t>
      </w:r>
    </w:p>
    <w:p w14:paraId="618336CB" w14:textId="77777777" w:rsidR="00590AA5" w:rsidRPr="00293F46" w:rsidRDefault="00B868EB" w:rsidP="00C93653">
      <w:pPr>
        <w:widowControl w:val="0"/>
        <w:spacing w:after="240" w:line="360" w:lineRule="auto"/>
        <w:jc w:val="both"/>
        <w:rPr>
          <w:sz w:val="24"/>
          <w:szCs w:val="24"/>
        </w:rPr>
      </w:pPr>
      <w:r w:rsidRPr="00293F46">
        <w:rPr>
          <w:sz w:val="24"/>
          <w:szCs w:val="24"/>
        </w:rPr>
        <w:t xml:space="preserve">Building a positive and creative mindset towards change can further help in determining digital literacy and academic success. In the process, the skill of adaptability and flexibility is also </w:t>
      </w:r>
      <w:r w:rsidRPr="00293F46">
        <w:rPr>
          <w:sz w:val="24"/>
          <w:szCs w:val="24"/>
        </w:rPr>
        <w:t xml:space="preserve">important. Using relevant digital technologies, adapting to remote work and joining online classes requires personal willingness and motivation of the learners. </w:t>
      </w:r>
    </w:p>
    <w:p w14:paraId="01D9EC22" w14:textId="284CCB6D" w:rsidR="00590AA5" w:rsidRPr="00293F46" w:rsidRDefault="00B868EB" w:rsidP="00C93653">
      <w:pPr>
        <w:widowControl w:val="0"/>
        <w:spacing w:after="240" w:line="360" w:lineRule="auto"/>
        <w:jc w:val="both"/>
        <w:rPr>
          <w:sz w:val="24"/>
          <w:szCs w:val="24"/>
        </w:rPr>
      </w:pPr>
      <w:r w:rsidRPr="00293F46">
        <w:rPr>
          <w:sz w:val="24"/>
          <w:szCs w:val="24"/>
        </w:rPr>
        <w:t>Time management skill is also necessary for ensuring the adaptation strategy. Setting clear go</w:t>
      </w:r>
      <w:r w:rsidRPr="00293F46">
        <w:rPr>
          <w:sz w:val="24"/>
          <w:szCs w:val="24"/>
        </w:rPr>
        <w:t xml:space="preserve">als, prioritising the tasks, </w:t>
      </w:r>
      <w:r w:rsidR="004E500D">
        <w:rPr>
          <w:sz w:val="24"/>
          <w:szCs w:val="24"/>
        </w:rPr>
        <w:t xml:space="preserve">and </w:t>
      </w:r>
      <w:r w:rsidRPr="00293F46">
        <w:rPr>
          <w:sz w:val="24"/>
          <w:szCs w:val="24"/>
        </w:rPr>
        <w:t xml:space="preserve">creating a proper schedule can help the learners to meet the deadlines and also help them to ensure the accuracy of the task (Valente et al., 2024). Institutions and organisations can plan for some effective training and </w:t>
      </w:r>
      <w:r w:rsidRPr="00293F46">
        <w:rPr>
          <w:sz w:val="24"/>
          <w:szCs w:val="24"/>
        </w:rPr>
        <w:t>learning workshops for their learners and employees to teach them how to adopt various digital tools and virtual platforms within their performance (</w:t>
      </w:r>
      <w:proofErr w:type="spellStart"/>
      <w:r w:rsidRPr="00293F46">
        <w:rPr>
          <w:color w:val="222222"/>
          <w:sz w:val="24"/>
          <w:szCs w:val="24"/>
          <w:highlight w:val="white"/>
        </w:rPr>
        <w:t>Holuša</w:t>
      </w:r>
      <w:proofErr w:type="spellEnd"/>
      <w:r w:rsidRPr="00293F46">
        <w:rPr>
          <w:color w:val="222222"/>
          <w:sz w:val="24"/>
          <w:szCs w:val="24"/>
          <w:highlight w:val="white"/>
        </w:rPr>
        <w:t xml:space="preserve"> et al., 2023</w:t>
      </w:r>
      <w:r w:rsidRPr="00293F46">
        <w:rPr>
          <w:sz w:val="24"/>
          <w:szCs w:val="24"/>
        </w:rPr>
        <w:t xml:space="preserve">). Therefore, open communication, resilience, adaptability-flexibility, time management </w:t>
      </w:r>
      <w:r w:rsidRPr="00293F46">
        <w:rPr>
          <w:sz w:val="24"/>
          <w:szCs w:val="24"/>
        </w:rPr>
        <w:t xml:space="preserve">and technical skills can help in the process of successful adaptation in the digital world. </w:t>
      </w:r>
    </w:p>
    <w:p w14:paraId="2044746C" w14:textId="77777777" w:rsidR="00590AA5" w:rsidRPr="00A44F25" w:rsidRDefault="00B868EB" w:rsidP="00C93653">
      <w:pPr>
        <w:spacing w:after="240" w:line="360" w:lineRule="auto"/>
        <w:jc w:val="both"/>
        <w:rPr>
          <w:b/>
          <w:bCs/>
          <w:sz w:val="24"/>
          <w:szCs w:val="24"/>
        </w:rPr>
      </w:pPr>
      <w:bookmarkStart w:id="13" w:name="_Toc223002703"/>
      <w:r w:rsidRPr="00A44F25">
        <w:rPr>
          <w:b/>
          <w:bCs/>
          <w:sz w:val="24"/>
          <w:szCs w:val="24"/>
        </w:rPr>
        <w:t>5. Conclusion</w:t>
      </w:r>
      <w:bookmarkEnd w:id="13"/>
      <w:r w:rsidRPr="00A44F25">
        <w:rPr>
          <w:b/>
          <w:bCs/>
          <w:sz w:val="24"/>
          <w:szCs w:val="24"/>
        </w:rPr>
        <w:t xml:space="preserve">  </w:t>
      </w:r>
    </w:p>
    <w:p w14:paraId="7D33232F" w14:textId="77777777" w:rsidR="00590AA5" w:rsidRDefault="00B868EB" w:rsidP="00C93653">
      <w:pPr>
        <w:widowControl w:val="0"/>
        <w:spacing w:after="240" w:line="360" w:lineRule="auto"/>
        <w:jc w:val="both"/>
        <w:rPr>
          <w:sz w:val="24"/>
          <w:szCs w:val="24"/>
        </w:rPr>
      </w:pPr>
      <w:r w:rsidRPr="00293F46">
        <w:rPr>
          <w:sz w:val="24"/>
          <w:szCs w:val="24"/>
        </w:rPr>
        <w:t>From the overall analysis, it has been observed that digital learning and effective technological skill helps in providing flexibility, accessibili</w:t>
      </w:r>
      <w:r w:rsidRPr="00293F46">
        <w:rPr>
          <w:sz w:val="24"/>
          <w:szCs w:val="24"/>
        </w:rPr>
        <w:t>ty and sk</w:t>
      </w:r>
      <w:r w:rsidR="009D50A6" w:rsidRPr="00293F46">
        <w:rPr>
          <w:sz w:val="24"/>
          <w:szCs w:val="24"/>
        </w:rPr>
        <w:t>i</w:t>
      </w:r>
      <w:r w:rsidRPr="00293F46">
        <w:rPr>
          <w:sz w:val="24"/>
          <w:szCs w:val="24"/>
        </w:rPr>
        <w:t xml:space="preserve">ll-based </w:t>
      </w:r>
      <w:r w:rsidR="009D50A6" w:rsidRPr="00293F46">
        <w:rPr>
          <w:sz w:val="24"/>
          <w:szCs w:val="24"/>
        </w:rPr>
        <w:t>learning</w:t>
      </w:r>
      <w:r w:rsidRPr="00293F46">
        <w:rPr>
          <w:sz w:val="24"/>
          <w:szCs w:val="24"/>
        </w:rPr>
        <w:t xml:space="preserve"> opportunities for the earners within the modern world. This skill and knowledge further allow the students to learn new areas and gather their insights that help to develop good resilience and competencies. Various challenges, s</w:t>
      </w:r>
      <w:r w:rsidRPr="00293F46">
        <w:rPr>
          <w:sz w:val="24"/>
          <w:szCs w:val="24"/>
        </w:rPr>
        <w:t>uch as a lack of technological platforms, career readiness, a lack of proper academic support and cybersecurity concerns, have been identified. The efficiencies, if managed properly, can help in creating an inclusive and flexible learning environment for t</w:t>
      </w:r>
      <w:r w:rsidRPr="00293F46">
        <w:rPr>
          <w:sz w:val="24"/>
          <w:szCs w:val="24"/>
        </w:rPr>
        <w:t xml:space="preserve">he learners in the recent </w:t>
      </w:r>
      <w:r w:rsidRPr="00293F46">
        <w:rPr>
          <w:sz w:val="24"/>
          <w:szCs w:val="24"/>
        </w:rPr>
        <w:lastRenderedPageBreak/>
        <w:t>technologically-driven academic environment.</w:t>
      </w:r>
    </w:p>
    <w:p w14:paraId="6F58C588" w14:textId="546EB2BE" w:rsidR="001D5E69" w:rsidRPr="001D5E69" w:rsidRDefault="001D5E69" w:rsidP="00C93653">
      <w:pPr>
        <w:widowControl w:val="0"/>
        <w:spacing w:after="240" w:line="360" w:lineRule="auto"/>
        <w:jc w:val="both"/>
        <w:rPr>
          <w:b/>
          <w:bCs/>
          <w:sz w:val="24"/>
          <w:szCs w:val="24"/>
        </w:rPr>
      </w:pPr>
      <w:r w:rsidRPr="001D5E69">
        <w:rPr>
          <w:b/>
          <w:bCs/>
          <w:sz w:val="24"/>
          <w:szCs w:val="24"/>
        </w:rPr>
        <w:t xml:space="preserve">Reference List </w:t>
      </w:r>
    </w:p>
    <w:p w14:paraId="7F1110D4" w14:textId="77777777" w:rsidR="001D5E69" w:rsidRPr="00293F46" w:rsidRDefault="001D5E69" w:rsidP="001D5E69">
      <w:pPr>
        <w:spacing w:after="240" w:line="360" w:lineRule="auto"/>
        <w:jc w:val="both"/>
        <w:rPr>
          <w:color w:val="222222"/>
          <w:sz w:val="24"/>
          <w:szCs w:val="24"/>
          <w:highlight w:val="white"/>
        </w:rPr>
      </w:pPr>
      <w:proofErr w:type="spellStart"/>
      <w:r w:rsidRPr="00293F46">
        <w:rPr>
          <w:color w:val="222222"/>
          <w:sz w:val="24"/>
          <w:szCs w:val="24"/>
          <w:highlight w:val="white"/>
        </w:rPr>
        <w:t>Aghimien</w:t>
      </w:r>
      <w:proofErr w:type="spellEnd"/>
      <w:r w:rsidRPr="00293F46">
        <w:rPr>
          <w:color w:val="222222"/>
          <w:sz w:val="24"/>
          <w:szCs w:val="24"/>
          <w:highlight w:val="white"/>
        </w:rPr>
        <w:t xml:space="preserve">, D., Ngcobo, N., </w:t>
      </w:r>
      <w:proofErr w:type="spellStart"/>
      <w:r w:rsidRPr="00293F46">
        <w:rPr>
          <w:color w:val="222222"/>
          <w:sz w:val="24"/>
          <w:szCs w:val="24"/>
          <w:highlight w:val="white"/>
        </w:rPr>
        <w:t>Aigbavboa</w:t>
      </w:r>
      <w:proofErr w:type="spellEnd"/>
      <w:r w:rsidRPr="00293F46">
        <w:rPr>
          <w:color w:val="222222"/>
          <w:sz w:val="24"/>
          <w:szCs w:val="24"/>
          <w:highlight w:val="white"/>
        </w:rPr>
        <w:t xml:space="preserve">, C., Dixit, S., </w:t>
      </w:r>
      <w:proofErr w:type="spellStart"/>
      <w:r w:rsidRPr="00293F46">
        <w:rPr>
          <w:color w:val="222222"/>
          <w:sz w:val="24"/>
          <w:szCs w:val="24"/>
          <w:highlight w:val="white"/>
        </w:rPr>
        <w:t>Vatin</w:t>
      </w:r>
      <w:proofErr w:type="spellEnd"/>
      <w:r w:rsidRPr="00293F46">
        <w:rPr>
          <w:color w:val="222222"/>
          <w:sz w:val="24"/>
          <w:szCs w:val="24"/>
          <w:highlight w:val="white"/>
        </w:rPr>
        <w:t xml:space="preserve">, N.I., </w:t>
      </w:r>
      <w:proofErr w:type="spellStart"/>
      <w:r w:rsidRPr="00293F46">
        <w:rPr>
          <w:color w:val="222222"/>
          <w:sz w:val="24"/>
          <w:szCs w:val="24"/>
          <w:highlight w:val="white"/>
        </w:rPr>
        <w:t>Kampani</w:t>
      </w:r>
      <w:proofErr w:type="spellEnd"/>
      <w:r w:rsidRPr="00293F46">
        <w:rPr>
          <w:color w:val="222222"/>
          <w:sz w:val="24"/>
          <w:szCs w:val="24"/>
          <w:highlight w:val="white"/>
        </w:rPr>
        <w:t xml:space="preserve">, S. and </w:t>
      </w:r>
      <w:proofErr w:type="spellStart"/>
      <w:r w:rsidRPr="00293F46">
        <w:rPr>
          <w:color w:val="222222"/>
          <w:sz w:val="24"/>
          <w:szCs w:val="24"/>
          <w:highlight w:val="white"/>
        </w:rPr>
        <w:t>Khera</w:t>
      </w:r>
      <w:proofErr w:type="spellEnd"/>
      <w:r w:rsidRPr="00293F46">
        <w:rPr>
          <w:color w:val="222222"/>
          <w:sz w:val="24"/>
          <w:szCs w:val="24"/>
          <w:highlight w:val="white"/>
        </w:rPr>
        <w:t xml:space="preserve">, G.S. (2022) ‘Barriers to digital technology deployment in value management practice’, </w:t>
      </w:r>
      <w:r w:rsidRPr="00293F46">
        <w:rPr>
          <w:i/>
          <w:iCs/>
          <w:color w:val="222222"/>
          <w:sz w:val="24"/>
          <w:szCs w:val="24"/>
          <w:highlight w:val="white"/>
        </w:rPr>
        <w:t>Buildings</w:t>
      </w:r>
      <w:r w:rsidRPr="00293F46">
        <w:rPr>
          <w:color w:val="222222"/>
          <w:sz w:val="24"/>
          <w:szCs w:val="24"/>
          <w:highlight w:val="white"/>
        </w:rPr>
        <w:t>, 12(6), p.731.</w:t>
      </w:r>
    </w:p>
    <w:p w14:paraId="4CBFA028" w14:textId="77777777" w:rsidR="001D5E69" w:rsidRPr="00293F46" w:rsidRDefault="001D5E69" w:rsidP="001D5E69">
      <w:pPr>
        <w:spacing w:after="240" w:line="360" w:lineRule="auto"/>
        <w:jc w:val="both"/>
        <w:rPr>
          <w:color w:val="222222"/>
          <w:sz w:val="24"/>
          <w:szCs w:val="24"/>
          <w:highlight w:val="white"/>
        </w:rPr>
      </w:pPr>
      <w:r w:rsidRPr="00293F46">
        <w:rPr>
          <w:color w:val="222222"/>
          <w:sz w:val="24"/>
          <w:szCs w:val="24"/>
          <w:highlight w:val="white"/>
        </w:rPr>
        <w:t xml:space="preserve">Barber, L.K., Kuykendall, L.E. and </w:t>
      </w:r>
      <w:proofErr w:type="spellStart"/>
      <w:r w:rsidRPr="00293F46">
        <w:rPr>
          <w:color w:val="222222"/>
          <w:sz w:val="24"/>
          <w:szCs w:val="24"/>
          <w:highlight w:val="white"/>
        </w:rPr>
        <w:t>Santuzzi</w:t>
      </w:r>
      <w:proofErr w:type="spellEnd"/>
      <w:r w:rsidRPr="00293F46">
        <w:rPr>
          <w:color w:val="222222"/>
          <w:sz w:val="24"/>
          <w:szCs w:val="24"/>
          <w:highlight w:val="white"/>
        </w:rPr>
        <w:t xml:space="preserve">, A.M. (2023) ‘How managers can reduce “always on” work stress in teams: An optimal work availability framework’, </w:t>
      </w:r>
      <w:r>
        <w:rPr>
          <w:i/>
          <w:iCs/>
          <w:color w:val="222222"/>
          <w:sz w:val="24"/>
          <w:szCs w:val="24"/>
          <w:highlight w:val="white"/>
        </w:rPr>
        <w:t>Organisational</w:t>
      </w:r>
      <w:r w:rsidRPr="00293F46">
        <w:rPr>
          <w:i/>
          <w:iCs/>
          <w:color w:val="222222"/>
          <w:sz w:val="24"/>
          <w:szCs w:val="24"/>
          <w:highlight w:val="white"/>
        </w:rPr>
        <w:t xml:space="preserve"> Dynamics</w:t>
      </w:r>
      <w:r w:rsidRPr="00293F46">
        <w:rPr>
          <w:color w:val="222222"/>
          <w:sz w:val="24"/>
          <w:szCs w:val="24"/>
          <w:highlight w:val="white"/>
        </w:rPr>
        <w:t>, 52(3), p.100992.</w:t>
      </w:r>
    </w:p>
    <w:p w14:paraId="6E700435" w14:textId="77777777" w:rsidR="001D5E69" w:rsidRPr="00293F46" w:rsidRDefault="001D5E69" w:rsidP="001D5E69">
      <w:pPr>
        <w:spacing w:after="240" w:line="360" w:lineRule="auto"/>
        <w:jc w:val="both"/>
        <w:rPr>
          <w:color w:val="222222"/>
          <w:sz w:val="24"/>
          <w:szCs w:val="24"/>
          <w:highlight w:val="white"/>
        </w:rPr>
      </w:pPr>
      <w:proofErr w:type="spellStart"/>
      <w:r w:rsidRPr="00293F46">
        <w:rPr>
          <w:color w:val="222222"/>
          <w:sz w:val="24"/>
          <w:szCs w:val="24"/>
          <w:highlight w:val="white"/>
        </w:rPr>
        <w:t>Ferri</w:t>
      </w:r>
      <w:proofErr w:type="spellEnd"/>
      <w:r w:rsidRPr="00293F46">
        <w:rPr>
          <w:color w:val="222222"/>
          <w:sz w:val="24"/>
          <w:szCs w:val="24"/>
          <w:highlight w:val="white"/>
        </w:rPr>
        <w:t xml:space="preserve">, F., </w:t>
      </w:r>
      <w:proofErr w:type="spellStart"/>
      <w:r w:rsidRPr="00293F46">
        <w:rPr>
          <w:color w:val="222222"/>
          <w:sz w:val="24"/>
          <w:szCs w:val="24"/>
          <w:highlight w:val="white"/>
        </w:rPr>
        <w:t>Grifoni</w:t>
      </w:r>
      <w:proofErr w:type="spellEnd"/>
      <w:r w:rsidRPr="00293F46">
        <w:rPr>
          <w:color w:val="222222"/>
          <w:sz w:val="24"/>
          <w:szCs w:val="24"/>
          <w:highlight w:val="white"/>
        </w:rPr>
        <w:t xml:space="preserve">, P. and </w:t>
      </w:r>
      <w:proofErr w:type="spellStart"/>
      <w:r w:rsidRPr="00293F46">
        <w:rPr>
          <w:color w:val="222222"/>
          <w:sz w:val="24"/>
          <w:szCs w:val="24"/>
          <w:highlight w:val="white"/>
        </w:rPr>
        <w:t>Guzzo</w:t>
      </w:r>
      <w:proofErr w:type="spellEnd"/>
      <w:r w:rsidRPr="00293F46">
        <w:rPr>
          <w:color w:val="222222"/>
          <w:sz w:val="24"/>
          <w:szCs w:val="24"/>
          <w:highlight w:val="white"/>
        </w:rPr>
        <w:t xml:space="preserve">, T. (2020) ‘Online learning and emergency remote teaching: Opportunities and challenges in </w:t>
      </w:r>
      <w:r>
        <w:rPr>
          <w:color w:val="222222"/>
          <w:sz w:val="24"/>
          <w:szCs w:val="24"/>
          <w:highlight w:val="white"/>
        </w:rPr>
        <w:t>emergencies</w:t>
      </w:r>
      <w:r w:rsidRPr="00293F46">
        <w:rPr>
          <w:color w:val="222222"/>
          <w:sz w:val="24"/>
          <w:szCs w:val="24"/>
          <w:highlight w:val="white"/>
        </w:rPr>
        <w:t xml:space="preserve">’, </w:t>
      </w:r>
      <w:r w:rsidRPr="00293F46">
        <w:rPr>
          <w:i/>
          <w:iCs/>
          <w:color w:val="222222"/>
          <w:sz w:val="24"/>
          <w:szCs w:val="24"/>
          <w:highlight w:val="white"/>
        </w:rPr>
        <w:t>Societies</w:t>
      </w:r>
      <w:r w:rsidRPr="00293F46">
        <w:rPr>
          <w:color w:val="222222"/>
          <w:sz w:val="24"/>
          <w:szCs w:val="24"/>
          <w:highlight w:val="white"/>
        </w:rPr>
        <w:t>, 10(4), p.86.</w:t>
      </w:r>
    </w:p>
    <w:p w14:paraId="5A5E51C0" w14:textId="77777777" w:rsidR="001D5E69" w:rsidRPr="00293F46" w:rsidRDefault="001D5E69" w:rsidP="001D5E69">
      <w:pPr>
        <w:spacing w:after="240" w:line="360" w:lineRule="auto"/>
        <w:jc w:val="both"/>
        <w:rPr>
          <w:color w:val="222222"/>
          <w:sz w:val="24"/>
          <w:szCs w:val="24"/>
          <w:highlight w:val="white"/>
        </w:rPr>
      </w:pPr>
      <w:proofErr w:type="spellStart"/>
      <w:r w:rsidRPr="00293F46">
        <w:rPr>
          <w:color w:val="222222"/>
          <w:sz w:val="24"/>
          <w:szCs w:val="24"/>
          <w:highlight w:val="white"/>
        </w:rPr>
        <w:t>Holuša</w:t>
      </w:r>
      <w:proofErr w:type="spellEnd"/>
      <w:r w:rsidRPr="00293F46">
        <w:rPr>
          <w:color w:val="222222"/>
          <w:sz w:val="24"/>
          <w:szCs w:val="24"/>
          <w:highlight w:val="white"/>
        </w:rPr>
        <w:t xml:space="preserve">, V., </w:t>
      </w:r>
      <w:proofErr w:type="spellStart"/>
      <w:r w:rsidRPr="00293F46">
        <w:rPr>
          <w:color w:val="222222"/>
          <w:sz w:val="24"/>
          <w:szCs w:val="24"/>
          <w:highlight w:val="white"/>
        </w:rPr>
        <w:t>Vaněk</w:t>
      </w:r>
      <w:proofErr w:type="spellEnd"/>
      <w:r w:rsidRPr="00293F46">
        <w:rPr>
          <w:color w:val="222222"/>
          <w:sz w:val="24"/>
          <w:szCs w:val="24"/>
          <w:highlight w:val="white"/>
        </w:rPr>
        <w:t xml:space="preserve">, M., </w:t>
      </w:r>
      <w:proofErr w:type="spellStart"/>
      <w:r w:rsidRPr="00293F46">
        <w:rPr>
          <w:color w:val="222222"/>
          <w:sz w:val="24"/>
          <w:szCs w:val="24"/>
          <w:highlight w:val="white"/>
        </w:rPr>
        <w:t>Beneš</w:t>
      </w:r>
      <w:proofErr w:type="spellEnd"/>
      <w:r w:rsidRPr="00293F46">
        <w:rPr>
          <w:color w:val="222222"/>
          <w:sz w:val="24"/>
          <w:szCs w:val="24"/>
          <w:highlight w:val="white"/>
        </w:rPr>
        <w:t xml:space="preserve">, F., </w:t>
      </w:r>
      <w:proofErr w:type="spellStart"/>
      <w:r w:rsidRPr="00293F46">
        <w:rPr>
          <w:color w:val="222222"/>
          <w:sz w:val="24"/>
          <w:szCs w:val="24"/>
          <w:highlight w:val="white"/>
        </w:rPr>
        <w:t>Švub</w:t>
      </w:r>
      <w:proofErr w:type="spellEnd"/>
      <w:r w:rsidRPr="00293F46">
        <w:rPr>
          <w:color w:val="222222"/>
          <w:sz w:val="24"/>
          <w:szCs w:val="24"/>
          <w:highlight w:val="white"/>
        </w:rPr>
        <w:t xml:space="preserve">, J. and </w:t>
      </w:r>
      <w:proofErr w:type="spellStart"/>
      <w:r w:rsidRPr="00293F46">
        <w:rPr>
          <w:color w:val="222222"/>
          <w:sz w:val="24"/>
          <w:szCs w:val="24"/>
          <w:highlight w:val="white"/>
        </w:rPr>
        <w:t>Staša</w:t>
      </w:r>
      <w:proofErr w:type="spellEnd"/>
      <w:r w:rsidRPr="00293F46">
        <w:rPr>
          <w:color w:val="222222"/>
          <w:sz w:val="24"/>
          <w:szCs w:val="24"/>
          <w:highlight w:val="white"/>
        </w:rPr>
        <w:t xml:space="preserve">, P. (2023) ‘Virtual reality as a tool for sustainable training and education of employees in industrial enterprises’, </w:t>
      </w:r>
      <w:r w:rsidRPr="00293F46">
        <w:rPr>
          <w:i/>
          <w:iCs/>
          <w:color w:val="222222"/>
          <w:sz w:val="24"/>
          <w:szCs w:val="24"/>
          <w:highlight w:val="white"/>
        </w:rPr>
        <w:t>Sustainability</w:t>
      </w:r>
      <w:r w:rsidRPr="00293F46">
        <w:rPr>
          <w:color w:val="222222"/>
          <w:sz w:val="24"/>
          <w:szCs w:val="24"/>
          <w:highlight w:val="white"/>
        </w:rPr>
        <w:t>, 15(17), p.12886.</w:t>
      </w:r>
    </w:p>
    <w:p w14:paraId="6F730D30" w14:textId="77777777" w:rsidR="001D5E69" w:rsidRPr="00293F46" w:rsidRDefault="001D5E69" w:rsidP="001D5E69">
      <w:pPr>
        <w:spacing w:after="240" w:line="360" w:lineRule="auto"/>
        <w:jc w:val="both"/>
        <w:rPr>
          <w:b/>
          <w:bCs/>
          <w:sz w:val="24"/>
          <w:szCs w:val="24"/>
        </w:rPr>
      </w:pPr>
      <w:proofErr w:type="spellStart"/>
      <w:r w:rsidRPr="00293F46">
        <w:rPr>
          <w:color w:val="222222"/>
          <w:sz w:val="24"/>
          <w:szCs w:val="24"/>
          <w:highlight w:val="white"/>
        </w:rPr>
        <w:t>Singun</w:t>
      </w:r>
      <w:proofErr w:type="spellEnd"/>
      <w:r w:rsidRPr="00293F46">
        <w:rPr>
          <w:color w:val="222222"/>
          <w:sz w:val="24"/>
          <w:szCs w:val="24"/>
          <w:highlight w:val="white"/>
        </w:rPr>
        <w:t xml:space="preserve">, A.J. (2025) ‘Unveiling the barriers to digital transformation in higher education institutions: a systematic literature review’, </w:t>
      </w:r>
      <w:r w:rsidRPr="00293F46">
        <w:rPr>
          <w:i/>
          <w:iCs/>
          <w:color w:val="222222"/>
          <w:sz w:val="24"/>
          <w:szCs w:val="24"/>
          <w:highlight w:val="white"/>
        </w:rPr>
        <w:t>Discover Education</w:t>
      </w:r>
      <w:r w:rsidRPr="00293F46">
        <w:rPr>
          <w:color w:val="222222"/>
          <w:sz w:val="24"/>
          <w:szCs w:val="24"/>
          <w:highlight w:val="white"/>
        </w:rPr>
        <w:t>, 4(1), p.37.</w:t>
      </w:r>
    </w:p>
    <w:p w14:paraId="2BCDCD7F" w14:textId="77777777" w:rsidR="001D5E69" w:rsidRPr="00293F46" w:rsidRDefault="001D5E69" w:rsidP="001D5E69">
      <w:pPr>
        <w:spacing w:after="240" w:line="360" w:lineRule="auto"/>
        <w:jc w:val="both"/>
        <w:rPr>
          <w:color w:val="222222"/>
          <w:sz w:val="24"/>
          <w:szCs w:val="24"/>
          <w:highlight w:val="white"/>
        </w:rPr>
      </w:pPr>
      <w:proofErr w:type="spellStart"/>
      <w:r w:rsidRPr="00293F46">
        <w:rPr>
          <w:color w:val="222222"/>
          <w:sz w:val="24"/>
          <w:szCs w:val="24"/>
          <w:highlight w:val="white"/>
        </w:rPr>
        <w:t>Stofkova</w:t>
      </w:r>
      <w:proofErr w:type="spellEnd"/>
      <w:r w:rsidRPr="00293F46">
        <w:rPr>
          <w:color w:val="222222"/>
          <w:sz w:val="24"/>
          <w:szCs w:val="24"/>
          <w:highlight w:val="white"/>
        </w:rPr>
        <w:t xml:space="preserve">, J., </w:t>
      </w:r>
      <w:proofErr w:type="spellStart"/>
      <w:r w:rsidRPr="00293F46">
        <w:rPr>
          <w:color w:val="222222"/>
          <w:sz w:val="24"/>
          <w:szCs w:val="24"/>
          <w:highlight w:val="white"/>
        </w:rPr>
        <w:t>Poliakova</w:t>
      </w:r>
      <w:proofErr w:type="spellEnd"/>
      <w:r w:rsidRPr="00293F46">
        <w:rPr>
          <w:color w:val="222222"/>
          <w:sz w:val="24"/>
          <w:szCs w:val="24"/>
          <w:highlight w:val="white"/>
        </w:rPr>
        <w:t xml:space="preserve">, A., </w:t>
      </w:r>
      <w:proofErr w:type="spellStart"/>
      <w:r w:rsidRPr="00293F46">
        <w:rPr>
          <w:color w:val="222222"/>
          <w:sz w:val="24"/>
          <w:szCs w:val="24"/>
          <w:highlight w:val="white"/>
        </w:rPr>
        <w:t>Stofkova</w:t>
      </w:r>
      <w:proofErr w:type="spellEnd"/>
      <w:r w:rsidRPr="00293F46">
        <w:rPr>
          <w:color w:val="222222"/>
          <w:sz w:val="24"/>
          <w:szCs w:val="24"/>
          <w:highlight w:val="white"/>
        </w:rPr>
        <w:t xml:space="preserve">, K.R., </w:t>
      </w:r>
      <w:proofErr w:type="spellStart"/>
      <w:r w:rsidRPr="00293F46">
        <w:rPr>
          <w:color w:val="222222"/>
          <w:sz w:val="24"/>
          <w:szCs w:val="24"/>
          <w:highlight w:val="white"/>
        </w:rPr>
        <w:t>Malega</w:t>
      </w:r>
      <w:proofErr w:type="spellEnd"/>
      <w:r w:rsidRPr="00293F46">
        <w:rPr>
          <w:color w:val="222222"/>
          <w:sz w:val="24"/>
          <w:szCs w:val="24"/>
          <w:highlight w:val="white"/>
        </w:rPr>
        <w:t xml:space="preserve">, P., </w:t>
      </w:r>
      <w:proofErr w:type="spellStart"/>
      <w:r w:rsidRPr="00293F46">
        <w:rPr>
          <w:color w:val="222222"/>
          <w:sz w:val="24"/>
          <w:szCs w:val="24"/>
          <w:highlight w:val="white"/>
        </w:rPr>
        <w:t>Krejnus</w:t>
      </w:r>
      <w:proofErr w:type="spellEnd"/>
      <w:r w:rsidRPr="00293F46">
        <w:rPr>
          <w:color w:val="222222"/>
          <w:sz w:val="24"/>
          <w:szCs w:val="24"/>
          <w:highlight w:val="white"/>
        </w:rPr>
        <w:t xml:space="preserve">, M., </w:t>
      </w:r>
      <w:proofErr w:type="spellStart"/>
      <w:r w:rsidRPr="00293F46">
        <w:rPr>
          <w:color w:val="222222"/>
          <w:sz w:val="24"/>
          <w:szCs w:val="24"/>
          <w:highlight w:val="white"/>
        </w:rPr>
        <w:t>Binasova</w:t>
      </w:r>
      <w:proofErr w:type="spellEnd"/>
      <w:r w:rsidRPr="00293F46">
        <w:rPr>
          <w:color w:val="222222"/>
          <w:sz w:val="24"/>
          <w:szCs w:val="24"/>
          <w:highlight w:val="white"/>
        </w:rPr>
        <w:t xml:space="preserve">, V. and </w:t>
      </w:r>
      <w:proofErr w:type="spellStart"/>
      <w:r w:rsidRPr="00293F46">
        <w:rPr>
          <w:color w:val="222222"/>
          <w:sz w:val="24"/>
          <w:szCs w:val="24"/>
          <w:highlight w:val="white"/>
        </w:rPr>
        <w:t>Daneshjo</w:t>
      </w:r>
      <w:proofErr w:type="spellEnd"/>
      <w:r w:rsidRPr="00293F46">
        <w:rPr>
          <w:color w:val="222222"/>
          <w:sz w:val="24"/>
          <w:szCs w:val="24"/>
          <w:highlight w:val="white"/>
        </w:rPr>
        <w:t xml:space="preserve">, N. (2022) ‘Digital skills as a significant factor of human resources development’, </w:t>
      </w:r>
      <w:r w:rsidRPr="00293F46">
        <w:rPr>
          <w:i/>
          <w:iCs/>
          <w:color w:val="222222"/>
          <w:sz w:val="24"/>
          <w:szCs w:val="24"/>
          <w:highlight w:val="white"/>
        </w:rPr>
        <w:t>Sustainability</w:t>
      </w:r>
      <w:r w:rsidRPr="00293F46">
        <w:rPr>
          <w:color w:val="222222"/>
          <w:sz w:val="24"/>
          <w:szCs w:val="24"/>
          <w:highlight w:val="white"/>
        </w:rPr>
        <w:t>, 14(20), p.13117.</w:t>
      </w:r>
    </w:p>
    <w:p w14:paraId="115139B6" w14:textId="77777777" w:rsidR="001D5E69" w:rsidRPr="00293F46" w:rsidRDefault="001D5E69" w:rsidP="001D5E69">
      <w:pPr>
        <w:spacing w:after="240" w:line="360" w:lineRule="auto"/>
        <w:jc w:val="both"/>
        <w:rPr>
          <w:color w:val="222222"/>
          <w:sz w:val="24"/>
          <w:szCs w:val="24"/>
          <w:highlight w:val="white"/>
        </w:rPr>
      </w:pPr>
      <w:proofErr w:type="spellStart"/>
      <w:r w:rsidRPr="00293F46">
        <w:rPr>
          <w:color w:val="222222"/>
          <w:sz w:val="24"/>
          <w:szCs w:val="24"/>
          <w:highlight w:val="white"/>
        </w:rPr>
        <w:t>Sumaiya</w:t>
      </w:r>
      <w:proofErr w:type="spellEnd"/>
      <w:r w:rsidRPr="00293F46">
        <w:rPr>
          <w:color w:val="222222"/>
          <w:sz w:val="24"/>
          <w:szCs w:val="24"/>
          <w:highlight w:val="white"/>
        </w:rPr>
        <w:t xml:space="preserve">, B., Srivastava, S., Jain, V. and Prakash, V. (2022) ‘The role of effective communication skills in professional life’, </w:t>
      </w:r>
      <w:r w:rsidRPr="00293F46">
        <w:rPr>
          <w:i/>
          <w:iCs/>
          <w:color w:val="222222"/>
          <w:sz w:val="24"/>
          <w:szCs w:val="24"/>
          <w:highlight w:val="white"/>
        </w:rPr>
        <w:t>World Journal of English Language</w:t>
      </w:r>
      <w:r w:rsidRPr="00293F46">
        <w:rPr>
          <w:color w:val="222222"/>
          <w:sz w:val="24"/>
          <w:szCs w:val="24"/>
          <w:highlight w:val="white"/>
        </w:rPr>
        <w:t>, 12(3), pp.134-140.</w:t>
      </w:r>
    </w:p>
    <w:p w14:paraId="741FB3E9" w14:textId="77777777" w:rsidR="001D5E69" w:rsidRPr="00293F46" w:rsidRDefault="001D5E69" w:rsidP="001D5E69">
      <w:pPr>
        <w:spacing w:after="240" w:line="360" w:lineRule="auto"/>
        <w:jc w:val="both"/>
        <w:rPr>
          <w:color w:val="222222"/>
          <w:sz w:val="24"/>
          <w:szCs w:val="24"/>
          <w:highlight w:val="white"/>
        </w:rPr>
      </w:pPr>
      <w:r w:rsidRPr="00293F46">
        <w:rPr>
          <w:color w:val="222222"/>
          <w:sz w:val="24"/>
          <w:szCs w:val="24"/>
          <w:highlight w:val="white"/>
        </w:rPr>
        <w:t xml:space="preserve">Valente, S., Dominguez-Lara, S. and </w:t>
      </w:r>
      <w:proofErr w:type="spellStart"/>
      <w:r w:rsidRPr="00293F46">
        <w:rPr>
          <w:color w:val="222222"/>
          <w:sz w:val="24"/>
          <w:szCs w:val="24"/>
          <w:highlight w:val="white"/>
        </w:rPr>
        <w:t>Lourenço</w:t>
      </w:r>
      <w:proofErr w:type="spellEnd"/>
      <w:r w:rsidRPr="00293F46">
        <w:rPr>
          <w:color w:val="222222"/>
          <w:sz w:val="24"/>
          <w:szCs w:val="24"/>
          <w:highlight w:val="white"/>
        </w:rPr>
        <w:t xml:space="preserve">, A. (2024) ‘Planning time management in school activities and relation to procrastination: A study for educational sustainability’, </w:t>
      </w:r>
      <w:r w:rsidRPr="00293F46">
        <w:rPr>
          <w:i/>
          <w:iCs/>
          <w:color w:val="222222"/>
          <w:sz w:val="24"/>
          <w:szCs w:val="24"/>
          <w:highlight w:val="white"/>
        </w:rPr>
        <w:t>Sustainability</w:t>
      </w:r>
      <w:r w:rsidRPr="00293F46">
        <w:rPr>
          <w:color w:val="222222"/>
          <w:sz w:val="24"/>
          <w:szCs w:val="24"/>
          <w:highlight w:val="white"/>
        </w:rPr>
        <w:t>, 16(16), p.6883.</w:t>
      </w:r>
    </w:p>
    <w:p w14:paraId="6E5CF432" w14:textId="77777777" w:rsidR="001D5E69" w:rsidRPr="00293F46" w:rsidRDefault="001D5E69" w:rsidP="00C93653">
      <w:pPr>
        <w:widowControl w:val="0"/>
        <w:spacing w:after="240" w:line="360" w:lineRule="auto"/>
        <w:jc w:val="both"/>
        <w:rPr>
          <w:sz w:val="24"/>
          <w:szCs w:val="24"/>
        </w:rPr>
      </w:pPr>
    </w:p>
    <w:p w14:paraId="2DD9ABA6" w14:textId="77777777" w:rsidR="00590AA5" w:rsidRPr="00293F46" w:rsidRDefault="00590AA5" w:rsidP="008770F4">
      <w:pPr>
        <w:rPr>
          <w:b/>
          <w:bCs/>
          <w:sz w:val="24"/>
          <w:szCs w:val="24"/>
        </w:rPr>
      </w:pPr>
    </w:p>
    <w:p w14:paraId="129AD699" w14:textId="77777777" w:rsidR="00590AA5" w:rsidRPr="00293F46" w:rsidRDefault="00B868EB">
      <w:pPr>
        <w:spacing w:line="360" w:lineRule="auto"/>
        <w:jc w:val="both"/>
        <w:rPr>
          <w:sz w:val="24"/>
          <w:szCs w:val="24"/>
        </w:rPr>
      </w:pPr>
      <w:r w:rsidRPr="00293F46">
        <w:br w:type="page"/>
      </w:r>
    </w:p>
    <w:p w14:paraId="592450A8" w14:textId="77777777" w:rsidR="00C26163" w:rsidRDefault="00B868EB" w:rsidP="00C26163">
      <w:pPr>
        <w:pStyle w:val="Heading1"/>
      </w:pPr>
      <w:bookmarkStart w:id="14" w:name="_Toc223002704"/>
      <w:bookmarkStart w:id="15" w:name="_Toc223005829"/>
      <w:r w:rsidRPr="00293F46">
        <w:lastRenderedPageBreak/>
        <w:t xml:space="preserve">Component 3: </w:t>
      </w:r>
      <w:bookmarkEnd w:id="14"/>
      <w:r w:rsidR="00C26163" w:rsidRPr="00C26163">
        <w:t>Academic Poster: Communicating Academic Skills</w:t>
      </w:r>
      <w:bookmarkEnd w:id="15"/>
    </w:p>
    <w:p w14:paraId="59FA4BA4" w14:textId="6E890B0F" w:rsidR="00590AA5" w:rsidRPr="00293F46" w:rsidRDefault="00BB22EB" w:rsidP="00894770">
      <w:pPr>
        <w:spacing w:after="240"/>
        <w:jc w:val="center"/>
      </w:pPr>
      <w:r>
        <w:rPr>
          <w:noProof/>
        </w:rPr>
        <w:drawing>
          <wp:inline distT="0" distB="0" distL="0" distR="0" wp14:anchorId="1A7A2315" wp14:editId="1AD60B11">
            <wp:extent cx="5733415" cy="3225165"/>
            <wp:effectExtent l="0" t="0" r="635" b="0"/>
            <wp:docPr id="18315853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58535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3415" cy="3225165"/>
                    </a:xfrm>
                    <a:prstGeom prst="rect">
                      <a:avLst/>
                    </a:prstGeom>
                  </pic:spPr>
                </pic:pic>
              </a:graphicData>
            </a:graphic>
          </wp:inline>
        </w:drawing>
      </w:r>
    </w:p>
    <w:p w14:paraId="7234BA6D" w14:textId="77777777" w:rsidR="00590AA5" w:rsidRPr="00293F46" w:rsidRDefault="00B868EB" w:rsidP="00894770">
      <w:pPr>
        <w:spacing w:after="240" w:line="360" w:lineRule="auto"/>
        <w:jc w:val="both"/>
        <w:rPr>
          <w:b/>
          <w:bCs/>
          <w:sz w:val="24"/>
          <w:szCs w:val="24"/>
        </w:rPr>
      </w:pPr>
      <w:r w:rsidRPr="00293F46">
        <w:rPr>
          <w:b/>
          <w:bCs/>
          <w:sz w:val="24"/>
          <w:szCs w:val="24"/>
        </w:rPr>
        <w:t>Title: Three important skills for student success in the digital era</w:t>
      </w:r>
    </w:p>
    <w:p w14:paraId="6BE0DE5B" w14:textId="77777777" w:rsidR="00590AA5" w:rsidRPr="001B1BC4" w:rsidRDefault="00B868EB" w:rsidP="001B1BC4">
      <w:pPr>
        <w:spacing w:after="240" w:line="360" w:lineRule="auto"/>
        <w:jc w:val="both"/>
        <w:rPr>
          <w:b/>
          <w:bCs/>
          <w:sz w:val="24"/>
          <w:szCs w:val="24"/>
        </w:rPr>
      </w:pPr>
      <w:bookmarkStart w:id="16" w:name="_Toc223002705"/>
      <w:r w:rsidRPr="001B1BC4">
        <w:rPr>
          <w:b/>
          <w:bCs/>
          <w:sz w:val="24"/>
          <w:szCs w:val="24"/>
        </w:rPr>
        <w:t>1.0 Introduction</w:t>
      </w:r>
      <w:bookmarkEnd w:id="16"/>
      <w:r w:rsidRPr="001B1BC4">
        <w:rPr>
          <w:b/>
          <w:bCs/>
          <w:sz w:val="24"/>
          <w:szCs w:val="24"/>
        </w:rPr>
        <w:t xml:space="preserve"> </w:t>
      </w:r>
    </w:p>
    <w:p w14:paraId="2CBF4584" w14:textId="77777777" w:rsidR="00590AA5" w:rsidRPr="00293F46" w:rsidRDefault="00B868EB" w:rsidP="00894770">
      <w:pPr>
        <w:spacing w:after="240" w:line="360" w:lineRule="auto"/>
        <w:jc w:val="both"/>
        <w:rPr>
          <w:sz w:val="24"/>
          <w:szCs w:val="24"/>
        </w:rPr>
      </w:pPr>
      <w:r w:rsidRPr="00293F46">
        <w:rPr>
          <w:sz w:val="24"/>
          <w:szCs w:val="24"/>
        </w:rPr>
        <w:t>Academic sk</w:t>
      </w:r>
      <w:r w:rsidRPr="00293F46">
        <w:rPr>
          <w:sz w:val="24"/>
          <w:szCs w:val="24"/>
        </w:rPr>
        <w:t xml:space="preserve">ills are essential as it helps students to reach their academic objectives. Digital literacy, time management and communication are the skills that have been discussed. Their importance has been highlighted in this work. </w:t>
      </w:r>
    </w:p>
    <w:p w14:paraId="40DAA78E" w14:textId="77777777" w:rsidR="00590AA5" w:rsidRPr="001B1BC4" w:rsidRDefault="00B868EB" w:rsidP="001B1BC4">
      <w:pPr>
        <w:spacing w:after="240" w:line="360" w:lineRule="auto"/>
        <w:jc w:val="both"/>
        <w:rPr>
          <w:b/>
          <w:bCs/>
          <w:sz w:val="24"/>
          <w:szCs w:val="24"/>
        </w:rPr>
      </w:pPr>
      <w:bookmarkStart w:id="17" w:name="_Toc223002706"/>
      <w:r w:rsidRPr="001B1BC4">
        <w:rPr>
          <w:b/>
          <w:bCs/>
          <w:sz w:val="24"/>
          <w:szCs w:val="24"/>
        </w:rPr>
        <w:t>2.0 Skill 1: Digital Literacy</w:t>
      </w:r>
      <w:bookmarkEnd w:id="17"/>
    </w:p>
    <w:p w14:paraId="1F5ABAD2" w14:textId="77777777" w:rsidR="00590AA5" w:rsidRPr="00293F46" w:rsidRDefault="00B868EB" w:rsidP="00894770">
      <w:pPr>
        <w:spacing w:after="240" w:line="360" w:lineRule="auto"/>
        <w:jc w:val="both"/>
        <w:rPr>
          <w:sz w:val="24"/>
          <w:szCs w:val="24"/>
        </w:rPr>
      </w:pPr>
      <w:r w:rsidRPr="00293F46">
        <w:rPr>
          <w:sz w:val="24"/>
          <w:szCs w:val="24"/>
        </w:rPr>
        <w:t xml:space="preserve">The </w:t>
      </w:r>
      <w:r w:rsidRPr="00293F46">
        <w:rPr>
          <w:sz w:val="24"/>
          <w:szCs w:val="24"/>
        </w:rPr>
        <w:t>skill is important for the students, as it helps the students in ensuring that they can adapt to new technologies in a proper manner. One of the main reasons for the consideration of the skill is that it will be able to help a person find as well as commun</w:t>
      </w:r>
      <w:r w:rsidRPr="00293F46">
        <w:rPr>
          <w:sz w:val="24"/>
          <w:szCs w:val="24"/>
        </w:rPr>
        <w:t xml:space="preserve">icate information through the means of technology. As per </w:t>
      </w:r>
      <w:r w:rsidRPr="00293F46">
        <w:rPr>
          <w:color w:val="222222"/>
          <w:sz w:val="24"/>
          <w:szCs w:val="24"/>
          <w:highlight w:val="white"/>
        </w:rPr>
        <w:t>Zhang (2025)</w:t>
      </w:r>
      <w:r w:rsidRPr="00293F46">
        <w:rPr>
          <w:sz w:val="24"/>
          <w:szCs w:val="24"/>
        </w:rPr>
        <w:t xml:space="preserve"> Digital literacy’s various resources, as well as learning opportunity helps in enhancing student autonomy. In the present times, the use of digital technology in the academic space is b</w:t>
      </w:r>
      <w:r w:rsidRPr="00293F46">
        <w:rPr>
          <w:sz w:val="24"/>
          <w:szCs w:val="24"/>
        </w:rPr>
        <w:t xml:space="preserve">eing done in an excessive manner. This is the reason, it can be said that the digital literacy will be important for students. </w:t>
      </w:r>
    </w:p>
    <w:p w14:paraId="76BDC1A8" w14:textId="77777777" w:rsidR="00590AA5" w:rsidRPr="00293F46" w:rsidRDefault="00B868EB" w:rsidP="00894770">
      <w:pPr>
        <w:spacing w:after="240" w:line="360" w:lineRule="auto"/>
        <w:jc w:val="both"/>
        <w:rPr>
          <w:sz w:val="24"/>
          <w:szCs w:val="24"/>
        </w:rPr>
      </w:pPr>
      <w:r w:rsidRPr="00293F46">
        <w:rPr>
          <w:sz w:val="24"/>
          <w:szCs w:val="24"/>
        </w:rPr>
        <w:t xml:space="preserve">In terms of the application of the skill, it can be said that students will be able to use their skill to navigate the internet </w:t>
      </w:r>
      <w:r w:rsidRPr="00293F46">
        <w:rPr>
          <w:sz w:val="24"/>
          <w:szCs w:val="24"/>
        </w:rPr>
        <w:t xml:space="preserve">and find suitable information that is relevant to their </w:t>
      </w:r>
      <w:r w:rsidRPr="00293F46">
        <w:rPr>
          <w:sz w:val="24"/>
          <w:szCs w:val="24"/>
        </w:rPr>
        <w:lastRenderedPageBreak/>
        <w:t xml:space="preserve">academic coursework. Apart from that, the use of the digital communication medium can be done for the communication of the gathered information effectively. </w:t>
      </w:r>
    </w:p>
    <w:p w14:paraId="68BB5326" w14:textId="77777777" w:rsidR="00590AA5" w:rsidRPr="001B1BC4" w:rsidRDefault="00B868EB" w:rsidP="001B1BC4">
      <w:pPr>
        <w:spacing w:after="240" w:line="360" w:lineRule="auto"/>
        <w:jc w:val="both"/>
        <w:rPr>
          <w:b/>
          <w:bCs/>
          <w:sz w:val="24"/>
          <w:szCs w:val="24"/>
        </w:rPr>
      </w:pPr>
      <w:bookmarkStart w:id="18" w:name="_Toc223002707"/>
      <w:r w:rsidRPr="001B1BC4">
        <w:rPr>
          <w:b/>
          <w:bCs/>
          <w:sz w:val="24"/>
          <w:szCs w:val="24"/>
        </w:rPr>
        <w:t>3.0 Skill 2: Communication Skill</w:t>
      </w:r>
      <w:bookmarkEnd w:id="18"/>
    </w:p>
    <w:p w14:paraId="7571C23A" w14:textId="77777777" w:rsidR="00590AA5" w:rsidRPr="00293F46" w:rsidRDefault="00B868EB" w:rsidP="00894770">
      <w:pPr>
        <w:spacing w:after="240" w:line="360" w:lineRule="auto"/>
        <w:jc w:val="both"/>
        <w:rPr>
          <w:sz w:val="24"/>
          <w:szCs w:val="24"/>
        </w:rPr>
      </w:pPr>
      <w:r w:rsidRPr="00293F46">
        <w:rPr>
          <w:sz w:val="24"/>
          <w:szCs w:val="24"/>
        </w:rPr>
        <w:t>Communica</w:t>
      </w:r>
      <w:r w:rsidRPr="00293F46">
        <w:rPr>
          <w:sz w:val="24"/>
          <w:szCs w:val="24"/>
        </w:rPr>
        <w:t xml:space="preserve">tion skills are one of the important skills that students are required to have for their success. The reason for this is that it helps them to express their idea to their peers and tutors in an effective manner. According to </w:t>
      </w:r>
      <w:r w:rsidRPr="00293F46">
        <w:rPr>
          <w:color w:val="222222"/>
          <w:sz w:val="24"/>
          <w:szCs w:val="24"/>
          <w:highlight w:val="white"/>
        </w:rPr>
        <w:t xml:space="preserve">Deep </w:t>
      </w:r>
      <w:r w:rsidRPr="00293F46">
        <w:rPr>
          <w:i/>
          <w:iCs/>
          <w:color w:val="222222"/>
          <w:sz w:val="24"/>
          <w:szCs w:val="24"/>
          <w:highlight w:val="white"/>
        </w:rPr>
        <w:t xml:space="preserve">et al. </w:t>
      </w:r>
      <w:r w:rsidRPr="00293F46">
        <w:rPr>
          <w:sz w:val="24"/>
          <w:szCs w:val="24"/>
        </w:rPr>
        <w:t>(2024), effective communication between the instructor and the student is essential for student success. Apart from that, it helps one to express their ideas. In assignments such as individual presentations, the students can express their ideas in a proper</w:t>
      </w:r>
      <w:r w:rsidRPr="00293F46">
        <w:rPr>
          <w:sz w:val="24"/>
          <w:szCs w:val="24"/>
        </w:rPr>
        <w:t xml:space="preserve"> manner that helps in the success of the student in an effective manner. </w:t>
      </w:r>
    </w:p>
    <w:p w14:paraId="28351AB7" w14:textId="370DD5FA" w:rsidR="00590AA5" w:rsidRPr="00293F46" w:rsidRDefault="00B868EB" w:rsidP="00894770">
      <w:pPr>
        <w:spacing w:after="240" w:line="360" w:lineRule="auto"/>
        <w:jc w:val="both"/>
        <w:rPr>
          <w:sz w:val="24"/>
          <w:szCs w:val="24"/>
        </w:rPr>
      </w:pPr>
      <w:r w:rsidRPr="00293F46">
        <w:rPr>
          <w:sz w:val="24"/>
          <w:szCs w:val="24"/>
        </w:rPr>
        <w:t>It can be said that the application of the communication skill can be done by the students in various ways. For example, they will be able to communicate with their peers. The applic</w:t>
      </w:r>
      <w:r w:rsidRPr="00293F46">
        <w:rPr>
          <w:sz w:val="24"/>
          <w:szCs w:val="24"/>
        </w:rPr>
        <w:t xml:space="preserve">ation of the communication skill can be </w:t>
      </w:r>
      <w:r w:rsidR="004E500D">
        <w:rPr>
          <w:sz w:val="24"/>
          <w:szCs w:val="24"/>
        </w:rPr>
        <w:t>used</w:t>
      </w:r>
      <w:r w:rsidRPr="00293F46">
        <w:rPr>
          <w:sz w:val="24"/>
          <w:szCs w:val="24"/>
        </w:rPr>
        <w:t xml:space="preserve"> to communicate with industry professionals and professors for a better understanding of a topic.</w:t>
      </w:r>
    </w:p>
    <w:p w14:paraId="184EAAD6" w14:textId="77777777" w:rsidR="00590AA5" w:rsidRPr="001B1BC4" w:rsidRDefault="00B868EB" w:rsidP="001B1BC4">
      <w:pPr>
        <w:spacing w:after="240" w:line="360" w:lineRule="auto"/>
        <w:jc w:val="both"/>
        <w:rPr>
          <w:b/>
          <w:bCs/>
          <w:sz w:val="24"/>
          <w:szCs w:val="24"/>
        </w:rPr>
      </w:pPr>
      <w:bookmarkStart w:id="19" w:name="_Toc223002708"/>
      <w:r w:rsidRPr="001B1BC4">
        <w:rPr>
          <w:b/>
          <w:bCs/>
          <w:sz w:val="24"/>
          <w:szCs w:val="24"/>
        </w:rPr>
        <w:t>4.0 Skill 3: Time management</w:t>
      </w:r>
      <w:bookmarkEnd w:id="19"/>
    </w:p>
    <w:p w14:paraId="1CFC8ABE" w14:textId="77777777" w:rsidR="00590AA5" w:rsidRPr="00293F46" w:rsidRDefault="00B868EB" w:rsidP="00894770">
      <w:pPr>
        <w:spacing w:after="240" w:line="360" w:lineRule="auto"/>
        <w:jc w:val="both"/>
        <w:rPr>
          <w:sz w:val="24"/>
          <w:szCs w:val="24"/>
        </w:rPr>
      </w:pPr>
      <w:r w:rsidRPr="00293F46">
        <w:rPr>
          <w:sz w:val="24"/>
          <w:szCs w:val="24"/>
        </w:rPr>
        <w:t>It can be said that time management is important for the success of students. The rea</w:t>
      </w:r>
      <w:r w:rsidRPr="00293F46">
        <w:rPr>
          <w:sz w:val="24"/>
          <w:szCs w:val="24"/>
        </w:rPr>
        <w:t xml:space="preserve">son for this is that it is able to help the person to complete their academic tasks in the given timeframe in an effective manner. </w:t>
      </w:r>
      <w:r w:rsidRPr="00293F46">
        <w:rPr>
          <w:color w:val="222222"/>
          <w:sz w:val="24"/>
          <w:szCs w:val="24"/>
          <w:highlight w:val="white"/>
        </w:rPr>
        <w:t xml:space="preserve">Fu </w:t>
      </w:r>
      <w:r w:rsidRPr="00293F46">
        <w:rPr>
          <w:i/>
          <w:iCs/>
          <w:color w:val="222222"/>
          <w:sz w:val="24"/>
          <w:szCs w:val="24"/>
          <w:highlight w:val="white"/>
        </w:rPr>
        <w:t xml:space="preserve">et al. </w:t>
      </w:r>
      <w:r w:rsidRPr="00293F46">
        <w:rPr>
          <w:color w:val="222222"/>
          <w:sz w:val="24"/>
          <w:szCs w:val="24"/>
          <w:highlight w:val="white"/>
        </w:rPr>
        <w:t>(2025)</w:t>
      </w:r>
      <w:r w:rsidRPr="00293F46">
        <w:rPr>
          <w:sz w:val="24"/>
          <w:szCs w:val="24"/>
        </w:rPr>
        <w:t xml:space="preserve"> considered 1016 students and found that time management directly affects study engagement. Apart from that, </w:t>
      </w:r>
      <w:r w:rsidRPr="00293F46">
        <w:rPr>
          <w:sz w:val="24"/>
          <w:szCs w:val="24"/>
        </w:rPr>
        <w:t>it helps the person to maintain a balance between their academic and personal life.</w:t>
      </w:r>
    </w:p>
    <w:p w14:paraId="1F635AF1" w14:textId="3395FE7D" w:rsidR="00590AA5" w:rsidRPr="00293F46" w:rsidRDefault="00B868EB" w:rsidP="00894770">
      <w:pPr>
        <w:spacing w:after="240" w:line="360" w:lineRule="auto"/>
        <w:jc w:val="both"/>
        <w:rPr>
          <w:sz w:val="24"/>
          <w:szCs w:val="24"/>
        </w:rPr>
      </w:pPr>
      <w:r w:rsidRPr="00293F46">
        <w:rPr>
          <w:sz w:val="24"/>
          <w:szCs w:val="24"/>
        </w:rPr>
        <w:t>There are certain ways in which the application of time management can be applied. For example, the students can prioritise their tasks. Development of a schedule can be done, which will help the students to track their different activities and complete th</w:t>
      </w:r>
      <w:r w:rsidRPr="00293F46">
        <w:rPr>
          <w:sz w:val="24"/>
          <w:szCs w:val="24"/>
        </w:rPr>
        <w:t xml:space="preserve">em </w:t>
      </w:r>
      <w:r w:rsidR="004E500D">
        <w:rPr>
          <w:sz w:val="24"/>
          <w:szCs w:val="24"/>
        </w:rPr>
        <w:t>within</w:t>
      </w:r>
      <w:r w:rsidRPr="00293F46">
        <w:rPr>
          <w:sz w:val="24"/>
          <w:szCs w:val="24"/>
        </w:rPr>
        <w:t xml:space="preserve"> the given time. </w:t>
      </w:r>
    </w:p>
    <w:p w14:paraId="41A480B4" w14:textId="77777777" w:rsidR="00590AA5" w:rsidRPr="001B1BC4" w:rsidRDefault="00B868EB" w:rsidP="001B1BC4">
      <w:pPr>
        <w:spacing w:after="240" w:line="360" w:lineRule="auto"/>
        <w:jc w:val="both"/>
        <w:rPr>
          <w:b/>
          <w:bCs/>
          <w:sz w:val="24"/>
          <w:szCs w:val="24"/>
        </w:rPr>
      </w:pPr>
      <w:r w:rsidRPr="001B1BC4">
        <w:rPr>
          <w:b/>
          <w:bCs/>
          <w:sz w:val="24"/>
          <w:szCs w:val="24"/>
        </w:rPr>
        <w:t>5.0 Conclusion</w:t>
      </w:r>
    </w:p>
    <w:p w14:paraId="5F6DC5C2" w14:textId="7144D17E" w:rsidR="00590AA5" w:rsidRDefault="00B868EB" w:rsidP="001D5E69">
      <w:pPr>
        <w:spacing w:after="240" w:line="360" w:lineRule="auto"/>
        <w:jc w:val="both"/>
        <w:rPr>
          <w:sz w:val="24"/>
          <w:szCs w:val="24"/>
        </w:rPr>
      </w:pPr>
      <w:r w:rsidRPr="00293F46">
        <w:rPr>
          <w:sz w:val="24"/>
          <w:szCs w:val="24"/>
        </w:rPr>
        <w:t>In the conclusion of the work, it can be said that academic skills are important. For example, digital literacy helps in finding and communicating through the means of technology. Communication helps one to express</w:t>
      </w:r>
      <w:r w:rsidRPr="00293F46">
        <w:rPr>
          <w:sz w:val="24"/>
          <w:szCs w:val="24"/>
        </w:rPr>
        <w:t xml:space="preserve"> their idea, and time management helps one to complete their work on time.</w:t>
      </w:r>
    </w:p>
    <w:p w14:paraId="56FCE963" w14:textId="4C631CE1" w:rsidR="00A569FE" w:rsidRPr="00A569FE" w:rsidRDefault="00A569FE" w:rsidP="001D5E69">
      <w:pPr>
        <w:spacing w:after="240" w:line="360" w:lineRule="auto"/>
        <w:jc w:val="both"/>
        <w:rPr>
          <w:b/>
          <w:bCs/>
          <w:sz w:val="24"/>
          <w:szCs w:val="24"/>
        </w:rPr>
      </w:pPr>
      <w:r w:rsidRPr="00A569FE">
        <w:rPr>
          <w:b/>
          <w:bCs/>
          <w:sz w:val="24"/>
          <w:szCs w:val="24"/>
        </w:rPr>
        <w:lastRenderedPageBreak/>
        <w:t xml:space="preserve">6.0 Reference List </w:t>
      </w:r>
    </w:p>
    <w:p w14:paraId="628595CB" w14:textId="529D6E69" w:rsidR="008770F4" w:rsidRPr="00293F46" w:rsidRDefault="00B868EB" w:rsidP="00A569FE">
      <w:pPr>
        <w:spacing w:after="240" w:line="360" w:lineRule="auto"/>
        <w:jc w:val="both"/>
        <w:rPr>
          <w:color w:val="222222"/>
          <w:sz w:val="24"/>
          <w:szCs w:val="24"/>
          <w:highlight w:val="white"/>
        </w:rPr>
      </w:pPr>
      <w:r w:rsidRPr="00293F46">
        <w:rPr>
          <w:color w:val="222222"/>
          <w:sz w:val="24"/>
          <w:szCs w:val="24"/>
          <w:highlight w:val="white"/>
        </w:rPr>
        <w:t xml:space="preserve">Deep, P.D., Chen, Y., Ghosh, N. and </w:t>
      </w:r>
      <w:proofErr w:type="spellStart"/>
      <w:r w:rsidRPr="00293F46">
        <w:rPr>
          <w:color w:val="222222"/>
          <w:sz w:val="24"/>
          <w:szCs w:val="24"/>
          <w:highlight w:val="white"/>
        </w:rPr>
        <w:t>Rahaman</w:t>
      </w:r>
      <w:proofErr w:type="spellEnd"/>
      <w:r w:rsidRPr="00293F46">
        <w:rPr>
          <w:color w:val="222222"/>
          <w:sz w:val="24"/>
          <w:szCs w:val="24"/>
          <w:highlight w:val="white"/>
        </w:rPr>
        <w:t>, M.S. (2024) ‘The influence of student–instructor communication methods on student engagement and motivation in highe</w:t>
      </w:r>
      <w:r w:rsidRPr="00293F46">
        <w:rPr>
          <w:color w:val="222222"/>
          <w:sz w:val="24"/>
          <w:szCs w:val="24"/>
          <w:highlight w:val="white"/>
        </w:rPr>
        <w:t xml:space="preserve">r education online courses during and after the COVID-19 pandemic’, </w:t>
      </w:r>
      <w:r w:rsidRPr="00293F46">
        <w:rPr>
          <w:i/>
          <w:iCs/>
          <w:color w:val="222222"/>
          <w:sz w:val="24"/>
          <w:szCs w:val="24"/>
          <w:highlight w:val="white"/>
        </w:rPr>
        <w:t>Education Sciences</w:t>
      </w:r>
      <w:r w:rsidRPr="00293F46">
        <w:rPr>
          <w:color w:val="222222"/>
          <w:sz w:val="24"/>
          <w:szCs w:val="24"/>
          <w:highlight w:val="white"/>
        </w:rPr>
        <w:t>, 15(1), p.33.</w:t>
      </w:r>
    </w:p>
    <w:p w14:paraId="39D0713A" w14:textId="658C4E1C" w:rsidR="008770F4" w:rsidRPr="00293F46" w:rsidRDefault="00B868EB" w:rsidP="00A569FE">
      <w:pPr>
        <w:spacing w:after="240" w:line="360" w:lineRule="auto"/>
        <w:jc w:val="both"/>
        <w:rPr>
          <w:color w:val="222222"/>
          <w:sz w:val="24"/>
          <w:szCs w:val="24"/>
          <w:highlight w:val="white"/>
        </w:rPr>
      </w:pPr>
      <w:r w:rsidRPr="00293F46">
        <w:rPr>
          <w:color w:val="222222"/>
          <w:sz w:val="24"/>
          <w:szCs w:val="24"/>
          <w:highlight w:val="white"/>
        </w:rPr>
        <w:t>Fu, Y., Wang, Q., Wang, X., Zhong, H., Chen, J., Fei, H., Yao, Y., Xiao, Y., Li, W. and Li, N. (2025) ‘Unlocking academic success: the impact of time manag</w:t>
      </w:r>
      <w:r w:rsidRPr="00293F46">
        <w:rPr>
          <w:color w:val="222222"/>
          <w:sz w:val="24"/>
          <w:szCs w:val="24"/>
          <w:highlight w:val="white"/>
        </w:rPr>
        <w:t xml:space="preserve">ement on college students’ study engagement’, </w:t>
      </w:r>
      <w:r w:rsidRPr="00293F46">
        <w:rPr>
          <w:i/>
          <w:iCs/>
          <w:color w:val="222222"/>
          <w:sz w:val="24"/>
          <w:szCs w:val="24"/>
          <w:highlight w:val="white"/>
        </w:rPr>
        <w:t>BMC psychology</w:t>
      </w:r>
      <w:r w:rsidRPr="00293F46">
        <w:rPr>
          <w:color w:val="222222"/>
          <w:sz w:val="24"/>
          <w:szCs w:val="24"/>
          <w:highlight w:val="white"/>
        </w:rPr>
        <w:t>, 13(1), p.323.</w:t>
      </w:r>
    </w:p>
    <w:p w14:paraId="0C9487CE" w14:textId="1BE2B4C9" w:rsidR="008770F4" w:rsidRPr="00293F46" w:rsidRDefault="00B868EB" w:rsidP="00A569FE">
      <w:pPr>
        <w:spacing w:after="240" w:line="360" w:lineRule="auto"/>
        <w:jc w:val="both"/>
        <w:rPr>
          <w:color w:val="222222"/>
          <w:sz w:val="24"/>
          <w:szCs w:val="24"/>
          <w:highlight w:val="white"/>
        </w:rPr>
      </w:pPr>
      <w:r w:rsidRPr="00293F46">
        <w:rPr>
          <w:color w:val="222222"/>
          <w:sz w:val="24"/>
          <w:szCs w:val="24"/>
          <w:highlight w:val="white"/>
        </w:rPr>
        <w:t>Zhang, Y. (2025) ‘Impact of digital literacy on college students' English proficiency: The mediating role of learning motivation and the moderating effect of technological self-eff</w:t>
      </w:r>
      <w:r w:rsidRPr="00293F46">
        <w:rPr>
          <w:color w:val="222222"/>
          <w:sz w:val="24"/>
          <w:szCs w:val="24"/>
          <w:highlight w:val="white"/>
        </w:rPr>
        <w:t xml:space="preserve">icacy’, </w:t>
      </w:r>
      <w:r w:rsidRPr="00293F46">
        <w:rPr>
          <w:i/>
          <w:iCs/>
          <w:color w:val="222222"/>
          <w:sz w:val="24"/>
          <w:szCs w:val="24"/>
          <w:highlight w:val="white"/>
        </w:rPr>
        <w:t xml:space="preserve">Acta </w:t>
      </w:r>
      <w:proofErr w:type="spellStart"/>
      <w:r w:rsidRPr="00293F46">
        <w:rPr>
          <w:i/>
          <w:iCs/>
          <w:color w:val="222222"/>
          <w:sz w:val="24"/>
          <w:szCs w:val="24"/>
          <w:highlight w:val="white"/>
        </w:rPr>
        <w:t>psychologica</w:t>
      </w:r>
      <w:proofErr w:type="spellEnd"/>
      <w:r w:rsidRPr="00293F46">
        <w:rPr>
          <w:color w:val="222222"/>
          <w:sz w:val="24"/>
          <w:szCs w:val="24"/>
          <w:highlight w:val="white"/>
        </w:rPr>
        <w:t xml:space="preserve">, </w:t>
      </w:r>
      <w:r w:rsidRPr="00293F46">
        <w:rPr>
          <w:i/>
          <w:iCs/>
          <w:color w:val="222222"/>
          <w:sz w:val="24"/>
          <w:szCs w:val="24"/>
          <w:highlight w:val="white"/>
        </w:rPr>
        <w:t>259</w:t>
      </w:r>
      <w:r w:rsidRPr="00293F46">
        <w:rPr>
          <w:color w:val="222222"/>
          <w:sz w:val="24"/>
          <w:szCs w:val="24"/>
          <w:highlight w:val="white"/>
        </w:rPr>
        <w:t>, p.105452.</w:t>
      </w:r>
    </w:p>
    <w:p w14:paraId="392A931F" w14:textId="77777777" w:rsidR="00590AA5" w:rsidRPr="00293F46" w:rsidRDefault="00590AA5">
      <w:pPr>
        <w:spacing w:line="360" w:lineRule="auto"/>
        <w:jc w:val="both"/>
        <w:rPr>
          <w:b/>
          <w:bCs/>
          <w:sz w:val="24"/>
          <w:szCs w:val="24"/>
        </w:rPr>
      </w:pPr>
    </w:p>
    <w:sectPr w:rsidR="00590AA5" w:rsidRPr="00293F46">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95EC8D" w14:textId="77777777" w:rsidR="00B868EB" w:rsidRDefault="00B868EB" w:rsidP="00DC298B">
      <w:pPr>
        <w:spacing w:line="240" w:lineRule="auto"/>
      </w:pPr>
      <w:r>
        <w:separator/>
      </w:r>
    </w:p>
  </w:endnote>
  <w:endnote w:type="continuationSeparator" w:id="0">
    <w:p w14:paraId="6B8DD5A9" w14:textId="77777777" w:rsidR="00B868EB" w:rsidRDefault="00B868EB" w:rsidP="00DC29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altName w:val="Calibri"/>
    <w:panose1 w:val="020B06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7188729"/>
      <w:docPartObj>
        <w:docPartGallery w:val="Page Numbers (Bottom of Page)"/>
        <w:docPartUnique/>
      </w:docPartObj>
    </w:sdtPr>
    <w:sdtEndPr>
      <w:rPr>
        <w:noProof/>
      </w:rPr>
    </w:sdtEndPr>
    <w:sdtContent>
      <w:p w14:paraId="4CC56D65" w14:textId="7A42F0A4" w:rsidR="00DC298B" w:rsidRDefault="00DC29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B293C5" w14:textId="77777777" w:rsidR="00DC298B" w:rsidRDefault="00DC2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1075CE" w14:textId="77777777" w:rsidR="00B868EB" w:rsidRDefault="00B868EB" w:rsidP="00DC298B">
      <w:pPr>
        <w:spacing w:line="240" w:lineRule="auto"/>
      </w:pPr>
      <w:r>
        <w:separator/>
      </w:r>
    </w:p>
  </w:footnote>
  <w:footnote w:type="continuationSeparator" w:id="0">
    <w:p w14:paraId="45D3F3FB" w14:textId="77777777" w:rsidR="00B868EB" w:rsidRDefault="00B868EB" w:rsidP="00DC298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0AA5"/>
    <w:rsid w:val="00025F86"/>
    <w:rsid w:val="000601D1"/>
    <w:rsid w:val="000F7DDB"/>
    <w:rsid w:val="001176FA"/>
    <w:rsid w:val="00134BEB"/>
    <w:rsid w:val="001B1BC4"/>
    <w:rsid w:val="001D5E69"/>
    <w:rsid w:val="001F7783"/>
    <w:rsid w:val="00271556"/>
    <w:rsid w:val="00293F46"/>
    <w:rsid w:val="002A1D46"/>
    <w:rsid w:val="002A482A"/>
    <w:rsid w:val="002C3C87"/>
    <w:rsid w:val="00477EC4"/>
    <w:rsid w:val="0049058E"/>
    <w:rsid w:val="004E500D"/>
    <w:rsid w:val="00546972"/>
    <w:rsid w:val="00590AA5"/>
    <w:rsid w:val="00624715"/>
    <w:rsid w:val="006C2F05"/>
    <w:rsid w:val="00741DDE"/>
    <w:rsid w:val="00797F10"/>
    <w:rsid w:val="007B5ACC"/>
    <w:rsid w:val="00845F8B"/>
    <w:rsid w:val="00852C8E"/>
    <w:rsid w:val="00875381"/>
    <w:rsid w:val="008770F4"/>
    <w:rsid w:val="0089119A"/>
    <w:rsid w:val="00894770"/>
    <w:rsid w:val="008A28F3"/>
    <w:rsid w:val="008A3585"/>
    <w:rsid w:val="00953F4E"/>
    <w:rsid w:val="00960F27"/>
    <w:rsid w:val="009D50A6"/>
    <w:rsid w:val="009F2CB2"/>
    <w:rsid w:val="00A44F25"/>
    <w:rsid w:val="00A569FE"/>
    <w:rsid w:val="00A664D5"/>
    <w:rsid w:val="00A72ED4"/>
    <w:rsid w:val="00B27681"/>
    <w:rsid w:val="00B868EB"/>
    <w:rsid w:val="00BB22EB"/>
    <w:rsid w:val="00C26163"/>
    <w:rsid w:val="00C93653"/>
    <w:rsid w:val="00CC70DC"/>
    <w:rsid w:val="00D34060"/>
    <w:rsid w:val="00D522E8"/>
    <w:rsid w:val="00D64DC1"/>
    <w:rsid w:val="00D7330C"/>
    <w:rsid w:val="00DC298B"/>
    <w:rsid w:val="00E114C8"/>
    <w:rsid w:val="00E4753A"/>
    <w:rsid w:val="00E71CE1"/>
    <w:rsid w:val="00F00E8A"/>
    <w:rsid w:val="00F23B7A"/>
    <w:rsid w:val="00F729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91F3B"/>
  <w15:docId w15:val="{C23051F1-F240-439D-BD3B-278886EA1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autoRedefine/>
    <w:uiPriority w:val="9"/>
    <w:qFormat/>
    <w:rsid w:val="00F00E8A"/>
    <w:pPr>
      <w:keepNext/>
      <w:keepLines/>
      <w:spacing w:after="240" w:line="360" w:lineRule="auto"/>
      <w:jc w:val="both"/>
      <w:outlineLvl w:val="0"/>
    </w:pPr>
    <w:rPr>
      <w:b/>
      <w:color w:val="000000" w:themeColor="text1"/>
      <w:sz w:val="24"/>
      <w:szCs w:val="24"/>
    </w:rPr>
  </w:style>
  <w:style w:type="paragraph" w:styleId="Heading2">
    <w:name w:val="heading 2"/>
    <w:basedOn w:val="Normal"/>
    <w:next w:val="Normal"/>
    <w:autoRedefine/>
    <w:uiPriority w:val="9"/>
    <w:unhideWhenUsed/>
    <w:qFormat/>
    <w:rsid w:val="00F00E8A"/>
    <w:pPr>
      <w:keepNext/>
      <w:keepLines/>
      <w:spacing w:after="240" w:line="360" w:lineRule="auto"/>
      <w:jc w:val="both"/>
      <w:outlineLvl w:val="1"/>
    </w:pPr>
    <w:rPr>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B27681"/>
    <w:pPr>
      <w:tabs>
        <w:tab w:val="right" w:leader="dot" w:pos="9019"/>
      </w:tabs>
      <w:spacing w:after="240" w:line="360" w:lineRule="auto"/>
      <w:jc w:val="center"/>
    </w:pPr>
    <w:rPr>
      <w:rFonts w:ascii="Times New Roman" w:hAnsi="Times New Roman" w:cs="Times New Roman"/>
      <w:b/>
      <w:bCs/>
      <w:sz w:val="24"/>
      <w:szCs w:val="24"/>
    </w:rPr>
  </w:style>
  <w:style w:type="paragraph" w:styleId="TOC2">
    <w:name w:val="toc 2"/>
    <w:basedOn w:val="Normal"/>
    <w:next w:val="Normal"/>
    <w:autoRedefine/>
    <w:uiPriority w:val="39"/>
    <w:unhideWhenUsed/>
    <w:rsid w:val="00D64DC1"/>
    <w:pPr>
      <w:spacing w:after="100"/>
      <w:ind w:left="220"/>
    </w:pPr>
  </w:style>
  <w:style w:type="character" w:styleId="Hyperlink">
    <w:name w:val="Hyperlink"/>
    <w:basedOn w:val="DefaultParagraphFont"/>
    <w:uiPriority w:val="99"/>
    <w:unhideWhenUsed/>
    <w:rsid w:val="00D64DC1"/>
    <w:rPr>
      <w:color w:val="0000FF" w:themeColor="hyperlink"/>
      <w:u w:val="single"/>
    </w:rPr>
  </w:style>
  <w:style w:type="table" w:styleId="TableGrid">
    <w:name w:val="Table Grid"/>
    <w:basedOn w:val="TableNormal"/>
    <w:uiPriority w:val="39"/>
    <w:rsid w:val="00F7292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C298B"/>
    <w:pPr>
      <w:tabs>
        <w:tab w:val="center" w:pos="4513"/>
        <w:tab w:val="right" w:pos="9026"/>
      </w:tabs>
      <w:spacing w:line="240" w:lineRule="auto"/>
    </w:pPr>
  </w:style>
  <w:style w:type="character" w:customStyle="1" w:styleId="HeaderChar">
    <w:name w:val="Header Char"/>
    <w:basedOn w:val="DefaultParagraphFont"/>
    <w:link w:val="Header"/>
    <w:uiPriority w:val="99"/>
    <w:rsid w:val="00DC298B"/>
  </w:style>
  <w:style w:type="paragraph" w:styleId="Footer">
    <w:name w:val="footer"/>
    <w:basedOn w:val="Normal"/>
    <w:link w:val="FooterChar"/>
    <w:uiPriority w:val="99"/>
    <w:unhideWhenUsed/>
    <w:rsid w:val="00DC298B"/>
    <w:pPr>
      <w:tabs>
        <w:tab w:val="center" w:pos="4513"/>
        <w:tab w:val="right" w:pos="9026"/>
      </w:tabs>
      <w:spacing w:line="240" w:lineRule="auto"/>
    </w:pPr>
  </w:style>
  <w:style w:type="character" w:customStyle="1" w:styleId="FooterChar">
    <w:name w:val="Footer Char"/>
    <w:basedOn w:val="DefaultParagraphFont"/>
    <w:link w:val="Footer"/>
    <w:uiPriority w:val="99"/>
    <w:rsid w:val="00DC298B"/>
  </w:style>
  <w:style w:type="paragraph" w:styleId="TOCHeading">
    <w:name w:val="TOC Heading"/>
    <w:basedOn w:val="Heading1"/>
    <w:next w:val="Normal"/>
    <w:uiPriority w:val="39"/>
    <w:unhideWhenUsed/>
    <w:qFormat/>
    <w:rsid w:val="002C3C8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BE3D5E-FB2C-A641-B803-96C9AEEF5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13</Pages>
  <Words>2822</Words>
  <Characters>16565</Characters>
  <Application>Microsoft Office Word</Application>
  <DocSecurity>0</DocSecurity>
  <Lines>307</Lines>
  <Paragraphs>93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19330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51</cp:revision>
  <dcterms:created xsi:type="dcterms:W3CDTF">2026-02-26T07:16:00Z</dcterms:created>
  <dcterms:modified xsi:type="dcterms:W3CDTF">2026-02-26T10:42:00Z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0511ce12-9f6c-48f9-a7f3-cfd7f09f1542</vt:lpwstr>
  </property>
</Properties>
</file>