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7A51D5" w14:textId="77777777" w:rsidR="004E1547" w:rsidRDefault="004E1547" w:rsidP="00391206">
      <w:pPr>
        <w:jc w:val="center"/>
        <w:rPr>
          <w:b/>
          <w:bCs/>
          <w:sz w:val="36"/>
          <w:szCs w:val="36"/>
        </w:rPr>
      </w:pPr>
    </w:p>
    <w:p w14:paraId="560692B6" w14:textId="77777777" w:rsidR="004E1547" w:rsidRDefault="004E1547" w:rsidP="00391206">
      <w:pPr>
        <w:jc w:val="center"/>
        <w:rPr>
          <w:b/>
          <w:bCs/>
          <w:sz w:val="36"/>
          <w:szCs w:val="36"/>
        </w:rPr>
      </w:pPr>
    </w:p>
    <w:p w14:paraId="40E12736" w14:textId="77777777" w:rsidR="004E1547" w:rsidRDefault="004E1547" w:rsidP="00391206">
      <w:pPr>
        <w:jc w:val="center"/>
        <w:rPr>
          <w:b/>
          <w:bCs/>
          <w:sz w:val="36"/>
          <w:szCs w:val="36"/>
        </w:rPr>
      </w:pPr>
    </w:p>
    <w:p w14:paraId="1C91002A" w14:textId="55372DB4" w:rsidR="00904D8D" w:rsidRPr="00391206" w:rsidRDefault="00000000" w:rsidP="00391206">
      <w:pPr>
        <w:jc w:val="center"/>
        <w:rPr>
          <w:b/>
          <w:bCs/>
          <w:sz w:val="36"/>
          <w:szCs w:val="36"/>
        </w:rPr>
      </w:pPr>
      <w:r w:rsidRPr="00391206">
        <w:rPr>
          <w:b/>
          <w:bCs/>
          <w:sz w:val="36"/>
          <w:szCs w:val="36"/>
        </w:rPr>
        <w:t>Discuss the Impact of Social Media on Mental Health in Adolescence</w:t>
      </w:r>
    </w:p>
    <w:p w14:paraId="45BB0B41" w14:textId="77777777" w:rsidR="00904D8D" w:rsidRDefault="00904D8D" w:rsidP="00391206"/>
    <w:p w14:paraId="33AB83DF" w14:textId="77777777" w:rsidR="00904D8D" w:rsidRDefault="00904D8D" w:rsidP="00391206">
      <w:pPr>
        <w:jc w:val="center"/>
      </w:pPr>
    </w:p>
    <w:p w14:paraId="55EED1E2" w14:textId="37BE796F" w:rsidR="00904D8D" w:rsidRDefault="00000000" w:rsidP="00391206">
      <w:pPr>
        <w:jc w:val="center"/>
      </w:pPr>
      <w:r>
        <w:rPr>
          <w:b/>
        </w:rPr>
        <w:t xml:space="preserve">Student name: </w:t>
      </w:r>
      <w:r w:rsidR="005368FE">
        <w:t>Bushara Jubeen</w:t>
      </w:r>
    </w:p>
    <w:p w14:paraId="45F6BD11" w14:textId="0CEBE1BE" w:rsidR="00904D8D" w:rsidRDefault="00000000" w:rsidP="00391206">
      <w:pPr>
        <w:jc w:val="center"/>
      </w:pPr>
      <w:r>
        <w:rPr>
          <w:b/>
        </w:rPr>
        <w:t xml:space="preserve">Student ID number: </w:t>
      </w:r>
      <w:r w:rsidR="005368FE">
        <w:t>2512315</w:t>
      </w:r>
    </w:p>
    <w:p w14:paraId="25C01995" w14:textId="77777777" w:rsidR="00904D8D" w:rsidRDefault="00000000" w:rsidP="00391206">
      <w:pPr>
        <w:jc w:val="center"/>
      </w:pPr>
      <w:r>
        <w:rPr>
          <w:b/>
        </w:rPr>
        <w:t xml:space="preserve">Programme: </w:t>
      </w:r>
      <w:r>
        <w:t>Certificate of Higher Education Skills for the Workplace (Health and Social Care)</w:t>
      </w:r>
    </w:p>
    <w:p w14:paraId="55A22BE4" w14:textId="77777777" w:rsidR="00904D8D" w:rsidRDefault="00000000" w:rsidP="00391206">
      <w:pPr>
        <w:jc w:val="center"/>
      </w:pPr>
      <w:r>
        <w:rPr>
          <w:b/>
        </w:rPr>
        <w:t xml:space="preserve">Module: </w:t>
      </w:r>
      <w:r>
        <w:t>Psychology in Health and Social Care</w:t>
      </w:r>
    </w:p>
    <w:p w14:paraId="497A9D99" w14:textId="77777777" w:rsidR="00904D8D" w:rsidRPr="005368FE" w:rsidRDefault="00000000" w:rsidP="00391206">
      <w:pPr>
        <w:jc w:val="center"/>
        <w:rPr>
          <w:lang w:val="fr-FR"/>
        </w:rPr>
      </w:pPr>
      <w:r w:rsidRPr="005368FE">
        <w:rPr>
          <w:lang w:val="fr-FR"/>
        </w:rPr>
        <w:t>Module code: LCHS4010</w:t>
      </w:r>
    </w:p>
    <w:p w14:paraId="7FFCD344" w14:textId="7F70AC5A" w:rsidR="00904D8D" w:rsidRPr="00431EA9" w:rsidRDefault="00000000" w:rsidP="00391206">
      <w:pPr>
        <w:jc w:val="center"/>
        <w:rPr>
          <w:lang w:val="en-GB"/>
        </w:rPr>
      </w:pPr>
      <w:r w:rsidRPr="00431EA9">
        <w:rPr>
          <w:b/>
          <w:lang w:val="en-GB"/>
        </w:rPr>
        <w:t xml:space="preserve">Lecturer: </w:t>
      </w:r>
      <w:r w:rsidR="00431EA9" w:rsidRPr="00431EA9">
        <w:rPr>
          <w:lang w:val="en-GB"/>
        </w:rPr>
        <w:t>H</w:t>
      </w:r>
      <w:r w:rsidR="00431EA9">
        <w:rPr>
          <w:lang w:val="en-GB"/>
        </w:rPr>
        <w:t>elen Parsons</w:t>
      </w:r>
    </w:p>
    <w:p w14:paraId="2141CBFE" w14:textId="77777777" w:rsidR="00904D8D" w:rsidRDefault="00000000" w:rsidP="00391206">
      <w:pPr>
        <w:jc w:val="center"/>
      </w:pPr>
      <w:r>
        <w:rPr>
          <w:b/>
        </w:rPr>
        <w:t xml:space="preserve">Assignment title: </w:t>
      </w:r>
      <w:r>
        <w:t>Assessment 2: Essay</w:t>
      </w:r>
    </w:p>
    <w:p w14:paraId="743BA583" w14:textId="722557D3" w:rsidR="00904D8D" w:rsidRDefault="00904D8D" w:rsidP="00391206">
      <w:pPr>
        <w:jc w:val="center"/>
      </w:pPr>
    </w:p>
    <w:p w14:paraId="2F49956A" w14:textId="77777777" w:rsidR="00904D8D" w:rsidRDefault="00000000" w:rsidP="00F070C3">
      <w:r>
        <w:br w:type="page"/>
      </w:r>
    </w:p>
    <w:p w14:paraId="13DBBC78" w14:textId="52B629AC" w:rsidR="003146DE" w:rsidRDefault="003146DE" w:rsidP="00F070C3">
      <w:pPr>
        <w:pStyle w:val="Heading1"/>
      </w:pPr>
      <w:r>
        <w:lastRenderedPageBreak/>
        <w:t>Introduction</w:t>
      </w:r>
    </w:p>
    <w:p w14:paraId="025F6D0B" w14:textId="16CFD915" w:rsidR="00F070C3" w:rsidRPr="00F070C3" w:rsidRDefault="00F070C3" w:rsidP="00F070C3">
      <w:r w:rsidRPr="00F070C3">
        <w:t xml:space="preserve">Adolescence is a time of fast biological, cognitive, emotional and social growth where youngsters are more worried about identity, independence, appearance, peer acceptance and inclusion. This is where social media has been incorporated into this environment of development. These enable the adolescent to socialize, share interests and content, receive social support and engage in making content, but also make them vulnerable to social bullying, </w:t>
      </w:r>
      <w:proofErr w:type="spellStart"/>
      <w:r w:rsidRPr="00F070C3">
        <w:t>idealised</w:t>
      </w:r>
      <w:proofErr w:type="spellEnd"/>
      <w:r w:rsidRPr="00F070C3">
        <w:t xml:space="preserve"> appearance, social comparison, social judgment and pressure to ensure they are always connected</w:t>
      </w:r>
      <w:r w:rsidR="001228A2">
        <w:t xml:space="preserve"> </w:t>
      </w:r>
      <w:r w:rsidR="001228A2" w:rsidRPr="001228A2">
        <w:t>(Young et al., 2020)</w:t>
      </w:r>
      <w:r w:rsidRPr="00F070C3">
        <w:t>. Mental health in this case can mean emotional and psychological health, and symptoms of depression, anxiety, distress and low self-esteem. There is currently no evidence to support that social media impacts all adolescents in equal measures. Its impact is also dependent on the activities which are performed, what the young person watches, the quality of relations and the pre-existing susceptibilities</w:t>
      </w:r>
      <w:r w:rsidR="001228A2">
        <w:t xml:space="preserve"> </w:t>
      </w:r>
      <w:r w:rsidR="001228A2" w:rsidRPr="001228A2">
        <w:t>(Valkenburg et al., 2022)</w:t>
      </w:r>
      <w:r w:rsidRPr="00F070C3">
        <w:t>. In this essay, social media could affect adolescents and its impacts on mental health are explained using Erikson theory on psychosocial theory and the attachment theory developed by Bowlby. It claims that social media is the most detrimental when it heightens identity insecurity, conditional self-worth and relationship anxiety, and may be helpful when it underpins authentic self-expression, assured relationships and meaningful belonging.</w:t>
      </w:r>
    </w:p>
    <w:p w14:paraId="262AAD3A" w14:textId="638848B3" w:rsidR="003146DE" w:rsidRDefault="003146DE" w:rsidP="00F070C3">
      <w:pPr>
        <w:pStyle w:val="Heading1"/>
      </w:pPr>
      <w:r>
        <w:t xml:space="preserve">Discussion </w:t>
      </w:r>
    </w:p>
    <w:p w14:paraId="1A403F09" w14:textId="0B56B832" w:rsidR="00F070C3" w:rsidRDefault="00F070C3" w:rsidP="00F070C3">
      <w:r>
        <w:t xml:space="preserve">Studies have found negative social media habits, as a contributor to depression, despair, distress, sleep deprivation and low self-esteem. In a systematic review, Khalaf et al. (2023) discovered that there was a low-yet-significant relationship between depressive symptoms and the use of social media, but no reasons as to cause-or-effect. Fassi et al. (2024) conducted an extensive review of 143 studies employing over one million adolescents and a clinical and community-based sample and discovered small positive links between social media use and </w:t>
      </w:r>
      <w:proofErr w:type="spellStart"/>
      <w:r>
        <w:t>internalising</w:t>
      </w:r>
      <w:proofErr w:type="spellEnd"/>
      <w:r>
        <w:t xml:space="preserve"> symptoms. Shannon et al. (2022) were also found to have correlations between problematic use and depression, anxiety and stress. But that does not mean that social media leads to mental illness. Much of the research is cross-sectional and based on self-reported use and it is hard to establish whether social media causes distress or distressed adolescents use more social media. </w:t>
      </w:r>
    </w:p>
    <w:p w14:paraId="2DBF02F7" w14:textId="26A4B6C5" w:rsidR="00F070C3" w:rsidRDefault="00F070C3" w:rsidP="00F070C3">
      <w:r>
        <w:t xml:space="preserve">The manner of utilizing social media can be very important than the hours spent using social media. Valkenburg, Meier and </w:t>
      </w:r>
      <w:proofErr w:type="spellStart"/>
      <w:r>
        <w:t>Beyens</w:t>
      </w:r>
      <w:proofErr w:type="spellEnd"/>
      <w:r>
        <w:t xml:space="preserve"> (2022) concluded that the general sentiments regarding associations with adolescent mental health were weak or inconsistent in reviews. Browsing of a chosen list of photos may stimulate upward comparison with seemingly more attractive, popular or successful individuals, instilling a feeling of envy and unsuitability and dissatisfaction with one </w:t>
      </w:r>
      <w:r>
        <w:lastRenderedPageBreak/>
        <w:t>body. Approval can be publicly estimated with likes, comments and follower numbers, as the self-esteem can rely on the feedback. Particularly, cyberbullying is destructive as it is possible to expose a large amount of abusive content and be visible and pursue the youth even after the school years. The feeling of missing out could play a role in fueling a repeated checking, sleep disturbance and lack of focus. On the other hand, separation can be alleviated by communicating with close people, supportive communities and accessing reliable mental health information. Online experiences have an emotional meaning and quality that should thus be looked upon in combination with frequency.</w:t>
      </w:r>
    </w:p>
    <w:p w14:paraId="13E192E4" w14:textId="7DF89FB6" w:rsidR="00F070C3" w:rsidRDefault="00F070C3" w:rsidP="00F070C3">
      <w:r>
        <w:t xml:space="preserve">Erikson approach to psychosocial development can be applied since it outlines the adolescent stage as the identity versus confusion in a role. At this age, the youths are trying to construct some consistent meaning to their identity, their values and relation to the society. Social media is now a significant environment to enable this process since adolescents are able to test out appearance, interests, beliefs, friendships and group membership. According to Pérez-Torres (2024), social media constitutes a digital form of social reflection where adolescents show their reflection, watch role models, compare themselves to others and read the audience comments. </w:t>
      </w:r>
      <w:proofErr w:type="spellStart"/>
      <w:r>
        <w:t>Eriksonian</w:t>
      </w:r>
      <w:proofErr w:type="spellEnd"/>
      <w:r>
        <w:t xml:space="preserve"> viewpoint on these opportunities prolongs a healthy identity growing. A young person can find out creative potentials, find a cultural or interest-based group, have opinions eliciting few replies and responses that can be hard to communicate with offline or find support of an authentic identity. Healthy communication may reinforce confidence and encourage the teen to make commendable promises to values, relationships and further roles.</w:t>
      </w:r>
    </w:p>
    <w:p w14:paraId="4FCCE5CB" w14:textId="4EE2A360" w:rsidR="00F070C3" w:rsidRDefault="00F070C3" w:rsidP="00F070C3">
      <w:r>
        <w:t xml:space="preserve">Role confusion can also be stimulated by the same processes. Social media promotes the creation of public profiles or social media users which can be an </w:t>
      </w:r>
      <w:proofErr w:type="spellStart"/>
      <w:r>
        <w:t>idealised</w:t>
      </w:r>
      <w:proofErr w:type="spellEnd"/>
      <w:r>
        <w:t xml:space="preserve"> and not a true picture of themselves. Teachers might also edit pictures, cover issues, or play on beliefs primary to win approval as adolescents. When there is a distance between the presented and experienced self, there is less clarity of self-concept and anxiety of rejection/exposure may develop</w:t>
      </w:r>
      <w:r w:rsidR="001228A2">
        <w:t xml:space="preserve"> </w:t>
      </w:r>
      <w:r w:rsidR="001228A2" w:rsidRPr="001228A2">
        <w:t>(</w:t>
      </w:r>
      <w:proofErr w:type="spellStart"/>
      <w:r w:rsidR="001228A2" w:rsidRPr="001228A2">
        <w:t>Ballarotto</w:t>
      </w:r>
      <w:proofErr w:type="spellEnd"/>
      <w:r w:rsidR="001228A2" w:rsidRPr="001228A2">
        <w:t xml:space="preserve"> et al., 2021)</w:t>
      </w:r>
      <w:r>
        <w:t>. The standards of beauty, popularity, wealth and success promoted by the influencers through algorithmic promotion as well can be unrealistic. Repeated comparisons with these models may create uncertainty and discontent since the teenager is already experimenting with the potential identities. In a systematic review of 32 articles, Avci</w:t>
      </w:r>
      <w:r w:rsidR="001228A2">
        <w:t xml:space="preserve"> et al.</w:t>
      </w:r>
      <w:r>
        <w:t xml:space="preserve"> (2025) established that identity exploration was related to active participation, and an authentic self-presentation was correlated with the improved clarity of self-concept. Exploration was however linked to social comparison whereas identity distress was linked to social comparison. These results demonstrate that a certain identity exploration is not necessarily bad, and the problem with it, it becomes more problematic when teenagers are not able to make stable commitments and when they are not able to assess themselves without participation of online audiences.</w:t>
      </w:r>
    </w:p>
    <w:p w14:paraId="2F33ACD1" w14:textId="0C27CAA9" w:rsidR="00F070C3" w:rsidRDefault="00F070C3" w:rsidP="00F070C3">
      <w:r>
        <w:lastRenderedPageBreak/>
        <w:t xml:space="preserve">One of the strong points of the </w:t>
      </w:r>
      <w:proofErr w:type="spellStart"/>
      <w:r>
        <w:t>Eriksonian</w:t>
      </w:r>
      <w:proofErr w:type="spellEnd"/>
      <w:r>
        <w:t xml:space="preserve"> theory is that it puts social media into a regular developmental activity as opposed to viewing the use of the social medium as unreasonable or addictive. Design of platform, compulsive checking, cyberbullying or sleep displacement are not detailed in the theory as well. Adolescents respond to the influence of temperament, gender, socioeconomic circumstances, presence of mental health and offline relationships</w:t>
      </w:r>
      <w:r w:rsidR="001228A2">
        <w:t xml:space="preserve"> </w:t>
      </w:r>
      <w:r w:rsidR="001228A2" w:rsidRPr="001228A2">
        <w:t>(Fassi et al., 2024)</w:t>
      </w:r>
      <w:r>
        <w:t xml:space="preserve">. The theory by Erikson can thus be used to explain the outcomes surrounding identity but it needs to be integrated with facts regarding individual differences and online spaces. Attachment theory as proposed by </w:t>
      </w:r>
      <w:proofErr w:type="spellStart"/>
      <w:r>
        <w:t>Bowbly</w:t>
      </w:r>
      <w:proofErr w:type="spellEnd"/>
      <w:r>
        <w:t xml:space="preserve"> is complementary to this explanation as it considers the case of emotional security and intimate relationships. The early exchanges with the caregivers help in influencing inner working models with regards to whether the self-warrants care or not and whether other individuals can be trusted. Even though the form of attachment starts at an early age in childhood, relationships with the parents and peers are also significant in the teens. An adolescent wrapped up safely will have higher chances of seeking assistance and respond to the social situations realistically, and employ relationships to provide support as a constant area. Social media could build on these relationships by providing a means of communication, reassurance and exclusive experience</w:t>
      </w:r>
      <w:r w:rsidR="001228A2">
        <w:t xml:space="preserve"> </w:t>
      </w:r>
      <w:r w:rsidR="001228A2" w:rsidRPr="001228A2">
        <w:t>(Khalaf et al., 2023)</w:t>
      </w:r>
      <w:r>
        <w:t xml:space="preserve">. </w:t>
      </w:r>
    </w:p>
    <w:p w14:paraId="1FA15A0F" w14:textId="71DA763B" w:rsidR="00391206" w:rsidRDefault="00F070C3" w:rsidP="00F070C3">
      <w:r>
        <w:t xml:space="preserve">Secure attachment could make one more susceptible to dangerous or maladaptive usage. Adolescent students who have anxiety of attachment can also over and over again seek reassurance via messaging, likes or views and may perceive a slow response or being pushed out of the online world as a sign of their being rejected. Avoidant personalities might feel comfortable communicating (substituting face-to-face) in a more control manner online due to the proximity it offers; nevertheless, more profound support might not be feasible. </w:t>
      </w:r>
      <w:proofErr w:type="spellStart"/>
      <w:r>
        <w:t>Ballarotto</w:t>
      </w:r>
      <w:proofErr w:type="spellEnd"/>
      <w:r>
        <w:t xml:space="preserve"> et al. (2021) established better bonding with parents and peers was deemed to be related to less psychopathological risk, which consequently was linked to Instagram addiction. Young</w:t>
      </w:r>
      <w:r w:rsidR="001228A2">
        <w:t xml:space="preserve"> et al. </w:t>
      </w:r>
      <w:r>
        <w:t xml:space="preserve">(2020) also established that the attachment style had a mediating effect of problematic use of social media and wellbeing with the most detrimental results recorded in those who reported high attachment anxiety. </w:t>
      </w:r>
    </w:p>
    <w:p w14:paraId="13581B95" w14:textId="55925D84" w:rsidR="00391206" w:rsidRDefault="00F070C3" w:rsidP="00F070C3">
      <w:r>
        <w:t>The social media can thus reinforce the preexisting relational expectations as opposed to making them self-generative. A doubting adolescent might feel rejection when they receive the lowest engagement with a post when a securely attached adolescent might not perceive anything important with the same situation</w:t>
      </w:r>
      <w:r w:rsidR="001228A2">
        <w:t xml:space="preserve"> </w:t>
      </w:r>
      <w:r w:rsidR="001228A2" w:rsidRPr="001228A2">
        <w:t>(Pérez-Torres, 2024)</w:t>
      </w:r>
      <w:r>
        <w:t>.</w:t>
      </w:r>
      <w:r w:rsidR="00391206">
        <w:t xml:space="preserve"> </w:t>
      </w:r>
      <w:r w:rsidR="00391206" w:rsidRPr="00391206">
        <w:t xml:space="preserve">Attachment theory sheds light on the reason behind the varying impacts that similar online experiences may have on adolescents and emphasizes on the positive role that families and peer relationships play as a protective measure. But it can potentially give too much focus to early caregiving to the neglect of culture, poverty, discrimination and platform design. The attachment styles are not pre-determined since secure </w:t>
      </w:r>
      <w:r w:rsidR="00391206" w:rsidRPr="00391206">
        <w:lastRenderedPageBreak/>
        <w:t>relationships and therapy may reinforce emotional wellbeing. Together with the theory provided by Erikson, it implies the intervention should target beyond the screen time. Online activities, emotional impact and distraction of sleep or education should be investigated by the parent, teacher and practitioner. There should be digital literacy, trusted communication, privacy awareness, system to report cyberbullying as well as prompt referral to persistent depression, anxiety, self-harm or withdrawal</w:t>
      </w:r>
      <w:r w:rsidR="001228A2">
        <w:t xml:space="preserve"> </w:t>
      </w:r>
      <w:r w:rsidR="001228A2" w:rsidRPr="001228A2">
        <w:t>(Shannon et al., 2022)</w:t>
      </w:r>
      <w:r w:rsidR="00391206" w:rsidRPr="00391206">
        <w:t>.</w:t>
      </w:r>
    </w:p>
    <w:p w14:paraId="6CC01B6A" w14:textId="236108E1" w:rsidR="003146DE" w:rsidRDefault="003146DE" w:rsidP="00F070C3">
      <w:pPr>
        <w:pStyle w:val="Heading1"/>
      </w:pPr>
      <w:r>
        <w:t xml:space="preserve">Conclusion </w:t>
      </w:r>
    </w:p>
    <w:p w14:paraId="4979BE19" w14:textId="70352B30" w:rsidR="00F070C3" w:rsidRPr="00F070C3" w:rsidRDefault="00F070C3" w:rsidP="00F070C3">
      <w:r w:rsidRPr="00F070C3">
        <w:t xml:space="preserve">To sum up, the social media has a multifaceted and disproportionate effects on adolescent mental health. The problematic use, cyberbullying, </w:t>
      </w:r>
      <w:proofErr w:type="spellStart"/>
      <w:r w:rsidRPr="00F070C3">
        <w:t>idealised</w:t>
      </w:r>
      <w:proofErr w:type="spellEnd"/>
      <w:r w:rsidRPr="00F070C3">
        <w:t xml:space="preserve"> comparison, and public evaluation and disrupted sleep can be some of the problems leading to depression, anxiety, low self-esteem, and identity distress. Friendship, information, creativity, self-expression and belonging, can also be found in social media. According to Erikson, these bi-polar effects are explained by the developmental purpose of identity formation: the honest exploration can enhance identity, whereas the reliance on comparison and external attention and applause can contribute to role confusion. The attachment theory can be applied to explain internet </w:t>
      </w:r>
      <w:proofErr w:type="spellStart"/>
      <w:r w:rsidRPr="00F070C3">
        <w:t>behaviour</w:t>
      </w:r>
      <w:proofErr w:type="spellEnd"/>
      <w:r w:rsidRPr="00F070C3">
        <w:t xml:space="preserve"> and interpretation by Bowlby as insecure adolescents may seek reassurance or avoidance online. Both theories fail to demonstrate that social media has a direct cause and effect on mental illness, and both theories are culturally and explanatorily limited. Collectively, though, they demonstrate that the most critical questions involve what are happening to adolescents online, by what developmental needs are they striving to fulfill and whether they have secure offline support. A moderate reaction must thus facilitate digital literacy, genuine identity formation and nurturing affiliations and counteract detrimental content and problematic habits of conduct.</w:t>
      </w:r>
    </w:p>
    <w:p w14:paraId="4C2F7A5B" w14:textId="77777777" w:rsidR="00904D8D" w:rsidRDefault="00000000" w:rsidP="00F070C3">
      <w:r>
        <w:br w:type="page"/>
      </w:r>
    </w:p>
    <w:p w14:paraId="5475C30F" w14:textId="77777777" w:rsidR="00904D8D" w:rsidRDefault="00000000" w:rsidP="001228A2">
      <w:pPr>
        <w:pStyle w:val="Heading1"/>
      </w:pPr>
      <w:r>
        <w:lastRenderedPageBreak/>
        <w:t>Reference List</w:t>
      </w:r>
    </w:p>
    <w:p w14:paraId="44C8F3A9" w14:textId="77777777" w:rsidR="00904D8D" w:rsidRDefault="00000000" w:rsidP="001228A2">
      <w:pPr>
        <w:ind w:left="720" w:hanging="720"/>
      </w:pPr>
      <w:r>
        <w:t>Avci, H., Baams, L. and Kretschmer, T. (2025) ‘A systematic review of social media use and adolescent identity development’, Adolescent Research Review, 10(2), pp. 219–236. doi: 10.1007/s40894-024-00251-1.</w:t>
      </w:r>
    </w:p>
    <w:p w14:paraId="6C3872BC" w14:textId="77777777" w:rsidR="00904D8D" w:rsidRDefault="00000000" w:rsidP="001228A2">
      <w:pPr>
        <w:ind w:left="720" w:hanging="720"/>
      </w:pPr>
      <w:r>
        <w:t>Ballarotto, G., Volpi, B., Marzilli, E. and Tambelli, R. (2021) ‘Adolescent attachment to parents and peers and the use of Instagram: The mediation role of psychopathological risk’, International Journal of Environmental Research and Public Health, 18(8), article 3965. doi: 10.3390/ijerph18083965.</w:t>
      </w:r>
    </w:p>
    <w:p w14:paraId="4C96760E" w14:textId="77777777" w:rsidR="00904D8D" w:rsidRDefault="00000000" w:rsidP="001228A2">
      <w:pPr>
        <w:ind w:left="720" w:hanging="720"/>
      </w:pPr>
      <w:r>
        <w:t>Fassi, L., Thomas, K., Parry, D.A., Leyland-Craggs, A., Ford, T.J. and Orben, A. (2024) ‘Social media use and internalizing symptoms in clinical and community adolescent samples: A systematic review and meta-analysis’, JAMA Pediatrics, 178(8), pp. 814–822. doi: 10.1001/jamapediatrics.2024.2078.</w:t>
      </w:r>
    </w:p>
    <w:p w14:paraId="433BD652" w14:textId="77777777" w:rsidR="00904D8D" w:rsidRDefault="00000000" w:rsidP="001228A2">
      <w:pPr>
        <w:ind w:left="720" w:hanging="720"/>
      </w:pPr>
      <w:r>
        <w:t>Khalaf, A.M., Alubied, A.A., Khalaf, A.M. and Rifaey, A.A. (2023) ‘The impact of social media on the mental health of adolescents and young adults: A systematic review’, Cureus, 15(8), article e42990. doi: 10.7759/cureus.42990.</w:t>
      </w:r>
    </w:p>
    <w:p w14:paraId="6999DC75" w14:textId="77777777" w:rsidR="00904D8D" w:rsidRDefault="00000000" w:rsidP="001228A2">
      <w:pPr>
        <w:ind w:left="720" w:hanging="720"/>
      </w:pPr>
      <w:r>
        <w:t>Pérez-Torres, V. (2024) ‘Social media: A digital social mirror for identity development during adolescence’, Current Psychology, 43, pp. 22170–22180. doi: 10.1007/s12144-024-05980-z.</w:t>
      </w:r>
    </w:p>
    <w:p w14:paraId="4EAB5815" w14:textId="77777777" w:rsidR="00904D8D" w:rsidRDefault="00000000" w:rsidP="001228A2">
      <w:pPr>
        <w:ind w:left="720" w:hanging="720"/>
      </w:pPr>
      <w:r>
        <w:t>Shannon, H., Bush Kelliher, M., Mireku, M.O., Sutherland, E. and O’Donnell, K. (2022) ‘Social media use and its association with mental health outcomes among adolescents and young adults: A systematic review and meta-analysis’, JMIR Mental Health, 9(4), article e33450. doi: 10.2196/33450.</w:t>
      </w:r>
    </w:p>
    <w:p w14:paraId="1E5F06D5" w14:textId="77777777" w:rsidR="00904D8D" w:rsidRDefault="00000000" w:rsidP="001228A2">
      <w:pPr>
        <w:ind w:left="720" w:hanging="720"/>
      </w:pPr>
      <w:r>
        <w:t>Valkenburg, P.M., Meier, A. and Beyens, I. (2022) ‘Social media use and its impact on adolescent mental health: An umbrella review of the evidence’, Current Opinion in Psychology, 44, pp. 58–68. doi: 10.1016/j.copsyc.2021.08.017.</w:t>
      </w:r>
    </w:p>
    <w:p w14:paraId="3E95CDC1" w14:textId="77777777" w:rsidR="00904D8D" w:rsidRDefault="00000000" w:rsidP="001228A2">
      <w:pPr>
        <w:ind w:left="720" w:hanging="720"/>
      </w:pPr>
      <w:r>
        <w:t xml:space="preserve">Young, L., Kolubinski, D.C. and Frings, D. (2020) ‘Attachment style moderates the relationship between social media use and user mental health and wellbeing’, Heliyon, 6(6), article e04056. </w:t>
      </w:r>
      <w:proofErr w:type="spellStart"/>
      <w:r>
        <w:t>doi</w:t>
      </w:r>
      <w:proofErr w:type="spellEnd"/>
      <w:r>
        <w:t>: 10.1016/j.heliyon.2020.e04056.</w:t>
      </w:r>
    </w:p>
    <w:p w14:paraId="73361460" w14:textId="7D7CF042" w:rsidR="001228A2" w:rsidRDefault="001228A2" w:rsidP="001228A2"/>
    <w:sectPr w:rsidR="001228A2" w:rsidSect="00034616">
      <w:footerReference w:type="default" r:id="rId8"/>
      <w:pgSz w:w="12240" w:h="15840"/>
      <w:pgMar w:top="1152" w:right="1440" w:bottom="1152"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D65B08" w14:textId="77777777" w:rsidR="00380CFD" w:rsidRDefault="00380CFD" w:rsidP="00F070C3">
      <w:r>
        <w:separator/>
      </w:r>
    </w:p>
  </w:endnote>
  <w:endnote w:type="continuationSeparator" w:id="0">
    <w:p w14:paraId="25DAC2C3" w14:textId="77777777" w:rsidR="00380CFD" w:rsidRDefault="00380CFD" w:rsidP="00F070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F85DBC" w14:textId="77777777" w:rsidR="00904D8D" w:rsidRDefault="00000000" w:rsidP="00F070C3">
    <w:pPr>
      <w:pStyle w:val="Footer"/>
      <w:jc w:val="right"/>
    </w:pPr>
    <w:r>
      <w:fldChar w:fldCharType="begin"/>
    </w:r>
    <w:r>
      <w:instrText xml:space="preserve"> PAGE </w:instrText>
    </w:r>
    <w:r>
      <w:fldChar w:fldCharType="separate"/>
    </w:r>
    <w:r w:rsidR="003146DE">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C7C09E" w14:textId="77777777" w:rsidR="00380CFD" w:rsidRDefault="00380CFD" w:rsidP="00F070C3">
      <w:r>
        <w:separator/>
      </w:r>
    </w:p>
  </w:footnote>
  <w:footnote w:type="continuationSeparator" w:id="0">
    <w:p w14:paraId="2F91E46B" w14:textId="77777777" w:rsidR="00380CFD" w:rsidRDefault="00380CFD" w:rsidP="00F070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0C922F0"/>
    <w:multiLevelType w:val="hybridMultilevel"/>
    <w:tmpl w:val="F266E3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8BB71D7"/>
    <w:multiLevelType w:val="hybridMultilevel"/>
    <w:tmpl w:val="740A1B66"/>
    <w:lvl w:ilvl="0" w:tplc="455AF180">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13389795">
    <w:abstractNumId w:val="8"/>
  </w:num>
  <w:num w:numId="2" w16cid:durableId="124585215">
    <w:abstractNumId w:val="6"/>
  </w:num>
  <w:num w:numId="3" w16cid:durableId="1049454798">
    <w:abstractNumId w:val="5"/>
  </w:num>
  <w:num w:numId="4" w16cid:durableId="1714309235">
    <w:abstractNumId w:val="4"/>
  </w:num>
  <w:num w:numId="5" w16cid:durableId="1728259195">
    <w:abstractNumId w:val="7"/>
  </w:num>
  <w:num w:numId="6" w16cid:durableId="362293742">
    <w:abstractNumId w:val="3"/>
  </w:num>
  <w:num w:numId="7" w16cid:durableId="1645305699">
    <w:abstractNumId w:val="2"/>
  </w:num>
  <w:num w:numId="8" w16cid:durableId="1910266515">
    <w:abstractNumId w:val="1"/>
  </w:num>
  <w:num w:numId="9" w16cid:durableId="429399761">
    <w:abstractNumId w:val="0"/>
  </w:num>
  <w:num w:numId="10" w16cid:durableId="1671061100">
    <w:abstractNumId w:val="9"/>
  </w:num>
  <w:num w:numId="11" w16cid:durableId="135510957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228A2"/>
    <w:rsid w:val="0015074B"/>
    <w:rsid w:val="0029639D"/>
    <w:rsid w:val="003146DE"/>
    <w:rsid w:val="00326F90"/>
    <w:rsid w:val="00380CFD"/>
    <w:rsid w:val="00391206"/>
    <w:rsid w:val="003E645D"/>
    <w:rsid w:val="00431EA9"/>
    <w:rsid w:val="004E1547"/>
    <w:rsid w:val="005368FE"/>
    <w:rsid w:val="00590416"/>
    <w:rsid w:val="00904D8D"/>
    <w:rsid w:val="00A94E59"/>
    <w:rsid w:val="00AA1D8D"/>
    <w:rsid w:val="00B47730"/>
    <w:rsid w:val="00B8185B"/>
    <w:rsid w:val="00CB0664"/>
    <w:rsid w:val="00E40C5B"/>
    <w:rsid w:val="00F070C3"/>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17C711C"/>
  <w14:defaultImageDpi w14:val="300"/>
  <w15:docId w15:val="{5D50DAAD-228F-4017-9A70-6033FB4F13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70C3"/>
    <w:pPr>
      <w:spacing w:after="120" w:line="360" w:lineRule="auto"/>
      <w:jc w:val="both"/>
    </w:pPr>
    <w:rPr>
      <w:rFonts w:ascii="Arial" w:eastAsia="Arial" w:hAnsi="Arial"/>
    </w:rPr>
  </w:style>
  <w:style w:type="paragraph" w:styleId="Heading1">
    <w:name w:val="heading 1"/>
    <w:basedOn w:val="Normal"/>
    <w:next w:val="Normal"/>
    <w:link w:val="Heading1Char"/>
    <w:uiPriority w:val="9"/>
    <w:qFormat/>
    <w:rsid w:val="003146DE"/>
    <w:pPr>
      <w:jc w:val="center"/>
      <w:outlineLvl w:val="0"/>
    </w:pPr>
    <w:rPr>
      <w:b/>
      <w:bCs/>
      <w:sz w:val="32"/>
      <w:szCs w:val="32"/>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3146DE"/>
    <w:rPr>
      <w:rFonts w:ascii="Arial" w:eastAsia="Arial" w:hAnsi="Arial"/>
      <w:b/>
      <w:bCs/>
      <w:sz w:val="32"/>
      <w:szCs w:val="32"/>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2023</Words>
  <Characters>11537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13533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cp:lastModifiedBy>Bushra Jubeen</cp:lastModifiedBy>
  <cp:revision>5</cp:revision>
  <dcterms:created xsi:type="dcterms:W3CDTF">2026-07-21T21:30:00Z</dcterms:created>
  <dcterms:modified xsi:type="dcterms:W3CDTF">2026-07-21T21:33:00Z</dcterms:modified>
  <cp:category/>
</cp:coreProperties>
</file>