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70253068"/>
        <w:docPartObj>
          <w:docPartGallery w:val="Cover Pages"/>
          <w:docPartUnique/>
        </w:docPartObj>
      </w:sdtPr>
      <w:sdtEndPr/>
      <w:sdtContent>
        <w:p w14:paraId="0E0E99B2" w14:textId="03082F30" w:rsidR="006F0A50" w:rsidRDefault="006F0A50">
          <w:r>
            <w:rPr>
              <w:noProof/>
            </w:rPr>
            <mc:AlternateContent>
              <mc:Choice Requires="wpg">
                <w:drawing>
                  <wp:anchor distT="0" distB="0" distL="114300" distR="114300" simplePos="0" relativeHeight="251662336" behindDoc="0" locked="0" layoutInCell="1" allowOverlap="1" wp14:anchorId="612B040D" wp14:editId="4A473E0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893654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A22EA62" wp14:editId="18867DA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2F222B0" w14:textId="73872FF1" w:rsidR="006F0A50" w:rsidRDefault="006F0A50">
                                    <w:pPr>
                                      <w:pStyle w:val="NoSpacing"/>
                                      <w:jc w:val="right"/>
                                      <w:rPr>
                                        <w:color w:val="595959" w:themeColor="text1" w:themeTint="A6"/>
                                        <w:sz w:val="28"/>
                                        <w:szCs w:val="28"/>
                                      </w:rPr>
                                    </w:pPr>
                                    <w:r>
                                      <w:rPr>
                                        <w:color w:val="595959" w:themeColor="text1" w:themeTint="A6"/>
                                        <w:sz w:val="28"/>
                                        <w:szCs w:val="28"/>
                                      </w:rPr>
                                      <w:t>curtis gwyther</w:t>
                                    </w:r>
                                  </w:p>
                                </w:sdtContent>
                              </w:sdt>
                              <w:p w14:paraId="6E2984A3" w14:textId="4533348C" w:rsidR="006F0A50" w:rsidRDefault="001638C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F0A50">
                                      <w:rPr>
                                        <w:color w:val="595959" w:themeColor="text1" w:themeTint="A6"/>
                                        <w:sz w:val="18"/>
                                        <w:szCs w:val="18"/>
                                      </w:rPr>
                                      <w:t>1811172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A22EA6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2F222B0" w14:textId="73872FF1" w:rsidR="006F0A50" w:rsidRDefault="006F0A50">
                              <w:pPr>
                                <w:pStyle w:val="NoSpacing"/>
                                <w:jc w:val="right"/>
                                <w:rPr>
                                  <w:color w:val="595959" w:themeColor="text1" w:themeTint="A6"/>
                                  <w:sz w:val="28"/>
                                  <w:szCs w:val="28"/>
                                </w:rPr>
                              </w:pPr>
                              <w:r>
                                <w:rPr>
                                  <w:color w:val="595959" w:themeColor="text1" w:themeTint="A6"/>
                                  <w:sz w:val="28"/>
                                  <w:szCs w:val="28"/>
                                </w:rPr>
                                <w:t>curtis gwyther</w:t>
                              </w:r>
                            </w:p>
                          </w:sdtContent>
                        </w:sdt>
                        <w:p w14:paraId="6E2984A3" w14:textId="4533348C" w:rsidR="006F0A50" w:rsidRDefault="001638C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F0A50">
                                <w:rPr>
                                  <w:color w:val="595959" w:themeColor="text1" w:themeTint="A6"/>
                                  <w:sz w:val="18"/>
                                  <w:szCs w:val="18"/>
                                </w:rPr>
                                <w:t>1811172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A8F5784" wp14:editId="681D59B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7CF135" w14:textId="77777777" w:rsidR="006F0A50" w:rsidRDefault="006F0A50">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F3E4D86" w14:textId="004FF320" w:rsidR="006F0A50" w:rsidRDefault="002E398C">
                                    <w:pPr>
                                      <w:pStyle w:val="NoSpacing"/>
                                      <w:jc w:val="right"/>
                                      <w:rPr>
                                        <w:color w:val="595959" w:themeColor="text1" w:themeTint="A6"/>
                                        <w:sz w:val="20"/>
                                        <w:szCs w:val="20"/>
                                      </w:rPr>
                                    </w:pPr>
                                    <w:r>
                                      <w:rPr>
                                        <w:color w:val="595959" w:themeColor="text1" w:themeTint="A6"/>
                                        <w:sz w:val="20"/>
                                        <w:szCs w:val="20"/>
                                      </w:rPr>
                                      <w:t xml:space="preserve">The company </w:t>
                                    </w:r>
                                    <w:proofErr w:type="spellStart"/>
                                    <w:r>
                                      <w:rPr>
                                        <w:color w:val="595959" w:themeColor="text1" w:themeTint="A6"/>
                                        <w:sz w:val="20"/>
                                        <w:szCs w:val="20"/>
                                      </w:rPr>
                                      <w:t>Ilsemann</w:t>
                                    </w:r>
                                    <w:proofErr w:type="spellEnd"/>
                                    <w:r>
                                      <w:rPr>
                                        <w:color w:val="595959" w:themeColor="text1" w:themeTint="A6"/>
                                        <w:sz w:val="20"/>
                                        <w:szCs w:val="20"/>
                                      </w:rPr>
                                      <w:t xml:space="preserve"> came to FSG with a specific challenge, they sought to overcome the technical issues with their first</w:t>
                                    </w:r>
                                    <w:r w:rsidR="00DE2ADE">
                                      <w:rPr>
                                        <w:color w:val="595959" w:themeColor="text1" w:themeTint="A6"/>
                                        <w:sz w:val="20"/>
                                        <w:szCs w:val="20"/>
                                      </w:rPr>
                                      <w:t xml:space="preserve"> resealable end</w:t>
                                    </w:r>
                                    <w:r>
                                      <w:rPr>
                                        <w:color w:val="595959" w:themeColor="text1" w:themeTint="A6"/>
                                        <w:sz w:val="20"/>
                                        <w:szCs w:val="20"/>
                                      </w:rPr>
                                      <w:t xml:space="preserve"> system that was supplied by another company but also be a </w:t>
                                    </w:r>
                                    <w:r w:rsidR="00DE2ADE">
                                      <w:rPr>
                                        <w:color w:val="595959" w:themeColor="text1" w:themeTint="A6"/>
                                        <w:sz w:val="20"/>
                                        <w:szCs w:val="20"/>
                                      </w:rPr>
                                      <w:t>low-cost</w:t>
                                    </w:r>
                                    <w:r>
                                      <w:rPr>
                                        <w:color w:val="595959" w:themeColor="text1" w:themeTint="A6"/>
                                        <w:sz w:val="20"/>
                                        <w:szCs w:val="20"/>
                                      </w:rPr>
                                      <w:t xml:space="preserve"> product. The product is a press that produces a resealable end for canned drinks this was a new project for FSG and something that the company </w:t>
                                    </w:r>
                                    <w:r w:rsidR="00DE2ADE">
                                      <w:rPr>
                                        <w:color w:val="595959" w:themeColor="text1" w:themeTint="A6"/>
                                        <w:sz w:val="20"/>
                                        <w:szCs w:val="20"/>
                                      </w:rPr>
                                      <w:t>has not</w:t>
                                    </w:r>
                                    <w:r>
                                      <w:rPr>
                                        <w:color w:val="595959" w:themeColor="text1" w:themeTint="A6"/>
                                        <w:sz w:val="20"/>
                                        <w:szCs w:val="20"/>
                                      </w:rPr>
                                      <w:t xml:space="preserve"> done before, but there are lessons from making other products such as foil tools that would help with formulating a strategy for tackling this problem.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A8F578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77CF135" w14:textId="77777777" w:rsidR="006F0A50" w:rsidRDefault="006F0A50">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F3E4D86" w14:textId="004FF320" w:rsidR="006F0A50" w:rsidRDefault="002E398C">
                              <w:pPr>
                                <w:pStyle w:val="NoSpacing"/>
                                <w:jc w:val="right"/>
                                <w:rPr>
                                  <w:color w:val="595959" w:themeColor="text1" w:themeTint="A6"/>
                                  <w:sz w:val="20"/>
                                  <w:szCs w:val="20"/>
                                </w:rPr>
                              </w:pPr>
                              <w:r>
                                <w:rPr>
                                  <w:color w:val="595959" w:themeColor="text1" w:themeTint="A6"/>
                                  <w:sz w:val="20"/>
                                  <w:szCs w:val="20"/>
                                </w:rPr>
                                <w:t xml:space="preserve">The company </w:t>
                              </w:r>
                              <w:proofErr w:type="spellStart"/>
                              <w:r>
                                <w:rPr>
                                  <w:color w:val="595959" w:themeColor="text1" w:themeTint="A6"/>
                                  <w:sz w:val="20"/>
                                  <w:szCs w:val="20"/>
                                </w:rPr>
                                <w:t>Ilsemann</w:t>
                              </w:r>
                              <w:proofErr w:type="spellEnd"/>
                              <w:r>
                                <w:rPr>
                                  <w:color w:val="595959" w:themeColor="text1" w:themeTint="A6"/>
                                  <w:sz w:val="20"/>
                                  <w:szCs w:val="20"/>
                                </w:rPr>
                                <w:t xml:space="preserve"> came to FSG with a specific challenge, they sought to overcome the technical issues with their first</w:t>
                              </w:r>
                              <w:r w:rsidR="00DE2ADE">
                                <w:rPr>
                                  <w:color w:val="595959" w:themeColor="text1" w:themeTint="A6"/>
                                  <w:sz w:val="20"/>
                                  <w:szCs w:val="20"/>
                                </w:rPr>
                                <w:t xml:space="preserve"> resealable end</w:t>
                              </w:r>
                              <w:r>
                                <w:rPr>
                                  <w:color w:val="595959" w:themeColor="text1" w:themeTint="A6"/>
                                  <w:sz w:val="20"/>
                                  <w:szCs w:val="20"/>
                                </w:rPr>
                                <w:t xml:space="preserve"> system that was supplied by another company but also be a </w:t>
                              </w:r>
                              <w:r w:rsidR="00DE2ADE">
                                <w:rPr>
                                  <w:color w:val="595959" w:themeColor="text1" w:themeTint="A6"/>
                                  <w:sz w:val="20"/>
                                  <w:szCs w:val="20"/>
                                </w:rPr>
                                <w:t>low-cost</w:t>
                              </w:r>
                              <w:r>
                                <w:rPr>
                                  <w:color w:val="595959" w:themeColor="text1" w:themeTint="A6"/>
                                  <w:sz w:val="20"/>
                                  <w:szCs w:val="20"/>
                                </w:rPr>
                                <w:t xml:space="preserve"> product. The product is a press that produces a resealable end for canned drinks this was a new project for FSG and something that the company </w:t>
                              </w:r>
                              <w:r w:rsidR="00DE2ADE">
                                <w:rPr>
                                  <w:color w:val="595959" w:themeColor="text1" w:themeTint="A6"/>
                                  <w:sz w:val="20"/>
                                  <w:szCs w:val="20"/>
                                </w:rPr>
                                <w:t>has not</w:t>
                              </w:r>
                              <w:r>
                                <w:rPr>
                                  <w:color w:val="595959" w:themeColor="text1" w:themeTint="A6"/>
                                  <w:sz w:val="20"/>
                                  <w:szCs w:val="20"/>
                                </w:rPr>
                                <w:t xml:space="preserve"> done before, but there are lessons from making other products such as foil tools that would help with formulating a strategy for tackling this problem.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9079793" wp14:editId="434EB0E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F11D36" w14:textId="242DAE32" w:rsidR="006F0A50" w:rsidRDefault="001638C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F0A50">
                                      <w:rPr>
                                        <w:caps/>
                                        <w:color w:val="4472C4" w:themeColor="accent1"/>
                                        <w:sz w:val="64"/>
                                        <w:szCs w:val="64"/>
                                      </w:rPr>
                                      <w:t>Ilsemann Project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1FA6759" w14:textId="4267DE25" w:rsidR="006F0A50" w:rsidRDefault="006F0A50">
                                    <w:pPr>
                                      <w:jc w:val="right"/>
                                      <w:rPr>
                                        <w:smallCaps/>
                                        <w:color w:val="404040" w:themeColor="text1" w:themeTint="BF"/>
                                        <w:sz w:val="36"/>
                                        <w:szCs w:val="36"/>
                                      </w:rPr>
                                    </w:pPr>
                                    <w:r>
                                      <w:rPr>
                                        <w:color w:val="404040" w:themeColor="text1" w:themeTint="BF"/>
                                        <w:sz w:val="36"/>
                                        <w:szCs w:val="36"/>
                                      </w:rPr>
                                      <w:t>ACMA5009 Group project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9079793"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9F11D36" w14:textId="242DAE32" w:rsidR="006F0A50" w:rsidRDefault="001638C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F0A50">
                                <w:rPr>
                                  <w:caps/>
                                  <w:color w:val="4472C4" w:themeColor="accent1"/>
                                  <w:sz w:val="64"/>
                                  <w:szCs w:val="64"/>
                                </w:rPr>
                                <w:t>Ilsemann Project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1FA6759" w14:textId="4267DE25" w:rsidR="006F0A50" w:rsidRDefault="006F0A50">
                              <w:pPr>
                                <w:jc w:val="right"/>
                                <w:rPr>
                                  <w:smallCaps/>
                                  <w:color w:val="404040" w:themeColor="text1" w:themeTint="BF"/>
                                  <w:sz w:val="36"/>
                                  <w:szCs w:val="36"/>
                                </w:rPr>
                              </w:pPr>
                              <w:r>
                                <w:rPr>
                                  <w:color w:val="404040" w:themeColor="text1" w:themeTint="BF"/>
                                  <w:sz w:val="36"/>
                                  <w:szCs w:val="36"/>
                                </w:rPr>
                                <w:t>ACMA5009 Group project</w:t>
                              </w:r>
                            </w:p>
                          </w:sdtContent>
                        </w:sdt>
                      </w:txbxContent>
                    </v:textbox>
                    <w10:wrap type="square" anchorx="page" anchory="page"/>
                  </v:shape>
                </w:pict>
              </mc:Fallback>
            </mc:AlternateContent>
          </w:r>
        </w:p>
        <w:p w14:paraId="41B79B35" w14:textId="3CE65BB9" w:rsidR="006F0A50" w:rsidRDefault="006F0A50">
          <w:r>
            <w:br w:type="page"/>
          </w:r>
        </w:p>
      </w:sdtContent>
    </w:sdt>
    <w:p w14:paraId="15F0969B" w14:textId="5E5108D6" w:rsidR="007112BC" w:rsidRDefault="002E398C" w:rsidP="002E398C">
      <w:pPr>
        <w:pStyle w:val="Heading1"/>
      </w:pPr>
      <w:bookmarkStart w:id="0" w:name="_Toc71924856"/>
      <w:r>
        <w:lastRenderedPageBreak/>
        <w:t>Introduction</w:t>
      </w:r>
      <w:bookmarkEnd w:id="0"/>
    </w:p>
    <w:p w14:paraId="65CCED21" w14:textId="01F80589" w:rsidR="002E398C" w:rsidRDefault="00DE2ADE" w:rsidP="002E398C">
      <w:r>
        <w:t xml:space="preserve">FSG tool and die is a company that does a myriad of different tooling for a variety of different companies, the company specialises in can and end tooling, tooling for foil packaging, plastic injection moulds, press tool design and manufacture, thermoform tooling and precision machining and prototype manufacturing this being the case the company was approached by </w:t>
      </w:r>
      <w:proofErr w:type="spellStart"/>
      <w:r>
        <w:t>Ilsemann</w:t>
      </w:r>
      <w:proofErr w:type="spellEnd"/>
      <w:r>
        <w:t xml:space="preserve"> to develop a new resealable end canning system for drinks. There are many technical difficulties to overcome when developing such tooling and this being a new and different project for the company a team within the company was formed to tackle this problem along with some expertise from outside the company to produce a new system that would meet the requirements of </w:t>
      </w:r>
      <w:proofErr w:type="spellStart"/>
      <w:r>
        <w:t>Ilsemann</w:t>
      </w:r>
      <w:proofErr w:type="spellEnd"/>
      <w:r w:rsidR="008B7B04">
        <w:t xml:space="preserve">. </w:t>
      </w:r>
    </w:p>
    <w:p w14:paraId="22F9116B" w14:textId="02AE6365" w:rsidR="008B7B04" w:rsidRDefault="008B7B04" w:rsidP="002E398C">
      <w:r>
        <w:t>This report will examine the management style of the project also how the project progressed, the problems that were encountered by the team, how these problems were overcome and the planning of the project. This report will also discuss what was handled effectively in the project and what FSG can learn and use for future projects that the company will inevitably do I the future.</w:t>
      </w:r>
    </w:p>
    <w:sdt>
      <w:sdtPr>
        <w:rPr>
          <w:rFonts w:asciiTheme="minorHAnsi" w:eastAsiaTheme="minorHAnsi" w:hAnsiTheme="minorHAnsi" w:cstheme="minorBidi"/>
          <w:color w:val="auto"/>
          <w:sz w:val="22"/>
          <w:szCs w:val="22"/>
        </w:rPr>
        <w:id w:val="-1540739135"/>
        <w:docPartObj>
          <w:docPartGallery w:val="Table of Contents"/>
          <w:docPartUnique/>
        </w:docPartObj>
      </w:sdtPr>
      <w:sdtEndPr>
        <w:rPr>
          <w:rFonts w:eastAsiaTheme="minorEastAsia"/>
          <w:b/>
          <w:bCs/>
          <w:noProof/>
        </w:rPr>
      </w:sdtEndPr>
      <w:sdtContent>
        <w:p w14:paraId="1AFFE040" w14:textId="1CA86450" w:rsidR="008B7B04" w:rsidRDefault="008B7B04">
          <w:pPr>
            <w:pStyle w:val="TOCHeading"/>
          </w:pPr>
          <w:r>
            <w:t>Contents</w:t>
          </w:r>
        </w:p>
        <w:p w14:paraId="7999BD87" w14:textId="251B671C" w:rsidR="001638C5" w:rsidRDefault="008B7B04">
          <w:pPr>
            <w:pStyle w:val="TOC1"/>
            <w:tabs>
              <w:tab w:val="right" w:leader="dot" w:pos="9016"/>
            </w:tabs>
            <w:rPr>
              <w:noProof/>
              <w:lang w:eastAsia="en-GB"/>
            </w:rPr>
          </w:pPr>
          <w:r>
            <w:fldChar w:fldCharType="begin"/>
          </w:r>
          <w:r>
            <w:instrText xml:space="preserve"> TOC \o "1-3" \h \z \u </w:instrText>
          </w:r>
          <w:r>
            <w:fldChar w:fldCharType="separate"/>
          </w:r>
          <w:hyperlink w:anchor="_Toc71924856" w:history="1">
            <w:r w:rsidR="001638C5" w:rsidRPr="00A317B9">
              <w:rPr>
                <w:rStyle w:val="Hyperlink"/>
                <w:noProof/>
              </w:rPr>
              <w:t>Introduction</w:t>
            </w:r>
            <w:r w:rsidR="001638C5">
              <w:rPr>
                <w:noProof/>
                <w:webHidden/>
              </w:rPr>
              <w:tab/>
            </w:r>
            <w:r w:rsidR="001638C5">
              <w:rPr>
                <w:noProof/>
                <w:webHidden/>
              </w:rPr>
              <w:fldChar w:fldCharType="begin"/>
            </w:r>
            <w:r w:rsidR="001638C5">
              <w:rPr>
                <w:noProof/>
                <w:webHidden/>
              </w:rPr>
              <w:instrText xml:space="preserve"> PAGEREF _Toc71924856 \h </w:instrText>
            </w:r>
            <w:r w:rsidR="001638C5">
              <w:rPr>
                <w:noProof/>
                <w:webHidden/>
              </w:rPr>
            </w:r>
            <w:r w:rsidR="001638C5">
              <w:rPr>
                <w:noProof/>
                <w:webHidden/>
              </w:rPr>
              <w:fldChar w:fldCharType="separate"/>
            </w:r>
            <w:r w:rsidR="001638C5">
              <w:rPr>
                <w:noProof/>
                <w:webHidden/>
              </w:rPr>
              <w:t>1</w:t>
            </w:r>
            <w:r w:rsidR="001638C5">
              <w:rPr>
                <w:noProof/>
                <w:webHidden/>
              </w:rPr>
              <w:fldChar w:fldCharType="end"/>
            </w:r>
          </w:hyperlink>
        </w:p>
        <w:p w14:paraId="1A08D783" w14:textId="28BD97F8" w:rsidR="001638C5" w:rsidRDefault="001638C5">
          <w:pPr>
            <w:pStyle w:val="TOC1"/>
            <w:tabs>
              <w:tab w:val="right" w:leader="dot" w:pos="9016"/>
            </w:tabs>
            <w:rPr>
              <w:noProof/>
              <w:lang w:eastAsia="en-GB"/>
            </w:rPr>
          </w:pPr>
          <w:hyperlink w:anchor="_Toc71924857" w:history="1">
            <w:r w:rsidRPr="00A317B9">
              <w:rPr>
                <w:rStyle w:val="Hyperlink"/>
                <w:noProof/>
              </w:rPr>
              <w:t>Planning, initial work and preparation</w:t>
            </w:r>
            <w:r>
              <w:rPr>
                <w:noProof/>
                <w:webHidden/>
              </w:rPr>
              <w:tab/>
            </w:r>
            <w:r>
              <w:rPr>
                <w:noProof/>
                <w:webHidden/>
              </w:rPr>
              <w:fldChar w:fldCharType="begin"/>
            </w:r>
            <w:r>
              <w:rPr>
                <w:noProof/>
                <w:webHidden/>
              </w:rPr>
              <w:instrText xml:space="preserve"> PAGEREF _Toc71924857 \h </w:instrText>
            </w:r>
            <w:r>
              <w:rPr>
                <w:noProof/>
                <w:webHidden/>
              </w:rPr>
            </w:r>
            <w:r>
              <w:rPr>
                <w:noProof/>
                <w:webHidden/>
              </w:rPr>
              <w:fldChar w:fldCharType="separate"/>
            </w:r>
            <w:r>
              <w:rPr>
                <w:noProof/>
                <w:webHidden/>
              </w:rPr>
              <w:t>1</w:t>
            </w:r>
            <w:r>
              <w:rPr>
                <w:noProof/>
                <w:webHidden/>
              </w:rPr>
              <w:fldChar w:fldCharType="end"/>
            </w:r>
          </w:hyperlink>
        </w:p>
        <w:p w14:paraId="60406C9E" w14:textId="4812808D" w:rsidR="001638C5" w:rsidRDefault="001638C5">
          <w:pPr>
            <w:pStyle w:val="TOC1"/>
            <w:tabs>
              <w:tab w:val="right" w:leader="dot" w:pos="9016"/>
            </w:tabs>
            <w:rPr>
              <w:noProof/>
              <w:lang w:eastAsia="en-GB"/>
            </w:rPr>
          </w:pPr>
          <w:hyperlink w:anchor="_Toc71924858" w:history="1">
            <w:r w:rsidRPr="00A317B9">
              <w:rPr>
                <w:rStyle w:val="Hyperlink"/>
                <w:noProof/>
              </w:rPr>
              <w:t>Manufacturing and completion of refurbishment</w:t>
            </w:r>
            <w:r>
              <w:rPr>
                <w:noProof/>
                <w:webHidden/>
              </w:rPr>
              <w:tab/>
            </w:r>
            <w:r>
              <w:rPr>
                <w:noProof/>
                <w:webHidden/>
              </w:rPr>
              <w:fldChar w:fldCharType="begin"/>
            </w:r>
            <w:r>
              <w:rPr>
                <w:noProof/>
                <w:webHidden/>
              </w:rPr>
              <w:instrText xml:space="preserve"> PAGEREF _Toc71924858 \h </w:instrText>
            </w:r>
            <w:r>
              <w:rPr>
                <w:noProof/>
                <w:webHidden/>
              </w:rPr>
            </w:r>
            <w:r>
              <w:rPr>
                <w:noProof/>
                <w:webHidden/>
              </w:rPr>
              <w:fldChar w:fldCharType="separate"/>
            </w:r>
            <w:r>
              <w:rPr>
                <w:noProof/>
                <w:webHidden/>
              </w:rPr>
              <w:t>4</w:t>
            </w:r>
            <w:r>
              <w:rPr>
                <w:noProof/>
                <w:webHidden/>
              </w:rPr>
              <w:fldChar w:fldCharType="end"/>
            </w:r>
          </w:hyperlink>
        </w:p>
        <w:p w14:paraId="2293D3CC" w14:textId="24615A62" w:rsidR="001638C5" w:rsidRDefault="001638C5">
          <w:pPr>
            <w:pStyle w:val="TOC1"/>
            <w:tabs>
              <w:tab w:val="right" w:leader="dot" w:pos="9016"/>
            </w:tabs>
            <w:rPr>
              <w:noProof/>
              <w:lang w:eastAsia="en-GB"/>
            </w:rPr>
          </w:pPr>
          <w:hyperlink w:anchor="_Toc71924859" w:history="1">
            <w:r w:rsidRPr="00A317B9">
              <w:rPr>
                <w:rStyle w:val="Hyperlink"/>
                <w:noProof/>
              </w:rPr>
              <w:t>Press Trials, problems and operation</w:t>
            </w:r>
            <w:r>
              <w:rPr>
                <w:noProof/>
                <w:webHidden/>
              </w:rPr>
              <w:tab/>
            </w:r>
            <w:r>
              <w:rPr>
                <w:noProof/>
                <w:webHidden/>
              </w:rPr>
              <w:fldChar w:fldCharType="begin"/>
            </w:r>
            <w:r>
              <w:rPr>
                <w:noProof/>
                <w:webHidden/>
              </w:rPr>
              <w:instrText xml:space="preserve"> PAGEREF _Toc71924859 \h </w:instrText>
            </w:r>
            <w:r>
              <w:rPr>
                <w:noProof/>
                <w:webHidden/>
              </w:rPr>
            </w:r>
            <w:r>
              <w:rPr>
                <w:noProof/>
                <w:webHidden/>
              </w:rPr>
              <w:fldChar w:fldCharType="separate"/>
            </w:r>
            <w:r>
              <w:rPr>
                <w:noProof/>
                <w:webHidden/>
              </w:rPr>
              <w:t>6</w:t>
            </w:r>
            <w:r>
              <w:rPr>
                <w:noProof/>
                <w:webHidden/>
              </w:rPr>
              <w:fldChar w:fldCharType="end"/>
            </w:r>
          </w:hyperlink>
        </w:p>
        <w:p w14:paraId="1C311041" w14:textId="4F46EEFB" w:rsidR="001638C5" w:rsidRDefault="001638C5">
          <w:pPr>
            <w:pStyle w:val="TOC1"/>
            <w:tabs>
              <w:tab w:val="right" w:leader="dot" w:pos="9016"/>
            </w:tabs>
            <w:rPr>
              <w:noProof/>
              <w:lang w:eastAsia="en-GB"/>
            </w:rPr>
          </w:pPr>
          <w:hyperlink w:anchor="_Toc71924860" w:history="1">
            <w:r w:rsidRPr="00A317B9">
              <w:rPr>
                <w:rStyle w:val="Hyperlink"/>
                <w:noProof/>
              </w:rPr>
              <w:t>Conclusion</w:t>
            </w:r>
            <w:r>
              <w:rPr>
                <w:noProof/>
                <w:webHidden/>
              </w:rPr>
              <w:tab/>
            </w:r>
            <w:r>
              <w:rPr>
                <w:noProof/>
                <w:webHidden/>
              </w:rPr>
              <w:fldChar w:fldCharType="begin"/>
            </w:r>
            <w:r>
              <w:rPr>
                <w:noProof/>
                <w:webHidden/>
              </w:rPr>
              <w:instrText xml:space="preserve"> PAGEREF _Toc71924860 \h </w:instrText>
            </w:r>
            <w:r>
              <w:rPr>
                <w:noProof/>
                <w:webHidden/>
              </w:rPr>
            </w:r>
            <w:r>
              <w:rPr>
                <w:noProof/>
                <w:webHidden/>
              </w:rPr>
              <w:fldChar w:fldCharType="separate"/>
            </w:r>
            <w:r>
              <w:rPr>
                <w:noProof/>
                <w:webHidden/>
              </w:rPr>
              <w:t>9</w:t>
            </w:r>
            <w:r>
              <w:rPr>
                <w:noProof/>
                <w:webHidden/>
              </w:rPr>
              <w:fldChar w:fldCharType="end"/>
            </w:r>
          </w:hyperlink>
        </w:p>
        <w:p w14:paraId="21494A9B" w14:textId="66CB06F0" w:rsidR="001638C5" w:rsidRDefault="001638C5">
          <w:pPr>
            <w:pStyle w:val="TOC1"/>
            <w:tabs>
              <w:tab w:val="right" w:leader="dot" w:pos="9016"/>
            </w:tabs>
            <w:rPr>
              <w:noProof/>
              <w:lang w:eastAsia="en-GB"/>
            </w:rPr>
          </w:pPr>
          <w:hyperlink w:anchor="_Toc71924861" w:history="1">
            <w:r w:rsidRPr="00A317B9">
              <w:rPr>
                <w:rStyle w:val="Hyperlink"/>
                <w:noProof/>
              </w:rPr>
              <w:t>Works Cited</w:t>
            </w:r>
            <w:r>
              <w:rPr>
                <w:noProof/>
                <w:webHidden/>
              </w:rPr>
              <w:tab/>
            </w:r>
            <w:r>
              <w:rPr>
                <w:noProof/>
                <w:webHidden/>
              </w:rPr>
              <w:fldChar w:fldCharType="begin"/>
            </w:r>
            <w:r>
              <w:rPr>
                <w:noProof/>
                <w:webHidden/>
              </w:rPr>
              <w:instrText xml:space="preserve"> PAGEREF _Toc71924861 \h </w:instrText>
            </w:r>
            <w:r>
              <w:rPr>
                <w:noProof/>
                <w:webHidden/>
              </w:rPr>
            </w:r>
            <w:r>
              <w:rPr>
                <w:noProof/>
                <w:webHidden/>
              </w:rPr>
              <w:fldChar w:fldCharType="separate"/>
            </w:r>
            <w:r>
              <w:rPr>
                <w:noProof/>
                <w:webHidden/>
              </w:rPr>
              <w:t>10</w:t>
            </w:r>
            <w:r>
              <w:rPr>
                <w:noProof/>
                <w:webHidden/>
              </w:rPr>
              <w:fldChar w:fldCharType="end"/>
            </w:r>
          </w:hyperlink>
        </w:p>
        <w:p w14:paraId="654ABAD5" w14:textId="13BFF09B" w:rsidR="008B7B04" w:rsidRDefault="008B7B04">
          <w:r>
            <w:rPr>
              <w:b/>
              <w:bCs/>
              <w:noProof/>
            </w:rPr>
            <w:fldChar w:fldCharType="end"/>
          </w:r>
        </w:p>
      </w:sdtContent>
    </w:sdt>
    <w:p w14:paraId="15D9FE9E" w14:textId="554A23E0" w:rsidR="008A659D" w:rsidRDefault="003046FA" w:rsidP="008A659D">
      <w:pPr>
        <w:pStyle w:val="Heading1"/>
      </w:pPr>
      <w:bookmarkStart w:id="1" w:name="_Toc71924857"/>
      <w:r>
        <w:t>Planning, initial work and preparation</w:t>
      </w:r>
      <w:bookmarkEnd w:id="1"/>
    </w:p>
    <w:p w14:paraId="56EEE7CD" w14:textId="1D8298DE" w:rsidR="002512C7" w:rsidRDefault="00BF1DCF" w:rsidP="003046FA">
      <w:r>
        <w:t xml:space="preserve">The </w:t>
      </w:r>
      <w:r w:rsidR="008A659D">
        <w:t xml:space="preserve">goal of the project is to produce a system that can exceed the current operating speed limit of the current system employed by </w:t>
      </w:r>
      <w:proofErr w:type="spellStart"/>
      <w:r w:rsidR="008A659D">
        <w:t>Ilsemann</w:t>
      </w:r>
      <w:proofErr w:type="spellEnd"/>
      <w:r w:rsidR="008A659D">
        <w:t xml:space="preserve"> of 200 strokes per minute, reduce the downtime of the system due to having to clean away waste material and provide an easier method of collecting waste material from the press so that it can be recycled, with this in mind the </w:t>
      </w:r>
      <w:r>
        <w:t xml:space="preserve">first thing that was done when starting the project was assembling a team of capable engineers and designers to confront the project and give their input on how this should be done. </w:t>
      </w:r>
      <w:r w:rsidR="009E3637">
        <w:t xml:space="preserve">The managing director oversaw the formation of the team and </w:t>
      </w:r>
      <w:r w:rsidR="00883B5A">
        <w:t>would select</w:t>
      </w:r>
      <w:r w:rsidR="009E3637">
        <w:t xml:space="preserve"> the project manager for the team, once the project manager was </w:t>
      </w:r>
      <w:r w:rsidR="00883B5A">
        <w:t>selected,</w:t>
      </w:r>
      <w:r w:rsidR="009E3637">
        <w:t xml:space="preserve"> he then helped select the remaining members of the team which consisted of another </w:t>
      </w:r>
      <w:r w:rsidR="00883B5A">
        <w:t xml:space="preserve">four members these members will be referred to as colleague one through four. </w:t>
      </w:r>
    </w:p>
    <w:p w14:paraId="7EF37815" w14:textId="159368C1" w:rsidR="002512C7" w:rsidRDefault="002512C7" w:rsidP="003046FA">
      <w:r>
        <w:t xml:space="preserve">Looking at the members that were selected for the team and the managing director himself we can assign Belbin’s team roles to the individuals in the project </w:t>
      </w:r>
      <w:proofErr w:type="gramStart"/>
      <w:r>
        <w:t>and also</w:t>
      </w:r>
      <w:proofErr w:type="gramEnd"/>
      <w:r>
        <w:t xml:space="preserve"> cover some of their background and knowledge that were behind the reasons for their selection.</w:t>
      </w:r>
    </w:p>
    <w:p w14:paraId="532661E5" w14:textId="5F5C121A" w:rsidR="002512C7" w:rsidRDefault="002512C7" w:rsidP="003046FA">
      <w:r>
        <w:t>Managing director –</w:t>
      </w:r>
      <w:r w:rsidR="004B5CAD">
        <w:t xml:space="preserve"> (co-ordinator)</w:t>
      </w:r>
      <w:r w:rsidR="00062A94">
        <w:t xml:space="preserve"> the managing director was responsible for dealing directly with </w:t>
      </w:r>
      <w:proofErr w:type="spellStart"/>
      <w:r w:rsidR="00062A94">
        <w:t>Ilsemann</w:t>
      </w:r>
      <w:proofErr w:type="spellEnd"/>
      <w:r w:rsidR="00062A94">
        <w:t xml:space="preserve"> and coming up with a realistic </w:t>
      </w:r>
      <w:proofErr w:type="gramStart"/>
      <w:r w:rsidR="00062A94">
        <w:t>time table</w:t>
      </w:r>
      <w:proofErr w:type="gramEnd"/>
      <w:r w:rsidR="00062A94">
        <w:t xml:space="preserve"> for completion of the project,</w:t>
      </w:r>
      <w:r>
        <w:t xml:space="preserve"> by selecting the appropriate project managers and team members and overseeing the project the Co-ordinator team role fits the managing director.</w:t>
      </w:r>
    </w:p>
    <w:p w14:paraId="1E745C95" w14:textId="79166D1D" w:rsidR="002512C7" w:rsidRDefault="002512C7" w:rsidP="003046FA">
      <w:r>
        <w:lastRenderedPageBreak/>
        <w:t xml:space="preserve">Project manager – </w:t>
      </w:r>
      <w:r w:rsidR="004B5CAD">
        <w:t>(Specialist, monitor evaluator)</w:t>
      </w:r>
      <w:r w:rsidR="00E305F0">
        <w:t xml:space="preserve"> The project manager selected has a background in press tools having previously worked in crown and is a specialist when it comes to this type of tooling</w:t>
      </w:r>
      <w:r w:rsidR="00062A94">
        <w:t>, he would also have the final say on design changes that would be needed and evaluating how the project is progressing.</w:t>
      </w:r>
    </w:p>
    <w:p w14:paraId="03E7F4AA" w14:textId="0AF3E8B0" w:rsidR="002512C7" w:rsidRDefault="002512C7" w:rsidP="003046FA">
      <w:r>
        <w:t>Colleague 1 –</w:t>
      </w:r>
      <w:r w:rsidR="004B5CAD">
        <w:t xml:space="preserve"> (completer finisher, shaper)</w:t>
      </w:r>
      <w:r>
        <w:t xml:space="preserve"> colleague one with a background in </w:t>
      </w:r>
      <w:r w:rsidR="0032013A">
        <w:t xml:space="preserve">programming and machining complex components on </w:t>
      </w:r>
      <w:proofErr w:type="spellStart"/>
      <w:r w:rsidR="0032013A">
        <w:t>cnc</w:t>
      </w:r>
      <w:proofErr w:type="spellEnd"/>
      <w:r w:rsidR="0032013A">
        <w:t xml:space="preserve"> milling machines, </w:t>
      </w:r>
      <w:r w:rsidR="00E305F0">
        <w:t>is used to dealing with scrutinising components to high standards and is a very motivated individual able to drive the team.</w:t>
      </w:r>
    </w:p>
    <w:p w14:paraId="5D7F3F96" w14:textId="0D2C670C" w:rsidR="002512C7" w:rsidRDefault="002512C7" w:rsidP="003046FA">
      <w:r>
        <w:t xml:space="preserve">Colleague 2 – </w:t>
      </w:r>
      <w:r w:rsidR="004B5CAD">
        <w:t>(Implementor, team</w:t>
      </w:r>
      <w:r w:rsidR="009B12B0">
        <w:t xml:space="preserve"> </w:t>
      </w:r>
      <w:r w:rsidR="004B5CAD">
        <w:t>worker)</w:t>
      </w:r>
      <w:r w:rsidR="00E305F0">
        <w:t xml:space="preserve"> -</w:t>
      </w:r>
      <w:r w:rsidR="009B12B0">
        <w:t xml:space="preserve"> Colleague 2 is the tool build team leader at FSG his knowledge of tools and how to efficiently carry out the plans and building process of the tool was very important to have, he also has knowledge of a variety of tooling and is a people person.</w:t>
      </w:r>
    </w:p>
    <w:p w14:paraId="7928F3A9" w14:textId="6CE5473A" w:rsidR="002512C7" w:rsidRDefault="002512C7" w:rsidP="003046FA">
      <w:r>
        <w:t xml:space="preserve">Colleague 3 – </w:t>
      </w:r>
      <w:r w:rsidR="004B5CAD">
        <w:t>(plant, Resource investigator)</w:t>
      </w:r>
      <w:r w:rsidR="009B12B0">
        <w:t xml:space="preserve"> – Colleague 3 is the lead designer at </w:t>
      </w:r>
      <w:proofErr w:type="gramStart"/>
      <w:r w:rsidR="009B12B0">
        <w:t>FSG</w:t>
      </w:r>
      <w:proofErr w:type="gramEnd"/>
      <w:r w:rsidR="009B12B0">
        <w:t xml:space="preserve"> and he is highly creative and good at solving problems, he is also a good person to have on the team because of his ability to find ideas to bring back to the team.</w:t>
      </w:r>
    </w:p>
    <w:p w14:paraId="68A2FC31" w14:textId="67D79960" w:rsidR="002512C7" w:rsidRDefault="002512C7" w:rsidP="003046FA">
      <w:r>
        <w:t xml:space="preserve">Colleague 4 </w:t>
      </w:r>
      <w:r w:rsidR="004B5CAD">
        <w:t>–</w:t>
      </w:r>
      <w:r>
        <w:t xml:space="preserve"> </w:t>
      </w:r>
      <w:r w:rsidR="004B5CAD">
        <w:t>(Resource investigator, Specialist)</w:t>
      </w:r>
      <w:r w:rsidR="009B12B0">
        <w:t xml:space="preserve"> – Colleague 4 is a contractor from outside the company that occasionally does designs for FSG when more expertise is required or when a new project needs an outside perspective.</w:t>
      </w:r>
    </w:p>
    <w:p w14:paraId="5523EFC2" w14:textId="53EC12C6" w:rsidR="009B12B0" w:rsidRDefault="009B12B0" w:rsidP="003046FA">
      <w:r>
        <w:t xml:space="preserve">After </w:t>
      </w:r>
      <w:r w:rsidR="0063776C">
        <w:t xml:space="preserve">assigning team roles that suit the members of the </w:t>
      </w:r>
      <w:r w:rsidR="00B67A84">
        <w:t>team,</w:t>
      </w:r>
      <w:r w:rsidR="0063776C">
        <w:t xml:space="preserve"> we can see that all the team roles have been assigned and some team roles are filled by multiple members of the team </w:t>
      </w:r>
      <w:r w:rsidR="00B67A84">
        <w:t>due to their strengths with resource investigator being filled by colleague 3 and four and specialist being filled by the project manager and colleague 4. This was not an issue during the project as even though these roles were filled by multiple people all the members of the team were essential and had their own specific strengths and different knowledge and expertise to bring to the table.</w:t>
      </w:r>
      <w:r w:rsidR="00062A94">
        <w:t xml:space="preserve"> The project manager, colleague 1 and colleague 2 were responsible for assembling the press and </w:t>
      </w:r>
      <w:proofErr w:type="gramStart"/>
      <w:r w:rsidR="00062A94">
        <w:t>colleague</w:t>
      </w:r>
      <w:proofErr w:type="gramEnd"/>
      <w:r w:rsidR="00062A94">
        <w:t xml:space="preserve"> 3 and 4 were mainly responsible for constructing the design in solid works.</w:t>
      </w:r>
    </w:p>
    <w:p w14:paraId="0FD5DDAF" w14:textId="5E6E3AD1" w:rsidR="00A336DE" w:rsidRDefault="000B5EA6" w:rsidP="003046FA">
      <w:r>
        <w:t xml:space="preserve">Once the members of the team were selected a meeting was arranged for all the team members to come together and formulate a plan to </w:t>
      </w:r>
      <w:r w:rsidR="00E159B2">
        <w:t xml:space="preserve">design and manufacture the press to the specifications and satisfaction of </w:t>
      </w:r>
      <w:proofErr w:type="spellStart"/>
      <w:r w:rsidR="00E159B2">
        <w:t>Ilsemann</w:t>
      </w:r>
      <w:proofErr w:type="spellEnd"/>
      <w:r w:rsidR="00175B3D">
        <w:t xml:space="preserve"> while </w:t>
      </w:r>
      <w:proofErr w:type="gramStart"/>
      <w:r w:rsidR="00175B3D">
        <w:t>taking into account</w:t>
      </w:r>
      <w:proofErr w:type="gramEnd"/>
      <w:r w:rsidR="00175B3D">
        <w:t xml:space="preserve"> sustainability concerns from waste material</w:t>
      </w:r>
      <w:r w:rsidR="00E159B2">
        <w:t xml:space="preserve"> and to complete the project in a timely manner with regular meetings and updates for the team to input new ideas and tackle problems as the project progresses. This style and approach to the project is very much like </w:t>
      </w:r>
      <w:proofErr w:type="spellStart"/>
      <w:r w:rsidR="00E159B2">
        <w:t>Mcgregors</w:t>
      </w:r>
      <w:proofErr w:type="spellEnd"/>
      <w:r w:rsidR="00E159B2">
        <w:t xml:space="preserve"> theory Y of management where the managers use a participative management style which encourages a more collaborative and </w:t>
      </w:r>
      <w:proofErr w:type="gramStart"/>
      <w:r w:rsidR="00E159B2">
        <w:t>trust based</w:t>
      </w:r>
      <w:proofErr w:type="gramEnd"/>
      <w:r w:rsidR="00E159B2">
        <w:t xml:space="preserve"> approach with al</w:t>
      </w:r>
      <w:r w:rsidR="00A336DE">
        <w:t>l</w:t>
      </w:r>
      <w:r w:rsidR="00E159B2">
        <w:t xml:space="preserve"> members of the team having a responsibility and their input is valued.</w:t>
      </w:r>
      <w:r w:rsidR="00A336DE">
        <w:t xml:space="preserve"> </w:t>
      </w:r>
      <w:sdt>
        <w:sdtPr>
          <w:id w:val="1985805846"/>
          <w:citation/>
        </w:sdtPr>
        <w:sdtEndPr/>
        <w:sdtContent>
          <w:r w:rsidR="00A336DE">
            <w:fldChar w:fldCharType="begin"/>
          </w:r>
          <w:r w:rsidR="00A336DE">
            <w:instrText xml:space="preserve"> CITATION luc21 \l 2057 </w:instrText>
          </w:r>
          <w:r w:rsidR="00A336DE">
            <w:fldChar w:fldCharType="separate"/>
          </w:r>
          <w:r w:rsidR="001638C5" w:rsidRPr="001638C5">
            <w:rPr>
              <w:noProof/>
            </w:rPr>
            <w:t>(team, 2021)</w:t>
          </w:r>
          <w:r w:rsidR="00A336DE">
            <w:fldChar w:fldCharType="end"/>
          </w:r>
        </w:sdtContent>
      </w:sdt>
      <w:r w:rsidR="00175B3D">
        <w:t xml:space="preserve"> During the design phase it was decided that the press would incorporate an extraction system through the press that should remove </w:t>
      </w:r>
      <w:r w:rsidR="00A11CEF">
        <w:t>waste material and deposit it in a bin that would be used to collect the material so that is could be recycled.</w:t>
      </w:r>
    </w:p>
    <w:p w14:paraId="25A2EBE1" w14:textId="6395F6E1" w:rsidR="003046FA" w:rsidRDefault="00E159B2" w:rsidP="003046FA">
      <w:r>
        <w:rPr>
          <w:noProof/>
        </w:rPr>
        <w:lastRenderedPageBreak/>
        <w:drawing>
          <wp:anchor distT="0" distB="0" distL="114300" distR="114300" simplePos="0" relativeHeight="251663360" behindDoc="0" locked="0" layoutInCell="1" allowOverlap="1" wp14:anchorId="07C6846A" wp14:editId="0C5647C3">
            <wp:simplePos x="0" y="0"/>
            <wp:positionH relativeFrom="margin">
              <wp:align>center</wp:align>
            </wp:positionH>
            <wp:positionV relativeFrom="paragraph">
              <wp:posOffset>719455</wp:posOffset>
            </wp:positionV>
            <wp:extent cx="6219825" cy="4307570"/>
            <wp:effectExtent l="0" t="0" r="0" b="0"/>
            <wp:wrapTopAndBottom/>
            <wp:docPr id="1"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219825" cy="4307570"/>
                    </a:xfrm>
                    <a:prstGeom prst="rect">
                      <a:avLst/>
                    </a:prstGeom>
                  </pic:spPr>
                </pic:pic>
              </a:graphicData>
            </a:graphic>
          </wp:anchor>
        </w:drawing>
      </w:r>
      <w:r w:rsidR="00A336DE">
        <w:t xml:space="preserve">Below is the Gant chart that was created by the team outlying the various components for manufacture, design and assembly through to the delivery to </w:t>
      </w:r>
      <w:proofErr w:type="spellStart"/>
      <w:r w:rsidR="00A336DE">
        <w:t>Ilsemann</w:t>
      </w:r>
      <w:proofErr w:type="spellEnd"/>
      <w:r w:rsidR="00A336DE">
        <w:t>.</w:t>
      </w:r>
    </w:p>
    <w:p w14:paraId="44AD8409" w14:textId="77777777" w:rsidR="0076429D" w:rsidRDefault="0076429D" w:rsidP="003046FA"/>
    <w:p w14:paraId="2B58DA3A" w14:textId="60C019E0" w:rsidR="00D14F96" w:rsidRDefault="00B17C10" w:rsidP="003046FA">
      <w:r>
        <w:t>The first task for the project manager was a strip and assess of the minster presses that were to be repurposed and refurbished to be used as the resealable end presses, using old presses that were left to FSG by crown after the south wales branch of the company w</w:t>
      </w:r>
      <w:r w:rsidR="00D14F96">
        <w:t xml:space="preserve">as </w:t>
      </w:r>
      <w:proofErr w:type="gramStart"/>
      <w:r w:rsidR="00D14F96">
        <w:t>closed down</w:t>
      </w:r>
      <w:proofErr w:type="gramEnd"/>
      <w:r w:rsidR="00D14F96">
        <w:t>, using</w:t>
      </w:r>
      <w:r>
        <w:t xml:space="preserve"> as the base of the new project would save money and allow FSG to bring down the cost of the project significantly.</w:t>
      </w:r>
      <w:r w:rsidR="003D42EE">
        <w:t xml:space="preserve"> </w:t>
      </w:r>
    </w:p>
    <w:p w14:paraId="0B2CF341" w14:textId="1BCF888A" w:rsidR="00A336DE" w:rsidRDefault="00D14F96" w:rsidP="003046FA">
      <w:r>
        <w:rPr>
          <w:noProof/>
        </w:rPr>
        <w:drawing>
          <wp:anchor distT="0" distB="0" distL="114300" distR="114300" simplePos="0" relativeHeight="251664384" behindDoc="0" locked="0" layoutInCell="1" allowOverlap="1" wp14:anchorId="3118B619" wp14:editId="46051915">
            <wp:simplePos x="0" y="0"/>
            <wp:positionH relativeFrom="column">
              <wp:posOffset>0</wp:posOffset>
            </wp:positionH>
            <wp:positionV relativeFrom="paragraph">
              <wp:posOffset>635</wp:posOffset>
            </wp:positionV>
            <wp:extent cx="2101215" cy="2409825"/>
            <wp:effectExtent l="0" t="0" r="0" b="9525"/>
            <wp:wrapThrough wrapText="bothSides">
              <wp:wrapPolygon edited="0">
                <wp:start x="0" y="0"/>
                <wp:lineTo x="0" y="21515"/>
                <wp:lineTo x="21345" y="21515"/>
                <wp:lineTo x="21345" y="0"/>
                <wp:lineTo x="0" y="0"/>
              </wp:wrapPolygon>
            </wp:wrapThrough>
            <wp:docPr id="2" name="Picture 2" descr="A picture containing cluttered, mi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luttered, mill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101215" cy="2409825"/>
                    </a:xfrm>
                    <a:prstGeom prst="rect">
                      <a:avLst/>
                    </a:prstGeom>
                  </pic:spPr>
                </pic:pic>
              </a:graphicData>
            </a:graphic>
          </wp:anchor>
        </w:drawing>
      </w:r>
      <w:r>
        <w:t xml:space="preserve">this was the result of stripping press one </w:t>
      </w:r>
      <w:r w:rsidR="001E5856">
        <w:t xml:space="preserve">by colleague 1 and colleague 2 </w:t>
      </w:r>
      <w:r>
        <w:t xml:space="preserve">removing most of the paint on the press and removing the flywheel, clutch and brake. After stripping the press dimensions were taken and given to the design team to calculate the maximum dimensions for the new resealable end line that would be fitted inside. </w:t>
      </w:r>
    </w:p>
    <w:p w14:paraId="25303884" w14:textId="4340EC66" w:rsidR="00D14F96" w:rsidRDefault="006E0554" w:rsidP="003046FA">
      <w:r>
        <w:t xml:space="preserve">The next step would be for the design team to create the tool using solid works to the required specifications of </w:t>
      </w:r>
      <w:proofErr w:type="spellStart"/>
      <w:r>
        <w:t>Ilsemann</w:t>
      </w:r>
      <w:proofErr w:type="spellEnd"/>
      <w:r>
        <w:t xml:space="preserve"> this task was put in the hands of colleague 3 and colleague 4 with some input form the project manager the assembly model can be seen below.</w:t>
      </w:r>
    </w:p>
    <w:p w14:paraId="7201E4DA" w14:textId="77777777" w:rsidR="006E0554" w:rsidRDefault="006E0554" w:rsidP="003046FA"/>
    <w:p w14:paraId="44EE345C" w14:textId="69A7E160" w:rsidR="006E0554" w:rsidRDefault="006E0554" w:rsidP="003046FA">
      <w:r>
        <w:rPr>
          <w:noProof/>
        </w:rPr>
        <w:lastRenderedPageBreak/>
        <w:drawing>
          <wp:anchor distT="0" distB="0" distL="114300" distR="114300" simplePos="0" relativeHeight="251665408" behindDoc="0" locked="0" layoutInCell="1" allowOverlap="1" wp14:anchorId="5C9F332B" wp14:editId="687E13DD">
            <wp:simplePos x="0" y="0"/>
            <wp:positionH relativeFrom="margin">
              <wp:align>left</wp:align>
            </wp:positionH>
            <wp:positionV relativeFrom="paragraph">
              <wp:posOffset>10795</wp:posOffset>
            </wp:positionV>
            <wp:extent cx="4657725" cy="1859915"/>
            <wp:effectExtent l="0" t="0" r="9525" b="6985"/>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657725" cy="1859915"/>
                    </a:xfrm>
                    <a:prstGeom prst="rect">
                      <a:avLst/>
                    </a:prstGeom>
                  </pic:spPr>
                </pic:pic>
              </a:graphicData>
            </a:graphic>
            <wp14:sizeRelH relativeFrom="margin">
              <wp14:pctWidth>0</wp14:pctWidth>
            </wp14:sizeRelH>
          </wp:anchor>
        </w:drawing>
      </w:r>
    </w:p>
    <w:p w14:paraId="157B999B" w14:textId="47CCFD05" w:rsidR="00D14F96" w:rsidRDefault="00D14F96" w:rsidP="003046FA"/>
    <w:p w14:paraId="1E138CB3" w14:textId="69072D2B" w:rsidR="006E0554" w:rsidRDefault="006E0554" w:rsidP="003046FA"/>
    <w:p w14:paraId="535CBA0A" w14:textId="2759EF4C" w:rsidR="006E0554" w:rsidRDefault="006E0554" w:rsidP="003046FA"/>
    <w:p w14:paraId="403DEC09" w14:textId="2294DC4E" w:rsidR="006E0554" w:rsidRDefault="006E0554" w:rsidP="003046FA"/>
    <w:p w14:paraId="43D4574E" w14:textId="4426234D" w:rsidR="006E0554" w:rsidRDefault="006E0554" w:rsidP="003046FA"/>
    <w:p w14:paraId="06252442" w14:textId="59EC9EF0" w:rsidR="006E0554" w:rsidRDefault="006E0554" w:rsidP="003046FA"/>
    <w:p w14:paraId="659A4868" w14:textId="6AD8BB35" w:rsidR="006E0554" w:rsidRDefault="006E0554" w:rsidP="003046FA"/>
    <w:p w14:paraId="1792E302" w14:textId="2985A6ED" w:rsidR="006E0554" w:rsidRDefault="005575E6" w:rsidP="003046FA">
      <w:r>
        <w:t>At this stage in the project the team was meeting the target date for completing the mechanical design by November 15</w:t>
      </w:r>
      <w:r w:rsidRPr="005575E6">
        <w:rPr>
          <w:vertAlign w:val="superscript"/>
        </w:rPr>
        <w:t>th</w:t>
      </w:r>
      <w:r>
        <w:t xml:space="preserve"> </w:t>
      </w:r>
      <w:r w:rsidR="0076429D">
        <w:t xml:space="preserve">due to the diligent work of colleague 3 and 4 </w:t>
      </w:r>
      <w:r>
        <w:t xml:space="preserve">and both presses were stripped down, once the design was completed a design review with </w:t>
      </w:r>
      <w:proofErr w:type="spellStart"/>
      <w:r>
        <w:t>Ilsemann</w:t>
      </w:r>
      <w:proofErr w:type="spellEnd"/>
      <w:r>
        <w:t xml:space="preserve"> via Team viewer where they could view our screen and could be walked through our design in detail and give them an update on our timetable for completion, this was required to be done remotely in such a manner because of the pandemic.</w:t>
      </w:r>
      <w:r w:rsidR="001E5856">
        <w:t xml:space="preserve"> Some research was done at this stage into the purchase of an acoustic/safety enclosure as the press runs at a noise level of between 95-115 decibels it is advised by the health and safety executive to use noise reduction measures </w:t>
      </w:r>
      <w:sdt>
        <w:sdtPr>
          <w:id w:val="934707861"/>
          <w:citation/>
        </w:sdtPr>
        <w:sdtEndPr/>
        <w:sdtContent>
          <w:r w:rsidR="00B73332">
            <w:fldChar w:fldCharType="begin"/>
          </w:r>
          <w:r w:rsidR="00B73332">
            <w:instrText xml:space="preserve"> CITATION Hea21 \l 2057 </w:instrText>
          </w:r>
          <w:r w:rsidR="00B73332">
            <w:fldChar w:fldCharType="separate"/>
          </w:r>
          <w:r w:rsidR="001638C5" w:rsidRPr="001638C5">
            <w:rPr>
              <w:noProof/>
            </w:rPr>
            <w:t>(executive, 2021)</w:t>
          </w:r>
          <w:r w:rsidR="00B73332">
            <w:fldChar w:fldCharType="end"/>
          </w:r>
        </w:sdtContent>
      </w:sdt>
      <w:r w:rsidR="00B73332">
        <w:t xml:space="preserve">, This was brought to the attention of </w:t>
      </w:r>
      <w:proofErr w:type="spellStart"/>
      <w:r w:rsidR="00B73332">
        <w:t>Ilsemann</w:t>
      </w:r>
      <w:proofErr w:type="spellEnd"/>
      <w:r w:rsidR="00B73332">
        <w:t xml:space="preserve"> but the decision was made not to purchase an enclosure but instead to mandate noise cancellation headgear to reduce the overall cost of the design</w:t>
      </w:r>
      <w:r w:rsidR="00F14C42">
        <w:t>, Both presses were spray painted in RAL9007 for its corrosion protection properties.</w:t>
      </w:r>
      <w:sdt>
        <w:sdtPr>
          <w:id w:val="-924654911"/>
          <w:citation/>
        </w:sdtPr>
        <w:sdtEndPr/>
        <w:sdtContent>
          <w:r w:rsidR="00F14C42">
            <w:fldChar w:fldCharType="begin"/>
          </w:r>
          <w:r w:rsidR="00F14C42">
            <w:instrText xml:space="preserve"> CITATION RAL20 \l 2057 </w:instrText>
          </w:r>
          <w:r w:rsidR="00F14C42">
            <w:fldChar w:fldCharType="separate"/>
          </w:r>
          <w:r w:rsidR="001638C5">
            <w:rPr>
              <w:noProof/>
            </w:rPr>
            <w:t xml:space="preserve"> </w:t>
          </w:r>
          <w:r w:rsidR="001638C5" w:rsidRPr="001638C5">
            <w:rPr>
              <w:noProof/>
            </w:rPr>
            <w:t>(RAL, 2020)</w:t>
          </w:r>
          <w:r w:rsidR="00F14C42">
            <w:fldChar w:fldCharType="end"/>
          </w:r>
        </w:sdtContent>
      </w:sdt>
    </w:p>
    <w:p w14:paraId="52069121" w14:textId="64746785" w:rsidR="00F14C42" w:rsidRDefault="00F14C42" w:rsidP="00F14C42">
      <w:pPr>
        <w:pStyle w:val="Heading1"/>
      </w:pPr>
      <w:bookmarkStart w:id="2" w:name="_Toc71924858"/>
      <w:r>
        <w:t>Manufacturing and completion of refurbishment</w:t>
      </w:r>
      <w:bookmarkEnd w:id="2"/>
    </w:p>
    <w:p w14:paraId="60B440B7" w14:textId="7565647D" w:rsidR="00F14C42" w:rsidRPr="00F14C42" w:rsidRDefault="00F14C42" w:rsidP="00F14C42">
      <w:r>
        <w:t>The completion of refurbishment of the presses was done without any problems and the clutch and brake unit was fitted to both presses along with a new flywheel that was purchased for the presses. At this stage in the project manufacturing of the components that would make up the Resealable end tool began</w:t>
      </w:r>
      <w:r w:rsidR="007F4C45">
        <w:t xml:space="preserve">, unfortunately for the team and FSG as a whole during the manufacturing of the components the covid 19 pandemic had come to the UK and lockdowns had started to be enforced luckily the company was considered essential due to producing presses and refurbishing tools for the food and drink and also the medical industries but the employees were split into smaller shifts to allow for social distancing measures to be carried out, also there were instances of self-isolation in the factory and some employees not being able to work for two weeks per isolation period delayed the production of components and pushed back delivery dates for all manufactured goods by the company. This setback meant that a revised </w:t>
      </w:r>
      <w:r w:rsidR="00550810">
        <w:t>timetable</w:t>
      </w:r>
      <w:r w:rsidR="007F4C45">
        <w:t xml:space="preserve"> was necessary for the project and the estimated time of completion was inevitably pushed back.</w:t>
      </w:r>
    </w:p>
    <w:p w14:paraId="659FC2FE" w14:textId="77777777" w:rsidR="00062A94" w:rsidRDefault="00062A94" w:rsidP="003046FA"/>
    <w:p w14:paraId="0B8CFDCE" w14:textId="77777777" w:rsidR="00062A94" w:rsidRDefault="00062A94" w:rsidP="003046FA"/>
    <w:p w14:paraId="5FE8DD25" w14:textId="77777777" w:rsidR="00062A94" w:rsidRDefault="00062A94" w:rsidP="003046FA"/>
    <w:p w14:paraId="474A1742" w14:textId="77777777" w:rsidR="00062A94" w:rsidRDefault="00062A94" w:rsidP="003046FA"/>
    <w:p w14:paraId="2A83BA7E" w14:textId="77777777" w:rsidR="00062A94" w:rsidRDefault="00062A94" w:rsidP="003046FA"/>
    <w:p w14:paraId="4137D5E5" w14:textId="006B2C00" w:rsidR="005575E6" w:rsidRDefault="006B7DAE" w:rsidP="003046FA">
      <w:r>
        <w:lastRenderedPageBreak/>
        <w:t xml:space="preserve">After a Design review meeting with </w:t>
      </w:r>
      <w:proofErr w:type="spellStart"/>
      <w:r>
        <w:t>Ilsemann</w:t>
      </w:r>
      <w:proofErr w:type="spellEnd"/>
      <w:r>
        <w:t xml:space="preserve"> the final design was updated with some changes to include strengthening struts on the outfeed plate as the feeling was that bolts would not be enough to support the total weight of the complete outfeed unit.</w:t>
      </w:r>
      <w:r>
        <w:rPr>
          <w:noProof/>
        </w:rPr>
        <w:drawing>
          <wp:inline distT="0" distB="0" distL="0" distR="0" wp14:anchorId="4EA41A0E" wp14:editId="17B38300">
            <wp:extent cx="5731510" cy="2884170"/>
            <wp:effectExtent l="0" t="0" r="254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884170"/>
                    </a:xfrm>
                    <a:prstGeom prst="rect">
                      <a:avLst/>
                    </a:prstGeom>
                  </pic:spPr>
                </pic:pic>
              </a:graphicData>
            </a:graphic>
          </wp:inline>
        </w:drawing>
      </w:r>
    </w:p>
    <w:p w14:paraId="3141E424" w14:textId="33D55D74" w:rsidR="006B7DAE" w:rsidRDefault="00A42550" w:rsidP="003046FA">
      <w:r>
        <w:t xml:space="preserve">Once the parts for the project where manufactured on their sections within the factory it was up to the project manager, colleague 1 and colleague 2 to assemble and fit the components to the press and a team of electrical engineers where employed to do the electrical work required as this was outside the teams area of expertise, </w:t>
      </w:r>
      <w:r w:rsidR="008D16AE">
        <w:t>Machine guarding was fitted after the team had assembled the lines as seen above and carried out a safety check to ensure that the guarding was in accordance with Health and safety regulations and the</w:t>
      </w:r>
      <w:r w:rsidR="008D16AE" w:rsidRPr="008D16AE">
        <w:t xml:space="preserve"> Provision and Use of Work Equipment Regulations 1998</w:t>
      </w:r>
      <w:r w:rsidR="00A171C6">
        <w:t xml:space="preserve"> which states that effective measures need to be taken to prevent access to dangerous </w:t>
      </w:r>
      <w:proofErr w:type="spellStart"/>
      <w:r w:rsidR="00A171C6">
        <w:t>areasof</w:t>
      </w:r>
      <w:proofErr w:type="spellEnd"/>
      <w:r w:rsidR="00A171C6">
        <w:t xml:space="preserve"> the machinery,</w:t>
      </w:r>
      <w:sdt>
        <w:sdtPr>
          <w:id w:val="2034309903"/>
          <w:citation/>
        </w:sdtPr>
        <w:sdtContent>
          <w:r w:rsidR="00A171C6">
            <w:fldChar w:fldCharType="begin"/>
          </w:r>
          <w:r w:rsidR="00A171C6">
            <w:instrText xml:space="preserve"> CITATION HSE21 \l 2057 </w:instrText>
          </w:r>
          <w:r w:rsidR="00A171C6">
            <w:fldChar w:fldCharType="separate"/>
          </w:r>
          <w:r w:rsidR="001638C5">
            <w:rPr>
              <w:noProof/>
            </w:rPr>
            <w:t xml:space="preserve"> </w:t>
          </w:r>
          <w:r w:rsidR="001638C5" w:rsidRPr="001638C5">
            <w:rPr>
              <w:noProof/>
            </w:rPr>
            <w:t>(PUWER, 2021)</w:t>
          </w:r>
          <w:r w:rsidR="00A171C6">
            <w:fldChar w:fldCharType="end"/>
          </w:r>
        </w:sdtContent>
      </w:sdt>
      <w:r w:rsidR="008D16AE">
        <w:t xml:space="preserve"> this step was very important as cases of inadequate guarding can be very severe especially for machine presses</w:t>
      </w:r>
      <w:r w:rsidR="00801D32">
        <w:t xml:space="preserve"> as such a fixed guard was fitted to the machine and information and instructions on use where documented and sent to </w:t>
      </w:r>
      <w:proofErr w:type="spellStart"/>
      <w:r w:rsidR="00801D32">
        <w:t>Ilsemann</w:t>
      </w:r>
      <w:proofErr w:type="spellEnd"/>
      <w:r w:rsidR="00801D32">
        <w:t>.</w:t>
      </w:r>
    </w:p>
    <w:p w14:paraId="25E24AEC" w14:textId="012C5B2B" w:rsidR="00801D32" w:rsidRDefault="00272648" w:rsidP="003046FA">
      <w:r>
        <w:t xml:space="preserve">This next part of the project was the critical phase of the project, this is where the resealable end lines were fully assembled and ready to trial. Initial trail of the press was done with paper to ensure that the cut edges were sharp and that there was no feathering on the edges of the paper which would indicate that the edges were not sharp enough, this initial trial was successful </w:t>
      </w:r>
      <w:r w:rsidR="00F75A15">
        <w:t xml:space="preserve">and the team was happy with the result of the paper cut unfortunately once the team had fitted the infeed with the aluminium shells which would serve as the lids of the resealable end can that </w:t>
      </w:r>
      <w:proofErr w:type="spellStart"/>
      <w:r w:rsidR="00F75A15">
        <w:t>Ilsemann</w:t>
      </w:r>
      <w:proofErr w:type="spellEnd"/>
      <w:r w:rsidR="00F75A15">
        <w:t xml:space="preserve"> would be truly using the press for a number of problems arose that caused a series of delays and headaches for the team.</w:t>
      </w:r>
    </w:p>
    <w:p w14:paraId="1DB233A6" w14:textId="4A70334E" w:rsidR="00F75A15" w:rsidRDefault="009B0EB2" w:rsidP="003046FA">
      <w:r>
        <w:rPr>
          <w:noProof/>
        </w:rPr>
        <w:lastRenderedPageBreak/>
        <w:drawing>
          <wp:anchor distT="0" distB="0" distL="114300" distR="114300" simplePos="0" relativeHeight="251666432" behindDoc="1" locked="0" layoutInCell="1" allowOverlap="1" wp14:anchorId="6389190A" wp14:editId="5BF1635B">
            <wp:simplePos x="0" y="0"/>
            <wp:positionH relativeFrom="column">
              <wp:posOffset>0</wp:posOffset>
            </wp:positionH>
            <wp:positionV relativeFrom="paragraph">
              <wp:posOffset>0</wp:posOffset>
            </wp:positionV>
            <wp:extent cx="2650313" cy="2433320"/>
            <wp:effectExtent l="0" t="0" r="0" b="5080"/>
            <wp:wrapTight wrapText="bothSides">
              <wp:wrapPolygon edited="0">
                <wp:start x="0" y="0"/>
                <wp:lineTo x="0" y="21476"/>
                <wp:lineTo x="21429" y="21476"/>
                <wp:lineTo x="21429" y="0"/>
                <wp:lineTo x="0" y="0"/>
              </wp:wrapPolygon>
            </wp:wrapTight>
            <wp:docPr id="5" name="Picture 5" descr="A picture containing text, cur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curtai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50313" cy="2433320"/>
                    </a:xfrm>
                    <a:prstGeom prst="rect">
                      <a:avLst/>
                    </a:prstGeom>
                  </pic:spPr>
                </pic:pic>
              </a:graphicData>
            </a:graphic>
          </wp:anchor>
        </w:drawing>
      </w:r>
      <w:r>
        <w:t>The results of the first paper cut trial</w:t>
      </w:r>
      <w:r w:rsidR="001D6F49">
        <w:t xml:space="preserve"> of the punches</w:t>
      </w:r>
      <w:r>
        <w:t xml:space="preserve"> can be seen here.</w:t>
      </w:r>
    </w:p>
    <w:p w14:paraId="5570DFF1" w14:textId="664BFB96" w:rsidR="009B0EB2" w:rsidRDefault="009B0EB2" w:rsidP="003046FA"/>
    <w:p w14:paraId="0BFF9DEF" w14:textId="685A97A3" w:rsidR="009B0EB2" w:rsidRDefault="009B0EB2" w:rsidP="003046FA"/>
    <w:p w14:paraId="767842CB" w14:textId="7EA76C3D" w:rsidR="009B0EB2" w:rsidRDefault="009B0EB2" w:rsidP="003046FA"/>
    <w:p w14:paraId="77F06228" w14:textId="5BF29E6D" w:rsidR="009B0EB2" w:rsidRDefault="009B0EB2" w:rsidP="003046FA"/>
    <w:p w14:paraId="05B4AC38" w14:textId="7F3F940A" w:rsidR="009B0EB2" w:rsidRDefault="009B0EB2" w:rsidP="003046FA"/>
    <w:p w14:paraId="451F5093" w14:textId="5D62E481" w:rsidR="009B0EB2" w:rsidRDefault="009B0EB2" w:rsidP="003046FA"/>
    <w:p w14:paraId="35E4FF2E" w14:textId="2D1E6B24" w:rsidR="009B0EB2" w:rsidRDefault="009B0EB2" w:rsidP="003046FA"/>
    <w:p w14:paraId="03011F58" w14:textId="5D1C2F96" w:rsidR="009B0EB2" w:rsidRDefault="009B0EB2" w:rsidP="003046FA"/>
    <w:p w14:paraId="7490F8B1" w14:textId="28F0E390" w:rsidR="004D1D2C" w:rsidRDefault="004D1D2C" w:rsidP="004D1D2C">
      <w:pPr>
        <w:pStyle w:val="Heading1"/>
      </w:pPr>
      <w:bookmarkStart w:id="3" w:name="_Toc71924859"/>
      <w:r>
        <w:t>Press Trials</w:t>
      </w:r>
      <w:r w:rsidR="00CE7BC2">
        <w:t>,</w:t>
      </w:r>
      <w:r>
        <w:t xml:space="preserve"> problems</w:t>
      </w:r>
      <w:r w:rsidR="00CE7BC2">
        <w:t xml:space="preserve"> and operation</w:t>
      </w:r>
      <w:bookmarkEnd w:id="3"/>
    </w:p>
    <w:p w14:paraId="3C56D1F8" w14:textId="1FF3A2FA" w:rsidR="0076429D" w:rsidRPr="0076429D" w:rsidRDefault="0076429D" w:rsidP="0076429D">
      <w:r>
        <w:t xml:space="preserve">At this stage in the development of the press colleague 3 and colleague 4 would not be as heavily involved due to the bulk of the design work being completed and only becoming involved if design changes were deemed necessary or when the team encountered a </w:t>
      </w:r>
      <w:proofErr w:type="gramStart"/>
      <w:r>
        <w:t>problem</w:t>
      </w:r>
      <w:proofErr w:type="gramEnd"/>
      <w:r>
        <w:t xml:space="preserve"> and a meeting was scheduled.</w:t>
      </w:r>
    </w:p>
    <w:p w14:paraId="1D5A6550" w14:textId="0978A650" w:rsidR="009B0EB2" w:rsidRDefault="009B0EB2" w:rsidP="003046FA">
      <w:r>
        <w:t xml:space="preserve">The first problem that was encountered by the team </w:t>
      </w:r>
      <w:r w:rsidR="001D6F49">
        <w:t xml:space="preserve">was </w:t>
      </w:r>
      <w:r>
        <w:t xml:space="preserve">when running the press </w:t>
      </w:r>
      <w:r w:rsidR="001D6F49">
        <w:t>at its desired running speed of 350spm, the waste material and aluminium particles that were coming off after each punch were getting stuck and building up inside the tool and eventually this would lead to blockage which would stop the press from running and damaged some of the tooling inside the press as the waste was not getting ejected. The second problem that was encountered while running the press was that the aluminium shells were getting stuck to the cut edges when cutting the outside of the shell, this was causing some of the shells to stick and come out of the feed belt</w:t>
      </w:r>
      <w:r w:rsidR="00933286">
        <w:t xml:space="preserve"> the result of this was the cut edge in line 1 being smashed and a replacement had to be manufactured. These problems were discovered </w:t>
      </w:r>
      <w:r w:rsidR="00CF56CB">
        <w:t>simultaneously,</w:t>
      </w:r>
      <w:r w:rsidR="00933286">
        <w:t xml:space="preserve"> and the team had to schedule a meeting to determine the steps that needed to be taken to rectify the issues that were causing these problems</w:t>
      </w:r>
      <w:r w:rsidR="00CF56CB">
        <w:t xml:space="preserve"> these issues stem from the team using previous knowledge and experience to determine the material for the cut edges and punches and dies.</w:t>
      </w:r>
    </w:p>
    <w:p w14:paraId="2EC84AB8" w14:textId="65A10D6D" w:rsidR="001A1F50" w:rsidRDefault="00F36DA0" w:rsidP="003046FA">
      <w:r>
        <w:t xml:space="preserve">To Resolve the first issue the project manager worked with colleague 2, 3 and 4 to look at possible solutions for the problem while colleague 1 was stripping down the press and organising new components to be manufactured as some of the internal components were damaged when the press jammed, this came at a cost to FSG that was unforeseen </w:t>
      </w:r>
      <w:proofErr w:type="gramStart"/>
      <w:r>
        <w:t>and also</w:t>
      </w:r>
      <w:proofErr w:type="gramEnd"/>
      <w:r>
        <w:t xml:space="preserve"> contributed to delays in the project. After the team meeting it was decided that the clearances in the punches would be increased to give the </w:t>
      </w:r>
      <w:r w:rsidR="001A1F50">
        <w:t xml:space="preserve">waste </w:t>
      </w:r>
      <w:r>
        <w:t xml:space="preserve">material more room to </w:t>
      </w:r>
      <w:r w:rsidR="001A1F50">
        <w:t>pass through the punch and get ejected safely, this would prove to be a time-consuming process as the press was already assembled and some parts that required altering would need to be taken out of the tool and re assembled later as well as modifications to the bolster plate would need to be made to accommodate the changes. The clearances were changed from 0.002 inches to 0.005 inches this change was successful and after this modification was made the press could run significantly longer without any issues form waste material building up behind the punches.</w:t>
      </w:r>
    </w:p>
    <w:p w14:paraId="654F2972" w14:textId="41C630F0" w:rsidR="00CF56CB" w:rsidRDefault="00CF56CB" w:rsidP="003046FA">
      <w:r>
        <w:lastRenderedPageBreak/>
        <w:t>As with previous tooling that FSG has manufactured and assembled the team had chosen tungsten carbide as the material of choice for the cut edges, punches and dies, this material was chosen because of its strength relative to other metals, its rigidity, high resistance to deformation and deflection which is important for the amount of force being applied by the press and also its wear resistance, tungsten carbide will last far longer in cutting tools compared to tool steels.</w:t>
      </w:r>
      <w:sdt>
        <w:sdtPr>
          <w:id w:val="-1906911044"/>
          <w:citation/>
        </w:sdtPr>
        <w:sdtEndPr/>
        <w:sdtContent>
          <w:r>
            <w:fldChar w:fldCharType="begin"/>
          </w:r>
          <w:r>
            <w:instrText xml:space="preserve"> CITATION Car21 \l 2057 </w:instrText>
          </w:r>
          <w:r>
            <w:fldChar w:fldCharType="separate"/>
          </w:r>
          <w:r w:rsidR="001638C5">
            <w:rPr>
              <w:noProof/>
            </w:rPr>
            <w:t xml:space="preserve"> </w:t>
          </w:r>
          <w:r w:rsidR="001638C5" w:rsidRPr="001638C5">
            <w:rPr>
              <w:noProof/>
            </w:rPr>
            <w:t>(processors, 2021)</w:t>
          </w:r>
          <w:r>
            <w:fldChar w:fldCharType="end"/>
          </w:r>
        </w:sdtContent>
      </w:sdt>
      <w:r w:rsidR="00FB748F">
        <w:t xml:space="preserve"> </w:t>
      </w:r>
      <w:r w:rsidR="00541C78">
        <w:t xml:space="preserve">The longevity of the tungsten carbide punches and dies was one of the selling points of the project but unfortunately </w:t>
      </w:r>
      <w:r w:rsidR="007E4272">
        <w:t xml:space="preserve">there seems to be a problem with this material when paired with the aluminium shells that were required for the resealable end can, to resolve this issue the team came to the conclusion that trialling coating the carbide cut edges in different metallic coatings to </w:t>
      </w:r>
      <w:r w:rsidR="004D1D2C">
        <w:t>reduce the sticking of the aluminium to the cut edges.</w:t>
      </w:r>
    </w:p>
    <w:p w14:paraId="3AE99C38" w14:textId="77777777" w:rsidR="00407816" w:rsidRDefault="004D1D2C" w:rsidP="003046FA">
      <w:r>
        <w:t xml:space="preserve">The </w:t>
      </w:r>
      <w:r w:rsidR="001563D3">
        <w:t xml:space="preserve">team came together and researched possible coatings for the cut edges and after some time and input from a third party, the team had selected three different coatings to trial, these coating were T.I.N coating or titanium nitride coating, </w:t>
      </w:r>
      <w:proofErr w:type="spellStart"/>
      <w:r w:rsidR="001563D3">
        <w:t>nitron</w:t>
      </w:r>
      <w:proofErr w:type="spellEnd"/>
      <w:r w:rsidR="001563D3">
        <w:t xml:space="preserve"> mc coating and finally DLC or diamond like coating</w:t>
      </w:r>
      <w:r w:rsidR="00407816">
        <w:t>, Wallwork was the company that was selected to coat the cut edges with the different coatings as it is a company that FSG does a lot of business with and is a trusted hardening and coating service provider</w:t>
      </w:r>
      <w:r w:rsidR="001563D3">
        <w:t xml:space="preserve">. </w:t>
      </w:r>
    </w:p>
    <w:p w14:paraId="7FFE885B" w14:textId="5C8B78F9" w:rsidR="004D1D2C" w:rsidRDefault="00407816" w:rsidP="003046FA">
      <w:r>
        <w:t>The first coating that was trialled on the cut edges was Titanium nitride, this coating has a high hardness and low friction combined with moderate resistance to oxidisation, it is applied by physical vapour deposition process. Titanium nitride coating is widely used on presses and is something that has previously been used by the company on previous projects and has shown that it improves the performance and longevity of the cut edges</w:t>
      </w:r>
      <w:sdt>
        <w:sdtPr>
          <w:id w:val="-1863964347"/>
          <w:citation/>
        </w:sdtPr>
        <w:sdtEndPr/>
        <w:sdtContent>
          <w:r>
            <w:fldChar w:fldCharType="begin"/>
          </w:r>
          <w:r w:rsidR="00A171C6">
            <w:instrText xml:space="preserve">CITATION Wal21 \l 2057 </w:instrText>
          </w:r>
          <w:r>
            <w:fldChar w:fldCharType="separate"/>
          </w:r>
          <w:r w:rsidR="001638C5">
            <w:rPr>
              <w:noProof/>
            </w:rPr>
            <w:t xml:space="preserve"> </w:t>
          </w:r>
          <w:r w:rsidR="001638C5" w:rsidRPr="001638C5">
            <w:rPr>
              <w:noProof/>
            </w:rPr>
            <w:t>(T.I.N, 2021)</w:t>
          </w:r>
          <w:r>
            <w:fldChar w:fldCharType="end"/>
          </w:r>
        </w:sdtContent>
      </w:sdt>
      <w:r>
        <w:t>, unfortunately in this case while it was a perceived slight improvement on the uncoated cut edges it was not a very noticeable improvement and therefore this coating was deemed insufficient for the project.</w:t>
      </w:r>
    </w:p>
    <w:p w14:paraId="35343E64" w14:textId="795A28C7" w:rsidR="00407816" w:rsidRDefault="004C4E41" w:rsidP="003046FA">
      <w:r>
        <w:t xml:space="preserve">The second coating that was trialled </w:t>
      </w:r>
      <w:r w:rsidR="00F951AD">
        <w:t xml:space="preserve">was the </w:t>
      </w:r>
      <w:proofErr w:type="spellStart"/>
      <w:r w:rsidR="00F951AD">
        <w:t>nitron</w:t>
      </w:r>
      <w:proofErr w:type="spellEnd"/>
      <w:r w:rsidR="00F951AD">
        <w:t xml:space="preserve"> mc coating, this coating was developed by Wallwork for tungsten carbide and came as a recommendation to FSG form Wallwork when queried on what coating solutions they offered. </w:t>
      </w:r>
      <w:proofErr w:type="spellStart"/>
      <w:r w:rsidR="00F951AD">
        <w:t>Nitron</w:t>
      </w:r>
      <w:proofErr w:type="spellEnd"/>
      <w:r w:rsidR="00F951AD">
        <w:t xml:space="preserve"> mc is a coating that had not been previously used by FSG but as this was a new project and trials would need to be undertaken the team decided that it would be beneficial to try this coating as even if it </w:t>
      </w:r>
      <w:proofErr w:type="gramStart"/>
      <w:r w:rsidR="00F951AD">
        <w:t>was</w:t>
      </w:r>
      <w:proofErr w:type="gramEnd"/>
      <w:r w:rsidR="00F951AD">
        <w:t xml:space="preserve"> not the right coating for this project it could prove to be an option for existing tooling that we manufacture or for future projects depending on the effectiveness of the coating. The benefits</w:t>
      </w:r>
      <w:r w:rsidR="00962C6C">
        <w:t xml:space="preserve"> of the </w:t>
      </w:r>
      <w:proofErr w:type="spellStart"/>
      <w:r w:rsidR="00962C6C">
        <w:t>nitron</w:t>
      </w:r>
      <w:proofErr w:type="spellEnd"/>
      <w:r w:rsidR="00962C6C">
        <w:t xml:space="preserve"> mc coating were stated to be better than coating in titanium nitride by Wallwork and the team was eager to test this, it was stated that it provided improved wear resisting performance and a lower coefficient of friction than titanium nitride</w:t>
      </w:r>
      <w:sdt>
        <w:sdtPr>
          <w:id w:val="-654990107"/>
          <w:citation/>
        </w:sdtPr>
        <w:sdtContent>
          <w:r w:rsidR="00A171C6">
            <w:fldChar w:fldCharType="begin"/>
          </w:r>
          <w:r w:rsidR="00A171C6">
            <w:instrText xml:space="preserve"> CITATION Wal211 \l 2057 </w:instrText>
          </w:r>
          <w:r w:rsidR="00A171C6">
            <w:fldChar w:fldCharType="separate"/>
          </w:r>
          <w:r w:rsidR="001638C5">
            <w:rPr>
              <w:noProof/>
            </w:rPr>
            <w:t xml:space="preserve"> </w:t>
          </w:r>
          <w:r w:rsidR="001638C5" w:rsidRPr="001638C5">
            <w:rPr>
              <w:noProof/>
            </w:rPr>
            <w:t>(MC, 2021)</w:t>
          </w:r>
          <w:r w:rsidR="00A171C6">
            <w:fldChar w:fldCharType="end"/>
          </w:r>
        </w:sdtContent>
      </w:sdt>
      <w:r w:rsidR="00962C6C">
        <w:t xml:space="preserve">. During the </w:t>
      </w:r>
      <w:proofErr w:type="gramStart"/>
      <w:r w:rsidR="00962C6C">
        <w:t>test</w:t>
      </w:r>
      <w:proofErr w:type="gramEnd"/>
      <w:r w:rsidR="00962C6C">
        <w:t xml:space="preserve"> the project manager and colleague 1 found that </w:t>
      </w:r>
      <w:proofErr w:type="spellStart"/>
      <w:r w:rsidR="00962C6C">
        <w:t>nitron</w:t>
      </w:r>
      <w:proofErr w:type="spellEnd"/>
      <w:r w:rsidR="00962C6C">
        <w:t xml:space="preserve"> mc was indeed an improvement on the previous trial but unfortunately it still did not achieve the desired outcome and there was still some sticking to the cut edges occurring during the trial.</w:t>
      </w:r>
    </w:p>
    <w:p w14:paraId="67A45BE3" w14:textId="67938AC9" w:rsidR="00962C6C" w:rsidRDefault="00962C6C" w:rsidP="003046FA">
      <w:r>
        <w:t>The third and final coating that was trialled was Diamond-like-carbon coating</w:t>
      </w:r>
      <w:r w:rsidR="005F0D37">
        <w:t>, this coating was the coating that the team was most confident in but was also the most expensive coating to apply. The properties that ma</w:t>
      </w:r>
      <w:r w:rsidR="00C62AF2">
        <w:t>d</w:t>
      </w:r>
      <w:r w:rsidR="005F0D37">
        <w:t xml:space="preserve">e </w:t>
      </w:r>
      <w:r w:rsidR="00C62AF2">
        <w:t>this coating so attractive was that it provided greater wear resistance than both of the previous coatings and also provided a lower coefficient of friction which improves with use and lubrication</w:t>
      </w:r>
      <w:sdt>
        <w:sdtPr>
          <w:id w:val="250244080"/>
          <w:citation/>
        </w:sdtPr>
        <w:sdtContent>
          <w:r w:rsidR="00A171C6">
            <w:fldChar w:fldCharType="begin"/>
          </w:r>
          <w:r w:rsidR="00A171C6">
            <w:instrText xml:space="preserve"> CITATION Wal212 \l 2057 </w:instrText>
          </w:r>
          <w:r w:rsidR="00A171C6">
            <w:fldChar w:fldCharType="separate"/>
          </w:r>
          <w:r w:rsidR="001638C5">
            <w:rPr>
              <w:noProof/>
            </w:rPr>
            <w:t xml:space="preserve"> </w:t>
          </w:r>
          <w:r w:rsidR="001638C5" w:rsidRPr="001638C5">
            <w:rPr>
              <w:noProof/>
            </w:rPr>
            <w:t>(DLC, 2021)</w:t>
          </w:r>
          <w:r w:rsidR="00A171C6">
            <w:fldChar w:fldCharType="end"/>
          </w:r>
        </w:sdtContent>
      </w:sdt>
      <w:r w:rsidR="00C62AF2">
        <w:t>, it is a coating that has been used by the company but it was previously not necessary when cutting other aluminium products such as foil trays. During the trial of this coating the project manager and colleague 1 found that it eliminated the problem of the shells sticking to the cut edges almost entirely and it was by far the most successful of the coatings therefore this coating was selected for the press, however a meeting was scheduled, it was decided that more needed to be done to rectify the issue entirely.</w:t>
      </w:r>
      <w:r w:rsidR="00037C97">
        <w:t xml:space="preserve"> </w:t>
      </w:r>
      <w:r w:rsidR="00062A94">
        <w:t xml:space="preserve">The solution that the team came up with for this problem was put forward by colleague 4 who suggested a vacuum box be fitted underneath </w:t>
      </w:r>
      <w:r w:rsidR="00062A94">
        <w:lastRenderedPageBreak/>
        <w:t>the belt that holds the aluminium shells to create suction to the belt and therefore stop the shells from pulling out of the belt when getting stuck to the cut edges.</w:t>
      </w:r>
    </w:p>
    <w:p w14:paraId="103B3F18" w14:textId="4BF042F0" w:rsidR="00062A94" w:rsidRDefault="00062A94" w:rsidP="003046FA"/>
    <w:p w14:paraId="612668EF" w14:textId="5AE4645C" w:rsidR="00FA346B" w:rsidRDefault="00FA346B" w:rsidP="003046FA">
      <w:r>
        <w:t xml:space="preserve">After the changes had been made to the press another problem had been found while running that had gone undetected previously, now that the first two problems had been resolved it highlighted a third problem and that was the punches and dies were also made from tungsten carbide. Where the sticking problem of the cut edges could be resolved with a coating and vacuum box this method was not possible on the punches and dies because of the nature of how the waste material is extracted from the press. </w:t>
      </w:r>
      <w:r w:rsidR="00704D3B">
        <w:t>This was a major setback as new punches and dies would need to be manufactured, the punches and dies are expensive and time consuming to manufacture and this would set back the project considerably. The team once again came together to discuss this problem and what material to make the punches and dies out of, after doing research and once again drawing from previous experience two materials were selected to trial these were D2 and DC53</w:t>
      </w:r>
      <w:r w:rsidR="0002405C">
        <w:t xml:space="preserve">. </w:t>
      </w:r>
      <w:r w:rsidR="0002405C">
        <w:rPr>
          <w:noProof/>
        </w:rPr>
        <w:drawing>
          <wp:inline distT="0" distB="0" distL="0" distR="0" wp14:anchorId="7A74E36B" wp14:editId="0545D8AA">
            <wp:extent cx="3810532" cy="2219635"/>
            <wp:effectExtent l="0" t="0" r="0" b="9525"/>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810532" cy="2219635"/>
                    </a:xfrm>
                    <a:prstGeom prst="rect">
                      <a:avLst/>
                    </a:prstGeom>
                  </pic:spPr>
                </pic:pic>
              </a:graphicData>
            </a:graphic>
          </wp:inline>
        </w:drawing>
      </w:r>
      <w:sdt>
        <w:sdtPr>
          <w:id w:val="-367450745"/>
          <w:citation/>
        </w:sdtPr>
        <w:sdtContent>
          <w:r w:rsidR="0002405C">
            <w:fldChar w:fldCharType="begin"/>
          </w:r>
          <w:r w:rsidR="0002405C">
            <w:instrText xml:space="preserve"> CITATION Car211 \l 2057 </w:instrText>
          </w:r>
          <w:r w:rsidR="0002405C">
            <w:fldChar w:fldCharType="separate"/>
          </w:r>
          <w:r w:rsidR="001638C5">
            <w:rPr>
              <w:noProof/>
            </w:rPr>
            <w:t xml:space="preserve"> </w:t>
          </w:r>
          <w:r w:rsidR="001638C5" w:rsidRPr="001638C5">
            <w:rPr>
              <w:noProof/>
            </w:rPr>
            <w:t>(Carrs, 2021)</w:t>
          </w:r>
          <w:r w:rsidR="0002405C">
            <w:fldChar w:fldCharType="end"/>
          </w:r>
        </w:sdtContent>
      </w:sdt>
    </w:p>
    <w:p w14:paraId="79DE23A0" w14:textId="7D6BBF53" w:rsidR="0002405C" w:rsidRDefault="005A6A29" w:rsidP="003046FA">
      <w:r>
        <w:t xml:space="preserve">By looking at this chart we can see that DC 53 should be far better for the needs of this project which shows that DC 53 has close to twice the toughness of D2 and superior wear resistance, the reason behind D2’s inclusion in this trial was due to FSG having previously used D2 in other presses but also because </w:t>
      </w:r>
      <w:r w:rsidR="00722D76">
        <w:t xml:space="preserve">the project was already running behind schedule at this point due to the problems that were encountered and a more suitable opposing material to D2 was originally chosen but due to supply issues it was not feasible to get an acceptable delivery date and therefore it would </w:t>
      </w:r>
      <w:r w:rsidR="00C2124C">
        <w:t>set</w:t>
      </w:r>
      <w:r w:rsidR="00722D76">
        <w:t xml:space="preserve"> the project </w:t>
      </w:r>
      <w:r w:rsidR="00C2124C">
        <w:t xml:space="preserve">back </w:t>
      </w:r>
      <w:r w:rsidR="00722D76">
        <w:t xml:space="preserve">even further. </w:t>
      </w:r>
    </w:p>
    <w:p w14:paraId="2997DCDD" w14:textId="1CD7E6A0" w:rsidR="00C2124C" w:rsidRDefault="00C2124C" w:rsidP="003046FA">
      <w:r>
        <w:t xml:space="preserve">The two materials were trialled in the press simultaneously D2 in line one and DC53 in line 2 so that the results could be clearly seen as the press was running and the build up of waste material that stuck to the punches and dies could be measured directly against each other. The results of the testing showed that </w:t>
      </w:r>
      <w:r w:rsidR="00997F08">
        <w:t>both materials were vastly superior to tungsten carbide and</w:t>
      </w:r>
      <w:r>
        <w:t xml:space="preserve"> the team thought DC53 was the superior material with less build up of waste on the punches and dies and therefore this material was selected, the team decided at the suggestion of colleague 2 that the punches and dies be coated in titanium nitride to further improve the coefficient of friction of DC53 and increase its wear resistance. Even with the new punches and dies after long periods of operation the press </w:t>
      </w:r>
      <w:r w:rsidR="00CE7BC2">
        <w:t>was still seeing a build up of waste material in the press and this was a concern as the press could potentially jam again if left to continuously operate, A load guard was therefore fitted to the press with a sensor to detect if the waste material was clogging the punches and dies, the load guard will stop the operation of the press automatically if the waste material is not passing through the sensors correctly and requires the operator to clean out the press to continue running.</w:t>
      </w:r>
    </w:p>
    <w:p w14:paraId="2A3A2F8B" w14:textId="7F763CA9" w:rsidR="00CE7BC2" w:rsidRDefault="00CE7BC2" w:rsidP="003046FA">
      <w:r>
        <w:lastRenderedPageBreak/>
        <w:t xml:space="preserve">With the completion of the trials the press was now operating to the satisfaction of both FSG and </w:t>
      </w:r>
      <w:proofErr w:type="spellStart"/>
      <w:r>
        <w:t>Ilsemann</w:t>
      </w:r>
      <w:proofErr w:type="spellEnd"/>
      <w:r>
        <w:t xml:space="preserve"> </w:t>
      </w:r>
      <w:r w:rsidR="00997F08">
        <w:t xml:space="preserve">the only thing remaining to be completed by FSG was a factory acceptance test on the press and a standard working procedure for operating the press. Colleague 1 was put in charge of writing a standard operating procedure for the press which would be used by </w:t>
      </w:r>
      <w:proofErr w:type="spellStart"/>
      <w:r w:rsidR="00997F08">
        <w:t>Ilsemann</w:t>
      </w:r>
      <w:proofErr w:type="spellEnd"/>
      <w:r w:rsidR="00997F08">
        <w:t xml:space="preserve"> engineers on their site as a user manual and would also include safe working practises, colleague 1 was chosen due to him being heavily involved in the trials and operation of the press, this would also be reviewed by the project manager on completion before being sent to </w:t>
      </w:r>
      <w:proofErr w:type="spellStart"/>
      <w:r w:rsidR="00997F08">
        <w:t>Ilsemann</w:t>
      </w:r>
      <w:proofErr w:type="spellEnd"/>
      <w:r w:rsidR="00997F08">
        <w:t xml:space="preserve">. The factory acceptance test would be carried out at the </w:t>
      </w:r>
      <w:proofErr w:type="spellStart"/>
      <w:r w:rsidR="00997F08">
        <w:t>Ilsemann</w:t>
      </w:r>
      <w:proofErr w:type="spellEnd"/>
      <w:r w:rsidR="00997F08">
        <w:t xml:space="preserve"> work site by the</w:t>
      </w:r>
      <w:r w:rsidR="0076429D">
        <w:t xml:space="preserve"> managing director,</w:t>
      </w:r>
      <w:r w:rsidR="00997F08">
        <w:t xml:space="preserve"> project manager, colleague 1 and colleague 2 to ensure that the press was performing as it had at FSG, this has been a problem for the company in the past when engineers from FSG had not been involved in the </w:t>
      </w:r>
      <w:r w:rsidR="0076429D">
        <w:t xml:space="preserve">initial setting up and operation of the press at a new location due to the inexperience of the new operators. The factory acceptance test would consist of a comprehensive inspection of the press upon re assembly at the new work site, a contract audit of the agreement between FSG and </w:t>
      </w:r>
      <w:proofErr w:type="spellStart"/>
      <w:r w:rsidR="0076429D">
        <w:t>Ilsemann</w:t>
      </w:r>
      <w:proofErr w:type="spellEnd"/>
      <w:r w:rsidR="0076429D">
        <w:t xml:space="preserve"> and lastly a water test to ensure that the correct documents were given to </w:t>
      </w:r>
      <w:proofErr w:type="spellStart"/>
      <w:r w:rsidR="0076429D">
        <w:t>ilsemann</w:t>
      </w:r>
      <w:proofErr w:type="spellEnd"/>
      <w:r w:rsidR="0076429D">
        <w:t xml:space="preserve"> and to make sure the press was functional.</w:t>
      </w:r>
      <w:sdt>
        <w:sdtPr>
          <w:id w:val="-199098760"/>
          <w:citation/>
        </w:sdtPr>
        <w:sdtContent>
          <w:r w:rsidR="0076429D">
            <w:fldChar w:fldCharType="begin"/>
          </w:r>
          <w:r w:rsidR="0076429D">
            <w:instrText xml:space="preserve"> CITATION Jen17 \l 2057 </w:instrText>
          </w:r>
          <w:r w:rsidR="0076429D">
            <w:fldChar w:fldCharType="separate"/>
          </w:r>
          <w:r w:rsidR="001638C5">
            <w:rPr>
              <w:noProof/>
            </w:rPr>
            <w:t xml:space="preserve"> </w:t>
          </w:r>
          <w:r w:rsidR="001638C5" w:rsidRPr="001638C5">
            <w:rPr>
              <w:noProof/>
            </w:rPr>
            <w:t>(Mayo, 2017)</w:t>
          </w:r>
          <w:r w:rsidR="0076429D">
            <w:fldChar w:fldCharType="end"/>
          </w:r>
        </w:sdtContent>
      </w:sdt>
    </w:p>
    <w:p w14:paraId="20EC139A" w14:textId="42203DCD" w:rsidR="0076429D" w:rsidRDefault="0076429D" w:rsidP="0076429D">
      <w:pPr>
        <w:pStyle w:val="Heading1"/>
      </w:pPr>
      <w:bookmarkStart w:id="4" w:name="_Toc71924860"/>
      <w:r>
        <w:t>Conclusion</w:t>
      </w:r>
      <w:bookmarkEnd w:id="4"/>
    </w:p>
    <w:p w14:paraId="69EFA8A7" w14:textId="4C71CB9B" w:rsidR="0076429D" w:rsidRDefault="0076429D" w:rsidP="0076429D">
      <w:r>
        <w:t xml:space="preserve">This project was a large undertaking for FSG </w:t>
      </w:r>
      <w:r w:rsidR="00E712FA">
        <w:t xml:space="preserve">and there were significant challenges involved, the problems that were encountered and the need to manufacture more components than was originally in the project plan, with the punches and dies needing to be re-made and damaged components needing to be replaced it put significant strain on the manufacturing side of the business, specifically CNC milling and grinding which were already struggling to keep up with a large increase in orders occurring during the project which caused delays. The affect of the covid 19 pandemic had also hit the manufacturing capacity and with these factors </w:t>
      </w:r>
      <w:proofErr w:type="gramStart"/>
      <w:r w:rsidR="00E712FA">
        <w:t>taken into account</w:t>
      </w:r>
      <w:proofErr w:type="gramEnd"/>
      <w:r w:rsidR="00E712FA">
        <w:t xml:space="preserve"> it was considered fortunate that this project ultimately was completed in January of 2021 over four months behind schedule. A big takeaway from this project for FSG firstly the commendable teamwork that went into tackling the unforeseen problems that </w:t>
      </w:r>
      <w:r w:rsidR="009C76B9">
        <w:t xml:space="preserve">faced this project with multiple members contributing ideas that lead to the resolution of the various problems. Another benefit of this project was that FSG learned valuable information on the performance of different coatings on tungsten carbide which is used across numerous tools that the company produces </w:t>
      </w:r>
      <w:proofErr w:type="gramStart"/>
      <w:r w:rsidR="009C76B9">
        <w:t>and also</w:t>
      </w:r>
      <w:proofErr w:type="gramEnd"/>
      <w:r w:rsidR="009C76B9">
        <w:t xml:space="preserve"> the performance of different materials used to manufacture punches and dies when cutting aluminium namely tungsten carbide, D2 and DC53. These trials meant that press 2 would be manufactured and assembled for </w:t>
      </w:r>
      <w:proofErr w:type="spellStart"/>
      <w:r w:rsidR="009C76B9">
        <w:t>Ilsemann</w:t>
      </w:r>
      <w:proofErr w:type="spellEnd"/>
      <w:r w:rsidR="009C76B9">
        <w:t xml:space="preserve"> using the information that was learned from press one.</w:t>
      </w:r>
    </w:p>
    <w:p w14:paraId="449CCD14" w14:textId="381417D0" w:rsidR="009C76B9" w:rsidRDefault="009C76B9" w:rsidP="0076429D">
      <w:r>
        <w:t xml:space="preserve">The negatives that can be taken away from this project are that more research should have been done on the materials that would be used on the punches and dies before manufacturing them, this was a new project and the monetary cost as well as the delays caused by this strained the relationship with </w:t>
      </w:r>
      <w:proofErr w:type="spellStart"/>
      <w:r>
        <w:t>Ilsemann</w:t>
      </w:r>
      <w:proofErr w:type="spellEnd"/>
      <w:r>
        <w:t xml:space="preserve">. The decision to change the punches and dies from tungsten carbide to DC53 was needed for the project to be a success, however FSG had promised </w:t>
      </w:r>
      <w:proofErr w:type="spellStart"/>
      <w:r>
        <w:t>Ilsemann</w:t>
      </w:r>
      <w:proofErr w:type="spellEnd"/>
      <w:r>
        <w:t xml:space="preserve"> a </w:t>
      </w:r>
      <w:r w:rsidR="00175B3D">
        <w:t>greater longevity in the cutting components which are the first to wear than would be provided with DC53 and this was a major selling point of the tooling. These factors contributed to a reduced payment to FSG for the presses which meant that the company struggled to make a profit on the project.</w:t>
      </w:r>
    </w:p>
    <w:p w14:paraId="75E24CFE" w14:textId="056CF1AE" w:rsidR="00175B3D" w:rsidRPr="0076429D" w:rsidRDefault="00175B3D" w:rsidP="0076429D">
      <w:r>
        <w:t xml:space="preserve">The project was ultimately looked on as a minor success for the company as even with the negative outcomes taken into </w:t>
      </w:r>
      <w:r w:rsidR="00A11CEF">
        <w:t xml:space="preserve">consideration the press that was delivered to </w:t>
      </w:r>
      <w:proofErr w:type="spellStart"/>
      <w:r w:rsidR="00A11CEF">
        <w:t>Ilsemann</w:t>
      </w:r>
      <w:proofErr w:type="spellEnd"/>
      <w:r w:rsidR="00A11CEF">
        <w:t xml:space="preserve"> performed better than the system that they were currently using as they could only run at a maximum speed of 200spm and was required to pause operation more frequently due to the waste material build up inside the press,</w:t>
      </w:r>
      <w:r>
        <w:t xml:space="preserve"> the company got a reliable team that is capable of overcoming challenges</w:t>
      </w:r>
      <w:r w:rsidR="00A11CEF">
        <w:t>,</w:t>
      </w:r>
      <w:r>
        <w:t xml:space="preserve"> gained a great deal </w:t>
      </w:r>
      <w:r>
        <w:lastRenderedPageBreak/>
        <w:t xml:space="preserve">of experience for future projects </w:t>
      </w:r>
      <w:r w:rsidR="00A11CEF">
        <w:t>involving aluminium cutting tools and even though the project was not as lucrative as was initially thought the company still managed to stay within an acceptable budget to make a profit.</w:t>
      </w:r>
    </w:p>
    <w:bookmarkStart w:id="5" w:name="_Toc71924861" w:displacedByCustomXml="next"/>
    <w:sdt>
      <w:sdtPr>
        <w:id w:val="-1931815027"/>
        <w:docPartObj>
          <w:docPartGallery w:val="Bibliographies"/>
          <w:docPartUnique/>
        </w:docPartObj>
      </w:sdtPr>
      <w:sdtEndPr>
        <w:rPr>
          <w:rFonts w:asciiTheme="minorHAnsi" w:eastAsiaTheme="minorEastAsia" w:hAnsiTheme="minorHAnsi" w:cstheme="minorBidi"/>
          <w:b/>
          <w:bCs/>
          <w:color w:val="auto"/>
          <w:sz w:val="22"/>
          <w:szCs w:val="22"/>
        </w:rPr>
      </w:sdtEndPr>
      <w:sdtContent>
        <w:p w14:paraId="793236AF" w14:textId="04583170" w:rsidR="00A11CEF" w:rsidRDefault="00A11CEF">
          <w:pPr>
            <w:pStyle w:val="Heading1"/>
          </w:pPr>
          <w:r>
            <w:t>Works Cited</w:t>
          </w:r>
          <w:bookmarkEnd w:id="5"/>
        </w:p>
        <w:p w14:paraId="5923D294" w14:textId="77777777" w:rsidR="001638C5" w:rsidRDefault="00A11CEF" w:rsidP="001638C5">
          <w:pPr>
            <w:pStyle w:val="Bibliography"/>
            <w:rPr>
              <w:noProof/>
              <w:sz w:val="24"/>
              <w:szCs w:val="24"/>
            </w:rPr>
          </w:pPr>
          <w:r>
            <w:fldChar w:fldCharType="begin"/>
          </w:r>
          <w:r>
            <w:instrText xml:space="preserve"> BIBLIOGRAPHY </w:instrText>
          </w:r>
          <w:r>
            <w:fldChar w:fldCharType="separate"/>
          </w:r>
          <w:r w:rsidR="001638C5">
            <w:rPr>
              <w:noProof/>
            </w:rPr>
            <w:t xml:space="preserve">Carrs, 2021. </w:t>
          </w:r>
          <w:r w:rsidR="001638C5">
            <w:rPr>
              <w:i/>
              <w:iCs/>
              <w:noProof/>
            </w:rPr>
            <w:t xml:space="preserve">Carrs. </w:t>
          </w:r>
          <w:r w:rsidR="001638C5">
            <w:rPr>
              <w:noProof/>
            </w:rPr>
            <w:t xml:space="preserve">[Online] </w:t>
          </w:r>
          <w:r w:rsidR="001638C5">
            <w:rPr>
              <w:noProof/>
            </w:rPr>
            <w:br/>
            <w:t xml:space="preserve">Available at: </w:t>
          </w:r>
          <w:r w:rsidR="001638C5">
            <w:rPr>
              <w:noProof/>
              <w:u w:val="single"/>
            </w:rPr>
            <w:t>https://pdf4pro.com/fullscreen/dc53-carrs-tool-steels-ltd-35b7b5.html</w:t>
          </w:r>
        </w:p>
        <w:p w14:paraId="4E526370" w14:textId="77777777" w:rsidR="001638C5" w:rsidRDefault="001638C5" w:rsidP="001638C5">
          <w:pPr>
            <w:pStyle w:val="Bibliography"/>
            <w:rPr>
              <w:noProof/>
            </w:rPr>
          </w:pPr>
          <w:r>
            <w:rPr>
              <w:noProof/>
            </w:rPr>
            <w:t xml:space="preserve">DLC, W., 2021. </w:t>
          </w:r>
          <w:r>
            <w:rPr>
              <w:i/>
              <w:iCs/>
              <w:noProof/>
            </w:rPr>
            <w:t xml:space="preserve">Wallwork. </w:t>
          </w:r>
          <w:r>
            <w:rPr>
              <w:noProof/>
            </w:rPr>
            <w:t xml:space="preserve">[Online] </w:t>
          </w:r>
          <w:r>
            <w:rPr>
              <w:noProof/>
            </w:rPr>
            <w:br/>
            <w:t xml:space="preserve">Available at: </w:t>
          </w:r>
          <w:r>
            <w:rPr>
              <w:noProof/>
              <w:u w:val="single"/>
            </w:rPr>
            <w:t>https://www.wallworkht.co.uk/content/diamolith_dlc/</w:t>
          </w:r>
        </w:p>
        <w:p w14:paraId="49BD9A33" w14:textId="77777777" w:rsidR="001638C5" w:rsidRDefault="001638C5" w:rsidP="001638C5">
          <w:pPr>
            <w:pStyle w:val="Bibliography"/>
            <w:rPr>
              <w:noProof/>
            </w:rPr>
          </w:pPr>
          <w:r>
            <w:rPr>
              <w:noProof/>
            </w:rPr>
            <w:t xml:space="preserve">executive, H. a. s., 2021. </w:t>
          </w:r>
          <w:r>
            <w:rPr>
              <w:i/>
              <w:iCs/>
              <w:noProof/>
            </w:rPr>
            <w:t xml:space="preserve">HSE. </w:t>
          </w:r>
          <w:r>
            <w:rPr>
              <w:noProof/>
            </w:rPr>
            <w:t xml:space="preserve">[Online] </w:t>
          </w:r>
          <w:r>
            <w:rPr>
              <w:noProof/>
            </w:rPr>
            <w:br/>
            <w:t xml:space="preserve">Available at: </w:t>
          </w:r>
          <w:r>
            <w:rPr>
              <w:noProof/>
              <w:u w:val="single"/>
            </w:rPr>
            <w:t>https://www.hse.gov.uk/engineering/noise.htm</w:t>
          </w:r>
        </w:p>
        <w:p w14:paraId="09D1808E" w14:textId="77777777" w:rsidR="001638C5" w:rsidRDefault="001638C5" w:rsidP="001638C5">
          <w:pPr>
            <w:pStyle w:val="Bibliography"/>
            <w:rPr>
              <w:noProof/>
            </w:rPr>
          </w:pPr>
          <w:r>
            <w:rPr>
              <w:noProof/>
            </w:rPr>
            <w:t xml:space="preserve">Mayo, J., 2017. </w:t>
          </w:r>
          <w:r>
            <w:rPr>
              <w:i/>
              <w:iCs/>
              <w:noProof/>
            </w:rPr>
            <w:t xml:space="preserve">De Dietrich. </w:t>
          </w:r>
          <w:r>
            <w:rPr>
              <w:noProof/>
            </w:rPr>
            <w:t xml:space="preserve">[Online] </w:t>
          </w:r>
          <w:r>
            <w:rPr>
              <w:noProof/>
            </w:rPr>
            <w:br/>
            <w:t xml:space="preserve">Available at: </w:t>
          </w:r>
          <w:r>
            <w:rPr>
              <w:noProof/>
              <w:u w:val="single"/>
            </w:rPr>
            <w:t>https://www.ddpsinc.com/blog/factory-acceptance-tests-what-they-are-and-why-theyre-important</w:t>
          </w:r>
        </w:p>
        <w:p w14:paraId="453D7BE3" w14:textId="77777777" w:rsidR="001638C5" w:rsidRDefault="001638C5" w:rsidP="001638C5">
          <w:pPr>
            <w:pStyle w:val="Bibliography"/>
            <w:rPr>
              <w:noProof/>
            </w:rPr>
          </w:pPr>
          <w:r>
            <w:rPr>
              <w:noProof/>
            </w:rPr>
            <w:t xml:space="preserve">MC, W. N., 2021. </w:t>
          </w:r>
          <w:r>
            <w:rPr>
              <w:i/>
              <w:iCs/>
              <w:noProof/>
            </w:rPr>
            <w:t xml:space="preserve">Wallwork. </w:t>
          </w:r>
          <w:r>
            <w:rPr>
              <w:noProof/>
            </w:rPr>
            <w:t xml:space="preserve">[Online] </w:t>
          </w:r>
          <w:r>
            <w:rPr>
              <w:noProof/>
            </w:rPr>
            <w:br/>
            <w:t xml:space="preserve">Available at: </w:t>
          </w:r>
          <w:r>
            <w:rPr>
              <w:noProof/>
              <w:u w:val="single"/>
            </w:rPr>
            <w:t>https://www.wallworkht.co.uk/content/nitron_mc/</w:t>
          </w:r>
        </w:p>
        <w:p w14:paraId="62C6850F" w14:textId="77777777" w:rsidR="001638C5" w:rsidRDefault="001638C5" w:rsidP="001638C5">
          <w:pPr>
            <w:pStyle w:val="Bibliography"/>
            <w:rPr>
              <w:noProof/>
            </w:rPr>
          </w:pPr>
          <w:r>
            <w:rPr>
              <w:noProof/>
            </w:rPr>
            <w:t xml:space="preserve">processors, C., 2021. </w:t>
          </w:r>
          <w:r>
            <w:rPr>
              <w:i/>
              <w:iCs/>
              <w:noProof/>
            </w:rPr>
            <w:t xml:space="preserve">Carbide processors. </w:t>
          </w:r>
          <w:r>
            <w:rPr>
              <w:noProof/>
            </w:rPr>
            <w:t xml:space="preserve">[Online] </w:t>
          </w:r>
          <w:r>
            <w:rPr>
              <w:noProof/>
            </w:rPr>
            <w:br/>
            <w:t xml:space="preserve">Available at: </w:t>
          </w:r>
          <w:r>
            <w:rPr>
              <w:noProof/>
              <w:u w:val="single"/>
            </w:rPr>
            <w:t>https://carbideprocessors.com/pages/carbide-parts/tungsten-carbide-properties.html</w:t>
          </w:r>
        </w:p>
        <w:p w14:paraId="74EB893B" w14:textId="77777777" w:rsidR="001638C5" w:rsidRDefault="001638C5" w:rsidP="001638C5">
          <w:pPr>
            <w:pStyle w:val="Bibliography"/>
            <w:rPr>
              <w:noProof/>
            </w:rPr>
          </w:pPr>
          <w:r>
            <w:rPr>
              <w:noProof/>
            </w:rPr>
            <w:t xml:space="preserve">PUWER, H., 2021. </w:t>
          </w:r>
          <w:r>
            <w:rPr>
              <w:i/>
              <w:iCs/>
              <w:noProof/>
            </w:rPr>
            <w:t xml:space="preserve">Health and safety executive. </w:t>
          </w:r>
          <w:r>
            <w:rPr>
              <w:noProof/>
            </w:rPr>
            <w:t xml:space="preserve">[Online] </w:t>
          </w:r>
          <w:r>
            <w:rPr>
              <w:noProof/>
            </w:rPr>
            <w:br/>
            <w:t xml:space="preserve">Available at: </w:t>
          </w:r>
          <w:r>
            <w:rPr>
              <w:noProof/>
              <w:u w:val="single"/>
            </w:rPr>
            <w:t>https://www.hse.gov.uk/work-equipment-machinery/puwer.htm</w:t>
          </w:r>
        </w:p>
        <w:p w14:paraId="0AFC9526" w14:textId="77777777" w:rsidR="001638C5" w:rsidRDefault="001638C5" w:rsidP="001638C5">
          <w:pPr>
            <w:pStyle w:val="Bibliography"/>
            <w:rPr>
              <w:noProof/>
            </w:rPr>
          </w:pPr>
          <w:r>
            <w:rPr>
              <w:noProof/>
            </w:rPr>
            <w:t xml:space="preserve">RAL, 2020. </w:t>
          </w:r>
          <w:r>
            <w:rPr>
              <w:i/>
              <w:iCs/>
              <w:noProof/>
            </w:rPr>
            <w:t xml:space="preserve">RAL colours. </w:t>
          </w:r>
          <w:r>
            <w:rPr>
              <w:noProof/>
            </w:rPr>
            <w:t xml:space="preserve">[Online] </w:t>
          </w:r>
          <w:r>
            <w:rPr>
              <w:noProof/>
            </w:rPr>
            <w:br/>
            <w:t xml:space="preserve">Available at: </w:t>
          </w:r>
          <w:r>
            <w:rPr>
              <w:noProof/>
              <w:u w:val="single"/>
            </w:rPr>
            <w:t>https://www.ral-shop.com/information-for-users/information-about-the-ral-9006-and-ral-9007/</w:t>
          </w:r>
        </w:p>
        <w:p w14:paraId="16F277E6" w14:textId="77777777" w:rsidR="001638C5" w:rsidRDefault="001638C5" w:rsidP="001638C5">
          <w:pPr>
            <w:pStyle w:val="Bibliography"/>
            <w:rPr>
              <w:noProof/>
            </w:rPr>
          </w:pPr>
          <w:r>
            <w:rPr>
              <w:noProof/>
            </w:rPr>
            <w:t xml:space="preserve">T.I.N, W., 2021. </w:t>
          </w:r>
          <w:r>
            <w:rPr>
              <w:i/>
              <w:iCs/>
              <w:noProof/>
            </w:rPr>
            <w:t xml:space="preserve">Wallwork. </w:t>
          </w:r>
          <w:r>
            <w:rPr>
              <w:noProof/>
            </w:rPr>
            <w:t xml:space="preserve">[Online] </w:t>
          </w:r>
          <w:r>
            <w:rPr>
              <w:noProof/>
            </w:rPr>
            <w:br/>
            <w:t xml:space="preserve">Available at: </w:t>
          </w:r>
          <w:r>
            <w:rPr>
              <w:noProof/>
              <w:u w:val="single"/>
            </w:rPr>
            <w:t>https://www.wallworkht.co.uk/content/tin/</w:t>
          </w:r>
        </w:p>
        <w:p w14:paraId="6EEE62A8" w14:textId="77777777" w:rsidR="001638C5" w:rsidRDefault="001638C5" w:rsidP="001638C5">
          <w:pPr>
            <w:pStyle w:val="Bibliography"/>
            <w:rPr>
              <w:noProof/>
            </w:rPr>
          </w:pPr>
          <w:r>
            <w:rPr>
              <w:noProof/>
            </w:rPr>
            <w:t xml:space="preserve">team, l. c., 2021. </w:t>
          </w:r>
          <w:r>
            <w:rPr>
              <w:i/>
              <w:iCs/>
              <w:noProof/>
            </w:rPr>
            <w:t xml:space="preserve">lucid chart. </w:t>
          </w:r>
          <w:r>
            <w:rPr>
              <w:noProof/>
            </w:rPr>
            <w:t xml:space="preserve">[Online] </w:t>
          </w:r>
          <w:r>
            <w:rPr>
              <w:noProof/>
            </w:rPr>
            <w:br/>
            <w:t xml:space="preserve">Available at: </w:t>
          </w:r>
          <w:r>
            <w:rPr>
              <w:noProof/>
              <w:u w:val="single"/>
            </w:rPr>
            <w:t>https://www.lucidchart.com/blog/theory-x-vs-theory-y</w:t>
          </w:r>
          <w:r>
            <w:rPr>
              <w:noProof/>
            </w:rPr>
            <w:br/>
            <w:t>[Accessed 2021].</w:t>
          </w:r>
        </w:p>
        <w:p w14:paraId="1668D41C" w14:textId="0FCB4664" w:rsidR="00A11CEF" w:rsidRDefault="00A11CEF" w:rsidP="001638C5">
          <w:r>
            <w:rPr>
              <w:b/>
              <w:bCs/>
            </w:rPr>
            <w:fldChar w:fldCharType="end"/>
          </w:r>
        </w:p>
      </w:sdtContent>
    </w:sdt>
    <w:p w14:paraId="18877AD0" w14:textId="77777777" w:rsidR="00062A94" w:rsidRDefault="00062A94" w:rsidP="003046FA"/>
    <w:p w14:paraId="5EFB7343" w14:textId="5D4BACFA" w:rsidR="00C62AF2" w:rsidRDefault="00C62AF2" w:rsidP="003046FA"/>
    <w:p w14:paraId="700D9BAD" w14:textId="77777777" w:rsidR="00C62AF2" w:rsidRDefault="00C62AF2" w:rsidP="003046FA"/>
    <w:p w14:paraId="2DD50C0E" w14:textId="77777777" w:rsidR="00962C6C" w:rsidRPr="003046FA" w:rsidRDefault="00962C6C" w:rsidP="003046FA"/>
    <w:sectPr w:rsidR="00962C6C" w:rsidRPr="003046FA" w:rsidSect="006F0A5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A50"/>
    <w:rsid w:val="0002405C"/>
    <w:rsid w:val="00037C97"/>
    <w:rsid w:val="00062A94"/>
    <w:rsid w:val="000A48FE"/>
    <w:rsid w:val="000B5EA6"/>
    <w:rsid w:val="000B66AB"/>
    <w:rsid w:val="001563D3"/>
    <w:rsid w:val="001638C5"/>
    <w:rsid w:val="00175B3D"/>
    <w:rsid w:val="001A1F50"/>
    <w:rsid w:val="001D6F49"/>
    <w:rsid w:val="001E5856"/>
    <w:rsid w:val="002512C7"/>
    <w:rsid w:val="00272648"/>
    <w:rsid w:val="002E398C"/>
    <w:rsid w:val="003046FA"/>
    <w:rsid w:val="0032013A"/>
    <w:rsid w:val="0034365F"/>
    <w:rsid w:val="003900EE"/>
    <w:rsid w:val="003D42EE"/>
    <w:rsid w:val="00407816"/>
    <w:rsid w:val="004B5CAD"/>
    <w:rsid w:val="004C4E41"/>
    <w:rsid w:val="004D1D2C"/>
    <w:rsid w:val="00541C78"/>
    <w:rsid w:val="00550810"/>
    <w:rsid w:val="005575E6"/>
    <w:rsid w:val="00597B13"/>
    <w:rsid w:val="005A6A29"/>
    <w:rsid w:val="005F0D37"/>
    <w:rsid w:val="006237C0"/>
    <w:rsid w:val="0063776C"/>
    <w:rsid w:val="00697E9C"/>
    <w:rsid w:val="006B7DAE"/>
    <w:rsid w:val="006E0554"/>
    <w:rsid w:val="006F0A50"/>
    <w:rsid w:val="00704D3B"/>
    <w:rsid w:val="00722D76"/>
    <w:rsid w:val="0076429D"/>
    <w:rsid w:val="007E4272"/>
    <w:rsid w:val="007F4C45"/>
    <w:rsid w:val="00801D32"/>
    <w:rsid w:val="00883B5A"/>
    <w:rsid w:val="008A659D"/>
    <w:rsid w:val="008B7B04"/>
    <w:rsid w:val="008D16AE"/>
    <w:rsid w:val="00933286"/>
    <w:rsid w:val="00962C6C"/>
    <w:rsid w:val="00997F08"/>
    <w:rsid w:val="009B0EB2"/>
    <w:rsid w:val="009B12B0"/>
    <w:rsid w:val="009C76B9"/>
    <w:rsid w:val="009E3637"/>
    <w:rsid w:val="00A11CEF"/>
    <w:rsid w:val="00A171C6"/>
    <w:rsid w:val="00A336DE"/>
    <w:rsid w:val="00A42550"/>
    <w:rsid w:val="00B17C10"/>
    <w:rsid w:val="00B67A84"/>
    <w:rsid w:val="00B73332"/>
    <w:rsid w:val="00BF1DCF"/>
    <w:rsid w:val="00C2124C"/>
    <w:rsid w:val="00C62AF2"/>
    <w:rsid w:val="00CE7BC2"/>
    <w:rsid w:val="00CF56CB"/>
    <w:rsid w:val="00D14F96"/>
    <w:rsid w:val="00DB5879"/>
    <w:rsid w:val="00DE2ADE"/>
    <w:rsid w:val="00E159B2"/>
    <w:rsid w:val="00E305F0"/>
    <w:rsid w:val="00E712FA"/>
    <w:rsid w:val="00F14C42"/>
    <w:rsid w:val="00F36DA0"/>
    <w:rsid w:val="00F75A15"/>
    <w:rsid w:val="00F951AD"/>
    <w:rsid w:val="00FA346B"/>
    <w:rsid w:val="00FB74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D451C"/>
  <w15:chartTrackingRefBased/>
  <w15:docId w15:val="{73C57327-4470-4F0A-B588-AD4FDCF27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1D2C"/>
  </w:style>
  <w:style w:type="paragraph" w:styleId="Heading1">
    <w:name w:val="heading 1"/>
    <w:basedOn w:val="Normal"/>
    <w:next w:val="Normal"/>
    <w:link w:val="Heading1Char"/>
    <w:uiPriority w:val="9"/>
    <w:qFormat/>
    <w:rsid w:val="004D1D2C"/>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4D1D2C"/>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D1D2C"/>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D1D2C"/>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4D1D2C"/>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4D1D2C"/>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4D1D2C"/>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4D1D2C"/>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4D1D2C"/>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D1D2C"/>
    <w:pPr>
      <w:spacing w:after="0" w:line="240" w:lineRule="auto"/>
    </w:pPr>
  </w:style>
  <w:style w:type="character" w:customStyle="1" w:styleId="NoSpacingChar">
    <w:name w:val="No Spacing Char"/>
    <w:basedOn w:val="DefaultParagraphFont"/>
    <w:link w:val="NoSpacing"/>
    <w:uiPriority w:val="1"/>
    <w:rsid w:val="006F0A50"/>
  </w:style>
  <w:style w:type="character" w:customStyle="1" w:styleId="Heading1Char">
    <w:name w:val="Heading 1 Char"/>
    <w:basedOn w:val="DefaultParagraphFont"/>
    <w:link w:val="Heading1"/>
    <w:uiPriority w:val="9"/>
    <w:rsid w:val="004D1D2C"/>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4D1D2C"/>
    <w:pPr>
      <w:outlineLvl w:val="9"/>
    </w:pPr>
  </w:style>
  <w:style w:type="paragraph" w:styleId="TOC1">
    <w:name w:val="toc 1"/>
    <w:basedOn w:val="Normal"/>
    <w:next w:val="Normal"/>
    <w:autoRedefine/>
    <w:uiPriority w:val="39"/>
    <w:unhideWhenUsed/>
    <w:rsid w:val="008B7B04"/>
    <w:pPr>
      <w:spacing w:after="100"/>
    </w:pPr>
  </w:style>
  <w:style w:type="character" w:styleId="Hyperlink">
    <w:name w:val="Hyperlink"/>
    <w:basedOn w:val="DefaultParagraphFont"/>
    <w:uiPriority w:val="99"/>
    <w:unhideWhenUsed/>
    <w:rsid w:val="008B7B04"/>
    <w:rPr>
      <w:color w:val="0563C1" w:themeColor="hyperlink"/>
      <w:u w:val="single"/>
    </w:rPr>
  </w:style>
  <w:style w:type="character" w:customStyle="1" w:styleId="Heading2Char">
    <w:name w:val="Heading 2 Char"/>
    <w:basedOn w:val="DefaultParagraphFont"/>
    <w:link w:val="Heading2"/>
    <w:uiPriority w:val="9"/>
    <w:semiHidden/>
    <w:rsid w:val="004D1D2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D1D2C"/>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D1D2C"/>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4D1D2C"/>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4D1D2C"/>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4D1D2C"/>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4D1D2C"/>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4D1D2C"/>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4D1D2C"/>
    <w:pPr>
      <w:spacing w:line="240" w:lineRule="auto"/>
    </w:pPr>
    <w:rPr>
      <w:b/>
      <w:bCs/>
      <w:smallCaps/>
      <w:color w:val="44546A" w:themeColor="text2"/>
    </w:rPr>
  </w:style>
  <w:style w:type="paragraph" w:styleId="Title">
    <w:name w:val="Title"/>
    <w:basedOn w:val="Normal"/>
    <w:next w:val="Normal"/>
    <w:link w:val="TitleChar"/>
    <w:uiPriority w:val="10"/>
    <w:qFormat/>
    <w:rsid w:val="004D1D2C"/>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4D1D2C"/>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4D1D2C"/>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4D1D2C"/>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4D1D2C"/>
    <w:rPr>
      <w:b/>
      <w:bCs/>
    </w:rPr>
  </w:style>
  <w:style w:type="character" w:styleId="Emphasis">
    <w:name w:val="Emphasis"/>
    <w:basedOn w:val="DefaultParagraphFont"/>
    <w:uiPriority w:val="20"/>
    <w:qFormat/>
    <w:rsid w:val="004D1D2C"/>
    <w:rPr>
      <w:i/>
      <w:iCs/>
    </w:rPr>
  </w:style>
  <w:style w:type="paragraph" w:styleId="Quote">
    <w:name w:val="Quote"/>
    <w:basedOn w:val="Normal"/>
    <w:next w:val="Normal"/>
    <w:link w:val="QuoteChar"/>
    <w:uiPriority w:val="29"/>
    <w:qFormat/>
    <w:rsid w:val="004D1D2C"/>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4D1D2C"/>
    <w:rPr>
      <w:color w:val="44546A" w:themeColor="text2"/>
      <w:sz w:val="24"/>
      <w:szCs w:val="24"/>
    </w:rPr>
  </w:style>
  <w:style w:type="paragraph" w:styleId="IntenseQuote">
    <w:name w:val="Intense Quote"/>
    <w:basedOn w:val="Normal"/>
    <w:next w:val="Normal"/>
    <w:link w:val="IntenseQuoteChar"/>
    <w:uiPriority w:val="30"/>
    <w:qFormat/>
    <w:rsid w:val="004D1D2C"/>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4D1D2C"/>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4D1D2C"/>
    <w:rPr>
      <w:i/>
      <w:iCs/>
      <w:color w:val="595959" w:themeColor="text1" w:themeTint="A6"/>
    </w:rPr>
  </w:style>
  <w:style w:type="character" w:styleId="IntenseEmphasis">
    <w:name w:val="Intense Emphasis"/>
    <w:basedOn w:val="DefaultParagraphFont"/>
    <w:uiPriority w:val="21"/>
    <w:qFormat/>
    <w:rsid w:val="004D1D2C"/>
    <w:rPr>
      <w:b/>
      <w:bCs/>
      <w:i/>
      <w:iCs/>
    </w:rPr>
  </w:style>
  <w:style w:type="character" w:styleId="SubtleReference">
    <w:name w:val="Subtle Reference"/>
    <w:basedOn w:val="DefaultParagraphFont"/>
    <w:uiPriority w:val="31"/>
    <w:qFormat/>
    <w:rsid w:val="004D1D2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4D1D2C"/>
    <w:rPr>
      <w:b/>
      <w:bCs/>
      <w:smallCaps/>
      <w:color w:val="44546A" w:themeColor="text2"/>
      <w:u w:val="single"/>
    </w:rPr>
  </w:style>
  <w:style w:type="character" w:styleId="BookTitle">
    <w:name w:val="Book Title"/>
    <w:basedOn w:val="DefaultParagraphFont"/>
    <w:uiPriority w:val="33"/>
    <w:qFormat/>
    <w:rsid w:val="004D1D2C"/>
    <w:rPr>
      <w:b/>
      <w:bCs/>
      <w:smallCaps/>
      <w:spacing w:val="10"/>
    </w:rPr>
  </w:style>
  <w:style w:type="paragraph" w:styleId="Bibliography">
    <w:name w:val="Bibliography"/>
    <w:basedOn w:val="Normal"/>
    <w:next w:val="Normal"/>
    <w:uiPriority w:val="37"/>
    <w:unhideWhenUsed/>
    <w:rsid w:val="00A11C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526269">
      <w:bodyDiv w:val="1"/>
      <w:marLeft w:val="0"/>
      <w:marRight w:val="0"/>
      <w:marTop w:val="0"/>
      <w:marBottom w:val="0"/>
      <w:divBdr>
        <w:top w:val="none" w:sz="0" w:space="0" w:color="auto"/>
        <w:left w:val="none" w:sz="0" w:space="0" w:color="auto"/>
        <w:bottom w:val="none" w:sz="0" w:space="0" w:color="auto"/>
        <w:right w:val="none" w:sz="0" w:space="0" w:color="auto"/>
      </w:divBdr>
    </w:div>
    <w:div w:id="102192819">
      <w:bodyDiv w:val="1"/>
      <w:marLeft w:val="0"/>
      <w:marRight w:val="0"/>
      <w:marTop w:val="0"/>
      <w:marBottom w:val="0"/>
      <w:divBdr>
        <w:top w:val="none" w:sz="0" w:space="0" w:color="auto"/>
        <w:left w:val="none" w:sz="0" w:space="0" w:color="auto"/>
        <w:bottom w:val="none" w:sz="0" w:space="0" w:color="auto"/>
        <w:right w:val="none" w:sz="0" w:space="0" w:color="auto"/>
      </w:divBdr>
    </w:div>
    <w:div w:id="140274995">
      <w:bodyDiv w:val="1"/>
      <w:marLeft w:val="0"/>
      <w:marRight w:val="0"/>
      <w:marTop w:val="0"/>
      <w:marBottom w:val="0"/>
      <w:divBdr>
        <w:top w:val="none" w:sz="0" w:space="0" w:color="auto"/>
        <w:left w:val="none" w:sz="0" w:space="0" w:color="auto"/>
        <w:bottom w:val="none" w:sz="0" w:space="0" w:color="auto"/>
        <w:right w:val="none" w:sz="0" w:space="0" w:color="auto"/>
      </w:divBdr>
    </w:div>
    <w:div w:id="271714249">
      <w:bodyDiv w:val="1"/>
      <w:marLeft w:val="0"/>
      <w:marRight w:val="0"/>
      <w:marTop w:val="0"/>
      <w:marBottom w:val="0"/>
      <w:divBdr>
        <w:top w:val="none" w:sz="0" w:space="0" w:color="auto"/>
        <w:left w:val="none" w:sz="0" w:space="0" w:color="auto"/>
        <w:bottom w:val="none" w:sz="0" w:space="0" w:color="auto"/>
        <w:right w:val="none" w:sz="0" w:space="0" w:color="auto"/>
      </w:divBdr>
    </w:div>
    <w:div w:id="344555512">
      <w:bodyDiv w:val="1"/>
      <w:marLeft w:val="0"/>
      <w:marRight w:val="0"/>
      <w:marTop w:val="0"/>
      <w:marBottom w:val="0"/>
      <w:divBdr>
        <w:top w:val="none" w:sz="0" w:space="0" w:color="auto"/>
        <w:left w:val="none" w:sz="0" w:space="0" w:color="auto"/>
        <w:bottom w:val="none" w:sz="0" w:space="0" w:color="auto"/>
        <w:right w:val="none" w:sz="0" w:space="0" w:color="auto"/>
      </w:divBdr>
    </w:div>
    <w:div w:id="366301102">
      <w:bodyDiv w:val="1"/>
      <w:marLeft w:val="0"/>
      <w:marRight w:val="0"/>
      <w:marTop w:val="0"/>
      <w:marBottom w:val="0"/>
      <w:divBdr>
        <w:top w:val="none" w:sz="0" w:space="0" w:color="auto"/>
        <w:left w:val="none" w:sz="0" w:space="0" w:color="auto"/>
        <w:bottom w:val="none" w:sz="0" w:space="0" w:color="auto"/>
        <w:right w:val="none" w:sz="0" w:space="0" w:color="auto"/>
      </w:divBdr>
    </w:div>
    <w:div w:id="449670221">
      <w:bodyDiv w:val="1"/>
      <w:marLeft w:val="0"/>
      <w:marRight w:val="0"/>
      <w:marTop w:val="0"/>
      <w:marBottom w:val="0"/>
      <w:divBdr>
        <w:top w:val="none" w:sz="0" w:space="0" w:color="auto"/>
        <w:left w:val="none" w:sz="0" w:space="0" w:color="auto"/>
        <w:bottom w:val="none" w:sz="0" w:space="0" w:color="auto"/>
        <w:right w:val="none" w:sz="0" w:space="0" w:color="auto"/>
      </w:divBdr>
    </w:div>
    <w:div w:id="465051289">
      <w:bodyDiv w:val="1"/>
      <w:marLeft w:val="0"/>
      <w:marRight w:val="0"/>
      <w:marTop w:val="0"/>
      <w:marBottom w:val="0"/>
      <w:divBdr>
        <w:top w:val="none" w:sz="0" w:space="0" w:color="auto"/>
        <w:left w:val="none" w:sz="0" w:space="0" w:color="auto"/>
        <w:bottom w:val="none" w:sz="0" w:space="0" w:color="auto"/>
        <w:right w:val="none" w:sz="0" w:space="0" w:color="auto"/>
      </w:divBdr>
    </w:div>
    <w:div w:id="471288192">
      <w:bodyDiv w:val="1"/>
      <w:marLeft w:val="0"/>
      <w:marRight w:val="0"/>
      <w:marTop w:val="0"/>
      <w:marBottom w:val="0"/>
      <w:divBdr>
        <w:top w:val="none" w:sz="0" w:space="0" w:color="auto"/>
        <w:left w:val="none" w:sz="0" w:space="0" w:color="auto"/>
        <w:bottom w:val="none" w:sz="0" w:space="0" w:color="auto"/>
        <w:right w:val="none" w:sz="0" w:space="0" w:color="auto"/>
      </w:divBdr>
    </w:div>
    <w:div w:id="711465834">
      <w:bodyDiv w:val="1"/>
      <w:marLeft w:val="0"/>
      <w:marRight w:val="0"/>
      <w:marTop w:val="0"/>
      <w:marBottom w:val="0"/>
      <w:divBdr>
        <w:top w:val="none" w:sz="0" w:space="0" w:color="auto"/>
        <w:left w:val="none" w:sz="0" w:space="0" w:color="auto"/>
        <w:bottom w:val="none" w:sz="0" w:space="0" w:color="auto"/>
        <w:right w:val="none" w:sz="0" w:space="0" w:color="auto"/>
      </w:divBdr>
    </w:div>
    <w:div w:id="783425467">
      <w:bodyDiv w:val="1"/>
      <w:marLeft w:val="0"/>
      <w:marRight w:val="0"/>
      <w:marTop w:val="0"/>
      <w:marBottom w:val="0"/>
      <w:divBdr>
        <w:top w:val="none" w:sz="0" w:space="0" w:color="auto"/>
        <w:left w:val="none" w:sz="0" w:space="0" w:color="auto"/>
        <w:bottom w:val="none" w:sz="0" w:space="0" w:color="auto"/>
        <w:right w:val="none" w:sz="0" w:space="0" w:color="auto"/>
      </w:divBdr>
    </w:div>
    <w:div w:id="834956421">
      <w:bodyDiv w:val="1"/>
      <w:marLeft w:val="0"/>
      <w:marRight w:val="0"/>
      <w:marTop w:val="0"/>
      <w:marBottom w:val="0"/>
      <w:divBdr>
        <w:top w:val="none" w:sz="0" w:space="0" w:color="auto"/>
        <w:left w:val="none" w:sz="0" w:space="0" w:color="auto"/>
        <w:bottom w:val="none" w:sz="0" w:space="0" w:color="auto"/>
        <w:right w:val="none" w:sz="0" w:space="0" w:color="auto"/>
      </w:divBdr>
    </w:div>
    <w:div w:id="872960608">
      <w:bodyDiv w:val="1"/>
      <w:marLeft w:val="0"/>
      <w:marRight w:val="0"/>
      <w:marTop w:val="0"/>
      <w:marBottom w:val="0"/>
      <w:divBdr>
        <w:top w:val="none" w:sz="0" w:space="0" w:color="auto"/>
        <w:left w:val="none" w:sz="0" w:space="0" w:color="auto"/>
        <w:bottom w:val="none" w:sz="0" w:space="0" w:color="auto"/>
        <w:right w:val="none" w:sz="0" w:space="0" w:color="auto"/>
      </w:divBdr>
    </w:div>
    <w:div w:id="942881839">
      <w:bodyDiv w:val="1"/>
      <w:marLeft w:val="0"/>
      <w:marRight w:val="0"/>
      <w:marTop w:val="0"/>
      <w:marBottom w:val="0"/>
      <w:divBdr>
        <w:top w:val="none" w:sz="0" w:space="0" w:color="auto"/>
        <w:left w:val="none" w:sz="0" w:space="0" w:color="auto"/>
        <w:bottom w:val="none" w:sz="0" w:space="0" w:color="auto"/>
        <w:right w:val="none" w:sz="0" w:space="0" w:color="auto"/>
      </w:divBdr>
    </w:div>
    <w:div w:id="972757303">
      <w:bodyDiv w:val="1"/>
      <w:marLeft w:val="0"/>
      <w:marRight w:val="0"/>
      <w:marTop w:val="0"/>
      <w:marBottom w:val="0"/>
      <w:divBdr>
        <w:top w:val="none" w:sz="0" w:space="0" w:color="auto"/>
        <w:left w:val="none" w:sz="0" w:space="0" w:color="auto"/>
        <w:bottom w:val="none" w:sz="0" w:space="0" w:color="auto"/>
        <w:right w:val="none" w:sz="0" w:space="0" w:color="auto"/>
      </w:divBdr>
    </w:div>
    <w:div w:id="1025978247">
      <w:bodyDiv w:val="1"/>
      <w:marLeft w:val="0"/>
      <w:marRight w:val="0"/>
      <w:marTop w:val="0"/>
      <w:marBottom w:val="0"/>
      <w:divBdr>
        <w:top w:val="none" w:sz="0" w:space="0" w:color="auto"/>
        <w:left w:val="none" w:sz="0" w:space="0" w:color="auto"/>
        <w:bottom w:val="none" w:sz="0" w:space="0" w:color="auto"/>
        <w:right w:val="none" w:sz="0" w:space="0" w:color="auto"/>
      </w:divBdr>
    </w:div>
    <w:div w:id="1122841596">
      <w:bodyDiv w:val="1"/>
      <w:marLeft w:val="0"/>
      <w:marRight w:val="0"/>
      <w:marTop w:val="0"/>
      <w:marBottom w:val="0"/>
      <w:divBdr>
        <w:top w:val="none" w:sz="0" w:space="0" w:color="auto"/>
        <w:left w:val="none" w:sz="0" w:space="0" w:color="auto"/>
        <w:bottom w:val="none" w:sz="0" w:space="0" w:color="auto"/>
        <w:right w:val="none" w:sz="0" w:space="0" w:color="auto"/>
      </w:divBdr>
    </w:div>
    <w:div w:id="1130854807">
      <w:bodyDiv w:val="1"/>
      <w:marLeft w:val="0"/>
      <w:marRight w:val="0"/>
      <w:marTop w:val="0"/>
      <w:marBottom w:val="0"/>
      <w:divBdr>
        <w:top w:val="none" w:sz="0" w:space="0" w:color="auto"/>
        <w:left w:val="none" w:sz="0" w:space="0" w:color="auto"/>
        <w:bottom w:val="none" w:sz="0" w:space="0" w:color="auto"/>
        <w:right w:val="none" w:sz="0" w:space="0" w:color="auto"/>
      </w:divBdr>
    </w:div>
    <w:div w:id="1232156030">
      <w:bodyDiv w:val="1"/>
      <w:marLeft w:val="0"/>
      <w:marRight w:val="0"/>
      <w:marTop w:val="0"/>
      <w:marBottom w:val="0"/>
      <w:divBdr>
        <w:top w:val="none" w:sz="0" w:space="0" w:color="auto"/>
        <w:left w:val="none" w:sz="0" w:space="0" w:color="auto"/>
        <w:bottom w:val="none" w:sz="0" w:space="0" w:color="auto"/>
        <w:right w:val="none" w:sz="0" w:space="0" w:color="auto"/>
      </w:divBdr>
    </w:div>
    <w:div w:id="1318918777">
      <w:bodyDiv w:val="1"/>
      <w:marLeft w:val="0"/>
      <w:marRight w:val="0"/>
      <w:marTop w:val="0"/>
      <w:marBottom w:val="0"/>
      <w:divBdr>
        <w:top w:val="none" w:sz="0" w:space="0" w:color="auto"/>
        <w:left w:val="none" w:sz="0" w:space="0" w:color="auto"/>
        <w:bottom w:val="none" w:sz="0" w:space="0" w:color="auto"/>
        <w:right w:val="none" w:sz="0" w:space="0" w:color="auto"/>
      </w:divBdr>
    </w:div>
    <w:div w:id="1336225851">
      <w:bodyDiv w:val="1"/>
      <w:marLeft w:val="0"/>
      <w:marRight w:val="0"/>
      <w:marTop w:val="0"/>
      <w:marBottom w:val="0"/>
      <w:divBdr>
        <w:top w:val="none" w:sz="0" w:space="0" w:color="auto"/>
        <w:left w:val="none" w:sz="0" w:space="0" w:color="auto"/>
        <w:bottom w:val="none" w:sz="0" w:space="0" w:color="auto"/>
        <w:right w:val="none" w:sz="0" w:space="0" w:color="auto"/>
      </w:divBdr>
    </w:div>
    <w:div w:id="1459104573">
      <w:bodyDiv w:val="1"/>
      <w:marLeft w:val="0"/>
      <w:marRight w:val="0"/>
      <w:marTop w:val="0"/>
      <w:marBottom w:val="0"/>
      <w:divBdr>
        <w:top w:val="none" w:sz="0" w:space="0" w:color="auto"/>
        <w:left w:val="none" w:sz="0" w:space="0" w:color="auto"/>
        <w:bottom w:val="none" w:sz="0" w:space="0" w:color="auto"/>
        <w:right w:val="none" w:sz="0" w:space="0" w:color="auto"/>
      </w:divBdr>
    </w:div>
    <w:div w:id="1584100264">
      <w:bodyDiv w:val="1"/>
      <w:marLeft w:val="0"/>
      <w:marRight w:val="0"/>
      <w:marTop w:val="0"/>
      <w:marBottom w:val="0"/>
      <w:divBdr>
        <w:top w:val="none" w:sz="0" w:space="0" w:color="auto"/>
        <w:left w:val="none" w:sz="0" w:space="0" w:color="auto"/>
        <w:bottom w:val="none" w:sz="0" w:space="0" w:color="auto"/>
        <w:right w:val="none" w:sz="0" w:space="0" w:color="auto"/>
      </w:divBdr>
    </w:div>
    <w:div w:id="1589269207">
      <w:bodyDiv w:val="1"/>
      <w:marLeft w:val="0"/>
      <w:marRight w:val="0"/>
      <w:marTop w:val="0"/>
      <w:marBottom w:val="0"/>
      <w:divBdr>
        <w:top w:val="none" w:sz="0" w:space="0" w:color="auto"/>
        <w:left w:val="none" w:sz="0" w:space="0" w:color="auto"/>
        <w:bottom w:val="none" w:sz="0" w:space="0" w:color="auto"/>
        <w:right w:val="none" w:sz="0" w:space="0" w:color="auto"/>
      </w:divBdr>
    </w:div>
    <w:div w:id="1611158405">
      <w:bodyDiv w:val="1"/>
      <w:marLeft w:val="0"/>
      <w:marRight w:val="0"/>
      <w:marTop w:val="0"/>
      <w:marBottom w:val="0"/>
      <w:divBdr>
        <w:top w:val="none" w:sz="0" w:space="0" w:color="auto"/>
        <w:left w:val="none" w:sz="0" w:space="0" w:color="auto"/>
        <w:bottom w:val="none" w:sz="0" w:space="0" w:color="auto"/>
        <w:right w:val="none" w:sz="0" w:space="0" w:color="auto"/>
      </w:divBdr>
    </w:div>
    <w:div w:id="1613704392">
      <w:bodyDiv w:val="1"/>
      <w:marLeft w:val="0"/>
      <w:marRight w:val="0"/>
      <w:marTop w:val="0"/>
      <w:marBottom w:val="0"/>
      <w:divBdr>
        <w:top w:val="none" w:sz="0" w:space="0" w:color="auto"/>
        <w:left w:val="none" w:sz="0" w:space="0" w:color="auto"/>
        <w:bottom w:val="none" w:sz="0" w:space="0" w:color="auto"/>
        <w:right w:val="none" w:sz="0" w:space="0" w:color="auto"/>
      </w:divBdr>
    </w:div>
    <w:div w:id="1791589901">
      <w:bodyDiv w:val="1"/>
      <w:marLeft w:val="0"/>
      <w:marRight w:val="0"/>
      <w:marTop w:val="0"/>
      <w:marBottom w:val="0"/>
      <w:divBdr>
        <w:top w:val="none" w:sz="0" w:space="0" w:color="auto"/>
        <w:left w:val="none" w:sz="0" w:space="0" w:color="auto"/>
        <w:bottom w:val="none" w:sz="0" w:space="0" w:color="auto"/>
        <w:right w:val="none" w:sz="0" w:space="0" w:color="auto"/>
      </w:divBdr>
    </w:div>
    <w:div w:id="1800145245">
      <w:bodyDiv w:val="1"/>
      <w:marLeft w:val="0"/>
      <w:marRight w:val="0"/>
      <w:marTop w:val="0"/>
      <w:marBottom w:val="0"/>
      <w:divBdr>
        <w:top w:val="none" w:sz="0" w:space="0" w:color="auto"/>
        <w:left w:val="none" w:sz="0" w:space="0" w:color="auto"/>
        <w:bottom w:val="none" w:sz="0" w:space="0" w:color="auto"/>
        <w:right w:val="none" w:sz="0" w:space="0" w:color="auto"/>
      </w:divBdr>
    </w:div>
    <w:div w:id="1801341631">
      <w:bodyDiv w:val="1"/>
      <w:marLeft w:val="0"/>
      <w:marRight w:val="0"/>
      <w:marTop w:val="0"/>
      <w:marBottom w:val="0"/>
      <w:divBdr>
        <w:top w:val="none" w:sz="0" w:space="0" w:color="auto"/>
        <w:left w:val="none" w:sz="0" w:space="0" w:color="auto"/>
        <w:bottom w:val="none" w:sz="0" w:space="0" w:color="auto"/>
        <w:right w:val="none" w:sz="0" w:space="0" w:color="auto"/>
      </w:divBdr>
    </w:div>
    <w:div w:id="1821532261">
      <w:bodyDiv w:val="1"/>
      <w:marLeft w:val="0"/>
      <w:marRight w:val="0"/>
      <w:marTop w:val="0"/>
      <w:marBottom w:val="0"/>
      <w:divBdr>
        <w:top w:val="none" w:sz="0" w:space="0" w:color="auto"/>
        <w:left w:val="none" w:sz="0" w:space="0" w:color="auto"/>
        <w:bottom w:val="none" w:sz="0" w:space="0" w:color="auto"/>
        <w:right w:val="none" w:sz="0" w:space="0" w:color="auto"/>
      </w:divBdr>
    </w:div>
    <w:div w:id="1840266359">
      <w:bodyDiv w:val="1"/>
      <w:marLeft w:val="0"/>
      <w:marRight w:val="0"/>
      <w:marTop w:val="0"/>
      <w:marBottom w:val="0"/>
      <w:divBdr>
        <w:top w:val="none" w:sz="0" w:space="0" w:color="auto"/>
        <w:left w:val="none" w:sz="0" w:space="0" w:color="auto"/>
        <w:bottom w:val="none" w:sz="0" w:space="0" w:color="auto"/>
        <w:right w:val="none" w:sz="0" w:space="0" w:color="auto"/>
      </w:divBdr>
    </w:div>
    <w:div w:id="1856571903">
      <w:bodyDiv w:val="1"/>
      <w:marLeft w:val="0"/>
      <w:marRight w:val="0"/>
      <w:marTop w:val="0"/>
      <w:marBottom w:val="0"/>
      <w:divBdr>
        <w:top w:val="none" w:sz="0" w:space="0" w:color="auto"/>
        <w:left w:val="none" w:sz="0" w:space="0" w:color="auto"/>
        <w:bottom w:val="none" w:sz="0" w:space="0" w:color="auto"/>
        <w:right w:val="none" w:sz="0" w:space="0" w:color="auto"/>
      </w:divBdr>
    </w:div>
    <w:div w:id="1941446317">
      <w:bodyDiv w:val="1"/>
      <w:marLeft w:val="0"/>
      <w:marRight w:val="0"/>
      <w:marTop w:val="0"/>
      <w:marBottom w:val="0"/>
      <w:divBdr>
        <w:top w:val="none" w:sz="0" w:space="0" w:color="auto"/>
        <w:left w:val="none" w:sz="0" w:space="0" w:color="auto"/>
        <w:bottom w:val="none" w:sz="0" w:space="0" w:color="auto"/>
        <w:right w:val="none" w:sz="0" w:space="0" w:color="auto"/>
      </w:divBdr>
    </w:div>
    <w:div w:id="2098280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mp"/><Relationship Id="rId13" Type="http://schemas.openxmlformats.org/officeDocument/2006/relationships/image" Target="media/image7.tmp"/><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6.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tmp"/><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company Ilsemann came to FSG with a specific challenge, they sought to overcome the technical issues with their first resealable end system that was supplied by another company but also be a low-cost product. The product is a press that produces a resealable end for canned drinks this was a new project for FSG and something that the company has not done before, but there are lessons from making other products such as foil tools that would help with formulating a strategy for tackling this problem.  </Abstract>
  <CompanyAddress/>
  <CompanyPhone/>
  <CompanyFax/>
  <CompanyEmail>1811172</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luc21</b:Tag>
    <b:SourceType>InternetSite</b:SourceType>
    <b:Guid>{B17FEAFF-B070-45FC-B121-629E5F08741B}</b:Guid>
    <b:Title>lucid chart</b:Title>
    <b:Year>2021</b:Year>
    <b:Author>
      <b:Author>
        <b:NameList>
          <b:Person>
            <b:Last>team</b:Last>
            <b:First>lucid</b:First>
            <b:Middle>content</b:Middle>
          </b:Person>
        </b:NameList>
      </b:Author>
    </b:Author>
    <b:YearAccessed>2021</b:YearAccessed>
    <b:URL>https://www.lucidchart.com/blog/theory-x-vs-theory-y</b:URL>
    <b:RefOrder>1</b:RefOrder>
  </b:Source>
  <b:Source>
    <b:Tag>Hea21</b:Tag>
    <b:SourceType>InternetSite</b:SourceType>
    <b:Guid>{D6425F3A-D960-4333-BB0E-EF4180FA36D1}</b:Guid>
    <b:Author>
      <b:Author>
        <b:NameList>
          <b:Person>
            <b:Last>executive</b:Last>
            <b:First>Health</b:First>
            <b:Middle>and safety</b:Middle>
          </b:Person>
        </b:NameList>
      </b:Author>
    </b:Author>
    <b:Title>HSE</b:Title>
    <b:Year>2021</b:Year>
    <b:URL>https://www.hse.gov.uk/engineering/noise.htm</b:URL>
    <b:RefOrder>2</b:RefOrder>
  </b:Source>
  <b:Source>
    <b:Tag>RAL20</b:Tag>
    <b:SourceType>InternetSite</b:SourceType>
    <b:Guid>{01C40A3E-CD58-4EC0-9B06-B223D7E5C1B9}</b:Guid>
    <b:Author>
      <b:Author>
        <b:NameList>
          <b:Person>
            <b:Last>RAL</b:Last>
          </b:Person>
        </b:NameList>
      </b:Author>
    </b:Author>
    <b:Title>RAL colours</b:Title>
    <b:Year>2020</b:Year>
    <b:URL>https://www.ral-shop.com/information-for-users/information-about-the-ral-9006-and-ral-9007/</b:URL>
    <b:RefOrder>3</b:RefOrder>
  </b:Source>
  <b:Source>
    <b:Tag>Car21</b:Tag>
    <b:SourceType>InternetSite</b:SourceType>
    <b:Guid>{62385390-ACBE-41C7-BFF2-7B9F60CE4B76}</b:Guid>
    <b:Author>
      <b:Author>
        <b:NameList>
          <b:Person>
            <b:Last>processors</b:Last>
            <b:First>Carbide</b:First>
          </b:Person>
        </b:NameList>
      </b:Author>
    </b:Author>
    <b:Title>Carbide processors</b:Title>
    <b:Year>2021</b:Year>
    <b:URL>https://carbideprocessors.com/pages/carbide-parts/tungsten-carbide-properties.html</b:URL>
    <b:RefOrder>5</b:RefOrder>
  </b:Source>
  <b:Source>
    <b:Tag>Car211</b:Tag>
    <b:SourceType>InternetSite</b:SourceType>
    <b:Guid>{7AF0C859-B92F-422C-9B07-DA8213223526}</b:Guid>
    <b:Author>
      <b:Author>
        <b:NameList>
          <b:Person>
            <b:Last>Carrs</b:Last>
          </b:Person>
        </b:NameList>
      </b:Author>
    </b:Author>
    <b:Title>Carrs</b:Title>
    <b:Year>2021</b:Year>
    <b:URL>https://pdf4pro.com/fullscreen/dc53-carrs-tool-steels-ltd-35b7b5.html</b:URL>
    <b:RefOrder>9</b:RefOrder>
  </b:Source>
  <b:Source>
    <b:Tag>Jen17</b:Tag>
    <b:SourceType>InternetSite</b:SourceType>
    <b:Guid>{19CD029C-3397-46DF-AFB3-49BB151A8381}</b:Guid>
    <b:Author>
      <b:Author>
        <b:NameList>
          <b:Person>
            <b:Last>Mayo</b:Last>
            <b:First>Jennifer</b:First>
          </b:Person>
        </b:NameList>
      </b:Author>
    </b:Author>
    <b:Title>De Dietrich</b:Title>
    <b:Year>2017</b:Year>
    <b:URL>https://www.ddpsinc.com/blog/factory-acceptance-tests-what-they-are-and-why-theyre-important</b:URL>
    <b:RefOrder>10</b:RefOrder>
  </b:Source>
  <b:Source>
    <b:Tag>Wal21</b:Tag>
    <b:SourceType>InternetSite</b:SourceType>
    <b:Guid>{722B2201-783E-4753-9B71-A8B31D406C24}</b:Guid>
    <b:Author>
      <b:Author>
        <b:NameList>
          <b:Person>
            <b:Last>T.I.N</b:Last>
            <b:First>Wallwork</b:First>
          </b:Person>
        </b:NameList>
      </b:Author>
    </b:Author>
    <b:Title>Wallwork</b:Title>
    <b:Year>2021</b:Year>
    <b:URL>https://www.wallworkht.co.uk/content/tin/</b:URL>
    <b:RefOrder>6</b:RefOrder>
  </b:Source>
  <b:Source>
    <b:Tag>Wal211</b:Tag>
    <b:SourceType>InternetSite</b:SourceType>
    <b:Guid>{0734EE17-648A-4E06-9E55-428A8F19A2E8}</b:Guid>
    <b:Author>
      <b:Author>
        <b:NameList>
          <b:Person>
            <b:Last>MC</b:Last>
            <b:First>Wallwork</b:First>
            <b:Middle>Nitron</b:Middle>
          </b:Person>
        </b:NameList>
      </b:Author>
    </b:Author>
    <b:Title>Wallwork</b:Title>
    <b:Year>2021</b:Year>
    <b:URL>https://www.wallworkht.co.uk/content/nitron_mc/</b:URL>
    <b:RefOrder>7</b:RefOrder>
  </b:Source>
  <b:Source>
    <b:Tag>Wal212</b:Tag>
    <b:SourceType>InternetSite</b:SourceType>
    <b:Guid>{B2F29D19-CDAA-41E8-B8D4-A4BE23E6FF6D}</b:Guid>
    <b:Author>
      <b:Author>
        <b:NameList>
          <b:Person>
            <b:Last>DLC</b:Last>
            <b:First>Wallwork</b:First>
          </b:Person>
        </b:NameList>
      </b:Author>
    </b:Author>
    <b:Title>Wallwork</b:Title>
    <b:Year>2021</b:Year>
    <b:URL>https://www.wallworkht.co.uk/content/diamolith_dlc/</b:URL>
    <b:RefOrder>8</b:RefOrder>
  </b:Source>
  <b:Source>
    <b:Tag>HSE21</b:Tag>
    <b:SourceType>InternetSite</b:SourceType>
    <b:Guid>{1E9FD8E2-BA98-479B-8519-15DE27146D51}</b:Guid>
    <b:Author>
      <b:Author>
        <b:NameList>
          <b:Person>
            <b:Last>PUWER</b:Last>
            <b:First>HSE</b:First>
          </b:Person>
        </b:NameList>
      </b:Author>
    </b:Author>
    <b:Title>Health and safety executive</b:Title>
    <b:Year>2021</b:Year>
    <b:URL>https://www.hse.gov.uk/work-equipment-machinery/puwer.htm</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475BAE-4F0F-4085-BF2E-91A162616C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1838</TotalTime>
  <Pages>11</Pages>
  <Words>4104</Words>
  <Characters>23397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Ilsemann Project</vt:lpstr>
    </vt:vector>
  </TitlesOfParts>
  <Company/>
  <LinksUpToDate>false</LinksUpToDate>
  <CharactersWithSpaces>27447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Ilsemann Project</dc:title>
  <dc:subject>ACMA5009 Group project</dc:subject>
  <dc:creator>curtis gwyther</dc:creator>
  <cp:keywords/>
  <dc:description/>
  <cp:lastModifiedBy>curtis gwyther</cp:lastModifiedBy>
  <cp:revision>15</cp:revision>
  <dcterms:created xsi:type="dcterms:W3CDTF">2021-05-08T11:41:00Z</dcterms:created>
  <dcterms:modified xsi:type="dcterms:W3CDTF">2021-05-14T21:47:00Z</dcterms:modified>
</cp:coreProperties>
</file>