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AF7B73" w14:textId="77777777" w:rsidR="008459C4" w:rsidRDefault="00B85CD1" w:rsidP="00B85CD1">
      <w:pPr>
        <w:jc w:val="center"/>
      </w:pPr>
      <w:bookmarkStart w:id="0" w:name="_GoBack"/>
      <w:bookmarkEnd w:id="0"/>
      <w:r>
        <w:t>Finding Aid</w:t>
      </w:r>
    </w:p>
    <w:p w14:paraId="2F24C86F" w14:textId="75F0790B" w:rsidR="00470067" w:rsidRDefault="00470067" w:rsidP="00B85CD1">
      <w:pPr>
        <w:jc w:val="center"/>
      </w:pPr>
      <w:r>
        <w:t>Bryce Azody-Robinson (1104405)</w:t>
      </w:r>
    </w:p>
    <w:p w14:paraId="6784ED10" w14:textId="2061E72E" w:rsidR="00B85CD1" w:rsidRDefault="00470067" w:rsidP="0090766D">
      <w:pPr>
        <w:jc w:val="center"/>
      </w:pPr>
      <w:r>
        <w:t>Roderic Bowen Centre: Archives and Research (HUSK6004)</w:t>
      </w:r>
    </w:p>
    <w:p w14:paraId="20DA0DB0" w14:textId="77777777" w:rsidR="0090766D" w:rsidRDefault="0090766D"/>
    <w:p w14:paraId="6EDF6AD2" w14:textId="620CE935" w:rsidR="007D35EE" w:rsidRDefault="007D35EE">
      <w:r>
        <w:lastRenderedPageBreak/>
        <w:t>#1</w:t>
      </w:r>
      <w:r>
        <w:rPr>
          <w:noProof/>
        </w:rPr>
        <w:drawing>
          <wp:inline distT="0" distB="0" distL="0" distR="0" wp14:anchorId="245B817A" wp14:editId="69D7A7E5">
            <wp:extent cx="7642225" cy="5731510"/>
            <wp:effectExtent l="2858" t="0" r="6032" b="6033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159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76EFA" w14:textId="4D78194D" w:rsidR="00B85CD1" w:rsidRDefault="00B85CD1">
      <w:r>
        <w:t>Description</w:t>
      </w:r>
      <w:r w:rsidR="00947FCB">
        <w:t>:</w:t>
      </w:r>
    </w:p>
    <w:p w14:paraId="73B969CC" w14:textId="398C27FA" w:rsidR="00B10FD1" w:rsidRDefault="00B10FD1" w:rsidP="00B85CD1">
      <w:r w:rsidRPr="00B10FD1">
        <w:t>Woodcut illustration of a gigantic snake</w:t>
      </w:r>
      <w:r w:rsidR="00470067">
        <w:t xml:space="preserve"> or sea serpent devouring multiple men upon a ship</w:t>
      </w:r>
      <w:r w:rsidRPr="00B10FD1">
        <w:t>.</w:t>
      </w:r>
      <w:r>
        <w:t xml:space="preserve"> </w:t>
      </w:r>
    </w:p>
    <w:p w14:paraId="2B1CB66A" w14:textId="77777777" w:rsidR="00B85CD1" w:rsidRDefault="00B85CD1">
      <w:r>
        <w:t>Call Number</w:t>
      </w:r>
      <w:r w:rsidR="00B10FD1">
        <w:t>: PHI 00359</w:t>
      </w:r>
    </w:p>
    <w:p w14:paraId="0C1C73DF" w14:textId="548B5722" w:rsidR="00B85CD1" w:rsidRDefault="00B85CD1">
      <w:r>
        <w:lastRenderedPageBreak/>
        <w:t>Inscriptions</w:t>
      </w:r>
      <w:r w:rsidR="00470067">
        <w:t>: A</w:t>
      </w:r>
      <w:r w:rsidR="00B10FD1">
        <w:t>bove</w:t>
      </w:r>
      <w:r w:rsidR="00947FCB">
        <w:t xml:space="preserve"> the</w:t>
      </w:r>
      <w:r w:rsidR="00B10FD1">
        <w:t xml:space="preserve"> woodcut</w:t>
      </w:r>
      <w:r w:rsidR="00947FCB">
        <w:t xml:space="preserve"> illustration,</w:t>
      </w:r>
      <w:r w:rsidR="00B10FD1">
        <w:t xml:space="preserve"> written is German</w:t>
      </w:r>
      <w:r w:rsidR="00470067">
        <w:t>,</w:t>
      </w:r>
      <w:r w:rsidR="00B10FD1">
        <w:t xml:space="preserve"> are the words: </w:t>
      </w:r>
      <w:r w:rsidR="00B10FD1" w:rsidRPr="00B10FD1">
        <w:t xml:space="preserve"> Von der Wallschlangen</w:t>
      </w:r>
    </w:p>
    <w:p w14:paraId="67C61E8F" w14:textId="13EDD954" w:rsidR="00B85CD1" w:rsidRDefault="00B85CD1">
      <w:r>
        <w:t>Production</w:t>
      </w:r>
      <w:r w:rsidR="00947FCB">
        <w:t xml:space="preserve">: </w:t>
      </w:r>
      <w:r w:rsidR="00B10FD1" w:rsidRPr="00B10FD1">
        <w:t xml:space="preserve">It is a Painted woodcut created </w:t>
      </w:r>
      <w:r w:rsidR="00B10FD1">
        <w:t xml:space="preserve">by </w:t>
      </w:r>
      <w:r w:rsidR="00B10FD1" w:rsidRPr="00B10FD1">
        <w:t>Conrad Gesner 1516-1565</w:t>
      </w:r>
      <w:r w:rsidR="00470067">
        <w:t xml:space="preserve"> or an anonymous illustrator hired by Gesner</w:t>
      </w:r>
      <w:r w:rsidR="00B10FD1">
        <w:t xml:space="preserve">. </w:t>
      </w:r>
      <w:r w:rsidR="00947FCB">
        <w:t xml:space="preserve">It is stated that Conrad Gesner </w:t>
      </w:r>
      <w:r w:rsidR="001549BD">
        <w:t xml:space="preserve">woodcut and painted many of the illustrations found within the </w:t>
      </w:r>
      <w:r w:rsidR="007D35EE">
        <w:t>text.</w:t>
      </w:r>
      <w:r w:rsidR="00470067">
        <w:t xml:space="preserve"> </w:t>
      </w:r>
    </w:p>
    <w:p w14:paraId="2E358C0C" w14:textId="1ACB01EE" w:rsidR="00B85CD1" w:rsidRDefault="00B85CD1">
      <w:r>
        <w:t>Comments</w:t>
      </w:r>
      <w:r w:rsidR="00B10FD1">
        <w:t xml:space="preserve">: </w:t>
      </w:r>
      <w:r w:rsidR="00947FCB">
        <w:t xml:space="preserve">This is part if Conrad Gesner’s </w:t>
      </w:r>
      <w:r w:rsidR="00470067">
        <w:t xml:space="preserve">Fischbuch and it shows a classic sea serpent and the supposed reality of the creature. </w:t>
      </w:r>
    </w:p>
    <w:p w14:paraId="3E5B2C06" w14:textId="77777777" w:rsidR="0090766D" w:rsidRDefault="0090766D">
      <w:r>
        <w:t>Sub</w:t>
      </w:r>
      <w:r w:rsidR="00B85CD1">
        <w:t>jects</w:t>
      </w:r>
      <w:r w:rsidR="00947FCB">
        <w:t>:</w:t>
      </w:r>
      <w:r w:rsidR="007D35EE">
        <w:t xml:space="preserve"> </w:t>
      </w:r>
      <w:r w:rsidR="00B10FD1">
        <w:t>Bestiaries</w:t>
      </w:r>
      <w:r w:rsidR="007D35EE">
        <w:t xml:space="preserve">, </w:t>
      </w:r>
      <w:r w:rsidR="00B10FD1">
        <w:t>Ichthyology</w:t>
      </w:r>
      <w:r w:rsidR="007D35EE">
        <w:t xml:space="preserve">, </w:t>
      </w:r>
      <w:r w:rsidR="00B10FD1">
        <w:t>Zoology</w:t>
      </w:r>
      <w:r w:rsidR="007D35EE">
        <w:t>, Mythology</w:t>
      </w:r>
      <w:r>
        <w:t xml:space="preserve"> </w:t>
      </w:r>
    </w:p>
    <w:p w14:paraId="311B8D50" w14:textId="77777777" w:rsidR="0090766D" w:rsidRDefault="0090766D"/>
    <w:p w14:paraId="0908FE13" w14:textId="77777777" w:rsidR="0090766D" w:rsidRDefault="0090766D"/>
    <w:p w14:paraId="3907C15F" w14:textId="77777777" w:rsidR="0090766D" w:rsidRDefault="0090766D"/>
    <w:p w14:paraId="79922244" w14:textId="77777777" w:rsidR="0090766D" w:rsidRDefault="0090766D"/>
    <w:p w14:paraId="763972DA" w14:textId="77777777" w:rsidR="0090766D" w:rsidRDefault="0090766D"/>
    <w:p w14:paraId="14F8019F" w14:textId="77777777" w:rsidR="0090766D" w:rsidRDefault="0090766D"/>
    <w:p w14:paraId="0962DDF2" w14:textId="77777777" w:rsidR="0090766D" w:rsidRDefault="0090766D"/>
    <w:p w14:paraId="30E954B2" w14:textId="77777777" w:rsidR="0090766D" w:rsidRDefault="0090766D"/>
    <w:p w14:paraId="02630AF5" w14:textId="77777777" w:rsidR="0090766D" w:rsidRDefault="0090766D"/>
    <w:p w14:paraId="2CA807C3" w14:textId="77777777" w:rsidR="0090766D" w:rsidRDefault="0090766D"/>
    <w:p w14:paraId="453E8481" w14:textId="77777777" w:rsidR="0090766D" w:rsidRDefault="0090766D"/>
    <w:p w14:paraId="0A6E3058" w14:textId="77777777" w:rsidR="0090766D" w:rsidRDefault="0090766D"/>
    <w:p w14:paraId="40414D87" w14:textId="77777777" w:rsidR="0090766D" w:rsidRDefault="0090766D"/>
    <w:p w14:paraId="2447F84E" w14:textId="77777777" w:rsidR="0090766D" w:rsidRDefault="0090766D"/>
    <w:p w14:paraId="780D8E04" w14:textId="77777777" w:rsidR="0090766D" w:rsidRDefault="0090766D"/>
    <w:p w14:paraId="3B0E2CCF" w14:textId="77777777" w:rsidR="0090766D" w:rsidRDefault="0090766D"/>
    <w:p w14:paraId="29D9D6B2" w14:textId="77777777" w:rsidR="0090766D" w:rsidRDefault="0090766D"/>
    <w:p w14:paraId="250E27CF" w14:textId="77777777" w:rsidR="0090766D" w:rsidRDefault="0090766D"/>
    <w:p w14:paraId="2B19EC12" w14:textId="77777777" w:rsidR="0090766D" w:rsidRDefault="0090766D"/>
    <w:p w14:paraId="5849AD65" w14:textId="77777777" w:rsidR="0090766D" w:rsidRDefault="0090766D"/>
    <w:p w14:paraId="1D8DD47C" w14:textId="77777777" w:rsidR="0090766D" w:rsidRDefault="0090766D"/>
    <w:p w14:paraId="651D55E3" w14:textId="77777777" w:rsidR="0090766D" w:rsidRDefault="0090766D"/>
    <w:p w14:paraId="3174D230" w14:textId="77777777" w:rsidR="0090766D" w:rsidRDefault="0090766D"/>
    <w:p w14:paraId="69B0446A" w14:textId="77777777" w:rsidR="0090766D" w:rsidRDefault="0090766D"/>
    <w:p w14:paraId="42ADE4FC" w14:textId="77777777" w:rsidR="0090766D" w:rsidRDefault="00B10FD1">
      <w:r>
        <w:lastRenderedPageBreak/>
        <w:t>#2</w:t>
      </w:r>
      <w:r w:rsidR="0090766D">
        <w:t xml:space="preserve"> </w:t>
      </w:r>
    </w:p>
    <w:p w14:paraId="760642EA" w14:textId="24367595" w:rsidR="00B10FD1" w:rsidRDefault="007D35EE">
      <w:r>
        <w:rPr>
          <w:noProof/>
        </w:rPr>
        <w:drawing>
          <wp:inline distT="0" distB="0" distL="0" distR="0" wp14:anchorId="2D0EF145" wp14:editId="4C0F979A">
            <wp:extent cx="5981970" cy="4486354"/>
            <wp:effectExtent l="0" t="1588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736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988086" cy="4490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AB8A9" w14:textId="6ACCA564" w:rsidR="00B10FD1" w:rsidRDefault="00B10FD1">
      <w:r>
        <w:t>Description</w:t>
      </w:r>
      <w:r w:rsidR="007C5259">
        <w:t>:</w:t>
      </w:r>
      <w:r w:rsidR="007D35EE">
        <w:t xml:space="preserve"> Dragon resembling a serpent</w:t>
      </w:r>
      <w:r w:rsidR="007C5259" w:rsidRPr="007C5259">
        <w:t>,</w:t>
      </w:r>
      <w:r w:rsidR="007D35EE">
        <w:t xml:space="preserve"> another dragon depicted as</w:t>
      </w:r>
      <w:r w:rsidR="007C5259" w:rsidRPr="007C5259">
        <w:t xml:space="preserve"> a winged serpent and a </w:t>
      </w:r>
      <w:r w:rsidR="007D35EE">
        <w:t xml:space="preserve">medieval </w:t>
      </w:r>
      <w:r w:rsidR="007C5259" w:rsidRPr="007C5259">
        <w:t>dragon</w:t>
      </w:r>
      <w:r w:rsidR="007D35EE">
        <w:t xml:space="preserve"> with legs</w:t>
      </w:r>
      <w:r w:rsidR="00470067">
        <w:t xml:space="preserve"> as well as wings</w:t>
      </w:r>
      <w:r w:rsidR="007C5259" w:rsidRPr="007C5259">
        <w:t>.</w:t>
      </w:r>
      <w:r>
        <w:br/>
        <w:t>Call Number: PHI 00359</w:t>
      </w:r>
    </w:p>
    <w:p w14:paraId="619AF9EB" w14:textId="77777777" w:rsidR="00B10FD1" w:rsidRDefault="00B10FD1"/>
    <w:p w14:paraId="73A47F7E" w14:textId="3A1C51E0" w:rsidR="00B10FD1" w:rsidRDefault="00B10FD1">
      <w:r>
        <w:t>Inscriptions</w:t>
      </w:r>
      <w:r w:rsidR="007C5259">
        <w:t>:</w:t>
      </w:r>
      <w:r w:rsidR="00470067">
        <w:t xml:space="preserve"> There are various G</w:t>
      </w:r>
      <w:r w:rsidR="00853BA8">
        <w:t>erman phrases which I assume pertain to</w:t>
      </w:r>
      <w:r w:rsidR="00470067">
        <w:t xml:space="preserve"> images of the</w:t>
      </w:r>
      <w:r w:rsidR="00853BA8">
        <w:t xml:space="preserve"> dragons. I am unable to translate the text due to the intricacy of the font used</w:t>
      </w:r>
      <w:r w:rsidR="007D35EE">
        <w:t xml:space="preserve"> and my unfamiliarity with</w:t>
      </w:r>
      <w:r w:rsidR="00470067">
        <w:t xml:space="preserve"> the</w:t>
      </w:r>
      <w:r w:rsidR="007D35EE">
        <w:t xml:space="preserve"> German</w:t>
      </w:r>
      <w:r w:rsidR="00470067">
        <w:t xml:space="preserve"> language</w:t>
      </w:r>
      <w:r w:rsidR="00853BA8">
        <w:t xml:space="preserve">.  </w:t>
      </w:r>
    </w:p>
    <w:p w14:paraId="2B9FB00A" w14:textId="38EB68B2" w:rsidR="00B10FD1" w:rsidRDefault="00B10FD1">
      <w:r>
        <w:t>Production</w:t>
      </w:r>
      <w:r w:rsidR="007C5259">
        <w:t>: Painted woodcut by Conrad Gesner</w:t>
      </w:r>
      <w:r w:rsidR="00470067">
        <w:t xml:space="preserve">. </w:t>
      </w:r>
    </w:p>
    <w:p w14:paraId="29527025" w14:textId="55A30A3D" w:rsidR="00B10FD1" w:rsidRDefault="00B10FD1">
      <w:r>
        <w:lastRenderedPageBreak/>
        <w:t>Comments</w:t>
      </w:r>
      <w:r w:rsidR="007C5259">
        <w:t>:</w:t>
      </w:r>
      <w:r w:rsidR="0090766D">
        <w:t xml:space="preserve"> </w:t>
      </w:r>
      <w:r w:rsidR="007C5259">
        <w:t xml:space="preserve">Shows three types of dragons, almost serves as perceptions of the dragon throughout history from the time of the ancient Greeks, through to </w:t>
      </w:r>
      <w:r w:rsidR="00853BA8">
        <w:t>Augustine’s</w:t>
      </w:r>
      <w:r w:rsidR="007C5259">
        <w:t xml:space="preserve"> description of flying dragons until the medieval portrayal of a dragon with legs. </w:t>
      </w:r>
      <w:r w:rsidR="00470067">
        <w:rPr>
          <w:rStyle w:val="FootnoteReference"/>
        </w:rPr>
        <w:footnoteReference w:id="1"/>
      </w:r>
      <w:r w:rsidR="007C5259">
        <w:t xml:space="preserve">  </w:t>
      </w:r>
    </w:p>
    <w:p w14:paraId="7C093F09" w14:textId="48E70124" w:rsidR="007C5259" w:rsidRDefault="00B10FD1">
      <w:r>
        <w:t>Subjects</w:t>
      </w:r>
      <w:r w:rsidR="007D35EE">
        <w:t xml:space="preserve">: </w:t>
      </w:r>
      <w:r w:rsidR="007C5259">
        <w:t>Mythology</w:t>
      </w:r>
      <w:r w:rsidR="007D35EE">
        <w:t xml:space="preserve">, </w:t>
      </w:r>
      <w:r w:rsidR="007C5259">
        <w:t>Bestiaries</w:t>
      </w:r>
      <w:r w:rsidR="007D35EE">
        <w:t xml:space="preserve"> </w:t>
      </w:r>
    </w:p>
    <w:p w14:paraId="0622C183" w14:textId="77777777" w:rsidR="0090766D" w:rsidRDefault="0090766D"/>
    <w:p w14:paraId="46F20F7B" w14:textId="7B6AB531" w:rsidR="00B10FD1" w:rsidRDefault="00B10FD1">
      <w:r>
        <w:t xml:space="preserve">#3 </w:t>
      </w:r>
    </w:p>
    <w:p w14:paraId="56477F03" w14:textId="36143201" w:rsidR="0090766D" w:rsidRDefault="0090766D">
      <w:r>
        <w:rPr>
          <w:noProof/>
        </w:rPr>
        <w:drawing>
          <wp:inline distT="0" distB="0" distL="0" distR="0" wp14:anchorId="3FCF16CC" wp14:editId="000055A7">
            <wp:extent cx="5160372" cy="3869993"/>
            <wp:effectExtent l="0" t="254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73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165522" cy="387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7CF60" w14:textId="130B10A0" w:rsidR="007D35EE" w:rsidRDefault="007D35EE">
      <w:r>
        <w:t xml:space="preserve">Description: A green dragon with wings and legs found at the end of Gesner’s section on Dragons. </w:t>
      </w:r>
    </w:p>
    <w:p w14:paraId="573B6CB7" w14:textId="77777777" w:rsidR="007D35EE" w:rsidRDefault="007D35EE"/>
    <w:p w14:paraId="4F48C616" w14:textId="77777777" w:rsidR="00B10FD1" w:rsidRDefault="00B10FD1" w:rsidP="00B10FD1">
      <w:r>
        <w:t>Call Number: PHI 00359</w:t>
      </w:r>
    </w:p>
    <w:p w14:paraId="35E4231E" w14:textId="77777777" w:rsidR="00B10FD1" w:rsidRDefault="00B10FD1" w:rsidP="00B10FD1"/>
    <w:p w14:paraId="5D93C1CE" w14:textId="7A2DF163" w:rsidR="00B10FD1" w:rsidRDefault="007D35EE" w:rsidP="00B10FD1">
      <w:r>
        <w:lastRenderedPageBreak/>
        <w:t>Inscriptions: there do not appear to be any inscription relating directly to the image.</w:t>
      </w:r>
    </w:p>
    <w:p w14:paraId="087EF021" w14:textId="72724842" w:rsidR="00B10FD1" w:rsidRPr="007D35EE" w:rsidRDefault="00B10FD1" w:rsidP="007D35E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8"/>
          <w:szCs w:val="18"/>
          <w:lang w:val="en-US"/>
        </w:rPr>
      </w:pPr>
      <w:r>
        <w:t>Production</w:t>
      </w:r>
      <w:r w:rsidR="007D35EE">
        <w:t>: “</w:t>
      </w:r>
      <w:r w:rsidR="007D35EE">
        <w:rPr>
          <w:rFonts w:ascii="Times New Roman" w:hAnsi="Times New Roman" w:cs="Times New Roman"/>
          <w:sz w:val="18"/>
          <w:szCs w:val="18"/>
          <w:lang w:val="en-US"/>
        </w:rPr>
        <w:t>taxidermic composite (note that the belly scales indicate the inclusion of a snake) displayed in Egypt,” taken by Gesner from an illustration by Belon (1557).</w:t>
      </w:r>
      <w:r w:rsidR="007D35EE">
        <w:rPr>
          <w:rStyle w:val="FootnoteReference"/>
          <w:rFonts w:ascii="Times New Roman" w:hAnsi="Times New Roman" w:cs="Times New Roman"/>
          <w:sz w:val="18"/>
          <w:szCs w:val="18"/>
          <w:lang w:val="en-US"/>
        </w:rPr>
        <w:footnoteReference w:id="2"/>
      </w:r>
    </w:p>
    <w:p w14:paraId="08CED1DF" w14:textId="77777777" w:rsidR="00B10FD1" w:rsidRDefault="00B10FD1" w:rsidP="00B10FD1"/>
    <w:p w14:paraId="01560E1D" w14:textId="3C7A791B" w:rsidR="00B10FD1" w:rsidRDefault="00B10FD1" w:rsidP="00B10FD1">
      <w:r>
        <w:t>Comments</w:t>
      </w:r>
      <w:r w:rsidR="007D35EE">
        <w:t xml:space="preserve">: this image shows a hoax and Gesner appears to have utilized the image either knowing it to be fake or </w:t>
      </w:r>
      <w:r w:rsidR="00470067">
        <w:t xml:space="preserve">perhaps believing </w:t>
      </w:r>
      <w:r w:rsidR="0090766D">
        <w:t>its</w:t>
      </w:r>
      <w:r w:rsidR="00470067">
        <w:t xml:space="preserve"> authenticity based on its appearance in previous scholarship. </w:t>
      </w:r>
    </w:p>
    <w:p w14:paraId="5D68278E" w14:textId="77777777" w:rsidR="00B10FD1" w:rsidRDefault="00B10FD1" w:rsidP="00B10FD1"/>
    <w:p w14:paraId="7FC25530" w14:textId="72CAEAE3" w:rsidR="00B10FD1" w:rsidRDefault="00B10FD1" w:rsidP="00B10FD1">
      <w:r>
        <w:t>Subjects</w:t>
      </w:r>
      <w:r w:rsidR="00470067">
        <w:t>: Taxidermy, hoax, mythology</w:t>
      </w:r>
    </w:p>
    <w:p w14:paraId="5D4B1F9A" w14:textId="77777777" w:rsidR="00B10FD1" w:rsidRDefault="00B10FD1"/>
    <w:p w14:paraId="2A3D9391" w14:textId="77777777" w:rsidR="0090766D" w:rsidRDefault="0090766D"/>
    <w:p w14:paraId="1752DB39" w14:textId="77777777" w:rsidR="0090766D" w:rsidRDefault="0090766D"/>
    <w:p w14:paraId="60B0E05D" w14:textId="77777777" w:rsidR="0090766D" w:rsidRDefault="0090766D"/>
    <w:p w14:paraId="7C9C34A3" w14:textId="77777777" w:rsidR="0090766D" w:rsidRDefault="0090766D"/>
    <w:p w14:paraId="0F9C3DCA" w14:textId="77777777" w:rsidR="0090766D" w:rsidRDefault="0090766D"/>
    <w:p w14:paraId="77FB2980" w14:textId="77777777" w:rsidR="0090766D" w:rsidRDefault="0090766D"/>
    <w:p w14:paraId="7973F966" w14:textId="77777777" w:rsidR="0090766D" w:rsidRDefault="0090766D"/>
    <w:p w14:paraId="7133BF74" w14:textId="77777777" w:rsidR="0090766D" w:rsidRDefault="0090766D"/>
    <w:p w14:paraId="6944B9A7" w14:textId="77777777" w:rsidR="0090766D" w:rsidRDefault="0090766D"/>
    <w:p w14:paraId="0C9326E5" w14:textId="77777777" w:rsidR="0090766D" w:rsidRDefault="0090766D"/>
    <w:p w14:paraId="0447CFE6" w14:textId="77777777" w:rsidR="0090766D" w:rsidRDefault="0090766D"/>
    <w:p w14:paraId="51FF6094" w14:textId="77777777" w:rsidR="0090766D" w:rsidRDefault="0090766D"/>
    <w:p w14:paraId="4D28E62E" w14:textId="77777777" w:rsidR="0090766D" w:rsidRDefault="0090766D"/>
    <w:p w14:paraId="35135970" w14:textId="77777777" w:rsidR="0090766D" w:rsidRDefault="0090766D"/>
    <w:p w14:paraId="425AF8A7" w14:textId="77777777" w:rsidR="0090766D" w:rsidRDefault="0090766D"/>
    <w:p w14:paraId="3701E5C7" w14:textId="77777777" w:rsidR="0090766D" w:rsidRDefault="0090766D"/>
    <w:p w14:paraId="5ED8C53A" w14:textId="77777777" w:rsidR="0090766D" w:rsidRDefault="0090766D"/>
    <w:p w14:paraId="3D133C47" w14:textId="77777777" w:rsidR="0090766D" w:rsidRDefault="0090766D"/>
    <w:p w14:paraId="25FC5373" w14:textId="77777777" w:rsidR="0090766D" w:rsidRDefault="0090766D"/>
    <w:p w14:paraId="5C1A2C95" w14:textId="77777777" w:rsidR="0090766D" w:rsidRDefault="0090766D"/>
    <w:p w14:paraId="5A2A1D20" w14:textId="77777777" w:rsidR="0090766D" w:rsidRPr="000943D6" w:rsidRDefault="0090766D" w:rsidP="0090766D">
      <w:pPr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</w:p>
    <w:p w14:paraId="1CAC3C8E" w14:textId="77777777" w:rsidR="0090766D" w:rsidRPr="000943D6" w:rsidRDefault="0090766D" w:rsidP="0090766D">
      <w:pPr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</w:p>
    <w:p w14:paraId="169BC498" w14:textId="77777777" w:rsidR="0090766D" w:rsidRPr="00BD7EA7" w:rsidRDefault="0090766D" w:rsidP="0090766D">
      <w:pPr>
        <w:spacing w:line="480" w:lineRule="auto"/>
        <w:jc w:val="center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Bibliography</w:t>
      </w:r>
    </w:p>
    <w:p w14:paraId="70D1A6C0" w14:textId="77777777" w:rsidR="0090766D" w:rsidRPr="00BD7EA7" w:rsidRDefault="0090766D" w:rsidP="0090766D">
      <w:pPr>
        <w:numPr>
          <w:ilvl w:val="0"/>
          <w:numId w:val="2"/>
        </w:numPr>
        <w:spacing w:after="0" w:line="480" w:lineRule="auto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Daligan, S., Monsters of the Deep.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The Devil and the Deep Blue Sea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. Available at: http://www.uwtsd.ac.uk/rbla/online-exhibitions/the-devil-and-the-deep-blue-sea/monsters-of-the-deep/ [Accessed May 21, 2018]</w:t>
      </w:r>
    </w:p>
    <w:p w14:paraId="35F7020C" w14:textId="77777777" w:rsidR="0090766D" w:rsidRPr="00BD7EA7" w:rsidRDefault="0090766D" w:rsidP="0090766D">
      <w:pPr>
        <w:numPr>
          <w:ilvl w:val="0"/>
          <w:numId w:val="2"/>
        </w:numPr>
        <w:spacing w:after="0" w:line="480" w:lineRule="auto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Gudger, E.W., 1934. The Five Great Naturalists of the Sixteenth Century: Belon, Rondelet, Salviani, Gesner and Aldrovandi: A Chapter in the History of Ichthyology.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Isis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, 22(1), pp.21–40. Available at: http://www.jstor.org/stable/225322 [Accessed May 21, 2018].</w:t>
      </w:r>
    </w:p>
    <w:p w14:paraId="60164838" w14:textId="77777777" w:rsidR="0090766D" w:rsidRPr="00BD7EA7" w:rsidRDefault="0090766D" w:rsidP="0090766D">
      <w:pPr>
        <w:numPr>
          <w:ilvl w:val="0"/>
          <w:numId w:val="2"/>
        </w:numPr>
        <w:spacing w:after="0" w:line="480" w:lineRule="auto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Knight, D., 1977.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Zoological illustration: an essay towards a history of printed zoological pictures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, Folkstone: Dawson.</w:t>
      </w:r>
    </w:p>
    <w:p w14:paraId="51DD7F95" w14:textId="77777777" w:rsidR="0090766D" w:rsidRPr="00BD7EA7" w:rsidRDefault="0090766D" w:rsidP="0090766D">
      <w:pPr>
        <w:numPr>
          <w:ilvl w:val="0"/>
          <w:numId w:val="2"/>
        </w:numPr>
        <w:spacing w:after="0" w:line="480" w:lineRule="auto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Kusukawa, S., 2010. The sources of Gessners pictures for the Historia animalium.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Annals of Science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, 67(3), pp.303–328.</w:t>
      </w:r>
    </w:p>
    <w:p w14:paraId="39745EE8" w14:textId="77777777" w:rsidR="0090766D" w:rsidRPr="00BD7EA7" w:rsidRDefault="0090766D" w:rsidP="0090766D">
      <w:pPr>
        <w:numPr>
          <w:ilvl w:val="0"/>
          <w:numId w:val="2"/>
        </w:numPr>
        <w:spacing w:after="0" w:line="480" w:lineRule="auto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Senter, Mattox &amp; Haddad, 2016. Snake to Monster: Conrad Gessners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Schlangenbuch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 and the Evolution of the Dragon in the Literature of Natural History.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Journal of Folklore Research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, 53(1), pp.67–124.</w:t>
      </w:r>
    </w:p>
    <w:p w14:paraId="4069B3B6" w14:textId="77777777" w:rsidR="0090766D" w:rsidRPr="00BD7EA7" w:rsidRDefault="0090766D" w:rsidP="0090766D">
      <w:pPr>
        <w:numPr>
          <w:ilvl w:val="0"/>
          <w:numId w:val="2"/>
        </w:numPr>
        <w:spacing w:after="0" w:line="480" w:lineRule="auto"/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</w:pP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Uwtsd, Monsters of the Deep II. </w:t>
      </w:r>
      <w:r w:rsidRPr="00BD7EA7">
        <w:rPr>
          <w:rFonts w:ascii="Times New Roman" w:eastAsia="Times New Roman" w:hAnsi="Times New Roman" w:cs="Times New Roman"/>
          <w:i/>
          <w:iCs/>
          <w:color w:val="32322F"/>
          <w:sz w:val="24"/>
          <w:szCs w:val="24"/>
          <w:shd w:val="clear" w:color="auto" w:fill="FFFFFF"/>
          <w:lang w:val="en-CA"/>
        </w:rPr>
        <w:t>Fischbuch GESNER, C.1575</w:t>
      </w:r>
      <w:r w:rsidRPr="00BD7EA7">
        <w:rPr>
          <w:rFonts w:ascii="Times New Roman" w:eastAsia="Times New Roman" w:hAnsi="Times New Roman" w:cs="Times New Roman"/>
          <w:color w:val="32322F"/>
          <w:sz w:val="24"/>
          <w:szCs w:val="24"/>
          <w:shd w:val="clear" w:color="auto" w:fill="FFFFFF"/>
          <w:lang w:val="en-CA"/>
        </w:rPr>
        <w:t>. Available at: http://www.uwtsd.ac.uk/rbla/online-exhibitions/the-devil-and-the-deep-blue-sea/monsters-of-the-deep-ii/ [Accessed May 21, 2018].</w:t>
      </w:r>
    </w:p>
    <w:p w14:paraId="3E7ACF5F" w14:textId="77777777" w:rsidR="0090766D" w:rsidRDefault="0090766D"/>
    <w:sectPr w:rsidR="009076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9EF91A" w14:textId="77777777" w:rsidR="00B777D8" w:rsidRDefault="00B777D8" w:rsidP="007D35EE">
      <w:pPr>
        <w:spacing w:after="0" w:line="240" w:lineRule="auto"/>
      </w:pPr>
      <w:r>
        <w:separator/>
      </w:r>
    </w:p>
  </w:endnote>
  <w:endnote w:type="continuationSeparator" w:id="0">
    <w:p w14:paraId="6E0A79C7" w14:textId="77777777" w:rsidR="00B777D8" w:rsidRDefault="00B777D8" w:rsidP="007D35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F62219" w14:textId="77777777" w:rsidR="00B777D8" w:rsidRDefault="00B777D8" w:rsidP="007D35EE">
      <w:pPr>
        <w:spacing w:after="0" w:line="240" w:lineRule="auto"/>
      </w:pPr>
      <w:r>
        <w:separator/>
      </w:r>
    </w:p>
  </w:footnote>
  <w:footnote w:type="continuationSeparator" w:id="0">
    <w:p w14:paraId="0F635CE3" w14:textId="77777777" w:rsidR="00B777D8" w:rsidRDefault="00B777D8" w:rsidP="007D35EE">
      <w:pPr>
        <w:spacing w:after="0" w:line="240" w:lineRule="auto"/>
      </w:pPr>
      <w:r>
        <w:continuationSeparator/>
      </w:r>
    </w:p>
  </w:footnote>
  <w:footnote w:id="1">
    <w:p w14:paraId="67572CFC" w14:textId="3CF65A31" w:rsidR="00470067" w:rsidRPr="007D35EE" w:rsidRDefault="00470067" w:rsidP="0047006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7D35EE">
        <w:rPr>
          <w:lang w:val="en-CA"/>
        </w:rPr>
        <w:t>Senter, Mattox &amp; Haddad, 2016. Snake to Monster: Conrad Gessners </w:t>
      </w:r>
      <w:r w:rsidRPr="007D35EE">
        <w:rPr>
          <w:i/>
          <w:iCs/>
          <w:lang w:val="en-CA"/>
        </w:rPr>
        <w:t>Schlangenbuch</w:t>
      </w:r>
      <w:r w:rsidRPr="007D35EE">
        <w:rPr>
          <w:lang w:val="en-CA"/>
        </w:rPr>
        <w:t> and the Evolution of the Dragon in the Literature of Natural History. </w:t>
      </w:r>
      <w:r w:rsidRPr="007D35EE">
        <w:rPr>
          <w:i/>
          <w:iCs/>
          <w:lang w:val="en-CA"/>
        </w:rPr>
        <w:t>Journal of Folklore Research</w:t>
      </w:r>
      <w:r>
        <w:rPr>
          <w:lang w:val="en-CA"/>
        </w:rPr>
        <w:t>, 53(1), p.69</w:t>
      </w:r>
      <w:r w:rsidRPr="007D35EE">
        <w:rPr>
          <w:lang w:val="en-CA"/>
        </w:rPr>
        <w:t>.</w:t>
      </w:r>
    </w:p>
    <w:p w14:paraId="1665B364" w14:textId="77777777" w:rsidR="00470067" w:rsidRPr="007D35EE" w:rsidRDefault="00470067" w:rsidP="00470067">
      <w:pPr>
        <w:pStyle w:val="FootnoteText"/>
        <w:rPr>
          <w:lang w:val="en-CA"/>
        </w:rPr>
      </w:pPr>
    </w:p>
    <w:p w14:paraId="609C1478" w14:textId="09EE0C9F" w:rsidR="00470067" w:rsidRPr="00470067" w:rsidRDefault="00470067">
      <w:pPr>
        <w:pStyle w:val="FootnoteText"/>
        <w:rPr>
          <w:lang w:val="en-CA"/>
        </w:rPr>
      </w:pPr>
    </w:p>
  </w:footnote>
  <w:footnote w:id="2">
    <w:p w14:paraId="3E532BCD" w14:textId="6754DDE9" w:rsidR="003668C0" w:rsidRPr="007D35EE" w:rsidRDefault="007D35EE" w:rsidP="0047006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92E86" w:rsidRPr="007D35EE">
        <w:rPr>
          <w:lang w:val="en-CA"/>
        </w:rPr>
        <w:t>Senter, Mattox &amp; Haddad, 2016. Snake to Monster: Conrad Gessners </w:t>
      </w:r>
      <w:r w:rsidR="00E92E86" w:rsidRPr="007D35EE">
        <w:rPr>
          <w:i/>
          <w:iCs/>
          <w:lang w:val="en-CA"/>
        </w:rPr>
        <w:t>Schlangenbuch</w:t>
      </w:r>
      <w:r w:rsidR="00E92E86" w:rsidRPr="007D35EE">
        <w:rPr>
          <w:lang w:val="en-CA"/>
        </w:rPr>
        <w:t> and the Evolution of the Dragon in the Literature of Natural History. </w:t>
      </w:r>
      <w:r w:rsidR="00E92E86" w:rsidRPr="007D35EE">
        <w:rPr>
          <w:i/>
          <w:iCs/>
          <w:lang w:val="en-CA"/>
        </w:rPr>
        <w:t>Journal of Folklore Research</w:t>
      </w:r>
      <w:r>
        <w:rPr>
          <w:lang w:val="en-CA"/>
        </w:rPr>
        <w:t>, 53(1), p.70</w:t>
      </w:r>
      <w:r w:rsidR="00E92E86" w:rsidRPr="007D35EE">
        <w:rPr>
          <w:lang w:val="en-CA"/>
        </w:rPr>
        <w:t>.</w:t>
      </w:r>
    </w:p>
    <w:p w14:paraId="7EE4E1CA" w14:textId="62E20FAE" w:rsidR="007D35EE" w:rsidRPr="007D35EE" w:rsidRDefault="007D35EE">
      <w:pPr>
        <w:pStyle w:val="FootnoteText"/>
        <w:rPr>
          <w:lang w:val="en-CA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231CD2"/>
    <w:multiLevelType w:val="hybridMultilevel"/>
    <w:tmpl w:val="B25C1990"/>
    <w:lvl w:ilvl="0" w:tplc="233042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E251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5686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EA5F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742E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92C6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28E5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3A8F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52DB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11278CB"/>
    <w:multiLevelType w:val="hybridMultilevel"/>
    <w:tmpl w:val="D16A5540"/>
    <w:lvl w:ilvl="0" w:tplc="CC3A5A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424E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7C64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B61E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BAB6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7C0C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7AC3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E0B7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D8FA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CD1"/>
    <w:rsid w:val="0011101C"/>
    <w:rsid w:val="001549BD"/>
    <w:rsid w:val="003668C0"/>
    <w:rsid w:val="003A123F"/>
    <w:rsid w:val="00470067"/>
    <w:rsid w:val="004B2902"/>
    <w:rsid w:val="005D0AE3"/>
    <w:rsid w:val="00610D64"/>
    <w:rsid w:val="006C1ACC"/>
    <w:rsid w:val="007C5259"/>
    <w:rsid w:val="007D35EE"/>
    <w:rsid w:val="00853BA8"/>
    <w:rsid w:val="0090766D"/>
    <w:rsid w:val="0091049F"/>
    <w:rsid w:val="00947FCB"/>
    <w:rsid w:val="00A60A19"/>
    <w:rsid w:val="00AE4C18"/>
    <w:rsid w:val="00B10FD1"/>
    <w:rsid w:val="00B777D8"/>
    <w:rsid w:val="00B85CD1"/>
    <w:rsid w:val="00C05AE1"/>
    <w:rsid w:val="00DE525A"/>
    <w:rsid w:val="00E332DA"/>
    <w:rsid w:val="00E92E86"/>
    <w:rsid w:val="00F548DF"/>
    <w:rsid w:val="00F62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AD2BA"/>
  <w15:chartTrackingRefBased/>
  <w15:docId w15:val="{C9CE567F-D3B6-4DD9-A054-D7F53071E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D35E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D35E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D35EE"/>
    <w:rPr>
      <w:vertAlign w:val="superscript"/>
    </w:rPr>
  </w:style>
  <w:style w:type="paragraph" w:styleId="ListParagraph">
    <w:name w:val="List Paragraph"/>
    <w:basedOn w:val="Normal"/>
    <w:uiPriority w:val="34"/>
    <w:qFormat/>
    <w:rsid w:val="007D35E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C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350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8468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52BE263-E0F3-E943-AB1B-35EB117D2E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484</Words>
  <Characters>2759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Y. Davis</dc:creator>
  <cp:keywords/>
  <dc:description/>
  <cp:lastModifiedBy>Bryce Robinson</cp:lastModifiedBy>
  <cp:revision>2</cp:revision>
  <dcterms:created xsi:type="dcterms:W3CDTF">2018-05-21T22:46:00Z</dcterms:created>
  <dcterms:modified xsi:type="dcterms:W3CDTF">2018-05-21T22:46:00Z</dcterms:modified>
</cp:coreProperties>
</file>