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3AC1" w:rsidP="70BA7EE3" w:rsidRDefault="009D2B19" w14:paraId="21FA25B2" w14:textId="6114C215">
      <w:pPr>
        <w:pStyle w:val="Normal"/>
        <w:rPr>
          <w:rFonts w:ascii="Arial" w:hAnsi="Arial" w:eastAsia="Arial" w:cs="Arial"/>
          <w:b w:val="0"/>
          <w:bCs w:val="0"/>
          <w:i w:val="0"/>
          <w:iCs w:val="0"/>
          <w:caps w:val="0"/>
          <w:smallCaps w:val="0"/>
          <w:noProof w:val="0"/>
          <w:color w:val="222222"/>
          <w:lang w:val="en-GB"/>
        </w:rPr>
      </w:pPr>
      <w:r>
        <w:br/>
      </w:r>
      <w:r w:rsidRPr="70BA7EE3" w:rsidR="3C5CE46F">
        <w:rPr>
          <w:noProof w:val="0"/>
          <w:lang w:val="en-GB"/>
        </w:rPr>
        <w:t>Student Name Abdu Daoud Ibrahim</w:t>
      </w:r>
    </w:p>
    <w:p w:rsidR="00D03AC1" w:rsidP="3055B506" w:rsidRDefault="009D2B19" w14:paraId="61581B5A" w14:textId="788727B1">
      <w:pPr>
        <w:pStyle w:val="Normal"/>
        <w:rPr>
          <w:rFonts w:ascii="Arial" w:hAnsi="Arial" w:eastAsia="Arial" w:cs="Arial"/>
          <w:b w:val="0"/>
          <w:bCs w:val="0"/>
          <w:i w:val="0"/>
          <w:iCs w:val="0"/>
          <w:caps w:val="0"/>
          <w:smallCaps w:val="0"/>
          <w:noProof w:val="0"/>
          <w:color w:val="222222"/>
          <w:lang w:val="en-GB"/>
        </w:rPr>
      </w:pPr>
      <w:r w:rsidRPr="70BA7EE3" w:rsidR="3C5CE46F">
        <w:rPr>
          <w:rFonts w:ascii="Arial" w:hAnsi="Arial" w:eastAsia="Arial" w:cs="Arial"/>
          <w:b w:val="0"/>
          <w:bCs w:val="0"/>
          <w:i w:val="0"/>
          <w:iCs w:val="0"/>
          <w:caps w:val="0"/>
          <w:smallCaps w:val="0"/>
          <w:noProof w:val="0"/>
          <w:color w:val="222222"/>
          <w:lang w:val="en-GB"/>
        </w:rPr>
        <w:t xml:space="preserve"> Student Number 2023595</w:t>
      </w:r>
    </w:p>
    <w:p w:rsidR="3055B506" w:rsidP="70BA7EE3" w:rsidRDefault="3055B506" w14:paraId="2B45F0A0" w14:textId="07889CF4">
      <w:pPr>
        <w:pStyle w:val="Normal"/>
        <w:spacing w:line="259" w:lineRule="auto"/>
        <w:rPr>
          <w:rFonts w:ascii="Arial" w:hAnsi="Arial" w:eastAsia="Arial" w:cs="Arial"/>
          <w:b w:val="0"/>
          <w:bCs w:val="0"/>
          <w:i w:val="0"/>
          <w:iCs w:val="0"/>
          <w:caps w:val="0"/>
          <w:smallCaps w:val="0"/>
          <w:noProof w:val="0"/>
          <w:color w:val="222222"/>
          <w:lang w:val="en-GB"/>
        </w:rPr>
      </w:pPr>
      <w:r w:rsidRPr="70BA7EE3" w:rsidR="3055B506">
        <w:rPr>
          <w:noProof w:val="0"/>
          <w:lang w:val="en-GB"/>
        </w:rPr>
        <w:t>Academic And Employability</w:t>
      </w:r>
      <w:r w:rsidRPr="70BA7EE3" w:rsidR="70BA7EE3">
        <w:rPr>
          <w:rFonts w:ascii="Arial" w:hAnsi="Arial" w:eastAsia="Arial" w:cs="Arial"/>
          <w:b w:val="0"/>
          <w:bCs w:val="0"/>
          <w:i w:val="0"/>
          <w:iCs w:val="0"/>
          <w:caps w:val="0"/>
          <w:smallCaps w:val="0"/>
          <w:noProof w:val="0"/>
          <w:color w:val="222222"/>
          <w:sz w:val="22"/>
          <w:szCs w:val="22"/>
          <w:lang w:val="en-GB"/>
        </w:rPr>
        <w:t xml:space="preserve"> Skills</w:t>
      </w:r>
    </w:p>
    <w:p w:rsidR="3055B506" w:rsidP="70BA7EE3" w:rsidRDefault="3055B506" w14:paraId="4B1AEF06" w14:textId="34697E34">
      <w:pPr>
        <w:pStyle w:val="Normal"/>
        <w:spacing w:line="259" w:lineRule="auto"/>
        <w:rPr>
          <w:rFonts w:ascii="Arial" w:hAnsi="Arial" w:eastAsia="Arial" w:cs="Arial"/>
          <w:b w:val="0"/>
          <w:bCs w:val="0"/>
          <w:i w:val="0"/>
          <w:iCs w:val="0"/>
          <w:caps w:val="0"/>
          <w:smallCaps w:val="0"/>
          <w:noProof w:val="0"/>
          <w:color w:val="222222"/>
          <w:lang w:val="en-GB"/>
        </w:rPr>
      </w:pPr>
      <w:r w:rsidRPr="70BA7EE3" w:rsidR="70BA7EE3">
        <w:rPr>
          <w:rFonts w:ascii="Arial" w:hAnsi="Arial" w:eastAsia="Arial" w:cs="Arial"/>
          <w:b w:val="0"/>
          <w:bCs w:val="0"/>
          <w:i w:val="0"/>
          <w:iCs w:val="0"/>
          <w:caps w:val="0"/>
          <w:smallCaps w:val="0"/>
          <w:noProof w:val="0"/>
          <w:color w:val="222222"/>
          <w:sz w:val="22"/>
          <w:szCs w:val="22"/>
          <w:lang w:val="en-GB"/>
        </w:rPr>
        <w:t>Contents</w:t>
      </w:r>
      <w:r w:rsidRPr="70BA7EE3" w:rsidR="70BA7EE3">
        <w:rPr>
          <w:rFonts w:ascii="Dante" w:hAnsi="Dante" w:eastAsia="Dante" w:cs="Dante"/>
          <w:noProof w:val="0"/>
          <w:sz w:val="24"/>
          <w:szCs w:val="24"/>
          <w:lang w:val="en-GB"/>
        </w:rPr>
        <w:t xml:space="preserve"> </w:t>
      </w:r>
    </w:p>
    <w:p w:rsidR="3055B506" w:rsidP="3055B506" w:rsidRDefault="3055B506" w14:paraId="188D26EC" w14:textId="31DE0C73">
      <w:pPr>
        <w:pStyle w:val="Normal"/>
        <w:rPr>
          <w:rFonts w:ascii="Arial" w:hAnsi="Arial" w:eastAsia="Arial" w:cs="Arial"/>
          <w:b w:val="0"/>
          <w:bCs w:val="0"/>
          <w:i w:val="0"/>
          <w:iCs w:val="0"/>
          <w:caps w:val="0"/>
          <w:smallCaps w:val="0"/>
          <w:noProof w:val="0"/>
          <w:color w:val="222222"/>
          <w:highlight w:val="yellow"/>
          <w:lang w:val="en-GB"/>
        </w:rPr>
      </w:pPr>
      <w:r w:rsidRPr="70BA7EE3" w:rsidR="3055B506">
        <w:rPr>
          <w:rFonts w:ascii="Arial" w:hAnsi="Arial" w:eastAsia="Arial" w:cs="Arial"/>
          <w:b w:val="0"/>
          <w:bCs w:val="0"/>
          <w:i w:val="0"/>
          <w:iCs w:val="0"/>
          <w:caps w:val="0"/>
          <w:smallCaps w:val="0"/>
          <w:noProof w:val="0"/>
          <w:color w:val="222222"/>
          <w:highlight w:val="yellow"/>
          <w:lang w:val="en-GB"/>
        </w:rPr>
        <w:t>Component 1and 2</w:t>
      </w:r>
    </w:p>
    <w:p w:rsidR="00D03AC1" w:rsidP="3055B506" w:rsidRDefault="009D2B19" w14:paraId="4931EF5A" w14:textId="0CB8C1F2">
      <w:pPr/>
      <w:r w:rsidRPr="3055B506" w:rsidR="3C5CE46F">
        <w:rPr>
          <w:rFonts w:ascii="Arial" w:hAnsi="Arial" w:eastAsia="Arial" w:cs="Arial"/>
          <w:b w:val="0"/>
          <w:bCs w:val="0"/>
          <w:i w:val="0"/>
          <w:iCs w:val="0"/>
          <w:caps w:val="0"/>
          <w:smallCaps w:val="0"/>
          <w:noProof w:val="0"/>
          <w:color w:val="222222"/>
          <w:lang w:val="en-GB"/>
        </w:rPr>
        <w:t>Date 16/08/2022</w:t>
      </w:r>
    </w:p>
    <w:p w:rsidR="00D03AC1" w:rsidP="3055B506" w:rsidRDefault="009D2B19" w14:paraId="6CAC6895" w14:textId="25EF8466">
      <w:pPr/>
      <w:r w:rsidRPr="3055B506" w:rsidR="3C5CE46F">
        <w:rPr>
          <w:rFonts w:ascii="Arial" w:hAnsi="Arial" w:eastAsia="Arial" w:cs="Arial"/>
          <w:b w:val="0"/>
          <w:bCs w:val="0"/>
          <w:i w:val="0"/>
          <w:iCs w:val="0"/>
          <w:caps w:val="0"/>
          <w:smallCaps w:val="0"/>
          <w:noProof w:val="0"/>
          <w:color w:val="222222"/>
          <w:lang w:val="en-GB"/>
        </w:rPr>
        <w:t>Contents</w:t>
      </w:r>
    </w:p>
    <w:p w:rsidR="00D03AC1" w:rsidP="0AB4BA2A" w:rsidRDefault="009D2B19" w14:paraId="67263EA4" w14:textId="0F38B0C6">
      <w:pPr>
        <w:numPr>
          <w:numId w:val="0"/>
        </w:numPr>
      </w:pPr>
      <w:r w:rsidRPr="0AB4BA2A" w:rsidR="0AB4BA2A">
        <w:rPr>
          <w:rFonts w:ascii="Arial" w:hAnsi="Arial" w:eastAsia="Arial" w:cs="Arial"/>
          <w:b w:val="0"/>
          <w:bCs w:val="0"/>
          <w:i w:val="0"/>
          <w:iCs w:val="0"/>
          <w:caps w:val="0"/>
          <w:smallCaps w:val="0"/>
          <w:noProof w:val="0"/>
          <w:color w:val="222222"/>
          <w:lang w:val="en-GB"/>
        </w:rPr>
        <w:t>Component 1</w:t>
      </w:r>
      <w:r>
        <w:tab/>
      </w:r>
      <w:r w:rsidRPr="0AB4BA2A" w:rsidR="0AB4BA2A">
        <w:rPr>
          <w:rFonts w:ascii="Arial" w:hAnsi="Arial" w:eastAsia="Arial" w:cs="Arial"/>
          <w:b w:val="0"/>
          <w:bCs w:val="0"/>
          <w:i w:val="0"/>
          <w:iCs w:val="0"/>
          <w:caps w:val="0"/>
          <w:smallCaps w:val="0"/>
          <w:noProof w:val="0"/>
          <w:color w:val="222222"/>
          <w:lang w:val="en-GB"/>
        </w:rPr>
        <w:t>3</w:t>
      </w:r>
    </w:p>
    <w:p w:rsidR="00D03AC1" w:rsidP="0AB4BA2A" w:rsidRDefault="009D2B19" w14:paraId="41F50BB9" w14:textId="1FFF8C00">
      <w:pPr>
        <w:numPr>
          <w:numId w:val="0"/>
        </w:numPr>
      </w:pPr>
      <w:r w:rsidRPr="0AB4BA2A" w:rsidR="0AB4BA2A">
        <w:rPr>
          <w:rFonts w:ascii="Arial" w:hAnsi="Arial" w:eastAsia="Arial" w:cs="Arial"/>
          <w:b w:val="0"/>
          <w:bCs w:val="0"/>
          <w:i w:val="0"/>
          <w:iCs w:val="0"/>
          <w:caps w:val="0"/>
          <w:smallCaps w:val="0"/>
          <w:noProof w:val="0"/>
          <w:color w:val="222222"/>
          <w:lang w:val="en-GB"/>
        </w:rPr>
        <w:t>Introduction</w:t>
      </w:r>
      <w:r>
        <w:tab/>
      </w:r>
      <w:r w:rsidRPr="0AB4BA2A" w:rsidR="0AB4BA2A">
        <w:rPr>
          <w:rFonts w:ascii="Arial" w:hAnsi="Arial" w:eastAsia="Arial" w:cs="Arial"/>
          <w:b w:val="0"/>
          <w:bCs w:val="0"/>
          <w:i w:val="0"/>
          <w:iCs w:val="0"/>
          <w:caps w:val="0"/>
          <w:smallCaps w:val="0"/>
          <w:noProof w:val="0"/>
          <w:color w:val="222222"/>
          <w:lang w:val="en-GB"/>
        </w:rPr>
        <w:t>3</w:t>
      </w:r>
    </w:p>
    <w:p w:rsidR="00D03AC1" w:rsidP="0AB4BA2A" w:rsidRDefault="009D2B19" w14:paraId="6B0BDA72" w14:textId="1D75A4E4">
      <w:pPr>
        <w:numPr>
          <w:numId w:val="0"/>
        </w:numPr>
      </w:pPr>
      <w:r w:rsidRPr="0AB4BA2A" w:rsidR="0AB4BA2A">
        <w:rPr>
          <w:rFonts w:ascii="Arial" w:hAnsi="Arial" w:eastAsia="Arial" w:cs="Arial"/>
          <w:b w:val="0"/>
          <w:bCs w:val="0"/>
          <w:i w:val="0"/>
          <w:iCs w:val="0"/>
          <w:caps w:val="0"/>
          <w:smallCaps w:val="0"/>
          <w:noProof w:val="0"/>
          <w:color w:val="222222"/>
          <w:lang w:val="en-GB"/>
        </w:rPr>
        <w:t>Description</w:t>
      </w:r>
      <w:r>
        <w:tab/>
      </w:r>
      <w:r w:rsidRPr="0AB4BA2A" w:rsidR="0AB4BA2A">
        <w:rPr>
          <w:rFonts w:ascii="Arial" w:hAnsi="Arial" w:eastAsia="Arial" w:cs="Arial"/>
          <w:b w:val="0"/>
          <w:bCs w:val="0"/>
          <w:i w:val="0"/>
          <w:iCs w:val="0"/>
          <w:caps w:val="0"/>
          <w:smallCaps w:val="0"/>
          <w:noProof w:val="0"/>
          <w:color w:val="222222"/>
          <w:lang w:val="en-GB"/>
        </w:rPr>
        <w:t>3</w:t>
      </w:r>
    </w:p>
    <w:p w:rsidR="00D03AC1" w:rsidP="0AB4BA2A" w:rsidRDefault="009D2B19" w14:paraId="48416DBC" w14:textId="425926BD">
      <w:pPr>
        <w:numPr>
          <w:numId w:val="0"/>
        </w:numPr>
      </w:pPr>
      <w:r w:rsidRPr="0AB4BA2A" w:rsidR="0AB4BA2A">
        <w:rPr>
          <w:rFonts w:ascii="Arial" w:hAnsi="Arial" w:eastAsia="Arial" w:cs="Arial"/>
          <w:b w:val="0"/>
          <w:bCs w:val="0"/>
          <w:i w:val="0"/>
          <w:iCs w:val="0"/>
          <w:caps w:val="0"/>
          <w:smallCaps w:val="0"/>
          <w:noProof w:val="0"/>
          <w:color w:val="222222"/>
          <w:lang w:val="en-GB"/>
        </w:rPr>
        <w:t>Feelings</w:t>
      </w:r>
      <w:r>
        <w:tab/>
      </w:r>
      <w:r w:rsidRPr="0AB4BA2A" w:rsidR="0AB4BA2A">
        <w:rPr>
          <w:rFonts w:ascii="Arial" w:hAnsi="Arial" w:eastAsia="Arial" w:cs="Arial"/>
          <w:b w:val="0"/>
          <w:bCs w:val="0"/>
          <w:i w:val="0"/>
          <w:iCs w:val="0"/>
          <w:caps w:val="0"/>
          <w:smallCaps w:val="0"/>
          <w:noProof w:val="0"/>
          <w:color w:val="222222"/>
          <w:lang w:val="en-GB"/>
        </w:rPr>
        <w:t>4</w:t>
      </w:r>
    </w:p>
    <w:p w:rsidR="00D03AC1" w:rsidP="0AB4BA2A" w:rsidRDefault="009D2B19" w14:paraId="2CB4BABA" w14:textId="6671F9C0">
      <w:pPr>
        <w:numPr>
          <w:numId w:val="0"/>
        </w:numPr>
      </w:pPr>
      <w:r w:rsidRPr="0AB4BA2A" w:rsidR="0AB4BA2A">
        <w:rPr>
          <w:rFonts w:ascii="Arial" w:hAnsi="Arial" w:eastAsia="Arial" w:cs="Arial"/>
          <w:b w:val="0"/>
          <w:bCs w:val="0"/>
          <w:i w:val="0"/>
          <w:iCs w:val="0"/>
          <w:caps w:val="0"/>
          <w:smallCaps w:val="0"/>
          <w:noProof w:val="0"/>
          <w:color w:val="222222"/>
          <w:lang w:val="en-GB"/>
        </w:rPr>
        <w:t>Evaluation</w:t>
      </w:r>
      <w:r>
        <w:tab/>
      </w:r>
      <w:r w:rsidRPr="0AB4BA2A" w:rsidR="0AB4BA2A">
        <w:rPr>
          <w:rFonts w:ascii="Arial" w:hAnsi="Arial" w:eastAsia="Arial" w:cs="Arial"/>
          <w:b w:val="0"/>
          <w:bCs w:val="0"/>
          <w:i w:val="0"/>
          <w:iCs w:val="0"/>
          <w:caps w:val="0"/>
          <w:smallCaps w:val="0"/>
          <w:noProof w:val="0"/>
          <w:color w:val="222222"/>
          <w:lang w:val="en-GB"/>
        </w:rPr>
        <w:t>4</w:t>
      </w:r>
    </w:p>
    <w:p w:rsidR="00D03AC1" w:rsidP="3055B506" w:rsidRDefault="009D2B19" w14:paraId="70FA0125" w14:textId="310D775C">
      <w:pPr>
        <w:rPr>
          <w:rFonts w:ascii="Arial" w:hAnsi="Arial" w:eastAsia="Arial" w:cs="Arial"/>
          <w:b w:val="0"/>
          <w:bCs w:val="0"/>
          <w:i w:val="0"/>
          <w:iCs w:val="0"/>
          <w:caps w:val="0"/>
          <w:smallCaps w:val="0"/>
          <w:noProof w:val="0"/>
          <w:color w:val="222222"/>
          <w:lang w:val="en-GB"/>
        </w:rPr>
      </w:pPr>
      <w:r w:rsidRPr="3055B506" w:rsidR="3C5CE46F">
        <w:rPr>
          <w:rFonts w:ascii="Arial" w:hAnsi="Arial" w:eastAsia="Arial" w:cs="Arial"/>
          <w:b w:val="0"/>
          <w:bCs w:val="0"/>
          <w:i w:val="0"/>
          <w:iCs w:val="0"/>
          <w:caps w:val="0"/>
          <w:smallCaps w:val="0"/>
          <w:noProof w:val="0"/>
          <w:color w:val="222222"/>
          <w:lang w:val="en-GB"/>
        </w:rPr>
        <w:t>Analysis</w:t>
      </w:r>
      <w:r>
        <w:tab/>
      </w:r>
    </w:p>
    <w:p w:rsidR="3055B506" w:rsidP="70BA7EE3" w:rsidRDefault="3055B506" w14:paraId="6E017A0C" w14:textId="7B22DD3D">
      <w:pPr>
        <w:pStyle w:val="Normal"/>
      </w:pPr>
    </w:p>
    <w:p w:rsidR="3055B506" w:rsidRDefault="3055B506" w14:paraId="7116B107" w14:textId="2D67D402">
      <w:r>
        <w:br w:type="page"/>
      </w:r>
    </w:p>
    <w:p w:rsidR="3055B506" w:rsidP="70BA7EE3" w:rsidRDefault="3055B506" w14:paraId="27827E17" w14:textId="22175076">
      <w:pPr>
        <w:pStyle w:val="Normal"/>
      </w:pPr>
    </w:p>
    <w:p w:rsidR="00D03AC1" w:rsidP="0AB4BA2A" w:rsidRDefault="009D2B19" w14:paraId="2B200819" w14:textId="261A3B57">
      <w:pPr>
        <w:numPr>
          <w:numId w:val="0"/>
        </w:numPr>
      </w:pPr>
      <w:r w:rsidRPr="0AB4BA2A" w:rsidR="0AB4BA2A">
        <w:rPr>
          <w:rFonts w:ascii="Arial" w:hAnsi="Arial" w:eastAsia="Arial" w:cs="Arial"/>
          <w:b w:val="0"/>
          <w:bCs w:val="0"/>
          <w:i w:val="0"/>
          <w:iCs w:val="0"/>
          <w:caps w:val="0"/>
          <w:smallCaps w:val="0"/>
          <w:noProof w:val="0"/>
          <w:color w:val="222222"/>
          <w:lang w:val="en-GB"/>
        </w:rPr>
        <w:t>Conclusion</w:t>
      </w:r>
      <w:r>
        <w:tab/>
      </w:r>
      <w:r w:rsidRPr="0AB4BA2A" w:rsidR="0AB4BA2A">
        <w:rPr>
          <w:rFonts w:ascii="Arial" w:hAnsi="Arial" w:eastAsia="Arial" w:cs="Arial"/>
          <w:b w:val="0"/>
          <w:bCs w:val="0"/>
          <w:i w:val="0"/>
          <w:iCs w:val="0"/>
          <w:caps w:val="0"/>
          <w:smallCaps w:val="0"/>
          <w:noProof w:val="0"/>
          <w:color w:val="222222"/>
          <w:lang w:val="en-GB"/>
        </w:rPr>
        <w:t>6</w:t>
      </w:r>
    </w:p>
    <w:p w:rsidR="00D03AC1" w:rsidP="0AB4BA2A" w:rsidRDefault="009D2B19" w14:paraId="5E42A39B" w14:textId="28B75755">
      <w:pPr>
        <w:numPr>
          <w:numId w:val="0"/>
        </w:numPr>
      </w:pPr>
      <w:r w:rsidRPr="0AB4BA2A" w:rsidR="0AB4BA2A">
        <w:rPr>
          <w:rFonts w:ascii="Arial" w:hAnsi="Arial" w:eastAsia="Arial" w:cs="Arial"/>
          <w:b w:val="0"/>
          <w:bCs w:val="0"/>
          <w:i w:val="0"/>
          <w:iCs w:val="0"/>
          <w:caps w:val="0"/>
          <w:smallCaps w:val="0"/>
          <w:noProof w:val="0"/>
          <w:color w:val="222222"/>
          <w:lang w:val="en-GB"/>
        </w:rPr>
        <w:t>Action Plan</w:t>
      </w:r>
      <w:r>
        <w:tab/>
      </w:r>
      <w:r w:rsidRPr="0AB4BA2A" w:rsidR="0AB4BA2A">
        <w:rPr>
          <w:rFonts w:ascii="Arial" w:hAnsi="Arial" w:eastAsia="Arial" w:cs="Arial"/>
          <w:b w:val="0"/>
          <w:bCs w:val="0"/>
          <w:i w:val="0"/>
          <w:iCs w:val="0"/>
          <w:caps w:val="0"/>
          <w:smallCaps w:val="0"/>
          <w:noProof w:val="0"/>
          <w:color w:val="222222"/>
          <w:lang w:val="en-GB"/>
        </w:rPr>
        <w:t>6</w:t>
      </w:r>
    </w:p>
    <w:p w:rsidR="00D03AC1" w:rsidP="0AB4BA2A" w:rsidRDefault="009D2B19" w14:paraId="77087BF1" w14:textId="534B9981">
      <w:pPr>
        <w:numPr>
          <w:numId w:val="0"/>
        </w:numPr>
      </w:pPr>
      <w:r w:rsidRPr="0AB4BA2A" w:rsidR="0AB4BA2A">
        <w:rPr>
          <w:rFonts w:ascii="Arial" w:hAnsi="Arial" w:eastAsia="Arial" w:cs="Arial"/>
          <w:b w:val="0"/>
          <w:bCs w:val="0"/>
          <w:i w:val="0"/>
          <w:iCs w:val="0"/>
          <w:caps w:val="0"/>
          <w:smallCaps w:val="0"/>
          <w:noProof w:val="0"/>
          <w:color w:val="222222"/>
          <w:lang w:val="en-GB"/>
        </w:rPr>
        <w:t>Critical Reflection</w:t>
      </w:r>
      <w:r>
        <w:tab/>
      </w:r>
      <w:r w:rsidRPr="0AB4BA2A" w:rsidR="0AB4BA2A">
        <w:rPr>
          <w:rFonts w:ascii="Arial" w:hAnsi="Arial" w:eastAsia="Arial" w:cs="Arial"/>
          <w:b w:val="0"/>
          <w:bCs w:val="0"/>
          <w:i w:val="0"/>
          <w:iCs w:val="0"/>
          <w:caps w:val="0"/>
          <w:smallCaps w:val="0"/>
          <w:noProof w:val="0"/>
          <w:color w:val="222222"/>
          <w:lang w:val="en-GB"/>
        </w:rPr>
        <w:t>7</w:t>
      </w:r>
    </w:p>
    <w:p w:rsidR="00D03AC1" w:rsidP="0AB4BA2A" w:rsidRDefault="009D2B19" w14:paraId="16CB13BA" w14:textId="4B3F4466">
      <w:pPr>
        <w:numPr>
          <w:numId w:val="0"/>
        </w:numPr>
      </w:pPr>
      <w:r w:rsidRPr="0AB4BA2A" w:rsidR="0AB4BA2A">
        <w:rPr>
          <w:rFonts w:ascii="Arial" w:hAnsi="Arial" w:eastAsia="Arial" w:cs="Arial"/>
          <w:b w:val="0"/>
          <w:bCs w:val="0"/>
          <w:i w:val="0"/>
          <w:iCs w:val="0"/>
          <w:caps w:val="0"/>
          <w:smallCaps w:val="0"/>
          <w:noProof w:val="0"/>
          <w:color w:val="222222"/>
          <w:lang w:val="en-GB"/>
        </w:rPr>
        <w:t>Conclusion of Reflection</w:t>
      </w:r>
      <w:r>
        <w:tab/>
      </w:r>
      <w:r w:rsidRPr="0AB4BA2A" w:rsidR="0AB4BA2A">
        <w:rPr>
          <w:rFonts w:ascii="Arial" w:hAnsi="Arial" w:eastAsia="Arial" w:cs="Arial"/>
          <w:b w:val="0"/>
          <w:bCs w:val="0"/>
          <w:i w:val="0"/>
          <w:iCs w:val="0"/>
          <w:caps w:val="0"/>
          <w:smallCaps w:val="0"/>
          <w:noProof w:val="0"/>
          <w:color w:val="222222"/>
          <w:lang w:val="en-GB"/>
        </w:rPr>
        <w:t>7</w:t>
      </w:r>
    </w:p>
    <w:p w:rsidR="00D03AC1" w:rsidP="0AB4BA2A" w:rsidRDefault="009D2B19" w14:paraId="5DEC99C1" w14:textId="009B3C86">
      <w:pPr>
        <w:numPr>
          <w:numId w:val="0"/>
        </w:numPr>
      </w:pPr>
      <w:r w:rsidRPr="0AB4BA2A" w:rsidR="0AB4BA2A">
        <w:rPr>
          <w:rFonts w:ascii="Arial" w:hAnsi="Arial" w:eastAsia="Arial" w:cs="Arial"/>
          <w:b w:val="0"/>
          <w:bCs w:val="0"/>
          <w:i w:val="0"/>
          <w:iCs w:val="0"/>
          <w:caps w:val="0"/>
          <w:smallCaps w:val="0"/>
          <w:noProof w:val="0"/>
          <w:color w:val="222222"/>
          <w:lang w:val="en-GB"/>
        </w:rPr>
        <w:t>Component 2</w:t>
      </w:r>
      <w:r>
        <w:tab/>
      </w:r>
      <w:r w:rsidRPr="0AB4BA2A" w:rsidR="0AB4BA2A">
        <w:rPr>
          <w:rFonts w:ascii="Arial" w:hAnsi="Arial" w:eastAsia="Arial" w:cs="Arial"/>
          <w:b w:val="0"/>
          <w:bCs w:val="0"/>
          <w:i w:val="0"/>
          <w:iCs w:val="0"/>
          <w:caps w:val="0"/>
          <w:smallCaps w:val="0"/>
          <w:noProof w:val="0"/>
          <w:color w:val="222222"/>
          <w:lang w:val="en-GB"/>
        </w:rPr>
        <w:t>7</w:t>
      </w:r>
    </w:p>
    <w:p w:rsidR="00D03AC1" w:rsidP="0AB4BA2A" w:rsidRDefault="009D2B19" w14:paraId="61DC68E1" w14:textId="1270B8A0">
      <w:pPr>
        <w:numPr>
          <w:numId w:val="0"/>
        </w:numPr>
      </w:pPr>
      <w:r w:rsidRPr="0AB4BA2A" w:rsidR="0AB4BA2A">
        <w:rPr>
          <w:rFonts w:ascii="Arial" w:hAnsi="Arial" w:eastAsia="Arial" w:cs="Arial"/>
          <w:b w:val="0"/>
          <w:bCs w:val="0"/>
          <w:i w:val="0"/>
          <w:iCs w:val="0"/>
          <w:caps w:val="0"/>
          <w:smallCaps w:val="0"/>
          <w:noProof w:val="0"/>
          <w:color w:val="222222"/>
          <w:lang w:val="en-GB"/>
        </w:rPr>
        <w:t>Introduction</w:t>
      </w:r>
      <w:r>
        <w:tab/>
      </w:r>
      <w:r w:rsidRPr="0AB4BA2A" w:rsidR="0AB4BA2A">
        <w:rPr>
          <w:rFonts w:ascii="Arial" w:hAnsi="Arial" w:eastAsia="Arial" w:cs="Arial"/>
          <w:b w:val="0"/>
          <w:bCs w:val="0"/>
          <w:i w:val="0"/>
          <w:iCs w:val="0"/>
          <w:caps w:val="0"/>
          <w:smallCaps w:val="0"/>
          <w:noProof w:val="0"/>
          <w:color w:val="222222"/>
          <w:lang w:val="en-GB"/>
        </w:rPr>
        <w:t>7</w:t>
      </w:r>
    </w:p>
    <w:p w:rsidR="00D03AC1" w:rsidP="0AB4BA2A" w:rsidRDefault="009D2B19" w14:paraId="38F0E502" w14:textId="6E9E3411">
      <w:pPr>
        <w:numPr>
          <w:numId w:val="0"/>
        </w:numPr>
      </w:pPr>
      <w:r w:rsidRPr="0AB4BA2A" w:rsidR="0AB4BA2A">
        <w:rPr>
          <w:rFonts w:ascii="Arial" w:hAnsi="Arial" w:eastAsia="Arial" w:cs="Arial"/>
          <w:b w:val="0"/>
          <w:bCs w:val="0"/>
          <w:i w:val="0"/>
          <w:iCs w:val="0"/>
          <w:caps w:val="0"/>
          <w:smallCaps w:val="0"/>
          <w:noProof w:val="0"/>
          <w:color w:val="222222"/>
          <w:lang w:val="en-GB"/>
        </w:rPr>
        <w:t>Main Findings</w:t>
      </w:r>
      <w:r>
        <w:tab/>
      </w:r>
      <w:r w:rsidRPr="0AB4BA2A" w:rsidR="0AB4BA2A">
        <w:rPr>
          <w:rFonts w:ascii="Arial" w:hAnsi="Arial" w:eastAsia="Arial" w:cs="Arial"/>
          <w:b w:val="0"/>
          <w:bCs w:val="0"/>
          <w:i w:val="0"/>
          <w:iCs w:val="0"/>
          <w:caps w:val="0"/>
          <w:smallCaps w:val="0"/>
          <w:noProof w:val="0"/>
          <w:color w:val="222222"/>
          <w:lang w:val="en-GB"/>
        </w:rPr>
        <w:t>8</w:t>
      </w:r>
    </w:p>
    <w:p w:rsidR="00D03AC1" w:rsidP="0AB4BA2A" w:rsidRDefault="009D2B19" w14:paraId="30DD6013" w14:textId="0FF804C6">
      <w:pPr>
        <w:numPr>
          <w:numId w:val="0"/>
        </w:numPr>
      </w:pPr>
      <w:r w:rsidRPr="0AB4BA2A" w:rsidR="0AB4BA2A">
        <w:rPr>
          <w:rFonts w:ascii="Arial" w:hAnsi="Arial" w:eastAsia="Arial" w:cs="Arial"/>
          <w:b w:val="0"/>
          <w:bCs w:val="0"/>
          <w:i w:val="0"/>
          <w:iCs w:val="0"/>
          <w:caps w:val="0"/>
          <w:smallCaps w:val="0"/>
          <w:noProof w:val="0"/>
          <w:color w:val="222222"/>
          <w:lang w:val="en-GB"/>
        </w:rPr>
        <w:t>What Are Employability Skills?</w:t>
      </w:r>
      <w:r>
        <w:tab/>
      </w:r>
      <w:r w:rsidRPr="0AB4BA2A" w:rsidR="0AB4BA2A">
        <w:rPr>
          <w:rFonts w:ascii="Arial" w:hAnsi="Arial" w:eastAsia="Arial" w:cs="Arial"/>
          <w:b w:val="0"/>
          <w:bCs w:val="0"/>
          <w:i w:val="0"/>
          <w:iCs w:val="0"/>
          <w:caps w:val="0"/>
          <w:smallCaps w:val="0"/>
          <w:noProof w:val="0"/>
          <w:color w:val="222222"/>
          <w:lang w:val="en-GB"/>
        </w:rPr>
        <w:t>8</w:t>
      </w:r>
    </w:p>
    <w:p w:rsidR="00D03AC1" w:rsidP="70BA7EE3" w:rsidRDefault="009D2B19" w14:paraId="5810F88A" w14:textId="6613ABDD">
      <w:pPr>
        <w:pStyle w:val="Normal"/>
      </w:pPr>
      <w:r w:rsidRPr="70BA7EE3" w:rsidR="0AB4BA2A">
        <w:rPr>
          <w:b w:val="0"/>
          <w:bCs w:val="0"/>
          <w:i w:val="0"/>
          <w:iCs w:val="0"/>
          <w:noProof w:val="0"/>
          <w:color w:val="222222"/>
          <w:lang w:val="en-GB"/>
        </w:rPr>
        <w:t>Why Are They Important?</w:t>
      </w:r>
      <w:r>
        <w:tab/>
      </w:r>
      <w:r w:rsidRPr="70BA7EE3" w:rsidR="0AB4BA2A">
        <w:rPr>
          <w:b w:val="0"/>
          <w:bCs w:val="0"/>
          <w:i w:val="0"/>
          <w:iCs w:val="0"/>
          <w:noProof w:val="0"/>
          <w:color w:val="222222"/>
          <w:lang w:val="en-GB"/>
        </w:rPr>
        <w:t>10</w:t>
      </w:r>
    </w:p>
    <w:p w:rsidR="00D03AC1" w:rsidP="70BA7EE3" w:rsidRDefault="009D2B19" w14:paraId="7E4B93B2" w14:textId="67FDE6BE">
      <w:pPr>
        <w:pStyle w:val="Normal"/>
      </w:pPr>
      <w:r w:rsidRPr="70BA7EE3" w:rsidR="0AB4BA2A">
        <w:rPr>
          <w:b w:val="0"/>
          <w:bCs w:val="0"/>
          <w:i w:val="0"/>
          <w:iCs w:val="0"/>
          <w:noProof w:val="0"/>
          <w:color w:val="222222"/>
          <w:lang w:val="en-GB"/>
        </w:rPr>
        <w:t xml:space="preserve">Give Examples Which Must Include the Following: Resilience, Emotional Intelligence </w:t>
      </w:r>
      <w:r w:rsidRPr="70BA7EE3" w:rsidR="0AB4BA2A">
        <w:rPr>
          <w:b w:val="0"/>
          <w:bCs w:val="0"/>
          <w:i w:val="0"/>
          <w:iCs w:val="0"/>
          <w:noProof w:val="0"/>
          <w:color w:val="222222"/>
          <w:lang w:val="en-GB"/>
        </w:rPr>
        <w:t>and</w:t>
      </w:r>
      <w:r w:rsidRPr="70BA7EE3" w:rsidR="0AB4BA2A">
        <w:rPr>
          <w:b w:val="0"/>
          <w:bCs w:val="0"/>
          <w:i w:val="0"/>
          <w:iCs w:val="0"/>
          <w:noProof w:val="0"/>
          <w:color w:val="222222"/>
          <w:lang w:val="en-GB"/>
        </w:rPr>
        <w:t xml:space="preserve"> Digital Competence and Explain Why These Are Needed </w:t>
      </w:r>
      <w:r w:rsidRPr="70BA7EE3" w:rsidR="0AB4BA2A">
        <w:rPr>
          <w:b w:val="0"/>
          <w:bCs w:val="0"/>
          <w:i w:val="0"/>
          <w:iCs w:val="0"/>
          <w:noProof w:val="0"/>
          <w:color w:val="222222"/>
          <w:lang w:val="en-GB"/>
        </w:rPr>
        <w:t>in</w:t>
      </w:r>
      <w:r w:rsidRPr="70BA7EE3" w:rsidR="0AB4BA2A">
        <w:rPr>
          <w:b w:val="0"/>
          <w:bCs w:val="0"/>
          <w:i w:val="0"/>
          <w:iCs w:val="0"/>
          <w:noProof w:val="0"/>
          <w:color w:val="222222"/>
          <w:lang w:val="en-GB"/>
        </w:rPr>
        <w:t xml:space="preserve"> </w:t>
      </w:r>
      <w:r w:rsidRPr="70BA7EE3" w:rsidR="0AB4BA2A">
        <w:rPr>
          <w:b w:val="0"/>
          <w:bCs w:val="0"/>
          <w:i w:val="0"/>
          <w:iCs w:val="0"/>
          <w:noProof w:val="0"/>
          <w:color w:val="222222"/>
          <w:lang w:val="en-GB"/>
        </w:rPr>
        <w:t>The</w:t>
      </w:r>
      <w:r w:rsidRPr="70BA7EE3" w:rsidR="0AB4BA2A">
        <w:rPr>
          <w:b w:val="0"/>
          <w:bCs w:val="0"/>
          <w:i w:val="0"/>
          <w:iCs w:val="0"/>
          <w:noProof w:val="0"/>
          <w:color w:val="222222"/>
          <w:lang w:val="en-GB"/>
        </w:rPr>
        <w:t xml:space="preserve"> Workplace.</w:t>
      </w:r>
      <w:r>
        <w:tab/>
      </w:r>
      <w:r w:rsidRPr="70BA7EE3" w:rsidR="0AB4BA2A">
        <w:rPr>
          <w:b w:val="0"/>
          <w:bCs w:val="0"/>
          <w:i w:val="0"/>
          <w:iCs w:val="0"/>
          <w:noProof w:val="0"/>
          <w:color w:val="222222"/>
          <w:lang w:val="en-GB"/>
        </w:rPr>
        <w:t>11</w:t>
      </w:r>
    </w:p>
    <w:p w:rsidR="00D03AC1" w:rsidP="70BA7EE3" w:rsidRDefault="009D2B19" w14:paraId="33526802" w14:textId="4BC9BD61">
      <w:pPr>
        <w:pStyle w:val="Normal"/>
      </w:pPr>
      <w:r w:rsidRPr="70BA7EE3" w:rsidR="3C5CE46F">
        <w:rPr>
          <w:b w:val="0"/>
          <w:bCs w:val="0"/>
          <w:i w:val="0"/>
          <w:iCs w:val="0"/>
          <w:noProof w:val="0"/>
          <w:color w:val="222222"/>
          <w:lang w:val="en-GB"/>
        </w:rPr>
        <w:t>Any Recent Significant Changes in Employability Skills</w:t>
      </w:r>
      <w:r w:rsidRPr="70BA7EE3" w:rsidR="3C5CE46F">
        <w:rPr>
          <w:b w:val="0"/>
          <w:bCs w:val="0"/>
          <w:i w:val="0"/>
          <w:iCs w:val="0"/>
          <w:noProof w:val="0"/>
          <w:color w:val="222222"/>
          <w:lang w:val="en-GB"/>
        </w:rPr>
        <w:t xml:space="preserve">. </w:t>
      </w:r>
      <w:r w:rsidRPr="70BA7EE3" w:rsidR="3C5CE46F">
        <w:rPr>
          <w:b w:val="0"/>
          <w:bCs w:val="0"/>
          <w:i w:val="0"/>
          <w:iCs w:val="0"/>
          <w:noProof w:val="0"/>
          <w:color w:val="222222"/>
          <w:lang w:val="en-GB"/>
        </w:rPr>
        <w:t>14</w:t>
      </w:r>
    </w:p>
    <w:p w:rsidR="00D03AC1" w:rsidP="0AB4BA2A" w:rsidRDefault="009D2B19" w14:paraId="225C763A" w14:textId="5E3EEBD3">
      <w:pPr>
        <w:numPr>
          <w:numId w:val="0"/>
        </w:numPr>
      </w:pPr>
      <w:r w:rsidRPr="0AB4BA2A" w:rsidR="0AB4BA2A">
        <w:rPr>
          <w:rFonts w:ascii="Arial" w:hAnsi="Arial" w:eastAsia="Arial" w:cs="Arial"/>
          <w:b w:val="0"/>
          <w:bCs w:val="0"/>
          <w:i w:val="0"/>
          <w:iCs w:val="0"/>
          <w:caps w:val="0"/>
          <w:smallCaps w:val="0"/>
          <w:noProof w:val="0"/>
          <w:color w:val="222222"/>
          <w:lang w:val="en-GB"/>
        </w:rPr>
        <w:t>Conclusion</w:t>
      </w:r>
      <w:r>
        <w:tab/>
      </w:r>
      <w:r w:rsidRPr="0AB4BA2A" w:rsidR="0AB4BA2A">
        <w:rPr>
          <w:rFonts w:ascii="Arial" w:hAnsi="Arial" w:eastAsia="Arial" w:cs="Arial"/>
          <w:b w:val="0"/>
          <w:bCs w:val="0"/>
          <w:i w:val="0"/>
          <w:iCs w:val="0"/>
          <w:caps w:val="0"/>
          <w:smallCaps w:val="0"/>
          <w:noProof w:val="0"/>
          <w:color w:val="222222"/>
          <w:lang w:val="en-GB"/>
        </w:rPr>
        <w:t>15</w:t>
      </w:r>
    </w:p>
    <w:p w:rsidR="00D03AC1" w:rsidP="0AB4BA2A" w:rsidRDefault="009D2B19" w14:paraId="73789E18" w14:textId="5AC655E4">
      <w:pPr>
        <w:numPr>
          <w:numId w:val="0"/>
        </w:numPr>
      </w:pPr>
      <w:r w:rsidRPr="0AB4BA2A" w:rsidR="0AB4BA2A">
        <w:rPr>
          <w:rFonts w:ascii="Arial" w:hAnsi="Arial" w:eastAsia="Arial" w:cs="Arial"/>
          <w:b w:val="0"/>
          <w:bCs w:val="0"/>
          <w:i w:val="0"/>
          <w:iCs w:val="0"/>
          <w:caps w:val="0"/>
          <w:smallCaps w:val="0"/>
          <w:noProof w:val="0"/>
          <w:color w:val="222222"/>
          <w:lang w:val="en-GB"/>
        </w:rPr>
        <w:t>References</w:t>
      </w:r>
      <w:r>
        <w:tab/>
      </w:r>
      <w:r w:rsidRPr="0AB4BA2A" w:rsidR="0AB4BA2A">
        <w:rPr>
          <w:rFonts w:ascii="Arial" w:hAnsi="Arial" w:eastAsia="Arial" w:cs="Arial"/>
          <w:b w:val="0"/>
          <w:bCs w:val="0"/>
          <w:i w:val="0"/>
          <w:iCs w:val="0"/>
          <w:caps w:val="0"/>
          <w:smallCaps w:val="0"/>
          <w:noProof w:val="0"/>
          <w:color w:val="222222"/>
          <w:lang w:val="en-GB"/>
        </w:rPr>
        <w:t>16</w:t>
      </w:r>
    </w:p>
    <w:p w:rsidR="00D03AC1" w:rsidP="3055B506" w:rsidRDefault="009D2B19" w14:paraId="6C3A2869" w14:textId="08470D7F">
      <w:pPr>
        <w:rPr>
          <w:rFonts w:ascii="Arial" w:hAnsi="Arial" w:eastAsia="Arial" w:cs="Arial"/>
          <w:b w:val="0"/>
          <w:bCs w:val="0"/>
          <w:i w:val="0"/>
          <w:iCs w:val="0"/>
          <w:caps w:val="0"/>
          <w:smallCaps w:val="0"/>
          <w:noProof w:val="0"/>
          <w:color w:val="222222"/>
          <w:highlight w:val="yellow"/>
          <w:lang w:val="en-GB"/>
        </w:rPr>
      </w:pPr>
      <w:r w:rsidRPr="3055B506" w:rsidR="3C5CE46F">
        <w:rPr>
          <w:rFonts w:ascii="Arial" w:hAnsi="Arial" w:eastAsia="Arial" w:cs="Arial"/>
          <w:b w:val="0"/>
          <w:bCs w:val="0"/>
          <w:i w:val="0"/>
          <w:iCs w:val="0"/>
          <w:caps w:val="0"/>
          <w:smallCaps w:val="0"/>
          <w:noProof w:val="0"/>
          <w:color w:val="222222"/>
          <w:highlight w:val="yellow"/>
          <w:lang w:val="en-GB"/>
        </w:rPr>
        <w:t>Component</w:t>
      </w:r>
      <w:r w:rsidRPr="3055B506" w:rsidR="3C5CE46F">
        <w:rPr>
          <w:rFonts w:ascii="Arial" w:hAnsi="Arial" w:eastAsia="Arial" w:cs="Arial"/>
          <w:b w:val="0"/>
          <w:bCs w:val="0"/>
          <w:i w:val="0"/>
          <w:iCs w:val="0"/>
          <w:caps w:val="0"/>
          <w:smallCaps w:val="0"/>
          <w:noProof w:val="0"/>
          <w:color w:val="222222"/>
          <w:highlight w:val="yellow"/>
          <w:lang w:val="en-GB"/>
        </w:rPr>
        <w:t xml:space="preserve"> 1</w:t>
      </w:r>
    </w:p>
    <w:p w:rsidR="00D03AC1" w:rsidP="70BA7EE3" w:rsidRDefault="009D2B19" w14:paraId="51D4ACD8" w14:textId="26F0C256">
      <w:pPr>
        <w:pStyle w:val="ListParagraph"/>
        <w:numPr>
          <w:ilvl w:val="0"/>
          <w:numId w:val="13"/>
        </w:numPr>
        <w:rPr>
          <w:rFonts w:ascii="Dante" w:hAnsi="Arial" w:eastAsia="Arial" w:cs="Arial"/>
          <w:b w:val="0"/>
          <w:bCs w:val="0"/>
          <w:i w:val="0"/>
          <w:iCs w:val="0"/>
          <w:caps w:val="0"/>
          <w:smallCaps w:val="0"/>
          <w:noProof w:val="0"/>
          <w:color w:val="222222"/>
          <w:sz w:val="24"/>
          <w:szCs w:val="24"/>
          <w:u w:val="none"/>
          <w:lang w:val="en-GB"/>
        </w:rPr>
      </w:pPr>
      <w:r w:rsidRPr="70BA7EE3" w:rsidR="3C5CE46F">
        <w:rPr>
          <w:b w:val="0"/>
          <w:bCs w:val="0"/>
          <w:i w:val="0"/>
          <w:iCs w:val="0"/>
          <w:noProof w:val="0"/>
          <w:color w:val="222222"/>
          <w:lang w:val="en-GB"/>
        </w:rPr>
        <w:t xml:space="preserve">Introduction </w:t>
      </w:r>
    </w:p>
    <w:p w:rsidR="00D03AC1" w:rsidP="70BA7EE3" w:rsidRDefault="009D2B19" w14:paraId="3D64A614" w14:textId="58435070">
      <w:pPr>
        <w:pStyle w:val="Normal"/>
      </w:pPr>
      <w:r w:rsidRPr="70BA7EE3" w:rsidR="3C5CE46F">
        <w:rPr>
          <w:b w:val="0"/>
          <w:bCs w:val="0"/>
          <w:i w:val="0"/>
          <w:iCs w:val="0"/>
          <w:noProof w:val="0"/>
          <w:color w:val="222222"/>
          <w:lang w:val="en-GB"/>
        </w:rPr>
        <w:t xml:space="preserve">Reflective practice has been found to help bridge the gap between research and practice, resulting in better patient outcomes. As a result, people reflect on their acts and learn from their mistakes to improve in the future. Gibbs' reflective cycle is the </w:t>
      </w:r>
      <w:r w:rsidRPr="70BA7EE3" w:rsidR="3C5CE46F">
        <w:rPr>
          <w:b w:val="0"/>
          <w:bCs w:val="0"/>
          <w:i w:val="0"/>
          <w:iCs w:val="0"/>
          <w:noProof w:val="0"/>
          <w:color w:val="222222"/>
          <w:lang w:val="en-GB"/>
        </w:rPr>
        <w:t>most used</w:t>
      </w:r>
      <w:r w:rsidRPr="70BA7EE3" w:rsidR="3C5CE46F">
        <w:rPr>
          <w:b w:val="0"/>
          <w:bCs w:val="0"/>
          <w:i w:val="0"/>
          <w:iCs w:val="0"/>
          <w:noProof w:val="0"/>
          <w:color w:val="222222"/>
          <w:lang w:val="en-GB"/>
        </w:rPr>
        <w:t xml:space="preserve"> method for reflecting on an event or action. Graham Gibbs devised the approach, which is helpful for reflective practice. The six steps of the paradigm include: a) Description, b) feelings, c) evaluation, d) analysis, e) conclusion, and d) action plan. Reflections on my time at an overseas hospital are the subject of this report. </w:t>
      </w:r>
    </w:p>
    <w:p w:rsidR="00D03AC1" w:rsidP="70BA7EE3" w:rsidRDefault="009D2B19" w14:paraId="6DDB02D1" w14:textId="2C28B571">
      <w:pPr>
        <w:pStyle w:val="Heading1"/>
        <w:rPr>
          <w:rFonts w:ascii="Arial" w:hAnsi="Arial" w:eastAsia="Arial" w:cs="Arial"/>
          <w:b w:val="0"/>
          <w:bCs w:val="0"/>
          <w:i w:val="0"/>
          <w:iCs w:val="0"/>
          <w:caps w:val="0"/>
          <w:smallCaps w:val="0"/>
          <w:noProof w:val="0"/>
          <w:color w:val="222222"/>
          <w:highlight w:val="yellow"/>
          <w:lang w:val="en-GB"/>
        </w:rPr>
      </w:pPr>
      <w:r w:rsidRPr="70BA7EE3" w:rsidR="3C5CE46F">
        <w:rPr>
          <w:noProof w:val="0"/>
          <w:highlight w:val="yellow"/>
          <w:lang w:val="en-GB"/>
        </w:rPr>
        <w:t>Description</w:t>
      </w:r>
      <w:r w:rsidRPr="70BA7EE3" w:rsidR="3C5CE46F">
        <w:rPr>
          <w:noProof w:val="0"/>
          <w:lang w:val="en-GB"/>
        </w:rPr>
        <w:t xml:space="preserve"> </w:t>
      </w:r>
    </w:p>
    <w:p w:rsidR="00D03AC1" w:rsidP="70BA7EE3" w:rsidRDefault="009D2B19" w14:paraId="7DCCE7A7" w14:textId="408B20E7">
      <w:pPr>
        <w:pStyle w:val="Normal"/>
      </w:pPr>
      <w:r w:rsidRPr="70BA7EE3" w:rsidR="3C5CE46F">
        <w:rPr>
          <w:b w:val="0"/>
          <w:bCs w:val="0"/>
          <w:i w:val="0"/>
          <w:iCs w:val="0"/>
          <w:noProof w:val="0"/>
          <w:color w:val="222222"/>
          <w:lang w:val="en-GB"/>
        </w:rPr>
        <w:t xml:space="preserve">I became unwell from a religious event in another country and had to return home. I was transported to a local hospital and given a bed for a follow-up exam. Many other critically ill patients were in the room where I was assigned a bed. The ward was packed and noisy since most patients had guests right next to their beds. The control resembled more of a community centre than a hospital (Sibson, 2016). There appeared to be no upper limit to the number of people that showed up to make the space unbearably congested. So many people were in the room that some had to sit on the floor, and some were even singing. A bedpan was </w:t>
      </w:r>
      <w:r w:rsidRPr="70BA7EE3" w:rsidR="3C5CE46F">
        <w:rPr>
          <w:b w:val="0"/>
          <w:bCs w:val="0"/>
          <w:i w:val="0"/>
          <w:iCs w:val="0"/>
          <w:noProof w:val="0"/>
          <w:color w:val="222222"/>
          <w:lang w:val="en-GB"/>
        </w:rPr>
        <w:t>provided</w:t>
      </w:r>
      <w:r w:rsidRPr="70BA7EE3" w:rsidR="3C5CE46F">
        <w:rPr>
          <w:b w:val="0"/>
          <w:bCs w:val="0"/>
          <w:i w:val="0"/>
          <w:iCs w:val="0"/>
          <w:noProof w:val="0"/>
          <w:color w:val="222222"/>
          <w:lang w:val="en-GB"/>
        </w:rPr>
        <w:t xml:space="preserve"> for urine elimination; however, the room was excessively congested, and there were no curtains surrounding my bed to </w:t>
      </w:r>
      <w:r w:rsidRPr="70BA7EE3" w:rsidR="3C5CE46F">
        <w:rPr>
          <w:b w:val="0"/>
          <w:bCs w:val="0"/>
          <w:i w:val="0"/>
          <w:iCs w:val="0"/>
          <w:noProof w:val="0"/>
          <w:color w:val="222222"/>
          <w:lang w:val="en-GB"/>
        </w:rPr>
        <w:t>provide</w:t>
      </w:r>
      <w:r w:rsidRPr="70BA7EE3" w:rsidR="3C5CE46F">
        <w:rPr>
          <w:b w:val="0"/>
          <w:bCs w:val="0"/>
          <w:i w:val="0"/>
          <w:iCs w:val="0"/>
          <w:noProof w:val="0"/>
          <w:color w:val="222222"/>
          <w:lang w:val="en-GB"/>
        </w:rPr>
        <w:t xml:space="preserve"> seclusion. Rather than using white sheets for the patient's bed, they used </w:t>
      </w:r>
      <w:r w:rsidRPr="70BA7EE3" w:rsidR="3C5CE46F">
        <w:rPr>
          <w:b w:val="0"/>
          <w:bCs w:val="0"/>
          <w:i w:val="0"/>
          <w:iCs w:val="0"/>
          <w:noProof w:val="0"/>
          <w:color w:val="222222"/>
          <w:lang w:val="en-GB"/>
        </w:rPr>
        <w:t>an assortment of colours</w:t>
      </w:r>
      <w:r w:rsidRPr="70BA7EE3" w:rsidR="3C5CE46F">
        <w:rPr>
          <w:b w:val="0"/>
          <w:bCs w:val="0"/>
          <w:i w:val="0"/>
          <w:iCs w:val="0"/>
          <w:noProof w:val="0"/>
          <w:color w:val="222222"/>
          <w:lang w:val="en-GB"/>
        </w:rPr>
        <w:t xml:space="preserve">. </w:t>
      </w:r>
    </w:p>
    <w:p w:rsidR="00D03AC1" w:rsidP="70BA7EE3" w:rsidRDefault="009D2B19" w14:paraId="465FC9CB" w14:textId="4EA6B52D">
      <w:pPr>
        <w:pStyle w:val="Normal"/>
      </w:pPr>
      <w:r w:rsidRPr="70BA7EE3" w:rsidR="0AB4BA2A">
        <w:rPr>
          <w:b w:val="0"/>
          <w:bCs w:val="0"/>
          <w:i w:val="0"/>
          <w:iCs w:val="0"/>
          <w:noProof w:val="0"/>
          <w:color w:val="222222"/>
          <w:lang w:val="en-GB"/>
        </w:rPr>
        <w:t>The doctor eventually arrived after a couple of hours of waiting. He failed to say hello or identify himself as soon as he came. He rushed through the exam and then walked out. This non-native English speaker made it challenging for us to converse. To avoid eye contact, the doctor-patient interaction was tense and unpleasant. The on-call nurse had to obtain their informed consent to obtain a patient's blood pressure. Sometime later, the doctor returned to tell me about upcoming treatment. If anyone in the room could help him translate his words, that would be great. I didn't get it. An unknown helper stepped up and cracked the method. A needle was injected into my spinal cord to take a sample during the medical process. This practice bothered me since it violated my privacy and diminished my self-respect. This was a surprising and unsettling encounter. Because of the stress, I called a close buddy for support.</w:t>
      </w:r>
    </w:p>
    <w:p w:rsidR="00D03AC1" w:rsidP="70BA7EE3" w:rsidRDefault="009D2B19" w14:paraId="0F485EF8" w14:textId="1D2D8D68">
      <w:pPr>
        <w:pStyle w:val="Heading1"/>
        <w:rPr>
          <w:rFonts w:ascii="Arial" w:hAnsi="Arial" w:eastAsia="Arial" w:cs="Arial"/>
          <w:b w:val="0"/>
          <w:bCs w:val="0"/>
          <w:i w:val="0"/>
          <w:iCs w:val="0"/>
          <w:caps w:val="0"/>
          <w:smallCaps w:val="0"/>
          <w:noProof w:val="0"/>
          <w:color w:val="222222"/>
          <w:highlight w:val="yellow"/>
          <w:lang w:val="en-GB"/>
        </w:rPr>
      </w:pPr>
      <w:r w:rsidRPr="70BA7EE3" w:rsidR="3C5CE46F">
        <w:rPr>
          <w:noProof w:val="0"/>
          <w:highlight w:val="yellow"/>
          <w:lang w:val="en-GB"/>
        </w:rPr>
        <w:t>Feelings</w:t>
      </w:r>
    </w:p>
    <w:p w:rsidR="00D03AC1" w:rsidP="70BA7EE3" w:rsidRDefault="009D2B19" w14:paraId="1B8614AA" w14:textId="2DD64BC0">
      <w:pPr>
        <w:pStyle w:val="Normal"/>
      </w:pPr>
      <w:r w:rsidRPr="70BA7EE3" w:rsidR="0AB4BA2A">
        <w:rPr>
          <w:b w:val="0"/>
          <w:bCs w:val="0"/>
          <w:i w:val="0"/>
          <w:iCs w:val="0"/>
          <w:noProof w:val="0"/>
          <w:color w:val="222222"/>
          <w:lang w:val="en-GB"/>
        </w:rPr>
        <w:t>This was a surprising and unsettling encounter. I was annoyed that I had to find myself in such a predicament. Because I had no control over the circumstances, I felt irritated. I was humiliated that I couldn't challenge the medical personnel in front of the patients. I was enraged by the doctor's lack of effort to build a relationship with me. Why would he allow a stranger to translate my medical situation if he recognises the value of patient dignity (</w:t>
      </w:r>
      <w:proofErr w:type="spellStart"/>
      <w:r w:rsidRPr="70BA7EE3" w:rsidR="0AB4BA2A">
        <w:rPr>
          <w:b w:val="0"/>
          <w:bCs w:val="0"/>
          <w:i w:val="0"/>
          <w:iCs w:val="0"/>
          <w:noProof w:val="0"/>
          <w:color w:val="222222"/>
          <w:lang w:val="en-GB"/>
        </w:rPr>
        <w:t>Adeani</w:t>
      </w:r>
      <w:proofErr w:type="spellEnd"/>
      <w:r w:rsidRPr="70BA7EE3" w:rsidR="0AB4BA2A">
        <w:rPr>
          <w:b w:val="0"/>
          <w:bCs w:val="0"/>
          <w:i w:val="0"/>
          <w:iCs w:val="0"/>
          <w:noProof w:val="0"/>
          <w:color w:val="222222"/>
          <w:lang w:val="en-GB"/>
        </w:rPr>
        <w:t xml:space="preserve"> et al., 2020). I called a buddy for emotional support because I felt down about the situation. After reflecting on the incident, I realised how fortunate I am to have access to quality treatment. Even though I was apprehensive, I knew it was critical to expose the errors at this healthcare institution as soon as possible to enhance patient care.</w:t>
      </w:r>
    </w:p>
    <w:p w:rsidR="00D03AC1" w:rsidP="70BA7EE3" w:rsidRDefault="009D2B19" w14:paraId="10852055" w14:textId="53CF3204">
      <w:pPr>
        <w:pStyle w:val="Heading1"/>
      </w:pPr>
      <w:r w:rsidRPr="70BA7EE3" w:rsidR="3C5CE46F">
        <w:rPr>
          <w:noProof w:val="0"/>
          <w:highlight w:val="yellow"/>
          <w:lang w:val="en-GB"/>
        </w:rPr>
        <w:t>Evaluation</w:t>
      </w:r>
      <w:r w:rsidRPr="70BA7EE3" w:rsidR="3C5CE46F">
        <w:rPr>
          <w:noProof w:val="0"/>
          <w:lang w:val="en-GB"/>
        </w:rPr>
        <w:t xml:space="preserve"> </w:t>
      </w:r>
    </w:p>
    <w:p w:rsidR="00D03AC1" w:rsidP="70BA7EE3" w:rsidRDefault="009D2B19" w14:paraId="21563A45" w14:textId="179BAE8B">
      <w:pPr>
        <w:pStyle w:val="Normal"/>
      </w:pPr>
      <w:r w:rsidRPr="70BA7EE3" w:rsidR="0AB4BA2A">
        <w:rPr>
          <w:b w:val="0"/>
          <w:bCs w:val="0"/>
          <w:i w:val="0"/>
          <w:iCs w:val="0"/>
          <w:noProof w:val="0"/>
          <w:color w:val="222222"/>
          <w:lang w:val="en-GB"/>
        </w:rPr>
        <w:t>Aside from the fact that this is a tiny healthcare institution, one thing that stood out was how well the personnel interacted with one another. A single nurse was required to care for more than five patients at the overloaded institution. This healthcare facility's treatment of me left much to be desired. The ward was noisy, congested, and reeked of stale odours like urine, so I was concerned about the quality of my care (Li et al., 2020). Even for patients in severe conditions, we served pureed meals in plastic bowls and did not give any feeding help.</w:t>
      </w:r>
    </w:p>
    <w:p w:rsidR="00D03AC1" w:rsidP="70BA7EE3" w:rsidRDefault="009D2B19" w14:paraId="1FB5BA79" w14:textId="6BA3007F">
      <w:pPr>
        <w:pStyle w:val="Normal"/>
      </w:pPr>
      <w:r w:rsidRPr="70BA7EE3" w:rsidR="0AB4BA2A">
        <w:rPr>
          <w:b w:val="0"/>
          <w:bCs w:val="0"/>
          <w:i w:val="0"/>
          <w:iCs w:val="0"/>
          <w:noProof w:val="0"/>
          <w:color w:val="222222"/>
          <w:lang w:val="en-GB"/>
        </w:rPr>
        <w:t>Furthermore, a patient's loss of dignity is a humiliating and frustrating experience. Neither medical professional I dealt with was kind or concerned about my well-being. A therapeutic environment that promotes the intrinsic healing ability of patients and their healthcare professionals could not be created due to a wide range of external and internal variables.</w:t>
      </w:r>
    </w:p>
    <w:p w:rsidR="00D03AC1" w:rsidP="70BA7EE3" w:rsidRDefault="009D2B19" w14:paraId="691DA92B" w14:textId="19C5AD62">
      <w:pPr>
        <w:pStyle w:val="Heading1"/>
        <w:rPr>
          <w:rFonts w:ascii="Arial" w:hAnsi="Arial" w:eastAsia="Arial" w:cs="Arial"/>
          <w:b w:val="0"/>
          <w:bCs w:val="0"/>
          <w:i w:val="0"/>
          <w:iCs w:val="0"/>
          <w:caps w:val="0"/>
          <w:smallCaps w:val="0"/>
          <w:noProof w:val="0"/>
          <w:color w:val="222222"/>
          <w:highlight w:val="yellow"/>
          <w:lang w:val="en-GB"/>
        </w:rPr>
      </w:pPr>
      <w:r w:rsidRPr="70BA7EE3" w:rsidR="3C5CE46F">
        <w:rPr>
          <w:noProof w:val="0"/>
          <w:highlight w:val="yellow"/>
          <w:lang w:val="en-GB"/>
        </w:rPr>
        <w:t>Analysis</w:t>
      </w:r>
    </w:p>
    <w:p w:rsidR="00D03AC1" w:rsidP="70BA7EE3" w:rsidRDefault="009D2B19" w14:paraId="60B0C128" w14:textId="7FF5C965">
      <w:pPr>
        <w:pStyle w:val="Normal"/>
      </w:pPr>
      <w:r w:rsidRPr="70BA7EE3" w:rsidR="0AB4BA2A">
        <w:rPr>
          <w:b w:val="0"/>
          <w:bCs w:val="0"/>
          <w:i w:val="0"/>
          <w:iCs w:val="0"/>
          <w:noProof w:val="0"/>
          <w:color w:val="222222"/>
          <w:lang w:val="en-GB"/>
        </w:rPr>
        <w:t>Healthcare systems, in my opinion, are designed to help individuals recover themselves. People's interactions and settings can characterise healing environments. Because humans are diverse and complicated, it is necessary to treat them holistically to achieve lasting recovery. In addition, the physical environment has a tremendous impact on people's lives (Husebø et al., 2017). As a result, a patient-centred change is appropriate for holistic treatment.</w:t>
      </w:r>
    </w:p>
    <w:p w:rsidR="00D03AC1" w:rsidP="70BA7EE3" w:rsidRDefault="009D2B19" w14:paraId="7B03BA35" w14:textId="741E824C">
      <w:pPr>
        <w:pStyle w:val="Normal"/>
      </w:pPr>
      <w:r w:rsidRPr="70BA7EE3" w:rsidR="0AB4BA2A">
        <w:rPr>
          <w:b w:val="0"/>
          <w:bCs w:val="0"/>
          <w:i w:val="0"/>
          <w:iCs w:val="0"/>
          <w:noProof w:val="0"/>
          <w:color w:val="222222"/>
          <w:lang w:val="en-GB"/>
        </w:rPr>
        <w:t>Florence Nightingale's environmental concept backs up these findings. Health restoration is a process that begins with sickness, and staff members play an essential part in helping patients return to health as quickly as possible by balancing both their internal and exterior surroundings, according to this notion. It is crucial to provide patients with comfortable surroundings devoid of unpleasant odours, adequate heating and cooling, and adequate lighting. I believe other patients and I care greatly about the area's quality and privacy. As I entered the healthcare centre, I was surprised to see that it was overcrowded and filthy. Visitors were unable to fit comfortably in the tight gaps between the beds. Visitors' inability to regulate their lighting and noise levels is another hindrance. Having no safety net at this healthcare centre made it tough to control one's feelings and anguish.</w:t>
      </w:r>
    </w:p>
    <w:p w:rsidR="00D03AC1" w:rsidP="70BA7EE3" w:rsidRDefault="009D2B19" w14:paraId="46167F6B" w14:textId="3CCC3E09">
      <w:pPr>
        <w:pStyle w:val="Normal"/>
      </w:pPr>
      <w:r w:rsidRPr="70BA7EE3" w:rsidR="0AB4BA2A">
        <w:rPr>
          <w:b w:val="0"/>
          <w:bCs w:val="0"/>
          <w:i w:val="0"/>
          <w:iCs w:val="0"/>
          <w:noProof w:val="0"/>
          <w:color w:val="222222"/>
          <w:lang w:val="en-GB"/>
        </w:rPr>
        <w:t>Cultural and linguistic divides have also been seen throughout this process. They didn't inquire about my principles or views, as far as I know. The employees, on the other hand, appeared distant and indifferent. Healthcare practitioners must recognise that culture significantly impacts patient outcomes to offer effective treatment. Culture is a multifaceted concept encompassing many aspects, such as shared values, customs, and even a common language. Understanding the cultural characteristics that should be included in patient care is an opportunity that arises with each interaction with a new patient or client.</w:t>
      </w:r>
    </w:p>
    <w:p w:rsidR="00D03AC1" w:rsidP="70BA7EE3" w:rsidRDefault="009D2B19" w14:paraId="231023D1" w14:textId="23F34076">
      <w:pPr>
        <w:pStyle w:val="Heading1"/>
      </w:pPr>
      <w:r w:rsidRPr="70BA7EE3" w:rsidR="3C5CE46F">
        <w:rPr>
          <w:noProof w:val="0"/>
          <w:highlight w:val="yellow"/>
          <w:lang w:val="en-GB"/>
        </w:rPr>
        <w:t>Conclusion</w:t>
      </w:r>
    </w:p>
    <w:p w:rsidR="00D03AC1" w:rsidP="70BA7EE3" w:rsidRDefault="009D2B19" w14:paraId="7F9C134E" w14:textId="6F071B53">
      <w:pPr>
        <w:pStyle w:val="Normal"/>
      </w:pPr>
      <w:r w:rsidRPr="70BA7EE3" w:rsidR="0AB4BA2A">
        <w:rPr>
          <w:b w:val="0"/>
          <w:bCs w:val="0"/>
          <w:i w:val="0"/>
          <w:iCs w:val="0"/>
          <w:noProof w:val="0"/>
          <w:color w:val="222222"/>
          <w:lang w:val="en-GB"/>
        </w:rPr>
        <w:t>Every time a patient seeks medical attention, they have high expectations. Clinical professionalism and specific vital clinical abilities are two things I've noticed about the medical personnel at Jack in my little experience working there. Nursing care will benefit from more practice honing their cultural competency. This is since both the company's culture and the attitudes of its employees play an essential role in the provision of healthcare (Markkanen et al., 2020). Because spot inspections and rules cannot counteract poor treatment, effective and high-quality care must begin with the employees. In addition, patients should be able to discuss the nursing care they receive from their providers freely. I might as well have made my feelings known to the appropriate people.</w:t>
      </w:r>
    </w:p>
    <w:p w:rsidR="00D03AC1" w:rsidP="70BA7EE3" w:rsidRDefault="009D2B19" w14:paraId="401AF80C" w14:textId="39734434">
      <w:pPr>
        <w:pStyle w:val="Heading1"/>
        <w:rPr>
          <w:rFonts w:ascii="Arial" w:hAnsi="Arial" w:eastAsia="Arial" w:cs="Arial"/>
          <w:b w:val="0"/>
          <w:bCs w:val="0"/>
          <w:i w:val="0"/>
          <w:iCs w:val="0"/>
          <w:caps w:val="0"/>
          <w:smallCaps w:val="0"/>
          <w:noProof w:val="0"/>
          <w:color w:val="222222"/>
          <w:highlight w:val="yellow"/>
          <w:lang w:val="en-GB"/>
        </w:rPr>
      </w:pPr>
      <w:r w:rsidRPr="70BA7EE3" w:rsidR="3C5CE46F">
        <w:rPr>
          <w:noProof w:val="0"/>
          <w:highlight w:val="yellow"/>
          <w:lang w:val="en-GB"/>
        </w:rPr>
        <w:t>Action Plan</w:t>
      </w:r>
    </w:p>
    <w:p w:rsidR="00D03AC1" w:rsidP="70BA7EE3" w:rsidRDefault="009D2B19" w14:paraId="08B254F8" w14:textId="263E6F57">
      <w:pPr>
        <w:pStyle w:val="Normal"/>
      </w:pPr>
      <w:r w:rsidRPr="70BA7EE3" w:rsidR="0AB4BA2A">
        <w:rPr>
          <w:b w:val="0"/>
          <w:bCs w:val="0"/>
          <w:i w:val="0"/>
          <w:iCs w:val="0"/>
          <w:noProof w:val="0"/>
          <w:color w:val="222222"/>
          <w:lang w:val="en-GB"/>
        </w:rPr>
        <w:t>Respect and decency are among the most important values held by healthcare workers. Patients want their healthcare providers to respect their wishes and have a thorough grasp of their unique circumstances, preferences, and limitations. Training program on how to involve patients in their care plans is one of the options that the healthcare facility may use. When the two meets for the first time, they should use their names to establish a personal connection and build trust. To foster better patient-provider communication, healthcare workers should get cultural competency training to help them appreciate the necessity of treating patients with respect (Tanaka et al., 2018). An environment conducive to healing must also be a priority for the administration. Individuals must also be mindful of their dignity and privacy when receiving medical care. To protect the confidentiality and privacy of patients, the organisation should engage an interpreter rather than relying on a stranger to translate.</w:t>
      </w:r>
    </w:p>
    <w:p w:rsidR="00D03AC1" w:rsidP="70BA7EE3" w:rsidRDefault="009D2B19" w14:paraId="5E8CB13E" w14:textId="1009D262">
      <w:pPr>
        <w:pStyle w:val="Heading1"/>
        <w:rPr>
          <w:rFonts w:ascii="Arial" w:hAnsi="Arial" w:eastAsia="Arial" w:cs="Arial"/>
          <w:b w:val="0"/>
          <w:bCs w:val="0"/>
          <w:i w:val="0"/>
          <w:iCs w:val="0"/>
          <w:caps w:val="0"/>
          <w:smallCaps w:val="0"/>
          <w:noProof w:val="0"/>
          <w:color w:val="222222"/>
          <w:highlight w:val="yellow"/>
          <w:lang w:val="en-GB"/>
        </w:rPr>
      </w:pPr>
      <w:r w:rsidRPr="70BA7EE3" w:rsidR="3C5CE46F">
        <w:rPr>
          <w:noProof w:val="0"/>
          <w:highlight w:val="yellow"/>
          <w:lang w:val="en-GB"/>
        </w:rPr>
        <w:t>Critical Reflection</w:t>
      </w:r>
      <w:r w:rsidRPr="70BA7EE3" w:rsidR="3C5CE46F">
        <w:rPr>
          <w:noProof w:val="0"/>
          <w:lang w:val="en-GB"/>
        </w:rPr>
        <w:t xml:space="preserve"> </w:t>
      </w:r>
    </w:p>
    <w:p w:rsidR="00D03AC1" w:rsidP="70BA7EE3" w:rsidRDefault="009D2B19" w14:paraId="34D7360F" w14:textId="28420C7C">
      <w:pPr>
        <w:pStyle w:val="Normal"/>
      </w:pPr>
      <w:r w:rsidRPr="70BA7EE3" w:rsidR="0AB4BA2A">
        <w:rPr>
          <w:b w:val="0"/>
          <w:bCs w:val="0"/>
          <w:i w:val="0"/>
          <w:iCs w:val="0"/>
          <w:noProof w:val="0"/>
          <w:color w:val="222222"/>
          <w:lang w:val="en-GB"/>
        </w:rPr>
        <w:t xml:space="preserve">In my opinion, a transformative leader is required at the healthcare centre where I was treated to put the needs of patients first and build a culture of excellence there. By supporting healing and health creation, healthcare institutions are motivated. This necessitates the creation of healthcare institutions, procedures, and resources that promote and aid in the process of healing via the development of healthy interpersonal connections, collaborative decision-making, and patient-centred care (Ibrahim, 2017). Patients' health should be put first and foremost in the minds of healthcare providers. </w:t>
      </w:r>
    </w:p>
    <w:p w:rsidR="00D03AC1" w:rsidP="70BA7EE3" w:rsidRDefault="009D2B19" w14:paraId="110022DF" w14:textId="3FE0C8A4">
      <w:pPr>
        <w:pStyle w:val="Heading1"/>
        <w:rPr>
          <w:rFonts w:ascii="Arial" w:hAnsi="Arial" w:eastAsia="Arial" w:cs="Arial"/>
          <w:b w:val="0"/>
          <w:bCs w:val="0"/>
          <w:i w:val="0"/>
          <w:iCs w:val="0"/>
          <w:caps w:val="0"/>
          <w:smallCaps w:val="0"/>
          <w:noProof w:val="0"/>
          <w:color w:val="222222"/>
          <w:highlight w:val="yellow"/>
          <w:lang w:val="en-GB"/>
        </w:rPr>
      </w:pPr>
      <w:r w:rsidRPr="70BA7EE3" w:rsidR="3C5CE46F">
        <w:rPr>
          <w:noProof w:val="0"/>
          <w:highlight w:val="yellow"/>
          <w:lang w:val="en-GB"/>
        </w:rPr>
        <w:t>Conclusion of Reflection</w:t>
      </w:r>
      <w:r w:rsidRPr="70BA7EE3" w:rsidR="3C5CE46F">
        <w:rPr>
          <w:noProof w:val="0"/>
          <w:lang w:val="en-GB"/>
        </w:rPr>
        <w:t xml:space="preserve"> </w:t>
      </w:r>
    </w:p>
    <w:p w:rsidR="00D03AC1" w:rsidP="70BA7EE3" w:rsidRDefault="009D2B19" w14:paraId="57883B71" w14:textId="318E70E5">
      <w:pPr>
        <w:pStyle w:val="Normal"/>
      </w:pPr>
      <w:r w:rsidRPr="70BA7EE3" w:rsidR="0AB4BA2A">
        <w:rPr>
          <w:b w:val="0"/>
          <w:bCs w:val="0"/>
          <w:i w:val="0"/>
          <w:iCs w:val="0"/>
          <w:noProof w:val="0"/>
          <w:color w:val="222222"/>
          <w:lang w:val="en-GB"/>
        </w:rPr>
        <w:t>Incorporating strong patient beliefs into health treatment positively affects patients' trust and satisfaction. Cultural competency should be a consideration when developing care plans for ethnically and racially diverse populations (Bassot, 2016). The practice of medicine is a never-ending process that relies on doctors' in-depth knowledge of their patient's medical histories and their understanding of how their cultural background affects their approach to treatment.</w:t>
      </w:r>
    </w:p>
    <w:p w:rsidR="00D03AC1" w:rsidP="70BA7EE3" w:rsidRDefault="009D2B19" w14:paraId="635109F1" w14:textId="087F0837">
      <w:pPr>
        <w:pStyle w:val="Heading1"/>
        <w:rPr>
          <w:rFonts w:ascii="Arial" w:hAnsi="Arial" w:eastAsia="Arial" w:cs="Arial"/>
          <w:b w:val="0"/>
          <w:bCs w:val="0"/>
          <w:i w:val="0"/>
          <w:iCs w:val="0"/>
          <w:caps w:val="0"/>
          <w:smallCaps w:val="0"/>
          <w:noProof w:val="0"/>
          <w:color w:val="222222"/>
          <w:highlight w:val="yellow"/>
          <w:u w:val="single"/>
          <w:lang w:val="en-GB"/>
        </w:rPr>
      </w:pPr>
      <w:r w:rsidRPr="70BA7EE3" w:rsidR="3C5CE46F">
        <w:rPr>
          <w:noProof w:val="0"/>
          <w:highlight w:val="yellow"/>
          <w:lang w:val="en-GB"/>
        </w:rPr>
        <w:t>Component</w:t>
      </w:r>
      <w:r w:rsidRPr="70BA7EE3" w:rsidR="3C5CE46F">
        <w:rPr>
          <w:noProof w:val="0"/>
          <w:highlight w:val="yellow"/>
          <w:lang w:val="en-GB"/>
        </w:rPr>
        <w:t xml:space="preserve"> 2</w:t>
      </w:r>
    </w:p>
    <w:p w:rsidR="00D03AC1" w:rsidP="70BA7EE3" w:rsidRDefault="009D2B19" w14:paraId="3497D7E2" w14:textId="085DC5B4">
      <w:pPr>
        <w:pStyle w:val="Heading2"/>
      </w:pPr>
      <w:r w:rsidRPr="70BA7EE3" w:rsidR="0AB4BA2A">
        <w:rPr>
          <w:noProof w:val="0"/>
          <w:lang w:val="en-GB"/>
        </w:rPr>
        <w:t>Introduction</w:t>
      </w:r>
    </w:p>
    <w:p w:rsidR="00D03AC1" w:rsidP="70BA7EE3" w:rsidRDefault="009D2B19" w14:paraId="6A5ED682" w14:textId="42A74DAA">
      <w:pPr>
        <w:pStyle w:val="Normal"/>
      </w:pPr>
      <w:r w:rsidRPr="70BA7EE3" w:rsidR="0AB4BA2A">
        <w:rPr>
          <w:b w:val="0"/>
          <w:bCs w:val="0"/>
          <w:i w:val="0"/>
          <w:iCs w:val="0"/>
          <w:noProof w:val="0"/>
          <w:color w:val="222222"/>
          <w:lang w:val="en-GB"/>
        </w:rPr>
        <w:t xml:space="preserve">The report's purpose is to discuss the employability skills of an employee. For the objective, the two most dependable models of reflection, the Gibbs model of thinking and the Kolb structure, will be used to evaluate the new skills I have developed in my work. The report will also discuss emotional intelligence and digital competence in the skills and their importance in the workplace. The latest change in employability skills and how they affect my career and skills as an employee will also be the point of emphasis in the report. Employability skills will be discussed in detail in the report.  </w:t>
      </w:r>
    </w:p>
    <w:p w:rsidR="00D03AC1" w:rsidP="70BA7EE3" w:rsidRDefault="009D2B19" w14:paraId="71D356A0" w14:textId="5A4F94F2">
      <w:pPr>
        <w:pStyle w:val="Normal"/>
      </w:pPr>
      <w:r w:rsidRPr="70BA7EE3" w:rsidR="0AB4BA2A">
        <w:rPr>
          <w:b w:val="0"/>
          <w:bCs w:val="0"/>
          <w:i w:val="0"/>
          <w:iCs w:val="0"/>
          <w:noProof w:val="0"/>
          <w:color w:val="222222"/>
          <w:lang w:val="en-GB"/>
        </w:rPr>
        <w:t>Main Findings</w:t>
      </w:r>
    </w:p>
    <w:p w:rsidR="00D03AC1" w:rsidP="70BA7EE3" w:rsidRDefault="009D2B19" w14:paraId="3F688630" w14:textId="7F245C38">
      <w:pPr>
        <w:pStyle w:val="Normal"/>
      </w:pPr>
      <w:r w:rsidRPr="70BA7EE3" w:rsidR="0AB4BA2A">
        <w:rPr>
          <w:b w:val="0"/>
          <w:bCs w:val="0"/>
          <w:i w:val="0"/>
          <w:iCs w:val="0"/>
          <w:noProof w:val="0"/>
          <w:color w:val="222222"/>
          <w:lang w:val="en-GB"/>
        </w:rPr>
        <w:t>What Are Employability Skills?</w:t>
      </w:r>
    </w:p>
    <w:p w:rsidR="00D03AC1" w:rsidP="70BA7EE3" w:rsidRDefault="009D2B19" w14:paraId="51B396AC" w14:textId="7504026E">
      <w:pPr>
        <w:pStyle w:val="Normal"/>
      </w:pPr>
      <w:r w:rsidRPr="70BA7EE3" w:rsidR="0AB4BA2A">
        <w:rPr>
          <w:b w:val="0"/>
          <w:bCs w:val="0"/>
          <w:i w:val="0"/>
          <w:iCs w:val="0"/>
          <w:noProof w:val="0"/>
          <w:color w:val="222222"/>
          <w:lang w:val="en-GB"/>
        </w:rPr>
        <w:t>Employability skills are the foundational abilities and characteristics required for practically any employment (</w:t>
      </w:r>
      <w:proofErr w:type="spellStart"/>
      <w:r w:rsidRPr="70BA7EE3" w:rsidR="0AB4BA2A">
        <w:rPr>
          <w:b w:val="0"/>
          <w:bCs w:val="0"/>
          <w:i w:val="0"/>
          <w:iCs w:val="0"/>
          <w:noProof w:val="0"/>
          <w:color w:val="222222"/>
          <w:lang w:val="en-GB"/>
        </w:rPr>
        <w:t>Bhaerman</w:t>
      </w:r>
      <w:proofErr w:type="spellEnd"/>
      <w:r w:rsidRPr="70BA7EE3" w:rsidR="0AB4BA2A">
        <w:rPr>
          <w:b w:val="0"/>
          <w:bCs w:val="0"/>
          <w:i w:val="0"/>
          <w:iCs w:val="0"/>
          <w:noProof w:val="0"/>
          <w:color w:val="222222"/>
          <w:lang w:val="en-GB"/>
        </w:rPr>
        <w:t xml:space="preserve"> and Spill, 2018). To be attractive to an employer, one must possess these general abilities: Candidates with these qualifications are frequently sought by hiring managers. Soft skills, such as collaborating with others, applying knowledge to solve issues, and blending in with any work setting, are essential to your employability. They also include the professional abilities that allow you to be successful on the job (Curtis and McKenzie, 2021). Transferable skills are those that can be used in a variety of different fields.</w:t>
      </w:r>
    </w:p>
    <w:p w:rsidR="00D03AC1" w:rsidP="70BA7EE3" w:rsidRDefault="009D2B19" w14:paraId="0E1C1FCE" w14:textId="71DD2E86">
      <w:pPr>
        <w:pStyle w:val="Normal"/>
      </w:pPr>
      <w:r w:rsidRPr="70BA7EE3" w:rsidR="0AB4BA2A">
        <w:rPr>
          <w:b w:val="0"/>
          <w:bCs w:val="0"/>
          <w:i w:val="0"/>
          <w:iCs w:val="0"/>
          <w:noProof w:val="0"/>
          <w:color w:val="222222"/>
          <w:lang w:val="en-GB"/>
        </w:rPr>
        <w:t xml:space="preserve">Employability Skills Include </w:t>
      </w:r>
      <w:proofErr w:type="gramStart"/>
      <w:r w:rsidRPr="70BA7EE3" w:rsidR="0AB4BA2A">
        <w:rPr>
          <w:b w:val="0"/>
          <w:bCs w:val="0"/>
          <w:i w:val="0"/>
          <w:iCs w:val="0"/>
          <w:noProof w:val="0"/>
          <w:color w:val="222222"/>
          <w:lang w:val="en-GB"/>
        </w:rPr>
        <w:t>The</w:t>
      </w:r>
      <w:proofErr w:type="gramEnd"/>
      <w:r w:rsidRPr="70BA7EE3" w:rsidR="0AB4BA2A">
        <w:rPr>
          <w:b w:val="0"/>
          <w:bCs w:val="0"/>
          <w:i w:val="0"/>
          <w:iCs w:val="0"/>
          <w:noProof w:val="0"/>
          <w:color w:val="222222"/>
          <w:lang w:val="en-GB"/>
        </w:rPr>
        <w:t xml:space="preserve"> Ability </w:t>
      </w:r>
      <w:proofErr w:type="gramStart"/>
      <w:r w:rsidRPr="70BA7EE3" w:rsidR="0AB4BA2A">
        <w:rPr>
          <w:b w:val="0"/>
          <w:bCs w:val="0"/>
          <w:i w:val="0"/>
          <w:iCs w:val="0"/>
          <w:noProof w:val="0"/>
          <w:color w:val="222222"/>
          <w:lang w:val="en-GB"/>
        </w:rPr>
        <w:t>To</w:t>
      </w:r>
      <w:proofErr w:type="gramEnd"/>
      <w:r w:rsidRPr="70BA7EE3" w:rsidR="0AB4BA2A">
        <w:rPr>
          <w:b w:val="0"/>
          <w:bCs w:val="0"/>
          <w:i w:val="0"/>
          <w:iCs w:val="0"/>
          <w:noProof w:val="0"/>
          <w:color w:val="222222"/>
          <w:lang w:val="en-GB"/>
        </w:rPr>
        <w:t xml:space="preserve"> Communicate Effectively</w:t>
      </w:r>
    </w:p>
    <w:p w:rsidR="00D03AC1" w:rsidP="70BA7EE3" w:rsidRDefault="009D2B19" w14:paraId="51A1BFD1" w14:textId="19C0E046">
      <w:pPr>
        <w:pStyle w:val="Normal"/>
      </w:pPr>
      <w:r w:rsidRPr="70BA7EE3" w:rsidR="0AB4BA2A">
        <w:rPr>
          <w:b w:val="0"/>
          <w:bCs w:val="0"/>
          <w:i w:val="0"/>
          <w:iCs w:val="0"/>
          <w:noProof w:val="0"/>
          <w:color w:val="222222"/>
          <w:lang w:val="en-GB"/>
        </w:rPr>
        <w:t>Communication skills are a must for any potential employee. These describe a person's ability to make their thoughts and ideas understood by others. Strong written, verbal and nonverbal communication abilities are sought after by employers (Cassidy, 2016). An essential part of being a good communicator is listening; employees must be able to hear their clients' inquiries and concerns and follow their boss's instructions.</w:t>
      </w:r>
    </w:p>
    <w:p w:rsidR="00D03AC1" w:rsidP="70BA7EE3" w:rsidRDefault="009D2B19" w14:paraId="2ECB8F6B" w14:textId="33DC3C46">
      <w:pPr>
        <w:pStyle w:val="Normal"/>
      </w:pPr>
      <w:r w:rsidRPr="70BA7EE3" w:rsidR="0AB4BA2A">
        <w:rPr>
          <w:b w:val="0"/>
          <w:bCs w:val="0"/>
          <w:i w:val="0"/>
          <w:iCs w:val="0"/>
          <w:noProof w:val="0"/>
          <w:color w:val="222222"/>
          <w:lang w:val="en-GB"/>
        </w:rPr>
        <w:t>•</w:t>
      </w:r>
      <w:r>
        <w:tab/>
      </w:r>
      <w:r w:rsidRPr="70BA7EE3" w:rsidR="0AB4BA2A">
        <w:rPr>
          <w:b w:val="0"/>
          <w:bCs w:val="0"/>
          <w:i w:val="0"/>
          <w:iCs w:val="0"/>
          <w:noProof w:val="0"/>
          <w:color w:val="222222"/>
          <w:lang w:val="en-GB"/>
        </w:rPr>
        <w:t>Communication in the form of writing</w:t>
      </w:r>
    </w:p>
    <w:p w:rsidR="00D03AC1" w:rsidP="70BA7EE3" w:rsidRDefault="009D2B19" w14:paraId="609FC235" w14:textId="10EC69CF">
      <w:pPr>
        <w:pStyle w:val="Normal"/>
      </w:pPr>
      <w:r w:rsidRPr="70BA7EE3" w:rsidR="0AB4BA2A">
        <w:rPr>
          <w:b w:val="0"/>
          <w:bCs w:val="0"/>
          <w:i w:val="0"/>
          <w:iCs w:val="0"/>
          <w:noProof w:val="0"/>
          <w:color w:val="222222"/>
          <w:lang w:val="en-GB"/>
        </w:rPr>
        <w:t>•</w:t>
      </w:r>
      <w:r>
        <w:tab/>
      </w:r>
      <w:r w:rsidRPr="70BA7EE3" w:rsidR="0AB4BA2A">
        <w:rPr>
          <w:b w:val="0"/>
          <w:bCs w:val="0"/>
          <w:i w:val="0"/>
          <w:iCs w:val="0"/>
          <w:noProof w:val="0"/>
          <w:color w:val="222222"/>
          <w:lang w:val="en-GB"/>
        </w:rPr>
        <w:t>Verbal exchange of ideas</w:t>
      </w:r>
    </w:p>
    <w:p w:rsidR="00D03AC1" w:rsidP="70BA7EE3" w:rsidRDefault="009D2B19" w14:paraId="00A2AE77" w14:textId="51D6CEF7">
      <w:pPr>
        <w:pStyle w:val="Normal"/>
      </w:pPr>
      <w:r w:rsidRPr="70BA7EE3" w:rsidR="0AB4BA2A">
        <w:rPr>
          <w:b w:val="0"/>
          <w:bCs w:val="0"/>
          <w:i w:val="0"/>
          <w:iCs w:val="0"/>
          <w:noProof w:val="0"/>
          <w:color w:val="222222"/>
          <w:lang w:val="en-GB"/>
        </w:rPr>
        <w:t>•</w:t>
      </w:r>
      <w:r>
        <w:tab/>
      </w:r>
      <w:r w:rsidRPr="70BA7EE3" w:rsidR="0AB4BA2A">
        <w:rPr>
          <w:b w:val="0"/>
          <w:bCs w:val="0"/>
          <w:i w:val="0"/>
          <w:iCs w:val="0"/>
          <w:noProof w:val="0"/>
          <w:color w:val="222222"/>
          <w:lang w:val="en-GB"/>
        </w:rPr>
        <w:t>The ability to communicate effectively with others.</w:t>
      </w:r>
    </w:p>
    <w:p w:rsidR="00D03AC1" w:rsidP="70BA7EE3" w:rsidRDefault="009D2B19" w14:paraId="37904473" w14:textId="617B0A25">
      <w:pPr>
        <w:pStyle w:val="Normal"/>
      </w:pPr>
      <w:r w:rsidRPr="70BA7EE3" w:rsidR="0AB4BA2A">
        <w:rPr>
          <w:b w:val="0"/>
          <w:bCs w:val="0"/>
          <w:i w:val="0"/>
          <w:iCs w:val="0"/>
          <w:noProof w:val="0"/>
          <w:color w:val="222222"/>
          <w:lang w:val="en-GB"/>
        </w:rPr>
        <w:t>•</w:t>
      </w:r>
      <w:r>
        <w:tab/>
      </w:r>
      <w:r w:rsidRPr="70BA7EE3" w:rsidR="0AB4BA2A">
        <w:rPr>
          <w:b w:val="0"/>
          <w:bCs w:val="0"/>
          <w:i w:val="0"/>
          <w:iCs w:val="0"/>
          <w:noProof w:val="0"/>
          <w:color w:val="222222"/>
          <w:lang w:val="en-GB"/>
        </w:rPr>
        <w:t>Listening with an open mind</w:t>
      </w:r>
    </w:p>
    <w:p w:rsidR="00D03AC1" w:rsidP="70BA7EE3" w:rsidRDefault="009D2B19" w14:paraId="00206709" w14:textId="5025846C">
      <w:pPr>
        <w:pStyle w:val="Normal"/>
      </w:pPr>
      <w:r w:rsidRPr="70BA7EE3" w:rsidR="0AB4BA2A">
        <w:rPr>
          <w:b w:val="0"/>
          <w:bCs w:val="0"/>
          <w:i w:val="0"/>
          <w:iCs w:val="0"/>
          <w:noProof w:val="0"/>
          <w:color w:val="222222"/>
          <w:lang w:val="en-GB"/>
        </w:rPr>
        <w:t>•</w:t>
      </w:r>
      <w:r>
        <w:tab/>
      </w:r>
      <w:r w:rsidRPr="70BA7EE3" w:rsidR="0AB4BA2A">
        <w:rPr>
          <w:b w:val="0"/>
          <w:bCs w:val="0"/>
          <w:i w:val="0"/>
          <w:iCs w:val="0"/>
          <w:noProof w:val="0"/>
          <w:color w:val="222222"/>
          <w:lang w:val="en-GB"/>
        </w:rPr>
        <w:t>Attentive</w:t>
      </w:r>
    </w:p>
    <w:p w:rsidR="00D03AC1" w:rsidP="70BA7EE3" w:rsidRDefault="009D2B19" w14:paraId="026D1F1A" w14:textId="33740366">
      <w:pPr>
        <w:pStyle w:val="Normal"/>
      </w:pPr>
      <w:r w:rsidRPr="70BA7EE3" w:rsidR="0AB4BA2A">
        <w:rPr>
          <w:b w:val="0"/>
          <w:bCs w:val="0"/>
          <w:i w:val="0"/>
          <w:iCs w:val="0"/>
          <w:noProof w:val="0"/>
          <w:color w:val="222222"/>
          <w:lang w:val="en-GB"/>
        </w:rPr>
        <w:t>Teamwork</w:t>
      </w:r>
    </w:p>
    <w:p w:rsidR="00D03AC1" w:rsidP="70BA7EE3" w:rsidRDefault="009D2B19" w14:paraId="71562F92" w14:textId="02BBFD71">
      <w:pPr>
        <w:pStyle w:val="Normal"/>
      </w:pPr>
      <w:r w:rsidRPr="70BA7EE3" w:rsidR="0AB4BA2A">
        <w:rPr>
          <w:b w:val="0"/>
          <w:bCs w:val="0"/>
          <w:i w:val="0"/>
          <w:iCs w:val="0"/>
          <w:noProof w:val="0"/>
          <w:color w:val="222222"/>
          <w:lang w:val="en-GB"/>
        </w:rPr>
        <w:t xml:space="preserve">In </w:t>
      </w:r>
      <w:r w:rsidRPr="70BA7EE3" w:rsidR="0AB4BA2A">
        <w:rPr>
          <w:b w:val="0"/>
          <w:bCs w:val="0"/>
          <w:i w:val="0"/>
          <w:iCs w:val="0"/>
          <w:noProof w:val="0"/>
          <w:color w:val="222222"/>
          <w:lang w:val="en-GB"/>
        </w:rPr>
        <w:t>almost every</w:t>
      </w:r>
      <w:r w:rsidRPr="70BA7EE3" w:rsidR="0AB4BA2A">
        <w:rPr>
          <w:b w:val="0"/>
          <w:bCs w:val="0"/>
          <w:i w:val="0"/>
          <w:iCs w:val="0"/>
          <w:noProof w:val="0"/>
          <w:color w:val="222222"/>
          <w:lang w:val="en-GB"/>
        </w:rPr>
        <w:t xml:space="preserve"> workplace, it is critical to have a collaborative environment (Di Gregorio et al., 2019). Group initiatives </w:t>
      </w:r>
      <w:r w:rsidRPr="70BA7EE3" w:rsidR="0AB4BA2A">
        <w:rPr>
          <w:b w:val="0"/>
          <w:bCs w:val="0"/>
          <w:i w:val="0"/>
          <w:iCs w:val="0"/>
          <w:noProof w:val="0"/>
          <w:color w:val="222222"/>
          <w:lang w:val="en-GB"/>
        </w:rPr>
        <w:t>necessitate</w:t>
      </w:r>
      <w:r w:rsidRPr="70BA7EE3" w:rsidR="0AB4BA2A">
        <w:rPr>
          <w:b w:val="0"/>
          <w:bCs w:val="0"/>
          <w:i w:val="0"/>
          <w:iCs w:val="0"/>
          <w:noProof w:val="0"/>
          <w:color w:val="222222"/>
          <w:lang w:val="en-GB"/>
        </w:rPr>
        <w:t xml:space="preserve"> the ability of a person to work well with others and carry their fair share of the burden. Workers who </w:t>
      </w:r>
      <w:r w:rsidRPr="70BA7EE3" w:rsidR="0AB4BA2A">
        <w:rPr>
          <w:b w:val="0"/>
          <w:bCs w:val="0"/>
          <w:i w:val="0"/>
          <w:iCs w:val="0"/>
          <w:noProof w:val="0"/>
          <w:color w:val="222222"/>
          <w:lang w:val="en-GB"/>
        </w:rPr>
        <w:t>don't</w:t>
      </w:r>
      <w:r w:rsidRPr="70BA7EE3" w:rsidR="0AB4BA2A">
        <w:rPr>
          <w:b w:val="0"/>
          <w:bCs w:val="0"/>
          <w:i w:val="0"/>
          <w:iCs w:val="0"/>
          <w:noProof w:val="0"/>
          <w:color w:val="222222"/>
          <w:lang w:val="en-GB"/>
        </w:rPr>
        <w:t xml:space="preserve"> </w:t>
      </w:r>
      <w:r w:rsidRPr="70BA7EE3" w:rsidR="0AB4BA2A">
        <w:rPr>
          <w:b w:val="0"/>
          <w:bCs w:val="0"/>
          <w:i w:val="0"/>
          <w:iCs w:val="0"/>
          <w:noProof w:val="0"/>
          <w:color w:val="222222"/>
          <w:lang w:val="en-GB"/>
        </w:rPr>
        <w:t>participate</w:t>
      </w:r>
      <w:r w:rsidRPr="70BA7EE3" w:rsidR="0AB4BA2A">
        <w:rPr>
          <w:b w:val="0"/>
          <w:bCs w:val="0"/>
          <w:i w:val="0"/>
          <w:iCs w:val="0"/>
          <w:noProof w:val="0"/>
          <w:color w:val="222222"/>
          <w:lang w:val="en-GB"/>
        </w:rPr>
        <w:t xml:space="preserve"> in many team-based tasks need good interpersonal skills to </w:t>
      </w:r>
      <w:r w:rsidRPr="70BA7EE3" w:rsidR="0AB4BA2A">
        <w:rPr>
          <w:b w:val="0"/>
          <w:bCs w:val="0"/>
          <w:i w:val="0"/>
          <w:iCs w:val="0"/>
          <w:noProof w:val="0"/>
          <w:color w:val="222222"/>
          <w:lang w:val="en-GB"/>
        </w:rPr>
        <w:t>get along</w:t>
      </w:r>
      <w:r w:rsidRPr="70BA7EE3" w:rsidR="0AB4BA2A">
        <w:rPr>
          <w:b w:val="0"/>
          <w:bCs w:val="0"/>
          <w:i w:val="0"/>
          <w:iCs w:val="0"/>
          <w:noProof w:val="0"/>
          <w:color w:val="222222"/>
          <w:lang w:val="en-GB"/>
        </w:rPr>
        <w:t xml:space="preserve"> with their </w:t>
      </w:r>
      <w:r w:rsidRPr="70BA7EE3" w:rsidR="0AB4BA2A">
        <w:rPr>
          <w:b w:val="0"/>
          <w:bCs w:val="0"/>
          <w:i w:val="0"/>
          <w:iCs w:val="0"/>
          <w:noProof w:val="0"/>
          <w:color w:val="222222"/>
          <w:lang w:val="en-GB"/>
        </w:rPr>
        <w:t>co-workers</w:t>
      </w:r>
      <w:r w:rsidRPr="70BA7EE3" w:rsidR="0AB4BA2A">
        <w:rPr>
          <w:b w:val="0"/>
          <w:bCs w:val="0"/>
          <w:i w:val="0"/>
          <w:iCs w:val="0"/>
          <w:noProof w:val="0"/>
          <w:color w:val="222222"/>
          <w:lang w:val="en-GB"/>
        </w:rPr>
        <w:t xml:space="preserve"> and bosses.</w:t>
      </w:r>
    </w:p>
    <w:p w:rsidR="00D03AC1" w:rsidP="70BA7EE3" w:rsidRDefault="009D2B19" w14:paraId="17724C00" w14:textId="0849AEC2">
      <w:pPr>
        <w:pStyle w:val="Normal"/>
      </w:pPr>
      <w:r w:rsidRPr="70BA7EE3" w:rsidR="0AB4BA2A">
        <w:rPr>
          <w:b w:val="0"/>
          <w:bCs w:val="0"/>
          <w:i w:val="0"/>
          <w:iCs w:val="0"/>
          <w:noProof w:val="0"/>
          <w:color w:val="222222"/>
          <w:lang w:val="en-GB"/>
        </w:rPr>
        <w:t>•</w:t>
      </w:r>
      <w:r>
        <w:tab/>
      </w:r>
      <w:r w:rsidRPr="70BA7EE3" w:rsidR="0AB4BA2A">
        <w:rPr>
          <w:b w:val="0"/>
          <w:bCs w:val="0"/>
          <w:i w:val="0"/>
          <w:iCs w:val="0"/>
          <w:noProof w:val="0"/>
          <w:color w:val="222222"/>
          <w:lang w:val="en-GB"/>
        </w:rPr>
        <w:t>Collaboration</w:t>
      </w:r>
    </w:p>
    <w:p w:rsidR="00D03AC1" w:rsidP="0AB4BA2A" w:rsidRDefault="009D2B19" w14:paraId="746C9C0D" w14:textId="6D06E7F4">
      <w:pPr>
        <w:numPr>
          <w:numId w:val="0"/>
        </w:numPr>
      </w:pPr>
      <w:r w:rsidRPr="0AB4BA2A" w:rsidR="0AB4BA2A">
        <w:rPr>
          <w:rFonts w:ascii="Arial" w:hAnsi="Arial" w:eastAsia="Arial" w:cs="Arial"/>
          <w:b w:val="0"/>
          <w:bCs w:val="0"/>
          <w:i w:val="0"/>
          <w:iCs w:val="0"/>
          <w:caps w:val="0"/>
          <w:smallCaps w:val="0"/>
          <w:noProof w:val="0"/>
          <w:color w:val="222222"/>
          <w:lang w:val="en-GB"/>
        </w:rPr>
        <w:t>•</w:t>
      </w:r>
      <w:r>
        <w:tab/>
      </w:r>
      <w:r w:rsidRPr="0AB4BA2A" w:rsidR="0AB4BA2A">
        <w:rPr>
          <w:rFonts w:ascii="Arial" w:hAnsi="Arial" w:eastAsia="Arial" w:cs="Arial"/>
          <w:b w:val="0"/>
          <w:bCs w:val="0"/>
          <w:i w:val="0"/>
          <w:iCs w:val="0"/>
          <w:caps w:val="0"/>
          <w:smallCaps w:val="0"/>
          <w:noProof w:val="0"/>
          <w:color w:val="222222"/>
          <w:lang w:val="en-GB"/>
        </w:rPr>
        <w:t>Achieving a Balance of Expectations</w:t>
      </w:r>
    </w:p>
    <w:p w:rsidR="00D03AC1" w:rsidP="0AB4BA2A" w:rsidRDefault="009D2B19" w14:paraId="5FA8DFDB" w14:textId="52537BE4">
      <w:pPr>
        <w:numPr>
          <w:numId w:val="0"/>
        </w:numPr>
      </w:pPr>
      <w:r w:rsidRPr="0AB4BA2A" w:rsidR="0AB4BA2A">
        <w:rPr>
          <w:rFonts w:ascii="Arial" w:hAnsi="Arial" w:eastAsia="Arial" w:cs="Arial"/>
          <w:b w:val="0"/>
          <w:bCs w:val="0"/>
          <w:i w:val="0"/>
          <w:iCs w:val="0"/>
          <w:caps w:val="0"/>
          <w:smallCaps w:val="0"/>
          <w:noProof w:val="0"/>
          <w:color w:val="222222"/>
          <w:lang w:val="en-GB"/>
        </w:rPr>
        <w:t>•</w:t>
      </w:r>
      <w:r>
        <w:tab/>
      </w:r>
      <w:r w:rsidRPr="0AB4BA2A" w:rsidR="0AB4BA2A">
        <w:rPr>
          <w:rFonts w:ascii="Arial" w:hAnsi="Arial" w:eastAsia="Arial" w:cs="Arial"/>
          <w:b w:val="0"/>
          <w:bCs w:val="0"/>
          <w:i w:val="0"/>
          <w:iCs w:val="0"/>
          <w:caps w:val="0"/>
          <w:smallCaps w:val="0"/>
          <w:noProof w:val="0"/>
          <w:color w:val="222222"/>
          <w:lang w:val="en-GB"/>
        </w:rPr>
        <w:t>Confrontation and Dispute Resolution</w:t>
      </w:r>
    </w:p>
    <w:p w:rsidR="00D03AC1" w:rsidP="0AB4BA2A" w:rsidRDefault="009D2B19" w14:paraId="0D368D66" w14:textId="1052E76B">
      <w:pPr>
        <w:numPr>
          <w:numId w:val="0"/>
        </w:numPr>
      </w:pPr>
      <w:r w:rsidRPr="0AB4BA2A" w:rsidR="0AB4BA2A">
        <w:rPr>
          <w:rFonts w:ascii="Arial" w:hAnsi="Arial" w:eastAsia="Arial" w:cs="Arial"/>
          <w:b w:val="0"/>
          <w:bCs w:val="0"/>
          <w:i w:val="0"/>
          <w:iCs w:val="0"/>
          <w:caps w:val="0"/>
          <w:smallCaps w:val="0"/>
          <w:noProof w:val="0"/>
          <w:color w:val="222222"/>
          <w:lang w:val="en-GB"/>
        </w:rPr>
        <w:t>•</w:t>
      </w:r>
      <w:r>
        <w:tab/>
      </w:r>
      <w:r w:rsidRPr="0AB4BA2A" w:rsidR="0AB4BA2A">
        <w:rPr>
          <w:rFonts w:ascii="Arial" w:hAnsi="Arial" w:eastAsia="Arial" w:cs="Arial"/>
          <w:b w:val="0"/>
          <w:bCs w:val="0"/>
          <w:i w:val="0"/>
          <w:iCs w:val="0"/>
          <w:caps w:val="0"/>
          <w:smallCaps w:val="0"/>
          <w:noProof w:val="0"/>
          <w:color w:val="222222"/>
          <w:lang w:val="en-GB"/>
        </w:rPr>
        <w:t>Reliability</w:t>
      </w:r>
    </w:p>
    <w:p w:rsidR="00D03AC1" w:rsidP="0AB4BA2A" w:rsidRDefault="009D2B19" w14:paraId="06A76519" w14:textId="535A2534">
      <w:pPr>
        <w:numPr>
          <w:numId w:val="0"/>
        </w:numPr>
      </w:pPr>
      <w:r w:rsidRPr="0AB4BA2A" w:rsidR="0AB4BA2A">
        <w:rPr>
          <w:rFonts w:ascii="Arial" w:hAnsi="Arial" w:eastAsia="Arial" w:cs="Arial"/>
          <w:b w:val="0"/>
          <w:bCs w:val="0"/>
          <w:i w:val="0"/>
          <w:iCs w:val="0"/>
          <w:caps w:val="0"/>
          <w:smallCaps w:val="0"/>
          <w:noProof w:val="0"/>
          <w:color w:val="222222"/>
          <w:lang w:val="en-GB"/>
        </w:rPr>
        <w:t>•</w:t>
      </w:r>
      <w:r>
        <w:tab/>
      </w:r>
      <w:r w:rsidRPr="0AB4BA2A" w:rsidR="0AB4BA2A">
        <w:rPr>
          <w:rFonts w:ascii="Arial" w:hAnsi="Arial" w:eastAsia="Arial" w:cs="Arial"/>
          <w:b w:val="0"/>
          <w:bCs w:val="0"/>
          <w:i w:val="0"/>
          <w:iCs w:val="0"/>
          <w:caps w:val="0"/>
          <w:smallCaps w:val="0"/>
          <w:noProof w:val="0"/>
          <w:color w:val="222222"/>
          <w:lang w:val="en-GB"/>
        </w:rPr>
        <w:t>Professional</w:t>
      </w:r>
    </w:p>
    <w:p w:rsidR="00D03AC1" w:rsidP="0AB4BA2A" w:rsidRDefault="009D2B19" w14:paraId="0369F8F5" w14:textId="1FF87D08">
      <w:pPr>
        <w:numPr>
          <w:numId w:val="0"/>
        </w:numPr>
      </w:pPr>
      <w:r w:rsidRPr="0AB4BA2A" w:rsidR="0AB4BA2A">
        <w:rPr>
          <w:rFonts w:ascii="Arial" w:hAnsi="Arial" w:eastAsia="Arial" w:cs="Arial"/>
          <w:b w:val="0"/>
          <w:bCs w:val="0"/>
          <w:i w:val="0"/>
          <w:iCs w:val="0"/>
          <w:caps w:val="0"/>
          <w:smallCaps w:val="0"/>
          <w:noProof w:val="0"/>
          <w:color w:val="222222"/>
          <w:lang w:val="en-GB"/>
        </w:rPr>
        <w:t>Inquiry-Based Learning</w:t>
      </w:r>
    </w:p>
    <w:p w:rsidR="00D03AC1" w:rsidP="70BA7EE3" w:rsidRDefault="009D2B19" w14:paraId="40C34BB7" w14:textId="765DAAAB">
      <w:pPr>
        <w:pStyle w:val="Normal"/>
      </w:pPr>
      <w:r w:rsidRPr="70BA7EE3" w:rsidR="0AB4BA2A">
        <w:rPr>
          <w:b w:val="0"/>
          <w:bCs w:val="0"/>
          <w:i w:val="0"/>
          <w:iCs w:val="0"/>
          <w:noProof w:val="0"/>
          <w:color w:val="222222"/>
          <w:lang w:val="en-GB"/>
        </w:rPr>
        <w:t>Thinking critically is deducing and making conclusions from data you have gathered, analysed, and interpreted (Fallows and Steven, 2020). Regardless of one's occupation, one must be able to analyse events and come up with solutions. For employees to function effectively, they must be able to reason logically.</w:t>
      </w:r>
    </w:p>
    <w:p w:rsidR="00D03AC1" w:rsidP="70BA7EE3" w:rsidRDefault="009D2B19" w14:paraId="62526949" w14:textId="63BA7AFE">
      <w:pPr>
        <w:pStyle w:val="Normal"/>
      </w:pPr>
      <w:r w:rsidRPr="70BA7EE3" w:rsidR="0AB4BA2A">
        <w:rPr>
          <w:b w:val="0"/>
          <w:bCs w:val="0"/>
          <w:i w:val="0"/>
          <w:iCs w:val="0"/>
          <w:noProof w:val="0"/>
          <w:color w:val="222222"/>
          <w:lang w:val="en-GB"/>
        </w:rPr>
        <w:t>•</w:t>
      </w:r>
      <w:r>
        <w:tab/>
      </w:r>
      <w:r w:rsidRPr="70BA7EE3" w:rsidR="0AB4BA2A">
        <w:rPr>
          <w:b w:val="0"/>
          <w:bCs w:val="0"/>
          <w:i w:val="0"/>
          <w:iCs w:val="0"/>
          <w:noProof w:val="0"/>
          <w:color w:val="222222"/>
          <w:lang w:val="en-GB"/>
        </w:rPr>
        <w:t>Expertise in Analysis</w:t>
      </w:r>
    </w:p>
    <w:p w:rsidR="00D03AC1" w:rsidP="70BA7EE3" w:rsidRDefault="009D2B19" w14:paraId="429049EF" w14:textId="246CB1F9">
      <w:pPr>
        <w:pStyle w:val="Normal"/>
      </w:pPr>
      <w:r w:rsidRPr="70BA7EE3" w:rsidR="0AB4BA2A">
        <w:rPr>
          <w:b w:val="0"/>
          <w:bCs w:val="0"/>
          <w:i w:val="0"/>
          <w:iCs w:val="0"/>
          <w:noProof w:val="0"/>
          <w:color w:val="222222"/>
          <w:lang w:val="en-GB"/>
        </w:rPr>
        <w:t>•</w:t>
      </w:r>
      <w:r>
        <w:tab/>
      </w:r>
      <w:r w:rsidRPr="70BA7EE3" w:rsidR="0AB4BA2A">
        <w:rPr>
          <w:b w:val="0"/>
          <w:bCs w:val="0"/>
          <w:i w:val="0"/>
          <w:iCs w:val="0"/>
          <w:noProof w:val="0"/>
          <w:color w:val="222222"/>
          <w:lang w:val="en-GB"/>
        </w:rPr>
        <w:t>Getting to the bottom of the issue</w:t>
      </w:r>
    </w:p>
    <w:p w:rsidR="00D03AC1" w:rsidP="70BA7EE3" w:rsidRDefault="009D2B19" w14:paraId="68D90743" w14:textId="584CAF90">
      <w:pPr>
        <w:pStyle w:val="Normal"/>
      </w:pPr>
      <w:r w:rsidRPr="70BA7EE3" w:rsidR="0AB4BA2A">
        <w:rPr>
          <w:b w:val="0"/>
          <w:bCs w:val="0"/>
          <w:i w:val="0"/>
          <w:iCs w:val="0"/>
          <w:noProof w:val="0"/>
          <w:color w:val="222222"/>
          <w:lang w:val="en-GB"/>
        </w:rPr>
        <w:t>•</w:t>
      </w:r>
      <w:r>
        <w:tab/>
      </w:r>
      <w:r w:rsidRPr="70BA7EE3" w:rsidR="0AB4BA2A">
        <w:rPr>
          <w:b w:val="0"/>
          <w:bCs w:val="0"/>
          <w:i w:val="0"/>
          <w:iCs w:val="0"/>
          <w:noProof w:val="0"/>
          <w:color w:val="222222"/>
          <w:lang w:val="en-GB"/>
        </w:rPr>
        <w:t>Creativity</w:t>
      </w:r>
    </w:p>
    <w:p w:rsidR="00D03AC1" w:rsidP="0AB4BA2A" w:rsidRDefault="009D2B19" w14:paraId="4D940804" w14:textId="252F1EE3">
      <w:pPr>
        <w:numPr>
          <w:numId w:val="0"/>
        </w:numPr>
      </w:pPr>
      <w:r w:rsidRPr="0AB4BA2A" w:rsidR="0AB4BA2A">
        <w:rPr>
          <w:rFonts w:ascii="Arial" w:hAnsi="Arial" w:eastAsia="Arial" w:cs="Arial"/>
          <w:b w:val="0"/>
          <w:bCs w:val="0"/>
          <w:i w:val="0"/>
          <w:iCs w:val="0"/>
          <w:caps w:val="0"/>
          <w:smallCaps w:val="0"/>
          <w:noProof w:val="0"/>
          <w:color w:val="222222"/>
          <w:lang w:val="en-GB"/>
        </w:rPr>
        <w:t>•</w:t>
      </w:r>
      <w:r>
        <w:tab/>
      </w:r>
      <w:r w:rsidRPr="0AB4BA2A" w:rsidR="0AB4BA2A">
        <w:rPr>
          <w:rFonts w:ascii="Arial" w:hAnsi="Arial" w:eastAsia="Arial" w:cs="Arial"/>
          <w:b w:val="0"/>
          <w:bCs w:val="0"/>
          <w:i w:val="0"/>
          <w:iCs w:val="0"/>
          <w:caps w:val="0"/>
          <w:smallCaps w:val="0"/>
          <w:noProof w:val="0"/>
          <w:color w:val="222222"/>
          <w:lang w:val="en-GB"/>
        </w:rPr>
        <w:t>Using a Systematic Approach to Problem Solving</w:t>
      </w:r>
    </w:p>
    <w:p w:rsidR="00D03AC1" w:rsidP="0AB4BA2A" w:rsidRDefault="009D2B19" w14:paraId="53305DB9" w14:textId="00C9E4C9">
      <w:pPr>
        <w:numPr>
          <w:numId w:val="0"/>
        </w:numPr>
      </w:pPr>
      <w:r w:rsidRPr="0AB4BA2A" w:rsidR="0AB4BA2A">
        <w:rPr>
          <w:rFonts w:ascii="Arial" w:hAnsi="Arial" w:eastAsia="Arial" w:cs="Arial"/>
          <w:b w:val="0"/>
          <w:bCs w:val="0"/>
          <w:i w:val="0"/>
          <w:iCs w:val="0"/>
          <w:caps w:val="0"/>
          <w:smallCaps w:val="0"/>
          <w:noProof w:val="0"/>
          <w:color w:val="222222"/>
          <w:lang w:val="en-GB"/>
        </w:rPr>
        <w:t>•</w:t>
      </w:r>
      <w:r>
        <w:tab/>
      </w:r>
      <w:r w:rsidRPr="0AB4BA2A" w:rsidR="0AB4BA2A">
        <w:rPr>
          <w:rFonts w:ascii="Arial" w:hAnsi="Arial" w:eastAsia="Arial" w:cs="Arial"/>
          <w:b w:val="0"/>
          <w:bCs w:val="0"/>
          <w:i w:val="0"/>
          <w:iCs w:val="0"/>
          <w:caps w:val="0"/>
          <w:smallCaps w:val="0"/>
          <w:noProof w:val="0"/>
          <w:color w:val="222222"/>
          <w:lang w:val="en-GB"/>
        </w:rPr>
        <w:t>Deductive Inference</w:t>
      </w:r>
    </w:p>
    <w:p w:rsidR="00D03AC1" w:rsidP="70BA7EE3" w:rsidRDefault="009D2B19" w14:paraId="0B79CF67" w14:textId="142B81F3">
      <w:pPr>
        <w:pStyle w:val="Heading2"/>
      </w:pPr>
      <w:r w:rsidRPr="70BA7EE3" w:rsidR="0AB4BA2A">
        <w:rPr>
          <w:noProof w:val="0"/>
          <w:lang w:val="en-GB"/>
        </w:rPr>
        <w:t>Ethics</w:t>
      </w:r>
    </w:p>
    <w:p w:rsidR="00D03AC1" w:rsidP="70BA7EE3" w:rsidRDefault="009D2B19" w14:paraId="7D85B090" w14:textId="3009FA57">
      <w:pPr>
        <w:pStyle w:val="Normal"/>
      </w:pPr>
      <w:r w:rsidRPr="70BA7EE3" w:rsidR="0AB4BA2A">
        <w:rPr>
          <w:b w:val="0"/>
          <w:bCs w:val="0"/>
          <w:i w:val="0"/>
          <w:iCs w:val="0"/>
          <w:noProof w:val="0"/>
          <w:color w:val="222222"/>
          <w:lang w:val="en-GB"/>
        </w:rPr>
        <w:t>Ethics is a broad term that refers to an employee's values and principles (Jackson, 2017). As a business, you want personnel that know and obey the norms of the organisation; they must also be trustworthy and honest.</w:t>
      </w:r>
    </w:p>
    <w:p w:rsidR="00D03AC1" w:rsidP="70BA7EE3" w:rsidRDefault="009D2B19" w14:paraId="1BF047D7" w14:textId="52B5E003">
      <w:pPr>
        <w:pStyle w:val="Normal"/>
        <w:rPr>
          <w:rFonts w:ascii="Arial" w:hAnsi="Arial" w:eastAsia="Arial" w:cs="Arial"/>
          <w:b w:val="0"/>
          <w:bCs w:val="0"/>
          <w:i w:val="0"/>
          <w:iCs w:val="0"/>
          <w:caps w:val="0"/>
          <w:smallCaps w:val="0"/>
          <w:noProof w:val="0"/>
          <w:color w:val="222222"/>
          <w:lang w:val="en-GB"/>
        </w:rPr>
      </w:pPr>
      <w:r w:rsidRPr="70BA7EE3" w:rsidR="3C5CE46F">
        <w:rPr>
          <w:b w:val="0"/>
          <w:bCs w:val="0"/>
          <w:i w:val="0"/>
          <w:iCs w:val="0"/>
          <w:noProof w:val="0"/>
          <w:color w:val="222222"/>
          <w:lang w:val="en-GB"/>
        </w:rPr>
        <w:t>•</w:t>
      </w:r>
      <w:r>
        <w:tab/>
      </w:r>
      <w:r w:rsidRPr="70BA7EE3" w:rsidR="3C5CE46F">
        <w:rPr>
          <w:b w:val="0"/>
          <w:bCs w:val="0"/>
          <w:i w:val="0"/>
          <w:iCs w:val="0"/>
          <w:noProof w:val="0"/>
          <w:color w:val="222222"/>
          <w:lang w:val="en-GB"/>
        </w:rPr>
        <w:t>Compliance</w:t>
      </w:r>
    </w:p>
    <w:p w:rsidR="3055B506" w:rsidRDefault="3055B506" w14:paraId="236F1396" w14:textId="7FB6FBEE">
      <w:r>
        <w:br w:type="page"/>
      </w:r>
    </w:p>
    <w:sdt>
      <w:sdtPr>
        <w:id w:val="514447383"/>
        <w:docPartObj>
          <w:docPartGallery w:val="Table of Contents"/>
          <w:docPartUnique/>
        </w:docPartObj>
      </w:sdtPr>
      <w:sdtContent>
        <w:p w:rsidR="3055B506" w:rsidP="3055B506" w:rsidRDefault="3055B506" w14:paraId="71D39E75" w14:textId="56679329">
          <w:pPr>
            <w:bidi w:val="0"/>
            <w:rPr>
              <w:b w:val="1"/>
              <w:bCs w:val="1"/>
            </w:rPr>
          </w:pPr>
          <w:r>
            <w:fldChar w:fldCharType="begin"/>
          </w:r>
          <w:r>
            <w:instrText xml:space="preserve">TOC \o \z \u \h</w:instrText>
          </w:r>
          <w:r>
            <w:fldChar w:fldCharType="separate"/>
          </w:r>
          <w:r w:rsidRPr="3055B506" w:rsidR="3055B506">
            <w:rPr>
              <w:b w:val="1"/>
              <w:bCs w:val="1"/>
            </w:rPr>
            <w:t>No table of contents entries found.</w:t>
          </w:r>
          <w:r>
            <w:fldChar w:fldCharType="end"/>
          </w:r>
        </w:p>
      </w:sdtContent>
    </w:sdt>
    <w:p w:rsidR="3055B506" w:rsidP="3055B506" w:rsidRDefault="3055B506" w14:paraId="523224EF" w14:textId="0B99AABC">
      <w:pPr>
        <w:pStyle w:val="Normal"/>
      </w:pPr>
      <w:r w:rsidRPr="3055B506">
        <w:rPr>
          <w:rStyle w:val="FootnoteReference"/>
        </w:rPr>
        <w:footnoteReference w:id="7452"/>
      </w:r>
    </w:p>
    <w:p w:rsidR="3055B506" w:rsidP="70BA7EE3" w:rsidRDefault="3055B506" w14:paraId="4B9D8013" w14:textId="1DF142E3">
      <w:pPr>
        <w:pStyle w:val="Normal"/>
      </w:pPr>
    </w:p>
    <w:p w:rsidR="00D03AC1" w:rsidP="70BA7EE3" w:rsidRDefault="009D2B19" w14:paraId="10801652" w14:textId="1106ABD4">
      <w:pPr>
        <w:pStyle w:val="Normal"/>
      </w:pPr>
      <w:r w:rsidRPr="70BA7EE3" w:rsidR="0AB4BA2A">
        <w:rPr>
          <w:b w:val="0"/>
          <w:bCs w:val="0"/>
          <w:i w:val="0"/>
          <w:iCs w:val="0"/>
          <w:noProof w:val="0"/>
          <w:color w:val="222222"/>
          <w:lang w:val="en-GB"/>
        </w:rPr>
        <w:t>•</w:t>
      </w:r>
      <w:r>
        <w:tab/>
      </w:r>
      <w:r w:rsidRPr="70BA7EE3" w:rsidR="0AB4BA2A">
        <w:rPr>
          <w:b w:val="0"/>
          <w:bCs w:val="0"/>
          <w:i w:val="0"/>
          <w:iCs w:val="0"/>
          <w:noProof w:val="0"/>
          <w:color w:val="222222"/>
          <w:lang w:val="en-GB"/>
        </w:rPr>
        <w:t>Integrity</w:t>
      </w:r>
    </w:p>
    <w:p w:rsidR="00D03AC1" w:rsidP="0AB4BA2A" w:rsidRDefault="009D2B19" w14:paraId="2F10DCDD" w14:textId="54A00A29">
      <w:pPr>
        <w:numPr>
          <w:numId w:val="0"/>
        </w:numPr>
      </w:pPr>
      <w:r w:rsidRPr="0AB4BA2A" w:rsidR="0AB4BA2A">
        <w:rPr>
          <w:rFonts w:ascii="Arial" w:hAnsi="Arial" w:eastAsia="Arial" w:cs="Arial"/>
          <w:b w:val="0"/>
          <w:bCs w:val="0"/>
          <w:i w:val="0"/>
          <w:iCs w:val="0"/>
          <w:caps w:val="0"/>
          <w:smallCaps w:val="0"/>
          <w:noProof w:val="0"/>
          <w:color w:val="222222"/>
          <w:lang w:val="en-GB"/>
        </w:rPr>
        <w:t>•</w:t>
      </w:r>
      <w:r>
        <w:tab/>
      </w:r>
      <w:r w:rsidRPr="0AB4BA2A" w:rsidR="0AB4BA2A">
        <w:rPr>
          <w:rFonts w:ascii="Arial" w:hAnsi="Arial" w:eastAsia="Arial" w:cs="Arial"/>
          <w:b w:val="0"/>
          <w:bCs w:val="0"/>
          <w:i w:val="0"/>
          <w:iCs w:val="0"/>
          <w:caps w:val="0"/>
          <w:smallCaps w:val="0"/>
          <w:noProof w:val="0"/>
          <w:color w:val="222222"/>
          <w:lang w:val="en-GB"/>
        </w:rPr>
        <w:t>Empathy</w:t>
      </w:r>
    </w:p>
    <w:p w:rsidR="00D03AC1" w:rsidP="0AB4BA2A" w:rsidRDefault="009D2B19" w14:paraId="019773B4" w14:textId="1102AB3B">
      <w:pPr>
        <w:numPr>
          <w:numId w:val="0"/>
        </w:numPr>
      </w:pPr>
      <w:r w:rsidRPr="0AB4BA2A" w:rsidR="0AB4BA2A">
        <w:rPr>
          <w:rFonts w:ascii="Arial" w:hAnsi="Arial" w:eastAsia="Arial" w:cs="Arial"/>
          <w:b w:val="0"/>
          <w:bCs w:val="0"/>
          <w:i w:val="0"/>
          <w:iCs w:val="0"/>
          <w:caps w:val="0"/>
          <w:smallCaps w:val="0"/>
          <w:noProof w:val="0"/>
          <w:color w:val="222222"/>
          <w:lang w:val="en-GB"/>
        </w:rPr>
        <w:t>•</w:t>
      </w:r>
      <w:r>
        <w:tab/>
      </w:r>
      <w:r w:rsidRPr="0AB4BA2A" w:rsidR="0AB4BA2A">
        <w:rPr>
          <w:rFonts w:ascii="Arial" w:hAnsi="Arial" w:eastAsia="Arial" w:cs="Arial"/>
          <w:b w:val="0"/>
          <w:bCs w:val="0"/>
          <w:i w:val="0"/>
          <w:iCs w:val="0"/>
          <w:caps w:val="0"/>
          <w:smallCaps w:val="0"/>
          <w:noProof w:val="0"/>
          <w:color w:val="222222"/>
          <w:lang w:val="en-GB"/>
        </w:rPr>
        <w:t>Discernment</w:t>
      </w:r>
    </w:p>
    <w:p w:rsidR="00D03AC1" w:rsidP="0AB4BA2A" w:rsidRDefault="009D2B19" w14:paraId="793A978D" w14:textId="6A6D5F73">
      <w:pPr>
        <w:numPr>
          <w:numId w:val="0"/>
        </w:numPr>
      </w:pPr>
      <w:r w:rsidRPr="0AB4BA2A" w:rsidR="0AB4BA2A">
        <w:rPr>
          <w:rFonts w:ascii="Arial" w:hAnsi="Arial" w:eastAsia="Arial" w:cs="Arial"/>
          <w:b w:val="0"/>
          <w:bCs w:val="0"/>
          <w:i w:val="0"/>
          <w:iCs w:val="0"/>
          <w:caps w:val="0"/>
          <w:smallCaps w:val="0"/>
          <w:noProof w:val="0"/>
          <w:color w:val="222222"/>
          <w:lang w:val="en-GB"/>
        </w:rPr>
        <w:t>Skills in Using Computers</w:t>
      </w:r>
    </w:p>
    <w:p w:rsidR="00D03AC1" w:rsidP="70BA7EE3" w:rsidRDefault="009D2B19" w14:paraId="528338E8" w14:textId="3BEAB301">
      <w:pPr>
        <w:pStyle w:val="Normal"/>
      </w:pPr>
      <w:r w:rsidRPr="70BA7EE3" w:rsidR="0AB4BA2A">
        <w:rPr>
          <w:b w:val="0"/>
          <w:bCs w:val="0"/>
          <w:i w:val="0"/>
          <w:iCs w:val="0"/>
          <w:noProof w:val="0"/>
          <w:color w:val="222222"/>
          <w:lang w:val="en-GB"/>
        </w:rPr>
        <w:t>Unlike most employability skills, computer skills are complex abilities necessary in any job. Most employment in the technology industry only necessitates a rudimentary understanding of computers and the programming languages used to create software (Lowden et al., 2021). All applicants must demonstrate a readiness to learn new skills and adapt to rapidly changing technological environments.</w:t>
      </w:r>
    </w:p>
    <w:p w:rsidR="00D03AC1" w:rsidP="70BA7EE3" w:rsidRDefault="009D2B19" w14:paraId="45FDFD82" w14:textId="2A176E5B">
      <w:pPr>
        <w:pStyle w:val="Normal"/>
      </w:pPr>
      <w:r w:rsidRPr="70BA7EE3" w:rsidR="0AB4BA2A">
        <w:rPr>
          <w:b w:val="0"/>
          <w:bCs w:val="0"/>
          <w:i w:val="0"/>
          <w:iCs w:val="0"/>
          <w:noProof w:val="0"/>
          <w:color w:val="222222"/>
          <w:lang w:val="en-GB"/>
        </w:rPr>
        <w:t>•</w:t>
      </w:r>
      <w:r>
        <w:tab/>
      </w:r>
      <w:r w:rsidRPr="70BA7EE3" w:rsidR="0AB4BA2A">
        <w:rPr>
          <w:b w:val="0"/>
          <w:bCs w:val="0"/>
          <w:i w:val="0"/>
          <w:iCs w:val="0"/>
          <w:noProof w:val="0"/>
          <w:color w:val="222222"/>
          <w:lang w:val="en-GB"/>
        </w:rPr>
        <w:t>A suite of office programmes from Microsoft</w:t>
      </w:r>
    </w:p>
    <w:p w:rsidR="00D03AC1" w:rsidP="0AB4BA2A" w:rsidRDefault="009D2B19" w14:paraId="0D67BBA4" w14:textId="47EBF0E6">
      <w:pPr>
        <w:numPr>
          <w:numId w:val="0"/>
        </w:numPr>
      </w:pPr>
      <w:r w:rsidRPr="0AB4BA2A" w:rsidR="0AB4BA2A">
        <w:rPr>
          <w:rFonts w:ascii="Arial" w:hAnsi="Arial" w:eastAsia="Arial" w:cs="Arial"/>
          <w:b w:val="0"/>
          <w:bCs w:val="0"/>
          <w:i w:val="0"/>
          <w:iCs w:val="0"/>
          <w:caps w:val="0"/>
          <w:smallCaps w:val="0"/>
          <w:noProof w:val="0"/>
          <w:color w:val="222222"/>
          <w:lang w:val="en-GB"/>
        </w:rPr>
        <w:t>•</w:t>
      </w:r>
      <w:r>
        <w:tab/>
      </w:r>
      <w:r w:rsidRPr="0AB4BA2A" w:rsidR="0AB4BA2A">
        <w:rPr>
          <w:rFonts w:ascii="Arial" w:hAnsi="Arial" w:eastAsia="Arial" w:cs="Arial"/>
          <w:b w:val="0"/>
          <w:bCs w:val="0"/>
          <w:i w:val="0"/>
          <w:iCs w:val="0"/>
          <w:caps w:val="0"/>
          <w:smallCaps w:val="0"/>
          <w:noProof w:val="0"/>
          <w:color w:val="222222"/>
          <w:lang w:val="en-GB"/>
        </w:rPr>
        <w:t>the science and technology of exchanging information (ICT)</w:t>
      </w:r>
    </w:p>
    <w:p w:rsidR="00D03AC1" w:rsidP="70BA7EE3" w:rsidRDefault="009D2B19" w14:paraId="7B3C655B" w14:textId="1F061E1C">
      <w:pPr>
        <w:pStyle w:val="Normal"/>
      </w:pPr>
      <w:r w:rsidRPr="70BA7EE3" w:rsidR="0AB4BA2A">
        <w:rPr>
          <w:b w:val="0"/>
          <w:bCs w:val="0"/>
          <w:i w:val="0"/>
          <w:iCs w:val="0"/>
          <w:noProof w:val="0"/>
          <w:color w:val="222222"/>
          <w:lang w:val="en-GB"/>
        </w:rPr>
        <w:t>•</w:t>
      </w:r>
      <w:r>
        <w:tab/>
      </w:r>
      <w:r w:rsidRPr="70BA7EE3" w:rsidR="0AB4BA2A">
        <w:rPr>
          <w:b w:val="0"/>
          <w:bCs w:val="0"/>
          <w:i w:val="0"/>
          <w:iCs w:val="0"/>
          <w:noProof w:val="0"/>
          <w:color w:val="222222"/>
          <w:lang w:val="en-GB"/>
        </w:rPr>
        <w:t>Sending and receiving emails</w:t>
      </w:r>
    </w:p>
    <w:p w:rsidR="00D03AC1" w:rsidP="70BA7EE3" w:rsidRDefault="009D2B19" w14:paraId="1C7BA4C2" w14:textId="67C3C97D">
      <w:pPr>
        <w:pStyle w:val="Normal"/>
      </w:pPr>
      <w:r w:rsidRPr="70BA7EE3" w:rsidR="0AB4BA2A">
        <w:rPr>
          <w:b w:val="0"/>
          <w:bCs w:val="0"/>
          <w:i w:val="0"/>
          <w:iCs w:val="0"/>
          <w:noProof w:val="0"/>
          <w:color w:val="222222"/>
          <w:lang w:val="en-GB"/>
        </w:rPr>
        <w:t>•</w:t>
      </w:r>
      <w:r>
        <w:tab/>
      </w:r>
      <w:r w:rsidRPr="70BA7EE3" w:rsidR="0AB4BA2A">
        <w:rPr>
          <w:b w:val="0"/>
          <w:bCs w:val="0"/>
          <w:i w:val="0"/>
          <w:iCs w:val="0"/>
          <w:noProof w:val="0"/>
          <w:color w:val="222222"/>
          <w:lang w:val="en-GB"/>
        </w:rPr>
        <w:t>Using a digital calendar to keep track of appointments</w:t>
      </w:r>
    </w:p>
    <w:p w:rsidR="00D03AC1" w:rsidP="0AB4BA2A" w:rsidRDefault="009D2B19" w14:paraId="75F75092" w14:textId="26802F56">
      <w:pPr>
        <w:numPr>
          <w:numId w:val="0"/>
        </w:numPr>
      </w:pPr>
      <w:r w:rsidRPr="0AB4BA2A" w:rsidR="0AB4BA2A">
        <w:rPr>
          <w:rFonts w:ascii="Arial" w:hAnsi="Arial" w:eastAsia="Arial" w:cs="Arial"/>
          <w:b w:val="0"/>
          <w:bCs w:val="0"/>
          <w:i w:val="0"/>
          <w:iCs w:val="0"/>
          <w:caps w:val="0"/>
          <w:smallCaps w:val="0"/>
          <w:noProof w:val="0"/>
          <w:color w:val="222222"/>
          <w:lang w:val="en-GB"/>
        </w:rPr>
        <w:t>•</w:t>
      </w:r>
      <w:r>
        <w:tab/>
      </w:r>
      <w:r w:rsidRPr="0AB4BA2A" w:rsidR="0AB4BA2A">
        <w:rPr>
          <w:rFonts w:ascii="Arial" w:hAnsi="Arial" w:eastAsia="Arial" w:cs="Arial"/>
          <w:b w:val="0"/>
          <w:bCs w:val="0"/>
          <w:i w:val="0"/>
          <w:iCs w:val="0"/>
          <w:caps w:val="0"/>
          <w:smallCaps w:val="0"/>
          <w:noProof w:val="0"/>
          <w:color w:val="222222"/>
          <w:lang w:val="en-GB"/>
        </w:rPr>
        <w:t>Devices on the Go</w:t>
      </w:r>
    </w:p>
    <w:p w:rsidR="00D03AC1" w:rsidP="0AB4BA2A" w:rsidRDefault="009D2B19" w14:paraId="51BF2774" w14:textId="4582FA09">
      <w:pPr>
        <w:numPr>
          <w:numId w:val="0"/>
        </w:numPr>
      </w:pPr>
      <w:r w:rsidRPr="0AB4BA2A" w:rsidR="0AB4BA2A">
        <w:rPr>
          <w:rFonts w:ascii="Arial" w:hAnsi="Arial" w:eastAsia="Arial" w:cs="Arial"/>
          <w:b w:val="0"/>
          <w:bCs w:val="0"/>
          <w:i w:val="0"/>
          <w:iCs w:val="0"/>
          <w:caps w:val="0"/>
          <w:smallCaps w:val="0"/>
          <w:noProof w:val="0"/>
          <w:color w:val="222222"/>
          <w:lang w:val="en-GB"/>
        </w:rPr>
        <w:t>•</w:t>
      </w:r>
      <w:r>
        <w:tab/>
      </w:r>
      <w:r w:rsidRPr="0AB4BA2A" w:rsidR="0AB4BA2A">
        <w:rPr>
          <w:rFonts w:ascii="Arial" w:hAnsi="Arial" w:eastAsia="Arial" w:cs="Arial"/>
          <w:b w:val="0"/>
          <w:bCs w:val="0"/>
          <w:i w:val="0"/>
          <w:iCs w:val="0"/>
          <w:caps w:val="0"/>
          <w:smallCaps w:val="0"/>
          <w:noProof w:val="0"/>
          <w:color w:val="222222"/>
          <w:lang w:val="en-GB"/>
        </w:rPr>
        <w:t>Word processing is a type of computer software.</w:t>
      </w:r>
    </w:p>
    <w:p w:rsidR="00D03AC1" w:rsidP="0AB4BA2A" w:rsidRDefault="009D2B19" w14:paraId="56951830" w14:textId="330DCD93">
      <w:pPr>
        <w:numPr>
          <w:numId w:val="0"/>
        </w:numPr>
      </w:pPr>
      <w:r w:rsidRPr="0AB4BA2A" w:rsidR="0AB4BA2A">
        <w:rPr>
          <w:rFonts w:ascii="Arial" w:hAnsi="Arial" w:eastAsia="Arial" w:cs="Arial"/>
          <w:b w:val="0"/>
          <w:bCs w:val="0"/>
          <w:i w:val="0"/>
          <w:iCs w:val="0"/>
          <w:caps w:val="0"/>
          <w:smallCaps w:val="0"/>
          <w:noProof w:val="0"/>
          <w:color w:val="222222"/>
          <w:lang w:val="en-GB"/>
        </w:rPr>
        <w:t>•</w:t>
      </w:r>
      <w:r>
        <w:tab/>
      </w:r>
      <w:r w:rsidRPr="0AB4BA2A" w:rsidR="0AB4BA2A">
        <w:rPr>
          <w:rFonts w:ascii="Arial" w:hAnsi="Arial" w:eastAsia="Arial" w:cs="Arial"/>
          <w:b w:val="0"/>
          <w:bCs w:val="0"/>
          <w:i w:val="0"/>
          <w:iCs w:val="0"/>
          <w:caps w:val="0"/>
          <w:smallCaps w:val="0"/>
          <w:noProof w:val="0"/>
          <w:color w:val="222222"/>
          <w:lang w:val="en-GB"/>
        </w:rPr>
        <w:t>Search Engine Optimisation (SEO).</w:t>
      </w:r>
    </w:p>
    <w:p w:rsidR="00D03AC1" w:rsidP="0AB4BA2A" w:rsidRDefault="009D2B19" w14:paraId="3AAEAECE" w14:textId="62E23F4B">
      <w:pPr>
        <w:numPr>
          <w:numId w:val="0"/>
        </w:numPr>
      </w:pPr>
      <w:r w:rsidRPr="0AB4BA2A" w:rsidR="0AB4BA2A">
        <w:rPr>
          <w:rFonts w:ascii="Arial" w:hAnsi="Arial" w:eastAsia="Arial" w:cs="Arial"/>
          <w:b w:val="0"/>
          <w:bCs w:val="0"/>
          <w:i w:val="0"/>
          <w:iCs w:val="0"/>
          <w:caps w:val="0"/>
          <w:smallCaps w:val="0"/>
          <w:noProof w:val="0"/>
          <w:color w:val="222222"/>
          <w:lang w:val="en-GB"/>
        </w:rPr>
        <w:t>•</w:t>
      </w:r>
      <w:r>
        <w:tab/>
      </w:r>
      <w:r w:rsidRPr="0AB4BA2A" w:rsidR="0AB4BA2A">
        <w:rPr>
          <w:rFonts w:ascii="Arial" w:hAnsi="Arial" w:eastAsia="Arial" w:cs="Arial"/>
          <w:b w:val="0"/>
          <w:bCs w:val="0"/>
          <w:i w:val="0"/>
          <w:iCs w:val="0"/>
          <w:caps w:val="0"/>
          <w:smallCaps w:val="0"/>
          <w:noProof w:val="0"/>
          <w:color w:val="222222"/>
          <w:lang w:val="en-GB"/>
        </w:rPr>
        <w:t>The Internet of Things</w:t>
      </w:r>
    </w:p>
    <w:p w:rsidR="00D03AC1" w:rsidP="70BA7EE3" w:rsidRDefault="009D2B19" w14:paraId="16EB2351" w14:textId="691BF363">
      <w:pPr>
        <w:pStyle w:val="Normal"/>
      </w:pPr>
      <w:r w:rsidRPr="70BA7EE3" w:rsidR="0AB4BA2A">
        <w:rPr>
          <w:b w:val="0"/>
          <w:bCs w:val="0"/>
          <w:i w:val="0"/>
          <w:iCs w:val="0"/>
          <w:noProof w:val="0"/>
          <w:color w:val="222222"/>
          <w:lang w:val="en-GB"/>
        </w:rPr>
        <w:t>Why Are They Important?</w:t>
      </w:r>
    </w:p>
    <w:p w:rsidR="00D03AC1" w:rsidP="70BA7EE3" w:rsidRDefault="009D2B19" w14:paraId="070B5ECC" w14:textId="499E3174">
      <w:pPr>
        <w:pStyle w:val="Normal"/>
      </w:pPr>
      <w:r w:rsidRPr="70BA7EE3" w:rsidR="0AB4BA2A">
        <w:rPr>
          <w:b w:val="0"/>
          <w:bCs w:val="0"/>
          <w:i w:val="0"/>
          <w:iCs w:val="0"/>
          <w:noProof w:val="0"/>
          <w:color w:val="222222"/>
          <w:lang w:val="en-GB"/>
        </w:rPr>
        <w:t>Behaviours and attitudes essential to every job, as well as the ability to assist you grow in your career, are referred to as job-readiness talents.</w:t>
      </w:r>
    </w:p>
    <w:p w:rsidR="00D03AC1" w:rsidP="70BA7EE3" w:rsidRDefault="009D2B19" w14:paraId="0B15EC38" w14:textId="7EF92BBB">
      <w:pPr>
        <w:pStyle w:val="Normal"/>
        <w:rPr>
          <w:rFonts w:ascii="Arial" w:hAnsi="Arial" w:eastAsia="Arial" w:cs="Arial"/>
          <w:b w:val="0"/>
          <w:bCs w:val="0"/>
          <w:i w:val="0"/>
          <w:iCs w:val="0"/>
          <w:caps w:val="0"/>
          <w:smallCaps w:val="0"/>
          <w:noProof w:val="0"/>
          <w:color w:val="222222"/>
          <w:lang w:val="en-GB"/>
        </w:rPr>
      </w:pPr>
      <w:r w:rsidRPr="70BA7EE3" w:rsidR="0AB4BA2A">
        <w:rPr>
          <w:b w:val="0"/>
          <w:bCs w:val="0"/>
          <w:i w:val="0"/>
          <w:iCs w:val="0"/>
          <w:noProof w:val="0"/>
          <w:color w:val="222222"/>
          <w:lang w:val="en-GB"/>
        </w:rPr>
        <w:t xml:space="preserve">acquaint yourself with your </w:t>
      </w:r>
      <w:r w:rsidRPr="70BA7EE3" w:rsidR="0AB4BA2A">
        <w:rPr>
          <w:b w:val="0"/>
          <w:bCs w:val="0"/>
          <w:i w:val="0"/>
          <w:iCs w:val="0"/>
          <w:noProof w:val="0"/>
          <w:color w:val="222222"/>
          <w:lang w:val="en-GB"/>
        </w:rPr>
        <w:t>co-workers</w:t>
      </w:r>
    </w:p>
    <w:p w:rsidR="00D03AC1" w:rsidP="70BA7EE3" w:rsidRDefault="009D2B19" w14:paraId="2F4DF51E" w14:textId="362DFFC7">
      <w:pPr/>
      <w:r>
        <w:br/>
      </w:r>
      <w:r w:rsidRPr="70BA7EE3" w:rsidR="0AB4BA2A">
        <w:rPr>
          <w:b w:val="0"/>
          <w:bCs w:val="0"/>
          <w:i w:val="0"/>
          <w:iCs w:val="0"/>
          <w:noProof w:val="0"/>
          <w:color w:val="222222"/>
          <w:lang w:val="en-GB"/>
        </w:rPr>
        <w:t>Take personal responsibility for your work and future as a member of a team.</w:t>
      </w:r>
    </w:p>
    <w:p w:rsidR="00D03AC1" w:rsidP="70BA7EE3" w:rsidRDefault="009D2B19" w14:paraId="19F43F59" w14:textId="2101DCF4">
      <w:pPr/>
      <w:r w:rsidRPr="70BA7EE3" w:rsidR="0AB4BA2A">
        <w:rPr>
          <w:b w:val="0"/>
          <w:bCs w:val="0"/>
          <w:i w:val="0"/>
          <w:iCs w:val="0"/>
          <w:noProof w:val="0"/>
          <w:color w:val="222222"/>
          <w:lang w:val="en-GB"/>
        </w:rPr>
        <w:t>Take control of your own destiny by being self-sufficient (McLaughlin, 2015). The way you treat others is influenced by your personality, habits and views. How successfully you interact with others and perform in the workplace is a measure of your employability abilities. These specialised abilities are highly valued by employers because they are necessary for a well-functioning company (Mason et al., 2019). Businesses must make a considerable investment in these basic and work-ready skills.</w:t>
      </w:r>
    </w:p>
    <w:p w:rsidR="00D03AC1" w:rsidP="0AB4BA2A" w:rsidRDefault="009D2B19" w14:paraId="74A670A8" w14:textId="13903523">
      <w:pPr>
        <w:numPr>
          <w:numId w:val="0"/>
        </w:numPr>
      </w:pPr>
      <w:r>
        <w:br/>
      </w:r>
    </w:p>
    <w:p w:rsidR="00D03AC1" w:rsidP="70BA7EE3" w:rsidRDefault="009D2B19" w14:paraId="509A50F4" w14:textId="07FB33E4">
      <w:pPr>
        <w:pStyle w:val="Normal"/>
      </w:pPr>
      <w:r w:rsidRPr="70BA7EE3" w:rsidR="0AB4BA2A">
        <w:rPr>
          <w:b w:val="0"/>
          <w:bCs w:val="0"/>
          <w:i w:val="0"/>
          <w:iCs w:val="0"/>
          <w:noProof w:val="0"/>
          <w:color w:val="222222"/>
          <w:lang w:val="en-GB"/>
        </w:rPr>
        <w:t xml:space="preserve">Given the current state of the labour market and the scarcity of qualified candidates, employers are more likely to seek out a technical expert with a varied set of skills. Employability or soft skills are the focus of </w:t>
      </w:r>
      <w:proofErr w:type="spellStart"/>
      <w:r w:rsidRPr="70BA7EE3" w:rsidR="0AB4BA2A">
        <w:rPr>
          <w:b w:val="0"/>
          <w:bCs w:val="0"/>
          <w:i w:val="0"/>
          <w:iCs w:val="0"/>
          <w:noProof w:val="0"/>
          <w:color w:val="222222"/>
          <w:lang w:val="en-GB"/>
        </w:rPr>
        <w:t>Simplilearn</w:t>
      </w:r>
      <w:proofErr w:type="spellEnd"/>
      <w:r w:rsidRPr="70BA7EE3" w:rsidR="0AB4BA2A">
        <w:rPr>
          <w:b w:val="0"/>
          <w:bCs w:val="0"/>
          <w:i w:val="0"/>
          <w:iCs w:val="0"/>
          <w:noProof w:val="0"/>
          <w:color w:val="222222"/>
          <w:lang w:val="en-GB"/>
        </w:rPr>
        <w:t xml:space="preserve">, one of the world's leading eLearning platforms (Nisha and Rajasekaran, 2018). As a result, </w:t>
      </w:r>
      <w:proofErr w:type="spellStart"/>
      <w:r w:rsidRPr="70BA7EE3" w:rsidR="0AB4BA2A">
        <w:rPr>
          <w:b w:val="0"/>
          <w:bCs w:val="0"/>
          <w:i w:val="0"/>
          <w:iCs w:val="0"/>
          <w:noProof w:val="0"/>
          <w:color w:val="222222"/>
          <w:lang w:val="en-GB"/>
        </w:rPr>
        <w:t>Simplilearn</w:t>
      </w:r>
      <w:proofErr w:type="spellEnd"/>
      <w:r w:rsidRPr="70BA7EE3" w:rsidR="0AB4BA2A">
        <w:rPr>
          <w:b w:val="0"/>
          <w:bCs w:val="0"/>
          <w:i w:val="0"/>
          <w:iCs w:val="0"/>
          <w:noProof w:val="0"/>
          <w:color w:val="222222"/>
          <w:lang w:val="en-GB"/>
        </w:rPr>
        <w:t xml:space="preserve"> has incorporated instruction in employability skills as a key component of its training programmes.</w:t>
      </w:r>
    </w:p>
    <w:p w:rsidR="00D03AC1" w:rsidP="70BA7EE3" w:rsidRDefault="009D2B19" w14:paraId="3EA3B591" w14:textId="096183D8">
      <w:pPr>
        <w:pStyle w:val="Normal"/>
      </w:pPr>
      <w:r w:rsidRPr="70BA7EE3" w:rsidR="0AB4BA2A">
        <w:rPr>
          <w:b w:val="0"/>
          <w:bCs w:val="0"/>
          <w:i w:val="0"/>
          <w:iCs w:val="0"/>
          <w:noProof w:val="0"/>
          <w:color w:val="222222"/>
          <w:lang w:val="en-GB"/>
        </w:rPr>
        <w:t xml:space="preserve">Give Examples Which Must Include </w:t>
      </w:r>
      <w:proofErr w:type="gramStart"/>
      <w:r w:rsidRPr="70BA7EE3" w:rsidR="0AB4BA2A">
        <w:rPr>
          <w:b w:val="0"/>
          <w:bCs w:val="0"/>
          <w:i w:val="0"/>
          <w:iCs w:val="0"/>
          <w:noProof w:val="0"/>
          <w:color w:val="222222"/>
          <w:lang w:val="en-GB"/>
        </w:rPr>
        <w:t>The</w:t>
      </w:r>
      <w:proofErr w:type="gramEnd"/>
      <w:r w:rsidRPr="70BA7EE3" w:rsidR="0AB4BA2A">
        <w:rPr>
          <w:b w:val="0"/>
          <w:bCs w:val="0"/>
          <w:i w:val="0"/>
          <w:iCs w:val="0"/>
          <w:noProof w:val="0"/>
          <w:color w:val="222222"/>
          <w:lang w:val="en-GB"/>
        </w:rPr>
        <w:t xml:space="preserve"> Following: Resilience, Emotional Intelligence </w:t>
      </w:r>
      <w:proofErr w:type="gramStart"/>
      <w:r w:rsidRPr="70BA7EE3" w:rsidR="0AB4BA2A">
        <w:rPr>
          <w:b w:val="0"/>
          <w:bCs w:val="0"/>
          <w:i w:val="0"/>
          <w:iCs w:val="0"/>
          <w:noProof w:val="0"/>
          <w:color w:val="222222"/>
          <w:lang w:val="en-GB"/>
        </w:rPr>
        <w:t>And</w:t>
      </w:r>
      <w:proofErr w:type="gramEnd"/>
      <w:r w:rsidRPr="70BA7EE3" w:rsidR="0AB4BA2A">
        <w:rPr>
          <w:b w:val="0"/>
          <w:bCs w:val="0"/>
          <w:i w:val="0"/>
          <w:iCs w:val="0"/>
          <w:noProof w:val="0"/>
          <w:color w:val="222222"/>
          <w:lang w:val="en-GB"/>
        </w:rPr>
        <w:t xml:space="preserve"> Digital Competence </w:t>
      </w:r>
      <w:proofErr w:type="gramStart"/>
      <w:r w:rsidRPr="70BA7EE3" w:rsidR="0AB4BA2A">
        <w:rPr>
          <w:b w:val="0"/>
          <w:bCs w:val="0"/>
          <w:i w:val="0"/>
          <w:iCs w:val="0"/>
          <w:noProof w:val="0"/>
          <w:color w:val="222222"/>
          <w:lang w:val="en-GB"/>
        </w:rPr>
        <w:t>And</w:t>
      </w:r>
      <w:proofErr w:type="gramEnd"/>
      <w:r w:rsidRPr="70BA7EE3" w:rsidR="0AB4BA2A">
        <w:rPr>
          <w:b w:val="0"/>
          <w:bCs w:val="0"/>
          <w:i w:val="0"/>
          <w:iCs w:val="0"/>
          <w:noProof w:val="0"/>
          <w:color w:val="222222"/>
          <w:lang w:val="en-GB"/>
        </w:rPr>
        <w:t xml:space="preserve"> Explain Why These Are Needed </w:t>
      </w:r>
      <w:proofErr w:type="gramStart"/>
      <w:r w:rsidRPr="70BA7EE3" w:rsidR="0AB4BA2A">
        <w:rPr>
          <w:b w:val="0"/>
          <w:bCs w:val="0"/>
          <w:i w:val="0"/>
          <w:iCs w:val="0"/>
          <w:noProof w:val="0"/>
          <w:color w:val="222222"/>
          <w:lang w:val="en-GB"/>
        </w:rPr>
        <w:t>In</w:t>
      </w:r>
      <w:proofErr w:type="gramEnd"/>
      <w:r w:rsidRPr="70BA7EE3" w:rsidR="0AB4BA2A">
        <w:rPr>
          <w:b w:val="0"/>
          <w:bCs w:val="0"/>
          <w:i w:val="0"/>
          <w:iCs w:val="0"/>
          <w:noProof w:val="0"/>
          <w:color w:val="222222"/>
          <w:lang w:val="en-GB"/>
        </w:rPr>
        <w:t xml:space="preserve"> </w:t>
      </w:r>
      <w:proofErr w:type="gramStart"/>
      <w:r w:rsidRPr="70BA7EE3" w:rsidR="0AB4BA2A">
        <w:rPr>
          <w:b w:val="0"/>
          <w:bCs w:val="0"/>
          <w:i w:val="0"/>
          <w:iCs w:val="0"/>
          <w:noProof w:val="0"/>
          <w:color w:val="222222"/>
          <w:lang w:val="en-GB"/>
        </w:rPr>
        <w:t>The</w:t>
      </w:r>
      <w:proofErr w:type="gramEnd"/>
      <w:r w:rsidRPr="70BA7EE3" w:rsidR="0AB4BA2A">
        <w:rPr>
          <w:b w:val="0"/>
          <w:bCs w:val="0"/>
          <w:i w:val="0"/>
          <w:iCs w:val="0"/>
          <w:noProof w:val="0"/>
          <w:color w:val="222222"/>
          <w:lang w:val="en-GB"/>
        </w:rPr>
        <w:t xml:space="preserve"> Workplace.</w:t>
      </w:r>
    </w:p>
    <w:p w:rsidR="00D03AC1" w:rsidP="70BA7EE3" w:rsidRDefault="009D2B19" w14:paraId="6CE6C341" w14:textId="4863FDF6">
      <w:pPr>
        <w:pStyle w:val="Heading1"/>
      </w:pPr>
      <w:r w:rsidRPr="70BA7EE3" w:rsidR="0AB4BA2A">
        <w:rPr>
          <w:noProof w:val="0"/>
          <w:lang w:val="en-GB"/>
        </w:rPr>
        <w:t>Self-motivation</w:t>
      </w:r>
    </w:p>
    <w:p w:rsidR="00D03AC1" w:rsidP="70BA7EE3" w:rsidRDefault="009D2B19" w14:paraId="19BFD9A5" w14:textId="7761ACA8">
      <w:pPr>
        <w:pStyle w:val="Normal"/>
      </w:pPr>
      <w:r w:rsidRPr="70BA7EE3" w:rsidR="3C5CE46F">
        <w:rPr>
          <w:b w:val="0"/>
          <w:bCs w:val="0"/>
          <w:i w:val="0"/>
          <w:iCs w:val="0"/>
          <w:noProof w:val="0"/>
          <w:color w:val="222222"/>
          <w:lang w:val="en-GB"/>
        </w:rPr>
        <w:t xml:space="preserve">Accuracy in one's actions, as well as the openness to try </w:t>
      </w:r>
      <w:r w:rsidRPr="70BA7EE3" w:rsidR="3C5CE46F">
        <w:rPr>
          <w:b w:val="0"/>
          <w:bCs w:val="0"/>
          <w:i w:val="0"/>
          <w:iCs w:val="0"/>
          <w:noProof w:val="0"/>
          <w:color w:val="222222"/>
          <w:lang w:val="en-GB"/>
        </w:rPr>
        <w:t>innovative ideas</w:t>
      </w:r>
      <w:r w:rsidRPr="70BA7EE3" w:rsidR="3C5CE46F">
        <w:rPr>
          <w:b w:val="0"/>
          <w:bCs w:val="0"/>
          <w:i w:val="0"/>
          <w:iCs w:val="0"/>
          <w:noProof w:val="0"/>
          <w:color w:val="222222"/>
          <w:lang w:val="en-GB"/>
        </w:rPr>
        <w:t xml:space="preserve"> and approaches. Successfulness in any situation relies heavily on the presence of these characteristics (</w:t>
      </w:r>
      <w:proofErr w:type="spellStart"/>
      <w:r w:rsidRPr="70BA7EE3" w:rsidR="3C5CE46F">
        <w:rPr>
          <w:b w:val="0"/>
          <w:bCs w:val="0"/>
          <w:i w:val="0"/>
          <w:iCs w:val="0"/>
          <w:noProof w:val="0"/>
          <w:color w:val="222222"/>
          <w:lang w:val="en-GB"/>
        </w:rPr>
        <w:t>Overtoom</w:t>
      </w:r>
      <w:proofErr w:type="spellEnd"/>
      <w:r w:rsidRPr="70BA7EE3" w:rsidR="3C5CE46F">
        <w:rPr>
          <w:b w:val="0"/>
          <w:bCs w:val="0"/>
          <w:i w:val="0"/>
          <w:iCs w:val="0"/>
          <w:noProof w:val="0"/>
          <w:color w:val="222222"/>
          <w:lang w:val="en-GB"/>
        </w:rPr>
        <w:t xml:space="preserve">, 2020). Your inner drive to succeed, grow, and progress keeps you going when </w:t>
      </w:r>
      <w:r w:rsidRPr="70BA7EE3" w:rsidR="3C5CE46F">
        <w:rPr>
          <w:b w:val="0"/>
          <w:bCs w:val="0"/>
          <w:i w:val="0"/>
          <w:iCs w:val="0"/>
          <w:noProof w:val="0"/>
          <w:color w:val="222222"/>
          <w:lang w:val="en-GB"/>
        </w:rPr>
        <w:t>you'd</w:t>
      </w:r>
      <w:r w:rsidRPr="70BA7EE3" w:rsidR="3C5CE46F">
        <w:rPr>
          <w:b w:val="0"/>
          <w:bCs w:val="0"/>
          <w:i w:val="0"/>
          <w:iCs w:val="0"/>
          <w:noProof w:val="0"/>
          <w:color w:val="222222"/>
          <w:lang w:val="en-GB"/>
        </w:rPr>
        <w:t xml:space="preserve"> instead give up. It is what self-motivation is. It is connected to the initiative, defined as taking charge of one's destiny rather than waiting for circumstances to dictate one's course of action.</w:t>
      </w:r>
    </w:p>
    <w:p w:rsidR="00D03AC1" w:rsidP="70BA7EE3" w:rsidRDefault="009D2B19" w14:paraId="3E18A2A0" w14:textId="7521033F">
      <w:pPr>
        <w:pStyle w:val="Heading1"/>
      </w:pPr>
      <w:r w:rsidRPr="70BA7EE3" w:rsidR="0AB4BA2A">
        <w:rPr>
          <w:noProof w:val="0"/>
          <w:lang w:val="en-GB"/>
        </w:rPr>
        <w:t>Why do Employees want It</w:t>
      </w:r>
    </w:p>
    <w:p w:rsidR="00D03AC1" w:rsidP="70BA7EE3" w:rsidRDefault="009D2B19" w14:paraId="331BB173" w14:textId="0155D471">
      <w:pPr>
        <w:pStyle w:val="Normal"/>
      </w:pPr>
      <w:r w:rsidRPr="70BA7EE3" w:rsidR="0AB4BA2A">
        <w:rPr>
          <w:b w:val="0"/>
          <w:bCs w:val="0"/>
          <w:i w:val="0"/>
          <w:iCs w:val="0"/>
          <w:noProof w:val="0"/>
          <w:color w:val="222222"/>
          <w:lang w:val="en-GB"/>
        </w:rPr>
        <w:t>That lessens the burden on them. After learning about the goals of the organisation or team, a self-driven individual will go above and beyond what is expected of them to accomplish or surpass those goals. As a result, individuals are more likely to be on the lookout for, recognise, and seize new chances. It can lead to new commercial prospects or more efficient systems or processes for the employer (Rosenberg et al., 2018). In terms of emotional intelligence, motivation is the final, personal ability that is required. The desire and ability to improve and succeed on our terms, as well as the self-confidence and perseverance to embrace fresh opportunities, are all critical components of self-motivation. In order to succeed in this sector, one must be able to motivate themselves and manage their time well.</w:t>
      </w:r>
    </w:p>
    <w:p w:rsidR="00D03AC1" w:rsidP="70BA7EE3" w:rsidRDefault="009D2B19" w14:paraId="0BAA277C" w14:textId="3DB19D99">
      <w:pPr>
        <w:pStyle w:val="Normal"/>
      </w:pPr>
      <w:r w:rsidRPr="70BA7EE3" w:rsidR="0AB4BA2A">
        <w:rPr>
          <w:b w:val="0"/>
          <w:bCs w:val="0"/>
          <w:i w:val="0"/>
          <w:iCs w:val="0"/>
          <w:noProof w:val="0"/>
          <w:color w:val="222222"/>
          <w:lang w:val="en-GB"/>
        </w:rPr>
        <w:t>Your team's performance improves, and you have more time to focus on the things that matter most instead of giving pep talks all the time (Rasul et al., 2017). To be self-motivated in work, one must go above and beyond the minimum requirements. It is not necessary to constantly remind them of what they need to achieve because these workers are self-motivated and have a clear idea of their goals. Businesses benefit as a result of this. It is common for goals to be reached or exceeded, and personnel are more interested in their work. A more engaged workforce translates into higher levels of employee retention, output, and revenue (Robinson, 2020). As a result, the bottom line and growth potential of a company will benefit from this.</w:t>
      </w:r>
    </w:p>
    <w:p w:rsidR="00D03AC1" w:rsidP="70BA7EE3" w:rsidRDefault="009D2B19" w14:paraId="774B2076" w14:textId="2B0D05B4">
      <w:pPr>
        <w:pStyle w:val="Normal"/>
      </w:pPr>
      <w:r w:rsidRPr="70BA7EE3" w:rsidR="0AB4BA2A">
        <w:rPr>
          <w:b w:val="0"/>
          <w:bCs w:val="0"/>
          <w:i w:val="0"/>
          <w:iCs w:val="0"/>
          <w:noProof w:val="0"/>
          <w:color w:val="222222"/>
          <w:lang w:val="en-GB"/>
        </w:rPr>
        <w:t>You can improve your drive and desire to finish numerous goals and activities throughout a workday by practising self-motivation. If you exhibit intense levels of self-motivation in the workplace, it will become apparent that you are reaching more objectives and are working harder to succeed. It is because self-motivated people work harder to achieve their dreams.</w:t>
      </w:r>
    </w:p>
    <w:p w:rsidR="00D03AC1" w:rsidP="70BA7EE3" w:rsidRDefault="009D2B19" w14:paraId="0E7CAE80" w14:textId="38C9A962">
      <w:pPr>
        <w:pStyle w:val="Heading1"/>
      </w:pPr>
      <w:r w:rsidRPr="70BA7EE3" w:rsidR="0AB4BA2A">
        <w:rPr>
          <w:noProof w:val="0"/>
          <w:lang w:val="en-GB"/>
        </w:rPr>
        <w:t xml:space="preserve">Leadership Abilities </w:t>
      </w:r>
    </w:p>
    <w:p w:rsidR="00D03AC1" w:rsidP="70BA7EE3" w:rsidRDefault="009D2B19" w14:paraId="3F44DDB3" w14:textId="4634F364">
      <w:pPr>
        <w:pStyle w:val="Normal"/>
      </w:pPr>
      <w:r w:rsidRPr="70BA7EE3" w:rsidR="0AB4BA2A">
        <w:rPr>
          <w:b w:val="0"/>
          <w:bCs w:val="0"/>
          <w:i w:val="0"/>
          <w:iCs w:val="0"/>
          <w:noProof w:val="0"/>
          <w:color w:val="222222"/>
          <w:lang w:val="en-GB"/>
        </w:rPr>
        <w:t>The ability to perceive the larger picture distinguishes a successful leader from the others. Each team member has a manager who looks out for their best interests. Other team members are responsible for completing the individual tasks (Singh and Singh, 2018). The manager is the glue that holds everything together. A competent leader does not feel intimidated when someone else wants to take the reins. No of how strongly you may feel about a subject, you should always encourage others to voice their opinions. Don't be scared to acknowledge someone else's brilliant idea. Take on new duties to sharpen your leadership skills. Avoid being overburdened by exceeding the essential requirements. Many relationships can be handled more effectively by an emotionally aware leader in times of crisis. When leaders use emotional intelligence (EQ) to connect with their followers on a deeper level, they are better able to motivate their workforce and resolve conflicts. Self-awareness is a hallmark of leaders with high levels of emotional intelligence (EQ).</w:t>
      </w:r>
    </w:p>
    <w:p w:rsidR="00D03AC1" w:rsidP="70BA7EE3" w:rsidRDefault="009D2B19" w14:paraId="015C6B15" w14:textId="1D479BAE">
      <w:pPr>
        <w:pStyle w:val="Normal"/>
      </w:pPr>
      <w:proofErr w:type="gramStart"/>
      <w:r w:rsidRPr="70BA7EE3" w:rsidR="0AB4BA2A">
        <w:rPr>
          <w:b w:val="0"/>
          <w:bCs w:val="0"/>
          <w:i w:val="0"/>
          <w:iCs w:val="0"/>
          <w:noProof w:val="0"/>
          <w:color w:val="222222"/>
          <w:lang w:val="en-GB"/>
        </w:rPr>
        <w:t>In order for</w:t>
      </w:r>
      <w:proofErr w:type="gramEnd"/>
      <w:r w:rsidRPr="70BA7EE3" w:rsidR="0AB4BA2A">
        <w:rPr>
          <w:b w:val="0"/>
          <w:bCs w:val="0"/>
          <w:i w:val="0"/>
          <w:iCs w:val="0"/>
          <w:noProof w:val="0"/>
          <w:color w:val="222222"/>
          <w:lang w:val="en-GB"/>
        </w:rPr>
        <w:t xml:space="preserve"> the team to follow a leader, they must possess a wide range of qualities and characteristics (Saterfiel and McLarty, 2015). To be a good team leader, you might either have intrinsic leadership attributes like compassion and integrity or receive formal training and experience. Good leadership can help the department </w:t>
      </w:r>
      <w:proofErr w:type="gramStart"/>
      <w:r w:rsidRPr="70BA7EE3" w:rsidR="0AB4BA2A">
        <w:rPr>
          <w:b w:val="0"/>
          <w:bCs w:val="0"/>
          <w:i w:val="0"/>
          <w:iCs w:val="0"/>
          <w:noProof w:val="0"/>
          <w:color w:val="222222"/>
          <w:lang w:val="en-GB"/>
        </w:rPr>
        <w:t>as a whole by</w:t>
      </w:r>
      <w:proofErr w:type="gramEnd"/>
      <w:r w:rsidRPr="70BA7EE3" w:rsidR="0AB4BA2A">
        <w:rPr>
          <w:b w:val="0"/>
          <w:bCs w:val="0"/>
          <w:i w:val="0"/>
          <w:iCs w:val="0"/>
          <w:noProof w:val="0"/>
          <w:color w:val="222222"/>
          <w:lang w:val="en-GB"/>
        </w:rPr>
        <w:t xml:space="preserve"> boosting the morale and productivity of its members. A leader's job is to make sure that everyone on his or her team understands the overall goal for which they are striving. It's another method they keep the organisation on track and going forward by setting and enforcing deadlines." A competent leader achieves this by monitoring the progress of each member of the team and aiding them in addressing any issues that may emerge.</w:t>
      </w:r>
    </w:p>
    <w:p w:rsidR="00D03AC1" w:rsidP="70BA7EE3" w:rsidRDefault="009D2B19" w14:paraId="74CCBAB1" w14:textId="10436A48">
      <w:pPr>
        <w:pStyle w:val="Normal"/>
      </w:pPr>
      <w:r w:rsidRPr="70BA7EE3" w:rsidR="0AB4BA2A">
        <w:rPr>
          <w:b w:val="0"/>
          <w:bCs w:val="0"/>
          <w:i w:val="0"/>
          <w:iCs w:val="0"/>
          <w:noProof w:val="0"/>
          <w:color w:val="222222"/>
          <w:lang w:val="en-GB"/>
        </w:rPr>
        <w:t xml:space="preserve">Achieves maximum performance from all members of the team. As an effective leader, you should be able to assign projects that take advantage of the qualities of your team members (Sung et al., 2016). For a team to be effective and benefit from one another, a leader promotes open communication and the development of personal ties among the group members. Leaders also know how to excite and encourage their team members by praising and acknowledging them. Involved in the decision-making process. When the group is unable to agree, a leader must step in to ensure that the project does not come to a halt. They </w:t>
      </w:r>
      <w:proofErr w:type="gramStart"/>
      <w:r w:rsidRPr="70BA7EE3" w:rsidR="0AB4BA2A">
        <w:rPr>
          <w:b w:val="0"/>
          <w:bCs w:val="0"/>
          <w:i w:val="0"/>
          <w:iCs w:val="0"/>
          <w:noProof w:val="0"/>
          <w:color w:val="222222"/>
          <w:lang w:val="en-GB"/>
        </w:rPr>
        <w:t>are able to</w:t>
      </w:r>
      <w:proofErr w:type="gramEnd"/>
      <w:r w:rsidRPr="70BA7EE3" w:rsidR="0AB4BA2A">
        <w:rPr>
          <w:b w:val="0"/>
          <w:bCs w:val="0"/>
          <w:i w:val="0"/>
          <w:iCs w:val="0"/>
          <w:noProof w:val="0"/>
          <w:color w:val="222222"/>
          <w:lang w:val="en-GB"/>
        </w:rPr>
        <w:t xml:space="preserve"> strike a balance between their feelings and their rationale in order to arrive at an objective choice that benefits the project as well as the </w:t>
      </w:r>
      <w:proofErr w:type="gramStart"/>
      <w:r w:rsidRPr="70BA7EE3" w:rsidR="0AB4BA2A">
        <w:rPr>
          <w:b w:val="0"/>
          <w:bCs w:val="0"/>
          <w:i w:val="0"/>
          <w:iCs w:val="0"/>
          <w:noProof w:val="0"/>
          <w:color w:val="222222"/>
          <w:lang w:val="en-GB"/>
        </w:rPr>
        <w:t>team as a whole</w:t>
      </w:r>
      <w:proofErr w:type="gramEnd"/>
      <w:r w:rsidRPr="70BA7EE3" w:rsidR="0AB4BA2A">
        <w:rPr>
          <w:b w:val="0"/>
          <w:bCs w:val="0"/>
          <w:i w:val="0"/>
          <w:iCs w:val="0"/>
          <w:noProof w:val="0"/>
          <w:color w:val="222222"/>
          <w:lang w:val="en-GB"/>
        </w:rPr>
        <w:t xml:space="preserve">. </w:t>
      </w:r>
      <w:proofErr w:type="gramStart"/>
      <w:r w:rsidRPr="70BA7EE3" w:rsidR="0AB4BA2A">
        <w:rPr>
          <w:b w:val="0"/>
          <w:bCs w:val="0"/>
          <w:i w:val="0"/>
          <w:iCs w:val="0"/>
          <w:noProof w:val="0"/>
          <w:color w:val="222222"/>
          <w:lang w:val="en-GB"/>
        </w:rPr>
        <w:t>Instead</w:t>
      </w:r>
      <w:proofErr w:type="gramEnd"/>
      <w:r w:rsidRPr="70BA7EE3" w:rsidR="0AB4BA2A">
        <w:rPr>
          <w:b w:val="0"/>
          <w:bCs w:val="0"/>
          <w:i w:val="0"/>
          <w:iCs w:val="0"/>
          <w:noProof w:val="0"/>
          <w:color w:val="222222"/>
          <w:lang w:val="en-GB"/>
        </w:rPr>
        <w:t xml:space="preserve"> than blaming others when things go awry, they take responsibility for their own acts and do their best to fix the problem themselves.</w:t>
      </w:r>
    </w:p>
    <w:p w:rsidR="00D03AC1" w:rsidP="70BA7EE3" w:rsidRDefault="009D2B19" w14:paraId="1631AE01" w14:textId="5839D967">
      <w:pPr>
        <w:pStyle w:val="Normal"/>
      </w:pPr>
      <w:r w:rsidRPr="70BA7EE3" w:rsidR="0AB4BA2A">
        <w:rPr>
          <w:b w:val="0"/>
          <w:bCs w:val="0"/>
          <w:i w:val="0"/>
          <w:iCs w:val="0"/>
          <w:noProof w:val="0"/>
          <w:color w:val="222222"/>
          <w:lang w:val="en-GB"/>
        </w:rPr>
        <w:t>Regardless of your position in the organisation, you can gain leadership skills. Leaders must possess these qualities in order to inspire their teams to work cooperatively toward a common objective. Having a great sense of organisation and staying laser-focused on the task at hand are two characteristics of a strong leader to look for. Practicing leadership skills can be done in a variety of ways, including taking on new projects at work, teaching colleagues how to improve their communication skills, and focusing on their strengths and weaknesses to maximise their potential.</w:t>
      </w:r>
    </w:p>
    <w:p w:rsidR="00D03AC1" w:rsidP="70BA7EE3" w:rsidRDefault="009D2B19" w14:paraId="7CC12F97" w14:textId="61CAFE3B">
      <w:pPr>
        <w:pStyle w:val="Heading1"/>
      </w:pPr>
      <w:r w:rsidRPr="70BA7EE3" w:rsidR="0AB4BA2A">
        <w:rPr>
          <w:noProof w:val="0"/>
          <w:lang w:val="en-GB"/>
        </w:rPr>
        <w:t xml:space="preserve">Any Recent Significant Changes </w:t>
      </w:r>
      <w:proofErr w:type="gramStart"/>
      <w:r w:rsidRPr="70BA7EE3" w:rsidR="0AB4BA2A">
        <w:rPr>
          <w:noProof w:val="0"/>
          <w:lang w:val="en-GB"/>
        </w:rPr>
        <w:t>In</w:t>
      </w:r>
      <w:proofErr w:type="gramEnd"/>
      <w:r w:rsidRPr="70BA7EE3" w:rsidR="0AB4BA2A">
        <w:rPr>
          <w:noProof w:val="0"/>
          <w:lang w:val="en-GB"/>
        </w:rPr>
        <w:t xml:space="preserve"> Employability Skills</w:t>
      </w:r>
    </w:p>
    <w:p w:rsidR="00D03AC1" w:rsidP="70BA7EE3" w:rsidRDefault="009D2B19" w14:paraId="5A737095" w14:textId="057FBB7B">
      <w:pPr>
        <w:pStyle w:val="Normal"/>
      </w:pPr>
      <w:r w:rsidRPr="70BA7EE3" w:rsidR="0AB4BA2A">
        <w:rPr>
          <w:b w:val="0"/>
          <w:bCs w:val="0"/>
          <w:i w:val="0"/>
          <w:iCs w:val="0"/>
          <w:noProof w:val="0"/>
          <w:color w:val="222222"/>
          <w:lang w:val="en-GB"/>
        </w:rPr>
        <w:t>In the wake of the fourth industrial revolution, traditional corporate practises are being supplanted by digital ones (Wickramasinghe and Perera, 2018). To remain competitive in today's digital economy, students now require a new set of employability skills, and our study strives to provide them with that framework. For this study, scholarly literature and policy papers pertaining to employability skills were thoroughly analysed. To be successful in today's digital workplace, one must have a combination of technological and employability skills. According to the authors, a new framework for employability skills should incorporate personal attributes and digital generic abilities. There are a variety of generic digital abilities needed in today's world, including the ability to communicate effectively, collaborate effectively, solve problems creatively, and innovate. Among other things, he had a nice personality, was adaptive and open to new ideas, was precise and correct in his work, and had a strong work ethic. In the digital economy, employability skills will be needed for all jobs.</w:t>
      </w:r>
    </w:p>
    <w:p w:rsidR="00D03AC1" w:rsidP="70BA7EE3" w:rsidRDefault="009D2B19" w14:paraId="511B5F54" w14:textId="4B667AC5">
      <w:pPr>
        <w:pStyle w:val="Normal"/>
      </w:pPr>
      <w:r w:rsidRPr="70BA7EE3" w:rsidR="3C5CE46F">
        <w:rPr>
          <w:noProof w:val="0"/>
          <w:lang w:val="en-GB"/>
        </w:rPr>
        <w:t xml:space="preserve">Employer ability refers to a person's ability to get a job. These skills are sometimes referred to as soft, transferable, or non-technical skills since they may be used in a wide range of positions in </w:t>
      </w:r>
      <w:r w:rsidRPr="70BA7EE3" w:rsidR="3C5CE46F">
        <w:rPr>
          <w:noProof w:val="0"/>
          <w:lang w:val="en-GB"/>
        </w:rPr>
        <w:t>practically any</w:t>
      </w:r>
      <w:r w:rsidRPr="70BA7EE3" w:rsidR="3C5CE46F">
        <w:rPr>
          <w:noProof w:val="0"/>
          <w:lang w:val="en-GB"/>
        </w:rPr>
        <w:t xml:space="preserve"> business and are distinct from technical knowledge and skills. Some research shows that employability skills are critical for college graduates to succeed in the workforce. </w:t>
      </w:r>
      <w:r w:rsidRPr="70BA7EE3" w:rsidR="3C5CE46F">
        <w:rPr>
          <w:noProof w:val="0"/>
          <w:lang w:val="en-GB"/>
        </w:rPr>
        <w:t>New trends</w:t>
      </w:r>
      <w:r w:rsidRPr="70BA7EE3" w:rsidR="3C5CE46F">
        <w:rPr>
          <w:noProof w:val="0"/>
          <w:lang w:val="en-GB"/>
        </w:rPr>
        <w:t xml:space="preserve"> and situations, such as digital business, need graduates with the ability to adapt to them. Students are expecting </w:t>
      </w:r>
      <w:r w:rsidRPr="70BA7EE3" w:rsidR="3C5CE46F">
        <w:rPr>
          <w:noProof w:val="0"/>
          <w:lang w:val="en-GB"/>
        </w:rPr>
        <w:t>more and more</w:t>
      </w:r>
      <w:r w:rsidRPr="70BA7EE3" w:rsidR="3C5CE46F">
        <w:rPr>
          <w:noProof w:val="0"/>
          <w:lang w:val="en-GB"/>
        </w:rPr>
        <w:t xml:space="preserve"> from their technical colleges and universities to help them meet the digital economy's demands (Zinser, 2015). A person's employability skills are more than simply the </w:t>
      </w:r>
      <w:r w:rsidRPr="70BA7EE3" w:rsidR="3C5CE46F">
        <w:rPr>
          <w:noProof w:val="0"/>
          <w:lang w:val="en-GB"/>
        </w:rPr>
        <w:t>capacity</w:t>
      </w:r>
      <w:r w:rsidRPr="70BA7EE3" w:rsidR="3C5CE46F">
        <w:rPr>
          <w:noProof w:val="0"/>
          <w:lang w:val="en-GB"/>
        </w:rPr>
        <w:t xml:space="preserve"> to land a job; </w:t>
      </w:r>
      <w:r w:rsidRPr="70BA7EE3" w:rsidR="3C5CE46F">
        <w:rPr>
          <w:noProof w:val="0"/>
          <w:lang w:val="en-GB"/>
        </w:rPr>
        <w:t>they're</w:t>
      </w:r>
      <w:r w:rsidRPr="70BA7EE3" w:rsidR="3C5CE46F">
        <w:rPr>
          <w:noProof w:val="0"/>
          <w:lang w:val="en-GB"/>
        </w:rPr>
        <w:t xml:space="preserve"> also a person's ability to thrive in the workplace. High-level vocational schools are </w:t>
      </w:r>
      <w:r w:rsidRPr="70BA7EE3" w:rsidR="3C5CE46F">
        <w:rPr>
          <w:noProof w:val="0"/>
          <w:lang w:val="en-GB"/>
        </w:rPr>
        <w:t>frequently</w:t>
      </w:r>
      <w:r w:rsidRPr="70BA7EE3" w:rsidR="3C5CE46F">
        <w:rPr>
          <w:noProof w:val="0"/>
          <w:lang w:val="en-GB"/>
        </w:rPr>
        <w:t xml:space="preserve"> criticised for failing to </w:t>
      </w:r>
      <w:r w:rsidRPr="70BA7EE3" w:rsidR="3C5CE46F">
        <w:rPr>
          <w:noProof w:val="0"/>
          <w:lang w:val="en-GB"/>
        </w:rPr>
        <w:t>adequately prepare</w:t>
      </w:r>
      <w:r w:rsidRPr="70BA7EE3" w:rsidR="3C5CE46F">
        <w:rPr>
          <w:noProof w:val="0"/>
          <w:lang w:val="en-GB"/>
        </w:rPr>
        <w:t xml:space="preserve"> graduates for today's rapidly changing work environments and </w:t>
      </w:r>
      <w:r w:rsidRPr="70BA7EE3" w:rsidR="3C5CE46F">
        <w:rPr>
          <w:noProof w:val="0"/>
          <w:lang w:val="en-GB"/>
        </w:rPr>
        <w:t>contemporary trends</w:t>
      </w:r>
      <w:r w:rsidRPr="70BA7EE3" w:rsidR="3C5CE46F">
        <w:rPr>
          <w:noProof w:val="0"/>
          <w:lang w:val="en-GB"/>
        </w:rPr>
        <w:t>. Evidence shows that graduates lack the skills needed for the workforce, and this gap is widening.</w:t>
      </w:r>
    </w:p>
    <w:p w:rsidR="00D03AC1" w:rsidP="70BA7EE3" w:rsidRDefault="009D2B19" w14:paraId="3546045A" w14:textId="03EDBB0E">
      <w:pPr>
        <w:pStyle w:val="Heading1"/>
        <w:rPr>
          <w:rFonts w:ascii="Arial" w:hAnsi="Arial" w:eastAsia="Arial" w:cs="Arial"/>
          <w:b w:val="0"/>
          <w:bCs w:val="0"/>
          <w:i w:val="0"/>
          <w:iCs w:val="0"/>
          <w:caps w:val="0"/>
          <w:smallCaps w:val="0"/>
          <w:noProof w:val="0"/>
          <w:color w:val="222222"/>
          <w:highlight w:val="yellow"/>
          <w:lang w:val="en-GB"/>
        </w:rPr>
      </w:pPr>
      <w:r w:rsidRPr="70BA7EE3" w:rsidR="3C5CE46F">
        <w:rPr>
          <w:noProof w:val="0"/>
          <w:highlight w:val="yellow"/>
          <w:lang w:val="en-GB"/>
        </w:rPr>
        <w:t>Conclusion</w:t>
      </w:r>
    </w:p>
    <w:p w:rsidR="00D03AC1" w:rsidP="70BA7EE3" w:rsidRDefault="009D2B19" w14:paraId="685F49A9" w14:textId="7B8F9D8B">
      <w:pPr>
        <w:pStyle w:val="Normal"/>
      </w:pPr>
      <w:r w:rsidRPr="70BA7EE3" w:rsidR="0AB4BA2A">
        <w:rPr>
          <w:b w:val="0"/>
          <w:bCs w:val="0"/>
          <w:i w:val="0"/>
          <w:iCs w:val="0"/>
          <w:noProof w:val="0"/>
          <w:color w:val="222222"/>
          <w:lang w:val="en-GB"/>
        </w:rPr>
        <w:t xml:space="preserve">Workplace success and job satisfaction are </w:t>
      </w:r>
      <w:r w:rsidRPr="70BA7EE3" w:rsidR="0AB4BA2A">
        <w:rPr>
          <w:b w:val="0"/>
          <w:bCs w:val="0"/>
          <w:i w:val="0"/>
          <w:iCs w:val="0"/>
          <w:noProof w:val="0"/>
          <w:color w:val="222222"/>
          <w:lang w:val="en-GB"/>
        </w:rPr>
        <w:t>directly related</w:t>
      </w:r>
      <w:r w:rsidRPr="70BA7EE3" w:rsidR="0AB4BA2A">
        <w:rPr>
          <w:b w:val="0"/>
          <w:bCs w:val="0"/>
          <w:i w:val="0"/>
          <w:iCs w:val="0"/>
          <w:noProof w:val="0"/>
          <w:color w:val="222222"/>
          <w:lang w:val="en-GB"/>
        </w:rPr>
        <w:t xml:space="preserve"> to your interpersonal skills and ability to work well with </w:t>
      </w:r>
      <w:r w:rsidRPr="70BA7EE3" w:rsidR="0AB4BA2A">
        <w:rPr>
          <w:b w:val="0"/>
          <w:bCs w:val="0"/>
          <w:i w:val="0"/>
          <w:iCs w:val="0"/>
          <w:noProof w:val="0"/>
          <w:color w:val="222222"/>
          <w:lang w:val="en-GB"/>
        </w:rPr>
        <w:t>co-workers</w:t>
      </w:r>
      <w:r w:rsidRPr="70BA7EE3" w:rsidR="0AB4BA2A">
        <w:rPr>
          <w:b w:val="0"/>
          <w:bCs w:val="0"/>
          <w:i w:val="0"/>
          <w:iCs w:val="0"/>
          <w:noProof w:val="0"/>
          <w:color w:val="222222"/>
          <w:lang w:val="en-GB"/>
        </w:rPr>
        <w:t xml:space="preserve"> and customers. Therefore, employers pay close attention to these abilities when evaluating job candidates. A person's increased confidence in a particular profession and the </w:t>
      </w:r>
      <w:r w:rsidRPr="70BA7EE3" w:rsidR="0AB4BA2A">
        <w:rPr>
          <w:b w:val="0"/>
          <w:bCs w:val="0"/>
          <w:i w:val="0"/>
          <w:iCs w:val="0"/>
          <w:noProof w:val="0"/>
          <w:color w:val="222222"/>
          <w:lang w:val="en-GB"/>
        </w:rPr>
        <w:t>subsequent</w:t>
      </w:r>
      <w:r w:rsidRPr="70BA7EE3" w:rsidR="0AB4BA2A">
        <w:rPr>
          <w:b w:val="0"/>
          <w:bCs w:val="0"/>
          <w:i w:val="0"/>
          <w:iCs w:val="0"/>
          <w:noProof w:val="0"/>
          <w:color w:val="222222"/>
          <w:lang w:val="en-GB"/>
        </w:rPr>
        <w:t xml:space="preserve"> improvement in the organisation's performance may be </w:t>
      </w:r>
      <w:r w:rsidRPr="70BA7EE3" w:rsidR="0AB4BA2A">
        <w:rPr>
          <w:b w:val="0"/>
          <w:bCs w:val="0"/>
          <w:i w:val="0"/>
          <w:iCs w:val="0"/>
          <w:noProof w:val="0"/>
          <w:color w:val="222222"/>
          <w:lang w:val="en-GB"/>
        </w:rPr>
        <w:t>directly related</w:t>
      </w:r>
      <w:r w:rsidRPr="70BA7EE3" w:rsidR="0AB4BA2A">
        <w:rPr>
          <w:b w:val="0"/>
          <w:bCs w:val="0"/>
          <w:i w:val="0"/>
          <w:iCs w:val="0"/>
          <w:noProof w:val="0"/>
          <w:color w:val="222222"/>
          <w:lang w:val="en-GB"/>
        </w:rPr>
        <w:t xml:space="preserve"> to their employability skills. The report has </w:t>
      </w:r>
      <w:r w:rsidRPr="70BA7EE3" w:rsidR="0AB4BA2A">
        <w:rPr>
          <w:b w:val="0"/>
          <w:bCs w:val="0"/>
          <w:i w:val="0"/>
          <w:iCs w:val="0"/>
          <w:noProof w:val="0"/>
          <w:color w:val="222222"/>
          <w:lang w:val="en-GB"/>
        </w:rPr>
        <w:t>provided</w:t>
      </w:r>
      <w:r w:rsidRPr="70BA7EE3" w:rsidR="0AB4BA2A">
        <w:rPr>
          <w:b w:val="0"/>
          <w:bCs w:val="0"/>
          <w:i w:val="0"/>
          <w:iCs w:val="0"/>
          <w:noProof w:val="0"/>
          <w:color w:val="222222"/>
          <w:lang w:val="en-GB"/>
        </w:rPr>
        <w:t xml:space="preserve"> a detailed outlook on the aspect. It has been shown that it is essential for an excellent employee to develop vital employability skills, and one should continuously evolve according to the latest methods and techniques that will help the person progress in the field. </w:t>
      </w:r>
    </w:p>
    <w:p w:rsidR="00D03AC1" w:rsidP="70BA7EE3" w:rsidRDefault="009D2B19" w14:paraId="177CCEB2" w14:textId="7FC1D00C">
      <w:pPr>
        <w:pStyle w:val="Heading1"/>
        <w:rPr>
          <w:rFonts w:ascii="Arial" w:hAnsi="Arial" w:eastAsia="Arial" w:cs="Arial"/>
          <w:b w:val="0"/>
          <w:bCs w:val="0"/>
          <w:i w:val="0"/>
          <w:iCs w:val="0"/>
          <w:caps w:val="0"/>
          <w:smallCaps w:val="0"/>
          <w:noProof w:val="0"/>
          <w:color w:val="222222"/>
          <w:highlight w:val="yellow"/>
          <w:lang w:val="en-GB"/>
        </w:rPr>
      </w:pPr>
      <w:r w:rsidRPr="70BA7EE3" w:rsidR="3C5CE46F">
        <w:rPr>
          <w:noProof w:val="0"/>
          <w:highlight w:val="yellow"/>
          <w:lang w:val="en-GB"/>
        </w:rPr>
        <w:t>References</w:t>
      </w:r>
      <w:r w:rsidRPr="70BA7EE3" w:rsidR="3C5CE46F">
        <w:rPr>
          <w:noProof w:val="0"/>
          <w:lang w:val="en-GB"/>
        </w:rPr>
        <w:t xml:space="preserve"> </w:t>
      </w:r>
    </w:p>
    <w:p w:rsidR="00D03AC1" w:rsidP="3055B506" w:rsidRDefault="009D2B19" w14:paraId="581764F6" w14:textId="7764D0CD">
      <w:pPr/>
      <w:proofErr w:type="spellStart"/>
      <w:r w:rsidRPr="3055B506" w:rsidR="3C5CE46F">
        <w:rPr>
          <w:rFonts w:ascii="Arial" w:hAnsi="Arial" w:eastAsia="Arial" w:cs="Arial"/>
          <w:b w:val="0"/>
          <w:bCs w:val="0"/>
          <w:i w:val="0"/>
          <w:iCs w:val="0"/>
          <w:caps w:val="0"/>
          <w:smallCaps w:val="0"/>
          <w:noProof w:val="0"/>
          <w:color w:val="222222"/>
          <w:lang w:val="en-GB"/>
        </w:rPr>
        <w:t>Adeani</w:t>
      </w:r>
      <w:proofErr w:type="spellEnd"/>
      <w:r w:rsidRPr="3055B506" w:rsidR="3C5CE46F">
        <w:rPr>
          <w:rFonts w:ascii="Arial" w:hAnsi="Arial" w:eastAsia="Arial" w:cs="Arial"/>
          <w:b w:val="0"/>
          <w:bCs w:val="0"/>
          <w:i w:val="0"/>
          <w:iCs w:val="0"/>
          <w:caps w:val="0"/>
          <w:smallCaps w:val="0"/>
          <w:noProof w:val="0"/>
          <w:color w:val="222222"/>
          <w:lang w:val="en-GB"/>
        </w:rPr>
        <w:t xml:space="preserve">, I.S., </w:t>
      </w:r>
      <w:proofErr w:type="spellStart"/>
      <w:r w:rsidRPr="3055B506" w:rsidR="3C5CE46F">
        <w:rPr>
          <w:rFonts w:ascii="Arial" w:hAnsi="Arial" w:eastAsia="Arial" w:cs="Arial"/>
          <w:b w:val="0"/>
          <w:bCs w:val="0"/>
          <w:i w:val="0"/>
          <w:iCs w:val="0"/>
          <w:caps w:val="0"/>
          <w:smallCaps w:val="0"/>
          <w:noProof w:val="0"/>
          <w:color w:val="222222"/>
          <w:lang w:val="en-GB"/>
        </w:rPr>
        <w:t>Febriani</w:t>
      </w:r>
      <w:proofErr w:type="spellEnd"/>
      <w:r w:rsidRPr="3055B506" w:rsidR="3C5CE46F">
        <w:rPr>
          <w:rFonts w:ascii="Arial" w:hAnsi="Arial" w:eastAsia="Arial" w:cs="Arial"/>
          <w:b w:val="0"/>
          <w:bCs w:val="0"/>
          <w:i w:val="0"/>
          <w:iCs w:val="0"/>
          <w:caps w:val="0"/>
          <w:smallCaps w:val="0"/>
          <w:noProof w:val="0"/>
          <w:color w:val="222222"/>
          <w:lang w:val="en-GB"/>
        </w:rPr>
        <w:t xml:space="preserve">, R.B. and </w:t>
      </w:r>
      <w:proofErr w:type="spellStart"/>
      <w:r w:rsidRPr="3055B506" w:rsidR="3C5CE46F">
        <w:rPr>
          <w:rFonts w:ascii="Arial" w:hAnsi="Arial" w:eastAsia="Arial" w:cs="Arial"/>
          <w:b w:val="0"/>
          <w:bCs w:val="0"/>
          <w:i w:val="0"/>
          <w:iCs w:val="0"/>
          <w:caps w:val="0"/>
          <w:smallCaps w:val="0"/>
          <w:noProof w:val="0"/>
          <w:color w:val="222222"/>
          <w:lang w:val="en-GB"/>
        </w:rPr>
        <w:t>Syafryadin</w:t>
      </w:r>
      <w:proofErr w:type="spellEnd"/>
      <w:r w:rsidRPr="3055B506" w:rsidR="3C5CE46F">
        <w:rPr>
          <w:rFonts w:ascii="Arial" w:hAnsi="Arial" w:eastAsia="Arial" w:cs="Arial"/>
          <w:b w:val="0"/>
          <w:bCs w:val="0"/>
          <w:i w:val="0"/>
          <w:iCs w:val="0"/>
          <w:caps w:val="0"/>
          <w:smallCaps w:val="0"/>
          <w:noProof w:val="0"/>
          <w:color w:val="222222"/>
          <w:lang w:val="en-GB"/>
        </w:rPr>
        <w:t xml:space="preserve">, S., 2020. </w:t>
      </w:r>
      <w:r w:rsidRPr="3055B506" w:rsidR="3C5CE46F">
        <w:rPr>
          <w:rFonts w:ascii="Arial" w:hAnsi="Arial" w:eastAsia="Arial" w:cs="Arial"/>
          <w:b w:val="0"/>
          <w:bCs w:val="0"/>
          <w:i w:val="0"/>
          <w:iCs w:val="0"/>
          <w:caps w:val="0"/>
          <w:smallCaps w:val="0"/>
          <w:noProof w:val="0"/>
          <w:color w:val="222222"/>
          <w:lang w:val="en-GB"/>
        </w:rPr>
        <w:t xml:space="preserve">Using </w:t>
      </w:r>
      <w:r w:rsidRPr="3055B506" w:rsidR="3C5CE46F">
        <w:rPr>
          <w:rFonts w:ascii="Arial" w:hAnsi="Arial" w:eastAsia="Arial" w:cs="Arial"/>
          <w:b w:val="0"/>
          <w:bCs w:val="0"/>
          <w:i w:val="0"/>
          <w:iCs w:val="0"/>
          <w:caps w:val="0"/>
          <w:smallCaps w:val="0"/>
          <w:noProof w:val="0"/>
          <w:color w:val="222222"/>
          <w:lang w:val="en-GB"/>
        </w:rPr>
        <w:t>Gibbs 'reflective</w:t>
      </w:r>
      <w:r w:rsidRPr="3055B506" w:rsidR="3C5CE46F">
        <w:rPr>
          <w:rFonts w:ascii="Arial" w:hAnsi="Arial" w:eastAsia="Arial" w:cs="Arial"/>
          <w:b w:val="0"/>
          <w:bCs w:val="0"/>
          <w:i w:val="0"/>
          <w:iCs w:val="0"/>
          <w:caps w:val="0"/>
          <w:smallCaps w:val="0"/>
          <w:noProof w:val="0"/>
          <w:color w:val="222222"/>
          <w:lang w:val="en-GB"/>
        </w:rPr>
        <w:t xml:space="preserve"> cycle in making reflections of literary analysis.</w:t>
      </w:r>
      <w:r w:rsidRPr="3055B506" w:rsidR="3C5CE46F">
        <w:rPr>
          <w:rFonts w:ascii="Arial" w:hAnsi="Arial" w:eastAsia="Arial" w:cs="Arial"/>
          <w:b w:val="0"/>
          <w:bCs w:val="0"/>
          <w:i w:val="0"/>
          <w:iCs w:val="0"/>
          <w:caps w:val="0"/>
          <w:smallCaps w:val="0"/>
          <w:noProof w:val="0"/>
          <w:color w:val="222222"/>
          <w:lang w:val="en-GB"/>
        </w:rPr>
        <w:t xml:space="preserve"> Indonesian EFL Journal, 6(2), pp.139-148.</w:t>
      </w:r>
    </w:p>
    <w:p w:rsidR="00D03AC1" w:rsidP="3055B506" w:rsidRDefault="009D2B19" w14:paraId="78F4526A" w14:textId="073F4AE7">
      <w:pPr/>
      <w:proofErr w:type="spellStart"/>
      <w:r w:rsidRPr="3055B506" w:rsidR="3C5CE46F">
        <w:rPr>
          <w:rFonts w:ascii="Arial" w:hAnsi="Arial" w:eastAsia="Arial" w:cs="Arial"/>
          <w:b w:val="0"/>
          <w:bCs w:val="0"/>
          <w:i w:val="0"/>
          <w:iCs w:val="0"/>
          <w:caps w:val="0"/>
          <w:smallCaps w:val="0"/>
          <w:noProof w:val="0"/>
          <w:color w:val="222222"/>
          <w:lang w:val="en-GB"/>
        </w:rPr>
        <w:t>Bhaerman</w:t>
      </w:r>
      <w:proofErr w:type="spellEnd"/>
      <w:r w:rsidRPr="3055B506" w:rsidR="3C5CE46F">
        <w:rPr>
          <w:rFonts w:ascii="Arial" w:hAnsi="Arial" w:eastAsia="Arial" w:cs="Arial"/>
          <w:b w:val="0"/>
          <w:bCs w:val="0"/>
          <w:i w:val="0"/>
          <w:iCs w:val="0"/>
          <w:caps w:val="0"/>
          <w:smallCaps w:val="0"/>
          <w:noProof w:val="0"/>
          <w:color w:val="222222"/>
          <w:lang w:val="en-GB"/>
        </w:rPr>
        <w:t xml:space="preserve">, R. and Spill, R., 2018. </w:t>
      </w:r>
      <w:r w:rsidRPr="3055B506" w:rsidR="3C5CE46F">
        <w:rPr>
          <w:rFonts w:ascii="Arial" w:hAnsi="Arial" w:eastAsia="Arial" w:cs="Arial"/>
          <w:b w:val="0"/>
          <w:bCs w:val="0"/>
          <w:i w:val="0"/>
          <w:iCs w:val="0"/>
          <w:caps w:val="0"/>
          <w:smallCaps w:val="0"/>
          <w:noProof w:val="0"/>
          <w:color w:val="222222"/>
          <w:lang w:val="en-GB"/>
        </w:rPr>
        <w:t xml:space="preserve">A dialogue on employability skills: How can they be </w:t>
      </w:r>
      <w:r w:rsidRPr="3055B506" w:rsidR="3C5CE46F">
        <w:rPr>
          <w:rFonts w:ascii="Arial" w:hAnsi="Arial" w:eastAsia="Arial" w:cs="Arial"/>
          <w:b w:val="0"/>
          <w:bCs w:val="0"/>
          <w:i w:val="0"/>
          <w:iCs w:val="0"/>
          <w:caps w:val="0"/>
          <w:smallCaps w:val="0"/>
          <w:noProof w:val="0"/>
          <w:color w:val="222222"/>
          <w:lang w:val="en-GB"/>
        </w:rPr>
        <w:t>taught?</w:t>
      </w:r>
      <w:r w:rsidRPr="3055B506" w:rsidR="3C5CE46F">
        <w:rPr>
          <w:rFonts w:ascii="Arial" w:hAnsi="Arial" w:eastAsia="Arial" w:cs="Arial"/>
          <w:b w:val="0"/>
          <w:bCs w:val="0"/>
          <w:i w:val="0"/>
          <w:iCs w:val="0"/>
          <w:caps w:val="0"/>
          <w:smallCaps w:val="0"/>
          <w:noProof w:val="0"/>
          <w:color w:val="222222"/>
          <w:lang w:val="en-GB"/>
        </w:rPr>
        <w:t xml:space="preserve"> Journal of career development, 15(1), pp.41-52.</w:t>
      </w:r>
    </w:p>
    <w:p w:rsidR="00D03AC1" w:rsidP="70BA7EE3" w:rsidRDefault="009D2B19" w14:paraId="61AC0D54" w14:textId="50D74225">
      <w:pPr>
        <w:pStyle w:val="Normal"/>
      </w:pPr>
      <w:r w:rsidRPr="70BA7EE3" w:rsidR="0AB4BA2A">
        <w:rPr>
          <w:b w:val="0"/>
          <w:bCs w:val="0"/>
          <w:i w:val="0"/>
          <w:iCs w:val="0"/>
          <w:noProof w:val="0"/>
          <w:color w:val="222222"/>
          <w:lang w:val="en-GB"/>
        </w:rPr>
        <w:t>Cassidy, S., 2016. Developing employability skills: Peer assessment in higher education. Education+ training.</w:t>
      </w:r>
    </w:p>
    <w:p w:rsidR="00D03AC1" w:rsidP="70BA7EE3" w:rsidRDefault="009D2B19" w14:paraId="58CF4AB0" w14:textId="2F163CA5">
      <w:pPr>
        <w:pStyle w:val="Normal"/>
      </w:pPr>
      <w:r w:rsidRPr="70BA7EE3" w:rsidR="3C5CE46F">
        <w:rPr>
          <w:b w:val="0"/>
          <w:bCs w:val="0"/>
          <w:i w:val="0"/>
          <w:iCs w:val="0"/>
          <w:noProof w:val="0"/>
          <w:color w:val="222222"/>
          <w:lang w:val="en-GB"/>
        </w:rPr>
        <w:t xml:space="preserve">Curtis, D. and McKenzie, P., 2021. </w:t>
      </w:r>
      <w:r w:rsidRPr="70BA7EE3" w:rsidR="3C5CE46F">
        <w:rPr>
          <w:b w:val="0"/>
          <w:bCs w:val="0"/>
          <w:i w:val="0"/>
          <w:iCs w:val="0"/>
          <w:noProof w:val="0"/>
          <w:color w:val="222222"/>
          <w:lang w:val="en-GB"/>
        </w:rPr>
        <w:t>Employability skills for Australian industry: Literature review and framework development.</w:t>
      </w:r>
      <w:r w:rsidRPr="70BA7EE3" w:rsidR="3C5CE46F">
        <w:rPr>
          <w:b w:val="0"/>
          <w:bCs w:val="0"/>
          <w:i w:val="0"/>
          <w:iCs w:val="0"/>
          <w:noProof w:val="0"/>
          <w:color w:val="222222"/>
          <w:lang w:val="en-GB"/>
        </w:rPr>
        <w:t xml:space="preserve"> Melbourne: Australian Council for Educational Research.</w:t>
      </w:r>
    </w:p>
    <w:p w:rsidR="00D03AC1" w:rsidP="0AB4BA2A" w:rsidRDefault="009D2B19" w14:paraId="1C5D61BC" w14:textId="22BC528E">
      <w:pPr>
        <w:numPr>
          <w:numId w:val="0"/>
        </w:numPr>
      </w:pPr>
      <w:r w:rsidRPr="0AB4BA2A" w:rsidR="0AB4BA2A">
        <w:rPr>
          <w:rFonts w:ascii="Arial" w:hAnsi="Arial" w:eastAsia="Arial" w:cs="Arial"/>
          <w:b w:val="0"/>
          <w:bCs w:val="0"/>
          <w:i w:val="0"/>
          <w:iCs w:val="0"/>
          <w:caps w:val="0"/>
          <w:smallCaps w:val="0"/>
          <w:noProof w:val="0"/>
          <w:color w:val="222222"/>
          <w:lang w:val="en-GB"/>
        </w:rPr>
        <w:t>Di Gregorio, A., Maggioni, I., Mauri, C. and Mazzucchelli, A., 2019. Employability skills for future marketing professionals. European management journal, 37(3), pp.251-258.</w:t>
      </w:r>
    </w:p>
    <w:p w:rsidR="00D03AC1" w:rsidP="3055B506" w:rsidRDefault="009D2B19" w14:paraId="43260A73" w14:textId="28F6AC31">
      <w:pPr/>
      <w:r w:rsidRPr="3055B506" w:rsidR="3C5CE46F">
        <w:rPr>
          <w:rFonts w:ascii="Arial" w:hAnsi="Arial" w:eastAsia="Arial" w:cs="Arial"/>
          <w:b w:val="0"/>
          <w:bCs w:val="0"/>
          <w:i w:val="0"/>
          <w:iCs w:val="0"/>
          <w:caps w:val="0"/>
          <w:smallCaps w:val="0"/>
          <w:noProof w:val="0"/>
          <w:color w:val="222222"/>
          <w:lang w:val="en-GB"/>
        </w:rPr>
        <w:t xml:space="preserve">Fallows, S. and Steven, C., 2020. </w:t>
      </w:r>
      <w:r w:rsidRPr="3055B506" w:rsidR="3C5CE46F">
        <w:rPr>
          <w:rFonts w:ascii="Arial" w:hAnsi="Arial" w:eastAsia="Arial" w:cs="Arial"/>
          <w:b w:val="0"/>
          <w:bCs w:val="0"/>
          <w:i w:val="0"/>
          <w:iCs w:val="0"/>
          <w:caps w:val="0"/>
          <w:smallCaps w:val="0"/>
          <w:noProof w:val="0"/>
          <w:color w:val="222222"/>
          <w:lang w:val="en-GB"/>
        </w:rPr>
        <w:t>Building employability skills into the higher education curriculum: a university‐wide initiative.</w:t>
      </w:r>
      <w:r w:rsidRPr="3055B506" w:rsidR="3C5CE46F">
        <w:rPr>
          <w:rFonts w:ascii="Arial" w:hAnsi="Arial" w:eastAsia="Arial" w:cs="Arial"/>
          <w:b w:val="0"/>
          <w:bCs w:val="0"/>
          <w:i w:val="0"/>
          <w:iCs w:val="0"/>
          <w:caps w:val="0"/>
          <w:smallCaps w:val="0"/>
          <w:noProof w:val="0"/>
          <w:color w:val="222222"/>
          <w:lang w:val="en-GB"/>
        </w:rPr>
        <w:t xml:space="preserve"> Education+ training.</w:t>
      </w:r>
    </w:p>
    <w:p w:rsidR="00D03AC1" w:rsidP="0AB4BA2A" w:rsidRDefault="009D2B19" w14:paraId="3448D138" w14:textId="592E1569">
      <w:pPr>
        <w:numPr>
          <w:numId w:val="0"/>
        </w:numPr>
      </w:pPr>
      <w:r w:rsidRPr="0AB4BA2A" w:rsidR="0AB4BA2A">
        <w:rPr>
          <w:rFonts w:ascii="Arial" w:hAnsi="Arial" w:eastAsia="Arial" w:cs="Arial"/>
          <w:b w:val="0"/>
          <w:bCs w:val="0"/>
          <w:i w:val="0"/>
          <w:iCs w:val="0"/>
          <w:caps w:val="0"/>
          <w:smallCaps w:val="0"/>
          <w:noProof w:val="0"/>
          <w:color w:val="222222"/>
          <w:lang w:val="en-GB"/>
        </w:rPr>
        <w:t>Husebø, S.E., O'Regan, S. and Nestel, D., 2017. Reflective practice and its role in simulation. Clinical Simulation in Nursing, 11(8), pp.368-375.</w:t>
      </w:r>
    </w:p>
    <w:p w:rsidR="00D03AC1" w:rsidP="70BA7EE3" w:rsidRDefault="009D2B19" w14:paraId="7B4D9991" w14:textId="4A5420BC">
      <w:pPr>
        <w:pStyle w:val="Normal"/>
      </w:pPr>
      <w:r w:rsidRPr="70BA7EE3" w:rsidR="0AB4BA2A">
        <w:rPr>
          <w:b w:val="0"/>
          <w:bCs w:val="0"/>
          <w:i w:val="0"/>
          <w:iCs w:val="0"/>
          <w:noProof w:val="0"/>
          <w:color w:val="222222"/>
          <w:lang w:val="en-GB"/>
        </w:rPr>
        <w:t>Ibrahim, A., 2017. Let’s try reflection using Gibbs reflective cycle.</w:t>
      </w:r>
    </w:p>
    <w:p w:rsidR="00D03AC1" w:rsidP="3055B506" w:rsidRDefault="009D2B19" w14:paraId="05F8764B" w14:textId="707D3E9D">
      <w:pPr>
        <w:rPr>
          <w:rFonts w:ascii="Arial" w:hAnsi="Arial" w:eastAsia="Arial" w:cs="Arial"/>
          <w:b w:val="0"/>
          <w:bCs w:val="0"/>
          <w:i w:val="0"/>
          <w:iCs w:val="0"/>
          <w:caps w:val="0"/>
          <w:smallCaps w:val="0"/>
          <w:noProof w:val="0"/>
          <w:color w:val="222222"/>
          <w:lang w:val="en-GB"/>
        </w:rPr>
      </w:pPr>
      <w:r w:rsidRPr="3055B506" w:rsidR="3C5CE46F">
        <w:rPr>
          <w:rFonts w:ascii="Arial" w:hAnsi="Arial" w:eastAsia="Arial" w:cs="Arial"/>
          <w:b w:val="0"/>
          <w:bCs w:val="0"/>
          <w:i w:val="0"/>
          <w:iCs w:val="0"/>
          <w:caps w:val="0"/>
          <w:smallCaps w:val="0"/>
          <w:noProof w:val="0"/>
          <w:color w:val="222222"/>
          <w:lang w:val="en-GB"/>
        </w:rPr>
        <w:t xml:space="preserve">Jackson, D., 2017. </w:t>
      </w:r>
      <w:r w:rsidRPr="3055B506" w:rsidR="3C5CE46F">
        <w:rPr>
          <w:rFonts w:ascii="Arial" w:hAnsi="Arial" w:eastAsia="Arial" w:cs="Arial"/>
          <w:b w:val="0"/>
          <w:bCs w:val="0"/>
          <w:i w:val="0"/>
          <w:iCs w:val="0"/>
          <w:caps w:val="0"/>
          <w:smallCaps w:val="0"/>
          <w:noProof w:val="0"/>
          <w:color w:val="222222"/>
          <w:lang w:val="en-GB"/>
        </w:rPr>
        <w:t>Testing a model of undergraduate competence in employability skills and its implications for stakeholders. Journal of education and work, 27(2), pp.220-242.</w:t>
      </w:r>
    </w:p>
    <w:p w:rsidR="00D03AC1" w:rsidP="3055B506" w:rsidRDefault="009D2B19" w14:paraId="0A707604" w14:textId="509817D6">
      <w:pPr/>
      <w:r w:rsidRPr="3055B506" w:rsidR="3C5CE46F">
        <w:rPr>
          <w:rFonts w:ascii="Arial" w:hAnsi="Arial" w:eastAsia="Arial" w:cs="Arial"/>
          <w:b w:val="0"/>
          <w:bCs w:val="0"/>
          <w:i w:val="0"/>
          <w:iCs w:val="0"/>
          <w:caps w:val="0"/>
          <w:smallCaps w:val="0"/>
          <w:noProof w:val="0"/>
          <w:color w:val="222222"/>
          <w:lang w:val="en-GB"/>
        </w:rPr>
        <w:t xml:space="preserve">Li, Y., Chen, W., Liu, C. and Deng, M., 2020. </w:t>
      </w:r>
      <w:proofErr w:type="spellStart"/>
      <w:r w:rsidRPr="3055B506" w:rsidR="3C5CE46F">
        <w:rPr>
          <w:rFonts w:ascii="Arial" w:hAnsi="Arial" w:eastAsia="Arial" w:cs="Arial"/>
          <w:b w:val="0"/>
          <w:bCs w:val="0"/>
          <w:i w:val="0"/>
          <w:iCs w:val="0"/>
          <w:caps w:val="0"/>
          <w:smallCaps w:val="0"/>
          <w:noProof w:val="0"/>
          <w:color w:val="222222"/>
          <w:lang w:val="en-GB"/>
        </w:rPr>
        <w:t>Nursesâ</w:t>
      </w:r>
      <w:proofErr w:type="spellEnd"/>
      <w:r w:rsidRPr="3055B506" w:rsidR="3C5CE46F">
        <w:rPr>
          <w:rFonts w:ascii="Arial" w:hAnsi="Arial" w:eastAsia="Arial" w:cs="Arial"/>
          <w:b w:val="0"/>
          <w:bCs w:val="0"/>
          <w:i w:val="0"/>
          <w:iCs w:val="0"/>
          <w:caps w:val="0"/>
          <w:smallCaps w:val="0"/>
          <w:noProof w:val="0"/>
          <w:color w:val="222222"/>
          <w:lang w:val="en-GB"/>
        </w:rPr>
        <w:t>€™ psychological feelings about the application of Gibbs reflective cycle of adverse events.</w:t>
      </w:r>
      <w:r w:rsidRPr="3055B506" w:rsidR="3C5CE46F">
        <w:rPr>
          <w:rFonts w:ascii="Arial" w:hAnsi="Arial" w:eastAsia="Arial" w:cs="Arial"/>
          <w:b w:val="0"/>
          <w:bCs w:val="0"/>
          <w:i w:val="0"/>
          <w:iCs w:val="0"/>
          <w:caps w:val="0"/>
          <w:smallCaps w:val="0"/>
          <w:noProof w:val="0"/>
          <w:color w:val="222222"/>
          <w:lang w:val="en-GB"/>
        </w:rPr>
        <w:t xml:space="preserve"> American Journal of Nursing, 9(2), pp.74-78.</w:t>
      </w:r>
    </w:p>
    <w:p w:rsidR="00D03AC1" w:rsidP="0AB4BA2A" w:rsidRDefault="009D2B19" w14:paraId="5DC0D0DB" w14:textId="072B778E">
      <w:pPr>
        <w:numPr>
          <w:numId w:val="0"/>
        </w:numPr>
      </w:pPr>
      <w:r w:rsidRPr="0AB4BA2A" w:rsidR="0AB4BA2A">
        <w:rPr>
          <w:rFonts w:ascii="Arial" w:hAnsi="Arial" w:eastAsia="Arial" w:cs="Arial"/>
          <w:b w:val="0"/>
          <w:bCs w:val="0"/>
          <w:i w:val="0"/>
          <w:iCs w:val="0"/>
          <w:caps w:val="0"/>
          <w:smallCaps w:val="0"/>
          <w:noProof w:val="0"/>
          <w:color w:val="222222"/>
          <w:lang w:val="en-GB"/>
        </w:rPr>
        <w:t>Lowden, K., Hall, S., Elliot, D. and Lewin, J., 2021. Employers’ perceptions of the employability skills of new graduates. London: Edge Foundation, 201126.</w:t>
      </w:r>
    </w:p>
    <w:p w:rsidR="00D03AC1" w:rsidP="3055B506" w:rsidRDefault="009D2B19" w14:paraId="79D2A434" w14:textId="65E4118B">
      <w:pPr>
        <w:rPr>
          <w:rFonts w:ascii="Arial" w:hAnsi="Arial" w:eastAsia="Arial" w:cs="Arial"/>
          <w:b w:val="0"/>
          <w:bCs w:val="0"/>
          <w:i w:val="0"/>
          <w:iCs w:val="0"/>
          <w:caps w:val="0"/>
          <w:smallCaps w:val="0"/>
          <w:noProof w:val="0"/>
          <w:color w:val="222222"/>
          <w:lang w:val="en-GB"/>
        </w:rPr>
      </w:pPr>
      <w:r w:rsidRPr="3055B506" w:rsidR="3C5CE46F">
        <w:rPr>
          <w:rFonts w:ascii="Arial" w:hAnsi="Arial" w:eastAsia="Arial" w:cs="Arial"/>
          <w:b w:val="0"/>
          <w:bCs w:val="0"/>
          <w:i w:val="0"/>
          <w:iCs w:val="0"/>
          <w:caps w:val="0"/>
          <w:smallCaps w:val="0"/>
          <w:noProof w:val="0"/>
          <w:color w:val="222222"/>
          <w:lang w:val="en-GB"/>
        </w:rPr>
        <w:t xml:space="preserve">Markkanen, P., Välimäki, M., Anttila, M. and </w:t>
      </w:r>
      <w:r w:rsidRPr="3055B506" w:rsidR="3C5CE46F">
        <w:rPr>
          <w:rFonts w:ascii="Arial" w:hAnsi="Arial" w:eastAsia="Arial" w:cs="Arial"/>
          <w:b w:val="0"/>
          <w:bCs w:val="0"/>
          <w:i w:val="0"/>
          <w:iCs w:val="0"/>
          <w:caps w:val="0"/>
          <w:smallCaps w:val="0"/>
          <w:noProof w:val="0"/>
          <w:color w:val="222222"/>
          <w:lang w:val="en-GB"/>
        </w:rPr>
        <w:t>Kuuskorpi</w:t>
      </w:r>
      <w:r w:rsidRPr="3055B506" w:rsidR="3C5CE46F">
        <w:rPr>
          <w:rFonts w:ascii="Arial" w:hAnsi="Arial" w:eastAsia="Arial" w:cs="Arial"/>
          <w:b w:val="0"/>
          <w:bCs w:val="0"/>
          <w:i w:val="0"/>
          <w:iCs w:val="0"/>
          <w:caps w:val="0"/>
          <w:smallCaps w:val="0"/>
          <w:noProof w:val="0"/>
          <w:color w:val="222222"/>
          <w:lang w:val="en-GB"/>
        </w:rPr>
        <w:t>, M., 2020.</w:t>
      </w:r>
      <w:r w:rsidRPr="3055B506" w:rsidR="3C5CE46F">
        <w:rPr>
          <w:rFonts w:ascii="Arial" w:hAnsi="Arial" w:eastAsia="Arial" w:cs="Arial"/>
          <w:b w:val="0"/>
          <w:bCs w:val="0"/>
          <w:i w:val="0"/>
          <w:iCs w:val="0"/>
          <w:caps w:val="0"/>
          <w:smallCaps w:val="0"/>
          <w:noProof w:val="0"/>
          <w:color w:val="222222"/>
          <w:lang w:val="en-GB"/>
        </w:rPr>
        <w:t xml:space="preserve"> </w:t>
      </w:r>
      <w:r w:rsidRPr="3055B506" w:rsidR="3C5CE46F">
        <w:rPr>
          <w:rFonts w:ascii="Arial" w:hAnsi="Arial" w:eastAsia="Arial" w:cs="Arial"/>
          <w:b w:val="0"/>
          <w:bCs w:val="0"/>
          <w:i w:val="0"/>
          <w:iCs w:val="0"/>
          <w:caps w:val="0"/>
          <w:smallCaps w:val="0"/>
          <w:noProof w:val="0"/>
          <w:color w:val="222222"/>
          <w:lang w:val="en-GB"/>
        </w:rPr>
        <w:t>A reflective cycle: Understanding challenging situations in a school setting.</w:t>
      </w:r>
      <w:r w:rsidRPr="3055B506" w:rsidR="3C5CE46F">
        <w:rPr>
          <w:rFonts w:ascii="Arial" w:hAnsi="Arial" w:eastAsia="Arial" w:cs="Arial"/>
          <w:b w:val="0"/>
          <w:bCs w:val="0"/>
          <w:i w:val="0"/>
          <w:iCs w:val="0"/>
          <w:caps w:val="0"/>
          <w:smallCaps w:val="0"/>
          <w:noProof w:val="0"/>
          <w:color w:val="222222"/>
          <w:lang w:val="en-GB"/>
        </w:rPr>
        <w:t xml:space="preserve"> Educational Research, 62(1), pp.46-62</w:t>
      </w:r>
    </w:p>
    <w:p w:rsidR="00D03AC1" w:rsidP="0AB4BA2A" w:rsidRDefault="009D2B19" w14:paraId="0D14627B" w14:textId="792CC436">
      <w:pPr>
        <w:numPr>
          <w:numId w:val="0"/>
        </w:numPr>
      </w:pPr>
      <w:r w:rsidRPr="0AB4BA2A" w:rsidR="0AB4BA2A">
        <w:rPr>
          <w:rFonts w:ascii="Arial" w:hAnsi="Arial" w:eastAsia="Arial" w:cs="Arial"/>
          <w:b w:val="0"/>
          <w:bCs w:val="0"/>
          <w:i w:val="0"/>
          <w:iCs w:val="0"/>
          <w:caps w:val="0"/>
          <w:smallCaps w:val="0"/>
          <w:noProof w:val="0"/>
          <w:color w:val="222222"/>
          <w:lang w:val="en-GB"/>
        </w:rPr>
        <w:t>Mason, G., Williams, G. and Cranmer, S., 2019. Employability skills initiatives in higher education: what effects do they have on graduate labour market outcomes?. Education Economics, 17(1), pp.1-30.</w:t>
      </w:r>
    </w:p>
    <w:p w:rsidR="00D03AC1" w:rsidP="0AB4BA2A" w:rsidRDefault="009D2B19" w14:paraId="39F0ADB3" w14:textId="675E2571">
      <w:pPr>
        <w:numPr>
          <w:numId w:val="0"/>
        </w:numPr>
      </w:pPr>
      <w:r w:rsidRPr="0AB4BA2A" w:rsidR="0AB4BA2A">
        <w:rPr>
          <w:rFonts w:ascii="Arial" w:hAnsi="Arial" w:eastAsia="Arial" w:cs="Arial"/>
          <w:b w:val="0"/>
          <w:bCs w:val="0"/>
          <w:i w:val="0"/>
          <w:iCs w:val="0"/>
          <w:caps w:val="0"/>
          <w:smallCaps w:val="0"/>
          <w:noProof w:val="0"/>
          <w:color w:val="222222"/>
          <w:lang w:val="en-GB"/>
        </w:rPr>
        <w:t>McLaughlin, M., 2015. Employability Skills Profile: What Are Employers Looking For?.</w:t>
      </w:r>
    </w:p>
    <w:p w:rsidR="00D03AC1" w:rsidP="0AB4BA2A" w:rsidRDefault="009D2B19" w14:paraId="2DC7A80E" w14:textId="058D2695">
      <w:pPr>
        <w:numPr>
          <w:numId w:val="0"/>
        </w:numPr>
      </w:pPr>
      <w:r w:rsidRPr="0AB4BA2A" w:rsidR="0AB4BA2A">
        <w:rPr>
          <w:rFonts w:ascii="Arial" w:hAnsi="Arial" w:eastAsia="Arial" w:cs="Arial"/>
          <w:b w:val="0"/>
          <w:bCs w:val="0"/>
          <w:i w:val="0"/>
          <w:iCs w:val="0"/>
          <w:caps w:val="0"/>
          <w:smallCaps w:val="0"/>
          <w:noProof w:val="0"/>
          <w:color w:val="222222"/>
          <w:lang w:val="en-GB"/>
        </w:rPr>
        <w:t>Nisha, S.M. and Rajasekaran, V., 2018. Employability skills: A review. IUP Journal of Soft Skills, 12(1), pp.29-37.</w:t>
      </w:r>
    </w:p>
    <w:p w:rsidR="00D03AC1" w:rsidP="0AB4BA2A" w:rsidRDefault="009D2B19" w14:paraId="6DCFD5E4" w14:textId="2EC59D95">
      <w:pPr>
        <w:numPr>
          <w:numId w:val="0"/>
        </w:numPr>
      </w:pPr>
      <w:r w:rsidRPr="0AB4BA2A" w:rsidR="0AB4BA2A">
        <w:rPr>
          <w:rFonts w:ascii="Arial" w:hAnsi="Arial" w:eastAsia="Arial" w:cs="Arial"/>
          <w:b w:val="0"/>
          <w:bCs w:val="0"/>
          <w:i w:val="0"/>
          <w:iCs w:val="0"/>
          <w:caps w:val="0"/>
          <w:smallCaps w:val="0"/>
          <w:noProof w:val="0"/>
          <w:color w:val="222222"/>
          <w:lang w:val="en-GB"/>
        </w:rPr>
        <w:t>Overtoom, C., 2020. Employability skills: An update. ERIC Clearinghouse.</w:t>
      </w:r>
    </w:p>
    <w:p w:rsidR="00D03AC1" w:rsidP="0AB4BA2A" w:rsidRDefault="009D2B19" w14:paraId="43EDA54D" w14:textId="35F986F2">
      <w:pPr>
        <w:numPr>
          <w:numId w:val="0"/>
        </w:numPr>
      </w:pPr>
      <w:r w:rsidRPr="0AB4BA2A" w:rsidR="0AB4BA2A">
        <w:rPr>
          <w:rFonts w:ascii="Arial" w:hAnsi="Arial" w:eastAsia="Arial" w:cs="Arial"/>
          <w:b w:val="0"/>
          <w:bCs w:val="0"/>
          <w:i w:val="0"/>
          <w:iCs w:val="0"/>
          <w:caps w:val="0"/>
          <w:smallCaps w:val="0"/>
          <w:noProof w:val="0"/>
          <w:color w:val="222222"/>
          <w:lang w:val="en-GB"/>
        </w:rPr>
        <w:t>Rasul, M.S., Rauf, R.A.A., Mansor, A.N. and Puvanasvaran, A.P., 2017. Employability Skills Assessment Tool Development. International Education Studies, 5(5), pp.43-56.</w:t>
      </w:r>
    </w:p>
    <w:p w:rsidR="00D03AC1" w:rsidP="0AB4BA2A" w:rsidRDefault="009D2B19" w14:paraId="5812E71F" w14:textId="778DFD98">
      <w:pPr>
        <w:numPr>
          <w:numId w:val="0"/>
        </w:numPr>
      </w:pPr>
      <w:r w:rsidRPr="0AB4BA2A" w:rsidR="0AB4BA2A">
        <w:rPr>
          <w:rFonts w:ascii="Arial" w:hAnsi="Arial" w:eastAsia="Arial" w:cs="Arial"/>
          <w:b w:val="0"/>
          <w:bCs w:val="0"/>
          <w:i w:val="0"/>
          <w:iCs w:val="0"/>
          <w:caps w:val="0"/>
          <w:smallCaps w:val="0"/>
          <w:noProof w:val="0"/>
          <w:color w:val="222222"/>
          <w:lang w:val="en-GB"/>
        </w:rPr>
        <w:t>Robinson, J.P., 2020. What are employability skills. The workplace, 1(3), pp.1-3.</w:t>
      </w:r>
    </w:p>
    <w:p w:rsidR="00D03AC1" w:rsidP="0AB4BA2A" w:rsidRDefault="009D2B19" w14:paraId="0B992F2B" w14:textId="03636080">
      <w:pPr>
        <w:numPr>
          <w:numId w:val="0"/>
        </w:numPr>
      </w:pPr>
      <w:r w:rsidRPr="0AB4BA2A" w:rsidR="0AB4BA2A">
        <w:rPr>
          <w:rFonts w:ascii="Arial" w:hAnsi="Arial" w:eastAsia="Arial" w:cs="Arial"/>
          <w:b w:val="0"/>
          <w:bCs w:val="0"/>
          <w:i w:val="0"/>
          <w:iCs w:val="0"/>
          <w:caps w:val="0"/>
          <w:smallCaps w:val="0"/>
          <w:noProof w:val="0"/>
          <w:color w:val="222222"/>
          <w:lang w:val="en-GB"/>
        </w:rPr>
        <w:t>Rosenberg, S., Heimler, R. and Morote, E.S., 2018. Basic employability skills: A triangular design approach. Education+ Training.</w:t>
      </w:r>
    </w:p>
    <w:p w:rsidR="00D03AC1" w:rsidP="0AB4BA2A" w:rsidRDefault="009D2B19" w14:paraId="0915B2B8" w14:textId="7498CB7A">
      <w:pPr>
        <w:numPr>
          <w:numId w:val="0"/>
        </w:numPr>
      </w:pPr>
      <w:r w:rsidRPr="0AB4BA2A" w:rsidR="0AB4BA2A">
        <w:rPr>
          <w:rFonts w:ascii="Arial" w:hAnsi="Arial" w:eastAsia="Arial" w:cs="Arial"/>
          <w:b w:val="0"/>
          <w:bCs w:val="0"/>
          <w:i w:val="0"/>
          <w:iCs w:val="0"/>
          <w:caps w:val="0"/>
          <w:smallCaps w:val="0"/>
          <w:noProof w:val="0"/>
          <w:color w:val="222222"/>
          <w:lang w:val="en-GB"/>
        </w:rPr>
        <w:t>Saterfiel, T.H. and McLarty, J.R., 2015. Assessing employability skills. ERIC Clearinghouse on Counseling and Student Services.</w:t>
      </w:r>
    </w:p>
    <w:p w:rsidR="00D03AC1" w:rsidP="0AB4BA2A" w:rsidRDefault="009D2B19" w14:paraId="2F12A666" w14:textId="7C244604">
      <w:pPr>
        <w:numPr>
          <w:numId w:val="0"/>
        </w:numPr>
      </w:pPr>
      <w:r w:rsidRPr="0AB4BA2A" w:rsidR="0AB4BA2A">
        <w:rPr>
          <w:rFonts w:ascii="Arial" w:hAnsi="Arial" w:eastAsia="Arial" w:cs="Arial"/>
          <w:b w:val="0"/>
          <w:bCs w:val="0"/>
          <w:i w:val="0"/>
          <w:iCs w:val="0"/>
          <w:caps w:val="0"/>
          <w:smallCaps w:val="0"/>
          <w:noProof w:val="0"/>
          <w:color w:val="222222"/>
          <w:lang w:val="en-GB"/>
        </w:rPr>
        <w:t>Sibson, L., 2016. An introduction to reflective practice. Journal of Paramedic Practice, 1(3), pp.121-125</w:t>
      </w:r>
    </w:p>
    <w:p w:rsidR="00D03AC1" w:rsidP="0AB4BA2A" w:rsidRDefault="009D2B19" w14:paraId="1BF647D2" w14:textId="334F1743">
      <w:pPr>
        <w:numPr>
          <w:numId w:val="0"/>
        </w:numPr>
      </w:pPr>
      <w:r w:rsidRPr="0AB4BA2A" w:rsidR="0AB4BA2A">
        <w:rPr>
          <w:rFonts w:ascii="Arial" w:hAnsi="Arial" w:eastAsia="Arial" w:cs="Arial"/>
          <w:b w:val="0"/>
          <w:bCs w:val="0"/>
          <w:i w:val="0"/>
          <w:iCs w:val="0"/>
          <w:caps w:val="0"/>
          <w:smallCaps w:val="0"/>
          <w:noProof w:val="0"/>
          <w:color w:val="222222"/>
          <w:lang w:val="en-GB"/>
        </w:rPr>
        <w:t>Singh, G.K.G. and Singh, S.K.G., 2018. Malaysian graduates’ employability skills. UNITAR e-Journal, 4(1), pp.15-45.</w:t>
      </w:r>
    </w:p>
    <w:p w:rsidR="00D03AC1" w:rsidP="3055B506" w:rsidRDefault="009D2B19" w14:paraId="3C6BDABD" w14:textId="118EDCCE">
      <w:pPr/>
      <w:r w:rsidRPr="3055B506" w:rsidR="3C5CE46F">
        <w:rPr>
          <w:rFonts w:ascii="Arial" w:hAnsi="Arial" w:eastAsia="Arial" w:cs="Arial"/>
          <w:b w:val="0"/>
          <w:bCs w:val="0"/>
          <w:i w:val="0"/>
          <w:iCs w:val="0"/>
          <w:caps w:val="0"/>
          <w:smallCaps w:val="0"/>
          <w:noProof w:val="0"/>
          <w:color w:val="222222"/>
          <w:lang w:val="en-GB"/>
        </w:rPr>
        <w:t xml:space="preserve">Sung, J., Ng, M.C.M., Loke, F. and Ramos, C., 2016. </w:t>
      </w:r>
      <w:r w:rsidRPr="3055B506" w:rsidR="3C5CE46F">
        <w:rPr>
          <w:rFonts w:ascii="Arial" w:hAnsi="Arial" w:eastAsia="Arial" w:cs="Arial"/>
          <w:b w:val="0"/>
          <w:bCs w:val="0"/>
          <w:i w:val="0"/>
          <w:iCs w:val="0"/>
          <w:caps w:val="0"/>
          <w:smallCaps w:val="0"/>
          <w:noProof w:val="0"/>
          <w:color w:val="222222"/>
          <w:lang w:val="en-GB"/>
        </w:rPr>
        <w:t xml:space="preserve">The nature of employability skills: empirical evidence from S </w:t>
      </w:r>
      <w:r w:rsidRPr="3055B506" w:rsidR="3C5CE46F">
        <w:rPr>
          <w:rFonts w:ascii="Arial" w:hAnsi="Arial" w:eastAsia="Arial" w:cs="Arial"/>
          <w:b w:val="0"/>
          <w:bCs w:val="0"/>
          <w:i w:val="0"/>
          <w:iCs w:val="0"/>
          <w:caps w:val="0"/>
          <w:smallCaps w:val="0"/>
          <w:noProof w:val="0"/>
          <w:color w:val="222222"/>
          <w:lang w:val="en-GB"/>
        </w:rPr>
        <w:t>ingapore</w:t>
      </w:r>
      <w:r w:rsidRPr="3055B506" w:rsidR="3C5CE46F">
        <w:rPr>
          <w:rFonts w:ascii="Arial" w:hAnsi="Arial" w:eastAsia="Arial" w:cs="Arial"/>
          <w:b w:val="0"/>
          <w:bCs w:val="0"/>
          <w:i w:val="0"/>
          <w:iCs w:val="0"/>
          <w:caps w:val="0"/>
          <w:smallCaps w:val="0"/>
          <w:noProof w:val="0"/>
          <w:color w:val="222222"/>
          <w:lang w:val="en-GB"/>
        </w:rPr>
        <w:t>.</w:t>
      </w:r>
      <w:r w:rsidRPr="3055B506" w:rsidR="3C5CE46F">
        <w:rPr>
          <w:rFonts w:ascii="Arial" w:hAnsi="Arial" w:eastAsia="Arial" w:cs="Arial"/>
          <w:b w:val="0"/>
          <w:bCs w:val="0"/>
          <w:i w:val="0"/>
          <w:iCs w:val="0"/>
          <w:caps w:val="0"/>
          <w:smallCaps w:val="0"/>
          <w:noProof w:val="0"/>
          <w:color w:val="222222"/>
          <w:lang w:val="en-GB"/>
        </w:rPr>
        <w:t xml:space="preserve"> International Journal of Training and Development, 17(3), pp.176-193.</w:t>
      </w:r>
    </w:p>
    <w:p w:rsidR="00D03AC1" w:rsidP="3055B506" w:rsidRDefault="009D2B19" w14:paraId="1191C5E5" w14:textId="3F96A524">
      <w:pPr/>
      <w:r w:rsidRPr="3055B506" w:rsidR="3C5CE46F">
        <w:rPr>
          <w:rFonts w:ascii="Arial" w:hAnsi="Arial" w:eastAsia="Arial" w:cs="Arial"/>
          <w:b w:val="0"/>
          <w:bCs w:val="0"/>
          <w:i w:val="0"/>
          <w:iCs w:val="0"/>
          <w:caps w:val="0"/>
          <w:smallCaps w:val="0"/>
          <w:noProof w:val="0"/>
          <w:color w:val="222222"/>
          <w:lang w:val="en-GB"/>
        </w:rPr>
        <w:t xml:space="preserve">Tanaka, M., Okamoto, R. and Koide, K., 2018. </w:t>
      </w:r>
      <w:r w:rsidRPr="3055B506" w:rsidR="3C5CE46F">
        <w:rPr>
          <w:rFonts w:ascii="Arial" w:hAnsi="Arial" w:eastAsia="Arial" w:cs="Arial"/>
          <w:b w:val="0"/>
          <w:bCs w:val="0"/>
          <w:i w:val="0"/>
          <w:iCs w:val="0"/>
          <w:caps w:val="0"/>
          <w:smallCaps w:val="0"/>
          <w:noProof w:val="0"/>
          <w:color w:val="222222"/>
          <w:lang w:val="en-GB"/>
        </w:rPr>
        <w:t>Relationship between Reflective Practice Skills and Volume of Writing in a Reflective Journal.</w:t>
      </w:r>
      <w:r w:rsidRPr="3055B506" w:rsidR="3C5CE46F">
        <w:rPr>
          <w:rFonts w:ascii="Arial" w:hAnsi="Arial" w:eastAsia="Arial" w:cs="Arial"/>
          <w:b w:val="0"/>
          <w:bCs w:val="0"/>
          <w:i w:val="0"/>
          <w:iCs w:val="0"/>
          <w:caps w:val="0"/>
          <w:smallCaps w:val="0"/>
          <w:noProof w:val="0"/>
          <w:color w:val="222222"/>
          <w:lang w:val="en-GB"/>
        </w:rPr>
        <w:t xml:space="preserve"> Health, 10(3), pp.283-288.</w:t>
      </w:r>
    </w:p>
    <w:p w:rsidR="00D03AC1" w:rsidP="0AB4BA2A" w:rsidRDefault="009D2B19" w14:paraId="342B6DC8" w14:textId="6CA0D96B">
      <w:pPr>
        <w:numPr>
          <w:numId w:val="0"/>
        </w:numPr>
      </w:pPr>
      <w:r w:rsidRPr="0AB4BA2A" w:rsidR="0AB4BA2A">
        <w:rPr>
          <w:rFonts w:ascii="Arial" w:hAnsi="Arial" w:eastAsia="Arial" w:cs="Arial"/>
          <w:b w:val="0"/>
          <w:bCs w:val="0"/>
          <w:i w:val="0"/>
          <w:iCs w:val="0"/>
          <w:caps w:val="0"/>
          <w:smallCaps w:val="0"/>
          <w:noProof w:val="0"/>
          <w:color w:val="222222"/>
          <w:lang w:val="en-GB"/>
        </w:rPr>
        <w:t>Weligamage, S.S., 2019. Graduates’ employability skills: Evidence from literature review. Sri Lanka: University of Kelaniya.</w:t>
      </w:r>
    </w:p>
    <w:p w:rsidR="00D03AC1" w:rsidP="0AB4BA2A" w:rsidRDefault="009D2B19" w14:paraId="1331FAA2" w14:textId="2C550CA9">
      <w:pPr>
        <w:numPr>
          <w:numId w:val="0"/>
        </w:numPr>
      </w:pPr>
      <w:r w:rsidRPr="0AB4BA2A" w:rsidR="0AB4BA2A">
        <w:rPr>
          <w:rFonts w:ascii="Arial" w:hAnsi="Arial" w:eastAsia="Arial" w:cs="Arial"/>
          <w:b w:val="0"/>
          <w:bCs w:val="0"/>
          <w:i w:val="0"/>
          <w:iCs w:val="0"/>
          <w:caps w:val="0"/>
          <w:smallCaps w:val="0"/>
          <w:noProof w:val="0"/>
          <w:color w:val="222222"/>
          <w:lang w:val="en-GB"/>
        </w:rPr>
        <w:t>Wickramasinghe, V. and Perera, L., 2018. Graduates', university lecturers' and employers' perceptions towards employability skills. Education+ Training.</w:t>
      </w:r>
    </w:p>
    <w:p w:rsidR="00D03AC1" w:rsidP="70BA7EE3" w:rsidRDefault="009D2B19" w14:paraId="7B207561" w14:textId="7ED435AC">
      <w:pPr>
        <w:pStyle w:val="Normal"/>
      </w:pPr>
      <w:r w:rsidRPr="70BA7EE3" w:rsidR="0AB4BA2A">
        <w:rPr>
          <w:b w:val="0"/>
          <w:bCs w:val="0"/>
          <w:i w:val="0"/>
          <w:iCs w:val="0"/>
          <w:noProof w:val="0"/>
          <w:color w:val="222222"/>
          <w:lang w:val="en-GB"/>
        </w:rPr>
        <w:t>Zinser, R., 2015. Developing career and employability skills: A US case study. Education+ Training.</w:t>
      </w:r>
    </w:p>
    <w:p w:rsidR="00D03AC1" w:rsidP="70BA7EE3" w:rsidRDefault="009D2B19" w14:paraId="19EF826C" w14:textId="77758F1C">
      <w:pPr>
        <w:pStyle w:val="Normal"/>
        <w:rPr>
          <w:lang w:val="en-GB"/>
        </w:rPr>
      </w:pPr>
    </w:p>
    <w:sectPr w:rsidR="00D03AC1" w:rsidSect="00C64CDA">
      <w:footerReference w:type="default" r:id="rId7"/>
      <w:pgSz w:w="11906" w:h="16838" w:orient="portrait" w:code="9"/>
      <w:pgMar w:top="1440" w:right="1440" w:bottom="1800" w:left="1440" w:header="720" w:footer="1008" w:gutter="0"/>
      <w:cols w:space="720"/>
      <w:titlePg/>
      <w:docGrid w:linePitch="408"/>
      <w:headerReference w:type="default" r:id="R16cd3bf473754857"/>
      <w:headerReference w:type="first" r:id="R99de95b22e5c4b38"/>
      <w:footerReference w:type="first" r:id="R10b6255c9e4747d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4A56" w:rsidRDefault="00674A56" w14:paraId="492A6E3A" w14:textId="77777777">
      <w:r>
        <w:separator/>
      </w:r>
    </w:p>
    <w:p w:rsidR="00674A56" w:rsidRDefault="00674A56" w14:paraId="7BD3797D" w14:textId="77777777"/>
  </w:endnote>
  <w:endnote w:type="continuationSeparator" w:id="0">
    <w:p w:rsidR="00674A56" w:rsidRDefault="00674A56" w14:paraId="4AACD5B7" w14:textId="77777777">
      <w:r>
        <w:continuationSeparator/>
      </w:r>
    </w:p>
    <w:p w:rsidR="00674A56" w:rsidRDefault="00674A56" w14:paraId="638FA40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7041" w:rsidRDefault="00D03AC1" w14:paraId="083BC093" w14:textId="0D1E3907">
    <w:pPr>
      <w:pStyle w:val="Footer"/>
    </w:pPr>
    <w:r w:rsidRPr="70BA7EE3">
      <w:rPr>
        <w:lang w:val="en-GB" w:bidi="en-GB"/>
      </w:rPr>
      <w:fldChar w:fldCharType="begin"/>
    </w:r>
    <w:r w:rsidRPr="70BA7EE3">
      <w:rPr>
        <w:lang w:val="en-GB" w:bidi="en-GB"/>
      </w:rPr>
      <w:instrText xml:space="preserve"> PAGE   \* MERGEFORMAT </w:instrText>
    </w:r>
    <w:r w:rsidRPr="70BA7EE3">
      <w:rPr>
        <w:lang w:val="en-GB" w:bidi="en-GB"/>
      </w:rPr>
      <w:fldChar w:fldCharType="separate"/>
    </w:r>
    <w:r w:rsidRPr="70BA7EE3" w:rsidR="70BA7EE3">
      <w:rPr>
        <w:noProof/>
        <w:lang w:val="en-GB" w:bidi="en-GB"/>
      </w:rPr>
      <w:t>2</w:t>
    </w:r>
    <w:r w:rsidRPr="70BA7EE3">
      <w:rPr>
        <w:noProof/>
        <w:lang w:val="en-GB" w:bidi="en-GB"/>
      </w:rPr>
      <w:fldChar w:fldCharType="end"/>
    </w: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055B506" w:rsidTr="70BA7EE3" w14:paraId="67E8AAAF">
      <w:tc>
        <w:tcPr>
          <w:tcW w:w="3005" w:type="dxa"/>
          <w:tcMar/>
        </w:tcPr>
        <w:p w:rsidR="3055B506" w:rsidP="3055B506" w:rsidRDefault="3055B506" w14:paraId="68879FEC" w14:textId="70CC1FFF">
          <w:pPr>
            <w:pStyle w:val="Header"/>
            <w:bidi w:val="0"/>
            <w:ind w:left="-115"/>
            <w:jc w:val="left"/>
          </w:pPr>
        </w:p>
      </w:tc>
      <w:tc>
        <w:tcPr>
          <w:tcW w:w="3005" w:type="dxa"/>
          <w:tcMar/>
        </w:tcPr>
        <w:p w:rsidR="3055B506" w:rsidP="3055B506" w:rsidRDefault="3055B506" w14:paraId="76B248CD" w14:textId="3354D24B">
          <w:pPr>
            <w:pStyle w:val="Header"/>
            <w:bidi w:val="0"/>
            <w:jc w:val="center"/>
          </w:pPr>
        </w:p>
      </w:tc>
      <w:tc>
        <w:tcPr>
          <w:tcW w:w="3005" w:type="dxa"/>
          <w:tcMar/>
        </w:tcPr>
        <w:p w:rsidR="3055B506" w:rsidP="3055B506" w:rsidRDefault="3055B506" w14:paraId="7FAB7582" w14:textId="58357254">
          <w:pPr>
            <w:pStyle w:val="Header"/>
            <w:bidi w:val="0"/>
            <w:ind w:right="-115"/>
            <w:jc w:val="right"/>
          </w:pPr>
        </w:p>
      </w:tc>
    </w:tr>
  </w:tbl>
  <w:p w:rsidR="3055B506" w:rsidP="3055B506" w:rsidRDefault="3055B506" w14:paraId="68E016E7" w14:textId="04EA3D5F">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4A56" w:rsidRDefault="00674A56" w14:paraId="0399198A" w14:textId="77777777">
      <w:r>
        <w:separator/>
      </w:r>
    </w:p>
    <w:p w:rsidR="00674A56" w:rsidRDefault="00674A56" w14:paraId="23756527" w14:textId="77777777"/>
  </w:footnote>
  <w:footnote w:type="continuationSeparator" w:id="0">
    <w:p w:rsidR="00674A56" w:rsidRDefault="00674A56" w14:paraId="11ED78D6" w14:textId="77777777">
      <w:r>
        <w:continuationSeparator/>
      </w:r>
    </w:p>
    <w:p w:rsidR="00674A56" w:rsidRDefault="00674A56" w14:paraId="5E416D67" w14:textId="77777777"/>
  </w:footnote>
  <w:footnote w:id="7452">
    <w:p w:rsidR="3055B506" w:rsidP="3055B506" w:rsidRDefault="3055B506" w14:paraId="22281D1D" w14:textId="6A824598">
      <w:pPr>
        <w:pStyle w:val="FootnoteText"/>
        <w:bidi w:val="0"/>
      </w:pPr>
      <w:r w:rsidRPr="3055B506">
        <w:rPr>
          <w:rStyle w:val="FootnoteReference"/>
        </w:rPr>
        <w:footnoteRef/>
      </w:r>
      <w:r w:rsidR="70BA7EE3">
        <w:rPr/>
        <w:t xml:space="preserve"> </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055B506" w:rsidTr="70BA7EE3" w14:paraId="3D273676">
      <w:tc>
        <w:tcPr>
          <w:tcW w:w="3005" w:type="dxa"/>
          <w:tcMar/>
        </w:tcPr>
        <w:p w:rsidR="3055B506" w:rsidP="3055B506" w:rsidRDefault="3055B506" w14:paraId="1AC046B3" w14:textId="5F1EFCCD">
          <w:pPr>
            <w:pStyle w:val="Header"/>
            <w:bidi w:val="0"/>
            <w:ind w:left="-115"/>
            <w:jc w:val="left"/>
          </w:pPr>
          <w:r>
            <w:fldChar w:fldCharType="begin"/>
          </w:r>
          <w:r>
            <w:instrText xml:space="preserve">PAGE</w:instrText>
          </w:r>
          <w:r>
            <w:fldChar w:fldCharType="separate"/>
          </w:r>
          <w:r>
            <w:fldChar w:fldCharType="end"/>
          </w:r>
        </w:p>
      </w:tc>
      <w:tc>
        <w:tcPr>
          <w:tcW w:w="3005" w:type="dxa"/>
          <w:tcMar/>
        </w:tcPr>
        <w:p w:rsidR="3055B506" w:rsidP="3055B506" w:rsidRDefault="3055B506" w14:paraId="48EC336A" w14:textId="589F1FBF">
          <w:pPr>
            <w:pStyle w:val="Header"/>
            <w:bidi w:val="0"/>
            <w:jc w:val="center"/>
          </w:pPr>
        </w:p>
      </w:tc>
      <w:tc>
        <w:tcPr>
          <w:tcW w:w="3005" w:type="dxa"/>
          <w:tcMar/>
        </w:tcPr>
        <w:p w:rsidR="3055B506" w:rsidP="3055B506" w:rsidRDefault="3055B506" w14:paraId="4097595C" w14:textId="03AA40EB">
          <w:pPr>
            <w:pStyle w:val="Header"/>
            <w:bidi w:val="0"/>
            <w:ind w:right="-115"/>
            <w:jc w:val="right"/>
          </w:pPr>
        </w:p>
      </w:tc>
    </w:tr>
  </w:tbl>
  <w:p w:rsidR="3055B506" w:rsidP="3055B506" w:rsidRDefault="3055B506" w14:paraId="4143247D" w14:textId="6D4912A0">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055B506" w:rsidTr="70BA7EE3" w14:paraId="3B297CB3">
      <w:tc>
        <w:tcPr>
          <w:tcW w:w="3005" w:type="dxa"/>
          <w:tcMar/>
        </w:tcPr>
        <w:p w:rsidR="3055B506" w:rsidP="3055B506" w:rsidRDefault="3055B506" w14:paraId="6CACB6B0" w14:textId="051A4EA6">
          <w:pPr>
            <w:pStyle w:val="Header"/>
            <w:bidi w:val="0"/>
            <w:ind w:left="-115"/>
            <w:jc w:val="left"/>
          </w:pPr>
        </w:p>
      </w:tc>
      <w:tc>
        <w:tcPr>
          <w:tcW w:w="3005" w:type="dxa"/>
          <w:tcMar/>
        </w:tcPr>
        <w:p w:rsidR="3055B506" w:rsidP="3055B506" w:rsidRDefault="3055B506" w14:paraId="04B1466F" w14:textId="4DA345FE">
          <w:pPr>
            <w:pStyle w:val="Header"/>
            <w:bidi w:val="0"/>
            <w:jc w:val="center"/>
          </w:pPr>
        </w:p>
      </w:tc>
      <w:tc>
        <w:tcPr>
          <w:tcW w:w="3005" w:type="dxa"/>
          <w:tcMar/>
        </w:tcPr>
        <w:p w:rsidR="3055B506" w:rsidP="3055B506" w:rsidRDefault="3055B506" w14:paraId="68DCE32C" w14:textId="5622AC1B">
          <w:pPr>
            <w:pStyle w:val="Header"/>
            <w:bidi w:val="0"/>
            <w:ind w:right="-115"/>
            <w:jc w:val="right"/>
          </w:pPr>
        </w:p>
      </w:tc>
    </w:tr>
  </w:tbl>
  <w:p w:rsidR="3055B506" w:rsidP="3055B506" w:rsidRDefault="3055B506" w14:paraId="703D0A50" w14:textId="490B4DDE">
    <w:pPr>
      <w:pStyle w:val="Header"/>
      <w:bidi w:val="0"/>
    </w:pPr>
  </w:p>
</w:hdr>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onDemandWorkflows>
    <int2:onDemandWorkflow int2:type="SimilarityCheck" int2:paragraphVersions="71C57A80-4DC7DEED 61581B5A-62AC898A 4931EF5A-60F7076F 37A8B8D0-52093A7D 40FBD80B-6227B47E 779A9941-07B5271E 0B512557-4550BCD9 7422B8D8-7B7EE38D 5EFAC276-4A41D3BE 53954CD1-67A123A4 4A81CB14-6955997F 31A64A24-29E97435 0A8A0FB0-3460FBA2 022E0ACE-1C5B3026 0CFD7A61-43BDA552 3A17FFCD-13DD979B 6CAC6895-3FEC01D9 67263EA4-0F38B0C6 41F50BB9-1FFF8C00 6B0BDA72-1D75A4E4 48416DBC-425926BD 2CB4BABA-6671F9C0 70FA0125-377E25A3 2B200819-261A3B57 5E42A39B-28B75755 77087BF1-534B9981 16CB13BA-4B3F4466 5DEC99C1-009B3C86 61DC68E1-1270B8A0 38F0E502-6E9E3411 30DD6013-0FF804C6 5810F88A-6613ABDD 7E4B93B2-67FDE6BE 33526802-4BC9BD61 225C763A-5E3EEBD3 73789E18-5AC655E4 6C3A2869-08470D7F 51D4ACD8-26F0C256 3D64A614-58435070 6DDB02D1-2C28B571 7DCCE7A7-408B20E7 465FC9CB-4EA6B52D 0F485EF8-1D2D8D68 1B8614AA-2DD64BC0 10852055-53CF3204 21563A45-179BAE8B 1FB5BA79-6BA3007F 691DA92B-19C5AD62 60B0C128-7FF5C965 7B03BA35-741E824C 46167F6B-3CCC3E09 231023D1-23F34076 7F9C134E-6F071B53 401AF80C-39734434 08B254F8-263E6F57 5E8CB13E-1009D262 34D7360F-28420C7C 110022DF-3FE0C8A4 57883B71-318E70E5 635109F1-087F0837 3497D7E2-085DC5B4 6A5ED682-42A74DAA 71D356A0-5A4F94F2 3F688630-7F245C38 51B396AC-7504026E 0E1C1FCE-71DD2E86 51A1BFD1-19C0E046 2ECB8F6B-33DC3C46 609FC235-10EC69CF 00A2AE77-51D6CEF7 37904473-617B0A25 00206709-5025846C 026D1F1A-33740366 71562F92-02BBFD71 17724C00-0849AEC2 746C9C0D-6D06E7F4 5FA8DFDB-52537BE4 0D368D66-1052E76B 06A76519-535A2534 0369F8F5-1FF87D08 40C34BB7-765DAAAB 62526949-63BA7AFE 429049EF-246CB1F9 68D90743-584CAF90 4D940804-252F1EE3 53305DB9-00C9E4C9 0B79CF67-142B81F3 7D85B090-3009FA57 1BF047D7-046EC0F8 10801652-1106ABD4 2F10DCDD-54A00A29 019773B4-1102AB3B 793A978D-6A6D5F73 528338E8-3BEAB301 45FDFD82-2A176E5B 0D67BBA4-47EBF0E6 7B3C655B-1F061E1C 1C7BA4C2-67C3C97D 75F75092-26802F56 51BF2774-4582FA09 56951830-330DCD93 3AAEAECE-62E23F4B 16EB2351-691BF363 070B5ECC-499E3174 0B15EC38-7EF92BBB 4F39807A-7F560780 2F4DF51E-1391202F 77D7ED25-154C29CC 19F43F59-3A91E68A 74A670A8-13903523 509A50F4-07FB33E4 3EA3B591-096183D8 6CE6C341-4863FDF6 19BFD9A5-7761ACA8 3E18A2A0-7521033F 331BB173-0155D471 0BAA277C-3DB19D99 774B2076-2B0D05B4 0E7CAE80-38C9A962 3F44DDB3-4634F364 015C6B15-1D479BAE 74CCBAB1-10436A48 1631AE01-5839D967 7CC12F97-61CAFE3B 5A737095-057FBB7B 511B5F54-4B667AC5 3546045A-03EDBB0E 685F49A9-7B8F9D8B 412BB916-7B56AA6C 08B2779E-37CB92B3 1DDCC634-4BA274E0 4C308A36-14FC1DBE 6EAD3E49-35695E6D 3BC439D5-30CF8AC6 460D8FA5-77B5B1E9 79665304-6A61FA10 177CCEB2-42079F28 581764F6-7764D0CD 78F4526A-073F4AE7 61AC0D54-50D74225 58CF4AB0-2F163CA5 1C5D61BC-22BC528E 43260A73-28F6AC31 3448D138-592E1569 7B4D9991-4A5420BC 05F8764B-707D3E9D 0A707604-509817D6 5DC0D0DB-072B778E 79D2A434-65E4118B 0D14627B-792CC436 39F0ADB3-675E2571 2DC7A80E-058D2695 6DCFD5E4-2EC59D95 43EDA54D-35F986F2 5812E71F-778DFD98 0B992F2B-03636080 0915B2B8-7498CB7A 2F12A666-7C244604 1BF647D2-334F1743 3C6BDABD-118EDCCE 1191C5E5-3F96A524 342B6DC8-6CA0D96B 1331FAA2-2C550CA9 7B207561-7ED435AC 19EF826C-77758F1C 083BC093-0D1E390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14">
    <w:nsid w:val="318c8b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853d3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ef95f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c6675b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02b79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num w:numId="15">
    <w:abstractNumId w:val="14"/>
  </w:num>
  <w:num w:numId="14">
    <w:abstractNumId w:val="13"/>
  </w:num>
  <w:num w:numId="13">
    <w:abstractNumId w:val="12"/>
  </w:num>
  <w:num w:numId="12">
    <w:abstractNumId w:val="11"/>
  </w:num>
  <w:num w:numId="11">
    <w:abstractNumId w:val="10"/>
  </w: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trackRevisions w:val="false"/>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233CAE"/>
    <w:rsid w:val="00447041"/>
    <w:rsid w:val="0058464E"/>
    <w:rsid w:val="00674A56"/>
    <w:rsid w:val="00733795"/>
    <w:rsid w:val="007532E3"/>
    <w:rsid w:val="007962A0"/>
    <w:rsid w:val="009D2B19"/>
    <w:rsid w:val="00B045AF"/>
    <w:rsid w:val="00C00CB4"/>
    <w:rsid w:val="00C64CDA"/>
    <w:rsid w:val="00C922B4"/>
    <w:rsid w:val="00D03AC1"/>
    <w:rsid w:val="00DC274F"/>
    <w:rsid w:val="00DC2CF0"/>
    <w:rsid w:val="00EE3E7C"/>
    <w:rsid w:val="0123419B"/>
    <w:rsid w:val="06C95FCE"/>
    <w:rsid w:val="0A948A16"/>
    <w:rsid w:val="0AB4BA2A"/>
    <w:rsid w:val="0BCB4A20"/>
    <w:rsid w:val="0CA0BB51"/>
    <w:rsid w:val="13021B5E"/>
    <w:rsid w:val="151F8770"/>
    <w:rsid w:val="1C7072E4"/>
    <w:rsid w:val="207770FD"/>
    <w:rsid w:val="208E5364"/>
    <w:rsid w:val="20A2DA8C"/>
    <w:rsid w:val="2561C487"/>
    <w:rsid w:val="2B8243E3"/>
    <w:rsid w:val="2D1E1444"/>
    <w:rsid w:val="3010F0E8"/>
    <w:rsid w:val="3055B506"/>
    <w:rsid w:val="31AB6083"/>
    <w:rsid w:val="325CBC3D"/>
    <w:rsid w:val="3261E641"/>
    <w:rsid w:val="36485E9A"/>
    <w:rsid w:val="365282E7"/>
    <w:rsid w:val="365282E7"/>
    <w:rsid w:val="36575893"/>
    <w:rsid w:val="3B9FAA34"/>
    <w:rsid w:val="3C5CE46F"/>
    <w:rsid w:val="3CC1C46B"/>
    <w:rsid w:val="3E7CCB62"/>
    <w:rsid w:val="3ED7F5F5"/>
    <w:rsid w:val="48EF3915"/>
    <w:rsid w:val="534A760A"/>
    <w:rsid w:val="53EB7F85"/>
    <w:rsid w:val="5B2B9710"/>
    <w:rsid w:val="5C3FFC96"/>
    <w:rsid w:val="5EEE4BB8"/>
    <w:rsid w:val="6072AB22"/>
    <w:rsid w:val="640990D5"/>
    <w:rsid w:val="64E87A85"/>
    <w:rsid w:val="66844AE6"/>
    <w:rsid w:val="67413197"/>
    <w:rsid w:val="68201B47"/>
    <w:rsid w:val="6899FC43"/>
    <w:rsid w:val="691346C2"/>
    <w:rsid w:val="6C1DEA02"/>
    <w:rsid w:val="6C5E0DE6"/>
    <w:rsid w:val="6DEF55D4"/>
    <w:rsid w:val="6F1EAE82"/>
    <w:rsid w:val="6F433AE9"/>
    <w:rsid w:val="70BA7EE3"/>
    <w:rsid w:val="7105304A"/>
    <w:rsid w:val="77AA0ED9"/>
    <w:rsid w:val="7AE1AF9B"/>
    <w:rsid w:val="7E92349B"/>
    <w:rsid w:val="7EA1317B"/>
    <w:rsid w:val="7F8771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6485E9A"/>
  <w15:chartTrackingRefBased/>
  <w15:docId w15:val="{723E8AD7-3D14-4CBC-971F-EBA39016F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uiPriority w:val="0"/>
    <w:name w:val="Normal"/>
    <w:qFormat/>
    <w:rsid w:val="70BA7EE3"/>
    <w:rPr>
      <w:rFonts w:ascii="Dante"/>
      <w:b w:val="0"/>
      <w:bCs w:val="0"/>
      <w:i w:val="0"/>
      <w:iCs w:val="0"/>
      <w:color w:val="auto"/>
      <w:sz w:val="24"/>
      <w:szCs w:val="24"/>
      <w:u w:val="none"/>
    </w:rPr>
    <w:pPr>
      <w:spacing w:before="0" w:after="240"/>
      <w:jc w:val="left"/>
    </w:pPr>
  </w:style>
  <w:style w:type="paragraph" w:styleId="Heading1">
    <w:uiPriority w:val="9"/>
    <w:name w:val="heading 1"/>
    <w:basedOn w:val="Normal"/>
    <w:next w:val="Normal"/>
    <w:link w:val="Heading1Char"/>
    <w:qFormat/>
    <w:rsid w:val="70BA7EE3"/>
    <w:rPr>
      <w:rFonts w:ascii="Lucida Calligraphy" w:hAnsi="" w:eastAsia="" w:cs=""/>
      <w:color w:val="2D7B61"/>
      <w:sz w:val="42"/>
      <w:szCs w:val="42"/>
    </w:rPr>
    <w:pPr>
      <w:keepNext w:val="1"/>
      <w:spacing w:before="480" w:after="80"/>
      <w:outlineLvl w:val="0"/>
    </w:pPr>
  </w:style>
  <w:style w:type="paragraph" w:styleId="Heading2">
    <w:uiPriority w:val="9"/>
    <w:name w:val="heading 2"/>
    <w:basedOn w:val="Normal"/>
    <w:next w:val="Normal"/>
    <w:semiHidden/>
    <w:unhideWhenUsed/>
    <w:link w:val="Heading2Char"/>
    <w:qFormat/>
    <w:rsid w:val="70BA7EE3"/>
    <w:rPr>
      <w:rFonts w:ascii="Lucida Bright" w:hAnsi="" w:eastAsia="" w:cs=""/>
      <w:color w:val="2D7B61"/>
      <w:sz w:val="32"/>
      <w:szCs w:val="32"/>
    </w:rPr>
    <w:pPr>
      <w:keepNext w:val="1"/>
      <w:spacing w:before="240" w:after="80"/>
      <w:outlineLvl w:val="1"/>
    </w:pPr>
  </w:style>
  <w:style w:type="paragraph" w:styleId="Heading3">
    <w:uiPriority w:val="9"/>
    <w:name w:val="heading 3"/>
    <w:basedOn w:val="Normal"/>
    <w:next w:val="Normal"/>
    <w:semiHidden/>
    <w:unhideWhenUsed/>
    <w:link w:val="Heading3Char"/>
    <w:qFormat/>
    <w:rsid w:val="70BA7EE3"/>
    <w:rPr>
      <w:rFonts w:ascii="Lucida Bright" w:hAnsi="" w:eastAsia="" w:cs=""/>
      <w:color w:val="2D7B61"/>
      <w:sz w:val="30"/>
      <w:szCs w:val="30"/>
    </w:rPr>
    <w:pPr>
      <w:keepNext w:val="1"/>
      <w:spacing w:before="240" w:after="80"/>
      <w:outlineLvl w:val="2"/>
    </w:pPr>
  </w:style>
  <w:style w:type="paragraph" w:styleId="Heading4">
    <w:uiPriority w:val="9"/>
    <w:name w:val="heading 4"/>
    <w:basedOn w:val="Normal"/>
    <w:next w:val="Normal"/>
    <w:semiHidden/>
    <w:unhideWhenUsed/>
    <w:link w:val="Heading4Char"/>
    <w:qFormat/>
    <w:rsid w:val="70BA7EE3"/>
    <w:rPr>
      <w:rFonts w:ascii="Lucida Bright" w:hAnsi="" w:eastAsia="" w:cs=""/>
      <w:color w:val="2D7B61"/>
      <w:sz w:val="29"/>
      <w:szCs w:val="29"/>
    </w:rPr>
    <w:pPr>
      <w:keepNext w:val="1"/>
      <w:spacing w:before="240" w:after="80"/>
      <w:outlineLvl w:val="3"/>
    </w:pPr>
  </w:style>
  <w:style w:type="paragraph" w:styleId="Heading5">
    <w:uiPriority w:val="9"/>
    <w:name w:val="heading 5"/>
    <w:basedOn w:val="Normal"/>
    <w:next w:val="Normal"/>
    <w:semiHidden/>
    <w:unhideWhenUsed/>
    <w:link w:val="Heading5Char"/>
    <w:qFormat/>
    <w:rsid w:val="70BA7EE3"/>
    <w:rPr>
      <w:rFonts w:ascii="Lucida Bright" w:hAnsi="" w:eastAsia="" w:cs=""/>
      <w:color w:val="2D7B61"/>
      <w:sz w:val="28"/>
      <w:szCs w:val="28"/>
    </w:rPr>
    <w:pPr>
      <w:keepNext w:val="1"/>
      <w:spacing w:before="240" w:after="80"/>
      <w:outlineLvl w:val="4"/>
    </w:pPr>
  </w:style>
  <w:style w:type="paragraph" w:styleId="Heading6">
    <w:uiPriority w:val="9"/>
    <w:name w:val="heading 6"/>
    <w:basedOn w:val="Normal"/>
    <w:next w:val="Normal"/>
    <w:semiHidden/>
    <w:unhideWhenUsed/>
    <w:link w:val="Heading6Char"/>
    <w:qFormat/>
    <w:rsid w:val="70BA7EE3"/>
    <w:rPr>
      <w:rFonts w:ascii="Lucida Bright" w:hAnsi="" w:eastAsia="" w:cs=""/>
      <w:color w:val="2D7B61"/>
      <w:sz w:val="27"/>
      <w:szCs w:val="27"/>
    </w:rPr>
    <w:pPr>
      <w:keepNext w:val="1"/>
      <w:spacing w:before="240" w:after="80"/>
      <w:outlineLvl w:val="5"/>
    </w:pPr>
  </w:style>
  <w:style w:type="paragraph" w:styleId="Heading7">
    <w:uiPriority w:val="9"/>
    <w:name w:val="heading 7"/>
    <w:basedOn w:val="Normal"/>
    <w:next w:val="Normal"/>
    <w:semiHidden/>
    <w:unhideWhenUsed/>
    <w:link w:val="Heading7Char"/>
    <w:qFormat/>
    <w:rsid w:val="70BA7EE3"/>
    <w:rPr>
      <w:rFonts w:ascii="Lucida Bright" w:hAnsi="" w:eastAsia="" w:cs=""/>
      <w:color w:val="2D7B61"/>
      <w:sz w:val="26"/>
      <w:szCs w:val="26"/>
    </w:rPr>
    <w:pPr>
      <w:keepNext w:val="1"/>
      <w:spacing w:before="240" w:after="80"/>
      <w:outlineLvl w:val="6"/>
    </w:pPr>
  </w:style>
  <w:style w:type="paragraph" w:styleId="Heading8">
    <w:uiPriority w:val="9"/>
    <w:name w:val="heading 8"/>
    <w:basedOn w:val="Normal"/>
    <w:next w:val="Normal"/>
    <w:semiHidden/>
    <w:unhideWhenUsed/>
    <w:link w:val="Heading8Char"/>
    <w:qFormat/>
    <w:rsid w:val="70BA7EE3"/>
    <w:rPr>
      <w:rFonts w:ascii="Lucida Bright" w:hAnsi="" w:eastAsia="" w:cs=""/>
      <w:color w:val="2D7B61"/>
      <w:sz w:val="25"/>
      <w:szCs w:val="25"/>
    </w:rPr>
    <w:pPr>
      <w:keepNext w:val="1"/>
      <w:spacing w:before="240" w:after="80"/>
      <w:outlineLvl w:val="7"/>
    </w:pPr>
  </w:style>
  <w:style w:type="paragraph" w:styleId="Heading9">
    <w:uiPriority w:val="9"/>
    <w:name w:val="heading 9"/>
    <w:basedOn w:val="Normal"/>
    <w:next w:val="Normal"/>
    <w:semiHidden/>
    <w:unhideWhenUsed/>
    <w:link w:val="Heading9Char"/>
    <w:qFormat/>
    <w:rsid w:val="70BA7EE3"/>
    <w:rPr>
      <w:rFonts w:ascii="Lucida Bright" w:hAnsi="" w:eastAsia="" w:cs=""/>
      <w:color w:val="2D7B61"/>
    </w:rPr>
    <w:pPr>
      <w:keepNext w:val="1"/>
      <w:spacing w:before="240" w:after="8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uiPriority w:val="9"/>
    <w:name w:val="List Bullet"/>
    <w:basedOn w:val="Normal"/>
    <w:qFormat/>
    <w:rsid w:val="70BA7EE3"/>
    <w:pPr>
      <w:numPr>
        <w:numId w:val="1"/>
      </w:numPr>
      <w:tabs>
        <w:tab w:val="num" w:leader="none" w:pos="360"/>
      </w:tabs>
      <w:ind w:left="360" w:hanging="360"/>
    </w:pPr>
  </w:style>
  <w:style w:type="character" w:styleId="Heading1Char" w:customStyle="true">
    <w:uiPriority w:val="9"/>
    <w:name w:val="Heading 1 Char"/>
    <w:basedOn w:val="DefaultParagraphFont"/>
    <w:link w:val="Heading1"/>
    <w:rsid w:val="70BA7EE3"/>
    <w:rPr>
      <w:rFonts w:ascii="Lucida Calligraphy" w:hAnsi="" w:eastAsia="" w:cs=""/>
      <w:b w:val="0"/>
      <w:bCs w:val="0"/>
      <w:i w:val="0"/>
      <w:iCs w:val="0"/>
      <w:color w:val="2D7B61"/>
      <w:sz w:val="42"/>
      <w:szCs w:val="42"/>
      <w:u w:val="none"/>
    </w:rPr>
  </w:style>
  <w:style w:type="paragraph" w:styleId="ListNumber">
    <w:uiPriority w:val="9"/>
    <w:name w:val="List Number"/>
    <w:basedOn w:val="Normal"/>
    <w:qFormat/>
    <w:rsid w:val="70BA7EE3"/>
    <w:pPr>
      <w:numPr>
        <w:numId w:val="2"/>
      </w:numPr>
      <w:tabs>
        <w:tab w:val="num" w:leader="none" w:pos="360"/>
      </w:tabs>
      <w:ind w:left="360" w:hanging="360"/>
    </w:pPr>
  </w:style>
  <w:style w:type="paragraph" w:styleId="Header">
    <w:uiPriority w:val="99"/>
    <w:name w:val="header"/>
    <w:basedOn w:val="Normal"/>
    <w:unhideWhenUsed/>
    <w:link w:val="HeaderChar"/>
    <w:qFormat/>
    <w:rsid w:val="70BA7EE3"/>
    <w:pPr>
      <w:spacing w:after="0"/>
    </w:pPr>
  </w:style>
  <w:style w:type="character" w:styleId="HeaderChar" w:customStyle="true">
    <w:uiPriority w:val="99"/>
    <w:name w:val="Header Char"/>
    <w:basedOn w:val="DefaultParagraphFont"/>
    <w:link w:val="Header"/>
    <w:rsid w:val="70BA7EE3"/>
    <w:rPr>
      <w:rFonts w:ascii="Dante"/>
      <w:b w:val="0"/>
      <w:bCs w:val="0"/>
      <w:i w:val="0"/>
      <w:iCs w:val="0"/>
      <w:color w:val="auto"/>
      <w:sz w:val="24"/>
      <w:szCs w:val="24"/>
      <w:u w:val="none"/>
    </w:rPr>
  </w:style>
  <w:style w:type="paragraph" w:styleId="Footer">
    <w:uiPriority w:val="99"/>
    <w:name w:val="footer"/>
    <w:basedOn w:val="Normal"/>
    <w:unhideWhenUsed/>
    <w:link w:val="FooterChar"/>
    <w:qFormat/>
    <w:rsid w:val="70BA7EE3"/>
    <w:pPr>
      <w:spacing w:after="0"/>
    </w:pPr>
  </w:style>
  <w:style w:type="character" w:styleId="FooterChar" w:customStyle="true">
    <w:uiPriority w:val="99"/>
    <w:name w:val="Footer Char"/>
    <w:basedOn w:val="DefaultParagraphFont"/>
    <w:link w:val="Footer"/>
    <w:rsid w:val="70BA7EE3"/>
    <w:rPr>
      <w:rFonts w:ascii="Dante"/>
      <w:b w:val="0"/>
      <w:bCs w:val="0"/>
      <w:i w:val="0"/>
      <w:iCs w:val="0"/>
      <w:color w:val="auto"/>
      <w:sz w:val="24"/>
      <w:szCs w:val="24"/>
      <w:u w:val="none"/>
    </w:rPr>
  </w:style>
  <w:style w:type="character" w:styleId="PlaceholderText">
    <w:name w:val="Placeholder Text"/>
    <w:basedOn w:val="DefaultParagraphFont"/>
    <w:uiPriority w:val="99"/>
    <w:semiHidden/>
    <w:rsid w:val="00DC2CF0"/>
    <w:rPr>
      <w:color w:val="595959" w:themeColor="text1" w:themeTint="A6"/>
    </w:rPr>
  </w:style>
  <w:style w:type="paragraph" w:styleId="Title">
    <w:uiPriority w:val="10"/>
    <w:name w:val="Title"/>
    <w:basedOn w:val="Normal"/>
    <w:semiHidden/>
    <w:unhideWhenUsed/>
    <w:link w:val="TitleChar"/>
    <w:qFormat/>
    <w:rsid w:val="70BA7EE3"/>
    <w:rPr>
      <w:rFonts w:ascii="Lucida Calligraphy" w:hAnsi="" w:eastAsia="" w:cs=""/>
      <w:b w:val="1"/>
      <w:bCs w:val="1"/>
      <w:caps w:val="0"/>
      <w:smallCaps w:val="0"/>
      <w:sz w:val="84"/>
      <w:szCs w:val="84"/>
    </w:rPr>
    <w:pPr>
      <w:spacing w:after="160"/>
    </w:pPr>
  </w:style>
  <w:style w:type="character" w:styleId="TitleChar" w:customStyle="true">
    <w:uiPriority w:val="10"/>
    <w:name w:val="Title Char"/>
    <w:basedOn w:val="DefaultParagraphFont"/>
    <w:semiHidden/>
    <w:link w:val="Title"/>
    <w:rsid w:val="70BA7EE3"/>
    <w:rPr>
      <w:rFonts w:ascii="Lucida Calligraphy" w:hAnsi="" w:eastAsia="" w:cs=""/>
      <w:b w:val="1"/>
      <w:bCs w:val="1"/>
      <w:i w:val="0"/>
      <w:iCs w:val="0"/>
      <w:caps w:val="0"/>
      <w:smallCaps w:val="0"/>
      <w:color w:val="auto"/>
      <w:sz w:val="84"/>
      <w:szCs w:val="84"/>
      <w:u w:val="none"/>
    </w:rPr>
  </w:style>
  <w:style w:type="paragraph" w:styleId="Subtitle">
    <w:uiPriority w:val="11"/>
    <w:name w:val="Subtitle"/>
    <w:basedOn w:val="Normal"/>
    <w:semiHidden/>
    <w:unhideWhenUsed/>
    <w:link w:val="SubtitleChar"/>
    <w:qFormat/>
    <w:rsid w:val="70BA7EE3"/>
    <w:rPr>
      <w:rFonts w:ascii="Lucida Calligraphy" w:hAnsi="" w:eastAsia="" w:cs=""/>
      <w:b w:val="1"/>
      <w:bCs w:val="1"/>
      <w:caps w:val="0"/>
      <w:smallCaps w:val="0"/>
      <w:color w:val="2D7B61"/>
      <w:sz w:val="48"/>
      <w:szCs w:val="48"/>
    </w:rPr>
    <w:pPr>
      <w:spacing w:after="480"/>
    </w:pPr>
  </w:style>
  <w:style w:type="character" w:styleId="SubtitleChar" w:customStyle="true">
    <w:uiPriority w:val="11"/>
    <w:name w:val="Subtitle Char"/>
    <w:basedOn w:val="DefaultParagraphFont"/>
    <w:semiHidden/>
    <w:link w:val="Subtitle"/>
    <w:rsid w:val="70BA7EE3"/>
    <w:rPr>
      <w:rFonts w:ascii="Lucida Calligraphy" w:hAnsi="" w:eastAsia="" w:cs=""/>
      <w:b w:val="1"/>
      <w:bCs w:val="1"/>
      <w:i w:val="0"/>
      <w:iCs w:val="0"/>
      <w:caps w:val="0"/>
      <w:smallCaps w:val="0"/>
      <w:color w:val="2D7B61"/>
      <w:sz w:val="48"/>
      <w:szCs w:val="48"/>
      <w:u w:val="none"/>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true">
    <w:uiPriority w:val="9"/>
    <w:name w:val="Heading 2 Char"/>
    <w:basedOn w:val="DefaultParagraphFont"/>
    <w:semiHidden/>
    <w:link w:val="Heading2"/>
    <w:rsid w:val="70BA7EE3"/>
    <w:rPr>
      <w:rFonts w:ascii="Lucida Bright" w:hAnsi="" w:eastAsia="" w:cs=""/>
      <w:b w:val="0"/>
      <w:bCs w:val="0"/>
      <w:i w:val="0"/>
      <w:iCs w:val="0"/>
      <w:color w:val="2D7B61"/>
      <w:sz w:val="32"/>
      <w:szCs w:val="32"/>
      <w:u w:val="none"/>
    </w:rPr>
  </w:style>
  <w:style w:type="character" w:styleId="Heading3Char" w:customStyle="true">
    <w:uiPriority w:val="9"/>
    <w:name w:val="Heading 3 Char"/>
    <w:basedOn w:val="DefaultParagraphFont"/>
    <w:semiHidden/>
    <w:link w:val="Heading3"/>
    <w:rsid w:val="70BA7EE3"/>
    <w:rPr>
      <w:rFonts w:ascii="Lucida Bright" w:hAnsi="" w:eastAsia="" w:cs=""/>
      <w:b w:val="0"/>
      <w:bCs w:val="0"/>
      <w:i w:val="0"/>
      <w:iCs w:val="0"/>
      <w:color w:val="2D7B61"/>
      <w:sz w:val="30"/>
      <w:szCs w:val="30"/>
      <w:u w:val="none"/>
    </w:rPr>
  </w:style>
  <w:style w:type="character" w:styleId="Heading4Char" w:customStyle="true">
    <w:uiPriority w:val="9"/>
    <w:name w:val="Heading 4 Char"/>
    <w:basedOn w:val="DefaultParagraphFont"/>
    <w:semiHidden/>
    <w:link w:val="Heading4"/>
    <w:rsid w:val="70BA7EE3"/>
    <w:rPr>
      <w:rFonts w:ascii="Lucida Bright" w:hAnsi="" w:eastAsia="" w:cs=""/>
      <w:b w:val="0"/>
      <w:bCs w:val="0"/>
      <w:i w:val="0"/>
      <w:iCs w:val="0"/>
      <w:color w:val="2D7B61"/>
      <w:sz w:val="29"/>
      <w:szCs w:val="29"/>
      <w:u w:val="none"/>
    </w:rPr>
  </w:style>
  <w:style w:type="character" w:styleId="Heading5Char" w:customStyle="true">
    <w:uiPriority w:val="9"/>
    <w:name w:val="Heading 5 Char"/>
    <w:basedOn w:val="DefaultParagraphFont"/>
    <w:semiHidden/>
    <w:link w:val="Heading5"/>
    <w:rsid w:val="70BA7EE3"/>
    <w:rPr>
      <w:rFonts w:ascii="Lucida Bright" w:hAnsi="" w:eastAsia="" w:cs=""/>
      <w:b w:val="0"/>
      <w:bCs w:val="0"/>
      <w:i w:val="0"/>
      <w:iCs w:val="0"/>
      <w:color w:val="2D7B61"/>
      <w:sz w:val="28"/>
      <w:szCs w:val="28"/>
      <w:u w:val="none"/>
    </w:rPr>
  </w:style>
  <w:style w:type="character" w:styleId="Heading6Char" w:customStyle="true">
    <w:uiPriority w:val="9"/>
    <w:name w:val="Heading 6 Char"/>
    <w:basedOn w:val="DefaultParagraphFont"/>
    <w:semiHidden/>
    <w:link w:val="Heading6"/>
    <w:rsid w:val="70BA7EE3"/>
    <w:rPr>
      <w:rFonts w:ascii="Lucida Bright" w:hAnsi="" w:eastAsia="" w:cs=""/>
      <w:b w:val="0"/>
      <w:bCs w:val="0"/>
      <w:i w:val="0"/>
      <w:iCs w:val="0"/>
      <w:color w:val="2D7B61"/>
      <w:sz w:val="27"/>
      <w:szCs w:val="27"/>
      <w:u w:val="none"/>
    </w:rPr>
  </w:style>
  <w:style w:type="character" w:styleId="Heading7Char" w:customStyle="true">
    <w:uiPriority w:val="9"/>
    <w:name w:val="Heading 7 Char"/>
    <w:basedOn w:val="DefaultParagraphFont"/>
    <w:semiHidden/>
    <w:link w:val="Heading7"/>
    <w:rsid w:val="70BA7EE3"/>
    <w:rPr>
      <w:rFonts w:ascii="Lucida Bright" w:hAnsi="" w:eastAsia="" w:cs=""/>
      <w:b w:val="0"/>
      <w:bCs w:val="0"/>
      <w:i w:val="0"/>
      <w:iCs w:val="0"/>
      <w:color w:val="2D7B61"/>
      <w:sz w:val="26"/>
      <w:szCs w:val="26"/>
      <w:u w:val="none"/>
    </w:rPr>
  </w:style>
  <w:style w:type="character" w:styleId="Heading8Char" w:customStyle="true">
    <w:uiPriority w:val="9"/>
    <w:name w:val="Heading 8 Char"/>
    <w:basedOn w:val="DefaultParagraphFont"/>
    <w:semiHidden/>
    <w:link w:val="Heading8"/>
    <w:rsid w:val="70BA7EE3"/>
    <w:rPr>
      <w:rFonts w:ascii="Lucida Bright" w:hAnsi="" w:eastAsia="" w:cs=""/>
      <w:b w:val="0"/>
      <w:bCs w:val="0"/>
      <w:i w:val="0"/>
      <w:iCs w:val="0"/>
      <w:color w:val="2D7B61"/>
      <w:sz w:val="25"/>
      <w:szCs w:val="25"/>
      <w:u w:val="none"/>
    </w:rPr>
  </w:style>
  <w:style w:type="character" w:styleId="Heading9Char" w:customStyle="true">
    <w:uiPriority w:val="9"/>
    <w:name w:val="Heading 9 Char"/>
    <w:basedOn w:val="DefaultParagraphFont"/>
    <w:semiHidden/>
    <w:link w:val="Heading9"/>
    <w:rsid w:val="70BA7EE3"/>
    <w:rPr>
      <w:rFonts w:ascii="Lucida Bright" w:hAnsi="" w:eastAsia="" w:cs=""/>
      <w:b w:val="0"/>
      <w:bCs w:val="0"/>
      <w:i w:val="0"/>
      <w:iCs w:val="0"/>
      <w:color w:val="2D7B61"/>
      <w:sz w:val="24"/>
      <w:szCs w:val="24"/>
      <w:u w:val="none"/>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uiPriority w:val="29"/>
    <w:name w:val="Quote"/>
    <w:basedOn w:val="Normal"/>
    <w:next w:val="Normal"/>
    <w:semiHidden/>
    <w:unhideWhenUsed/>
    <w:link w:val="QuoteChar"/>
    <w:qFormat/>
    <w:rsid w:val="70BA7EE3"/>
    <w:rPr>
      <w:i w:val="1"/>
      <w:iCs w:val="1"/>
      <w:sz w:val="36"/>
      <w:szCs w:val="36"/>
    </w:rPr>
    <w:pPr>
      <w:spacing w:before="240"/>
    </w:pPr>
  </w:style>
  <w:style w:type="character" w:styleId="QuoteChar" w:customStyle="true">
    <w:uiPriority w:val="29"/>
    <w:name w:val="Quote Char"/>
    <w:basedOn w:val="DefaultParagraphFont"/>
    <w:semiHidden/>
    <w:link w:val="Quote"/>
    <w:rsid w:val="70BA7EE3"/>
    <w:rPr>
      <w:rFonts w:ascii="Dante"/>
      <w:b w:val="0"/>
      <w:bCs w:val="0"/>
      <w:i w:val="1"/>
      <w:iCs w:val="1"/>
      <w:color w:val="auto"/>
      <w:sz w:val="36"/>
      <w:szCs w:val="36"/>
      <w:u w:val="none"/>
    </w:rPr>
  </w:style>
  <w:style w:type="paragraph" w:styleId="IntenseQuote">
    <w:uiPriority w:val="30"/>
    <w:name w:val="Intense Quote"/>
    <w:basedOn w:val="Normal"/>
    <w:next w:val="Normal"/>
    <w:semiHidden/>
    <w:unhideWhenUsed/>
    <w:link w:val="IntenseQuoteChar"/>
    <w:qFormat/>
    <w:rsid w:val="70BA7EE3"/>
    <w:rPr>
      <w:b w:val="1"/>
      <w:bCs w:val="1"/>
      <w:i w:val="1"/>
      <w:iCs w:val="1"/>
      <w:sz w:val="36"/>
      <w:szCs w:val="36"/>
    </w:rPr>
    <w:pPr>
      <w:spacing w:before="240"/>
    </w:pPr>
  </w:style>
  <w:style w:type="character" w:styleId="IntenseQuoteChar" w:customStyle="true">
    <w:uiPriority w:val="30"/>
    <w:name w:val="Intense Quote Char"/>
    <w:basedOn w:val="DefaultParagraphFont"/>
    <w:semiHidden/>
    <w:link w:val="IntenseQuote"/>
    <w:rsid w:val="70BA7EE3"/>
    <w:rPr>
      <w:rFonts w:ascii="Dante"/>
      <w:b w:val="1"/>
      <w:bCs w:val="1"/>
      <w:i w:val="1"/>
      <w:iCs w:val="1"/>
      <w:color w:val="auto"/>
      <w:sz w:val="36"/>
      <w:szCs w:val="36"/>
      <w:u w:val="none"/>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uiPriority w:val="35"/>
    <w:name w:val="caption"/>
    <w:basedOn w:val="Normal"/>
    <w:next w:val="Normal"/>
    <w:semiHidden/>
    <w:unhideWhenUsed/>
    <w:qFormat/>
    <w:rsid w:val="70BA7EE3"/>
    <w:rPr>
      <w:i w:val="1"/>
      <w:iCs w:val="1"/>
      <w:sz w:val="22"/>
      <w:szCs w:val="22"/>
    </w:rPr>
  </w:style>
  <w:style w:type="paragraph" w:styleId="TOCHeading">
    <w:uiPriority w:val="39"/>
    <w:name w:val="TOC Heading"/>
    <w:basedOn w:val="Heading1"/>
    <w:next w:val="Normal"/>
    <w:semiHidden/>
    <w:unhideWhenUsed/>
    <w:qFormat/>
    <w:rsid w:val="70BA7EE3"/>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uiPriority w:val="99"/>
    <w:name w:val="Balloon Text"/>
    <w:basedOn w:val="Normal"/>
    <w:semiHidden/>
    <w:unhideWhenUsed/>
    <w:link w:val="BalloonTextChar"/>
    <w:rsid w:val="70BA7EE3"/>
    <w:rPr>
      <w:rFonts w:ascii="Segoe UI" w:hAnsi="Segoe UI" w:eastAsia="Arial" w:cs="Segoe UI" w:eastAsiaTheme="minorAscii"/>
    </w:rPr>
    <w:pPr>
      <w:spacing w:after="0"/>
    </w:pPr>
  </w:style>
  <w:style w:type="character" w:styleId="BalloonTextChar" w:customStyle="true">
    <w:uiPriority w:val="99"/>
    <w:name w:val="Balloon Text Char"/>
    <w:basedOn w:val="DefaultParagraphFont"/>
    <w:semiHidden/>
    <w:link w:val="BalloonText"/>
    <w:rsid w:val="70BA7EE3"/>
    <w:rPr>
      <w:rFonts w:ascii="Segoe UI" w:hAnsi="Segoe UI" w:eastAsia="Arial" w:cs="Segoe UI" w:eastAsiaTheme="minorAscii"/>
      <w:b w:val="0"/>
      <w:bCs w:val="0"/>
      <w:i w:val="0"/>
      <w:iCs w:val="0"/>
      <w:color w:val="auto"/>
      <w:sz w:val="24"/>
      <w:szCs w:val="24"/>
      <w:u w:val="none"/>
    </w:rPr>
  </w:style>
  <w:style w:type="paragraph" w:styleId="Bibliography">
    <w:uiPriority w:val="37"/>
    <w:name w:val="Bibliography"/>
    <w:basedOn w:val="Normal"/>
    <w:next w:val="Normal"/>
    <w:semiHidden/>
    <w:unhideWhenUsed/>
    <w:rsid w:val="70BA7EE3"/>
  </w:style>
  <w:style w:type="paragraph" w:styleId="BlockText">
    <w:uiPriority w:val="99"/>
    <w:name w:val="Block Text"/>
    <w:basedOn w:val="Normal"/>
    <w:semiHidden/>
    <w:unhideWhenUsed/>
    <w:rsid w:val="70BA7EE3"/>
    <w:rPr>
      <w:rFonts w:ascii="Arial" w:hAnsi="Arial" w:eastAsia="黑体" w:cs="" w:asciiTheme="minorAscii" w:hAnsiTheme="minorAscii" w:eastAsiaTheme="minorEastAsia" w:cstheme="minorBidi"/>
      <w:i w:val="1"/>
      <w:iCs w:val="1"/>
      <w:color w:val="214C5E" w:themeColor="accent1" w:themeTint="FF" w:themeShade="FF"/>
    </w:rPr>
    <w:pPr>
      <w:ind w:left="1152" w:right="1152"/>
    </w:pPr>
  </w:style>
  <w:style w:type="paragraph" w:styleId="BodyText">
    <w:uiPriority w:val="99"/>
    <w:name w:val="Body Text"/>
    <w:basedOn w:val="Normal"/>
    <w:semiHidden/>
    <w:unhideWhenUsed/>
    <w:link w:val="BodyTextChar"/>
    <w:rsid w:val="70BA7EE3"/>
  </w:style>
  <w:style w:type="character" w:styleId="BodyTextChar" w:customStyle="true">
    <w:uiPriority w:val="99"/>
    <w:name w:val="Body Text Char"/>
    <w:basedOn w:val="DefaultParagraphFont"/>
    <w:semiHidden/>
    <w:link w:val="BodyText"/>
    <w:rsid w:val="70BA7EE3"/>
    <w:rPr>
      <w:rFonts w:ascii="Dante"/>
      <w:b w:val="0"/>
      <w:bCs w:val="0"/>
      <w:i w:val="0"/>
      <w:iCs w:val="0"/>
      <w:color w:val="auto"/>
      <w:sz w:val="24"/>
      <w:szCs w:val="24"/>
      <w:u w:val="none"/>
    </w:rPr>
  </w:style>
  <w:style w:type="paragraph" w:styleId="BodyText2">
    <w:uiPriority w:val="99"/>
    <w:name w:val="Body Text 2"/>
    <w:basedOn w:val="Normal"/>
    <w:semiHidden/>
    <w:unhideWhenUsed/>
    <w:link w:val="BodyText2Char"/>
    <w:rsid w:val="70BA7EE3"/>
  </w:style>
  <w:style w:type="character" w:styleId="BodyText2Char" w:customStyle="true">
    <w:uiPriority w:val="99"/>
    <w:name w:val="Body Text 2 Char"/>
    <w:basedOn w:val="DefaultParagraphFont"/>
    <w:semiHidden/>
    <w:link w:val="BodyText2"/>
    <w:rsid w:val="70BA7EE3"/>
    <w:rPr>
      <w:rFonts w:ascii="Dante"/>
      <w:b w:val="0"/>
      <w:bCs w:val="0"/>
      <w:i w:val="0"/>
      <w:iCs w:val="0"/>
      <w:color w:val="auto"/>
      <w:sz w:val="24"/>
      <w:szCs w:val="24"/>
      <w:u w:val="none"/>
    </w:rPr>
  </w:style>
  <w:style w:type="paragraph" w:styleId="BodyText3">
    <w:uiPriority w:val="99"/>
    <w:name w:val="Body Text 3"/>
    <w:basedOn w:val="Normal"/>
    <w:semiHidden/>
    <w:unhideWhenUsed/>
    <w:link w:val="BodyText3Char"/>
    <w:rsid w:val="70BA7EE3"/>
  </w:style>
  <w:style w:type="character" w:styleId="BodyText3Char" w:customStyle="true">
    <w:uiPriority w:val="99"/>
    <w:name w:val="Body Text 3 Char"/>
    <w:basedOn w:val="DefaultParagraphFont"/>
    <w:semiHidden/>
    <w:link w:val="BodyText3"/>
    <w:rsid w:val="70BA7EE3"/>
    <w:rPr>
      <w:rFonts w:ascii="Dante"/>
      <w:b w:val="0"/>
      <w:bCs w:val="0"/>
      <w:i w:val="0"/>
      <w:iCs w:val="0"/>
      <w:color w:val="auto"/>
      <w:sz w:val="24"/>
      <w:szCs w:val="24"/>
      <w:u w:val="none"/>
    </w:rPr>
  </w:style>
  <w:style w:type="paragraph" w:styleId="BodyTextFirstIndent">
    <w:uiPriority w:val="99"/>
    <w:name w:val="Body Text First Indent"/>
    <w:basedOn w:val="BodyText"/>
    <w:semiHidden/>
    <w:unhideWhenUsed/>
    <w:link w:val="BodyTextFirstIndentChar"/>
    <w:rsid w:val="70BA7EE3"/>
    <w:pPr>
      <w:ind w:firstLine="360"/>
    </w:pPr>
  </w:style>
  <w:style w:type="character" w:styleId="BodyTextFirstIndentChar" w:customStyle="true">
    <w:uiPriority w:val="99"/>
    <w:name w:val="Body Text First Indent Char"/>
    <w:basedOn w:val="BodyTextChar"/>
    <w:semiHidden/>
    <w:link w:val="BodyTextFirstIndent"/>
    <w:rsid w:val="70BA7EE3"/>
  </w:style>
  <w:style w:type="paragraph" w:styleId="BodyTextIndent">
    <w:uiPriority w:val="99"/>
    <w:name w:val="Body Text Indent"/>
    <w:basedOn w:val="Normal"/>
    <w:semiHidden/>
    <w:unhideWhenUsed/>
    <w:link w:val="BodyTextIndentChar"/>
    <w:rsid w:val="70BA7EE3"/>
    <w:pPr>
      <w:ind w:left="283"/>
    </w:pPr>
  </w:style>
  <w:style w:type="character" w:styleId="BodyTextIndentChar" w:customStyle="true">
    <w:uiPriority w:val="99"/>
    <w:name w:val="Body Text Indent Char"/>
    <w:basedOn w:val="DefaultParagraphFont"/>
    <w:semiHidden/>
    <w:link w:val="BodyTextIndent"/>
    <w:rsid w:val="70BA7EE3"/>
    <w:rPr>
      <w:rFonts w:ascii="Dante"/>
      <w:b w:val="0"/>
      <w:bCs w:val="0"/>
      <w:i w:val="0"/>
      <w:iCs w:val="0"/>
      <w:color w:val="auto"/>
      <w:sz w:val="24"/>
      <w:szCs w:val="24"/>
      <w:u w:val="none"/>
    </w:rPr>
  </w:style>
  <w:style w:type="paragraph" w:styleId="BodyTextFirstIndent2">
    <w:uiPriority w:val="99"/>
    <w:name w:val="Body Text First Indent 2"/>
    <w:basedOn w:val="BodyTextIndent"/>
    <w:semiHidden/>
    <w:unhideWhenUsed/>
    <w:link w:val="BodyTextFirstIndent2Char"/>
    <w:rsid w:val="70BA7EE3"/>
    <w:pPr>
      <w:ind w:left="360" w:firstLine="360"/>
    </w:pPr>
  </w:style>
  <w:style w:type="character" w:styleId="BodyTextFirstIndent2Char" w:customStyle="true">
    <w:uiPriority w:val="99"/>
    <w:name w:val="Body Text First Indent 2 Char"/>
    <w:basedOn w:val="BodyTextIndentChar"/>
    <w:semiHidden/>
    <w:link w:val="BodyTextFirstIndent2"/>
    <w:rsid w:val="70BA7EE3"/>
  </w:style>
  <w:style w:type="paragraph" w:styleId="BodyTextIndent2">
    <w:uiPriority w:val="99"/>
    <w:name w:val="Body Text Indent 2"/>
    <w:basedOn w:val="Normal"/>
    <w:semiHidden/>
    <w:unhideWhenUsed/>
    <w:link w:val="BodyTextIndent2Char"/>
    <w:rsid w:val="70BA7EE3"/>
    <w:pPr>
      <w:ind w:left="283"/>
    </w:pPr>
  </w:style>
  <w:style w:type="character" w:styleId="BodyTextIndent2Char" w:customStyle="true">
    <w:uiPriority w:val="99"/>
    <w:name w:val="Body Text Indent 2 Char"/>
    <w:basedOn w:val="DefaultParagraphFont"/>
    <w:semiHidden/>
    <w:link w:val="BodyTextIndent2"/>
    <w:rsid w:val="70BA7EE3"/>
    <w:rPr>
      <w:rFonts w:ascii="Dante"/>
      <w:b w:val="0"/>
      <w:bCs w:val="0"/>
      <w:i w:val="0"/>
      <w:iCs w:val="0"/>
      <w:color w:val="auto"/>
      <w:sz w:val="24"/>
      <w:szCs w:val="24"/>
      <w:u w:val="none"/>
    </w:rPr>
  </w:style>
  <w:style w:type="paragraph" w:styleId="BodyTextIndent3">
    <w:uiPriority w:val="99"/>
    <w:name w:val="Body Text Indent 3"/>
    <w:basedOn w:val="Normal"/>
    <w:semiHidden/>
    <w:unhideWhenUsed/>
    <w:link w:val="BodyTextIndent3Char"/>
    <w:rsid w:val="70BA7EE3"/>
    <w:pPr>
      <w:ind w:left="283"/>
    </w:pPr>
  </w:style>
  <w:style w:type="character" w:styleId="BodyTextIndent3Char" w:customStyle="true">
    <w:uiPriority w:val="99"/>
    <w:name w:val="Body Text Indent 3 Char"/>
    <w:basedOn w:val="DefaultParagraphFont"/>
    <w:semiHidden/>
    <w:link w:val="BodyTextIndent3"/>
    <w:rsid w:val="70BA7EE3"/>
    <w:rPr>
      <w:rFonts w:ascii="Dante"/>
      <w:b w:val="0"/>
      <w:bCs w:val="0"/>
      <w:i w:val="0"/>
      <w:iCs w:val="0"/>
      <w:color w:val="auto"/>
      <w:sz w:val="24"/>
      <w:szCs w:val="24"/>
      <w:u w:val="none"/>
    </w:rPr>
  </w:style>
  <w:style w:type="paragraph" w:styleId="Closing">
    <w:uiPriority w:val="99"/>
    <w:name w:val="Closing"/>
    <w:basedOn w:val="Normal"/>
    <w:semiHidden/>
    <w:unhideWhenUsed/>
    <w:link w:val="ClosingChar"/>
    <w:rsid w:val="70BA7EE3"/>
    <w:pPr>
      <w:spacing w:after="0"/>
      <w:ind w:left="4252"/>
    </w:pPr>
  </w:style>
  <w:style w:type="character" w:styleId="ClosingChar" w:customStyle="true">
    <w:uiPriority w:val="99"/>
    <w:name w:val="Closing Char"/>
    <w:basedOn w:val="DefaultParagraphFont"/>
    <w:semiHidden/>
    <w:link w:val="Closing"/>
    <w:rsid w:val="70BA7EE3"/>
    <w:rPr>
      <w:rFonts w:ascii="Dante"/>
      <w:b w:val="0"/>
      <w:bCs w:val="0"/>
      <w:i w:val="0"/>
      <w:iCs w:val="0"/>
      <w:color w:val="auto"/>
      <w:sz w:val="24"/>
      <w:szCs w:val="24"/>
      <w:u w:val="none"/>
    </w:rPr>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color="FFFFFF" w:themeColor="background1" w:sz="12" w:space="0"/>
        </w:tcBorders>
        <w:shd w:val="clear" w:color="auto" w:fill="5B1632" w:themeFill="accent4" w:themeFillShade="CC"/>
      </w:tcPr>
    </w:tblStylePr>
    <w:tblStylePr w:type="lastRow">
      <w:rPr>
        <w:b/>
        <w:bCs/>
        <w:color w:val="5B163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color="FFFFFF" w:themeColor="background1" w:sz="12" w:space="0"/>
        </w:tcBorders>
        <w:shd w:val="clear" w:color="auto" w:fill="3EAE91" w:themeFill="accent3" w:themeFillShade="CC"/>
      </w:tcPr>
    </w:tblStylePr>
    <w:tblStylePr w:type="lastRow">
      <w:rPr>
        <w:b/>
        <w:bCs/>
        <w:color w:val="3EAE91"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color="FFFFFF" w:themeColor="background1" w:sz="12" w:space="0"/>
        </w:tcBorders>
        <w:shd w:val="clear" w:color="auto" w:fill="CCA327" w:themeFill="accent6" w:themeFillShade="CC"/>
      </w:tcPr>
    </w:tblStylePr>
    <w:tblStylePr w:type="lastRow">
      <w:rPr>
        <w:b/>
        <w:bCs/>
        <w:color w:val="CCA327"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color="FFFFFF" w:themeColor="background1" w:sz="12" w:space="0"/>
        </w:tcBorders>
        <w:shd w:val="clear" w:color="auto" w:fill="B15A21" w:themeFill="accent5" w:themeFillShade="CC"/>
      </w:tcPr>
    </w:tblStylePr>
    <w:tblStylePr w:type="lastRow">
      <w:rPr>
        <w:b/>
        <w:bCs/>
        <w:color w:val="B15A21"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214C5E" w:themeColor="accent1" w:sz="4" w:space="0"/>
        <w:bottom w:val="single" w:color="214C5E" w:themeColor="accent1" w:sz="4" w:space="0"/>
        <w:right w:val="single" w:color="214C5E" w:themeColor="accent1" w:sz="4" w:space="0"/>
        <w:insideH w:val="single" w:color="FFFFFF" w:themeColor="background1" w:sz="4" w:space="0"/>
        <w:insideV w:val="single" w:color="FFFFFF" w:themeColor="background1" w:sz="4" w:space="0"/>
      </w:tblBorders>
    </w:tblPr>
    <w:tcPr>
      <w:shd w:val="clear" w:color="auto" w:fill="E3EFF5" w:themeFill="accen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color="132D38" w:themeColor="accent1" w:themeShade="99" w:sz="4" w:space="0"/>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DE4948" w:themeColor="accent2" w:sz="4" w:space="0"/>
        <w:bottom w:val="single" w:color="DE4948" w:themeColor="accent2" w:sz="4" w:space="0"/>
        <w:right w:val="single" w:color="DE4948" w:themeColor="accent2" w:sz="4" w:space="0"/>
        <w:insideH w:val="single" w:color="FFFFFF" w:themeColor="background1" w:sz="4" w:space="0"/>
        <w:insideV w:val="single" w:color="FFFFFF" w:themeColor="background1" w:sz="4" w:space="0"/>
      </w:tblBorders>
    </w:tblPr>
    <w:tcPr>
      <w:shd w:val="clear" w:color="auto" w:fill="FBECEC" w:themeFill="accent2"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color="951B1B" w:themeColor="accent2" w:themeShade="99" w:sz="4" w:space="0"/>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731C3F" w:themeColor="accent4" w:sz="24" w:space="0"/>
        <w:left w:val="single" w:color="62C7AD" w:themeColor="accent3" w:sz="4" w:space="0"/>
        <w:bottom w:val="single" w:color="62C7AD" w:themeColor="accent3" w:sz="4" w:space="0"/>
        <w:right w:val="single" w:color="62C7AD" w:themeColor="accent3" w:sz="4" w:space="0"/>
        <w:insideH w:val="single" w:color="FFFFFF" w:themeColor="background1" w:sz="4" w:space="0"/>
        <w:insideV w:val="single" w:color="FFFFFF" w:themeColor="background1" w:sz="4" w:space="0"/>
      </w:tblBorders>
    </w:tblPr>
    <w:tcPr>
      <w:shd w:val="clear" w:color="auto" w:fill="EFF9F6" w:themeFill="accent3" w:themeFillTint="19"/>
    </w:tcPr>
    <w:tblStylePr w:type="firstRow">
      <w:rPr>
        <w:b/>
        <w:bCs/>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color="2E836D" w:themeColor="accent3" w:themeShade="99" w:sz="4" w:space="0"/>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62C7AD" w:themeColor="accent3" w:sz="24" w:space="0"/>
        <w:left w:val="single" w:color="731C3F" w:themeColor="accent4" w:sz="4" w:space="0"/>
        <w:bottom w:val="single" w:color="731C3F" w:themeColor="accent4" w:sz="4" w:space="0"/>
        <w:right w:val="single" w:color="731C3F" w:themeColor="accent4" w:sz="4" w:space="0"/>
        <w:insideH w:val="single" w:color="FFFFFF" w:themeColor="background1" w:sz="4" w:space="0"/>
        <w:insideV w:val="single" w:color="FFFFFF" w:themeColor="background1" w:sz="4" w:space="0"/>
      </w:tblBorders>
    </w:tblPr>
    <w:tcPr>
      <w:shd w:val="clear" w:color="auto" w:fill="F8E2EA" w:themeFill="accent4" w:themeFillTint="19"/>
    </w:tcPr>
    <w:tblStylePr w:type="firstRow">
      <w:rPr>
        <w:b/>
        <w:bCs/>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color="441025" w:themeColor="accent4" w:themeShade="99" w:sz="4" w:space="0"/>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BC53" w:themeColor="accent6" w:sz="24" w:space="0"/>
        <w:left w:val="single" w:color="D87330" w:themeColor="accent5" w:sz="4" w:space="0"/>
        <w:bottom w:val="single" w:color="D87330" w:themeColor="accent5" w:sz="4" w:space="0"/>
        <w:right w:val="single" w:color="D87330" w:themeColor="accent5" w:sz="4" w:space="0"/>
        <w:insideH w:val="single" w:color="FFFFFF" w:themeColor="background1" w:sz="4" w:space="0"/>
        <w:insideV w:val="single" w:color="FFFFFF" w:themeColor="background1" w:sz="4" w:space="0"/>
      </w:tblBorders>
    </w:tblPr>
    <w:tcPr>
      <w:shd w:val="clear" w:color="auto" w:fill="FBF1EA" w:themeFill="accent5" w:themeFillTint="19"/>
    </w:tcPr>
    <w:tblStylePr w:type="firstRow">
      <w:rPr>
        <w:b/>
        <w:bCs/>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color="854319" w:themeColor="accent5" w:themeShade="99" w:sz="4" w:space="0"/>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color="D87330" w:themeColor="accent5" w:sz="24" w:space="0"/>
        <w:left w:val="single" w:color="DEBC53" w:themeColor="accent6" w:sz="4" w:space="0"/>
        <w:bottom w:val="single" w:color="DEBC53" w:themeColor="accent6" w:sz="4" w:space="0"/>
        <w:right w:val="single" w:color="DEBC53" w:themeColor="accent6" w:sz="4" w:space="0"/>
        <w:insideH w:val="single" w:color="FFFFFF" w:themeColor="background1" w:sz="4" w:space="0"/>
        <w:insideV w:val="single" w:color="FFFFFF" w:themeColor="background1" w:sz="4" w:space="0"/>
      </w:tblBorders>
    </w:tblPr>
    <w:tcPr>
      <w:shd w:val="clear" w:color="auto" w:fill="FBF8ED" w:themeFill="accent6" w:themeFillTint="19"/>
    </w:tcPr>
    <w:tblStylePr w:type="firstRow">
      <w:rPr>
        <w:b/>
        <w:bCs/>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color="997A1D" w:themeColor="accent6" w:themeShade="99" w:sz="4" w:space="0"/>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uiPriority w:val="99"/>
    <w:name w:val="annotation text"/>
    <w:basedOn w:val="Normal"/>
    <w:semiHidden/>
    <w:unhideWhenUsed/>
    <w:link w:val="CommentTextChar"/>
    <w:rsid w:val="70BA7EE3"/>
  </w:style>
  <w:style w:type="character" w:styleId="CommentTextChar" w:customStyle="true">
    <w:uiPriority w:val="99"/>
    <w:name w:val="Comment Text Char"/>
    <w:basedOn w:val="DefaultParagraphFont"/>
    <w:semiHidden/>
    <w:link w:val="CommentText"/>
    <w:rsid w:val="70BA7EE3"/>
    <w:rPr>
      <w:rFonts w:ascii="Dante"/>
      <w:b w:val="0"/>
      <w:bCs w:val="0"/>
      <w:i w:val="0"/>
      <w:iCs w:val="0"/>
      <w:color w:val="auto"/>
      <w:sz w:val="24"/>
      <w:szCs w:val="24"/>
      <w:u w:val="none"/>
    </w:rPr>
  </w:style>
  <w:style w:type="paragraph" w:styleId="CommentSubject">
    <w:uiPriority w:val="99"/>
    <w:name w:val="annotation subject"/>
    <w:basedOn w:val="CommentText"/>
    <w:next w:val="CommentText"/>
    <w:semiHidden/>
    <w:unhideWhenUsed/>
    <w:link w:val="CommentSubjectChar"/>
    <w:rsid w:val="70BA7EE3"/>
    <w:rPr>
      <w:b w:val="1"/>
      <w:bCs w:val="1"/>
    </w:rPr>
  </w:style>
  <w:style w:type="character" w:styleId="CommentSubjectChar" w:customStyle="true">
    <w:uiPriority w:val="99"/>
    <w:name w:val="Comment Subject Char"/>
    <w:basedOn w:val="CommentTextChar"/>
    <w:semiHidden/>
    <w:link w:val="CommentSubject"/>
    <w:rsid w:val="70BA7EE3"/>
    <w:rPr>
      <w:b w:val="1"/>
      <w:bCs w:val="1"/>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183846"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BA2221"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3AA388"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6152F"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A6541F"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BF9924"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uiPriority w:val="99"/>
    <w:name w:val="Date"/>
    <w:basedOn w:val="Normal"/>
    <w:next w:val="Normal"/>
    <w:semiHidden/>
    <w:unhideWhenUsed/>
    <w:link w:val="DateChar"/>
    <w:rsid w:val="70BA7EE3"/>
  </w:style>
  <w:style w:type="character" w:styleId="DateChar" w:customStyle="true">
    <w:uiPriority w:val="99"/>
    <w:name w:val="Date Char"/>
    <w:basedOn w:val="DefaultParagraphFont"/>
    <w:semiHidden/>
    <w:link w:val="Date"/>
    <w:rsid w:val="70BA7EE3"/>
    <w:rPr>
      <w:rFonts w:ascii="Dante"/>
      <w:b w:val="0"/>
      <w:bCs w:val="0"/>
      <w:i w:val="0"/>
      <w:iCs w:val="0"/>
      <w:color w:val="auto"/>
      <w:sz w:val="24"/>
      <w:szCs w:val="24"/>
      <w:u w:val="none"/>
    </w:rPr>
  </w:style>
  <w:style w:type="paragraph" w:styleId="DocumentMap">
    <w:uiPriority w:val="99"/>
    <w:name w:val="Document Map"/>
    <w:basedOn w:val="Normal"/>
    <w:semiHidden/>
    <w:unhideWhenUsed/>
    <w:link w:val="DocumentMapChar"/>
    <w:rsid w:val="70BA7EE3"/>
    <w:rPr>
      <w:rFonts w:ascii="Segoe UI" w:hAnsi="Segoe UI" w:eastAsia="Arial" w:cs="Segoe UI" w:eastAsiaTheme="minorAscii"/>
    </w:rPr>
    <w:pPr>
      <w:spacing w:after="0"/>
    </w:pPr>
  </w:style>
  <w:style w:type="character" w:styleId="DocumentMapChar" w:customStyle="true">
    <w:uiPriority w:val="99"/>
    <w:name w:val="Document Map Char"/>
    <w:basedOn w:val="DefaultParagraphFont"/>
    <w:semiHidden/>
    <w:link w:val="DocumentMap"/>
    <w:rsid w:val="70BA7EE3"/>
    <w:rPr>
      <w:rFonts w:ascii="Segoe UI" w:hAnsi="Segoe UI" w:eastAsia="Arial" w:cs="Segoe UI" w:eastAsiaTheme="minorAscii"/>
      <w:b w:val="0"/>
      <w:bCs w:val="0"/>
      <w:i w:val="0"/>
      <w:iCs w:val="0"/>
      <w:color w:val="auto"/>
      <w:sz w:val="24"/>
      <w:szCs w:val="24"/>
      <w:u w:val="none"/>
    </w:rPr>
  </w:style>
  <w:style w:type="paragraph" w:styleId="E-mailSignature">
    <w:uiPriority w:val="99"/>
    <w:name w:val="E-mail Signature"/>
    <w:basedOn w:val="Normal"/>
    <w:semiHidden/>
    <w:unhideWhenUsed/>
    <w:link w:val="E-mailSignatureChar"/>
    <w:rsid w:val="70BA7EE3"/>
    <w:pPr>
      <w:spacing w:after="0"/>
    </w:pPr>
  </w:style>
  <w:style w:type="character" w:styleId="E-mailSignatureChar" w:customStyle="true">
    <w:uiPriority w:val="99"/>
    <w:name w:val="E-mail Signature Char"/>
    <w:basedOn w:val="DefaultParagraphFont"/>
    <w:semiHidden/>
    <w:link w:val="E-mailSignature"/>
    <w:rsid w:val="70BA7EE3"/>
    <w:rPr>
      <w:rFonts w:ascii="Dante"/>
      <w:b w:val="0"/>
      <w:bCs w:val="0"/>
      <w:i w:val="0"/>
      <w:iCs w:val="0"/>
      <w:color w:val="auto"/>
      <w:sz w:val="24"/>
      <w:szCs w:val="24"/>
      <w:u w:val="none"/>
    </w:rPr>
  </w:style>
  <w:style w:type="character" w:styleId="EndnoteReference">
    <w:name w:val="endnote reference"/>
    <w:basedOn w:val="DefaultParagraphFont"/>
    <w:uiPriority w:val="99"/>
    <w:semiHidden/>
    <w:unhideWhenUsed/>
    <w:rsid w:val="00DC2CF0"/>
    <w:rPr>
      <w:vertAlign w:val="superscript"/>
    </w:rPr>
  </w:style>
  <w:style w:type="paragraph" w:styleId="EndnoteText">
    <w:uiPriority w:val="99"/>
    <w:name w:val="endnote text"/>
    <w:basedOn w:val="Normal"/>
    <w:semiHidden/>
    <w:unhideWhenUsed/>
    <w:link w:val="EndnoteTextChar"/>
    <w:rsid w:val="70BA7EE3"/>
    <w:pPr>
      <w:spacing w:after="0"/>
    </w:pPr>
  </w:style>
  <w:style w:type="character" w:styleId="EndnoteTextChar" w:customStyle="true">
    <w:uiPriority w:val="99"/>
    <w:name w:val="Endnote Text Char"/>
    <w:basedOn w:val="DefaultParagraphFont"/>
    <w:semiHidden/>
    <w:link w:val="EndnoteText"/>
    <w:rsid w:val="70BA7EE3"/>
    <w:rPr>
      <w:rFonts w:ascii="Dante"/>
      <w:b w:val="0"/>
      <w:bCs w:val="0"/>
      <w:i w:val="0"/>
      <w:iCs w:val="0"/>
      <w:color w:val="auto"/>
      <w:sz w:val="24"/>
      <w:szCs w:val="24"/>
      <w:u w:val="none"/>
    </w:rPr>
  </w:style>
  <w:style w:type="paragraph" w:styleId="EnvelopeAddress">
    <w:uiPriority w:val="99"/>
    <w:name w:val="envelope address"/>
    <w:basedOn w:val="Normal"/>
    <w:semiHidden/>
    <w:unhideWhenUsed/>
    <w:rsid w:val="70BA7EE3"/>
    <w:rPr>
      <w:rFonts w:ascii="Arial" w:hAnsi="Arial" w:eastAsia="黑体" w:cs="" w:asciiTheme="majorAscii" w:hAnsiTheme="majorAscii" w:eastAsiaTheme="majorEastAsia" w:cstheme="majorBidi"/>
    </w:rPr>
    <w:pPr>
      <w:spacing w:after="0"/>
      <w:ind w:left="2880"/>
    </w:pPr>
  </w:style>
  <w:style w:type="paragraph" w:styleId="EnvelopeReturn">
    <w:uiPriority w:val="99"/>
    <w:name w:val="envelope return"/>
    <w:basedOn w:val="Normal"/>
    <w:semiHidden/>
    <w:unhideWhenUsed/>
    <w:rsid w:val="70BA7EE3"/>
    <w:rPr>
      <w:rFonts w:ascii="Arial" w:hAnsi="Arial" w:eastAsia="黑体" w:cs="" w:asciiTheme="majorAscii" w:hAnsiTheme="majorAscii" w:eastAsiaTheme="majorEastAsia" w:cstheme="majorBidi"/>
    </w:rPr>
    <w:pPr>
      <w:spacing w:after="0"/>
    </w:p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uiPriority w:val="99"/>
    <w:name w:val="footnote text"/>
    <w:basedOn w:val="Normal"/>
    <w:semiHidden/>
    <w:unhideWhenUsed/>
    <w:link w:val="FootnoteTextChar"/>
    <w:rsid w:val="70BA7EE3"/>
    <w:pPr>
      <w:spacing w:after="0"/>
    </w:pPr>
  </w:style>
  <w:style w:type="character" w:styleId="FootnoteTextChar" w:customStyle="true">
    <w:uiPriority w:val="99"/>
    <w:name w:val="Footnote Text Char"/>
    <w:basedOn w:val="DefaultParagraphFont"/>
    <w:semiHidden/>
    <w:link w:val="FootnoteText"/>
    <w:rsid w:val="70BA7EE3"/>
    <w:rPr>
      <w:rFonts w:ascii="Dante"/>
      <w:b w:val="0"/>
      <w:bCs w:val="0"/>
      <w:i w:val="0"/>
      <w:iCs w:val="0"/>
      <w:color w:val="auto"/>
      <w:sz w:val="24"/>
      <w:szCs w:val="24"/>
      <w:u w:val="none"/>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color="8DC1D7" w:themeColor="accent1" w:themeTint="66" w:sz="4" w:space="0"/>
        <w:left w:val="single" w:color="8DC1D7" w:themeColor="accent1" w:themeTint="66" w:sz="4" w:space="0"/>
        <w:bottom w:val="single" w:color="8DC1D7" w:themeColor="accent1" w:themeTint="66" w:sz="4" w:space="0"/>
        <w:right w:val="single" w:color="8DC1D7" w:themeColor="accent1" w:themeTint="66" w:sz="4" w:space="0"/>
        <w:insideH w:val="single" w:color="8DC1D7" w:themeColor="accent1" w:themeTint="66" w:sz="4" w:space="0"/>
        <w:insideV w:val="single" w:color="8DC1D7" w:themeColor="accent1" w:themeTint="66"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color="F1B5B5" w:themeColor="accent2" w:themeTint="66" w:sz="4" w:space="0"/>
        <w:left w:val="single" w:color="F1B5B5" w:themeColor="accent2" w:themeTint="66" w:sz="4" w:space="0"/>
        <w:bottom w:val="single" w:color="F1B5B5" w:themeColor="accent2" w:themeTint="66" w:sz="4" w:space="0"/>
        <w:right w:val="single" w:color="F1B5B5" w:themeColor="accent2" w:themeTint="66" w:sz="4" w:space="0"/>
        <w:insideH w:val="single" w:color="F1B5B5" w:themeColor="accent2" w:themeTint="66" w:sz="4" w:space="0"/>
        <w:insideV w:val="single" w:color="F1B5B5" w:themeColor="accent2" w:themeTint="66"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color="C0E8DE" w:themeColor="accent3" w:themeTint="66" w:sz="4" w:space="0"/>
        <w:left w:val="single" w:color="C0E8DE" w:themeColor="accent3" w:themeTint="66" w:sz="4" w:space="0"/>
        <w:bottom w:val="single" w:color="C0E8DE" w:themeColor="accent3" w:themeTint="66" w:sz="4" w:space="0"/>
        <w:right w:val="single" w:color="C0E8DE" w:themeColor="accent3" w:themeTint="66" w:sz="4" w:space="0"/>
        <w:insideH w:val="single" w:color="C0E8DE" w:themeColor="accent3" w:themeTint="66" w:sz="4" w:space="0"/>
        <w:insideV w:val="single" w:color="C0E8DE" w:themeColor="accent3" w:themeTint="66"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color="E288AC" w:themeColor="accent4" w:themeTint="66" w:sz="4" w:space="0"/>
        <w:left w:val="single" w:color="E288AC" w:themeColor="accent4" w:themeTint="66" w:sz="4" w:space="0"/>
        <w:bottom w:val="single" w:color="E288AC" w:themeColor="accent4" w:themeTint="66" w:sz="4" w:space="0"/>
        <w:right w:val="single" w:color="E288AC" w:themeColor="accent4" w:themeTint="66" w:sz="4" w:space="0"/>
        <w:insideH w:val="single" w:color="E288AC" w:themeColor="accent4" w:themeTint="66" w:sz="4" w:space="0"/>
        <w:insideV w:val="single" w:color="E288AC" w:themeColor="accent4" w:themeTint="66"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color="EFC6AC" w:themeColor="accent5" w:themeTint="66" w:sz="4" w:space="0"/>
        <w:left w:val="single" w:color="EFC6AC" w:themeColor="accent5" w:themeTint="66" w:sz="4" w:space="0"/>
        <w:bottom w:val="single" w:color="EFC6AC" w:themeColor="accent5" w:themeTint="66" w:sz="4" w:space="0"/>
        <w:right w:val="single" w:color="EFC6AC" w:themeColor="accent5" w:themeTint="66" w:sz="4" w:space="0"/>
        <w:insideH w:val="single" w:color="EFC6AC" w:themeColor="accent5" w:themeTint="66" w:sz="4" w:space="0"/>
        <w:insideV w:val="single" w:color="EFC6AC" w:themeColor="accent5" w:themeTint="66"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color="F1E4BA" w:themeColor="accent6" w:themeTint="66" w:sz="4" w:space="0"/>
        <w:left w:val="single" w:color="F1E4BA" w:themeColor="accent6" w:themeTint="66" w:sz="4" w:space="0"/>
        <w:bottom w:val="single" w:color="F1E4BA" w:themeColor="accent6" w:themeTint="66" w:sz="4" w:space="0"/>
        <w:right w:val="single" w:color="F1E4BA" w:themeColor="accent6" w:themeTint="66" w:sz="4" w:space="0"/>
        <w:insideH w:val="single" w:color="F1E4BA" w:themeColor="accent6" w:themeTint="66" w:sz="4" w:space="0"/>
        <w:insideV w:val="single" w:color="F1E4BA" w:themeColor="accent6" w:themeTint="66"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color="54A2C3" w:themeColor="accent1" w:themeTint="99" w:sz="2" w:space="0"/>
        <w:bottom w:val="single" w:color="54A2C3" w:themeColor="accent1" w:themeTint="99" w:sz="2" w:space="0"/>
        <w:insideH w:val="single" w:color="54A2C3" w:themeColor="accent1" w:themeTint="99" w:sz="2" w:space="0"/>
        <w:insideV w:val="single" w:color="54A2C3" w:themeColor="accent1" w:themeTint="99" w:sz="2" w:space="0"/>
      </w:tblBorders>
    </w:tblPr>
    <w:tblStylePr w:type="firstRow">
      <w:rPr>
        <w:b/>
        <w:bCs/>
      </w:rPr>
      <w:tblPr/>
      <w:tcPr>
        <w:tcBorders>
          <w:top w:val="nil"/>
          <w:bottom w:val="single" w:color="54A2C3" w:themeColor="accent1" w:themeTint="99" w:sz="12" w:space="0"/>
          <w:insideH w:val="nil"/>
          <w:insideV w:val="nil"/>
        </w:tcBorders>
        <w:shd w:val="clear" w:color="auto" w:fill="FFFFFF" w:themeFill="background1"/>
      </w:tcPr>
    </w:tblStylePr>
    <w:tblStylePr w:type="lastRow">
      <w:rPr>
        <w:b/>
        <w:bCs/>
      </w:rPr>
      <w:tblPr/>
      <w:tcPr>
        <w:tcBorders>
          <w:top w:val="double" w:color="54A2C3"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color="EB9191" w:themeColor="accent2" w:themeTint="99" w:sz="2" w:space="0"/>
        <w:bottom w:val="single" w:color="EB9191" w:themeColor="accent2" w:themeTint="99" w:sz="2" w:space="0"/>
        <w:insideH w:val="single" w:color="EB9191" w:themeColor="accent2" w:themeTint="99" w:sz="2" w:space="0"/>
        <w:insideV w:val="single" w:color="EB9191" w:themeColor="accent2" w:themeTint="99" w:sz="2" w:space="0"/>
      </w:tblBorders>
    </w:tblPr>
    <w:tblStylePr w:type="firstRow">
      <w:rPr>
        <w:b/>
        <w:bCs/>
      </w:rPr>
      <w:tblPr/>
      <w:tcPr>
        <w:tcBorders>
          <w:top w:val="nil"/>
          <w:bottom w:val="single" w:color="EB9191" w:themeColor="accent2" w:themeTint="99" w:sz="12" w:space="0"/>
          <w:insideH w:val="nil"/>
          <w:insideV w:val="nil"/>
        </w:tcBorders>
        <w:shd w:val="clear" w:color="auto" w:fill="FFFFFF" w:themeFill="background1"/>
      </w:tcPr>
    </w:tblStylePr>
    <w:tblStylePr w:type="lastRow">
      <w:rPr>
        <w:b/>
        <w:bCs/>
      </w:rPr>
      <w:tblPr/>
      <w:tcPr>
        <w:tcBorders>
          <w:top w:val="double" w:color="EB9191"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color="A0DDCD" w:themeColor="accent3" w:themeTint="99" w:sz="2" w:space="0"/>
        <w:bottom w:val="single" w:color="A0DDCD" w:themeColor="accent3" w:themeTint="99" w:sz="2" w:space="0"/>
        <w:insideH w:val="single" w:color="A0DDCD" w:themeColor="accent3" w:themeTint="99" w:sz="2" w:space="0"/>
        <w:insideV w:val="single" w:color="A0DDCD" w:themeColor="accent3" w:themeTint="99" w:sz="2" w:space="0"/>
      </w:tblBorders>
    </w:tblPr>
    <w:tblStylePr w:type="firstRow">
      <w:rPr>
        <w:b/>
        <w:bCs/>
      </w:rPr>
      <w:tblPr/>
      <w:tcPr>
        <w:tcBorders>
          <w:top w:val="nil"/>
          <w:bottom w:val="single" w:color="A0DDCD" w:themeColor="accent3" w:themeTint="99" w:sz="12" w:space="0"/>
          <w:insideH w:val="nil"/>
          <w:insideV w:val="nil"/>
        </w:tcBorders>
        <w:shd w:val="clear" w:color="auto" w:fill="FFFFFF" w:themeFill="background1"/>
      </w:tcPr>
    </w:tblStylePr>
    <w:tblStylePr w:type="lastRow">
      <w:rPr>
        <w:b/>
        <w:bCs/>
      </w:rPr>
      <w:tblPr/>
      <w:tcPr>
        <w:tcBorders>
          <w:top w:val="double" w:color="A0DDCD"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color="D34D83" w:themeColor="accent4" w:themeTint="99" w:sz="2" w:space="0"/>
        <w:bottom w:val="single" w:color="D34D83" w:themeColor="accent4" w:themeTint="99" w:sz="2" w:space="0"/>
        <w:insideH w:val="single" w:color="D34D83" w:themeColor="accent4" w:themeTint="99" w:sz="2" w:space="0"/>
        <w:insideV w:val="single" w:color="D34D83" w:themeColor="accent4" w:themeTint="99" w:sz="2" w:space="0"/>
      </w:tblBorders>
    </w:tblPr>
    <w:tblStylePr w:type="firstRow">
      <w:rPr>
        <w:b/>
        <w:bCs/>
      </w:rPr>
      <w:tblPr/>
      <w:tcPr>
        <w:tcBorders>
          <w:top w:val="nil"/>
          <w:bottom w:val="single" w:color="D34D83" w:themeColor="accent4" w:themeTint="99" w:sz="12" w:space="0"/>
          <w:insideH w:val="nil"/>
          <w:insideV w:val="nil"/>
        </w:tcBorders>
        <w:shd w:val="clear" w:color="auto" w:fill="FFFFFF" w:themeFill="background1"/>
      </w:tcPr>
    </w:tblStylePr>
    <w:tblStylePr w:type="lastRow">
      <w:rPr>
        <w:b/>
        <w:bCs/>
      </w:rPr>
      <w:tblPr/>
      <w:tcPr>
        <w:tcBorders>
          <w:top w:val="double" w:color="D34D83"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color="E7AA82" w:themeColor="accent5" w:themeTint="99" w:sz="2" w:space="0"/>
        <w:bottom w:val="single" w:color="E7AA82" w:themeColor="accent5" w:themeTint="99" w:sz="2" w:space="0"/>
        <w:insideH w:val="single" w:color="E7AA82" w:themeColor="accent5" w:themeTint="99" w:sz="2" w:space="0"/>
        <w:insideV w:val="single" w:color="E7AA82" w:themeColor="accent5" w:themeTint="99" w:sz="2" w:space="0"/>
      </w:tblBorders>
    </w:tblPr>
    <w:tblStylePr w:type="firstRow">
      <w:rPr>
        <w:b/>
        <w:bCs/>
      </w:rPr>
      <w:tblPr/>
      <w:tcPr>
        <w:tcBorders>
          <w:top w:val="nil"/>
          <w:bottom w:val="single" w:color="E7AA82" w:themeColor="accent5" w:themeTint="99" w:sz="12" w:space="0"/>
          <w:insideH w:val="nil"/>
          <w:insideV w:val="nil"/>
        </w:tcBorders>
        <w:shd w:val="clear" w:color="auto" w:fill="FFFFFF" w:themeFill="background1"/>
      </w:tcPr>
    </w:tblStylePr>
    <w:tblStylePr w:type="lastRow">
      <w:rPr>
        <w:b/>
        <w:bCs/>
      </w:rPr>
      <w:tblPr/>
      <w:tcPr>
        <w:tcBorders>
          <w:top w:val="double" w:color="E7AA82"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color="EBD697" w:themeColor="accent6" w:themeTint="99" w:sz="2" w:space="0"/>
        <w:bottom w:val="single" w:color="EBD697" w:themeColor="accent6" w:themeTint="99" w:sz="2" w:space="0"/>
        <w:insideH w:val="single" w:color="EBD697" w:themeColor="accent6" w:themeTint="99" w:sz="2" w:space="0"/>
        <w:insideV w:val="single" w:color="EBD697" w:themeColor="accent6" w:themeTint="99" w:sz="2" w:space="0"/>
      </w:tblBorders>
    </w:tblPr>
    <w:tblStylePr w:type="firstRow">
      <w:rPr>
        <w:b/>
        <w:bCs/>
      </w:rPr>
      <w:tblPr/>
      <w:tcPr>
        <w:tcBorders>
          <w:top w:val="nil"/>
          <w:bottom w:val="single" w:color="EBD697" w:themeColor="accent6" w:themeTint="99" w:sz="12" w:space="0"/>
          <w:insideH w:val="nil"/>
          <w:insideV w:val="nil"/>
        </w:tcBorders>
        <w:shd w:val="clear" w:color="auto" w:fill="FFFFFF" w:themeFill="background1"/>
      </w:tcPr>
    </w:tblStylePr>
    <w:tblStylePr w:type="lastRow">
      <w:rPr>
        <w:b/>
        <w:bCs/>
      </w:rPr>
      <w:tblPr/>
      <w:tcPr>
        <w:tcBorders>
          <w:top w:val="double" w:color="EBD697"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insideV w:val="nil"/>
        </w:tcBorders>
        <w:shd w:val="clear" w:color="auto" w:fill="214C5E" w:themeFill="accent1"/>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insideV w:val="nil"/>
        </w:tcBorders>
        <w:shd w:val="clear" w:color="auto" w:fill="DE4948" w:themeFill="accent2"/>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insideV w:val="nil"/>
        </w:tcBorders>
        <w:shd w:val="clear" w:color="auto" w:fill="62C7AD" w:themeFill="accent3"/>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insideV w:val="nil"/>
        </w:tcBorders>
        <w:shd w:val="clear" w:color="auto" w:fill="731C3F" w:themeFill="accent4"/>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insideV w:val="nil"/>
        </w:tcBorders>
        <w:shd w:val="clear" w:color="auto" w:fill="D87330" w:themeFill="accent5"/>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insideV w:val="nil"/>
        </w:tcBorders>
        <w:shd w:val="clear" w:color="auto" w:fill="DEBC53" w:themeFill="accent6"/>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6E0EB"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214C5E"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214C5E"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214C5E"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DADA"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4948"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4948"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4948"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FF3EE"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62C7AD"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62C7AD"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62C7AD"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0C3D5"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31C3F"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31C3F"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31C3F"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7E2D5"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87330"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87330"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87330"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F1DC"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BC53"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BC53"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BC53"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uiPriority w:val="99"/>
    <w:name w:val="HTML Address"/>
    <w:basedOn w:val="Normal"/>
    <w:semiHidden/>
    <w:unhideWhenUsed/>
    <w:link w:val="HTMLAddressChar"/>
    <w:rsid w:val="70BA7EE3"/>
    <w:rPr>
      <w:i w:val="1"/>
      <w:iCs w:val="1"/>
    </w:rPr>
    <w:pPr>
      <w:spacing w:after="0"/>
    </w:pPr>
  </w:style>
  <w:style w:type="character" w:styleId="HTMLAddressChar" w:customStyle="true">
    <w:uiPriority w:val="99"/>
    <w:name w:val="HTML Address Char"/>
    <w:basedOn w:val="DefaultParagraphFont"/>
    <w:semiHidden/>
    <w:link w:val="HTMLAddress"/>
    <w:rsid w:val="70BA7EE3"/>
    <w:rPr>
      <w:rFonts w:ascii="Dante"/>
      <w:b w:val="0"/>
      <w:bCs w:val="0"/>
      <w:i w:val="1"/>
      <w:iCs w:val="1"/>
      <w:color w:val="auto"/>
      <w:sz w:val="24"/>
      <w:szCs w:val="24"/>
      <w:u w:val="none"/>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uiPriority w:val="99"/>
    <w:name w:val="HTML Preformatted"/>
    <w:basedOn w:val="Normal"/>
    <w:semiHidden/>
    <w:unhideWhenUsed/>
    <w:link w:val="HTMLPreformattedChar"/>
    <w:rsid w:val="70BA7EE3"/>
    <w:rPr>
      <w:rFonts w:ascii="Consolas" w:hAnsi="Consolas" w:eastAsia="Arial" w:cs="" w:eastAsiaTheme="minorAscii" w:cstheme="minorBidi"/>
    </w:rPr>
    <w:pPr>
      <w:spacing w:after="0"/>
    </w:pPr>
  </w:style>
  <w:style w:type="character" w:styleId="HTMLPreformattedChar" w:customStyle="true">
    <w:uiPriority w:val="99"/>
    <w:name w:val="HTML Preformatted Char"/>
    <w:basedOn w:val="DefaultParagraphFont"/>
    <w:semiHidden/>
    <w:link w:val="HTMLPreformatted"/>
    <w:rsid w:val="70BA7EE3"/>
    <w:rPr>
      <w:rFonts w:ascii="Consolas" w:hAnsi="Consolas" w:eastAsia="Arial" w:cs="" w:eastAsiaTheme="minorAscii" w:cstheme="minorBidi"/>
      <w:b w:val="0"/>
      <w:bCs w:val="0"/>
      <w:i w:val="0"/>
      <w:iCs w:val="0"/>
      <w:color w:val="auto"/>
      <w:sz w:val="24"/>
      <w:szCs w:val="24"/>
      <w:u w:val="none"/>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uiPriority w:val="99"/>
    <w:name w:val="index 1"/>
    <w:basedOn w:val="Normal"/>
    <w:next w:val="Normal"/>
    <w:semiHidden/>
    <w:unhideWhenUsed/>
    <w:rsid w:val="70BA7EE3"/>
    <w:pPr>
      <w:spacing w:after="0"/>
      <w:ind w:left="300" w:hanging="300"/>
    </w:pPr>
  </w:style>
  <w:style w:type="paragraph" w:styleId="Index2">
    <w:uiPriority w:val="99"/>
    <w:name w:val="index 2"/>
    <w:basedOn w:val="Normal"/>
    <w:next w:val="Normal"/>
    <w:semiHidden/>
    <w:unhideWhenUsed/>
    <w:rsid w:val="70BA7EE3"/>
    <w:pPr>
      <w:spacing w:after="0"/>
      <w:ind w:left="600" w:hanging="300"/>
    </w:pPr>
  </w:style>
  <w:style w:type="paragraph" w:styleId="Index3">
    <w:uiPriority w:val="99"/>
    <w:name w:val="index 3"/>
    <w:basedOn w:val="Normal"/>
    <w:next w:val="Normal"/>
    <w:semiHidden/>
    <w:unhideWhenUsed/>
    <w:rsid w:val="70BA7EE3"/>
    <w:pPr>
      <w:spacing w:after="0"/>
      <w:ind w:left="900" w:hanging="300"/>
    </w:pPr>
  </w:style>
  <w:style w:type="paragraph" w:styleId="Index4">
    <w:uiPriority w:val="99"/>
    <w:name w:val="index 4"/>
    <w:basedOn w:val="Normal"/>
    <w:next w:val="Normal"/>
    <w:semiHidden/>
    <w:unhideWhenUsed/>
    <w:rsid w:val="70BA7EE3"/>
    <w:pPr>
      <w:spacing w:after="0"/>
      <w:ind w:left="1200" w:hanging="300"/>
    </w:pPr>
  </w:style>
  <w:style w:type="paragraph" w:styleId="Index5">
    <w:uiPriority w:val="99"/>
    <w:name w:val="index 5"/>
    <w:basedOn w:val="Normal"/>
    <w:next w:val="Normal"/>
    <w:semiHidden/>
    <w:unhideWhenUsed/>
    <w:rsid w:val="70BA7EE3"/>
    <w:pPr>
      <w:spacing w:after="0"/>
      <w:ind w:left="1500" w:hanging="300"/>
    </w:pPr>
  </w:style>
  <w:style w:type="paragraph" w:styleId="Index6">
    <w:uiPriority w:val="99"/>
    <w:name w:val="index 6"/>
    <w:basedOn w:val="Normal"/>
    <w:next w:val="Normal"/>
    <w:semiHidden/>
    <w:unhideWhenUsed/>
    <w:rsid w:val="70BA7EE3"/>
    <w:pPr>
      <w:spacing w:after="0"/>
      <w:ind w:left="1800" w:hanging="300"/>
    </w:pPr>
  </w:style>
  <w:style w:type="paragraph" w:styleId="Index7">
    <w:uiPriority w:val="99"/>
    <w:name w:val="index 7"/>
    <w:basedOn w:val="Normal"/>
    <w:next w:val="Normal"/>
    <w:semiHidden/>
    <w:unhideWhenUsed/>
    <w:rsid w:val="70BA7EE3"/>
    <w:pPr>
      <w:spacing w:after="0"/>
      <w:ind w:left="2100" w:hanging="300"/>
    </w:pPr>
  </w:style>
  <w:style w:type="paragraph" w:styleId="Index8">
    <w:uiPriority w:val="99"/>
    <w:name w:val="index 8"/>
    <w:basedOn w:val="Normal"/>
    <w:next w:val="Normal"/>
    <w:semiHidden/>
    <w:unhideWhenUsed/>
    <w:rsid w:val="70BA7EE3"/>
    <w:pPr>
      <w:spacing w:after="0"/>
      <w:ind w:left="2400" w:hanging="300"/>
    </w:pPr>
  </w:style>
  <w:style w:type="paragraph" w:styleId="Index9">
    <w:uiPriority w:val="99"/>
    <w:name w:val="index 9"/>
    <w:basedOn w:val="Normal"/>
    <w:next w:val="Normal"/>
    <w:semiHidden/>
    <w:unhideWhenUsed/>
    <w:rsid w:val="70BA7EE3"/>
    <w:pPr>
      <w:spacing w:after="0"/>
      <w:ind w:left="2700" w:hanging="300"/>
    </w:pPr>
  </w:style>
  <w:style w:type="paragraph" w:styleId="IndexHeading">
    <w:uiPriority w:val="99"/>
    <w:name w:val="index heading"/>
    <w:basedOn w:val="Normal"/>
    <w:next w:val="Index1"/>
    <w:semiHidden/>
    <w:unhideWhenUsed/>
    <w:rsid w:val="70BA7EE3"/>
    <w:rPr>
      <w:rFonts w:ascii="Arial" w:hAnsi="Arial" w:eastAsia="黑体" w:cs="" w:asciiTheme="majorAscii" w:hAnsiTheme="majorAscii" w:eastAsiaTheme="majorEastAsia" w:cstheme="majorBidi"/>
      <w:b w:val="1"/>
      <w:bCs w:val="1"/>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18" w:space="0"/>
          <w:right w:val="single" w:color="214C5E" w:themeColor="accent1" w:sz="8" w:space="0"/>
          <w:insideH w:val="nil"/>
          <w:insideV w:val="single" w:color="214C5E"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insideH w:val="nil"/>
          <w:insideV w:val="single" w:color="214C5E"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shd w:val="clear" w:color="auto" w:fill="B8D8E6" w:themeFill="accent1" w:themeFillTint="3F"/>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shd w:val="clear" w:color="auto" w:fill="B8D8E6" w:themeFill="accent1" w:themeFillTint="3F"/>
      </w:tcPr>
    </w:tblStylePr>
    <w:tblStylePr w:type="band2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18" w:space="0"/>
          <w:right w:val="single" w:color="DE4948" w:themeColor="accent2" w:sz="8" w:space="0"/>
          <w:insideH w:val="nil"/>
          <w:insideV w:val="single" w:color="DE4948"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insideH w:val="nil"/>
          <w:insideV w:val="single" w:color="DE4948"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shd w:val="clear" w:color="auto" w:fill="F6D1D1" w:themeFill="accent2" w:themeFillTint="3F"/>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shd w:val="clear" w:color="auto" w:fill="F6D1D1" w:themeFill="accent2" w:themeFillTint="3F"/>
      </w:tcPr>
    </w:tblStylePr>
    <w:tblStylePr w:type="band2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18" w:space="0"/>
          <w:right w:val="single" w:color="62C7AD" w:themeColor="accent3" w:sz="8" w:space="0"/>
          <w:insideH w:val="nil"/>
          <w:insideV w:val="single" w:color="62C7AD"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insideH w:val="nil"/>
          <w:insideV w:val="single" w:color="62C7AD"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shd w:val="clear" w:color="auto" w:fill="D8F1EA" w:themeFill="accent3" w:themeFillTint="3F"/>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shd w:val="clear" w:color="auto" w:fill="D8F1EA" w:themeFill="accent3" w:themeFillTint="3F"/>
      </w:tcPr>
    </w:tblStylePr>
    <w:tblStylePr w:type="band2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18" w:space="0"/>
          <w:right w:val="single" w:color="731C3F" w:themeColor="accent4" w:sz="8" w:space="0"/>
          <w:insideH w:val="nil"/>
          <w:insideV w:val="single" w:color="731C3F"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insideH w:val="nil"/>
          <w:insideV w:val="single" w:color="731C3F"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shd w:val="clear" w:color="auto" w:fill="EDB5CB" w:themeFill="accent4" w:themeFillTint="3F"/>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shd w:val="clear" w:color="auto" w:fill="EDB5CB" w:themeFill="accent4" w:themeFillTint="3F"/>
      </w:tcPr>
    </w:tblStylePr>
    <w:tblStylePr w:type="band2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18" w:space="0"/>
          <w:right w:val="single" w:color="D87330" w:themeColor="accent5" w:sz="8" w:space="0"/>
          <w:insideH w:val="nil"/>
          <w:insideV w:val="single" w:color="D87330"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insideH w:val="nil"/>
          <w:insideV w:val="single" w:color="D87330"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shd w:val="clear" w:color="auto" w:fill="F5DCCB" w:themeFill="accent5" w:themeFillTint="3F"/>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shd w:val="clear" w:color="auto" w:fill="F5DCCB" w:themeFill="accent5" w:themeFillTint="3F"/>
      </w:tcPr>
    </w:tblStylePr>
    <w:tblStylePr w:type="band2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18" w:space="0"/>
          <w:right w:val="single" w:color="DEBC53" w:themeColor="accent6" w:sz="8" w:space="0"/>
          <w:insideH w:val="nil"/>
          <w:insideV w:val="single" w:color="DEBC53"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insideH w:val="nil"/>
          <w:insideV w:val="single" w:color="DEBC53"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shd w:val="clear" w:color="auto" w:fill="F7EED4" w:themeFill="accent6" w:themeFillTint="3F"/>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shd w:val="clear" w:color="auto" w:fill="F7EED4" w:themeFill="accent6" w:themeFillTint="3F"/>
      </w:tcPr>
    </w:tblStylePr>
    <w:tblStylePr w:type="band2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tcBorders>
      </w:tcPr>
    </w:tblStylePr>
    <w:tblStylePr w:type="firstCol">
      <w:rPr>
        <w:b/>
        <w:bCs/>
      </w:rPr>
    </w:tblStylePr>
    <w:tblStylePr w:type="lastCol">
      <w:rPr>
        <w:b/>
        <w:bCs/>
      </w:r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tcBorders>
      </w:tcPr>
    </w:tblStylePr>
    <w:tblStylePr w:type="firstCol">
      <w:rPr>
        <w:b/>
        <w:bCs/>
      </w:rPr>
    </w:tblStylePr>
    <w:tblStylePr w:type="lastCol">
      <w:rPr>
        <w:b/>
        <w:bCs/>
      </w:r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tcBorders>
      </w:tcPr>
    </w:tblStylePr>
    <w:tblStylePr w:type="firstCol">
      <w:rPr>
        <w:b/>
        <w:bCs/>
      </w:rPr>
    </w:tblStylePr>
    <w:tblStylePr w:type="lastCol">
      <w:rPr>
        <w:b/>
        <w:bCs/>
      </w:r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tcBorders>
      </w:tcPr>
    </w:tblStylePr>
    <w:tblStylePr w:type="firstCol">
      <w:rPr>
        <w:b/>
        <w:bCs/>
      </w:rPr>
    </w:tblStylePr>
    <w:tblStylePr w:type="lastCol">
      <w:rPr>
        <w:b/>
        <w:bCs/>
      </w:r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tcBorders>
      </w:tcPr>
    </w:tblStylePr>
    <w:tblStylePr w:type="firstCol">
      <w:rPr>
        <w:b/>
        <w:bCs/>
      </w:rPr>
    </w:tblStylePr>
    <w:tblStylePr w:type="lastCol">
      <w:rPr>
        <w:b/>
        <w:bCs/>
      </w:r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tcBorders>
      </w:tcPr>
    </w:tblStylePr>
    <w:tblStylePr w:type="firstCol">
      <w:rPr>
        <w:b/>
        <w:bCs/>
      </w:rPr>
    </w:tblStylePr>
    <w:tblStylePr w:type="lastCol">
      <w:rPr>
        <w:b/>
        <w:bCs/>
      </w:r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color="214C5E" w:themeColor="accent1" w:sz="8" w:space="0"/>
        <w:bottom w:val="single" w:color="214C5E" w:themeColor="accent1" w:sz="8" w:space="0"/>
      </w:tblBorders>
    </w:tblPr>
    <w:tblStylePr w:type="fir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la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color="DE4948" w:themeColor="accent2" w:sz="8" w:space="0"/>
        <w:bottom w:val="single" w:color="DE4948" w:themeColor="accent2" w:sz="8" w:space="0"/>
      </w:tblBorders>
    </w:tblPr>
    <w:tblStylePr w:type="fir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la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color="62C7AD" w:themeColor="accent3" w:sz="8" w:space="0"/>
        <w:bottom w:val="single" w:color="62C7AD" w:themeColor="accent3" w:sz="8" w:space="0"/>
      </w:tblBorders>
    </w:tblPr>
    <w:tblStylePr w:type="fir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la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color="731C3F" w:themeColor="accent4" w:sz="8" w:space="0"/>
        <w:bottom w:val="single" w:color="731C3F" w:themeColor="accent4" w:sz="8" w:space="0"/>
      </w:tblBorders>
    </w:tblPr>
    <w:tblStylePr w:type="fir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la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color="D87330" w:themeColor="accent5" w:sz="8" w:space="0"/>
        <w:bottom w:val="single" w:color="D87330" w:themeColor="accent5" w:sz="8" w:space="0"/>
      </w:tblBorders>
    </w:tblPr>
    <w:tblStylePr w:type="fir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la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color="DEBC53" w:themeColor="accent6" w:sz="8" w:space="0"/>
        <w:bottom w:val="single" w:color="DEBC53" w:themeColor="accent6" w:sz="8" w:space="0"/>
      </w:tblBorders>
    </w:tblPr>
    <w:tblStylePr w:type="fir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la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uiPriority w:val="99"/>
    <w:name w:val="List"/>
    <w:basedOn w:val="Normal"/>
    <w:semiHidden/>
    <w:unhideWhenUsed/>
    <w:rsid w:val="70BA7EE3"/>
    <w:pPr>
      <w:spacing/>
      <w:ind w:left="283" w:hanging="283"/>
      <w:contextualSpacing/>
    </w:pPr>
  </w:style>
  <w:style w:type="paragraph" w:styleId="List2">
    <w:uiPriority w:val="99"/>
    <w:name w:val="List 2"/>
    <w:basedOn w:val="Normal"/>
    <w:semiHidden/>
    <w:unhideWhenUsed/>
    <w:rsid w:val="70BA7EE3"/>
    <w:pPr>
      <w:spacing/>
      <w:ind w:left="566" w:hanging="283"/>
      <w:contextualSpacing/>
    </w:pPr>
  </w:style>
  <w:style w:type="paragraph" w:styleId="List3">
    <w:uiPriority w:val="99"/>
    <w:name w:val="List 3"/>
    <w:basedOn w:val="Normal"/>
    <w:semiHidden/>
    <w:unhideWhenUsed/>
    <w:rsid w:val="70BA7EE3"/>
    <w:pPr>
      <w:spacing/>
      <w:ind w:left="849" w:hanging="283"/>
      <w:contextualSpacing/>
    </w:pPr>
  </w:style>
  <w:style w:type="paragraph" w:styleId="List4">
    <w:uiPriority w:val="99"/>
    <w:name w:val="List 4"/>
    <w:basedOn w:val="Normal"/>
    <w:semiHidden/>
    <w:unhideWhenUsed/>
    <w:rsid w:val="70BA7EE3"/>
    <w:pPr>
      <w:spacing/>
      <w:ind w:left="1132" w:hanging="283"/>
      <w:contextualSpacing/>
    </w:pPr>
  </w:style>
  <w:style w:type="paragraph" w:styleId="List5">
    <w:uiPriority w:val="99"/>
    <w:name w:val="List 5"/>
    <w:basedOn w:val="Normal"/>
    <w:semiHidden/>
    <w:unhideWhenUsed/>
    <w:rsid w:val="70BA7EE3"/>
    <w:pPr>
      <w:spacing/>
      <w:ind w:left="1415" w:hanging="283"/>
      <w:contextualSpacing/>
    </w:pPr>
  </w:style>
  <w:style w:type="paragraph" w:styleId="ListBullet2">
    <w:uiPriority w:val="99"/>
    <w:name w:val="List Bullet 2"/>
    <w:basedOn w:val="Normal"/>
    <w:semiHidden/>
    <w:unhideWhenUsed/>
    <w:rsid w:val="70BA7EE3"/>
    <w:pPr>
      <w:numPr>
        <w:numId w:val="3"/>
      </w:numPr>
      <w:tabs>
        <w:tab w:val="num" w:leader="none" w:pos="643"/>
      </w:tabs>
      <w:spacing/>
      <w:ind w:left="643" w:hanging="360"/>
      <w:contextualSpacing/>
    </w:pPr>
  </w:style>
  <w:style w:type="paragraph" w:styleId="ListBullet3">
    <w:uiPriority w:val="99"/>
    <w:name w:val="List Bullet 3"/>
    <w:basedOn w:val="Normal"/>
    <w:semiHidden/>
    <w:unhideWhenUsed/>
    <w:rsid w:val="70BA7EE3"/>
    <w:pPr>
      <w:numPr>
        <w:numId w:val="4"/>
      </w:numPr>
      <w:tabs>
        <w:tab w:val="num" w:leader="none" w:pos="926"/>
      </w:tabs>
      <w:spacing/>
      <w:ind w:left="926" w:hanging="360"/>
      <w:contextualSpacing/>
    </w:pPr>
  </w:style>
  <w:style w:type="paragraph" w:styleId="ListBullet4">
    <w:uiPriority w:val="99"/>
    <w:name w:val="List Bullet 4"/>
    <w:basedOn w:val="Normal"/>
    <w:semiHidden/>
    <w:unhideWhenUsed/>
    <w:rsid w:val="70BA7EE3"/>
    <w:pPr>
      <w:numPr>
        <w:numId w:val="5"/>
      </w:numPr>
      <w:tabs>
        <w:tab w:val="num" w:leader="none" w:pos="1209"/>
      </w:tabs>
      <w:spacing/>
      <w:ind w:left="1209" w:hanging="360"/>
      <w:contextualSpacing/>
    </w:pPr>
  </w:style>
  <w:style w:type="paragraph" w:styleId="ListBullet5">
    <w:uiPriority w:val="99"/>
    <w:name w:val="List Bullet 5"/>
    <w:basedOn w:val="Normal"/>
    <w:semiHidden/>
    <w:unhideWhenUsed/>
    <w:rsid w:val="70BA7EE3"/>
    <w:pPr>
      <w:numPr>
        <w:numId w:val="6"/>
      </w:numPr>
      <w:tabs>
        <w:tab w:val="num" w:leader="none" w:pos="1492"/>
      </w:tabs>
      <w:spacing/>
      <w:ind w:left="1492" w:hanging="360"/>
      <w:contextualSpacing/>
    </w:pPr>
  </w:style>
  <w:style w:type="paragraph" w:styleId="ListContinue">
    <w:uiPriority w:val="99"/>
    <w:name w:val="List Continue"/>
    <w:basedOn w:val="Normal"/>
    <w:semiHidden/>
    <w:unhideWhenUsed/>
    <w:rsid w:val="70BA7EE3"/>
    <w:pPr>
      <w:spacing/>
      <w:ind w:left="283"/>
      <w:contextualSpacing/>
    </w:pPr>
  </w:style>
  <w:style w:type="paragraph" w:styleId="ListContinue2">
    <w:uiPriority w:val="99"/>
    <w:name w:val="List Continue 2"/>
    <w:basedOn w:val="Normal"/>
    <w:semiHidden/>
    <w:unhideWhenUsed/>
    <w:rsid w:val="70BA7EE3"/>
    <w:pPr>
      <w:spacing/>
      <w:ind w:left="566"/>
      <w:contextualSpacing/>
    </w:pPr>
  </w:style>
  <w:style w:type="paragraph" w:styleId="ListContinue3">
    <w:uiPriority w:val="99"/>
    <w:name w:val="List Continue 3"/>
    <w:basedOn w:val="Normal"/>
    <w:semiHidden/>
    <w:unhideWhenUsed/>
    <w:rsid w:val="70BA7EE3"/>
    <w:pPr>
      <w:spacing/>
      <w:ind w:left="849"/>
      <w:contextualSpacing/>
    </w:pPr>
  </w:style>
  <w:style w:type="paragraph" w:styleId="ListContinue4">
    <w:uiPriority w:val="99"/>
    <w:name w:val="List Continue 4"/>
    <w:basedOn w:val="Normal"/>
    <w:semiHidden/>
    <w:unhideWhenUsed/>
    <w:rsid w:val="70BA7EE3"/>
    <w:pPr>
      <w:spacing/>
      <w:ind w:left="1132"/>
      <w:contextualSpacing/>
    </w:pPr>
  </w:style>
  <w:style w:type="paragraph" w:styleId="ListContinue5">
    <w:uiPriority w:val="99"/>
    <w:name w:val="List Continue 5"/>
    <w:basedOn w:val="Normal"/>
    <w:semiHidden/>
    <w:unhideWhenUsed/>
    <w:rsid w:val="70BA7EE3"/>
    <w:pPr>
      <w:spacing/>
      <w:ind w:left="1415"/>
      <w:contextualSpacing/>
    </w:pPr>
  </w:style>
  <w:style w:type="paragraph" w:styleId="ListNumber2">
    <w:uiPriority w:val="99"/>
    <w:name w:val="List Number 2"/>
    <w:basedOn w:val="Normal"/>
    <w:semiHidden/>
    <w:unhideWhenUsed/>
    <w:rsid w:val="70BA7EE3"/>
    <w:pPr>
      <w:numPr>
        <w:numId w:val="7"/>
      </w:numPr>
      <w:tabs>
        <w:tab w:val="num" w:leader="none" w:pos="643"/>
      </w:tabs>
      <w:spacing/>
      <w:ind w:left="643" w:hanging="360"/>
      <w:contextualSpacing/>
    </w:pPr>
  </w:style>
  <w:style w:type="paragraph" w:styleId="ListNumber3">
    <w:uiPriority w:val="99"/>
    <w:name w:val="List Number 3"/>
    <w:basedOn w:val="Normal"/>
    <w:semiHidden/>
    <w:unhideWhenUsed/>
    <w:rsid w:val="70BA7EE3"/>
    <w:pPr>
      <w:numPr>
        <w:numId w:val="8"/>
      </w:numPr>
      <w:tabs>
        <w:tab w:val="num" w:leader="none" w:pos="926"/>
      </w:tabs>
      <w:spacing/>
      <w:ind w:left="926" w:hanging="360"/>
      <w:contextualSpacing/>
    </w:pPr>
  </w:style>
  <w:style w:type="paragraph" w:styleId="ListNumber4">
    <w:uiPriority w:val="99"/>
    <w:name w:val="List Number 4"/>
    <w:basedOn w:val="Normal"/>
    <w:semiHidden/>
    <w:unhideWhenUsed/>
    <w:rsid w:val="70BA7EE3"/>
    <w:pPr>
      <w:numPr>
        <w:numId w:val="9"/>
      </w:numPr>
      <w:tabs>
        <w:tab w:val="num" w:leader="none" w:pos="1209"/>
      </w:tabs>
      <w:spacing/>
      <w:ind w:left="1209" w:hanging="360"/>
      <w:contextualSpacing/>
    </w:pPr>
  </w:style>
  <w:style w:type="paragraph" w:styleId="ListNumber5">
    <w:uiPriority w:val="99"/>
    <w:name w:val="List Number 5"/>
    <w:basedOn w:val="Normal"/>
    <w:semiHidden/>
    <w:unhideWhenUsed/>
    <w:rsid w:val="70BA7EE3"/>
    <w:pPr>
      <w:numPr>
        <w:numId w:val="10"/>
      </w:numPr>
      <w:tabs>
        <w:tab w:val="num" w:leader="none" w:pos="1492"/>
      </w:tabs>
      <w:spacing/>
      <w:ind w:left="1492" w:hanging="360"/>
      <w:contextualSpacing/>
    </w:pPr>
  </w:style>
  <w:style w:type="paragraph" w:styleId="ListParagraph">
    <w:uiPriority w:val="34"/>
    <w:name w:val="List Paragraph"/>
    <w:basedOn w:val="Normal"/>
    <w:semiHidden/>
    <w:unhideWhenUsed/>
    <w:qFormat/>
    <w:rsid w:val="70BA7EE3"/>
    <w:pPr>
      <w:spacing/>
      <w:ind w:left="0" w:hanging="36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color="54A2C3" w:themeColor="accent1" w:themeTint="99" w:sz="4" w:space="0"/>
        </w:tcBorders>
      </w:tcPr>
    </w:tblStylePr>
    <w:tblStylePr w:type="lastRow">
      <w:rPr>
        <w:b/>
        <w:bCs/>
      </w:rPr>
      <w:tblPr/>
      <w:tcPr>
        <w:tcBorders>
          <w:top w:val="sing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color="EB9191" w:themeColor="accent2" w:themeTint="99" w:sz="4" w:space="0"/>
        </w:tcBorders>
      </w:tcPr>
    </w:tblStylePr>
    <w:tblStylePr w:type="lastRow">
      <w:rPr>
        <w:b/>
        <w:bCs/>
      </w:rPr>
      <w:tblPr/>
      <w:tcPr>
        <w:tcBorders>
          <w:top w:val="sing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color="A0DDCD" w:themeColor="accent3" w:themeTint="99" w:sz="4" w:space="0"/>
        </w:tcBorders>
      </w:tcPr>
    </w:tblStylePr>
    <w:tblStylePr w:type="lastRow">
      <w:rPr>
        <w:b/>
        <w:bCs/>
      </w:rPr>
      <w:tblPr/>
      <w:tcPr>
        <w:tcBorders>
          <w:top w:val="sing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color="D34D83" w:themeColor="accent4" w:themeTint="99" w:sz="4" w:space="0"/>
        </w:tcBorders>
      </w:tcPr>
    </w:tblStylePr>
    <w:tblStylePr w:type="lastRow">
      <w:rPr>
        <w:b/>
        <w:bCs/>
      </w:rPr>
      <w:tblPr/>
      <w:tcPr>
        <w:tcBorders>
          <w:top w:val="sing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color="E7AA82" w:themeColor="accent5" w:themeTint="99" w:sz="4" w:space="0"/>
        </w:tcBorders>
      </w:tcPr>
    </w:tblStylePr>
    <w:tblStylePr w:type="lastRow">
      <w:rPr>
        <w:b/>
        <w:bCs/>
      </w:rPr>
      <w:tblPr/>
      <w:tcPr>
        <w:tcBorders>
          <w:top w:val="sing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color="EBD697" w:themeColor="accent6" w:themeTint="99" w:sz="4" w:space="0"/>
        </w:tcBorders>
      </w:tcPr>
    </w:tblStylePr>
    <w:tblStylePr w:type="lastRow">
      <w:rPr>
        <w:b/>
        <w:bCs/>
      </w:rPr>
      <w:tblPr/>
      <w:tcPr>
        <w:tcBorders>
          <w:top w:val="sing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color="54A2C3" w:themeColor="accent1" w:themeTint="99" w:sz="4" w:space="0"/>
        <w:bottom w:val="single" w:color="54A2C3" w:themeColor="accent1" w:themeTint="99" w:sz="4" w:space="0"/>
        <w:insideH w:val="single" w:color="54A2C3"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color="EB9191" w:themeColor="accent2" w:themeTint="99" w:sz="4" w:space="0"/>
        <w:bottom w:val="single" w:color="EB9191" w:themeColor="accent2" w:themeTint="99" w:sz="4" w:space="0"/>
        <w:insideH w:val="single" w:color="EB9191"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color="A0DDCD" w:themeColor="accent3" w:themeTint="99" w:sz="4" w:space="0"/>
        <w:bottom w:val="single" w:color="A0DDCD" w:themeColor="accent3" w:themeTint="99" w:sz="4" w:space="0"/>
        <w:insideH w:val="single" w:color="A0DDCD"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color="D34D83" w:themeColor="accent4" w:themeTint="99" w:sz="4" w:space="0"/>
        <w:bottom w:val="single" w:color="D34D83" w:themeColor="accent4" w:themeTint="99" w:sz="4" w:space="0"/>
        <w:insideH w:val="single" w:color="D34D83"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color="E7AA82" w:themeColor="accent5" w:themeTint="99" w:sz="4" w:space="0"/>
        <w:bottom w:val="single" w:color="E7AA82" w:themeColor="accent5" w:themeTint="99" w:sz="4" w:space="0"/>
        <w:insideH w:val="single" w:color="E7AA82"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color="EBD697" w:themeColor="accent6" w:themeTint="99" w:sz="4" w:space="0"/>
        <w:bottom w:val="single" w:color="EBD697" w:themeColor="accent6" w:themeTint="99" w:sz="4" w:space="0"/>
        <w:insideH w:val="single" w:color="EBD697"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color="214C5E" w:themeColor="accent1" w:sz="4" w:space="0"/>
        <w:left w:val="single" w:color="214C5E" w:themeColor="accent1" w:sz="4" w:space="0"/>
        <w:bottom w:val="single" w:color="214C5E" w:themeColor="accent1" w:sz="4" w:space="0"/>
        <w:right w:val="single" w:color="214C5E" w:themeColor="accent1" w:sz="4" w:space="0"/>
      </w:tblBorders>
    </w:tblPr>
    <w:tblStylePr w:type="firstRow">
      <w:rPr>
        <w:b/>
        <w:bCs/>
        <w:color w:val="FFFFFF" w:themeColor="background1"/>
      </w:rPr>
      <w:tblPr/>
      <w:tcPr>
        <w:shd w:val="clear" w:color="auto" w:fill="214C5E" w:themeFill="accent1"/>
      </w:tcPr>
    </w:tblStylePr>
    <w:tblStylePr w:type="lastRow">
      <w:rPr>
        <w:b/>
        <w:bCs/>
      </w:rPr>
      <w:tblPr/>
      <w:tcPr>
        <w:tcBorders>
          <w:top w:val="double" w:color="214C5E"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214C5E" w:themeColor="accent1" w:sz="4" w:space="0"/>
          <w:right w:val="single" w:color="214C5E" w:themeColor="accent1" w:sz="4" w:space="0"/>
        </w:tcBorders>
      </w:tcPr>
    </w:tblStylePr>
    <w:tblStylePr w:type="band1Horz">
      <w:tblPr/>
      <w:tcPr>
        <w:tcBorders>
          <w:top w:val="single" w:color="214C5E" w:themeColor="accent1" w:sz="4" w:space="0"/>
          <w:bottom w:val="single" w:color="214C5E"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214C5E" w:themeColor="accent1" w:sz="4" w:space="0"/>
          <w:left w:val="nil"/>
        </w:tcBorders>
      </w:tcPr>
    </w:tblStylePr>
    <w:tblStylePr w:type="swCell">
      <w:tblPr/>
      <w:tcPr>
        <w:tcBorders>
          <w:top w:val="double" w:color="214C5E" w:themeColor="accent1" w:sz="4" w:space="0"/>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color="DE4948" w:themeColor="accent2" w:sz="4" w:space="0"/>
        <w:left w:val="single" w:color="DE4948" w:themeColor="accent2" w:sz="4" w:space="0"/>
        <w:bottom w:val="single" w:color="DE4948" w:themeColor="accent2" w:sz="4" w:space="0"/>
        <w:right w:val="single" w:color="DE4948" w:themeColor="accent2" w:sz="4" w:space="0"/>
      </w:tblBorders>
    </w:tblPr>
    <w:tblStylePr w:type="firstRow">
      <w:rPr>
        <w:b/>
        <w:bCs/>
        <w:color w:val="FFFFFF" w:themeColor="background1"/>
      </w:rPr>
      <w:tblPr/>
      <w:tcPr>
        <w:shd w:val="clear" w:color="auto" w:fill="DE4948" w:themeFill="accent2"/>
      </w:tcPr>
    </w:tblStylePr>
    <w:tblStylePr w:type="lastRow">
      <w:rPr>
        <w:b/>
        <w:bCs/>
      </w:rPr>
      <w:tblPr/>
      <w:tcPr>
        <w:tcBorders>
          <w:top w:val="double" w:color="DE4948"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4948" w:themeColor="accent2" w:sz="4" w:space="0"/>
          <w:right w:val="single" w:color="DE4948" w:themeColor="accent2" w:sz="4" w:space="0"/>
        </w:tcBorders>
      </w:tcPr>
    </w:tblStylePr>
    <w:tblStylePr w:type="band1Horz">
      <w:tblPr/>
      <w:tcPr>
        <w:tcBorders>
          <w:top w:val="single" w:color="DE4948" w:themeColor="accent2" w:sz="4" w:space="0"/>
          <w:bottom w:val="single" w:color="DE4948"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4948" w:themeColor="accent2" w:sz="4" w:space="0"/>
          <w:left w:val="nil"/>
        </w:tcBorders>
      </w:tcPr>
    </w:tblStylePr>
    <w:tblStylePr w:type="swCell">
      <w:tblPr/>
      <w:tcPr>
        <w:tcBorders>
          <w:top w:val="double" w:color="DE4948" w:themeColor="accent2" w:sz="4" w:space="0"/>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color="62C7AD" w:themeColor="accent3" w:sz="4" w:space="0"/>
        <w:left w:val="single" w:color="62C7AD" w:themeColor="accent3" w:sz="4" w:space="0"/>
        <w:bottom w:val="single" w:color="62C7AD" w:themeColor="accent3" w:sz="4" w:space="0"/>
        <w:right w:val="single" w:color="62C7AD" w:themeColor="accent3" w:sz="4" w:space="0"/>
      </w:tblBorders>
    </w:tblPr>
    <w:tblStylePr w:type="firstRow">
      <w:rPr>
        <w:b/>
        <w:bCs/>
        <w:color w:val="FFFFFF" w:themeColor="background1"/>
      </w:rPr>
      <w:tblPr/>
      <w:tcPr>
        <w:shd w:val="clear" w:color="auto" w:fill="62C7AD" w:themeFill="accent3"/>
      </w:tcPr>
    </w:tblStylePr>
    <w:tblStylePr w:type="lastRow">
      <w:rPr>
        <w:b/>
        <w:bCs/>
      </w:rPr>
      <w:tblPr/>
      <w:tcPr>
        <w:tcBorders>
          <w:top w:val="double" w:color="62C7AD"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62C7AD" w:themeColor="accent3" w:sz="4" w:space="0"/>
          <w:right w:val="single" w:color="62C7AD" w:themeColor="accent3" w:sz="4" w:space="0"/>
        </w:tcBorders>
      </w:tcPr>
    </w:tblStylePr>
    <w:tblStylePr w:type="band1Horz">
      <w:tblPr/>
      <w:tcPr>
        <w:tcBorders>
          <w:top w:val="single" w:color="62C7AD" w:themeColor="accent3" w:sz="4" w:space="0"/>
          <w:bottom w:val="single" w:color="62C7AD"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62C7AD" w:themeColor="accent3" w:sz="4" w:space="0"/>
          <w:left w:val="nil"/>
        </w:tcBorders>
      </w:tcPr>
    </w:tblStylePr>
    <w:tblStylePr w:type="swCell">
      <w:tblPr/>
      <w:tcPr>
        <w:tcBorders>
          <w:top w:val="double" w:color="62C7AD" w:themeColor="accent3" w:sz="4" w:space="0"/>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color="731C3F" w:themeColor="accent4" w:sz="4" w:space="0"/>
        <w:left w:val="single" w:color="731C3F" w:themeColor="accent4" w:sz="4" w:space="0"/>
        <w:bottom w:val="single" w:color="731C3F" w:themeColor="accent4" w:sz="4" w:space="0"/>
        <w:right w:val="single" w:color="731C3F" w:themeColor="accent4" w:sz="4" w:space="0"/>
      </w:tblBorders>
    </w:tblPr>
    <w:tblStylePr w:type="firstRow">
      <w:rPr>
        <w:b/>
        <w:bCs/>
        <w:color w:val="FFFFFF" w:themeColor="background1"/>
      </w:rPr>
      <w:tblPr/>
      <w:tcPr>
        <w:shd w:val="clear" w:color="auto" w:fill="731C3F" w:themeFill="accent4"/>
      </w:tcPr>
    </w:tblStylePr>
    <w:tblStylePr w:type="lastRow">
      <w:rPr>
        <w:b/>
        <w:bCs/>
      </w:rPr>
      <w:tblPr/>
      <w:tcPr>
        <w:tcBorders>
          <w:top w:val="double" w:color="731C3F"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31C3F" w:themeColor="accent4" w:sz="4" w:space="0"/>
          <w:right w:val="single" w:color="731C3F" w:themeColor="accent4" w:sz="4" w:space="0"/>
        </w:tcBorders>
      </w:tcPr>
    </w:tblStylePr>
    <w:tblStylePr w:type="band1Horz">
      <w:tblPr/>
      <w:tcPr>
        <w:tcBorders>
          <w:top w:val="single" w:color="731C3F" w:themeColor="accent4" w:sz="4" w:space="0"/>
          <w:bottom w:val="single" w:color="731C3F"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31C3F" w:themeColor="accent4" w:sz="4" w:space="0"/>
          <w:left w:val="nil"/>
        </w:tcBorders>
      </w:tcPr>
    </w:tblStylePr>
    <w:tblStylePr w:type="swCell">
      <w:tblPr/>
      <w:tcPr>
        <w:tcBorders>
          <w:top w:val="double" w:color="731C3F" w:themeColor="accent4" w:sz="4" w:space="0"/>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color="D87330" w:themeColor="accent5" w:sz="4" w:space="0"/>
        <w:left w:val="single" w:color="D87330" w:themeColor="accent5" w:sz="4" w:space="0"/>
        <w:bottom w:val="single" w:color="D87330" w:themeColor="accent5" w:sz="4" w:space="0"/>
        <w:right w:val="single" w:color="D87330" w:themeColor="accent5" w:sz="4" w:space="0"/>
      </w:tblBorders>
    </w:tblPr>
    <w:tblStylePr w:type="firstRow">
      <w:rPr>
        <w:b/>
        <w:bCs/>
        <w:color w:val="FFFFFF" w:themeColor="background1"/>
      </w:rPr>
      <w:tblPr/>
      <w:tcPr>
        <w:shd w:val="clear" w:color="auto" w:fill="D87330" w:themeFill="accent5"/>
      </w:tcPr>
    </w:tblStylePr>
    <w:tblStylePr w:type="lastRow">
      <w:rPr>
        <w:b/>
        <w:bCs/>
      </w:rPr>
      <w:tblPr/>
      <w:tcPr>
        <w:tcBorders>
          <w:top w:val="double" w:color="D87330"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87330" w:themeColor="accent5" w:sz="4" w:space="0"/>
          <w:right w:val="single" w:color="D87330" w:themeColor="accent5" w:sz="4" w:space="0"/>
        </w:tcBorders>
      </w:tcPr>
    </w:tblStylePr>
    <w:tblStylePr w:type="band1Horz">
      <w:tblPr/>
      <w:tcPr>
        <w:tcBorders>
          <w:top w:val="single" w:color="D87330" w:themeColor="accent5" w:sz="4" w:space="0"/>
          <w:bottom w:val="single" w:color="D87330"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87330" w:themeColor="accent5" w:sz="4" w:space="0"/>
          <w:left w:val="nil"/>
        </w:tcBorders>
      </w:tcPr>
    </w:tblStylePr>
    <w:tblStylePr w:type="swCell">
      <w:tblPr/>
      <w:tcPr>
        <w:tcBorders>
          <w:top w:val="double" w:color="D87330" w:themeColor="accent5" w:sz="4" w:space="0"/>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color="DEBC53" w:themeColor="accent6" w:sz="4" w:space="0"/>
        <w:left w:val="single" w:color="DEBC53" w:themeColor="accent6" w:sz="4" w:space="0"/>
        <w:bottom w:val="single" w:color="DEBC53" w:themeColor="accent6" w:sz="4" w:space="0"/>
        <w:right w:val="single" w:color="DEBC53" w:themeColor="accent6" w:sz="4" w:space="0"/>
      </w:tblBorders>
    </w:tblPr>
    <w:tblStylePr w:type="firstRow">
      <w:rPr>
        <w:b/>
        <w:bCs/>
        <w:color w:val="FFFFFF" w:themeColor="background1"/>
      </w:rPr>
      <w:tblPr/>
      <w:tcPr>
        <w:shd w:val="clear" w:color="auto" w:fill="DEBC53" w:themeFill="accent6"/>
      </w:tcPr>
    </w:tblStylePr>
    <w:tblStylePr w:type="lastRow">
      <w:rPr>
        <w:b/>
        <w:bCs/>
      </w:rPr>
      <w:tblPr/>
      <w:tcPr>
        <w:tcBorders>
          <w:top w:val="double" w:color="DEBC53"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BC53" w:themeColor="accent6" w:sz="4" w:space="0"/>
          <w:right w:val="single" w:color="DEBC53" w:themeColor="accent6" w:sz="4" w:space="0"/>
        </w:tcBorders>
      </w:tcPr>
    </w:tblStylePr>
    <w:tblStylePr w:type="band1Horz">
      <w:tblPr/>
      <w:tcPr>
        <w:tcBorders>
          <w:top w:val="single" w:color="DEBC53" w:themeColor="accent6" w:sz="4" w:space="0"/>
          <w:bottom w:val="single" w:color="DEBC53"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BC53" w:themeColor="accent6" w:sz="4" w:space="0"/>
          <w:left w:val="nil"/>
        </w:tcBorders>
      </w:tcPr>
    </w:tblStylePr>
    <w:tblStylePr w:type="swCell">
      <w:tblPr/>
      <w:tcPr>
        <w:tcBorders>
          <w:top w:val="double" w:color="DEBC53" w:themeColor="accent6" w:sz="4" w:space="0"/>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tcBorders>
        <w:shd w:val="clear" w:color="auto" w:fill="214C5E" w:themeFill="accent1"/>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tcBorders>
        <w:shd w:val="clear" w:color="auto" w:fill="DE4948" w:themeFill="accent2"/>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tcBorders>
        <w:shd w:val="clear" w:color="auto" w:fill="62C7AD" w:themeFill="accent3"/>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tcBorders>
        <w:shd w:val="clear" w:color="auto" w:fill="731C3F" w:themeFill="accent4"/>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tcBorders>
        <w:shd w:val="clear" w:color="auto" w:fill="D87330" w:themeFill="accent5"/>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tcBorders>
        <w:shd w:val="clear" w:color="auto" w:fill="DEBC53" w:themeFill="accent6"/>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color="214C5E" w:themeColor="accent1" w:sz="24" w:space="0"/>
        <w:left w:val="single" w:color="214C5E" w:themeColor="accent1" w:sz="24" w:space="0"/>
        <w:bottom w:val="single" w:color="214C5E" w:themeColor="accent1" w:sz="24" w:space="0"/>
        <w:right w:val="single" w:color="214C5E" w:themeColor="accent1" w:sz="24" w:space="0"/>
      </w:tblBorders>
    </w:tblPr>
    <w:tcPr>
      <w:shd w:val="clear" w:color="auto" w:fill="214C5E"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color="DE4948" w:themeColor="accent2" w:sz="24" w:space="0"/>
        <w:left w:val="single" w:color="DE4948" w:themeColor="accent2" w:sz="24" w:space="0"/>
        <w:bottom w:val="single" w:color="DE4948" w:themeColor="accent2" w:sz="24" w:space="0"/>
        <w:right w:val="single" w:color="DE4948" w:themeColor="accent2" w:sz="24" w:space="0"/>
      </w:tblBorders>
    </w:tblPr>
    <w:tcPr>
      <w:shd w:val="clear" w:color="auto" w:fill="DE4948"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color="62C7AD" w:themeColor="accent3" w:sz="24" w:space="0"/>
        <w:left w:val="single" w:color="62C7AD" w:themeColor="accent3" w:sz="24" w:space="0"/>
        <w:bottom w:val="single" w:color="62C7AD" w:themeColor="accent3" w:sz="24" w:space="0"/>
        <w:right w:val="single" w:color="62C7AD" w:themeColor="accent3" w:sz="24" w:space="0"/>
      </w:tblBorders>
    </w:tblPr>
    <w:tcPr>
      <w:shd w:val="clear" w:color="auto" w:fill="62C7AD"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color="731C3F" w:themeColor="accent4" w:sz="24" w:space="0"/>
        <w:left w:val="single" w:color="731C3F" w:themeColor="accent4" w:sz="24" w:space="0"/>
        <w:bottom w:val="single" w:color="731C3F" w:themeColor="accent4" w:sz="24" w:space="0"/>
        <w:right w:val="single" w:color="731C3F" w:themeColor="accent4" w:sz="24" w:space="0"/>
      </w:tblBorders>
    </w:tblPr>
    <w:tcPr>
      <w:shd w:val="clear" w:color="auto" w:fill="731C3F"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color="D87330" w:themeColor="accent5" w:sz="24" w:space="0"/>
        <w:left w:val="single" w:color="D87330" w:themeColor="accent5" w:sz="24" w:space="0"/>
        <w:bottom w:val="single" w:color="D87330" w:themeColor="accent5" w:sz="24" w:space="0"/>
        <w:right w:val="single" w:color="D87330" w:themeColor="accent5" w:sz="24" w:space="0"/>
      </w:tblBorders>
    </w:tblPr>
    <w:tcPr>
      <w:shd w:val="clear" w:color="auto" w:fill="D87330"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color="DEBC53" w:themeColor="accent6" w:sz="24" w:space="0"/>
        <w:left w:val="single" w:color="DEBC53" w:themeColor="accent6" w:sz="24" w:space="0"/>
        <w:bottom w:val="single" w:color="DEBC53" w:themeColor="accent6" w:sz="24" w:space="0"/>
        <w:right w:val="single" w:color="DEBC53" w:themeColor="accent6" w:sz="24" w:space="0"/>
      </w:tblBorders>
    </w:tblPr>
    <w:tcPr>
      <w:shd w:val="clear" w:color="auto" w:fill="DEBC53"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214C5E" w:themeColor="accent1" w:sz="4" w:space="0"/>
        <w:bottom w:val="single" w:color="214C5E" w:themeColor="accent1" w:sz="4" w:space="0"/>
      </w:tblBorders>
    </w:tblPr>
    <w:tblStylePr w:type="firstRow">
      <w:rPr>
        <w:b/>
        <w:bCs/>
      </w:rPr>
      <w:tblPr/>
      <w:tcPr>
        <w:tcBorders>
          <w:bottom w:val="single" w:color="214C5E" w:themeColor="accent1" w:sz="4" w:space="0"/>
        </w:tcBorders>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DE4948" w:themeColor="accent2" w:sz="4" w:space="0"/>
        <w:bottom w:val="single" w:color="DE4948" w:themeColor="accent2" w:sz="4" w:space="0"/>
      </w:tblBorders>
    </w:tblPr>
    <w:tblStylePr w:type="firstRow">
      <w:rPr>
        <w:b/>
        <w:bCs/>
      </w:rPr>
      <w:tblPr/>
      <w:tcPr>
        <w:tcBorders>
          <w:bottom w:val="single" w:color="DE4948" w:themeColor="accent2" w:sz="4" w:space="0"/>
        </w:tcBorders>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62C7AD" w:themeColor="accent3" w:sz="4" w:space="0"/>
        <w:bottom w:val="single" w:color="62C7AD" w:themeColor="accent3" w:sz="4" w:space="0"/>
      </w:tblBorders>
    </w:tblPr>
    <w:tblStylePr w:type="firstRow">
      <w:rPr>
        <w:b/>
        <w:bCs/>
      </w:rPr>
      <w:tblPr/>
      <w:tcPr>
        <w:tcBorders>
          <w:bottom w:val="single" w:color="62C7AD" w:themeColor="accent3" w:sz="4" w:space="0"/>
        </w:tcBorders>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731C3F" w:themeColor="accent4" w:sz="4" w:space="0"/>
        <w:bottom w:val="single" w:color="731C3F" w:themeColor="accent4" w:sz="4" w:space="0"/>
      </w:tblBorders>
    </w:tblPr>
    <w:tblStylePr w:type="firstRow">
      <w:rPr>
        <w:b/>
        <w:bCs/>
      </w:rPr>
      <w:tblPr/>
      <w:tcPr>
        <w:tcBorders>
          <w:bottom w:val="single" w:color="731C3F" w:themeColor="accent4" w:sz="4" w:space="0"/>
        </w:tcBorders>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D87330" w:themeColor="accent5" w:sz="4" w:space="0"/>
        <w:bottom w:val="single" w:color="D87330" w:themeColor="accent5" w:sz="4" w:space="0"/>
      </w:tblBorders>
    </w:tblPr>
    <w:tblStylePr w:type="firstRow">
      <w:rPr>
        <w:b/>
        <w:bCs/>
      </w:rPr>
      <w:tblPr/>
      <w:tcPr>
        <w:tcBorders>
          <w:bottom w:val="single" w:color="D87330" w:themeColor="accent5" w:sz="4" w:space="0"/>
        </w:tcBorders>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DEBC53" w:themeColor="accent6" w:sz="4" w:space="0"/>
        <w:bottom w:val="single" w:color="DEBC53" w:themeColor="accent6" w:sz="4" w:space="0"/>
      </w:tblBorders>
    </w:tblPr>
    <w:tblStylePr w:type="firstRow">
      <w:rPr>
        <w:b/>
        <w:bCs/>
      </w:rPr>
      <w:tblPr/>
      <w:tcPr>
        <w:tcBorders>
          <w:bottom w:val="single" w:color="DEBC53" w:themeColor="accent6" w:sz="4" w:space="0"/>
        </w:tcBorders>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214C5E"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214C5E"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214C5E"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214C5E" w:themeColor="accent1" w:sz="4" w:space="0"/>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4948"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4948"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4948"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4948" w:themeColor="accent2" w:sz="4" w:space="0"/>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62C7AD"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62C7AD"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62C7AD"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62C7AD" w:themeColor="accent3" w:sz="4" w:space="0"/>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31C3F"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31C3F"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31C3F"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31C3F" w:themeColor="accent4" w:sz="4" w:space="0"/>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87330"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87330"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87330"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87330" w:themeColor="accent5" w:sz="4" w:space="0"/>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BC53"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BC53"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BC53"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BC53" w:themeColor="accent6" w:sz="4" w:space="0"/>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styleId="MacroTextChar" w:customStyle="1">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insideV w:val="single" w:color="3A85A4" w:themeColor="accent1" w:themeTint="BF" w:sz="8" w:space="0"/>
      </w:tblBorders>
    </w:tblPr>
    <w:tcPr>
      <w:shd w:val="clear" w:color="auto" w:fill="B8D8E6" w:themeFill="accent1" w:themeFillTint="3F"/>
    </w:tcPr>
    <w:tblStylePr w:type="firstRow">
      <w:rPr>
        <w:b/>
        <w:bCs/>
      </w:rPr>
    </w:tblStylePr>
    <w:tblStylePr w:type="lastRow">
      <w:rPr>
        <w:b/>
        <w:bCs/>
      </w:rPr>
      <w:tblPr/>
      <w:tcPr>
        <w:tcBorders>
          <w:top w:val="single" w:color="3A85A4" w:themeColor="accent1" w:themeTint="BF" w:sz="18" w:space="0"/>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insideV w:val="single" w:color="E67675" w:themeColor="accent2" w:themeTint="BF" w:sz="8" w:space="0"/>
      </w:tblBorders>
    </w:tblPr>
    <w:tcPr>
      <w:shd w:val="clear" w:color="auto" w:fill="F6D1D1" w:themeFill="accent2" w:themeFillTint="3F"/>
    </w:tcPr>
    <w:tblStylePr w:type="firstRow">
      <w:rPr>
        <w:b/>
        <w:bCs/>
      </w:rPr>
    </w:tblStylePr>
    <w:tblStylePr w:type="lastRow">
      <w:rPr>
        <w:b/>
        <w:bCs/>
      </w:rPr>
      <w:tblPr/>
      <w:tcPr>
        <w:tcBorders>
          <w:top w:val="single" w:color="E67675" w:themeColor="accent2" w:themeTint="BF" w:sz="18" w:space="0"/>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insideV w:val="single" w:color="89D5C1" w:themeColor="accent3" w:themeTint="BF" w:sz="8" w:space="0"/>
      </w:tblBorders>
    </w:tblPr>
    <w:tcPr>
      <w:shd w:val="clear" w:color="auto" w:fill="D8F1EA" w:themeFill="accent3" w:themeFillTint="3F"/>
    </w:tcPr>
    <w:tblStylePr w:type="firstRow">
      <w:rPr>
        <w:b/>
        <w:bCs/>
      </w:rPr>
    </w:tblStylePr>
    <w:tblStylePr w:type="lastRow">
      <w:rPr>
        <w:b/>
        <w:bCs/>
      </w:rPr>
      <w:tblPr/>
      <w:tcPr>
        <w:tcBorders>
          <w:top w:val="single" w:color="89D5C1" w:themeColor="accent3" w:themeTint="BF" w:sz="18" w:space="0"/>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insideV w:val="single" w:color="BC2E67" w:themeColor="accent4" w:themeTint="BF" w:sz="8" w:space="0"/>
      </w:tblBorders>
    </w:tblPr>
    <w:tcPr>
      <w:shd w:val="clear" w:color="auto" w:fill="EDB5CB" w:themeFill="accent4" w:themeFillTint="3F"/>
    </w:tcPr>
    <w:tblStylePr w:type="firstRow">
      <w:rPr>
        <w:b/>
        <w:bCs/>
      </w:rPr>
    </w:tblStylePr>
    <w:tblStylePr w:type="lastRow">
      <w:rPr>
        <w:b/>
        <w:bCs/>
      </w:rPr>
      <w:tblPr/>
      <w:tcPr>
        <w:tcBorders>
          <w:top w:val="single" w:color="BC2E67" w:themeColor="accent4" w:themeTint="BF" w:sz="18" w:space="0"/>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insideV w:val="single" w:color="E19563" w:themeColor="accent5" w:themeTint="BF" w:sz="8" w:space="0"/>
      </w:tblBorders>
    </w:tblPr>
    <w:tcPr>
      <w:shd w:val="clear" w:color="auto" w:fill="F5DCCB" w:themeFill="accent5" w:themeFillTint="3F"/>
    </w:tcPr>
    <w:tblStylePr w:type="firstRow">
      <w:rPr>
        <w:b/>
        <w:bCs/>
      </w:rPr>
    </w:tblStylePr>
    <w:tblStylePr w:type="lastRow">
      <w:rPr>
        <w:b/>
        <w:bCs/>
      </w:rPr>
      <w:tblPr/>
      <w:tcPr>
        <w:tcBorders>
          <w:top w:val="single" w:color="E19563" w:themeColor="accent5" w:themeTint="BF" w:sz="18" w:space="0"/>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insideV w:val="single" w:color="E6CC7E" w:themeColor="accent6" w:themeTint="BF" w:sz="8" w:space="0"/>
      </w:tblBorders>
    </w:tblPr>
    <w:tcPr>
      <w:shd w:val="clear" w:color="auto" w:fill="F7EED4" w:themeFill="accent6" w:themeFillTint="3F"/>
    </w:tcPr>
    <w:tblStylePr w:type="firstRow">
      <w:rPr>
        <w:b/>
        <w:bCs/>
      </w:rPr>
    </w:tblStylePr>
    <w:tblStylePr w:type="lastRow">
      <w:rPr>
        <w:b/>
        <w:bCs/>
      </w:rPr>
      <w:tblPr/>
      <w:tcPr>
        <w:tcBorders>
          <w:top w:val="single" w:color="E6CC7E" w:themeColor="accent6" w:themeTint="BF" w:sz="18" w:space="0"/>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color="214C5E" w:themeColor="accent1" w:sz="6" w:space="0"/>
          <w:insideV w:val="single" w:color="214C5E" w:themeColor="accent1" w:sz="6" w:space="0"/>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color="DE4948" w:themeColor="accent2" w:sz="6" w:space="0"/>
          <w:insideV w:val="single" w:color="DE4948" w:themeColor="accent2" w:sz="6" w:space="0"/>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color="62C7AD" w:themeColor="accent3" w:sz="6" w:space="0"/>
          <w:insideV w:val="single" w:color="62C7AD" w:themeColor="accent3" w:sz="6" w:space="0"/>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color="731C3F" w:themeColor="accent4" w:sz="6" w:space="0"/>
          <w:insideV w:val="single" w:color="731C3F" w:themeColor="accent4" w:sz="6" w:space="0"/>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color="D87330" w:themeColor="accent5" w:sz="6" w:space="0"/>
          <w:insideV w:val="single" w:color="D87330" w:themeColor="accent5" w:sz="6" w:space="0"/>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color="DEBC53" w:themeColor="accent6" w:sz="6" w:space="0"/>
          <w:insideV w:val="single" w:color="DEBC53" w:themeColor="accent6" w:sz="6" w:space="0"/>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8D8E6"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214C5E"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214C5E"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214C5E"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214C5E"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1B2CD"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6D1D1"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4948"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4948"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4948"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4948"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A3A3"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8F1EA"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62C7AD"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62C7AD"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62C7AD"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62C7AD"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0E3D6"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DB5CB"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31C3F"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31C3F"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31C3F"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31C3F"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B6B98"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5DCCB"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87330"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87330"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87330"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87330"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BB897"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7EED4"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BC53"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BC53"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BC53"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BC53"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DDA9"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37030F"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color="214C5E" w:themeColor="accent1" w:sz="8" w:space="0"/>
        <w:bottom w:val="single" w:color="214C5E" w:themeColor="accent1" w:sz="8" w:space="0"/>
      </w:tblBorders>
    </w:tblPr>
    <w:tblStylePr w:type="firstRow">
      <w:rPr>
        <w:rFonts w:asciiTheme="majorHAnsi" w:hAnsiTheme="majorHAnsi" w:eastAsiaTheme="majorEastAsia" w:cstheme="majorBidi"/>
      </w:rPr>
      <w:tblPr/>
      <w:tcPr>
        <w:tcBorders>
          <w:top w:val="nil"/>
          <w:bottom w:val="single" w:color="214C5E" w:themeColor="accent1" w:sz="8" w:space="0"/>
        </w:tcBorders>
      </w:tcPr>
    </w:tblStylePr>
    <w:tblStylePr w:type="lastRow">
      <w:rPr>
        <w:b/>
        <w:bCs/>
        <w:color w:val="37030F" w:themeColor="text2"/>
      </w:rPr>
      <w:tblPr/>
      <w:tcPr>
        <w:tcBorders>
          <w:top w:val="single" w:color="214C5E" w:themeColor="accent1" w:sz="8" w:space="0"/>
          <w:bottom w:val="single" w:color="214C5E" w:themeColor="accent1" w:sz="8" w:space="0"/>
        </w:tcBorders>
      </w:tcPr>
    </w:tblStylePr>
    <w:tblStylePr w:type="firstCol">
      <w:rPr>
        <w:b/>
        <w:bCs/>
      </w:rPr>
    </w:tblStylePr>
    <w:tblStylePr w:type="lastCol">
      <w:rPr>
        <w:b/>
        <w:bCs/>
      </w:rPr>
      <w:tblPr/>
      <w:tcPr>
        <w:tcBorders>
          <w:top w:val="single" w:color="214C5E" w:themeColor="accent1" w:sz="8" w:space="0"/>
          <w:bottom w:val="single" w:color="214C5E" w:themeColor="accent1" w:sz="8" w:space="0"/>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4948" w:themeColor="accent2" w:sz="8" w:space="0"/>
        <w:bottom w:val="single" w:color="DE4948" w:themeColor="accent2" w:sz="8" w:space="0"/>
      </w:tblBorders>
    </w:tblPr>
    <w:tblStylePr w:type="firstRow">
      <w:rPr>
        <w:rFonts w:asciiTheme="majorHAnsi" w:hAnsiTheme="majorHAnsi" w:eastAsiaTheme="majorEastAsia" w:cstheme="majorBidi"/>
      </w:rPr>
      <w:tblPr/>
      <w:tcPr>
        <w:tcBorders>
          <w:top w:val="nil"/>
          <w:bottom w:val="single" w:color="DE4948" w:themeColor="accent2" w:sz="8" w:space="0"/>
        </w:tcBorders>
      </w:tcPr>
    </w:tblStylePr>
    <w:tblStylePr w:type="lastRow">
      <w:rPr>
        <w:b/>
        <w:bCs/>
        <w:color w:val="37030F" w:themeColor="text2"/>
      </w:rPr>
      <w:tblPr/>
      <w:tcPr>
        <w:tcBorders>
          <w:top w:val="single" w:color="DE4948" w:themeColor="accent2" w:sz="8" w:space="0"/>
          <w:bottom w:val="single" w:color="DE4948" w:themeColor="accent2" w:sz="8" w:space="0"/>
        </w:tcBorders>
      </w:tcPr>
    </w:tblStylePr>
    <w:tblStylePr w:type="firstCol">
      <w:rPr>
        <w:b/>
        <w:bCs/>
      </w:rPr>
    </w:tblStylePr>
    <w:tblStylePr w:type="lastCol">
      <w:rPr>
        <w:b/>
        <w:bCs/>
      </w:rPr>
      <w:tblPr/>
      <w:tcPr>
        <w:tcBorders>
          <w:top w:val="single" w:color="DE4948" w:themeColor="accent2" w:sz="8" w:space="0"/>
          <w:bottom w:val="single" w:color="DE4948" w:themeColor="accent2" w:sz="8" w:space="0"/>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62C7AD" w:themeColor="accent3" w:sz="8" w:space="0"/>
        <w:bottom w:val="single" w:color="62C7AD" w:themeColor="accent3" w:sz="8" w:space="0"/>
      </w:tblBorders>
    </w:tblPr>
    <w:tblStylePr w:type="firstRow">
      <w:rPr>
        <w:rFonts w:asciiTheme="majorHAnsi" w:hAnsiTheme="majorHAnsi" w:eastAsiaTheme="majorEastAsia" w:cstheme="majorBidi"/>
      </w:rPr>
      <w:tblPr/>
      <w:tcPr>
        <w:tcBorders>
          <w:top w:val="nil"/>
          <w:bottom w:val="single" w:color="62C7AD" w:themeColor="accent3" w:sz="8" w:space="0"/>
        </w:tcBorders>
      </w:tcPr>
    </w:tblStylePr>
    <w:tblStylePr w:type="lastRow">
      <w:rPr>
        <w:b/>
        <w:bCs/>
        <w:color w:val="37030F" w:themeColor="text2"/>
      </w:rPr>
      <w:tblPr/>
      <w:tcPr>
        <w:tcBorders>
          <w:top w:val="single" w:color="62C7AD" w:themeColor="accent3" w:sz="8" w:space="0"/>
          <w:bottom w:val="single" w:color="62C7AD" w:themeColor="accent3" w:sz="8" w:space="0"/>
        </w:tcBorders>
      </w:tcPr>
    </w:tblStylePr>
    <w:tblStylePr w:type="firstCol">
      <w:rPr>
        <w:b/>
        <w:bCs/>
      </w:rPr>
    </w:tblStylePr>
    <w:tblStylePr w:type="lastCol">
      <w:rPr>
        <w:b/>
        <w:bCs/>
      </w:rPr>
      <w:tblPr/>
      <w:tcPr>
        <w:tcBorders>
          <w:top w:val="single" w:color="62C7AD" w:themeColor="accent3" w:sz="8" w:space="0"/>
          <w:bottom w:val="single" w:color="62C7AD" w:themeColor="accent3" w:sz="8" w:space="0"/>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731C3F" w:themeColor="accent4" w:sz="8" w:space="0"/>
        <w:bottom w:val="single" w:color="731C3F" w:themeColor="accent4" w:sz="8" w:space="0"/>
      </w:tblBorders>
    </w:tblPr>
    <w:tblStylePr w:type="firstRow">
      <w:rPr>
        <w:rFonts w:asciiTheme="majorHAnsi" w:hAnsiTheme="majorHAnsi" w:eastAsiaTheme="majorEastAsia" w:cstheme="majorBidi"/>
      </w:rPr>
      <w:tblPr/>
      <w:tcPr>
        <w:tcBorders>
          <w:top w:val="nil"/>
          <w:bottom w:val="single" w:color="731C3F" w:themeColor="accent4" w:sz="8" w:space="0"/>
        </w:tcBorders>
      </w:tcPr>
    </w:tblStylePr>
    <w:tblStylePr w:type="lastRow">
      <w:rPr>
        <w:b/>
        <w:bCs/>
        <w:color w:val="37030F" w:themeColor="text2"/>
      </w:rPr>
      <w:tblPr/>
      <w:tcPr>
        <w:tcBorders>
          <w:top w:val="single" w:color="731C3F" w:themeColor="accent4" w:sz="8" w:space="0"/>
          <w:bottom w:val="single" w:color="731C3F" w:themeColor="accent4" w:sz="8" w:space="0"/>
        </w:tcBorders>
      </w:tcPr>
    </w:tblStylePr>
    <w:tblStylePr w:type="firstCol">
      <w:rPr>
        <w:b/>
        <w:bCs/>
      </w:rPr>
    </w:tblStylePr>
    <w:tblStylePr w:type="lastCol">
      <w:rPr>
        <w:b/>
        <w:bCs/>
      </w:rPr>
      <w:tblPr/>
      <w:tcPr>
        <w:tcBorders>
          <w:top w:val="single" w:color="731C3F" w:themeColor="accent4" w:sz="8" w:space="0"/>
          <w:bottom w:val="single" w:color="731C3F" w:themeColor="accent4" w:sz="8" w:space="0"/>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87330" w:themeColor="accent5" w:sz="8" w:space="0"/>
        <w:bottom w:val="single" w:color="D87330" w:themeColor="accent5" w:sz="8" w:space="0"/>
      </w:tblBorders>
    </w:tblPr>
    <w:tblStylePr w:type="firstRow">
      <w:rPr>
        <w:rFonts w:asciiTheme="majorHAnsi" w:hAnsiTheme="majorHAnsi" w:eastAsiaTheme="majorEastAsia" w:cstheme="majorBidi"/>
      </w:rPr>
      <w:tblPr/>
      <w:tcPr>
        <w:tcBorders>
          <w:top w:val="nil"/>
          <w:bottom w:val="single" w:color="D87330" w:themeColor="accent5" w:sz="8" w:space="0"/>
        </w:tcBorders>
      </w:tcPr>
    </w:tblStylePr>
    <w:tblStylePr w:type="lastRow">
      <w:rPr>
        <w:b/>
        <w:bCs/>
        <w:color w:val="37030F" w:themeColor="text2"/>
      </w:rPr>
      <w:tblPr/>
      <w:tcPr>
        <w:tcBorders>
          <w:top w:val="single" w:color="D87330" w:themeColor="accent5" w:sz="8" w:space="0"/>
          <w:bottom w:val="single" w:color="D87330" w:themeColor="accent5" w:sz="8" w:space="0"/>
        </w:tcBorders>
      </w:tcPr>
    </w:tblStylePr>
    <w:tblStylePr w:type="firstCol">
      <w:rPr>
        <w:b/>
        <w:bCs/>
      </w:rPr>
    </w:tblStylePr>
    <w:tblStylePr w:type="lastCol">
      <w:rPr>
        <w:b/>
        <w:bCs/>
      </w:rPr>
      <w:tblPr/>
      <w:tcPr>
        <w:tcBorders>
          <w:top w:val="single" w:color="D87330" w:themeColor="accent5" w:sz="8" w:space="0"/>
          <w:bottom w:val="single" w:color="D87330" w:themeColor="accent5" w:sz="8" w:space="0"/>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BC53" w:themeColor="accent6" w:sz="8" w:space="0"/>
        <w:bottom w:val="single" w:color="DEBC53" w:themeColor="accent6" w:sz="8" w:space="0"/>
      </w:tblBorders>
    </w:tblPr>
    <w:tblStylePr w:type="firstRow">
      <w:rPr>
        <w:rFonts w:asciiTheme="majorHAnsi" w:hAnsiTheme="majorHAnsi" w:eastAsiaTheme="majorEastAsia" w:cstheme="majorBidi"/>
      </w:rPr>
      <w:tblPr/>
      <w:tcPr>
        <w:tcBorders>
          <w:top w:val="nil"/>
          <w:bottom w:val="single" w:color="DEBC53" w:themeColor="accent6" w:sz="8" w:space="0"/>
        </w:tcBorders>
      </w:tcPr>
    </w:tblStylePr>
    <w:tblStylePr w:type="lastRow">
      <w:rPr>
        <w:b/>
        <w:bCs/>
        <w:color w:val="37030F" w:themeColor="text2"/>
      </w:rPr>
      <w:tblPr/>
      <w:tcPr>
        <w:tcBorders>
          <w:top w:val="single" w:color="DEBC53" w:themeColor="accent6" w:sz="8" w:space="0"/>
          <w:bottom w:val="single" w:color="DEBC53" w:themeColor="accent6" w:sz="8" w:space="0"/>
        </w:tcBorders>
      </w:tcPr>
    </w:tblStylePr>
    <w:tblStylePr w:type="firstCol">
      <w:rPr>
        <w:b/>
        <w:bCs/>
      </w:rPr>
    </w:tblStylePr>
    <w:tblStylePr w:type="lastCol">
      <w:rPr>
        <w:b/>
        <w:bCs/>
      </w:rPr>
      <w:tblPr/>
      <w:tcPr>
        <w:tcBorders>
          <w:top w:val="single" w:color="DEBC53" w:themeColor="accent6" w:sz="8" w:space="0"/>
          <w:bottom w:val="single" w:color="DEBC53" w:themeColor="accent6" w:sz="8" w:space="0"/>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rPr>
        <w:sz w:val="24"/>
        <w:szCs w:val="24"/>
      </w:rPr>
      <w:tblPr/>
      <w:tcPr>
        <w:tcBorders>
          <w:top w:val="nil"/>
          <w:left w:val="nil"/>
          <w:bottom w:val="single" w:color="214C5E"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214C5E" w:themeColor="accent1" w:sz="8" w:space="0"/>
          <w:insideH w:val="nil"/>
          <w:insideV w:val="nil"/>
        </w:tcBorders>
        <w:shd w:val="clear" w:color="auto" w:fill="FFFFFF" w:themeFill="background1"/>
      </w:tcPr>
    </w:tblStylePr>
    <w:tblStylePr w:type="lastCol">
      <w:tblPr/>
      <w:tcPr>
        <w:tcBorders>
          <w:top w:val="nil"/>
          <w:left w:val="single" w:color="214C5E"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rPr>
        <w:sz w:val="24"/>
        <w:szCs w:val="24"/>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4948" w:themeColor="accent2" w:sz="8" w:space="0"/>
          <w:insideH w:val="nil"/>
          <w:insideV w:val="nil"/>
        </w:tcBorders>
        <w:shd w:val="clear" w:color="auto" w:fill="FFFFFF" w:themeFill="background1"/>
      </w:tcPr>
    </w:tblStylePr>
    <w:tblStylePr w:type="lastCol">
      <w:tblPr/>
      <w:tcPr>
        <w:tcBorders>
          <w:top w:val="nil"/>
          <w:left w:val="single" w:color="DE4948"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rPr>
        <w:sz w:val="24"/>
        <w:szCs w:val="24"/>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62C7AD" w:themeColor="accent3" w:sz="8" w:space="0"/>
          <w:insideH w:val="nil"/>
          <w:insideV w:val="nil"/>
        </w:tcBorders>
        <w:shd w:val="clear" w:color="auto" w:fill="FFFFFF" w:themeFill="background1"/>
      </w:tcPr>
    </w:tblStylePr>
    <w:tblStylePr w:type="lastCol">
      <w:tblPr/>
      <w:tcPr>
        <w:tcBorders>
          <w:top w:val="nil"/>
          <w:left w:val="single" w:color="62C7AD"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rPr>
        <w:sz w:val="24"/>
        <w:szCs w:val="24"/>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31C3F" w:themeColor="accent4" w:sz="8" w:space="0"/>
          <w:insideH w:val="nil"/>
          <w:insideV w:val="nil"/>
        </w:tcBorders>
        <w:shd w:val="clear" w:color="auto" w:fill="FFFFFF" w:themeFill="background1"/>
      </w:tcPr>
    </w:tblStylePr>
    <w:tblStylePr w:type="lastCol">
      <w:tblPr/>
      <w:tcPr>
        <w:tcBorders>
          <w:top w:val="nil"/>
          <w:left w:val="single" w:color="731C3F"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rPr>
        <w:sz w:val="24"/>
        <w:szCs w:val="24"/>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87330" w:themeColor="accent5" w:sz="8" w:space="0"/>
          <w:insideH w:val="nil"/>
          <w:insideV w:val="nil"/>
        </w:tcBorders>
        <w:shd w:val="clear" w:color="auto" w:fill="FFFFFF" w:themeFill="background1"/>
      </w:tcPr>
    </w:tblStylePr>
    <w:tblStylePr w:type="lastCol">
      <w:tblPr/>
      <w:tcPr>
        <w:tcBorders>
          <w:top w:val="nil"/>
          <w:left w:val="single" w:color="D87330"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rPr>
        <w:sz w:val="24"/>
        <w:szCs w:val="24"/>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BC53" w:themeColor="accent6" w:sz="8" w:space="0"/>
          <w:insideH w:val="nil"/>
          <w:insideV w:val="nil"/>
        </w:tcBorders>
        <w:shd w:val="clear" w:color="auto" w:fill="FFFFFF" w:themeFill="background1"/>
      </w:tcPr>
    </w:tblStylePr>
    <w:tblStylePr w:type="lastCol">
      <w:tblPr/>
      <w:tcPr>
        <w:tcBorders>
          <w:top w:val="nil"/>
          <w:left w:val="single" w:color="DEBC53"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tblBorders>
    </w:tblPr>
    <w:tblStylePr w:type="firstRow">
      <w:pPr>
        <w:spacing w:before="0" w:after="0" w:line="240" w:lineRule="auto"/>
      </w:pPr>
      <w:rPr>
        <w:b/>
        <w:bCs/>
        <w:color w:val="FFFFFF" w:themeColor="background1"/>
      </w:rPr>
      <w:tblPr/>
      <w:tcPr>
        <w:tc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shd w:val="clear" w:color="auto" w:fill="214C5E" w:themeFill="accent1"/>
      </w:tcPr>
    </w:tblStylePr>
    <w:tblStylePr w:type="lastRow">
      <w:pPr>
        <w:spacing w:before="0" w:after="0" w:line="240" w:lineRule="auto"/>
      </w:pPr>
      <w:rPr>
        <w:b/>
        <w:bCs/>
      </w:rPr>
      <w:tblPr/>
      <w:tcPr>
        <w:tcBorders>
          <w:top w:val="double" w:color="3A85A4" w:themeColor="accent1" w:themeTint="BF" w:sz="6"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tblBorders>
    </w:tblPr>
    <w:tblStylePr w:type="firstRow">
      <w:pPr>
        <w:spacing w:before="0" w:after="0" w:line="240" w:lineRule="auto"/>
      </w:pPr>
      <w:rPr>
        <w:b/>
        <w:bCs/>
        <w:color w:val="FFFFFF" w:themeColor="background1"/>
      </w:rPr>
      <w:tblPr/>
      <w:tcPr>
        <w:tc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shd w:val="clear" w:color="auto" w:fill="DE4948" w:themeFill="accent2"/>
      </w:tcPr>
    </w:tblStylePr>
    <w:tblStylePr w:type="lastRow">
      <w:pPr>
        <w:spacing w:before="0" w:after="0" w:line="240" w:lineRule="auto"/>
      </w:pPr>
      <w:rPr>
        <w:b/>
        <w:bCs/>
      </w:rPr>
      <w:tblPr/>
      <w:tcPr>
        <w:tcBorders>
          <w:top w:val="double" w:color="E67675" w:themeColor="accent2" w:themeTint="BF" w:sz="6"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tblBorders>
    </w:tblPr>
    <w:tblStylePr w:type="firstRow">
      <w:pPr>
        <w:spacing w:before="0" w:after="0" w:line="240" w:lineRule="auto"/>
      </w:pPr>
      <w:rPr>
        <w:b/>
        <w:bCs/>
        <w:color w:val="FFFFFF" w:themeColor="background1"/>
      </w:rPr>
      <w:tblPr/>
      <w:tcPr>
        <w:tc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shd w:val="clear" w:color="auto" w:fill="62C7AD" w:themeFill="accent3"/>
      </w:tcPr>
    </w:tblStylePr>
    <w:tblStylePr w:type="lastRow">
      <w:pPr>
        <w:spacing w:before="0" w:after="0" w:line="240" w:lineRule="auto"/>
      </w:pPr>
      <w:rPr>
        <w:b/>
        <w:bCs/>
      </w:rPr>
      <w:tblPr/>
      <w:tcPr>
        <w:tcBorders>
          <w:top w:val="double" w:color="89D5C1" w:themeColor="accent3" w:themeTint="BF" w:sz="6"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tblBorders>
    </w:tblPr>
    <w:tblStylePr w:type="firstRow">
      <w:pPr>
        <w:spacing w:before="0" w:after="0" w:line="240" w:lineRule="auto"/>
      </w:pPr>
      <w:rPr>
        <w:b/>
        <w:bCs/>
        <w:color w:val="FFFFFF" w:themeColor="background1"/>
      </w:rPr>
      <w:tblPr/>
      <w:tcPr>
        <w:tc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shd w:val="clear" w:color="auto" w:fill="731C3F" w:themeFill="accent4"/>
      </w:tcPr>
    </w:tblStylePr>
    <w:tblStylePr w:type="lastRow">
      <w:pPr>
        <w:spacing w:before="0" w:after="0" w:line="240" w:lineRule="auto"/>
      </w:pPr>
      <w:rPr>
        <w:b/>
        <w:bCs/>
      </w:rPr>
      <w:tblPr/>
      <w:tcPr>
        <w:tcBorders>
          <w:top w:val="double" w:color="BC2E67" w:themeColor="accent4" w:themeTint="BF" w:sz="6"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tblBorders>
    </w:tblPr>
    <w:tblStylePr w:type="firstRow">
      <w:pPr>
        <w:spacing w:before="0" w:after="0" w:line="240" w:lineRule="auto"/>
      </w:pPr>
      <w:rPr>
        <w:b/>
        <w:bCs/>
        <w:color w:val="FFFFFF" w:themeColor="background1"/>
      </w:rPr>
      <w:tblPr/>
      <w:tcPr>
        <w:tc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shd w:val="clear" w:color="auto" w:fill="D87330" w:themeFill="accent5"/>
      </w:tcPr>
    </w:tblStylePr>
    <w:tblStylePr w:type="lastRow">
      <w:pPr>
        <w:spacing w:before="0" w:after="0" w:line="240" w:lineRule="auto"/>
      </w:pPr>
      <w:rPr>
        <w:b/>
        <w:bCs/>
      </w:rPr>
      <w:tblPr/>
      <w:tcPr>
        <w:tcBorders>
          <w:top w:val="double" w:color="E19563" w:themeColor="accent5" w:themeTint="BF" w:sz="6"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tblBorders>
    </w:tblPr>
    <w:tblStylePr w:type="firstRow">
      <w:pPr>
        <w:spacing w:before="0" w:after="0" w:line="240" w:lineRule="auto"/>
      </w:pPr>
      <w:rPr>
        <w:b/>
        <w:bCs/>
        <w:color w:val="FFFFFF" w:themeColor="background1"/>
      </w:rPr>
      <w:tblPr/>
      <w:tcPr>
        <w:tc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shd w:val="clear" w:color="auto" w:fill="DEBC53" w:themeFill="accent6"/>
      </w:tcPr>
    </w:tblStylePr>
    <w:tblStylePr w:type="lastRow">
      <w:pPr>
        <w:spacing w:before="0" w:after="0" w:line="240" w:lineRule="auto"/>
      </w:pPr>
      <w:rPr>
        <w:b/>
        <w:bCs/>
      </w:rPr>
      <w:tblPr/>
      <w:tcPr>
        <w:tcBorders>
          <w:top w:val="double" w:color="E6CC7E" w:themeColor="accent6" w:themeTint="BF" w:sz="6"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uiPriority w:val="99"/>
    <w:name w:val="Message Header"/>
    <w:basedOn w:val="Normal"/>
    <w:semiHidden/>
    <w:unhideWhenUsed/>
    <w:link w:val="MessageHeaderChar"/>
    <w:rsid w:val="70BA7EE3"/>
    <w:rPr>
      <w:rFonts w:ascii="Arial" w:hAnsi="Arial" w:eastAsia="黑体" w:cs="" w:asciiTheme="majorAscii" w:hAnsiTheme="majorAscii" w:eastAsiaTheme="majorEastAsia" w:cstheme="majorBidi"/>
    </w:rPr>
    <w:pPr>
      <w:spacing w:after="0"/>
      <w:ind w:left="1134" w:hanging="1134"/>
    </w:pPr>
  </w:style>
  <w:style w:type="character" w:styleId="MessageHeaderChar" w:customStyle="true">
    <w:uiPriority w:val="99"/>
    <w:name w:val="Message Header Char"/>
    <w:basedOn w:val="DefaultParagraphFont"/>
    <w:semiHidden/>
    <w:link w:val="MessageHeader"/>
    <w:rsid w:val="70BA7EE3"/>
    <w:rPr>
      <w:rFonts w:ascii="Arial" w:hAnsi="Arial" w:eastAsia="黑体" w:cs="" w:asciiTheme="majorAscii" w:hAnsiTheme="majorAscii" w:eastAsiaTheme="majorEastAsia" w:cstheme="majorBidi"/>
      <w:b w:val="0"/>
      <w:bCs w:val="0"/>
      <w:i w:val="0"/>
      <w:iCs w:val="0"/>
      <w:color w:val="auto"/>
      <w:sz w:val="24"/>
      <w:szCs w:val="24"/>
      <w:u w:val="none"/>
    </w:rPr>
  </w:style>
  <w:style w:type="paragraph" w:styleId="NoSpacing">
    <w:name w:val="No Spacing"/>
    <w:uiPriority w:val="1"/>
    <w:semiHidden/>
    <w:unhideWhenUsed/>
    <w:qFormat/>
    <w:rsid w:val="00DC2CF0"/>
    <w:pPr>
      <w:spacing w:after="0" w:line="240" w:lineRule="auto"/>
    </w:pPr>
  </w:style>
  <w:style w:type="paragraph" w:styleId="NormalWeb">
    <w:uiPriority w:val="99"/>
    <w:name w:val="Normal (Web)"/>
    <w:basedOn w:val="Normal"/>
    <w:semiHidden/>
    <w:unhideWhenUsed/>
    <w:rsid w:val="70BA7EE3"/>
    <w:rPr>
      <w:rFonts w:ascii="Times New Roman" w:hAnsi="Times New Roman" w:eastAsia="Arial" w:cs="Times New Roman" w:eastAsiaTheme="minorAscii"/>
    </w:rPr>
  </w:style>
  <w:style w:type="paragraph" w:styleId="NormalIndent">
    <w:uiPriority w:val="99"/>
    <w:name w:val="Normal Indent"/>
    <w:basedOn w:val="Normal"/>
    <w:semiHidden/>
    <w:unhideWhenUsed/>
    <w:rsid w:val="70BA7EE3"/>
    <w:pPr>
      <w:ind w:left="720"/>
    </w:pPr>
  </w:style>
  <w:style w:type="paragraph" w:styleId="NoteHeading">
    <w:uiPriority w:val="99"/>
    <w:name w:val="Note Heading"/>
    <w:basedOn w:val="Normal"/>
    <w:next w:val="Normal"/>
    <w:semiHidden/>
    <w:unhideWhenUsed/>
    <w:link w:val="NoteHeadingChar"/>
    <w:rsid w:val="70BA7EE3"/>
    <w:pPr>
      <w:spacing w:after="0"/>
    </w:pPr>
  </w:style>
  <w:style w:type="character" w:styleId="NoteHeadingChar" w:customStyle="true">
    <w:uiPriority w:val="99"/>
    <w:name w:val="Note Heading Char"/>
    <w:basedOn w:val="DefaultParagraphFont"/>
    <w:semiHidden/>
    <w:link w:val="NoteHeading"/>
    <w:rsid w:val="70BA7EE3"/>
    <w:rPr>
      <w:rFonts w:ascii="Dante"/>
      <w:b w:val="0"/>
      <w:bCs w:val="0"/>
      <w:i w:val="0"/>
      <w:iCs w:val="0"/>
      <w:color w:val="auto"/>
      <w:sz w:val="24"/>
      <w:szCs w:val="24"/>
      <w:u w:val="none"/>
    </w:rPr>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uiPriority w:val="99"/>
    <w:name w:val="Plain Text"/>
    <w:basedOn w:val="Normal"/>
    <w:semiHidden/>
    <w:unhideWhenUsed/>
    <w:link w:val="PlainTextChar"/>
    <w:rsid w:val="70BA7EE3"/>
    <w:rPr>
      <w:rFonts w:ascii="Consolas" w:hAnsi="Consolas" w:eastAsia="Arial" w:cs="" w:eastAsiaTheme="minorAscii" w:cstheme="minorBidi"/>
    </w:rPr>
    <w:pPr>
      <w:spacing w:after="0"/>
    </w:pPr>
  </w:style>
  <w:style w:type="character" w:styleId="PlainTextChar" w:customStyle="true">
    <w:uiPriority w:val="99"/>
    <w:name w:val="Plain Text Char"/>
    <w:basedOn w:val="DefaultParagraphFont"/>
    <w:semiHidden/>
    <w:link w:val="PlainText"/>
    <w:rsid w:val="70BA7EE3"/>
    <w:rPr>
      <w:rFonts w:ascii="Consolas" w:hAnsi="Consolas" w:eastAsia="Arial" w:cs="" w:eastAsiaTheme="minorAscii" w:cstheme="minorBidi"/>
      <w:b w:val="0"/>
      <w:bCs w:val="0"/>
      <w:i w:val="0"/>
      <w:iCs w:val="0"/>
      <w:color w:val="auto"/>
      <w:sz w:val="24"/>
      <w:szCs w:val="24"/>
      <w:u w:val="none"/>
    </w:rPr>
  </w:style>
  <w:style w:type="paragraph" w:styleId="Salutation">
    <w:uiPriority w:val="99"/>
    <w:name w:val="Salutation"/>
    <w:basedOn w:val="Normal"/>
    <w:next w:val="Normal"/>
    <w:semiHidden/>
    <w:unhideWhenUsed/>
    <w:link w:val="SalutationChar"/>
    <w:rsid w:val="70BA7EE3"/>
  </w:style>
  <w:style w:type="character" w:styleId="SalutationChar" w:customStyle="true">
    <w:uiPriority w:val="99"/>
    <w:name w:val="Salutation Char"/>
    <w:basedOn w:val="DefaultParagraphFont"/>
    <w:semiHidden/>
    <w:link w:val="Salutation"/>
    <w:rsid w:val="70BA7EE3"/>
    <w:rPr>
      <w:rFonts w:ascii="Dante"/>
      <w:b w:val="0"/>
      <w:bCs w:val="0"/>
      <w:i w:val="0"/>
      <w:iCs w:val="0"/>
      <w:color w:val="auto"/>
      <w:sz w:val="24"/>
      <w:szCs w:val="24"/>
      <w:u w:val="none"/>
    </w:rPr>
  </w:style>
  <w:style w:type="paragraph" w:styleId="Signature">
    <w:uiPriority w:val="99"/>
    <w:name w:val="Signature"/>
    <w:basedOn w:val="Normal"/>
    <w:semiHidden/>
    <w:unhideWhenUsed/>
    <w:link w:val="SignatureChar"/>
    <w:rsid w:val="70BA7EE3"/>
    <w:pPr>
      <w:spacing w:after="0"/>
      <w:ind w:left="4252"/>
    </w:pPr>
  </w:style>
  <w:style w:type="character" w:styleId="SignatureChar" w:customStyle="true">
    <w:uiPriority w:val="99"/>
    <w:name w:val="Signature Char"/>
    <w:basedOn w:val="DefaultParagraphFont"/>
    <w:semiHidden/>
    <w:link w:val="Signature"/>
    <w:rsid w:val="70BA7EE3"/>
    <w:rPr>
      <w:rFonts w:ascii="Dante"/>
      <w:b w:val="0"/>
      <w:bCs w:val="0"/>
      <w:i w:val="0"/>
      <w:iCs w:val="0"/>
      <w:color w:val="auto"/>
      <w:sz w:val="24"/>
      <w:szCs w:val="24"/>
      <w:u w:val="none"/>
    </w:rPr>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DC2CF0"/>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DC2CF0"/>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DC2CF0"/>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DC2CF0"/>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DC2CF0"/>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DC2CF0"/>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DC2CF0"/>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DC2CF0"/>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DC2CF0"/>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DC2CF0"/>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DC2CF0"/>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DC2CF0"/>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DC2CF0"/>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DC2CF0"/>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DC2CF0"/>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uiPriority w:val="99"/>
    <w:name w:val="table of authorities"/>
    <w:basedOn w:val="Normal"/>
    <w:next w:val="Normal"/>
    <w:semiHidden/>
    <w:unhideWhenUsed/>
    <w:rsid w:val="70BA7EE3"/>
    <w:pPr>
      <w:spacing w:after="0"/>
      <w:ind w:left="300" w:hanging="300"/>
    </w:pPr>
  </w:style>
  <w:style w:type="paragraph" w:styleId="TableofFigures">
    <w:uiPriority w:val="99"/>
    <w:name w:val="table of figures"/>
    <w:basedOn w:val="Normal"/>
    <w:next w:val="Normal"/>
    <w:semiHidden/>
    <w:unhideWhenUsed/>
    <w:rsid w:val="70BA7EE3"/>
    <w:pPr>
      <w:spacing w:after="0"/>
    </w:pPr>
  </w:style>
  <w:style w:type="table" w:styleId="TableProfessional">
    <w:name w:val="Table Professional"/>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DC2CF0"/>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DC2CF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DC2CF0"/>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DC2CF0"/>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DC2CF0"/>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uiPriority w:val="99"/>
    <w:name w:val="toa heading"/>
    <w:basedOn w:val="Normal"/>
    <w:next w:val="Normal"/>
    <w:semiHidden/>
    <w:unhideWhenUsed/>
    <w:rsid w:val="70BA7EE3"/>
    <w:rPr>
      <w:rFonts w:ascii="Arial" w:hAnsi="Arial" w:eastAsia="黑体" w:cs="" w:asciiTheme="majorAscii" w:hAnsiTheme="majorAscii" w:eastAsiaTheme="majorEastAsia" w:cstheme="majorBidi"/>
      <w:b w:val="1"/>
      <w:bCs w:val="1"/>
    </w:rPr>
    <w:pPr>
      <w:spacing w:before="120"/>
    </w:pPr>
  </w:style>
  <w:style w:type="paragraph" w:styleId="TOC1">
    <w:uiPriority w:val="39"/>
    <w:name w:val="toc 1"/>
    <w:basedOn w:val="Normal"/>
    <w:next w:val="Normal"/>
    <w:semiHidden/>
    <w:unhideWhenUsed/>
    <w:rsid w:val="70BA7EE3"/>
    <w:pPr>
      <w:spacing w:after="100"/>
    </w:pPr>
  </w:style>
  <w:style w:type="paragraph" w:styleId="TOC2">
    <w:uiPriority w:val="39"/>
    <w:name w:val="toc 2"/>
    <w:basedOn w:val="Normal"/>
    <w:next w:val="Normal"/>
    <w:semiHidden/>
    <w:unhideWhenUsed/>
    <w:rsid w:val="70BA7EE3"/>
    <w:pPr>
      <w:spacing w:after="100"/>
      <w:ind w:left="300"/>
    </w:pPr>
  </w:style>
  <w:style w:type="paragraph" w:styleId="TOC3">
    <w:uiPriority w:val="39"/>
    <w:name w:val="toc 3"/>
    <w:basedOn w:val="Normal"/>
    <w:next w:val="Normal"/>
    <w:semiHidden/>
    <w:unhideWhenUsed/>
    <w:rsid w:val="70BA7EE3"/>
    <w:pPr>
      <w:spacing w:after="100"/>
      <w:ind w:left="600"/>
    </w:pPr>
  </w:style>
  <w:style w:type="paragraph" w:styleId="TOC4">
    <w:uiPriority w:val="39"/>
    <w:name w:val="toc 4"/>
    <w:basedOn w:val="Normal"/>
    <w:next w:val="Normal"/>
    <w:semiHidden/>
    <w:unhideWhenUsed/>
    <w:rsid w:val="70BA7EE3"/>
    <w:pPr>
      <w:spacing w:after="100"/>
      <w:ind w:left="900"/>
    </w:pPr>
  </w:style>
  <w:style w:type="paragraph" w:styleId="TOC5">
    <w:uiPriority w:val="39"/>
    <w:name w:val="toc 5"/>
    <w:basedOn w:val="Normal"/>
    <w:next w:val="Normal"/>
    <w:semiHidden/>
    <w:unhideWhenUsed/>
    <w:rsid w:val="70BA7EE3"/>
    <w:pPr>
      <w:spacing w:after="100"/>
      <w:ind w:left="1200"/>
    </w:pPr>
  </w:style>
  <w:style w:type="paragraph" w:styleId="TOC6">
    <w:uiPriority w:val="39"/>
    <w:name w:val="toc 6"/>
    <w:basedOn w:val="Normal"/>
    <w:next w:val="Normal"/>
    <w:semiHidden/>
    <w:unhideWhenUsed/>
    <w:rsid w:val="70BA7EE3"/>
    <w:pPr>
      <w:spacing w:after="100"/>
      <w:ind w:left="1500"/>
    </w:pPr>
  </w:style>
  <w:style w:type="paragraph" w:styleId="TOC7">
    <w:uiPriority w:val="39"/>
    <w:name w:val="toc 7"/>
    <w:basedOn w:val="Normal"/>
    <w:next w:val="Normal"/>
    <w:semiHidden/>
    <w:unhideWhenUsed/>
    <w:rsid w:val="70BA7EE3"/>
    <w:pPr>
      <w:spacing w:after="100"/>
      <w:ind w:left="1800"/>
    </w:pPr>
  </w:style>
  <w:style w:type="paragraph" w:styleId="TOC8">
    <w:uiPriority w:val="39"/>
    <w:name w:val="toc 8"/>
    <w:basedOn w:val="Normal"/>
    <w:next w:val="Normal"/>
    <w:semiHidden/>
    <w:unhideWhenUsed/>
    <w:rsid w:val="70BA7EE3"/>
    <w:pPr>
      <w:spacing w:after="100"/>
      <w:ind w:left="2100"/>
    </w:pPr>
  </w:style>
  <w:style w:type="paragraph" w:styleId="TOC9">
    <w:uiPriority w:val="39"/>
    <w:name w:val="toc 9"/>
    <w:basedOn w:val="Normal"/>
    <w:next w:val="Normal"/>
    <w:semiHidden/>
    <w:unhideWhenUsed/>
    <w:rsid w:val="70BA7EE3"/>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microsoft.com/office/2020/10/relationships/intelligence" Target="intelligence2.xml" Id="R0f193ff189dd48cf" /><Relationship Type="http://schemas.openxmlformats.org/officeDocument/2006/relationships/glossaryDocument" Target="glossary/document.xml" Id="R3415b9bb801d4368" /><Relationship Type="http://schemas.openxmlformats.org/officeDocument/2006/relationships/header" Target="header.xml" Id="R16cd3bf473754857" /><Relationship Type="http://schemas.openxmlformats.org/officeDocument/2006/relationships/header" Target="header2.xml" Id="R99de95b22e5c4b38" /><Relationship Type="http://schemas.openxmlformats.org/officeDocument/2006/relationships/footer" Target="footer2.xml" Id="R10b6255c9e4747d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092f49c-7a9b-4306-8fa9-ad4d9dc1cf82}"/>
      </w:docPartPr>
      <w:docPartBody>
        <w:p w14:paraId="0F2CBBF8">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Abdu Ibrahim (2023595)</lastModifiedBy>
  <revision>6</revision>
  <dcterms:created xsi:type="dcterms:W3CDTF">2022-08-10T09:25:40.6862442Z</dcterms:created>
  <dcterms:modified xsi:type="dcterms:W3CDTF">2022-08-16T19:39:17.6422698Z</dcterms:modified>
  <dc:creator>Abdu Ibrahim (2023595)</dc:creator>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