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2C3C87" w:rsidR="00273775" w:rsidP="00537C9B" w:rsidRDefault="2A26610B" w14:paraId="19CB09A8" w14:textId="3C5FF8EC">
      <w:pPr>
        <w:spacing w:line="480" w:lineRule="auto"/>
        <w:rPr>
          <w:rFonts w:ascii="Arial" w:hAnsi="Arial" w:eastAsia="Arial" w:cs="Arial"/>
          <w:color w:val="000000" w:themeColor="text1"/>
        </w:rPr>
      </w:pPr>
      <w:r w:rsidRPr="002C3C87">
        <w:rPr>
          <w:rFonts w:ascii="Arial" w:hAnsi="Arial" w:eastAsia="Arial" w:cs="Arial"/>
          <w:color w:val="000000" w:themeColor="text1"/>
        </w:rPr>
        <w:t>Acknowledgment of use of AI in assessment form.</w:t>
      </w:r>
    </w:p>
    <w:p w:rsidRPr="002C3C87" w:rsidR="00273775" w:rsidP="00537C9B" w:rsidRDefault="2A26610B" w14:paraId="7002AA9B" w14:textId="7EDD08A3">
      <w:pPr>
        <w:spacing w:after="0" w:line="480" w:lineRule="auto"/>
        <w:rPr>
          <w:rFonts w:ascii="Arial" w:hAnsi="Arial" w:eastAsia="Arial" w:cs="Arial"/>
          <w:color w:val="000000" w:themeColor="text1"/>
        </w:rPr>
      </w:pPr>
      <w:r w:rsidRPr="002C3C87">
        <w:rPr>
          <w:rFonts w:ascii="Arial" w:hAnsi="Arial" w:eastAsia="Arial" w:cs="Arial"/>
          <w:color w:val="000000" w:themeColor="text1"/>
        </w:rPr>
        <w:t xml:space="preserve">I acknowledge the use of Bing AI assistant to support my research on the 29.10.25 using the prompt(s):  </w:t>
      </w:r>
    </w:p>
    <w:p w:rsidRPr="002C3C87" w:rsidR="00273775" w:rsidP="00537C9B" w:rsidRDefault="2A26610B" w14:paraId="2D89AE54" w14:textId="40189A99">
      <w:pPr>
        <w:spacing w:after="0" w:line="480" w:lineRule="auto"/>
        <w:rPr>
          <w:rFonts w:ascii="Arial" w:hAnsi="Arial" w:eastAsia="Arial" w:cs="Arial"/>
          <w:color w:val="000000" w:themeColor="text1"/>
        </w:rPr>
      </w:pPr>
      <w:r w:rsidRPr="002C3C87">
        <w:rPr>
          <w:rFonts w:ascii="Arial" w:hAnsi="Arial" w:eastAsia="Arial" w:cs="Arial"/>
          <w:color w:val="000000" w:themeColor="text1"/>
        </w:rPr>
        <w:t>1.’What is the medieval period is it the same as the Middle Ages?’ Bing AI assistant.</w:t>
      </w:r>
    </w:p>
    <w:p w:rsidRPr="002C3C87" w:rsidR="00273775" w:rsidP="00537C9B" w:rsidRDefault="2A26610B" w14:paraId="38407F5B" w14:textId="356974FD">
      <w:pPr>
        <w:pStyle w:val="NoSpacing"/>
        <w:spacing w:line="480" w:lineRule="auto"/>
        <w:rPr>
          <w:rFonts w:ascii="Arial" w:hAnsi="Arial" w:eastAsia="Arial" w:cs="Arial"/>
          <w:color w:val="000000" w:themeColor="text1"/>
          <w:lang w:val="en-GB"/>
        </w:rPr>
      </w:pPr>
      <w:r w:rsidRPr="002C3C87">
        <w:rPr>
          <w:rFonts w:ascii="Arial" w:hAnsi="Arial" w:eastAsia="Arial" w:cs="Arial"/>
          <w:color w:val="000000" w:themeColor="text1"/>
          <w:lang w:val="en-GB"/>
        </w:rPr>
        <w:t xml:space="preserve">2.’ What is the period of The Enlightenment? ‘Bing AI assistant. </w:t>
      </w:r>
      <w:r w:rsidRPr="002C3C87">
        <w:rPr>
          <w:rFonts w:ascii="Arial" w:hAnsi="Arial" w:eastAsia="Arial" w:cs="Arial"/>
          <w:lang w:val="en-GB"/>
        </w:rPr>
        <w:t>https://www.britannica.com/event/Enlightenment-European-history</w:t>
      </w:r>
    </w:p>
    <w:p w:rsidRPr="002C3C87" w:rsidR="00273775" w:rsidP="00537C9B" w:rsidRDefault="2A26610B" w14:paraId="4DDCBAE5" w14:textId="5196A265">
      <w:pPr>
        <w:spacing w:after="0" w:line="480" w:lineRule="auto"/>
        <w:rPr>
          <w:rFonts w:ascii="Arial" w:hAnsi="Arial" w:eastAsia="Arial" w:cs="Arial"/>
          <w:color w:val="000000" w:themeColor="text1"/>
        </w:rPr>
      </w:pPr>
      <w:r w:rsidRPr="002C3C87">
        <w:rPr>
          <w:rFonts w:ascii="Arial" w:hAnsi="Arial" w:eastAsia="Arial" w:cs="Arial"/>
          <w:color w:val="000000" w:themeColor="text1"/>
        </w:rPr>
        <w:t xml:space="preserve">3.’What is The Early Modern period?’ Bing AI Assistant. </w:t>
      </w:r>
      <w:r w:rsidRPr="002C3C87">
        <w:rPr>
          <w:rFonts w:ascii="Arial" w:hAnsi="Arial" w:eastAsia="Arial" w:cs="Arial"/>
        </w:rPr>
        <w:t>https://www.britishmuseum.org</w:t>
      </w:r>
    </w:p>
    <w:p w:rsidRPr="002C3C87" w:rsidR="00273775" w:rsidP="00537C9B" w:rsidRDefault="2A26610B" w14:paraId="193C8A70" w14:textId="52A6B33D">
      <w:pPr>
        <w:spacing w:after="0" w:line="480" w:lineRule="auto"/>
        <w:rPr>
          <w:rFonts w:ascii="Arial" w:hAnsi="Arial" w:eastAsia="Arial" w:cs="Arial"/>
          <w:color w:val="000000" w:themeColor="text1"/>
        </w:rPr>
      </w:pPr>
      <w:r w:rsidRPr="002C3C87">
        <w:rPr>
          <w:rFonts w:ascii="Arial" w:hAnsi="Arial" w:eastAsia="Arial" w:cs="Arial"/>
          <w:color w:val="000000" w:themeColor="text1"/>
        </w:rPr>
        <w:t xml:space="preserve">I acknowledge the use of Primo research assistant in library search screenshots in Task 3 on 29.10.25 to support my work using the prompt 1. ‘Melancholia in Psychology.’ </w:t>
      </w:r>
    </w:p>
    <w:p w:rsidRPr="002C3C87" w:rsidR="00273775" w:rsidP="00537C9B" w:rsidRDefault="00273775" w14:paraId="744273BA" w14:textId="341E917B">
      <w:pPr>
        <w:spacing w:after="0" w:line="480" w:lineRule="auto"/>
        <w:rPr>
          <w:rFonts w:ascii="Arial" w:hAnsi="Arial" w:eastAsia="Arial" w:cs="Arial"/>
          <w:color w:val="000000" w:themeColor="text1"/>
        </w:rPr>
      </w:pPr>
    </w:p>
    <w:p w:rsidRPr="002C3C87" w:rsidR="00273775" w:rsidP="00537C9B" w:rsidRDefault="2A26610B" w14:paraId="72F8EB7B" w14:textId="39B53A97">
      <w:pPr>
        <w:spacing w:after="0" w:line="480" w:lineRule="auto"/>
        <w:rPr>
          <w:rFonts w:ascii="Arial" w:hAnsi="Arial" w:eastAsia="Arial" w:cs="Arial"/>
          <w:color w:val="000000" w:themeColor="text1"/>
        </w:rPr>
      </w:pPr>
      <w:r w:rsidRPr="002C3C87">
        <w:rPr>
          <w:rFonts w:ascii="Arial" w:hAnsi="Arial" w:eastAsia="Arial" w:cs="Arial"/>
          <w:color w:val="000000" w:themeColor="text1"/>
        </w:rPr>
        <w:t>I confirm that I have not presented any AI generated text as my own work. I confirm I have copies of my drafts, notes, and other resources I used before, and after the use of AI tools which I may be asked to provide in evidence.</w:t>
      </w:r>
    </w:p>
    <w:p w:rsidRPr="002C3C87" w:rsidR="00273775" w:rsidP="00537C9B" w:rsidRDefault="00273775" w14:paraId="447B74E9" w14:textId="72D39B81">
      <w:pPr>
        <w:spacing w:after="0" w:line="480" w:lineRule="auto"/>
        <w:rPr>
          <w:rFonts w:ascii="Arial" w:hAnsi="Arial" w:eastAsia="Arial" w:cs="Arial"/>
          <w:color w:val="000000" w:themeColor="text1"/>
        </w:rPr>
      </w:pPr>
    </w:p>
    <w:p w:rsidRPr="002C3C87" w:rsidR="00273775" w:rsidP="01802A5F" w:rsidRDefault="00273775" w14:paraId="13692A0B" w14:textId="4F232E3F">
      <w:pPr>
        <w:spacing w:after="0" w:line="480" w:lineRule="auto"/>
        <w:rPr>
          <w:rFonts w:ascii="Arial" w:hAnsi="Arial" w:eastAsia="Arial" w:cs="Arial"/>
          <w:color w:val="000000" w:themeColor="text1"/>
        </w:rPr>
      </w:pPr>
    </w:p>
    <w:p w:rsidRPr="002C3C87" w:rsidR="00273775" w:rsidP="01802A5F" w:rsidRDefault="00273775" w14:paraId="0E26BD11" w14:textId="49CD518D">
      <w:pPr>
        <w:spacing w:after="0" w:line="480" w:lineRule="auto"/>
        <w:rPr>
          <w:rFonts w:ascii="Arial" w:hAnsi="Arial" w:eastAsia="Arial" w:cs="Arial"/>
          <w:color w:val="000000" w:themeColor="text1"/>
        </w:rPr>
      </w:pPr>
    </w:p>
    <w:p w:rsidRPr="002C3C87" w:rsidR="00273775" w:rsidP="01802A5F" w:rsidRDefault="00273775" w14:paraId="559688A0" w14:textId="3860AF49">
      <w:pPr>
        <w:spacing w:after="0" w:line="480" w:lineRule="auto"/>
        <w:jc w:val="center"/>
        <w:rPr>
          <w:rFonts w:ascii="Arial" w:hAnsi="Arial" w:eastAsia="Arial" w:cs="Arial"/>
          <w:color w:val="000000" w:themeColor="text1"/>
        </w:rPr>
      </w:pPr>
    </w:p>
    <w:p w:rsidRPr="002C3C87" w:rsidR="00273775" w:rsidP="01802A5F" w:rsidRDefault="00273775" w14:paraId="6EEEB439" w14:textId="1E25352E">
      <w:pPr>
        <w:spacing w:after="0" w:line="480" w:lineRule="auto"/>
        <w:jc w:val="center"/>
        <w:rPr>
          <w:rFonts w:ascii="Arial" w:hAnsi="Arial" w:eastAsia="Arial" w:cs="Arial"/>
          <w:color w:val="000000" w:themeColor="text1"/>
        </w:rPr>
      </w:pPr>
    </w:p>
    <w:p w:rsidRPr="002C3C87" w:rsidR="00273775" w:rsidP="01802A5F" w:rsidRDefault="00273775" w14:paraId="27F4FABC" w14:textId="09AE3EAF">
      <w:pPr>
        <w:spacing w:after="0" w:line="480" w:lineRule="auto"/>
        <w:jc w:val="center"/>
        <w:rPr>
          <w:rFonts w:ascii="Arial" w:hAnsi="Arial" w:eastAsia="Arial" w:cs="Arial"/>
          <w:color w:val="000000" w:themeColor="text1"/>
        </w:rPr>
      </w:pPr>
    </w:p>
    <w:p w:rsidRPr="002C3C87" w:rsidR="00273775" w:rsidP="01802A5F" w:rsidRDefault="00273775" w14:paraId="2FDEFDDF" w14:textId="096FC4BA">
      <w:pPr>
        <w:spacing w:after="0" w:line="480" w:lineRule="auto"/>
        <w:jc w:val="center"/>
        <w:rPr>
          <w:rFonts w:ascii="Arial" w:hAnsi="Arial" w:eastAsia="Arial" w:cs="Arial"/>
          <w:color w:val="000000" w:themeColor="text1"/>
        </w:rPr>
      </w:pPr>
    </w:p>
    <w:p w:rsidRPr="002C3C87" w:rsidR="00273775" w:rsidP="01802A5F" w:rsidRDefault="00273775" w14:paraId="0D56E75B" w14:textId="152CD8C6">
      <w:pPr>
        <w:spacing w:after="0" w:line="480" w:lineRule="auto"/>
        <w:jc w:val="center"/>
        <w:rPr>
          <w:rFonts w:ascii="Arial" w:hAnsi="Arial" w:eastAsia="Arial" w:cs="Arial"/>
          <w:color w:val="000000" w:themeColor="text1"/>
        </w:rPr>
      </w:pPr>
    </w:p>
    <w:p w:rsidRPr="002C3C87" w:rsidR="00273775" w:rsidP="01802A5F" w:rsidRDefault="00273775" w14:paraId="45F2B3D6" w14:textId="32995C9A">
      <w:pPr>
        <w:spacing w:after="0" w:line="480" w:lineRule="auto"/>
        <w:jc w:val="center"/>
        <w:rPr>
          <w:rFonts w:ascii="Arial" w:hAnsi="Arial" w:eastAsia="Arial" w:cs="Arial"/>
          <w:color w:val="000000" w:themeColor="text1"/>
        </w:rPr>
      </w:pPr>
    </w:p>
    <w:p w:rsidRPr="002C3C87" w:rsidR="00273775" w:rsidP="01802A5F" w:rsidRDefault="00273775" w14:paraId="601A0D6C" w14:textId="6C29238D">
      <w:pPr>
        <w:spacing w:after="0" w:line="480" w:lineRule="auto"/>
        <w:jc w:val="center"/>
        <w:rPr>
          <w:rFonts w:ascii="Arial" w:hAnsi="Arial" w:eastAsia="Arial" w:cs="Arial"/>
          <w:color w:val="000000" w:themeColor="text1"/>
        </w:rPr>
      </w:pPr>
    </w:p>
    <w:p w:rsidRPr="002C3C87" w:rsidR="00273775" w:rsidP="01802A5F" w:rsidRDefault="00273775" w14:paraId="01FC32E9" w14:textId="3DE516D8">
      <w:pPr>
        <w:rPr>
          <w:rFonts w:ascii="Arial" w:hAnsi="Arial" w:eastAsia="Arial" w:cs="Arial"/>
          <w:color w:val="000000" w:themeColor="text1"/>
        </w:rPr>
      </w:pPr>
    </w:p>
    <w:p w:rsidRPr="002C3C87" w:rsidR="00273775" w:rsidP="01802A5F" w:rsidRDefault="00273775" w14:paraId="62592985" w14:textId="448EE7E8">
      <w:pPr>
        <w:keepNext/>
        <w:keepLines/>
        <w:spacing w:before="240" w:after="0"/>
        <w:rPr>
          <w:rFonts w:ascii="Arial" w:hAnsi="Arial" w:eastAsia="Arial" w:cs="Arial"/>
          <w:color w:val="2F5496"/>
        </w:rPr>
      </w:pPr>
    </w:p>
    <w:p w:rsidRPr="002C3C87" w:rsidR="00273775" w:rsidP="01802A5F" w:rsidRDefault="00273775" w14:paraId="368B3090" w14:textId="5FDF30ED">
      <w:pPr>
        <w:spacing w:after="0" w:line="480" w:lineRule="auto"/>
        <w:jc w:val="center"/>
        <w:rPr>
          <w:rFonts w:ascii="Arial" w:hAnsi="Arial" w:eastAsia="Arial" w:cs="Arial"/>
          <w:color w:val="000000" w:themeColor="text1"/>
        </w:rPr>
      </w:pPr>
    </w:p>
    <w:p w:rsidRPr="002C3C87" w:rsidR="00273775" w:rsidP="01802A5F" w:rsidRDefault="00273775" w14:paraId="5400FC06" w14:textId="1994CA25">
      <w:pPr>
        <w:spacing w:after="0" w:line="480" w:lineRule="auto"/>
        <w:jc w:val="center"/>
        <w:rPr>
          <w:rFonts w:ascii="Arial" w:hAnsi="Arial" w:eastAsia="Arial" w:cs="Arial"/>
          <w:color w:val="000000" w:themeColor="text1"/>
        </w:rPr>
      </w:pPr>
    </w:p>
    <w:p w:rsidRPr="002C3C87" w:rsidR="00273775" w:rsidP="01802A5F" w:rsidRDefault="00273775" w14:paraId="11F22564" w14:textId="0B622224">
      <w:pPr>
        <w:spacing w:after="0" w:line="480" w:lineRule="auto"/>
        <w:jc w:val="center"/>
        <w:rPr>
          <w:rFonts w:ascii="Arial" w:hAnsi="Arial" w:eastAsia="Arial" w:cs="Arial"/>
          <w:color w:val="000000" w:themeColor="text1"/>
        </w:rPr>
      </w:pPr>
    </w:p>
    <w:p w:rsidRPr="002C3C87" w:rsidR="00273775" w:rsidP="01802A5F" w:rsidRDefault="2A26610B" w14:paraId="42A38714" w14:textId="0B560710">
      <w:pPr>
        <w:spacing w:after="0" w:line="480" w:lineRule="auto"/>
        <w:jc w:val="center"/>
        <w:rPr>
          <w:rFonts w:ascii="Arial" w:hAnsi="Arial" w:eastAsia="Arial" w:cs="Arial"/>
          <w:color w:val="000000" w:themeColor="text1"/>
        </w:rPr>
      </w:pPr>
      <w:r w:rsidRPr="002C3C87">
        <w:rPr>
          <w:rFonts w:ascii="Arial" w:hAnsi="Arial" w:eastAsia="Arial" w:cs="Arial"/>
          <w:color w:val="000000" w:themeColor="text1"/>
        </w:rPr>
        <w:t>Title of assessment:</w:t>
      </w:r>
    </w:p>
    <w:p w:rsidRPr="002C3C87" w:rsidR="00273775" w:rsidP="01802A5F" w:rsidRDefault="2A26610B" w14:paraId="4EE1BF8C" w14:textId="045F095B">
      <w:pPr>
        <w:spacing w:after="0" w:line="480" w:lineRule="auto"/>
        <w:jc w:val="center"/>
        <w:rPr>
          <w:rFonts w:ascii="Arial" w:hAnsi="Arial" w:eastAsia="Arial" w:cs="Arial"/>
          <w:color w:val="000000" w:themeColor="text1"/>
        </w:rPr>
      </w:pPr>
      <w:r w:rsidRPr="002C3C87">
        <w:rPr>
          <w:rFonts w:ascii="Arial" w:hAnsi="Arial" w:eastAsia="Arial" w:cs="Arial"/>
          <w:color w:val="000000" w:themeColor="text1"/>
        </w:rPr>
        <w:t>Component One E-portfolio (3 elements).</w:t>
      </w:r>
    </w:p>
    <w:p w:rsidRPr="002C3C87" w:rsidR="00273775" w:rsidP="01802A5F" w:rsidRDefault="2A26610B" w14:paraId="4F610B26" w14:textId="50490B73">
      <w:pPr>
        <w:spacing w:after="0" w:line="480" w:lineRule="auto"/>
        <w:jc w:val="center"/>
        <w:rPr>
          <w:rFonts w:ascii="Arial" w:hAnsi="Arial" w:eastAsia="Arial" w:cs="Arial"/>
          <w:color w:val="000000" w:themeColor="text1"/>
        </w:rPr>
      </w:pPr>
      <w:r w:rsidRPr="002C3C87">
        <w:rPr>
          <w:rFonts w:ascii="Arial" w:hAnsi="Arial" w:eastAsia="Arial" w:cs="Arial"/>
          <w:color w:val="000000" w:themeColor="text1"/>
        </w:rPr>
        <w:t xml:space="preserve">Study Skills for Psychology ECPS  4018 Level 4. </w:t>
      </w:r>
    </w:p>
    <w:p w:rsidRPr="002C3C87" w:rsidR="00273775" w:rsidP="01802A5F" w:rsidRDefault="2A26610B" w14:paraId="64E44103" w14:textId="74F02F44">
      <w:pPr>
        <w:spacing w:after="0" w:line="480" w:lineRule="auto"/>
        <w:jc w:val="center"/>
        <w:rPr>
          <w:rFonts w:ascii="Arial" w:hAnsi="Arial" w:eastAsia="Arial" w:cs="Arial"/>
          <w:color w:val="000000" w:themeColor="text1"/>
        </w:rPr>
      </w:pPr>
      <w:r w:rsidRPr="002C3C87">
        <w:rPr>
          <w:rFonts w:ascii="Arial" w:hAnsi="Arial" w:eastAsia="Arial" w:cs="Arial"/>
          <w:color w:val="000000" w:themeColor="text1"/>
        </w:rPr>
        <w:t xml:space="preserve">BSc. Psychology &amp; Counselling 2024. </w:t>
      </w:r>
    </w:p>
    <w:p w:rsidRPr="002C3C87" w:rsidR="00273775" w:rsidP="01802A5F" w:rsidRDefault="2A26610B" w14:paraId="69FEFDA3" w14:textId="4B4F1D3C">
      <w:pPr>
        <w:spacing w:after="0" w:line="480" w:lineRule="auto"/>
        <w:jc w:val="center"/>
        <w:rPr>
          <w:rFonts w:ascii="Arial" w:hAnsi="Arial" w:eastAsia="Arial" w:cs="Arial"/>
          <w:color w:val="000000" w:themeColor="text1"/>
        </w:rPr>
      </w:pPr>
      <w:r w:rsidRPr="002C3C87">
        <w:rPr>
          <w:rFonts w:ascii="Arial" w:hAnsi="Arial" w:eastAsia="Arial" w:cs="Arial"/>
          <w:color w:val="000000" w:themeColor="text1"/>
        </w:rPr>
        <w:t>Lecturer: Stuart Jones.</w:t>
      </w:r>
    </w:p>
    <w:p w:rsidRPr="002C3C87" w:rsidR="00273775" w:rsidP="01802A5F" w:rsidRDefault="00273775" w14:paraId="0920A199" w14:textId="0F615B8F">
      <w:pPr>
        <w:spacing w:after="0" w:line="480" w:lineRule="auto"/>
        <w:jc w:val="center"/>
        <w:rPr>
          <w:rFonts w:ascii="Arial" w:hAnsi="Arial" w:eastAsia="Arial" w:cs="Arial"/>
          <w:color w:val="000000" w:themeColor="text1"/>
        </w:rPr>
      </w:pPr>
    </w:p>
    <w:p w:rsidRPr="002C3C87" w:rsidR="00273775" w:rsidP="01802A5F" w:rsidRDefault="2A26610B" w14:paraId="3CD1717D" w14:textId="6F6F71CC">
      <w:pPr>
        <w:pStyle w:val="Title"/>
        <w:spacing w:after="0" w:line="480" w:lineRule="auto"/>
        <w:jc w:val="center"/>
        <w:rPr>
          <w:rFonts w:ascii="Arial" w:hAnsi="Arial" w:eastAsia="Arial" w:cs="Arial"/>
          <w:color w:val="000000" w:themeColor="text1"/>
          <w:sz w:val="24"/>
          <w:szCs w:val="24"/>
        </w:rPr>
      </w:pPr>
      <w:r w:rsidRPr="002C3C87">
        <w:rPr>
          <w:rFonts w:ascii="Arial" w:hAnsi="Arial" w:eastAsia="Arial" w:cs="Arial"/>
          <w:color w:val="000000" w:themeColor="text1"/>
          <w:sz w:val="24"/>
          <w:szCs w:val="24"/>
        </w:rPr>
        <w:t>Name: Student anonymised.</w:t>
      </w:r>
    </w:p>
    <w:p w:rsidRPr="002C3C87" w:rsidR="00273775" w:rsidP="01802A5F" w:rsidRDefault="00273775" w14:paraId="258F5BA6" w14:textId="61D28593">
      <w:pPr>
        <w:rPr>
          <w:rFonts w:ascii="Calibri" w:hAnsi="Calibri" w:eastAsia="Calibri" w:cs="Calibri"/>
          <w:color w:val="000000" w:themeColor="text1"/>
          <w:sz w:val="22"/>
          <w:szCs w:val="22"/>
        </w:rPr>
      </w:pPr>
    </w:p>
    <w:p w:rsidRPr="002C3C87" w:rsidR="00273775" w:rsidP="01802A5F" w:rsidRDefault="00273775" w14:paraId="0985E9E2" w14:textId="7809A4EE">
      <w:pPr>
        <w:rPr>
          <w:rFonts w:ascii="Calibri" w:hAnsi="Calibri" w:eastAsia="Calibri" w:cs="Calibri"/>
          <w:color w:val="000000" w:themeColor="text1"/>
          <w:sz w:val="22"/>
          <w:szCs w:val="22"/>
        </w:rPr>
      </w:pPr>
    </w:p>
    <w:p w:rsidRPr="002C3C87" w:rsidR="00273775" w:rsidP="01802A5F" w:rsidRDefault="00273775" w14:paraId="21CD6D4A" w14:textId="2B55910D">
      <w:pPr>
        <w:rPr>
          <w:rFonts w:ascii="Calibri" w:hAnsi="Calibri" w:eastAsia="Calibri" w:cs="Calibri"/>
          <w:color w:val="000000" w:themeColor="text1"/>
          <w:sz w:val="22"/>
          <w:szCs w:val="22"/>
        </w:rPr>
      </w:pPr>
    </w:p>
    <w:p w:rsidRPr="002C3C87" w:rsidR="00273775" w:rsidP="01802A5F" w:rsidRDefault="00273775" w14:paraId="75520BAC" w14:textId="194E8C73">
      <w:pPr>
        <w:rPr>
          <w:rFonts w:ascii="Calibri" w:hAnsi="Calibri" w:eastAsia="Calibri" w:cs="Calibri"/>
          <w:color w:val="000000" w:themeColor="text1"/>
          <w:sz w:val="22"/>
          <w:szCs w:val="22"/>
        </w:rPr>
      </w:pPr>
    </w:p>
    <w:p w:rsidRPr="002C3C87" w:rsidR="00273775" w:rsidP="01802A5F" w:rsidRDefault="00273775" w14:paraId="53DE505F" w14:textId="5335C509">
      <w:pPr>
        <w:tabs>
          <w:tab w:val="center" w:pos="4680"/>
          <w:tab w:val="right" w:pos="9360"/>
        </w:tabs>
        <w:spacing w:after="0" w:line="240" w:lineRule="auto"/>
        <w:rPr>
          <w:rFonts w:ascii="Calibri" w:hAnsi="Calibri" w:eastAsia="Calibri" w:cs="Calibri"/>
          <w:color w:val="000000" w:themeColor="text1"/>
          <w:sz w:val="22"/>
          <w:szCs w:val="22"/>
        </w:rPr>
      </w:pPr>
    </w:p>
    <w:p w:rsidRPr="002C3C87" w:rsidR="00273775" w:rsidP="01802A5F" w:rsidRDefault="00273775" w14:paraId="632309A0" w14:textId="5EBA3F06">
      <w:pPr>
        <w:rPr>
          <w:rFonts w:ascii="Calibri" w:hAnsi="Calibri" w:eastAsia="Calibri" w:cs="Calibri"/>
          <w:color w:val="000000" w:themeColor="text1"/>
          <w:sz w:val="22"/>
          <w:szCs w:val="22"/>
        </w:rPr>
      </w:pPr>
    </w:p>
    <w:p w:rsidRPr="002C3C87" w:rsidR="00273775" w:rsidP="01802A5F" w:rsidRDefault="00273775" w14:paraId="75E1C058" w14:textId="1898B78E">
      <w:pPr>
        <w:tabs>
          <w:tab w:val="center" w:pos="4680"/>
          <w:tab w:val="right" w:pos="9360"/>
        </w:tabs>
        <w:spacing w:after="0" w:line="240" w:lineRule="auto"/>
        <w:rPr>
          <w:rFonts w:ascii="Calibri" w:hAnsi="Calibri" w:eastAsia="Calibri" w:cs="Calibri"/>
          <w:color w:val="000000" w:themeColor="text1"/>
          <w:sz w:val="22"/>
          <w:szCs w:val="22"/>
        </w:rPr>
      </w:pPr>
    </w:p>
    <w:p w:rsidRPr="002C3C87" w:rsidR="00273775" w:rsidP="01802A5F" w:rsidRDefault="00273775" w14:paraId="2A79487C" w14:textId="42FCDCFE">
      <w:pPr>
        <w:tabs>
          <w:tab w:val="center" w:pos="4680"/>
          <w:tab w:val="right" w:pos="9360"/>
        </w:tabs>
        <w:spacing w:after="0" w:line="240" w:lineRule="auto"/>
        <w:rPr>
          <w:rFonts w:ascii="Calibri" w:hAnsi="Calibri" w:eastAsia="Calibri" w:cs="Calibri"/>
          <w:color w:val="000000" w:themeColor="text1"/>
          <w:sz w:val="22"/>
          <w:szCs w:val="22"/>
        </w:rPr>
      </w:pPr>
    </w:p>
    <w:p w:rsidRPr="002C3C87" w:rsidR="00273775" w:rsidP="01802A5F" w:rsidRDefault="00273775" w14:paraId="2BA146F7" w14:textId="03047726">
      <w:pPr>
        <w:rPr>
          <w:rFonts w:ascii="Arial" w:hAnsi="Arial" w:eastAsia="Arial" w:cs="Arial"/>
          <w:color w:val="000000" w:themeColor="text1"/>
        </w:rPr>
      </w:pPr>
    </w:p>
    <w:p w:rsidRPr="002C3C87" w:rsidR="00273775" w:rsidP="01802A5F" w:rsidRDefault="00273775" w14:paraId="468DBD2C" w14:textId="14CE3C0E">
      <w:pPr>
        <w:rPr>
          <w:rFonts w:ascii="Arial" w:hAnsi="Arial" w:eastAsia="Arial" w:cs="Arial"/>
          <w:color w:val="000000" w:themeColor="text1"/>
        </w:rPr>
      </w:pPr>
    </w:p>
    <w:p w:rsidRPr="002C3C87" w:rsidR="00273775" w:rsidP="01802A5F" w:rsidRDefault="00273775" w14:paraId="40388C8B" w14:textId="2BA9F02C">
      <w:pPr>
        <w:rPr>
          <w:rFonts w:ascii="Arial" w:hAnsi="Arial" w:eastAsia="Arial" w:cs="Arial"/>
          <w:color w:val="000000" w:themeColor="text1"/>
        </w:rPr>
      </w:pPr>
    </w:p>
    <w:p w:rsidRPr="002C3C87" w:rsidR="00273775" w:rsidP="01802A5F" w:rsidRDefault="00273775" w14:paraId="1C8C556B" w14:textId="6216919D">
      <w:pPr>
        <w:rPr>
          <w:rFonts w:ascii="Arial" w:hAnsi="Arial" w:eastAsia="Arial" w:cs="Arial"/>
          <w:color w:val="000000" w:themeColor="text1"/>
        </w:rPr>
      </w:pPr>
    </w:p>
    <w:p w:rsidRPr="002C3C87" w:rsidR="00273775" w:rsidP="01802A5F" w:rsidRDefault="00273775" w14:paraId="70377837" w14:textId="5921D155">
      <w:pPr>
        <w:rPr>
          <w:rFonts w:ascii="Calibri" w:hAnsi="Calibri" w:eastAsia="Calibri" w:cs="Calibri"/>
          <w:color w:val="000000" w:themeColor="text1"/>
          <w:sz w:val="22"/>
          <w:szCs w:val="22"/>
        </w:rPr>
      </w:pPr>
    </w:p>
    <w:p w:rsidRPr="002C3C87" w:rsidR="00273775" w:rsidP="01802A5F" w:rsidRDefault="00273775" w14:paraId="05931CBB" w14:textId="04B37FD3">
      <w:pPr>
        <w:rPr>
          <w:rFonts w:ascii="Calibri" w:hAnsi="Calibri" w:eastAsia="Calibri" w:cs="Calibri"/>
          <w:color w:val="000000" w:themeColor="text1"/>
          <w:sz w:val="22"/>
          <w:szCs w:val="22"/>
        </w:rPr>
      </w:pPr>
    </w:p>
    <w:p w:rsidRPr="002C3C87" w:rsidR="00273775" w:rsidP="01802A5F" w:rsidRDefault="00273775" w14:paraId="01E86982" w14:textId="3EBAFCA9">
      <w:pPr>
        <w:tabs>
          <w:tab w:val="right" w:leader="dot" w:pos="9015"/>
        </w:tabs>
        <w:spacing w:after="100"/>
        <w:rPr>
          <w:rFonts w:ascii="Calibri" w:hAnsi="Calibri" w:eastAsia="Calibri" w:cs="Calibri"/>
          <w:color w:val="000000" w:themeColor="text1"/>
          <w:sz w:val="22"/>
          <w:szCs w:val="22"/>
        </w:rPr>
      </w:pPr>
    </w:p>
    <w:p w:rsidRPr="00FC542B" w:rsidR="00273775" w:rsidP="00FC542B" w:rsidRDefault="00273775" w14:paraId="218DB8D3" w14:textId="506DBF95">
      <w:pPr>
        <w:rPr>
          <w:rFonts w:ascii="Arial" w:hAnsi="Arial" w:eastAsia="Arial" w:cs="Arial"/>
          <w:color w:val="000000" w:themeColor="text1"/>
        </w:rPr>
      </w:pPr>
    </w:p>
    <w:p w:rsidRPr="002C3C87" w:rsidR="00273775" w:rsidP="01802A5F" w:rsidRDefault="00273775" w14:paraId="1F00EC47" w14:textId="06D0D513"/>
    <w:p w:rsidRPr="0019629A" w:rsidR="00FC542B" w:rsidP="00020974" w:rsidRDefault="00FC542B" w14:paraId="3A6F10DB" w14:textId="77777777">
      <w:pPr>
        <w:spacing w:line="480" w:lineRule="auto"/>
        <w:rPr>
          <w:rFonts w:ascii="Arial" w:hAnsi="Arial" w:cs="Arial"/>
        </w:rPr>
      </w:pPr>
      <w:r w:rsidRPr="0019629A">
        <w:rPr>
          <w:rFonts w:ascii="Arial" w:hAnsi="Arial" w:cs="Arial"/>
        </w:rPr>
        <w:t>Contents list:</w:t>
      </w:r>
    </w:p>
    <w:p w:rsidRPr="0019629A" w:rsidR="00FC542B" w:rsidP="00020974" w:rsidRDefault="00FC542B" w14:paraId="51E6752E" w14:textId="79822185">
      <w:pPr>
        <w:spacing w:line="480" w:lineRule="auto"/>
        <w:rPr>
          <w:rFonts w:ascii="Arial" w:hAnsi="Arial" w:cs="Arial"/>
        </w:rPr>
      </w:pPr>
      <w:r w:rsidRPr="7BA81A61" w:rsidR="00FC542B">
        <w:rPr>
          <w:rFonts w:ascii="Arial" w:hAnsi="Arial" w:cs="Arial"/>
        </w:rPr>
        <w:t>Acknowledgment of use of AI in assessment</w:t>
      </w:r>
      <w:r w:rsidRPr="7BA81A61" w:rsidR="00C96B71">
        <w:rPr>
          <w:rFonts w:ascii="Arial" w:hAnsi="Arial" w:cs="Arial"/>
        </w:rPr>
        <w:t xml:space="preserve"> </w:t>
      </w:r>
      <w:r w:rsidRPr="7BA81A61" w:rsidR="00FC542B">
        <w:rPr>
          <w:rFonts w:ascii="Arial" w:hAnsi="Arial" w:cs="Arial"/>
        </w:rPr>
        <w:t>form...................................................</w:t>
      </w:r>
      <w:r w:rsidRPr="7BA81A61" w:rsidR="000244C4">
        <w:rPr>
          <w:rFonts w:ascii="Arial" w:hAnsi="Arial" w:cs="Arial"/>
        </w:rPr>
        <w:t>.</w:t>
      </w:r>
      <w:r w:rsidRPr="7BA81A61" w:rsidR="00B93C4B">
        <w:rPr>
          <w:rFonts w:ascii="Arial" w:hAnsi="Arial" w:cs="Arial"/>
        </w:rPr>
        <w:t>..</w:t>
      </w:r>
      <w:r w:rsidRPr="7BA81A61" w:rsidR="1DAF757D">
        <w:rPr>
          <w:rFonts w:ascii="Arial" w:hAnsi="Arial" w:cs="Arial"/>
        </w:rPr>
        <w:t>.</w:t>
      </w:r>
      <w:r w:rsidRPr="7BA81A61" w:rsidR="00B93C4B">
        <w:rPr>
          <w:rFonts w:ascii="Arial" w:hAnsi="Arial" w:cs="Arial"/>
        </w:rPr>
        <w:t>.</w:t>
      </w:r>
      <w:r w:rsidRPr="7BA81A61" w:rsidR="00FC542B">
        <w:rPr>
          <w:rFonts w:ascii="Arial" w:hAnsi="Arial" w:cs="Arial"/>
        </w:rPr>
        <w:t>1</w:t>
      </w:r>
      <w:r w:rsidRPr="7BA81A61" w:rsidR="0074636E">
        <w:rPr>
          <w:rFonts w:ascii="Arial" w:hAnsi="Arial" w:cs="Arial"/>
        </w:rPr>
        <w:t>.</w:t>
      </w:r>
      <w:r w:rsidRPr="7BA81A61" w:rsidR="00FC542B">
        <w:rPr>
          <w:rFonts w:ascii="Arial" w:hAnsi="Arial" w:cs="Arial"/>
        </w:rPr>
        <w:t xml:space="preserve"> </w:t>
      </w:r>
    </w:p>
    <w:p w:rsidRPr="0019629A" w:rsidR="00FC542B" w:rsidP="00020974" w:rsidRDefault="00FC542B" w14:paraId="112A3477" w14:textId="349F1474">
      <w:pPr>
        <w:spacing w:line="480" w:lineRule="auto"/>
        <w:rPr>
          <w:rFonts w:ascii="Arial" w:hAnsi="Arial" w:cs="Arial"/>
        </w:rPr>
      </w:pPr>
      <w:r w:rsidRPr="7BA81A61" w:rsidR="00FC542B">
        <w:rPr>
          <w:rFonts w:ascii="Arial" w:hAnsi="Arial" w:cs="Arial"/>
        </w:rPr>
        <w:t>Title of Assessment page. ..........................................................................................</w:t>
      </w:r>
      <w:r w:rsidRPr="7BA81A61" w:rsidR="00FC542B">
        <w:rPr>
          <w:rFonts w:ascii="Arial" w:hAnsi="Arial" w:cs="Arial"/>
        </w:rPr>
        <w:t>.</w:t>
      </w:r>
      <w:r w:rsidRPr="7BA81A61" w:rsidR="000244C4">
        <w:rPr>
          <w:rFonts w:ascii="Arial" w:hAnsi="Arial" w:cs="Arial"/>
        </w:rPr>
        <w:t>.</w:t>
      </w:r>
      <w:r w:rsidRPr="7BA81A61" w:rsidR="00FC542B">
        <w:rPr>
          <w:rFonts w:ascii="Arial" w:hAnsi="Arial" w:cs="Arial"/>
        </w:rPr>
        <w:t>2</w:t>
      </w:r>
      <w:r w:rsidRPr="7BA81A61" w:rsidR="0074636E">
        <w:rPr>
          <w:rFonts w:ascii="Arial" w:hAnsi="Arial" w:cs="Arial"/>
        </w:rPr>
        <w:t>.</w:t>
      </w:r>
      <w:r w:rsidRPr="7BA81A61" w:rsidR="00FC542B">
        <w:rPr>
          <w:rFonts w:ascii="Arial" w:hAnsi="Arial" w:cs="Arial"/>
        </w:rPr>
        <w:t xml:space="preserve"> </w:t>
      </w:r>
    </w:p>
    <w:p w:rsidRPr="00537C9B" w:rsidR="00FC542B" w:rsidP="00537C9B" w:rsidRDefault="00FC542B" w14:paraId="1B2B690A" w14:textId="05F0670C">
      <w:pPr>
        <w:spacing w:line="480" w:lineRule="auto"/>
        <w:rPr>
          <w:rFonts w:ascii="Arial" w:hAnsi="Arial" w:cs="Arial"/>
        </w:rPr>
      </w:pPr>
      <w:r w:rsidRPr="7BA81A61" w:rsidR="00FC542B">
        <w:rPr>
          <w:rFonts w:ascii="Arial" w:hAnsi="Arial" w:cs="Arial"/>
        </w:rPr>
        <w:t>Contents Page. ..........................................................................................................</w:t>
      </w:r>
      <w:r w:rsidRPr="7BA81A61" w:rsidR="000244C4">
        <w:rPr>
          <w:rFonts w:ascii="Arial" w:hAnsi="Arial" w:cs="Arial"/>
        </w:rPr>
        <w:t>.</w:t>
      </w:r>
      <w:r w:rsidRPr="7BA81A61" w:rsidR="00B93C4B">
        <w:rPr>
          <w:rFonts w:ascii="Arial" w:hAnsi="Arial" w:cs="Arial"/>
        </w:rPr>
        <w:t>..</w:t>
      </w:r>
      <w:r w:rsidRPr="7BA81A61" w:rsidR="000244C4">
        <w:rPr>
          <w:rFonts w:ascii="Arial" w:hAnsi="Arial" w:cs="Arial"/>
        </w:rPr>
        <w:t>3.</w:t>
      </w:r>
      <w:r w:rsidRPr="7BA81A61" w:rsidR="00FC542B">
        <w:rPr>
          <w:rFonts w:ascii="Arial" w:hAnsi="Arial" w:cs="Arial"/>
        </w:rPr>
        <w:t xml:space="preserve"> </w:t>
      </w:r>
    </w:p>
    <w:p w:rsidRPr="0019629A" w:rsidR="00FC542B" w:rsidP="00020974" w:rsidRDefault="00FC542B" w14:paraId="6B6953C3" w14:textId="2144CCE1">
      <w:pPr>
        <w:spacing w:line="480" w:lineRule="auto"/>
        <w:rPr>
          <w:rFonts w:ascii="Arial" w:hAnsi="Arial" w:cs="Arial"/>
        </w:rPr>
      </w:pPr>
      <w:r w:rsidRPr="7BA81A61" w:rsidR="00FC542B">
        <w:rPr>
          <w:rFonts w:ascii="Arial" w:hAnsi="Arial" w:cs="Arial"/>
        </w:rPr>
        <w:t>Task one: e-portfolio assignment-Summary of article............................................</w:t>
      </w:r>
      <w:r w:rsidRPr="7BA81A61" w:rsidR="000244C4">
        <w:rPr>
          <w:rFonts w:ascii="Arial" w:hAnsi="Arial" w:cs="Arial"/>
        </w:rPr>
        <w:t>.</w:t>
      </w:r>
      <w:r w:rsidRPr="7BA81A61" w:rsidR="00B93C4B">
        <w:rPr>
          <w:rFonts w:ascii="Arial" w:hAnsi="Arial" w:cs="Arial"/>
        </w:rPr>
        <w:t>....</w:t>
      </w:r>
      <w:r w:rsidRPr="7BA81A61" w:rsidR="00FC542B">
        <w:rPr>
          <w:rFonts w:ascii="Arial" w:hAnsi="Arial" w:cs="Arial"/>
        </w:rPr>
        <w:t>4,</w:t>
      </w:r>
      <w:r w:rsidRPr="7BA81A61" w:rsidR="000244C4">
        <w:rPr>
          <w:rFonts w:ascii="Arial" w:hAnsi="Arial" w:cs="Arial"/>
        </w:rPr>
        <w:t>5.</w:t>
      </w:r>
    </w:p>
    <w:p w:rsidRPr="0019629A" w:rsidR="00FC542B" w:rsidP="00020974" w:rsidRDefault="00FC542B" w14:paraId="42BF4358" w14:textId="5616B730">
      <w:pPr>
        <w:spacing w:line="480" w:lineRule="auto"/>
        <w:rPr>
          <w:rFonts w:ascii="Arial" w:hAnsi="Arial" w:cs="Arial"/>
        </w:rPr>
      </w:pPr>
      <w:r w:rsidRPr="7BA81A61" w:rsidR="00FC542B">
        <w:rPr>
          <w:rFonts w:ascii="Arial" w:hAnsi="Arial" w:cs="Arial"/>
        </w:rPr>
        <w:t>References List. Task one. .....................................................................................</w:t>
      </w:r>
      <w:r w:rsidRPr="7BA81A61" w:rsidR="4B3637E5">
        <w:rPr>
          <w:rFonts w:ascii="Arial" w:hAnsi="Arial" w:cs="Arial"/>
        </w:rPr>
        <w:t>.</w:t>
      </w:r>
      <w:r w:rsidRPr="7BA81A61" w:rsidR="0074636E">
        <w:rPr>
          <w:rFonts w:ascii="Arial" w:hAnsi="Arial" w:cs="Arial"/>
        </w:rPr>
        <w:t>.</w:t>
      </w:r>
      <w:r w:rsidRPr="7BA81A61" w:rsidR="000244C4">
        <w:rPr>
          <w:rFonts w:ascii="Arial" w:hAnsi="Arial" w:cs="Arial"/>
        </w:rPr>
        <w:t>..</w:t>
      </w:r>
      <w:r w:rsidRPr="7BA81A61" w:rsidR="00FC542B">
        <w:rPr>
          <w:rFonts w:ascii="Arial" w:hAnsi="Arial" w:cs="Arial"/>
        </w:rPr>
        <w:t>6,7</w:t>
      </w:r>
      <w:r w:rsidRPr="7BA81A61" w:rsidR="0074636E">
        <w:rPr>
          <w:rFonts w:ascii="Arial" w:hAnsi="Arial" w:cs="Arial"/>
        </w:rPr>
        <w:t>.</w:t>
      </w:r>
    </w:p>
    <w:p w:rsidRPr="0019629A" w:rsidR="00FC542B" w:rsidP="00020974" w:rsidRDefault="00FC542B" w14:paraId="3E876933" w14:textId="279E857B">
      <w:pPr>
        <w:spacing w:line="480" w:lineRule="auto"/>
        <w:rPr>
          <w:rFonts w:ascii="Arial" w:hAnsi="Arial" w:cs="Arial"/>
        </w:rPr>
      </w:pPr>
      <w:r w:rsidRPr="7BA81A61" w:rsidR="00FC542B">
        <w:rPr>
          <w:rFonts w:ascii="Arial" w:hAnsi="Arial" w:cs="Arial"/>
        </w:rPr>
        <w:t>Task two: e-portfolio assignment-Create Reference list in APA (7th ed.) style.....</w:t>
      </w:r>
      <w:r w:rsidRPr="7BA81A61" w:rsidR="0074636E">
        <w:rPr>
          <w:rFonts w:ascii="Arial" w:hAnsi="Arial" w:cs="Arial"/>
        </w:rPr>
        <w:t>...</w:t>
      </w:r>
      <w:r w:rsidRPr="7BA81A61" w:rsidR="00B93C4B">
        <w:rPr>
          <w:rFonts w:ascii="Arial" w:hAnsi="Arial" w:cs="Arial"/>
        </w:rPr>
        <w:t>.</w:t>
      </w:r>
      <w:r w:rsidRPr="7BA81A61" w:rsidR="0074636E">
        <w:rPr>
          <w:rFonts w:ascii="Arial" w:hAnsi="Arial" w:cs="Arial"/>
        </w:rPr>
        <w:t>.8,</w:t>
      </w:r>
      <w:r w:rsidRPr="7BA81A61" w:rsidR="00FC542B">
        <w:rPr>
          <w:rFonts w:ascii="Arial" w:hAnsi="Arial" w:cs="Arial"/>
        </w:rPr>
        <w:t xml:space="preserve"> 9</w:t>
      </w:r>
      <w:r w:rsidRPr="7BA81A61" w:rsidR="0074636E">
        <w:rPr>
          <w:rFonts w:ascii="Arial" w:hAnsi="Arial" w:cs="Arial"/>
        </w:rPr>
        <w:t>.</w:t>
      </w:r>
    </w:p>
    <w:p w:rsidRPr="0019629A" w:rsidR="00FC542B" w:rsidP="00520421" w:rsidRDefault="00FC542B" w14:paraId="10CB3E50" w14:textId="483657D2">
      <w:pPr>
        <w:pStyle w:val="NoSpacing"/>
        <w:spacing w:line="480" w:lineRule="auto"/>
        <w:rPr>
          <w:rFonts w:ascii="Arial" w:hAnsi="Arial" w:cs="Arial"/>
        </w:rPr>
      </w:pPr>
      <w:r w:rsidRPr="7BA81A61" w:rsidR="00FC542B">
        <w:rPr>
          <w:rFonts w:ascii="Arial" w:hAnsi="Arial" w:cs="Arial"/>
        </w:rPr>
        <w:t>Task Three e-portfolio assignment –</w:t>
      </w:r>
      <w:r w:rsidRPr="7BA81A61" w:rsidR="000244C4">
        <w:rPr>
          <w:rFonts w:ascii="Arial" w:hAnsi="Arial" w:cs="Arial"/>
        </w:rPr>
        <w:t>Essay Plan…………</w:t>
      </w:r>
      <w:r w:rsidRPr="7BA81A61" w:rsidR="00EE3508">
        <w:rPr>
          <w:rFonts w:ascii="Arial" w:hAnsi="Arial" w:cs="Arial"/>
        </w:rPr>
        <w:t>…</w:t>
      </w:r>
      <w:r w:rsidRPr="7BA81A61" w:rsidR="00EE3508">
        <w:rPr>
          <w:rFonts w:ascii="Arial" w:hAnsi="Arial" w:cs="Arial"/>
        </w:rPr>
        <w:t>…</w:t>
      </w:r>
      <w:r w:rsidRPr="7BA81A61" w:rsidR="6638B256">
        <w:rPr>
          <w:rFonts w:ascii="Arial" w:hAnsi="Arial" w:cs="Arial"/>
        </w:rPr>
        <w:t>.......</w:t>
      </w:r>
      <w:r w:rsidRPr="7BA81A61" w:rsidR="0074636E">
        <w:rPr>
          <w:rFonts w:ascii="Arial" w:hAnsi="Arial" w:cs="Arial"/>
        </w:rPr>
        <w:t>10,11,12</w:t>
      </w:r>
      <w:r w:rsidRPr="7BA81A61" w:rsidR="000244C4">
        <w:rPr>
          <w:rFonts w:ascii="Arial" w:hAnsi="Arial" w:cs="Arial"/>
        </w:rPr>
        <w:t>,13,14,15,16.</w:t>
      </w:r>
    </w:p>
    <w:p w:rsidRPr="0019629A" w:rsidR="00991344" w:rsidP="00520421" w:rsidRDefault="000244C4" w14:paraId="2B4460E2" w14:textId="5D0C86CF">
      <w:pPr>
        <w:spacing w:line="480" w:lineRule="auto"/>
        <w:rPr>
          <w:rFonts w:ascii="Arial" w:hAnsi="Arial" w:eastAsia="Arial" w:cs="Arial"/>
          <w:color w:val="000000" w:themeColor="text1"/>
        </w:rPr>
      </w:pPr>
      <w:r w:rsidRPr="7BA81A61" w:rsidR="000244C4">
        <w:rPr>
          <w:rFonts w:ascii="Arial" w:hAnsi="Arial" w:eastAsia="Arial" w:cs="Arial"/>
          <w:color w:val="000000" w:themeColor="text1" w:themeTint="FF" w:themeShade="FF"/>
        </w:rPr>
        <w:t>Library Search Screensho</w:t>
      </w:r>
      <w:r w:rsidRPr="7BA81A61" w:rsidR="001B47E3">
        <w:rPr>
          <w:rFonts w:ascii="Arial" w:hAnsi="Arial" w:eastAsia="Arial" w:cs="Arial"/>
          <w:color w:val="000000" w:themeColor="text1" w:themeTint="FF" w:themeShade="FF"/>
        </w:rPr>
        <w:t xml:space="preserve">t and Summary of </w:t>
      </w:r>
      <w:r w:rsidRPr="7BA81A61" w:rsidR="00EE3508">
        <w:rPr>
          <w:rFonts w:ascii="Arial" w:hAnsi="Arial" w:eastAsia="Arial" w:cs="Arial"/>
          <w:color w:val="000000" w:themeColor="text1" w:themeTint="FF" w:themeShade="FF"/>
        </w:rPr>
        <w:t>sources:</w:t>
      </w:r>
      <w:r w:rsidRPr="7BA81A61" w:rsidR="009F71B3">
        <w:rPr>
          <w:rFonts w:ascii="Arial" w:hAnsi="Arial" w:eastAsia="Arial" w:cs="Arial"/>
          <w:color w:val="000000" w:themeColor="text1" w:themeTint="FF" w:themeShade="FF"/>
        </w:rPr>
        <w:t xml:space="preserve"> </w:t>
      </w:r>
      <w:r w:rsidRPr="7BA81A61" w:rsidR="000244C4">
        <w:rPr>
          <w:rFonts w:ascii="Arial" w:hAnsi="Arial" w:eastAsia="Arial" w:cs="Arial"/>
          <w:color w:val="000000" w:themeColor="text1" w:themeTint="FF" w:themeShade="FF"/>
        </w:rPr>
        <w:t>……</w:t>
      </w:r>
      <w:r w:rsidRPr="7BA81A61" w:rsidR="006C0135">
        <w:rPr>
          <w:rFonts w:ascii="Arial" w:hAnsi="Arial" w:eastAsia="Arial" w:cs="Arial"/>
          <w:color w:val="000000" w:themeColor="text1" w:themeTint="FF" w:themeShade="FF"/>
        </w:rPr>
        <w:t>………………</w:t>
      </w:r>
      <w:r w:rsidRPr="7BA81A61" w:rsidR="00B93C4B">
        <w:rPr>
          <w:rFonts w:ascii="Arial" w:hAnsi="Arial" w:eastAsia="Arial" w:cs="Arial"/>
          <w:color w:val="000000" w:themeColor="text1" w:themeTint="FF" w:themeShade="FF"/>
        </w:rPr>
        <w:t>…</w:t>
      </w:r>
      <w:r w:rsidRPr="7BA81A61" w:rsidR="009F71B3">
        <w:rPr>
          <w:rFonts w:ascii="Arial" w:hAnsi="Arial" w:eastAsia="Arial" w:cs="Arial"/>
          <w:color w:val="000000" w:themeColor="text1" w:themeTint="FF" w:themeShade="FF"/>
        </w:rPr>
        <w:t>..</w:t>
      </w:r>
      <w:r w:rsidRPr="7BA81A61" w:rsidR="29E6B645">
        <w:rPr>
          <w:rFonts w:ascii="Arial" w:hAnsi="Arial" w:eastAsia="Arial" w:cs="Arial"/>
          <w:color w:val="000000" w:themeColor="text1" w:themeTint="FF" w:themeShade="FF"/>
        </w:rPr>
        <w:t>..</w:t>
      </w:r>
      <w:r w:rsidRPr="7BA81A61" w:rsidR="00B93C4B">
        <w:rPr>
          <w:rFonts w:ascii="Arial" w:hAnsi="Arial" w:eastAsia="Arial" w:cs="Arial"/>
          <w:color w:val="000000" w:themeColor="text1" w:themeTint="FF" w:themeShade="FF"/>
        </w:rPr>
        <w:t>.</w:t>
      </w:r>
      <w:r w:rsidRPr="7BA81A61" w:rsidR="000244C4">
        <w:rPr>
          <w:rFonts w:ascii="Arial" w:hAnsi="Arial" w:eastAsia="Arial" w:cs="Arial"/>
          <w:color w:val="000000" w:themeColor="text1" w:themeTint="FF" w:themeShade="FF"/>
        </w:rPr>
        <w:t>17,18,19.</w:t>
      </w:r>
      <w:r w:rsidRPr="7BA81A61" w:rsidR="00991344">
        <w:rPr>
          <w:rFonts w:ascii="Arial" w:hAnsi="Arial" w:eastAsia="Arial" w:cs="Arial"/>
          <w:color w:val="000000" w:themeColor="text1" w:themeTint="FF" w:themeShade="FF"/>
        </w:rPr>
        <w:t xml:space="preserve"> </w:t>
      </w:r>
    </w:p>
    <w:p w:rsidRPr="0019629A" w:rsidR="008F6BE5" w:rsidP="007F78B4" w:rsidRDefault="008F6BE5" w14:paraId="435FBB57" w14:textId="0BCB4E10">
      <w:pPr>
        <w:pStyle w:val="BodyText"/>
      </w:pPr>
      <w:r w:rsidR="008F6BE5">
        <w:rPr/>
        <w:t xml:space="preserve">Bibliography:(Potential sources for essay not quoted in plan. Online reading </w:t>
      </w:r>
      <w:r w:rsidR="005C1511">
        <w:rPr/>
        <w:t>list</w:t>
      </w:r>
      <w:r w:rsidR="009F71B3">
        <w:rPr/>
        <w:t>.)</w:t>
      </w:r>
      <w:r w:rsidR="009F71B3">
        <w:rPr/>
        <w:t xml:space="preserve"> </w:t>
      </w:r>
      <w:r w:rsidR="006C0135">
        <w:rPr/>
        <w:t>……………………………………………………………………………</w:t>
      </w:r>
      <w:r w:rsidR="00EE3508">
        <w:rPr/>
        <w:t>….......</w:t>
      </w:r>
      <w:r w:rsidR="00E52EC8">
        <w:rPr/>
        <w:t>.............</w:t>
      </w:r>
      <w:r w:rsidR="00E52EC8">
        <w:rPr/>
        <w:t>..</w:t>
      </w:r>
      <w:r w:rsidR="005C1511">
        <w:rPr/>
        <w:t>20,21.</w:t>
      </w:r>
    </w:p>
    <w:p w:rsidRPr="0019629A" w:rsidR="00273775" w:rsidP="00020974" w:rsidRDefault="00273775" w14:paraId="73395AAE" w14:textId="101C00A8">
      <w:pPr>
        <w:spacing w:line="480" w:lineRule="auto"/>
        <w:rPr>
          <w:rFonts w:ascii="Arial" w:hAnsi="Arial" w:eastAsia="Calibri" w:cs="Arial"/>
          <w:color w:val="000000" w:themeColor="text1"/>
          <w:sz w:val="22"/>
          <w:szCs w:val="22"/>
        </w:rPr>
      </w:pPr>
    </w:p>
    <w:p w:rsidRPr="002C3C87" w:rsidR="00273775" w:rsidP="01802A5F" w:rsidRDefault="00273775" w14:paraId="05051A2B" w14:textId="41C2C58A">
      <w:pPr>
        <w:ind w:left="1440" w:firstLine="720"/>
        <w:rPr>
          <w:rFonts w:ascii="Arial" w:hAnsi="Arial" w:eastAsia="Arial" w:cs="Arial"/>
          <w:color w:val="000000" w:themeColor="text1"/>
          <w:sz w:val="28"/>
          <w:szCs w:val="28"/>
        </w:rPr>
      </w:pPr>
    </w:p>
    <w:p w:rsidRPr="002C3C87" w:rsidR="00273775" w:rsidRDefault="00C40FD6" w14:paraId="6BC2605E" w14:textId="6C01CD70">
      <w:r w:rsidRPr="002C3C87">
        <w:br w:type="page"/>
      </w:r>
    </w:p>
    <w:p w:rsidRPr="002C3C87" w:rsidR="00273775" w:rsidP="7BA81A61" w:rsidRDefault="2A26610B" w14:paraId="542F188A" w14:textId="00224851">
      <w:pPr>
        <w:pStyle w:val="Normal"/>
        <w:jc w:val="center"/>
        <w:rPr>
          <w:rFonts w:ascii="Arial" w:hAnsi="Arial" w:eastAsia="Arial" w:cs="Arial"/>
        </w:rPr>
      </w:pPr>
      <w:r w:rsidRPr="7BA81A61" w:rsidR="2A26610B">
        <w:rPr>
          <w:rFonts w:ascii="Arial" w:hAnsi="Arial" w:eastAsia="Arial" w:cs="Arial"/>
        </w:rPr>
        <w:t>Task one: e-portfolio assignment-Summary of article.</w:t>
      </w:r>
    </w:p>
    <w:p w:rsidRPr="002C3C87" w:rsidR="00273775" w:rsidP="7BA81A61" w:rsidRDefault="2A26610B" w14:paraId="3738CD2B" w14:textId="694442B5">
      <w:pPr>
        <w:pStyle w:val="Normal"/>
        <w:jc w:val="center"/>
        <w:rPr>
          <w:rFonts w:ascii="Arial" w:hAnsi="Arial" w:eastAsia="Arial" w:cs="Arial"/>
        </w:rPr>
      </w:pPr>
      <w:r w:rsidRPr="7BA81A61" w:rsidR="2A26610B">
        <w:rPr>
          <w:rFonts w:ascii="Arial" w:hAnsi="Arial" w:eastAsia="Arial" w:cs="Arial"/>
        </w:rPr>
        <w:t xml:space="preserve">Title of chosen journal article </w:t>
      </w:r>
    </w:p>
    <w:p w:rsidRPr="002C3C87" w:rsidR="00273775" w:rsidP="7BA81A61" w:rsidRDefault="2A26610B" w14:paraId="31CB7685" w14:textId="7991F158">
      <w:pPr>
        <w:pStyle w:val="Normal"/>
        <w:jc w:val="center"/>
        <w:rPr>
          <w:rFonts w:ascii="Arial" w:hAnsi="Arial" w:eastAsia="Arial" w:cs="Arial"/>
        </w:rPr>
      </w:pPr>
      <w:r w:rsidRPr="7BA81A61" w:rsidR="2A26610B">
        <w:rPr>
          <w:rFonts w:ascii="Arial" w:hAnsi="Arial" w:eastAsia="Arial" w:cs="Arial"/>
        </w:rPr>
        <w:t xml:space="preserve">How to Succeed in your degree, with psychology... </w:t>
      </w:r>
    </w:p>
    <w:p w:rsidRPr="002C3C87" w:rsidR="00273775" w:rsidP="7BA81A61" w:rsidRDefault="2A26610B" w14:paraId="126B72DD" w14:textId="0AC7E51D">
      <w:pPr>
        <w:pStyle w:val="Normal"/>
        <w:jc w:val="center"/>
        <w:rPr>
          <w:rFonts w:ascii="Arial" w:hAnsi="Arial" w:eastAsia="Arial" w:cs="Arial"/>
        </w:rPr>
      </w:pPr>
      <w:r w:rsidRPr="7BA81A61" w:rsidR="2A26610B">
        <w:rPr>
          <w:rFonts w:ascii="Arial" w:hAnsi="Arial" w:eastAsia="Arial" w:cs="Arial"/>
        </w:rPr>
        <w:t xml:space="preserve">Dr. Paul Penn, School of Psychology, </w:t>
      </w:r>
    </w:p>
    <w:p w:rsidRPr="002C3C87" w:rsidR="00273775" w:rsidP="7BA81A61" w:rsidRDefault="2A26610B" w14:paraId="162E056C" w14:textId="3EC5097B">
      <w:pPr>
        <w:pStyle w:val="Normal"/>
        <w:jc w:val="center"/>
        <w:rPr>
          <w:rFonts w:ascii="Arial" w:hAnsi="Arial" w:eastAsia="Arial" w:cs="Arial"/>
        </w:rPr>
      </w:pPr>
      <w:r w:rsidRPr="7BA81A61" w:rsidR="2A26610B">
        <w:rPr>
          <w:rFonts w:ascii="Arial" w:hAnsi="Arial" w:eastAsia="Arial" w:cs="Arial"/>
        </w:rPr>
        <w:t>University of East London.</w:t>
      </w:r>
    </w:p>
    <w:p w:rsidRPr="002C3C87" w:rsidR="00273775" w:rsidP="7BA81A61" w:rsidRDefault="2A26610B" w14:paraId="0EACA6B0" w14:textId="0296BD28">
      <w:pPr>
        <w:pStyle w:val="Normal"/>
        <w:jc w:val="center"/>
      </w:pPr>
      <w:r w:rsidRPr="7BA81A61" w:rsidR="2A26610B">
        <w:rPr>
          <w:rFonts w:ascii="Arial" w:hAnsi="Arial" w:eastAsia="Arial" w:cs="Arial"/>
        </w:rPr>
        <w:t xml:space="preserve">(400 +-10% word - </w:t>
      </w:r>
      <w:r w:rsidRPr="7BA81A61" w:rsidR="2A26610B">
        <w:rPr>
          <w:rFonts w:ascii="Arial" w:hAnsi="Arial" w:eastAsia="Arial" w:cs="Arial"/>
        </w:rPr>
        <w:t>Count 432 words)</w:t>
      </w:r>
      <w:r w:rsidR="2A26610B">
        <w:rPr/>
        <w:t>.</w:t>
      </w:r>
    </w:p>
    <w:p w:rsidRPr="002C3C87" w:rsidR="00273775" w:rsidP="00537C9B" w:rsidRDefault="2A26610B" w14:paraId="2B73CDDD" w14:textId="1A4D69BA">
      <w:pPr>
        <w:pStyle w:val="NoSpacing"/>
        <w:spacing w:line="480" w:lineRule="auto"/>
        <w:rPr>
          <w:rFonts w:ascii="Arial" w:hAnsi="Arial" w:eastAsia="Arial" w:cs="Arial"/>
          <w:color w:val="000000" w:themeColor="text1"/>
          <w:lang w:val="en-GB"/>
        </w:rPr>
      </w:pPr>
      <w:r w:rsidRPr="002C3C87">
        <w:rPr>
          <w:rFonts w:ascii="Arial" w:hAnsi="Arial" w:eastAsia="Arial" w:cs="Arial"/>
          <w:color w:val="000000" w:themeColor="text1"/>
          <w:lang w:val="en-GB"/>
        </w:rPr>
        <w:t>The article by Penn suggests that many psychological research studies can advise students on effective study methods.</w:t>
      </w:r>
    </w:p>
    <w:p w:rsidRPr="002C3C87" w:rsidR="00273775" w:rsidP="00537C9B" w:rsidRDefault="2A26610B" w14:paraId="07CEC9CE" w14:textId="45188C32">
      <w:pPr>
        <w:pStyle w:val="NoSpacing"/>
        <w:spacing w:line="480" w:lineRule="auto"/>
        <w:rPr>
          <w:rFonts w:ascii="Arial" w:hAnsi="Arial" w:eastAsia="Arial" w:cs="Arial"/>
          <w:color w:val="000000" w:themeColor="text1"/>
          <w:lang w:val="en-GB"/>
        </w:rPr>
      </w:pPr>
      <w:r w:rsidRPr="002C3C87">
        <w:rPr>
          <w:rFonts w:ascii="Arial" w:hAnsi="Arial" w:eastAsia="Arial" w:cs="Arial"/>
          <w:color w:val="000000" w:themeColor="text1"/>
          <w:lang w:val="en-GB"/>
        </w:rPr>
        <w:t>In a survey Karpicke et al. (2009, as cited in Penn, 2019) 83% use rereading of which 54% claim as their first choice, but it was found less effective than ‘Retrieval practice’ (RP) or self-testing. Only 10% use (RP) as part of their repertoire and only 1% as a number one strategy. A research study by Karpicke, (2017, as cited in Penn 2019) found that the self-testing is a more effective method of memory retention than rereading.</w:t>
      </w:r>
    </w:p>
    <w:p w:rsidRPr="002C3C87" w:rsidR="00273775" w:rsidP="00537C9B" w:rsidRDefault="2A26610B" w14:paraId="19782D3C" w14:textId="3558D528">
      <w:pPr>
        <w:pStyle w:val="NoSpacing"/>
        <w:spacing w:line="480" w:lineRule="auto"/>
        <w:rPr>
          <w:rFonts w:ascii="Arial" w:hAnsi="Arial" w:eastAsia="Arial" w:cs="Arial"/>
          <w:color w:val="000000" w:themeColor="text1"/>
          <w:lang w:val="en-GB"/>
        </w:rPr>
      </w:pPr>
      <w:r w:rsidRPr="002C3C87">
        <w:rPr>
          <w:rFonts w:ascii="Arial" w:hAnsi="Arial" w:eastAsia="Arial" w:cs="Arial"/>
          <w:color w:val="000000" w:themeColor="text1"/>
          <w:lang w:val="en-GB"/>
        </w:rPr>
        <w:t>(RP) involves reading, closing the book, notetaking from memory and asking questions to test comprehension of the text, this improves recall (Pressley et al., 1987 as cited in Penn 2019). Subsequently, this creates readymade material for preparing written work. Notetaking in one’s own words promotes academic integrity and good paraphrasing and prevents plagiarism (Oppenheimer, 2006 as cited in Penn 2019). Also, metacognition (ability to learn) is self-monitored rather than assuming knowledge is absorbed (Krüger&amp; Dunning,1999 as cited in Penn 2019).</w:t>
      </w:r>
    </w:p>
    <w:p w:rsidRPr="002C3C87" w:rsidR="00273775" w:rsidP="00537C9B" w:rsidRDefault="2A26610B" w14:paraId="0CB76AC0" w14:textId="65AD5906">
      <w:pPr>
        <w:pStyle w:val="NoSpacing"/>
        <w:spacing w:line="480" w:lineRule="auto"/>
        <w:rPr>
          <w:rFonts w:ascii="Arial" w:hAnsi="Arial" w:eastAsia="Arial" w:cs="Arial"/>
          <w:color w:val="000000" w:themeColor="text1"/>
          <w:lang w:val="en-GB"/>
        </w:rPr>
      </w:pPr>
      <w:r w:rsidRPr="002C3C87">
        <w:rPr>
          <w:rFonts w:ascii="Arial" w:hAnsi="Arial" w:eastAsia="Arial" w:cs="Arial"/>
          <w:color w:val="000000" w:themeColor="text1"/>
          <w:lang w:val="en-GB"/>
        </w:rPr>
        <w:t>The (RP) method and spacing out study sessions for a topic to test recall is more effective (Karpicke et al., 2017 as cited in Penn 2019). It appears more difficult but creates a ‘desirable difficulty’ to make for durable learning (Bjork &amp; Bjork, 2011 as cited in Penn 2019). Revision by cramming or short-term memory gain ‘is not a reliable indicator of long-term learning ‘(Soderstrom &amp; Bjork,2015 as cited in Penn 2019).</w:t>
      </w:r>
    </w:p>
    <w:p w:rsidRPr="002C3C87" w:rsidR="00273775" w:rsidP="00537C9B" w:rsidRDefault="00273775" w14:paraId="50E03585" w14:textId="404A7239">
      <w:pPr>
        <w:spacing w:after="0" w:line="480" w:lineRule="auto"/>
        <w:rPr>
          <w:rFonts w:ascii="Arial" w:hAnsi="Arial" w:eastAsia="Arial" w:cs="Arial"/>
          <w:color w:val="000000" w:themeColor="text1"/>
        </w:rPr>
      </w:pPr>
    </w:p>
    <w:p w:rsidRPr="002C3C87" w:rsidR="00273775" w:rsidP="00537C9B" w:rsidRDefault="2A26610B" w14:paraId="076C1183" w14:textId="248EAFC0">
      <w:pPr>
        <w:pStyle w:val="NoSpacing"/>
        <w:spacing w:line="480" w:lineRule="auto"/>
        <w:rPr>
          <w:rFonts w:ascii="Arial" w:hAnsi="Arial" w:eastAsia="Arial" w:cs="Arial"/>
          <w:color w:val="000000" w:themeColor="text1"/>
          <w:lang w:val="en-GB"/>
        </w:rPr>
      </w:pPr>
      <w:r w:rsidRPr="002C3C87">
        <w:rPr>
          <w:rFonts w:ascii="Arial" w:hAnsi="Arial" w:eastAsia="Arial" w:cs="Arial"/>
          <w:color w:val="000000" w:themeColor="text1"/>
          <w:lang w:val="en-GB"/>
        </w:rPr>
        <w:t>Students in their written work can be tempted to ape the style of textbooks and journals writing in terms to impress, instead of aiming for clarity and simplicity, that can be understood by a non-expert audience avoiding ‘The Guru effect’, (Sperber, 2010 as cited In Penn 2019).</w:t>
      </w:r>
    </w:p>
    <w:p w:rsidRPr="002C3C87" w:rsidR="00273775" w:rsidP="00537C9B" w:rsidRDefault="2A26610B" w14:paraId="669200C0" w14:textId="67FC89D9">
      <w:pPr>
        <w:pStyle w:val="NoSpacing"/>
        <w:spacing w:line="480" w:lineRule="auto"/>
        <w:rPr>
          <w:rFonts w:ascii="Arial" w:hAnsi="Arial" w:eastAsia="Arial" w:cs="Arial"/>
          <w:color w:val="000000" w:themeColor="text1"/>
          <w:lang w:val="en-GB"/>
        </w:rPr>
      </w:pPr>
      <w:r w:rsidRPr="002C3C87">
        <w:rPr>
          <w:rFonts w:ascii="Arial" w:hAnsi="Arial" w:eastAsia="Arial" w:cs="Arial"/>
          <w:color w:val="000000" w:themeColor="text1"/>
          <w:lang w:val="en-GB"/>
        </w:rPr>
        <w:t>Procrastination as a problem can be addressed by using ‘implementation intentions’ which are five times more effective than goal-based intentions (Gollwitzer &amp; Sheeran, 2006; Gollwitzer et al., 2008 as cited in Penn 2019).</w:t>
      </w:r>
    </w:p>
    <w:p w:rsidRPr="002C3C87" w:rsidR="00273775" w:rsidP="00537C9B" w:rsidRDefault="2A26610B" w14:paraId="4A2A06BF" w14:textId="0FD1BD0B">
      <w:pPr>
        <w:pStyle w:val="NoSpacing"/>
        <w:spacing w:line="480" w:lineRule="auto"/>
        <w:rPr>
          <w:rFonts w:ascii="Arial" w:hAnsi="Arial" w:eastAsia="Arial" w:cs="Arial"/>
          <w:color w:val="000000" w:themeColor="text1"/>
          <w:lang w:val="en-GB"/>
        </w:rPr>
      </w:pPr>
      <w:r w:rsidRPr="002C3C87">
        <w:rPr>
          <w:rFonts w:ascii="Arial" w:hAnsi="Arial" w:eastAsia="Arial" w:cs="Arial"/>
          <w:color w:val="000000" w:themeColor="text1"/>
          <w:lang w:val="en-GB"/>
        </w:rPr>
        <w:t xml:space="preserve">For group activities and assignments using the technique of making each individual accountable through peer evaluation overcomes the effect of individuals of a group putting in less effort (Brooks et al., 2003; Gibbs. 2009; Latane et al.,1979 as cited in Penn 2019). </w:t>
      </w:r>
    </w:p>
    <w:p w:rsidRPr="002C3C87" w:rsidR="00273775" w:rsidP="00537C9B" w:rsidRDefault="2A26610B" w14:paraId="1668561F" w14:textId="67057F38">
      <w:pPr>
        <w:pStyle w:val="NoSpacing"/>
        <w:spacing w:line="480" w:lineRule="auto"/>
        <w:rPr>
          <w:rFonts w:ascii="Arial" w:hAnsi="Arial" w:eastAsia="Arial" w:cs="Arial"/>
          <w:color w:val="000000" w:themeColor="text1"/>
          <w:lang w:val="en-GB"/>
        </w:rPr>
      </w:pPr>
      <w:r w:rsidRPr="002C3C87">
        <w:rPr>
          <w:rFonts w:ascii="Arial" w:hAnsi="Arial" w:eastAsia="Arial" w:cs="Arial"/>
          <w:color w:val="000000" w:themeColor="text1"/>
          <w:lang w:val="en-GB"/>
        </w:rPr>
        <w:t>For presentations use the method of ‘Assertion/ Evidence’ which will give a clear purpose to each title page, with statements to back up each assertion, cutting out unnecessary detail (Alley et al., 2006; Kosslyn et al., 2012, as cited in Penn 2019).</w:t>
      </w:r>
    </w:p>
    <w:p w:rsidRPr="002C3C87" w:rsidR="00273775" w:rsidP="00537C9B" w:rsidRDefault="2A26610B" w14:paraId="0A5BD6FB" w14:textId="0CA99BFD">
      <w:pPr>
        <w:pStyle w:val="NoSpacing"/>
        <w:spacing w:line="480" w:lineRule="auto"/>
        <w:rPr>
          <w:rFonts w:ascii="Arial" w:hAnsi="Arial" w:eastAsia="Arial" w:cs="Arial"/>
          <w:color w:val="000000" w:themeColor="text1"/>
          <w:lang w:val="en-GB"/>
        </w:rPr>
      </w:pPr>
      <w:r w:rsidRPr="002C3C87">
        <w:rPr>
          <w:rFonts w:ascii="Arial" w:hAnsi="Arial" w:eastAsia="Arial" w:cs="Arial"/>
          <w:color w:val="000000" w:themeColor="text1"/>
          <w:lang w:val="en-GB"/>
        </w:rPr>
        <w:t>For any student not just in the discipline of Psychology, Penn’s advice does give a valuable guidance on how to conduct study.</w:t>
      </w:r>
    </w:p>
    <w:p w:rsidR="00357C47" w:rsidP="01802A5F" w:rsidRDefault="00357C47" w14:paraId="35544A8F" w14:textId="77777777">
      <w:pPr>
        <w:rPr>
          <w:rFonts w:ascii="Arial" w:hAnsi="Arial" w:eastAsia="Arial" w:cs="Arial"/>
          <w:color w:val="000000" w:themeColor="text1"/>
          <w:sz w:val="28"/>
          <w:szCs w:val="28"/>
        </w:rPr>
      </w:pPr>
      <w:bookmarkStart w:name="_Hlk212990352" w:id="0"/>
    </w:p>
    <w:p w:rsidR="7BA81A61" w:rsidP="7BA81A61" w:rsidRDefault="7BA81A61" w14:paraId="7E937EE5" w14:textId="49830BD7">
      <w:pPr>
        <w:rPr>
          <w:rFonts w:ascii="Arial" w:hAnsi="Arial" w:eastAsia="Arial" w:cs="Arial"/>
          <w:color w:val="000000" w:themeColor="text1" w:themeTint="FF" w:themeShade="FF"/>
          <w:sz w:val="28"/>
          <w:szCs w:val="28"/>
        </w:rPr>
      </w:pPr>
    </w:p>
    <w:p w:rsidR="7BA81A61" w:rsidP="7BA81A61" w:rsidRDefault="7BA81A61" w14:paraId="06EE46A7" w14:textId="506DB119">
      <w:pPr>
        <w:rPr>
          <w:rFonts w:ascii="Arial" w:hAnsi="Arial" w:eastAsia="Arial" w:cs="Arial"/>
          <w:color w:val="000000" w:themeColor="text1" w:themeTint="FF" w:themeShade="FF"/>
          <w:sz w:val="28"/>
          <w:szCs w:val="28"/>
        </w:rPr>
      </w:pPr>
    </w:p>
    <w:p w:rsidR="7BA81A61" w:rsidP="7BA81A61" w:rsidRDefault="7BA81A61" w14:paraId="4EA8B6D2" w14:textId="3E7DAFE6">
      <w:pPr>
        <w:rPr>
          <w:rFonts w:ascii="Arial" w:hAnsi="Arial" w:eastAsia="Arial" w:cs="Arial"/>
          <w:color w:val="000000" w:themeColor="text1" w:themeTint="FF" w:themeShade="FF"/>
          <w:sz w:val="28"/>
          <w:szCs w:val="28"/>
        </w:rPr>
      </w:pPr>
    </w:p>
    <w:p w:rsidR="7BA81A61" w:rsidP="7BA81A61" w:rsidRDefault="7BA81A61" w14:paraId="37B75460" w14:textId="194CBEC8">
      <w:pPr>
        <w:rPr>
          <w:rFonts w:ascii="Arial" w:hAnsi="Arial" w:eastAsia="Arial" w:cs="Arial"/>
          <w:color w:val="000000" w:themeColor="text1" w:themeTint="FF" w:themeShade="FF"/>
          <w:sz w:val="28"/>
          <w:szCs w:val="28"/>
        </w:rPr>
      </w:pPr>
    </w:p>
    <w:p w:rsidRPr="002C3C87" w:rsidR="00273775" w:rsidP="01802A5F" w:rsidRDefault="2A26610B" w14:paraId="1EFDBC27" w14:textId="0DD812C2">
      <w:pPr>
        <w:rPr>
          <w:rFonts w:ascii="Arial" w:hAnsi="Arial" w:eastAsia="Arial" w:cs="Arial"/>
          <w:color w:val="000000" w:themeColor="text1"/>
          <w:sz w:val="28"/>
          <w:szCs w:val="28"/>
        </w:rPr>
      </w:pPr>
      <w:r w:rsidRPr="002C3C87">
        <w:rPr>
          <w:rFonts w:ascii="Arial" w:hAnsi="Arial" w:eastAsia="Arial" w:cs="Arial"/>
          <w:color w:val="000000" w:themeColor="text1"/>
          <w:sz w:val="28"/>
          <w:szCs w:val="28"/>
        </w:rPr>
        <w:t xml:space="preserve">References List. Task one: </w:t>
      </w:r>
    </w:p>
    <w:bookmarkEnd w:id="0"/>
    <w:p w:rsidRPr="002C3C87" w:rsidR="00273775" w:rsidP="01802A5F" w:rsidRDefault="2A26610B" w14:paraId="1CB63349" w14:textId="49FCDF56">
      <w:pPr>
        <w:spacing w:line="278" w:lineRule="auto"/>
        <w:ind w:left="720" w:hanging="720"/>
        <w:rPr>
          <w:rFonts w:ascii="Arial" w:hAnsi="Arial" w:eastAsia="Arial" w:cs="Arial"/>
          <w:color w:val="000000" w:themeColor="text1"/>
        </w:rPr>
      </w:pPr>
      <w:r w:rsidRPr="002C3C87">
        <w:rPr>
          <w:rFonts w:ascii="Arial" w:hAnsi="Arial" w:eastAsia="Arial" w:cs="Arial"/>
          <w:color w:val="000000" w:themeColor="text1"/>
        </w:rPr>
        <w:t xml:space="preserve">All authors below as cited in Penn, P. (2019) How to succeed in your degree with psychology. </w:t>
      </w:r>
    </w:p>
    <w:p w:rsidRPr="002C3C87" w:rsidR="00273775" w:rsidP="01802A5F" w:rsidRDefault="2A26610B" w14:paraId="716EDDEF" w14:textId="619EB7EE">
      <w:pPr>
        <w:pStyle w:val="NoSpacing"/>
        <w:spacing w:line="278" w:lineRule="auto"/>
        <w:ind w:left="720"/>
        <w:rPr>
          <w:rFonts w:ascii="Arial" w:hAnsi="Arial" w:eastAsia="Arial" w:cs="Arial"/>
          <w:color w:val="000000" w:themeColor="text1"/>
          <w:lang w:val="en-GB"/>
        </w:rPr>
      </w:pPr>
      <w:r w:rsidRPr="002C3C87">
        <w:rPr>
          <w:rFonts w:ascii="Arial" w:hAnsi="Arial" w:eastAsia="Arial" w:cs="Arial"/>
          <w:color w:val="000000" w:themeColor="text1"/>
          <w:lang w:val="en-GB"/>
        </w:rPr>
        <w:t>The Psychologist, The British Psychological Society, BPS.</w:t>
      </w:r>
    </w:p>
    <w:p w:rsidRPr="002C3C87" w:rsidR="00273775" w:rsidP="01802A5F" w:rsidRDefault="2A26610B" w14:paraId="6273497B" w14:textId="18D0AC18">
      <w:pPr>
        <w:pStyle w:val="NoSpacing"/>
        <w:spacing w:line="278" w:lineRule="auto"/>
        <w:ind w:left="720"/>
        <w:rPr>
          <w:rFonts w:ascii="Arial" w:hAnsi="Arial" w:eastAsia="Arial" w:cs="Arial"/>
          <w:color w:val="000000" w:themeColor="text1"/>
          <w:lang w:val="en-GB"/>
        </w:rPr>
      </w:pPr>
      <w:r w:rsidRPr="7BA81A61" w:rsidR="2A26610B">
        <w:rPr>
          <w:rFonts w:ascii="Arial" w:hAnsi="Arial" w:eastAsia="Arial" w:cs="Arial"/>
          <w:lang w:val="en-GB"/>
        </w:rPr>
        <w:t>https://www.bps.org.uk/psychologist/how-succeed-your-degree-psychology</w:t>
      </w:r>
    </w:p>
    <w:p w:rsidRPr="002C3C87" w:rsidR="00273775" w:rsidP="01802A5F" w:rsidRDefault="00273775" w14:paraId="742E3F58" w14:textId="0EDBC225">
      <w:pPr>
        <w:spacing w:line="278" w:lineRule="auto"/>
        <w:rPr>
          <w:rFonts w:ascii="Arial" w:hAnsi="Arial" w:eastAsia="Arial" w:cs="Arial"/>
          <w:color w:val="000000" w:themeColor="text1"/>
        </w:rPr>
      </w:pPr>
    </w:p>
    <w:p w:rsidRPr="002C3C87" w:rsidR="00273775" w:rsidP="01802A5F" w:rsidRDefault="2A26610B" w14:paraId="7758279F" w14:textId="6F18844E">
      <w:pPr>
        <w:pStyle w:val="NoSpacing"/>
        <w:spacing w:line="240" w:lineRule="auto"/>
        <w:ind w:left="720" w:hanging="720"/>
        <w:rPr>
          <w:rFonts w:ascii="Arial" w:hAnsi="Arial" w:eastAsia="Arial" w:cs="Arial"/>
          <w:color w:val="000000" w:themeColor="text1"/>
          <w:lang w:val="en-GB"/>
        </w:rPr>
      </w:pPr>
      <w:r w:rsidRPr="002C3C87">
        <w:rPr>
          <w:rFonts w:ascii="Arial" w:hAnsi="Arial" w:eastAsia="Arial" w:cs="Arial"/>
          <w:color w:val="000000" w:themeColor="text1"/>
          <w:lang w:val="en-GB"/>
        </w:rPr>
        <w:t xml:space="preserve">Alley, M., Schreiber, M., Ramsdell, K. &amp; Muffo, J. (2006). </w:t>
      </w:r>
    </w:p>
    <w:p w:rsidRPr="002C3C87" w:rsidR="00273775" w:rsidP="01802A5F" w:rsidRDefault="2A26610B" w14:paraId="18499BDF" w14:textId="2DD26124">
      <w:pPr>
        <w:pStyle w:val="NoSpacing"/>
        <w:spacing w:line="240" w:lineRule="auto"/>
        <w:ind w:left="1440" w:hanging="720"/>
        <w:rPr>
          <w:rFonts w:ascii="Arial" w:hAnsi="Arial" w:eastAsia="Arial" w:cs="Arial"/>
          <w:color w:val="000000" w:themeColor="text1"/>
          <w:lang w:val="en-GB"/>
        </w:rPr>
      </w:pPr>
      <w:r w:rsidRPr="002C3C87">
        <w:rPr>
          <w:rFonts w:ascii="Arial" w:hAnsi="Arial" w:eastAsia="Arial" w:cs="Arial"/>
          <w:color w:val="000000" w:themeColor="text1"/>
          <w:lang w:val="en-GB"/>
        </w:rPr>
        <w:t xml:space="preserve">How the design of headlines in presentation slides affects audience retention. </w:t>
      </w:r>
    </w:p>
    <w:p w:rsidRPr="002C3C87" w:rsidR="00273775" w:rsidP="01802A5F" w:rsidRDefault="2A26610B" w14:paraId="6113890A" w14:textId="5DDB04C0">
      <w:pPr>
        <w:pStyle w:val="NoSpacing"/>
        <w:spacing w:line="240" w:lineRule="auto"/>
        <w:ind w:firstLine="720"/>
        <w:rPr>
          <w:rFonts w:ascii="Arial" w:hAnsi="Arial" w:eastAsia="Arial" w:cs="Arial"/>
          <w:color w:val="000000" w:themeColor="text1"/>
          <w:lang w:val="en-GB"/>
        </w:rPr>
      </w:pPr>
      <w:r w:rsidRPr="002C3C87">
        <w:rPr>
          <w:rFonts w:ascii="Arial" w:hAnsi="Arial" w:eastAsia="Arial" w:cs="Arial"/>
          <w:color w:val="000000" w:themeColor="text1"/>
          <w:lang w:val="en-GB"/>
        </w:rPr>
        <w:t>Technical Communication, 53(2), 225–234.</w:t>
      </w:r>
    </w:p>
    <w:p w:rsidRPr="002C3C87" w:rsidR="00273775" w:rsidP="01802A5F" w:rsidRDefault="00273775" w14:paraId="332C14C3" w14:textId="2604387E">
      <w:pPr>
        <w:spacing w:after="0" w:line="240" w:lineRule="auto"/>
        <w:rPr>
          <w:rFonts w:ascii="Arial" w:hAnsi="Arial" w:eastAsia="Arial" w:cs="Arial"/>
          <w:color w:val="000000" w:themeColor="text1"/>
        </w:rPr>
      </w:pPr>
    </w:p>
    <w:p w:rsidRPr="002C3C87" w:rsidR="00273775" w:rsidP="01802A5F" w:rsidRDefault="2A26610B" w14:paraId="266A5FA4" w14:textId="6B47C455">
      <w:pPr>
        <w:pStyle w:val="NoSpacing"/>
        <w:spacing w:line="240" w:lineRule="auto"/>
        <w:ind w:left="720" w:hanging="720"/>
        <w:rPr>
          <w:rFonts w:ascii="Arial" w:hAnsi="Arial" w:eastAsia="Arial" w:cs="Arial"/>
          <w:color w:val="000000" w:themeColor="text1"/>
          <w:lang w:val="en-GB"/>
        </w:rPr>
      </w:pPr>
      <w:r w:rsidRPr="002C3C87">
        <w:rPr>
          <w:rFonts w:ascii="Arial" w:hAnsi="Arial" w:eastAsia="Arial" w:cs="Arial"/>
          <w:color w:val="000000" w:themeColor="text1"/>
          <w:lang w:val="en-GB"/>
        </w:rPr>
        <w:t xml:space="preserve">Bjork, E. L. &amp; Bjork, R. A. (2011). Making things hard on yourself, but in a good way: </w:t>
      </w:r>
    </w:p>
    <w:p w:rsidRPr="002C3C87" w:rsidR="00273775" w:rsidP="01802A5F" w:rsidRDefault="2A26610B" w14:paraId="6C02C5D1" w14:textId="66B31D10">
      <w:pPr>
        <w:pStyle w:val="NoSpacing"/>
        <w:spacing w:line="240" w:lineRule="auto"/>
        <w:ind w:firstLine="720"/>
        <w:rPr>
          <w:rFonts w:ascii="Arial" w:hAnsi="Arial" w:eastAsia="Arial" w:cs="Arial"/>
          <w:color w:val="000000" w:themeColor="text1"/>
          <w:lang w:val="en-GB"/>
        </w:rPr>
      </w:pPr>
      <w:r w:rsidRPr="002C3C87">
        <w:rPr>
          <w:rFonts w:ascii="Arial" w:hAnsi="Arial" w:eastAsia="Arial" w:cs="Arial"/>
          <w:color w:val="000000" w:themeColor="text1"/>
          <w:lang w:val="en-GB"/>
        </w:rPr>
        <w:t>Creating desirable difficulties to enhance learning. In M. A. Gernsbacher, R. W. Pew,</w:t>
      </w:r>
    </w:p>
    <w:p w:rsidRPr="002C3C87" w:rsidR="00273775" w:rsidP="01802A5F" w:rsidRDefault="2A26610B" w14:paraId="799857DB" w14:textId="26347473">
      <w:pPr>
        <w:pStyle w:val="NoSpacing"/>
        <w:spacing w:line="240" w:lineRule="auto"/>
        <w:ind w:firstLine="720"/>
        <w:rPr>
          <w:rFonts w:ascii="Arial" w:hAnsi="Arial" w:eastAsia="Arial" w:cs="Arial"/>
          <w:color w:val="000000" w:themeColor="text1"/>
          <w:lang w:val="en-GB"/>
        </w:rPr>
      </w:pPr>
      <w:r w:rsidRPr="002C3C87">
        <w:rPr>
          <w:rFonts w:ascii="Arial" w:hAnsi="Arial" w:eastAsia="Arial" w:cs="Arial"/>
          <w:color w:val="000000" w:themeColor="text1"/>
          <w:lang w:val="en-GB"/>
        </w:rPr>
        <w:t xml:space="preserve"> L. M. Hough &amp; J.R. Pomerantz (Eds.), Psychology and the real world: Essays </w:t>
      </w:r>
    </w:p>
    <w:p w:rsidRPr="002C3C87" w:rsidR="00273775" w:rsidP="01802A5F" w:rsidRDefault="2A26610B" w14:paraId="7DA8D014" w14:textId="4E239DD2">
      <w:pPr>
        <w:pStyle w:val="NoSpacing"/>
        <w:spacing w:line="240" w:lineRule="auto"/>
        <w:ind w:left="720"/>
        <w:rPr>
          <w:rFonts w:ascii="Arial" w:hAnsi="Arial" w:eastAsia="Arial" w:cs="Arial"/>
          <w:color w:val="000000" w:themeColor="text1"/>
          <w:lang w:val="en-GB"/>
        </w:rPr>
      </w:pPr>
      <w:r w:rsidRPr="002C3C87">
        <w:rPr>
          <w:rFonts w:ascii="Arial" w:hAnsi="Arial" w:eastAsia="Arial" w:cs="Arial"/>
          <w:color w:val="000000" w:themeColor="text1"/>
          <w:lang w:val="en-GB"/>
        </w:rPr>
        <w:t>illustrating fundamental contributions to society (pp. 56–64). Worth Publishers.</w:t>
      </w:r>
    </w:p>
    <w:p w:rsidRPr="002C3C87" w:rsidR="00273775" w:rsidP="01802A5F" w:rsidRDefault="00273775" w14:paraId="5DBF67DE" w14:textId="450386A3">
      <w:pPr>
        <w:spacing w:after="0" w:line="240" w:lineRule="auto"/>
        <w:rPr>
          <w:rFonts w:ascii="Arial" w:hAnsi="Arial" w:eastAsia="Arial" w:cs="Arial"/>
          <w:color w:val="000000" w:themeColor="text1"/>
        </w:rPr>
      </w:pPr>
    </w:p>
    <w:p w:rsidRPr="002C3C87" w:rsidR="00273775" w:rsidP="01802A5F" w:rsidRDefault="2A26610B" w14:paraId="30C18B98" w14:textId="72814A43">
      <w:pPr>
        <w:pStyle w:val="NoSpacing"/>
        <w:spacing w:line="240" w:lineRule="auto"/>
        <w:ind w:left="720" w:hanging="720"/>
        <w:rPr>
          <w:rFonts w:ascii="Arial" w:hAnsi="Arial" w:eastAsia="Arial" w:cs="Arial"/>
          <w:color w:val="000000" w:themeColor="text1"/>
          <w:lang w:val="en-GB"/>
        </w:rPr>
      </w:pPr>
      <w:r w:rsidRPr="002C3C87">
        <w:rPr>
          <w:rFonts w:ascii="Arial" w:hAnsi="Arial" w:eastAsia="Arial" w:cs="Arial"/>
          <w:color w:val="000000" w:themeColor="text1"/>
          <w:lang w:val="en-GB"/>
        </w:rPr>
        <w:t xml:space="preserve">Brooks, C. M. &amp; Ammons, J. L. (2003). Free riding in group projects and the effects of </w:t>
      </w:r>
    </w:p>
    <w:p w:rsidRPr="002C3C87" w:rsidR="00273775" w:rsidP="01802A5F" w:rsidRDefault="2A26610B" w14:paraId="5D774509" w14:textId="3EFADFE7">
      <w:pPr>
        <w:pStyle w:val="NoSpacing"/>
        <w:spacing w:line="240" w:lineRule="auto"/>
        <w:ind w:left="720"/>
        <w:rPr>
          <w:rFonts w:ascii="Arial" w:hAnsi="Arial" w:eastAsia="Arial" w:cs="Arial"/>
          <w:color w:val="000000" w:themeColor="text1"/>
          <w:lang w:val="en-GB"/>
        </w:rPr>
      </w:pPr>
      <w:r w:rsidRPr="002C3C87">
        <w:rPr>
          <w:rFonts w:ascii="Arial" w:hAnsi="Arial" w:eastAsia="Arial" w:cs="Arial"/>
          <w:color w:val="000000" w:themeColor="text1"/>
          <w:lang w:val="en-GB"/>
        </w:rPr>
        <w:t>timing, frequency, and specificity of criteria in peer assessments. Journal of Education for Business, 78(5), 268–272.</w:t>
      </w:r>
    </w:p>
    <w:p w:rsidRPr="002C3C87" w:rsidR="00273775" w:rsidP="01802A5F" w:rsidRDefault="00273775" w14:paraId="05F43FCF" w14:textId="32BAC119">
      <w:pPr>
        <w:spacing w:after="0" w:line="240" w:lineRule="auto"/>
        <w:rPr>
          <w:rFonts w:ascii="Arial" w:hAnsi="Arial" w:eastAsia="Arial" w:cs="Arial"/>
          <w:color w:val="000000" w:themeColor="text1"/>
        </w:rPr>
      </w:pPr>
    </w:p>
    <w:p w:rsidRPr="002C3C87" w:rsidR="00273775" w:rsidP="01802A5F" w:rsidRDefault="2A26610B" w14:paraId="51B5BE3F" w14:textId="6D5B742E">
      <w:pPr>
        <w:pStyle w:val="NoSpacing"/>
        <w:spacing w:line="240" w:lineRule="auto"/>
        <w:rPr>
          <w:rFonts w:ascii="Arial" w:hAnsi="Arial" w:eastAsia="Arial" w:cs="Arial"/>
          <w:color w:val="000000" w:themeColor="text1"/>
          <w:lang w:val="en-GB"/>
        </w:rPr>
      </w:pPr>
      <w:r w:rsidRPr="002C3C87">
        <w:rPr>
          <w:rFonts w:ascii="Arial" w:hAnsi="Arial" w:eastAsia="Arial" w:cs="Arial"/>
          <w:color w:val="000000" w:themeColor="text1"/>
          <w:lang w:val="en-GB"/>
        </w:rPr>
        <w:t xml:space="preserve">Gibbs, G. (2009). The assessment of group work: </w:t>
      </w:r>
    </w:p>
    <w:p w:rsidRPr="002C3C87" w:rsidR="00273775" w:rsidP="01802A5F" w:rsidRDefault="2A26610B" w14:paraId="6DF9200F" w14:textId="52A69BE5">
      <w:pPr>
        <w:pStyle w:val="NoSpacing"/>
        <w:spacing w:line="240" w:lineRule="auto"/>
        <w:rPr>
          <w:rFonts w:ascii="Arial" w:hAnsi="Arial" w:eastAsia="Arial" w:cs="Arial"/>
          <w:color w:val="000000" w:themeColor="text1"/>
          <w:lang w:val="en-GB"/>
        </w:rPr>
      </w:pPr>
      <w:r w:rsidRPr="002C3C87">
        <w:rPr>
          <w:rFonts w:ascii="Arial" w:hAnsi="Arial" w:eastAsia="Arial" w:cs="Arial"/>
          <w:color w:val="000000" w:themeColor="text1"/>
          <w:lang w:val="en-GB"/>
        </w:rPr>
        <w:t>Lessons from the literature. Assessment Standards Knowledge Exchange</w:t>
      </w:r>
    </w:p>
    <w:p w:rsidRPr="002C3C87" w:rsidR="00273775" w:rsidP="01802A5F" w:rsidRDefault="2A26610B" w14:paraId="7A32FE56" w14:textId="25356F1A">
      <w:pPr>
        <w:pStyle w:val="NoSpacing"/>
        <w:spacing w:line="240" w:lineRule="auto"/>
        <w:ind w:firstLine="720"/>
        <w:rPr>
          <w:rFonts w:ascii="Arial" w:hAnsi="Arial" w:eastAsia="Arial" w:cs="Arial"/>
          <w:color w:val="000000" w:themeColor="text1"/>
          <w:lang w:val="en-GB"/>
        </w:rPr>
      </w:pPr>
      <w:r w:rsidRPr="002C3C87">
        <w:rPr>
          <w:rFonts w:ascii="Arial" w:hAnsi="Arial" w:eastAsia="Arial" w:cs="Arial"/>
          <w:color w:val="000000" w:themeColor="text1"/>
          <w:lang w:val="en-GB"/>
        </w:rPr>
        <w:t xml:space="preserve">(Centre for Excellence in Teaching and Learning in Higher Education, Oxford Brookes </w:t>
      </w:r>
      <w:r w:rsidRPr="002C3C87">
        <w:rPr>
          <w:lang w:val="en-GB"/>
        </w:rPr>
        <w:tab/>
      </w:r>
      <w:r w:rsidRPr="002C3C87">
        <w:rPr>
          <w:lang w:val="en-GB"/>
        </w:rPr>
        <w:tab/>
      </w:r>
      <w:r w:rsidRPr="002C3C87">
        <w:rPr>
          <w:rFonts w:ascii="Arial" w:hAnsi="Arial" w:eastAsia="Arial" w:cs="Arial"/>
          <w:color w:val="000000" w:themeColor="text1"/>
          <w:lang w:val="en-GB"/>
        </w:rPr>
        <w:t xml:space="preserve">University). </w:t>
      </w:r>
    </w:p>
    <w:p w:rsidRPr="002C3C87" w:rsidR="00273775" w:rsidP="01802A5F" w:rsidRDefault="00273775" w14:paraId="5F2492B5" w14:textId="01950EB4">
      <w:pPr>
        <w:spacing w:after="0" w:line="240" w:lineRule="auto"/>
        <w:rPr>
          <w:rFonts w:ascii="Arial" w:hAnsi="Arial" w:eastAsia="Arial" w:cs="Arial"/>
          <w:color w:val="000000" w:themeColor="text1"/>
        </w:rPr>
      </w:pPr>
    </w:p>
    <w:p w:rsidRPr="002C3C87" w:rsidR="00273775" w:rsidP="01802A5F" w:rsidRDefault="2A26610B" w14:paraId="231D692F" w14:textId="07D9EFD8">
      <w:pPr>
        <w:pStyle w:val="NoSpacing"/>
        <w:spacing w:line="240" w:lineRule="auto"/>
        <w:rPr>
          <w:rFonts w:ascii="Arial" w:hAnsi="Arial" w:eastAsia="Arial" w:cs="Arial"/>
          <w:color w:val="000000" w:themeColor="text1"/>
          <w:lang w:val="en-GB"/>
        </w:rPr>
      </w:pPr>
      <w:r w:rsidRPr="002C3C87">
        <w:rPr>
          <w:rFonts w:ascii="Arial" w:hAnsi="Arial" w:eastAsia="Arial" w:cs="Arial"/>
          <w:color w:val="000000" w:themeColor="text1"/>
          <w:lang w:val="en-GB"/>
        </w:rPr>
        <w:t xml:space="preserve">Gollwitzer, P. M., Gawrilow, C. &amp; Oettingen, G. (2008). The power of planning: </w:t>
      </w:r>
    </w:p>
    <w:p w:rsidRPr="002C3C87" w:rsidR="00273775" w:rsidP="01802A5F" w:rsidRDefault="2A26610B" w14:paraId="023A1913" w14:textId="59490C14">
      <w:pPr>
        <w:pStyle w:val="NoSpacing"/>
        <w:spacing w:line="240" w:lineRule="auto"/>
        <w:rPr>
          <w:rFonts w:ascii="Arial" w:hAnsi="Arial" w:eastAsia="Arial" w:cs="Arial"/>
          <w:color w:val="000000" w:themeColor="text1"/>
          <w:lang w:val="en-GB"/>
        </w:rPr>
      </w:pPr>
      <w:r w:rsidRPr="002C3C87">
        <w:rPr>
          <w:rFonts w:ascii="Arial" w:hAnsi="Arial" w:eastAsia="Arial" w:cs="Arial"/>
          <w:color w:val="000000" w:themeColor="text1"/>
          <w:lang w:val="en-GB"/>
        </w:rPr>
        <w:t>Effective self-regulation of goal striving. New York University, manuscript.</w:t>
      </w:r>
    </w:p>
    <w:p w:rsidRPr="002C3C87" w:rsidR="00273775" w:rsidP="01802A5F" w:rsidRDefault="00273775" w14:paraId="7E61DBBA" w14:textId="159936CC">
      <w:pPr>
        <w:spacing w:after="0" w:line="240" w:lineRule="auto"/>
        <w:rPr>
          <w:rFonts w:ascii="Arial" w:hAnsi="Arial" w:eastAsia="Arial" w:cs="Arial"/>
          <w:color w:val="000000" w:themeColor="text1"/>
        </w:rPr>
      </w:pPr>
    </w:p>
    <w:p w:rsidRPr="002C3C87" w:rsidR="00273775" w:rsidP="01802A5F" w:rsidRDefault="2A26610B" w14:paraId="5F0D5507" w14:textId="3F990BD9">
      <w:pPr>
        <w:pStyle w:val="NoSpacing"/>
        <w:spacing w:line="240" w:lineRule="auto"/>
        <w:rPr>
          <w:rFonts w:ascii="Arial" w:hAnsi="Arial" w:eastAsia="Arial" w:cs="Arial"/>
          <w:color w:val="000000" w:themeColor="text1"/>
          <w:lang w:val="en-GB"/>
        </w:rPr>
      </w:pPr>
      <w:r w:rsidRPr="002C3C87">
        <w:rPr>
          <w:rFonts w:ascii="Arial" w:hAnsi="Arial" w:eastAsia="Arial" w:cs="Arial"/>
          <w:color w:val="000000" w:themeColor="text1"/>
          <w:lang w:val="en-GB"/>
        </w:rPr>
        <w:t>Gollwitzer, P. M. &amp; Sheeran, P. (2006). Implementation intentions and goal achievement:</w:t>
      </w:r>
    </w:p>
    <w:p w:rsidRPr="002C3C87" w:rsidR="00273775" w:rsidP="01802A5F" w:rsidRDefault="2A26610B" w14:paraId="3F509AD8" w14:textId="45D8C563">
      <w:pPr>
        <w:pStyle w:val="NoSpacing"/>
        <w:spacing w:line="240" w:lineRule="auto"/>
        <w:rPr>
          <w:rFonts w:ascii="Arial" w:hAnsi="Arial" w:eastAsia="Arial" w:cs="Arial"/>
          <w:color w:val="000000" w:themeColor="text1"/>
          <w:lang w:val="en-GB"/>
        </w:rPr>
      </w:pPr>
      <w:r w:rsidRPr="002C3C87">
        <w:rPr>
          <w:rFonts w:ascii="Arial" w:hAnsi="Arial" w:eastAsia="Arial" w:cs="Arial"/>
          <w:color w:val="000000" w:themeColor="text1"/>
          <w:lang w:val="en-GB"/>
        </w:rPr>
        <w:t xml:space="preserve"> A meta-analysis of effects and processes. Advances in Experimental Social Psychology, </w:t>
      </w:r>
      <w:r w:rsidRPr="002C3C87">
        <w:rPr>
          <w:lang w:val="en-GB"/>
        </w:rPr>
        <w:tab/>
      </w:r>
      <w:r w:rsidRPr="002C3C87">
        <w:rPr>
          <w:rFonts w:ascii="Arial" w:hAnsi="Arial" w:eastAsia="Arial" w:cs="Arial"/>
          <w:color w:val="000000" w:themeColor="text1"/>
          <w:lang w:val="en-GB"/>
        </w:rPr>
        <w:t>38, 69–119.19.</w:t>
      </w:r>
    </w:p>
    <w:p w:rsidRPr="002C3C87" w:rsidR="00273775" w:rsidP="01802A5F" w:rsidRDefault="00273775" w14:paraId="7549B72A" w14:textId="5C999646">
      <w:pPr>
        <w:spacing w:after="0" w:line="240" w:lineRule="auto"/>
        <w:rPr>
          <w:rFonts w:ascii="Arial" w:hAnsi="Arial" w:eastAsia="Arial" w:cs="Arial"/>
          <w:color w:val="000000" w:themeColor="text1"/>
        </w:rPr>
      </w:pPr>
    </w:p>
    <w:p w:rsidRPr="002C3C87" w:rsidR="00273775" w:rsidP="01802A5F" w:rsidRDefault="2A26610B" w14:paraId="2021BD60" w14:textId="501CD30D">
      <w:pPr>
        <w:pStyle w:val="NoSpacing"/>
        <w:spacing w:line="240" w:lineRule="auto"/>
        <w:rPr>
          <w:rFonts w:ascii="Arial" w:hAnsi="Arial" w:eastAsia="Arial" w:cs="Arial"/>
          <w:color w:val="000000" w:themeColor="text1"/>
          <w:lang w:val="en-GB"/>
        </w:rPr>
      </w:pPr>
      <w:r w:rsidRPr="002C3C87">
        <w:rPr>
          <w:rFonts w:ascii="Arial" w:hAnsi="Arial" w:eastAsia="Arial" w:cs="Arial"/>
          <w:color w:val="000000" w:themeColor="text1"/>
          <w:lang w:val="en-GB"/>
        </w:rPr>
        <w:t>Karpicke, J. D. (2017). Retrieval-based learning: A decade of progress.</w:t>
      </w:r>
    </w:p>
    <w:p w:rsidRPr="002C3C87" w:rsidR="00273775" w:rsidP="01802A5F" w:rsidRDefault="2A26610B" w14:paraId="3EECD51B" w14:textId="7F067795">
      <w:pPr>
        <w:pStyle w:val="NoSpacing"/>
        <w:spacing w:line="240" w:lineRule="auto"/>
        <w:rPr>
          <w:rFonts w:ascii="Arial" w:hAnsi="Arial" w:eastAsia="Arial" w:cs="Arial"/>
          <w:color w:val="000000" w:themeColor="text1"/>
          <w:lang w:val="en-GB"/>
        </w:rPr>
      </w:pPr>
      <w:r w:rsidRPr="002C3C87">
        <w:rPr>
          <w:rFonts w:ascii="Arial" w:hAnsi="Arial" w:eastAsia="Arial" w:cs="Arial"/>
          <w:color w:val="000000" w:themeColor="text1"/>
          <w:lang w:val="en-GB"/>
        </w:rPr>
        <w:t xml:space="preserve"> In J. T. Wixted (Ed.), Cognitive Psychology of Memory, Vol. 2 of Learning, and memory:</w:t>
      </w:r>
    </w:p>
    <w:p w:rsidRPr="002C3C87" w:rsidR="00273775" w:rsidP="01802A5F" w:rsidRDefault="2A26610B" w14:paraId="4151FD2F" w14:textId="64BDAE4B">
      <w:pPr>
        <w:pStyle w:val="NoSpacing"/>
        <w:spacing w:line="240" w:lineRule="auto"/>
        <w:rPr>
          <w:rFonts w:ascii="Arial" w:hAnsi="Arial" w:eastAsia="Arial" w:cs="Arial"/>
          <w:color w:val="000000" w:themeColor="text1"/>
          <w:lang w:val="en-GB"/>
        </w:rPr>
      </w:pPr>
      <w:r w:rsidRPr="002C3C87">
        <w:rPr>
          <w:rFonts w:ascii="Arial" w:hAnsi="Arial" w:eastAsia="Arial" w:cs="Arial"/>
          <w:color w:val="000000" w:themeColor="text1"/>
          <w:lang w:val="en-GB"/>
        </w:rPr>
        <w:t xml:space="preserve"> </w:t>
      </w:r>
      <w:r w:rsidRPr="002C3C87">
        <w:rPr>
          <w:lang w:val="en-GB"/>
        </w:rPr>
        <w:tab/>
      </w:r>
      <w:r w:rsidRPr="002C3C87">
        <w:rPr>
          <w:rFonts w:ascii="Arial" w:hAnsi="Arial" w:eastAsia="Arial" w:cs="Arial"/>
          <w:color w:val="000000" w:themeColor="text1"/>
          <w:lang w:val="en-GB"/>
        </w:rPr>
        <w:t xml:space="preserve"> A comprehensive reference (J. H. Byrne, Series Ed.) (pp. 487–514). Academic Press.</w:t>
      </w:r>
    </w:p>
    <w:p w:rsidRPr="002C3C87" w:rsidR="00273775" w:rsidP="01802A5F" w:rsidRDefault="00273775" w14:paraId="6ADA9439" w14:textId="761F93D9">
      <w:pPr>
        <w:spacing w:after="0" w:line="240" w:lineRule="auto"/>
        <w:rPr>
          <w:rFonts w:ascii="Arial" w:hAnsi="Arial" w:eastAsia="Arial" w:cs="Arial"/>
          <w:color w:val="000000" w:themeColor="text1"/>
        </w:rPr>
      </w:pPr>
    </w:p>
    <w:p w:rsidRPr="002C3C87" w:rsidR="00273775" w:rsidP="01802A5F" w:rsidRDefault="2A26610B" w14:paraId="11206086" w14:textId="53BFD5F7">
      <w:pPr>
        <w:pStyle w:val="NoSpacing"/>
        <w:spacing w:line="240" w:lineRule="auto"/>
        <w:rPr>
          <w:rFonts w:ascii="Arial" w:hAnsi="Arial" w:eastAsia="Arial" w:cs="Arial"/>
          <w:color w:val="000000" w:themeColor="text1"/>
          <w:lang w:val="en-GB"/>
        </w:rPr>
      </w:pPr>
      <w:r w:rsidRPr="002C3C87">
        <w:rPr>
          <w:rFonts w:ascii="Arial" w:hAnsi="Arial" w:eastAsia="Arial" w:cs="Arial"/>
          <w:color w:val="000000" w:themeColor="text1"/>
          <w:lang w:val="en-GB"/>
        </w:rPr>
        <w:t xml:space="preserve">Karpicke, J. D., Butler, A. C. &amp; Roediger III, H. L. (2009). </w:t>
      </w:r>
    </w:p>
    <w:p w:rsidRPr="002C3C87" w:rsidR="00273775" w:rsidP="01802A5F" w:rsidRDefault="2A26610B" w14:paraId="3912C427" w14:textId="2F9CEA49">
      <w:pPr>
        <w:pStyle w:val="NoSpacing"/>
        <w:spacing w:line="240" w:lineRule="auto"/>
        <w:rPr>
          <w:rFonts w:ascii="Arial" w:hAnsi="Arial" w:eastAsia="Arial" w:cs="Arial"/>
          <w:color w:val="000000" w:themeColor="text1"/>
          <w:lang w:val="en-GB"/>
        </w:rPr>
      </w:pPr>
      <w:r w:rsidRPr="002C3C87">
        <w:rPr>
          <w:rFonts w:ascii="Arial" w:hAnsi="Arial" w:eastAsia="Arial" w:cs="Arial"/>
          <w:color w:val="000000" w:themeColor="text1"/>
          <w:lang w:val="en-GB"/>
        </w:rPr>
        <w:t xml:space="preserve">Metacognitive strategies in student learning: Do students practise retrieval </w:t>
      </w:r>
    </w:p>
    <w:p w:rsidRPr="002C3C87" w:rsidR="00273775" w:rsidP="01802A5F" w:rsidRDefault="2A26610B" w14:paraId="71119B1D" w14:textId="41CBADA2">
      <w:pPr>
        <w:pStyle w:val="NoSpacing"/>
        <w:spacing w:line="240" w:lineRule="auto"/>
        <w:ind w:firstLine="720"/>
        <w:rPr>
          <w:rFonts w:ascii="Arial" w:hAnsi="Arial" w:eastAsia="Arial" w:cs="Arial"/>
          <w:color w:val="000000" w:themeColor="text1"/>
          <w:lang w:val="en-GB"/>
        </w:rPr>
      </w:pPr>
      <w:r w:rsidRPr="002C3C87">
        <w:rPr>
          <w:rFonts w:ascii="Arial" w:hAnsi="Arial" w:eastAsia="Arial" w:cs="Arial"/>
          <w:color w:val="000000" w:themeColor="text1"/>
          <w:lang w:val="en-GB"/>
        </w:rPr>
        <w:t>when they study on their own? Memory, 17(4), 471–479.</w:t>
      </w:r>
    </w:p>
    <w:p w:rsidRPr="002C3C87" w:rsidR="00273775" w:rsidP="01802A5F" w:rsidRDefault="00273775" w14:paraId="37BCCEC0" w14:textId="056F5CE7">
      <w:pPr>
        <w:spacing w:after="0" w:line="240" w:lineRule="auto"/>
        <w:rPr>
          <w:rFonts w:ascii="Arial" w:hAnsi="Arial" w:eastAsia="Arial" w:cs="Arial"/>
          <w:color w:val="000000" w:themeColor="text1"/>
        </w:rPr>
      </w:pPr>
    </w:p>
    <w:p w:rsidR="0074636E" w:rsidP="01802A5F" w:rsidRDefault="0074636E" w14:paraId="2944CC12" w14:textId="77777777">
      <w:pPr>
        <w:pStyle w:val="NoSpacing"/>
        <w:spacing w:line="240" w:lineRule="auto"/>
        <w:ind w:left="720" w:hanging="720"/>
        <w:rPr>
          <w:rFonts w:ascii="Arial" w:hAnsi="Arial" w:eastAsia="Arial" w:cs="Arial"/>
          <w:color w:val="000000" w:themeColor="text1"/>
          <w:lang w:val="en-GB"/>
        </w:rPr>
      </w:pPr>
    </w:p>
    <w:p w:rsidR="0074636E" w:rsidP="01802A5F" w:rsidRDefault="0074636E" w14:paraId="616EC71F" w14:textId="77777777">
      <w:pPr>
        <w:pStyle w:val="NoSpacing"/>
        <w:spacing w:line="240" w:lineRule="auto"/>
        <w:ind w:left="720" w:hanging="720"/>
        <w:rPr>
          <w:rFonts w:ascii="Arial" w:hAnsi="Arial" w:eastAsia="Arial" w:cs="Arial"/>
          <w:color w:val="000000" w:themeColor="text1"/>
          <w:lang w:val="en-GB"/>
        </w:rPr>
      </w:pPr>
    </w:p>
    <w:p w:rsidRPr="002C3C87" w:rsidR="0074636E" w:rsidP="0074636E" w:rsidRDefault="0074636E" w14:paraId="7662C94A" w14:textId="01BC2F08">
      <w:pPr>
        <w:rPr>
          <w:rFonts w:ascii="Arial" w:hAnsi="Arial" w:eastAsia="Arial" w:cs="Arial"/>
          <w:color w:val="000000" w:themeColor="text1"/>
          <w:sz w:val="28"/>
          <w:szCs w:val="28"/>
        </w:rPr>
      </w:pPr>
      <w:r w:rsidRPr="002C3C87">
        <w:rPr>
          <w:rFonts w:ascii="Arial" w:hAnsi="Arial" w:eastAsia="Arial" w:cs="Arial"/>
          <w:color w:val="000000" w:themeColor="text1"/>
          <w:sz w:val="28"/>
          <w:szCs w:val="28"/>
        </w:rPr>
        <w:t xml:space="preserve">References List. Task one: </w:t>
      </w:r>
      <w:r>
        <w:rPr>
          <w:rFonts w:ascii="Arial" w:hAnsi="Arial" w:eastAsia="Arial" w:cs="Arial"/>
          <w:color w:val="000000" w:themeColor="text1"/>
          <w:sz w:val="28"/>
          <w:szCs w:val="28"/>
        </w:rPr>
        <w:t>Continued.</w:t>
      </w:r>
    </w:p>
    <w:p w:rsidR="0074636E" w:rsidP="01802A5F" w:rsidRDefault="0074636E" w14:paraId="4B8714FA" w14:textId="77777777">
      <w:pPr>
        <w:pStyle w:val="NoSpacing"/>
        <w:spacing w:line="240" w:lineRule="auto"/>
        <w:ind w:left="720" w:hanging="720"/>
        <w:rPr>
          <w:rFonts w:ascii="Arial" w:hAnsi="Arial" w:eastAsia="Arial" w:cs="Arial"/>
          <w:color w:val="000000" w:themeColor="text1"/>
          <w:lang w:val="en-GB"/>
        </w:rPr>
      </w:pPr>
    </w:p>
    <w:p w:rsidRPr="002C3C87" w:rsidR="00273775" w:rsidP="01802A5F" w:rsidRDefault="2A26610B" w14:paraId="044B27CD" w14:textId="27F0F188">
      <w:pPr>
        <w:pStyle w:val="NoSpacing"/>
        <w:spacing w:line="240" w:lineRule="auto"/>
        <w:ind w:left="720" w:hanging="720"/>
        <w:rPr>
          <w:rFonts w:ascii="Arial" w:hAnsi="Arial" w:eastAsia="Arial" w:cs="Arial"/>
          <w:color w:val="000000" w:themeColor="text1"/>
          <w:lang w:val="en-GB"/>
        </w:rPr>
      </w:pPr>
      <w:r w:rsidRPr="002C3C87">
        <w:rPr>
          <w:rFonts w:ascii="Arial" w:hAnsi="Arial" w:eastAsia="Arial" w:cs="Arial"/>
          <w:color w:val="000000" w:themeColor="text1"/>
          <w:lang w:val="en-GB"/>
        </w:rPr>
        <w:t xml:space="preserve">Kosslyn, S. M., Kievit, R. A., Russell, A. G. &amp; Shephard, J. M. (2012). </w:t>
      </w:r>
    </w:p>
    <w:p w:rsidRPr="002C3C87" w:rsidR="00273775" w:rsidP="01802A5F" w:rsidRDefault="2A26610B" w14:paraId="3A5A6AC4" w14:textId="515EE562">
      <w:pPr>
        <w:pStyle w:val="NoSpacing"/>
        <w:spacing w:line="240" w:lineRule="auto"/>
        <w:ind w:left="720"/>
        <w:rPr>
          <w:rFonts w:ascii="Arial" w:hAnsi="Arial" w:eastAsia="Arial" w:cs="Arial"/>
          <w:color w:val="000000" w:themeColor="text1"/>
          <w:lang w:val="en-GB"/>
        </w:rPr>
      </w:pPr>
      <w:r w:rsidRPr="002C3C87">
        <w:rPr>
          <w:rFonts w:ascii="Arial" w:hAnsi="Arial" w:eastAsia="Arial" w:cs="Arial"/>
          <w:color w:val="000000" w:themeColor="text1"/>
          <w:lang w:val="en-GB"/>
        </w:rPr>
        <w:t xml:space="preserve">Power-Point presentation flaws and failures: A psychological analysis. Frontiers in </w:t>
      </w:r>
      <w:r w:rsidRPr="002C3C87">
        <w:rPr>
          <w:lang w:val="en-GB"/>
        </w:rPr>
        <w:tab/>
      </w:r>
      <w:r w:rsidRPr="002C3C87">
        <w:rPr>
          <w:rFonts w:ascii="Arial" w:hAnsi="Arial" w:eastAsia="Arial" w:cs="Arial"/>
          <w:color w:val="000000" w:themeColor="text1"/>
          <w:lang w:val="en-GB"/>
        </w:rPr>
        <w:t>Psychology, 3, 1–22.</w:t>
      </w:r>
    </w:p>
    <w:p w:rsidRPr="002C3C87" w:rsidR="00273775" w:rsidP="01802A5F" w:rsidRDefault="00273775" w14:paraId="056E5986" w14:textId="354D95B8">
      <w:pPr>
        <w:spacing w:after="0" w:line="240" w:lineRule="auto"/>
        <w:rPr>
          <w:rFonts w:ascii="Arial" w:hAnsi="Arial" w:eastAsia="Arial" w:cs="Arial"/>
          <w:color w:val="000000" w:themeColor="text1"/>
        </w:rPr>
      </w:pPr>
    </w:p>
    <w:p w:rsidRPr="002C3C87" w:rsidR="00273775" w:rsidP="01802A5F" w:rsidRDefault="2A26610B" w14:paraId="3B610418" w14:textId="16318799">
      <w:pPr>
        <w:pStyle w:val="NoSpacing"/>
        <w:spacing w:line="240" w:lineRule="auto"/>
        <w:ind w:left="720" w:hanging="720"/>
        <w:rPr>
          <w:rFonts w:ascii="Arial" w:hAnsi="Arial" w:eastAsia="Arial" w:cs="Arial"/>
          <w:color w:val="000000" w:themeColor="text1"/>
          <w:lang w:val="en-GB"/>
        </w:rPr>
      </w:pPr>
      <w:r w:rsidRPr="002C3C87">
        <w:rPr>
          <w:rFonts w:ascii="Arial" w:hAnsi="Arial" w:eastAsia="Arial" w:cs="Arial"/>
          <w:color w:val="000000" w:themeColor="text1"/>
          <w:lang w:val="en-GB"/>
        </w:rPr>
        <w:t xml:space="preserve">Kruger, J. &amp; Dunning, D. (1999). Unskilled and unaware of it: How difficulties in recognizing one's </w:t>
      </w:r>
      <w:r w:rsidRPr="002C3C87">
        <w:rPr>
          <w:lang w:val="en-GB"/>
        </w:rPr>
        <w:tab/>
      </w:r>
      <w:r w:rsidRPr="002C3C87">
        <w:rPr>
          <w:rFonts w:ascii="Arial" w:hAnsi="Arial" w:eastAsia="Arial" w:cs="Arial"/>
          <w:color w:val="000000" w:themeColor="text1"/>
          <w:lang w:val="en-GB"/>
        </w:rPr>
        <w:t>own incompetence led to inflated self-assessments. Journal of Personality and Social Psychology, 77(6),1121–1134.</w:t>
      </w:r>
    </w:p>
    <w:p w:rsidRPr="002C3C87" w:rsidR="00273775" w:rsidP="01802A5F" w:rsidRDefault="00273775" w14:paraId="28FBE367" w14:textId="2BC52F91">
      <w:pPr>
        <w:spacing w:after="0" w:line="240" w:lineRule="auto"/>
        <w:rPr>
          <w:rFonts w:ascii="Arial" w:hAnsi="Arial" w:eastAsia="Arial" w:cs="Arial"/>
          <w:color w:val="000000" w:themeColor="text1"/>
        </w:rPr>
      </w:pPr>
    </w:p>
    <w:p w:rsidRPr="002C3C87" w:rsidR="00273775" w:rsidP="01802A5F" w:rsidRDefault="2A26610B" w14:paraId="002E55F5" w14:textId="6050C793">
      <w:pPr>
        <w:pStyle w:val="NoSpacing"/>
        <w:spacing w:line="240" w:lineRule="auto"/>
        <w:rPr>
          <w:rFonts w:ascii="Arial" w:hAnsi="Arial" w:eastAsia="Arial" w:cs="Arial"/>
          <w:color w:val="000000" w:themeColor="text1"/>
          <w:lang w:val="en-GB"/>
        </w:rPr>
      </w:pPr>
      <w:r w:rsidRPr="002C3C87">
        <w:rPr>
          <w:rFonts w:ascii="Arial" w:hAnsi="Arial" w:eastAsia="Arial" w:cs="Arial"/>
          <w:color w:val="000000" w:themeColor="text1"/>
          <w:lang w:val="en-GB"/>
        </w:rPr>
        <w:t xml:space="preserve">Latane, B., Williams, K. &amp; Harkins, S. (1979). Many hands make light the work: </w:t>
      </w:r>
    </w:p>
    <w:p w:rsidRPr="002C3C87" w:rsidR="00273775" w:rsidP="01802A5F" w:rsidRDefault="2A26610B" w14:paraId="3F8DD35C" w14:textId="118E880B">
      <w:pPr>
        <w:pStyle w:val="NoSpacing"/>
        <w:spacing w:line="240" w:lineRule="auto"/>
        <w:rPr>
          <w:rFonts w:ascii="Arial" w:hAnsi="Arial" w:eastAsia="Arial" w:cs="Arial"/>
          <w:color w:val="000000" w:themeColor="text1"/>
          <w:lang w:val="en-GB"/>
        </w:rPr>
      </w:pPr>
      <w:r w:rsidRPr="002C3C87">
        <w:rPr>
          <w:rFonts w:ascii="Arial" w:hAnsi="Arial" w:eastAsia="Arial" w:cs="Arial"/>
          <w:color w:val="000000" w:themeColor="text1"/>
          <w:lang w:val="en-GB"/>
        </w:rPr>
        <w:t>The causes and consequences of social loafing. Journal of Personality and Social Psychology, 37(6), 822–832.</w:t>
      </w:r>
    </w:p>
    <w:p w:rsidRPr="002C3C87" w:rsidR="00273775" w:rsidP="01802A5F" w:rsidRDefault="00273775" w14:paraId="06322F6A" w14:textId="718ABD93">
      <w:pPr>
        <w:spacing w:after="0" w:line="240" w:lineRule="auto"/>
        <w:rPr>
          <w:rFonts w:ascii="Arial" w:hAnsi="Arial" w:eastAsia="Arial" w:cs="Arial"/>
          <w:color w:val="000000" w:themeColor="text1"/>
        </w:rPr>
      </w:pPr>
    </w:p>
    <w:p w:rsidRPr="002C3C87" w:rsidR="00273775" w:rsidP="01802A5F" w:rsidRDefault="2A26610B" w14:paraId="2E1BBEF3" w14:textId="4C77EFA2">
      <w:pPr>
        <w:pStyle w:val="NoSpacing"/>
        <w:spacing w:line="240" w:lineRule="auto"/>
        <w:ind w:left="720" w:hanging="720"/>
        <w:rPr>
          <w:rFonts w:ascii="Arial" w:hAnsi="Arial" w:eastAsia="Arial" w:cs="Arial"/>
          <w:color w:val="000000" w:themeColor="text1"/>
          <w:lang w:val="en-GB"/>
        </w:rPr>
      </w:pPr>
      <w:r w:rsidRPr="002C3C87">
        <w:rPr>
          <w:rFonts w:ascii="Arial" w:hAnsi="Arial" w:eastAsia="Arial" w:cs="Arial"/>
          <w:color w:val="000000" w:themeColor="text1"/>
          <w:lang w:val="en-GB"/>
        </w:rPr>
        <w:t>Oppenheimer, D. M. (2006). Consequences of erudite vernacular utilized irrespective of necessity: Problems with using long words needlessly. Applied Cognitive Psychology: The Official Journal of the Society for Applied Research in Memory and Cognition, 20(2), 139–156.</w:t>
      </w:r>
    </w:p>
    <w:p w:rsidRPr="002C3C87" w:rsidR="00273775" w:rsidP="01802A5F" w:rsidRDefault="00273775" w14:paraId="4C615DD2" w14:textId="6D2F1824">
      <w:pPr>
        <w:spacing w:after="0" w:line="240" w:lineRule="auto"/>
        <w:rPr>
          <w:rFonts w:ascii="Arial" w:hAnsi="Arial" w:eastAsia="Arial" w:cs="Arial"/>
          <w:color w:val="000000" w:themeColor="text1"/>
        </w:rPr>
      </w:pPr>
    </w:p>
    <w:p w:rsidRPr="002C3C87" w:rsidR="00273775" w:rsidP="01802A5F" w:rsidRDefault="00273775" w14:paraId="784AA299" w14:textId="2A115F2A">
      <w:pPr>
        <w:spacing w:after="0" w:line="240" w:lineRule="auto"/>
        <w:rPr>
          <w:rFonts w:ascii="Arial" w:hAnsi="Arial" w:eastAsia="Arial" w:cs="Arial"/>
          <w:color w:val="000000" w:themeColor="text1"/>
        </w:rPr>
      </w:pPr>
    </w:p>
    <w:p w:rsidRPr="002C3C87" w:rsidR="00273775" w:rsidP="01802A5F" w:rsidRDefault="2A26610B" w14:paraId="3CB67E62" w14:textId="4831895D">
      <w:pPr>
        <w:pStyle w:val="NoSpacing"/>
        <w:spacing w:line="240" w:lineRule="auto"/>
        <w:rPr>
          <w:rFonts w:ascii="Arial" w:hAnsi="Arial" w:eastAsia="Arial" w:cs="Arial"/>
          <w:color w:val="000000" w:themeColor="text1"/>
          <w:lang w:val="en-GB"/>
        </w:rPr>
      </w:pPr>
      <w:r w:rsidRPr="002C3C87">
        <w:rPr>
          <w:rFonts w:ascii="Arial" w:hAnsi="Arial" w:eastAsia="Arial" w:cs="Arial"/>
          <w:color w:val="000000" w:themeColor="text1"/>
          <w:lang w:val="en-GB"/>
        </w:rPr>
        <w:t>Pressley, M., McDaniel, M. A., Turnure, J. E., Wood, E. &amp; Ahmad, M. (1987).</w:t>
      </w:r>
    </w:p>
    <w:p w:rsidRPr="002C3C87" w:rsidR="00273775" w:rsidP="01802A5F" w:rsidRDefault="2A26610B" w14:paraId="38A4E907" w14:textId="2022BA75">
      <w:pPr>
        <w:pStyle w:val="NoSpacing"/>
        <w:spacing w:line="240" w:lineRule="auto"/>
        <w:ind w:firstLine="720"/>
        <w:rPr>
          <w:rFonts w:ascii="Arial" w:hAnsi="Arial" w:eastAsia="Arial" w:cs="Arial"/>
          <w:color w:val="000000" w:themeColor="text1"/>
          <w:lang w:val="en-GB"/>
        </w:rPr>
      </w:pPr>
      <w:r w:rsidRPr="002C3C87">
        <w:rPr>
          <w:rFonts w:ascii="Arial" w:hAnsi="Arial" w:eastAsia="Arial" w:cs="Arial"/>
          <w:color w:val="000000" w:themeColor="text1"/>
          <w:lang w:val="en-GB"/>
        </w:rPr>
        <w:t xml:space="preserve">Generation and precision of elaboration: Effects on intentional and incidental learning. Learning, Memory, </w:t>
      </w:r>
      <w:r w:rsidRPr="002C3C87">
        <w:rPr>
          <w:lang w:val="en-GB"/>
        </w:rPr>
        <w:tab/>
      </w:r>
      <w:r w:rsidRPr="002C3C87">
        <w:rPr>
          <w:rFonts w:ascii="Arial" w:hAnsi="Arial" w:eastAsia="Arial" w:cs="Arial"/>
          <w:color w:val="000000" w:themeColor="text1"/>
          <w:lang w:val="en-GB"/>
        </w:rPr>
        <w:t>and Cognition, Journal of Experimental Psychology 13(2), 291–300.</w:t>
      </w:r>
    </w:p>
    <w:p w:rsidRPr="002C3C87" w:rsidR="00273775" w:rsidP="01802A5F" w:rsidRDefault="00273775" w14:paraId="68E97701" w14:textId="5276A7F3">
      <w:pPr>
        <w:spacing w:after="0" w:line="240" w:lineRule="auto"/>
        <w:rPr>
          <w:rFonts w:ascii="Arial" w:hAnsi="Arial" w:eastAsia="Arial" w:cs="Arial"/>
          <w:color w:val="000000" w:themeColor="text1"/>
        </w:rPr>
      </w:pPr>
    </w:p>
    <w:p w:rsidRPr="002C3C87" w:rsidR="00273775" w:rsidP="01802A5F" w:rsidRDefault="2A26610B" w14:paraId="11168E2C" w14:textId="0D0C9B58">
      <w:pPr>
        <w:pStyle w:val="NoSpacing"/>
        <w:spacing w:line="240" w:lineRule="auto"/>
        <w:ind w:left="720" w:hanging="720"/>
        <w:jc w:val="both"/>
        <w:rPr>
          <w:rFonts w:ascii="Arial" w:hAnsi="Arial" w:eastAsia="Arial" w:cs="Arial"/>
          <w:color w:val="000000" w:themeColor="text1"/>
          <w:lang w:val="en-GB"/>
        </w:rPr>
      </w:pPr>
      <w:r w:rsidRPr="002C3C87">
        <w:rPr>
          <w:rFonts w:ascii="Arial" w:hAnsi="Arial" w:eastAsia="Arial" w:cs="Arial"/>
          <w:color w:val="000000" w:themeColor="text1"/>
          <w:lang w:val="en-GB"/>
        </w:rPr>
        <w:t xml:space="preserve">Soderstrom, N. C. &amp; Bjork, R. A. (2015). Learning versus performance: An integrative review. </w:t>
      </w:r>
      <w:r w:rsidRPr="002C3C87">
        <w:rPr>
          <w:lang w:val="en-GB"/>
        </w:rPr>
        <w:tab/>
      </w:r>
      <w:r w:rsidRPr="002C3C87">
        <w:rPr>
          <w:rFonts w:ascii="Arial" w:hAnsi="Arial" w:eastAsia="Arial" w:cs="Arial"/>
          <w:color w:val="000000" w:themeColor="text1"/>
          <w:lang w:val="en-GB"/>
        </w:rPr>
        <w:t>Perspectives on Psychological Science, 10(2), 176–199.</w:t>
      </w:r>
    </w:p>
    <w:p w:rsidRPr="002C3C87" w:rsidR="00273775" w:rsidP="01802A5F" w:rsidRDefault="00273775" w14:paraId="3FC3519A" w14:textId="3874763B">
      <w:pPr>
        <w:spacing w:after="0" w:line="240" w:lineRule="auto"/>
        <w:rPr>
          <w:rFonts w:ascii="Arial" w:hAnsi="Arial" w:eastAsia="Arial" w:cs="Arial"/>
          <w:color w:val="000000" w:themeColor="text1"/>
        </w:rPr>
      </w:pPr>
    </w:p>
    <w:p w:rsidRPr="002C3C87" w:rsidR="00273775" w:rsidP="01802A5F" w:rsidRDefault="2A26610B" w14:paraId="04AB42D1" w14:textId="409A2EF2">
      <w:pPr>
        <w:pStyle w:val="NoSpacing"/>
        <w:spacing w:line="240" w:lineRule="auto"/>
        <w:rPr>
          <w:rFonts w:ascii="Arial" w:hAnsi="Arial" w:eastAsia="Arial" w:cs="Arial"/>
          <w:color w:val="000000" w:themeColor="text1"/>
          <w:lang w:val="en-GB"/>
        </w:rPr>
      </w:pPr>
      <w:r w:rsidRPr="002C3C87">
        <w:rPr>
          <w:rFonts w:ascii="Arial" w:hAnsi="Arial" w:eastAsia="Arial" w:cs="Arial"/>
          <w:color w:val="000000" w:themeColor="text1"/>
          <w:lang w:val="en-GB"/>
        </w:rPr>
        <w:t xml:space="preserve">Sperber, D. (2010). The guru effect. </w:t>
      </w:r>
    </w:p>
    <w:p w:rsidRPr="002C3C87" w:rsidR="00273775" w:rsidP="01802A5F" w:rsidRDefault="2A26610B" w14:paraId="6042ABF1" w14:textId="54C55F58">
      <w:pPr>
        <w:pStyle w:val="NoSpacing"/>
        <w:spacing w:line="240" w:lineRule="auto"/>
        <w:rPr>
          <w:rFonts w:ascii="Arial" w:hAnsi="Arial" w:eastAsia="Arial" w:cs="Arial"/>
          <w:color w:val="000000" w:themeColor="text1"/>
          <w:lang w:val="en-GB"/>
        </w:rPr>
      </w:pPr>
      <w:r w:rsidRPr="002C3C87">
        <w:rPr>
          <w:rFonts w:ascii="Arial" w:hAnsi="Arial" w:eastAsia="Arial" w:cs="Arial"/>
          <w:color w:val="000000" w:themeColor="text1"/>
          <w:lang w:val="en-GB"/>
        </w:rPr>
        <w:t>Review of Philosophy and Psychology, 1(4), 583–592.</w:t>
      </w:r>
    </w:p>
    <w:p w:rsidRPr="002C3C87" w:rsidR="00273775" w:rsidP="01802A5F" w:rsidRDefault="00273775" w14:paraId="28D108A8" w14:textId="642487A2">
      <w:pPr>
        <w:keepNext/>
        <w:keepLines/>
        <w:spacing w:before="40" w:after="0"/>
        <w:rPr>
          <w:rFonts w:ascii="Calibri Light" w:hAnsi="Calibri Light" w:eastAsia="Calibri Light" w:cs="Calibri Light"/>
          <w:color w:val="2F5496"/>
          <w:sz w:val="26"/>
          <w:szCs w:val="26"/>
        </w:rPr>
      </w:pPr>
    </w:p>
    <w:p w:rsidRPr="002C3C87" w:rsidR="00273775" w:rsidP="01802A5F" w:rsidRDefault="00273775" w14:paraId="613ED5A5" w14:textId="2B474784">
      <w:pPr>
        <w:keepNext/>
        <w:keepLines/>
        <w:spacing w:before="40" w:after="0"/>
        <w:rPr>
          <w:rFonts w:ascii="Arial" w:hAnsi="Arial" w:eastAsia="Arial" w:cs="Arial"/>
          <w:color w:val="2F5496"/>
          <w:sz w:val="28"/>
          <w:szCs w:val="28"/>
        </w:rPr>
      </w:pPr>
    </w:p>
    <w:p w:rsidRPr="002C3C87" w:rsidR="00273775" w:rsidP="01802A5F" w:rsidRDefault="00273775" w14:paraId="6249A42C" w14:textId="33A8707A">
      <w:pPr>
        <w:rPr>
          <w:rFonts w:ascii="Calibri" w:hAnsi="Calibri" w:eastAsia="Calibri" w:cs="Calibri"/>
          <w:color w:val="000000" w:themeColor="text1"/>
          <w:sz w:val="22"/>
          <w:szCs w:val="22"/>
        </w:rPr>
      </w:pPr>
    </w:p>
    <w:p w:rsidR="00C75D14" w:rsidP="01802A5F" w:rsidRDefault="00C75D14" w14:paraId="51041C23" w14:textId="77777777">
      <w:pPr>
        <w:pStyle w:val="Heading2"/>
        <w:spacing w:before="40" w:after="0"/>
        <w:rPr>
          <w:rFonts w:ascii="Arial" w:hAnsi="Arial" w:eastAsia="Arial" w:cs="Arial"/>
          <w:color w:val="2F5496"/>
          <w:sz w:val="28"/>
          <w:szCs w:val="28"/>
        </w:rPr>
      </w:pPr>
    </w:p>
    <w:p w:rsidR="00C75D14" w:rsidP="01802A5F" w:rsidRDefault="00C75D14" w14:paraId="27FCFAD7" w14:textId="77777777">
      <w:pPr>
        <w:pStyle w:val="Heading2"/>
        <w:spacing w:before="40" w:after="0"/>
        <w:rPr>
          <w:rFonts w:ascii="Arial" w:hAnsi="Arial" w:eastAsia="Arial" w:cs="Arial"/>
          <w:color w:val="2F5496"/>
          <w:sz w:val="28"/>
          <w:szCs w:val="28"/>
        </w:rPr>
      </w:pPr>
    </w:p>
    <w:p w:rsidR="0074636E" w:rsidP="01802A5F" w:rsidRDefault="0074636E" w14:paraId="606ABF3B" w14:textId="77777777">
      <w:pPr>
        <w:pStyle w:val="Heading2"/>
        <w:spacing w:before="40" w:after="0"/>
        <w:rPr>
          <w:rFonts w:ascii="Arial" w:hAnsi="Arial" w:eastAsia="Arial" w:cs="Arial"/>
          <w:color w:val="2F5496"/>
          <w:sz w:val="28"/>
          <w:szCs w:val="28"/>
        </w:rPr>
      </w:pPr>
    </w:p>
    <w:p w:rsidR="0074636E" w:rsidP="0074636E" w:rsidRDefault="0074636E" w14:paraId="6EBC55C6" w14:textId="77777777"/>
    <w:p w:rsidRPr="0074636E" w:rsidR="0074636E" w:rsidP="0074636E" w:rsidRDefault="0074636E" w14:paraId="33E5C3B1" w14:textId="77777777"/>
    <w:p w:rsidR="7BA81A61" w:rsidRDefault="7BA81A61" w14:paraId="73EF1D22" w14:textId="6A7798D9"/>
    <w:p w:rsidRPr="002C3C87" w:rsidR="00273775" w:rsidP="01802A5F" w:rsidRDefault="2A26610B" w14:paraId="6A009CA1" w14:textId="0E369E7C">
      <w:pPr>
        <w:pStyle w:val="Heading2"/>
        <w:spacing w:before="40" w:after="0"/>
        <w:rPr>
          <w:rFonts w:ascii="Arial" w:hAnsi="Arial" w:eastAsia="Arial" w:cs="Arial"/>
          <w:color w:val="2F5496"/>
          <w:sz w:val="28"/>
          <w:szCs w:val="28"/>
        </w:rPr>
      </w:pPr>
      <w:r w:rsidRPr="002C3C87">
        <w:rPr>
          <w:rFonts w:ascii="Arial" w:hAnsi="Arial" w:eastAsia="Arial" w:cs="Arial"/>
          <w:color w:val="2F5496"/>
          <w:sz w:val="28"/>
          <w:szCs w:val="28"/>
        </w:rPr>
        <w:t>Task two: e-portfolio assignment-Create Reference list in APA (7</w:t>
      </w:r>
      <w:r w:rsidRPr="002C3C87">
        <w:rPr>
          <w:rFonts w:ascii="Arial" w:hAnsi="Arial" w:eastAsia="Arial" w:cs="Arial"/>
          <w:color w:val="2F5496"/>
          <w:sz w:val="28"/>
          <w:szCs w:val="28"/>
          <w:vertAlign w:val="superscript"/>
        </w:rPr>
        <w:t>th</w:t>
      </w:r>
      <w:r w:rsidRPr="002C3C87">
        <w:rPr>
          <w:rFonts w:ascii="Arial" w:hAnsi="Arial" w:eastAsia="Arial" w:cs="Arial"/>
          <w:color w:val="2F5496"/>
          <w:sz w:val="28"/>
          <w:szCs w:val="28"/>
        </w:rPr>
        <w:t xml:space="preserve"> ed.) style.</w:t>
      </w:r>
    </w:p>
    <w:p w:rsidRPr="002C3C87" w:rsidR="00273775" w:rsidP="01802A5F" w:rsidRDefault="00273775" w14:paraId="3F96B3CA" w14:textId="72707024">
      <w:pPr>
        <w:rPr>
          <w:rFonts w:ascii="Arial" w:hAnsi="Arial" w:eastAsia="Arial" w:cs="Arial"/>
          <w:color w:val="000000" w:themeColor="text1"/>
        </w:rPr>
      </w:pPr>
    </w:p>
    <w:p w:rsidRPr="002C3C87" w:rsidR="00273775" w:rsidP="01802A5F" w:rsidRDefault="2A26610B" w14:paraId="59B46AA9" w14:textId="68403A7D">
      <w:pPr>
        <w:spacing w:line="240" w:lineRule="auto"/>
        <w:jc w:val="both"/>
        <w:rPr>
          <w:rFonts w:ascii="Arial" w:hAnsi="Arial" w:eastAsia="Arial" w:cs="Arial"/>
          <w:color w:val="000000" w:themeColor="text1"/>
        </w:rPr>
      </w:pPr>
      <w:r w:rsidRPr="002C3C87">
        <w:rPr>
          <w:rFonts w:ascii="Arial" w:hAnsi="Arial" w:eastAsia="Arial" w:cs="Arial"/>
          <w:color w:val="000000" w:themeColor="text1"/>
        </w:rPr>
        <w:t xml:space="preserve">Reference List: </w:t>
      </w:r>
    </w:p>
    <w:p w:rsidRPr="002C3C87" w:rsidR="00273775" w:rsidP="01802A5F" w:rsidRDefault="2A26610B" w14:paraId="4ED809CB" w14:textId="63C35412">
      <w:pPr>
        <w:pStyle w:val="NoSpacing"/>
        <w:spacing w:line="240" w:lineRule="auto"/>
        <w:ind w:left="720" w:hanging="720"/>
        <w:rPr>
          <w:rFonts w:ascii="Arial" w:hAnsi="Arial" w:eastAsia="Arial" w:cs="Arial"/>
          <w:color w:val="000000" w:themeColor="text1"/>
          <w:lang w:val="en-GB"/>
        </w:rPr>
      </w:pPr>
      <w:r w:rsidRPr="002C3C87">
        <w:rPr>
          <w:rFonts w:ascii="Arial" w:hAnsi="Arial" w:eastAsia="Arial" w:cs="Arial"/>
          <w:color w:val="000000" w:themeColor="text1"/>
          <w:lang w:val="en-GB"/>
        </w:rPr>
        <w:t>Davis, E. R. &amp; Clarke, M. J. (2022) Modern marketing strategies.</w:t>
      </w:r>
    </w:p>
    <w:p w:rsidRPr="002C3C87" w:rsidR="00273775" w:rsidP="01802A5F" w:rsidRDefault="2A26610B" w14:paraId="36188EF6" w14:textId="6E2DAE39">
      <w:pPr>
        <w:pStyle w:val="NoSpacing"/>
        <w:spacing w:line="240" w:lineRule="auto"/>
        <w:ind w:firstLine="720"/>
        <w:rPr>
          <w:rFonts w:ascii="Arial" w:hAnsi="Arial" w:eastAsia="Arial" w:cs="Arial"/>
          <w:color w:val="000000" w:themeColor="text1"/>
          <w:lang w:val="en-GB"/>
        </w:rPr>
      </w:pPr>
      <w:r w:rsidRPr="002C3C87">
        <w:rPr>
          <w:rFonts w:ascii="Arial" w:hAnsi="Arial" w:eastAsia="Arial" w:cs="Arial"/>
          <w:color w:val="000000" w:themeColor="text1"/>
          <w:lang w:val="en-GB"/>
        </w:rPr>
        <w:t xml:space="preserve">Business Books Publishing. </w:t>
      </w:r>
    </w:p>
    <w:p w:rsidRPr="002C3C87" w:rsidR="00273775" w:rsidP="01802A5F" w:rsidRDefault="00273775" w14:paraId="2281CF77" w14:textId="106D933A">
      <w:pPr>
        <w:spacing w:after="0" w:line="240" w:lineRule="auto"/>
        <w:rPr>
          <w:rFonts w:ascii="Arial" w:hAnsi="Arial" w:eastAsia="Arial" w:cs="Arial"/>
          <w:color w:val="000000" w:themeColor="text1"/>
        </w:rPr>
      </w:pPr>
    </w:p>
    <w:p w:rsidRPr="002C3C87" w:rsidR="00273775" w:rsidP="01802A5F" w:rsidRDefault="2A26610B" w14:paraId="44B5118F" w14:textId="70A9FC3A">
      <w:pPr>
        <w:pStyle w:val="NoSpacing"/>
        <w:spacing w:line="240" w:lineRule="auto"/>
        <w:ind w:left="720" w:hanging="720"/>
        <w:rPr>
          <w:rFonts w:ascii="Arial" w:hAnsi="Arial" w:eastAsia="Arial" w:cs="Arial"/>
          <w:color w:val="000000" w:themeColor="text1"/>
          <w:lang w:val="en-GB"/>
        </w:rPr>
      </w:pPr>
      <w:r w:rsidRPr="002C3C87">
        <w:rPr>
          <w:rFonts w:ascii="Arial" w:hAnsi="Arial" w:eastAsia="Arial" w:cs="Arial"/>
          <w:color w:val="000000" w:themeColor="text1"/>
          <w:lang w:val="en-GB"/>
        </w:rPr>
        <w:t>Department for Environment, Food &amp; Rural Affairs [DEFRA]. (2020).</w:t>
      </w:r>
    </w:p>
    <w:p w:rsidRPr="002C3C87" w:rsidR="00273775" w:rsidP="01802A5F" w:rsidRDefault="2A26610B" w14:paraId="6ACF7B34" w14:textId="0AF19A5F">
      <w:pPr>
        <w:pStyle w:val="NoSpacing"/>
        <w:spacing w:line="240" w:lineRule="auto"/>
        <w:ind w:left="720"/>
        <w:rPr>
          <w:rFonts w:ascii="Arial" w:hAnsi="Arial" w:eastAsia="Arial" w:cs="Arial"/>
          <w:color w:val="000000" w:themeColor="text1"/>
          <w:lang w:val="en-GB"/>
        </w:rPr>
      </w:pPr>
      <w:r w:rsidRPr="002C3C87">
        <w:rPr>
          <w:rFonts w:ascii="Arial" w:hAnsi="Arial" w:eastAsia="Arial" w:cs="Arial"/>
          <w:color w:val="000000" w:themeColor="text1"/>
          <w:lang w:val="en-GB"/>
        </w:rPr>
        <w:t xml:space="preserve">UK climate change risk assessment 2020. </w:t>
      </w:r>
      <w:r w:rsidRPr="002C3C87">
        <w:rPr>
          <w:rFonts w:ascii="Arial" w:hAnsi="Arial" w:eastAsia="Arial" w:cs="Arial"/>
          <w:lang w:val="en-GB"/>
        </w:rPr>
        <w:t>https://www.gov.uk/government/publications/uk-climate-change-risk</w:t>
      </w:r>
      <w:r w:rsidRPr="002C3C87">
        <w:rPr>
          <w:rFonts w:ascii="Arial" w:hAnsi="Arial" w:eastAsia="Arial" w:cs="Arial"/>
          <w:color w:val="000000" w:themeColor="text1"/>
          <w:lang w:val="en-GB"/>
        </w:rPr>
        <w:t xml:space="preserve"> assessment-2020</w:t>
      </w:r>
    </w:p>
    <w:p w:rsidRPr="002C3C87" w:rsidR="00273775" w:rsidP="01802A5F" w:rsidRDefault="2A26610B" w14:paraId="36BF4D9E" w14:textId="12B19A6B">
      <w:pPr>
        <w:pStyle w:val="NoSpacing"/>
        <w:spacing w:line="240" w:lineRule="auto"/>
        <w:rPr>
          <w:rFonts w:ascii="Arial" w:hAnsi="Arial" w:eastAsia="Arial" w:cs="Arial"/>
          <w:color w:val="000000" w:themeColor="text1"/>
          <w:lang w:val="en-GB"/>
        </w:rPr>
      </w:pPr>
      <w:r w:rsidRPr="002C3C87">
        <w:rPr>
          <w:rFonts w:ascii="Arial" w:hAnsi="Arial" w:eastAsia="Arial" w:cs="Arial"/>
          <w:color w:val="000000" w:themeColor="text1"/>
          <w:lang w:val="en-GB"/>
        </w:rPr>
        <w:t xml:space="preserve"> </w:t>
      </w:r>
    </w:p>
    <w:p w:rsidRPr="002C3C87" w:rsidR="00273775" w:rsidP="01802A5F" w:rsidRDefault="2A26610B" w14:paraId="2E23709E" w14:textId="3EBB358A">
      <w:pPr>
        <w:pStyle w:val="NoSpacing"/>
        <w:spacing w:line="240" w:lineRule="auto"/>
        <w:ind w:left="720" w:hanging="720"/>
        <w:rPr>
          <w:rFonts w:ascii="Arial" w:hAnsi="Arial" w:eastAsia="Arial" w:cs="Arial"/>
          <w:color w:val="000000" w:themeColor="text1"/>
          <w:lang w:val="en-GB"/>
        </w:rPr>
      </w:pPr>
      <w:r w:rsidRPr="002C3C87">
        <w:rPr>
          <w:rFonts w:ascii="Arial" w:hAnsi="Arial" w:eastAsia="Arial" w:cs="Arial"/>
          <w:color w:val="000000" w:themeColor="text1"/>
          <w:lang w:val="en-GB"/>
        </w:rPr>
        <w:t xml:space="preserve">Garcia, M.T. (2022, Mar 5th) Climate change impacts on coastal cities. </w:t>
      </w:r>
    </w:p>
    <w:p w:rsidRPr="002C3C87" w:rsidR="00273775" w:rsidP="01802A5F" w:rsidRDefault="2A26610B" w14:paraId="54FF5577" w14:textId="6B59EB6A">
      <w:pPr>
        <w:pStyle w:val="NoSpacing"/>
        <w:spacing w:line="240" w:lineRule="auto"/>
        <w:ind w:left="720"/>
        <w:rPr>
          <w:rFonts w:ascii="Arial" w:hAnsi="Arial" w:eastAsia="Arial" w:cs="Arial"/>
          <w:color w:val="000000" w:themeColor="text1"/>
          <w:lang w:val="en-GB"/>
        </w:rPr>
      </w:pPr>
      <w:r w:rsidRPr="002C3C87">
        <w:rPr>
          <w:rFonts w:ascii="Arial" w:hAnsi="Arial" w:eastAsia="Arial" w:cs="Arial"/>
          <w:color w:val="000000" w:themeColor="text1"/>
          <w:lang w:val="en-GB"/>
        </w:rPr>
        <w:t xml:space="preserve">The Global Times. </w:t>
      </w:r>
      <w:r w:rsidRPr="002C3C87">
        <w:rPr>
          <w:rFonts w:ascii="Arial" w:hAnsi="Arial" w:eastAsia="Arial" w:cs="Arial"/>
          <w:lang w:val="en-GB"/>
        </w:rPr>
        <w:t>https://globaltimes.com/climate/coastal-impact</w:t>
      </w:r>
      <w:r w:rsidRPr="002C3C87">
        <w:rPr>
          <w:rFonts w:ascii="Arial" w:hAnsi="Arial" w:eastAsia="Arial" w:cs="Arial"/>
          <w:color w:val="000000" w:themeColor="text1"/>
          <w:lang w:val="en-GB"/>
        </w:rPr>
        <w:t xml:space="preserve"> </w:t>
      </w:r>
    </w:p>
    <w:p w:rsidRPr="002C3C87" w:rsidR="00273775" w:rsidP="01802A5F" w:rsidRDefault="00273775" w14:paraId="2F2293EF" w14:textId="4738C612">
      <w:pPr>
        <w:spacing w:after="0" w:line="240" w:lineRule="auto"/>
        <w:rPr>
          <w:rFonts w:ascii="Arial" w:hAnsi="Arial" w:eastAsia="Arial" w:cs="Arial"/>
          <w:color w:val="000000" w:themeColor="text1"/>
        </w:rPr>
      </w:pPr>
    </w:p>
    <w:p w:rsidRPr="002C3C87" w:rsidR="00273775" w:rsidP="01802A5F" w:rsidRDefault="2A26610B" w14:paraId="6BD97108" w14:textId="154B8CB2">
      <w:pPr>
        <w:pStyle w:val="NoSpacing"/>
        <w:spacing w:line="240" w:lineRule="auto"/>
        <w:ind w:left="720" w:hanging="720"/>
        <w:rPr>
          <w:rFonts w:ascii="Arial" w:hAnsi="Arial" w:eastAsia="Arial" w:cs="Arial"/>
          <w:color w:val="000000" w:themeColor="text1"/>
          <w:lang w:val="en-GB"/>
        </w:rPr>
      </w:pPr>
      <w:r w:rsidRPr="002C3C87">
        <w:rPr>
          <w:rFonts w:ascii="Arial" w:hAnsi="Arial" w:eastAsia="Arial" w:cs="Arial"/>
          <w:color w:val="000000" w:themeColor="text1"/>
          <w:lang w:val="en-GB"/>
        </w:rPr>
        <w:t xml:space="preserve">Kim, Sang H., Patel, Raj, &amp; Wilson, John D. (2021) </w:t>
      </w:r>
    </w:p>
    <w:p w:rsidRPr="002C3C87" w:rsidR="00273775" w:rsidP="01802A5F" w:rsidRDefault="2A26610B" w14:paraId="2DF6E99B" w14:textId="5FFB27A5">
      <w:pPr>
        <w:pStyle w:val="NoSpacing"/>
        <w:spacing w:line="240" w:lineRule="auto"/>
        <w:ind w:left="720"/>
        <w:rPr>
          <w:rFonts w:ascii="Arial" w:hAnsi="Arial" w:eastAsia="Arial" w:cs="Arial"/>
          <w:color w:val="000000" w:themeColor="text1"/>
          <w:lang w:val="en-GB"/>
        </w:rPr>
      </w:pPr>
      <w:r w:rsidRPr="002C3C87">
        <w:rPr>
          <w:rFonts w:ascii="Arial" w:hAnsi="Arial" w:eastAsia="Arial" w:cs="Arial"/>
          <w:color w:val="000000" w:themeColor="text1"/>
          <w:lang w:val="en-GB"/>
        </w:rPr>
        <w:t>Virtual reality in education: A meta-analysis. Educational Technology Research</w:t>
      </w:r>
    </w:p>
    <w:p w:rsidRPr="002C3C87" w:rsidR="00273775" w:rsidP="01802A5F" w:rsidRDefault="2A26610B" w14:paraId="6A9192FA" w14:textId="42D28DB2">
      <w:pPr>
        <w:pStyle w:val="NoSpacing"/>
        <w:spacing w:line="240" w:lineRule="auto"/>
        <w:ind w:left="720"/>
        <w:rPr>
          <w:rFonts w:ascii="Arial" w:hAnsi="Arial" w:eastAsia="Arial" w:cs="Arial"/>
          <w:color w:val="000000" w:themeColor="text1"/>
          <w:lang w:val="en-GB"/>
        </w:rPr>
      </w:pPr>
      <w:r w:rsidRPr="002C3C87">
        <w:rPr>
          <w:rFonts w:ascii="Arial" w:hAnsi="Arial" w:eastAsia="Arial" w:cs="Arial"/>
          <w:color w:val="000000" w:themeColor="text1"/>
          <w:lang w:val="en-GB"/>
        </w:rPr>
        <w:t xml:space="preserve"> and Development 69(2),1105-1123. </w:t>
      </w:r>
      <w:r w:rsidRPr="002C3C87">
        <w:rPr>
          <w:rFonts w:ascii="Arial" w:hAnsi="Arial" w:eastAsia="Arial" w:cs="Arial"/>
          <w:lang w:val="en-GB"/>
        </w:rPr>
        <w:t>http://doi.org/</w:t>
      </w:r>
      <w:r w:rsidRPr="002C3C87">
        <w:rPr>
          <w:rFonts w:ascii="Arial" w:hAnsi="Arial" w:eastAsia="Arial" w:cs="Arial"/>
          <w:color w:val="000000" w:themeColor="text1"/>
          <w:lang w:val="en-GB"/>
        </w:rPr>
        <w:t xml:space="preserve"> 10.1007/s11423-020-09834-7</w:t>
      </w:r>
    </w:p>
    <w:p w:rsidRPr="002C3C87" w:rsidR="00273775" w:rsidP="01802A5F" w:rsidRDefault="00273775" w14:paraId="18E1627F" w14:textId="53CAE4AB">
      <w:pPr>
        <w:spacing w:after="0" w:line="240" w:lineRule="auto"/>
        <w:rPr>
          <w:rFonts w:ascii="Arial" w:hAnsi="Arial" w:eastAsia="Arial" w:cs="Arial"/>
          <w:color w:val="000000" w:themeColor="text1"/>
        </w:rPr>
      </w:pPr>
    </w:p>
    <w:p w:rsidRPr="002C3C87" w:rsidR="00273775" w:rsidP="01802A5F" w:rsidRDefault="2A26610B" w14:paraId="72642363" w14:textId="56402E46">
      <w:pPr>
        <w:pStyle w:val="NoSpacing"/>
        <w:spacing w:line="240" w:lineRule="auto"/>
        <w:ind w:left="720" w:hanging="720"/>
        <w:rPr>
          <w:rFonts w:ascii="Arial" w:hAnsi="Arial" w:eastAsia="Arial" w:cs="Arial"/>
          <w:color w:val="000000" w:themeColor="text1"/>
          <w:lang w:val="en-GB"/>
        </w:rPr>
      </w:pPr>
      <w:r w:rsidRPr="002C3C87">
        <w:rPr>
          <w:rFonts w:ascii="Arial" w:hAnsi="Arial" w:eastAsia="Arial" w:cs="Arial"/>
          <w:color w:val="000000" w:themeColor="text1"/>
          <w:lang w:val="en-GB"/>
        </w:rPr>
        <w:t>Lee, A.M. (2020) Cognitive development in early childhood.</w:t>
      </w:r>
    </w:p>
    <w:p w:rsidRPr="002C3C87" w:rsidR="00273775" w:rsidP="01802A5F" w:rsidRDefault="2A26610B" w14:paraId="6F31B3F7" w14:textId="6BAF080C">
      <w:pPr>
        <w:pStyle w:val="NoSpacing"/>
        <w:spacing w:line="240" w:lineRule="auto"/>
        <w:ind w:left="720"/>
        <w:rPr>
          <w:rFonts w:ascii="Arial" w:hAnsi="Arial" w:eastAsia="Arial" w:cs="Arial"/>
          <w:color w:val="000000" w:themeColor="text1"/>
          <w:lang w:val="en-GB"/>
        </w:rPr>
      </w:pPr>
      <w:r w:rsidRPr="002C3C87">
        <w:rPr>
          <w:rFonts w:ascii="Arial" w:hAnsi="Arial" w:eastAsia="Arial" w:cs="Arial"/>
          <w:color w:val="000000" w:themeColor="text1"/>
          <w:lang w:val="en-GB"/>
        </w:rPr>
        <w:t>In Brown, P &amp; Green, L. (Eds.)  Child Development Theories, 45-67. Springer.</w:t>
      </w:r>
    </w:p>
    <w:p w:rsidRPr="002C3C87" w:rsidR="00273775" w:rsidP="01802A5F" w:rsidRDefault="00273775" w14:paraId="25E6ACDB" w14:textId="5AF0B86C">
      <w:pPr>
        <w:spacing w:after="0" w:line="240" w:lineRule="auto"/>
        <w:rPr>
          <w:rFonts w:ascii="Arial" w:hAnsi="Arial" w:eastAsia="Arial" w:cs="Arial"/>
          <w:color w:val="000000" w:themeColor="text1"/>
        </w:rPr>
      </w:pPr>
    </w:p>
    <w:p w:rsidRPr="002C3C87" w:rsidR="00273775" w:rsidP="01802A5F" w:rsidRDefault="2A26610B" w14:paraId="436509F0" w14:textId="76C66310">
      <w:pPr>
        <w:pStyle w:val="NoSpacing"/>
        <w:spacing w:line="240" w:lineRule="auto"/>
        <w:ind w:left="720" w:hanging="720"/>
        <w:rPr>
          <w:rFonts w:ascii="Arial" w:hAnsi="Arial" w:eastAsia="Arial" w:cs="Arial"/>
          <w:color w:val="000000" w:themeColor="text1"/>
          <w:lang w:val="en-GB"/>
        </w:rPr>
      </w:pPr>
      <w:r w:rsidRPr="002C3C87">
        <w:rPr>
          <w:rFonts w:ascii="Arial" w:hAnsi="Arial" w:eastAsia="Arial" w:cs="Arial"/>
          <w:color w:val="000000" w:themeColor="text1"/>
          <w:lang w:val="en-GB"/>
        </w:rPr>
        <w:t xml:space="preserve">Ling, Z. (2019) Proceedings of the International Conference on Human-Computer </w:t>
      </w:r>
    </w:p>
    <w:p w:rsidRPr="002C3C87" w:rsidR="00273775" w:rsidP="01802A5F" w:rsidRDefault="2A26610B" w14:paraId="58038555" w14:textId="1D3AA75C">
      <w:pPr>
        <w:pStyle w:val="NoSpacing"/>
        <w:spacing w:line="240" w:lineRule="auto"/>
        <w:ind w:left="720"/>
        <w:rPr>
          <w:rFonts w:ascii="Arial" w:hAnsi="Arial" w:eastAsia="Arial" w:cs="Arial"/>
          <w:color w:val="000000" w:themeColor="text1"/>
          <w:lang w:val="en-GB"/>
        </w:rPr>
      </w:pPr>
      <w:r w:rsidRPr="002C3C87">
        <w:rPr>
          <w:rFonts w:ascii="Arial" w:hAnsi="Arial" w:eastAsia="Arial" w:cs="Arial"/>
          <w:color w:val="000000" w:themeColor="text1"/>
          <w:lang w:val="en-GB"/>
        </w:rPr>
        <w:t>InterAction: Enhancing user experience in mobile apps, 102-110.</w:t>
      </w:r>
    </w:p>
    <w:p w:rsidRPr="002C3C87" w:rsidR="00273775" w:rsidP="01802A5F" w:rsidRDefault="2A26610B" w14:paraId="3FA630CA" w14:textId="70E5AFB4">
      <w:pPr>
        <w:pStyle w:val="NoSpacing"/>
        <w:spacing w:line="240" w:lineRule="auto"/>
        <w:ind w:left="720"/>
        <w:rPr>
          <w:rFonts w:ascii="Arial" w:hAnsi="Arial" w:eastAsia="Arial" w:cs="Arial"/>
          <w:color w:val="000000" w:themeColor="text1"/>
          <w:lang w:val="en-GB"/>
        </w:rPr>
      </w:pPr>
      <w:r w:rsidRPr="002C3C87">
        <w:rPr>
          <w:rFonts w:ascii="Arial" w:hAnsi="Arial" w:eastAsia="Arial" w:cs="Arial"/>
          <w:color w:val="000000" w:themeColor="text1"/>
          <w:lang w:val="en-GB"/>
        </w:rPr>
        <w:t xml:space="preserve">ACM </w:t>
      </w:r>
      <w:r w:rsidRPr="002C3C87">
        <w:rPr>
          <w:lang w:val="en-GB"/>
        </w:rPr>
        <w:tab/>
      </w:r>
      <w:r w:rsidRPr="002C3C87">
        <w:rPr>
          <w:rFonts w:ascii="Arial" w:hAnsi="Arial" w:eastAsia="Arial" w:cs="Arial"/>
          <w:color w:val="000000" w:themeColor="text1"/>
          <w:lang w:val="en-GB"/>
        </w:rPr>
        <w:t xml:space="preserve">Press. </w:t>
      </w:r>
      <w:r w:rsidRPr="002C3C87">
        <w:rPr>
          <w:rFonts w:ascii="Arial" w:hAnsi="Arial" w:eastAsia="Arial" w:cs="Arial"/>
          <w:lang w:val="en-GB"/>
        </w:rPr>
        <w:t>http://doi.org/10.1145/3313831.3376310</w:t>
      </w:r>
      <w:r w:rsidRPr="002C3C87">
        <w:rPr>
          <w:rFonts w:ascii="Arial" w:hAnsi="Arial" w:eastAsia="Arial" w:cs="Arial"/>
          <w:color w:val="000000" w:themeColor="text1"/>
          <w:lang w:val="en-GB"/>
        </w:rPr>
        <w:t>.</w:t>
      </w:r>
    </w:p>
    <w:p w:rsidRPr="002C3C87" w:rsidR="00273775" w:rsidP="01802A5F" w:rsidRDefault="00273775" w14:paraId="424AB46A" w14:textId="264C68EE">
      <w:pPr>
        <w:spacing w:after="0" w:line="240" w:lineRule="auto"/>
        <w:rPr>
          <w:rFonts w:ascii="Arial" w:hAnsi="Arial" w:eastAsia="Arial" w:cs="Arial"/>
          <w:color w:val="000000" w:themeColor="text1"/>
        </w:rPr>
      </w:pPr>
    </w:p>
    <w:p w:rsidRPr="002C3C87" w:rsidR="00273775" w:rsidP="01802A5F" w:rsidRDefault="2A26610B" w14:paraId="68ACD252" w14:textId="580631B5">
      <w:pPr>
        <w:pStyle w:val="NoSpacing"/>
        <w:spacing w:line="240" w:lineRule="auto"/>
        <w:ind w:left="720" w:hanging="720"/>
        <w:rPr>
          <w:rFonts w:ascii="Arial" w:hAnsi="Arial" w:eastAsia="Arial" w:cs="Arial"/>
          <w:color w:val="000000" w:themeColor="text1"/>
          <w:lang w:val="en-GB"/>
        </w:rPr>
      </w:pPr>
      <w:r w:rsidRPr="002C3C87">
        <w:rPr>
          <w:rFonts w:ascii="Arial" w:hAnsi="Arial" w:eastAsia="Arial" w:cs="Arial"/>
          <w:color w:val="000000" w:themeColor="text1"/>
          <w:lang w:val="en-GB"/>
        </w:rPr>
        <w:t xml:space="preserve">Martinez, S. L. (2022, October 14). The International Symposium on Sustainable Energy: Advances in renewable energy storage. Berlin. </w:t>
      </w:r>
    </w:p>
    <w:p w:rsidRPr="002C3C87" w:rsidR="00273775" w:rsidP="01802A5F" w:rsidRDefault="00273775" w14:paraId="7889D1C4" w14:textId="32C1D5B7">
      <w:pPr>
        <w:spacing w:after="0" w:line="240" w:lineRule="auto"/>
        <w:rPr>
          <w:rFonts w:ascii="Arial" w:hAnsi="Arial" w:eastAsia="Arial" w:cs="Arial"/>
          <w:color w:val="000000" w:themeColor="text1"/>
        </w:rPr>
      </w:pPr>
    </w:p>
    <w:p w:rsidRPr="002C3C87" w:rsidR="00273775" w:rsidP="01802A5F" w:rsidRDefault="2A26610B" w14:paraId="25314022" w14:textId="59CFF78E">
      <w:pPr>
        <w:pStyle w:val="NoSpacing"/>
        <w:spacing w:line="240" w:lineRule="auto"/>
        <w:ind w:left="720" w:hanging="720"/>
        <w:rPr>
          <w:rFonts w:ascii="Arial" w:hAnsi="Arial" w:eastAsia="Arial" w:cs="Arial"/>
          <w:color w:val="000000" w:themeColor="text1"/>
          <w:lang w:val="en-GB"/>
        </w:rPr>
      </w:pPr>
      <w:r w:rsidRPr="002C3C87">
        <w:rPr>
          <w:rFonts w:ascii="Arial" w:hAnsi="Arial" w:eastAsia="Arial" w:cs="Arial"/>
          <w:color w:val="000000" w:themeColor="text1"/>
          <w:lang w:val="en-GB"/>
        </w:rPr>
        <w:t xml:space="preserve">Morgan, D.S. (2021). Machine learning applications in healthcare diagnostics. </w:t>
      </w:r>
      <w:r w:rsidRPr="002C3C87">
        <w:rPr>
          <w:lang w:val="en-GB"/>
        </w:rPr>
        <w:tab/>
      </w:r>
    </w:p>
    <w:p w:rsidRPr="002C3C87" w:rsidR="00273775" w:rsidP="01802A5F" w:rsidRDefault="2A26610B" w14:paraId="01E34D4F" w14:textId="6BECE1E4">
      <w:pPr>
        <w:pStyle w:val="NoSpacing"/>
        <w:spacing w:line="240" w:lineRule="auto"/>
        <w:ind w:left="720"/>
        <w:rPr>
          <w:rFonts w:ascii="Arial" w:hAnsi="Arial" w:eastAsia="Arial" w:cs="Arial"/>
          <w:color w:val="000000" w:themeColor="text1"/>
          <w:lang w:val="en-GB"/>
        </w:rPr>
      </w:pPr>
      <w:r w:rsidRPr="002C3C87">
        <w:rPr>
          <w:rFonts w:ascii="Arial" w:hAnsi="Arial" w:eastAsia="Arial" w:cs="Arial"/>
          <w:color w:val="000000" w:themeColor="text1"/>
          <w:lang w:val="en-GB"/>
        </w:rPr>
        <w:t xml:space="preserve">[Dissertation University of Edinburgh]. ProQuest Dissertations &amp; Theses Global. Accession Number: 12345678. </w:t>
      </w:r>
    </w:p>
    <w:p w:rsidRPr="002C3C87" w:rsidR="00273775" w:rsidP="01802A5F" w:rsidRDefault="2A26610B" w14:paraId="3C6E2AF5" w14:textId="772B0026">
      <w:pPr>
        <w:pStyle w:val="NoSpacing"/>
        <w:spacing w:line="240" w:lineRule="auto"/>
        <w:rPr>
          <w:rFonts w:ascii="Arial" w:hAnsi="Arial" w:eastAsia="Arial" w:cs="Arial"/>
          <w:color w:val="000000" w:themeColor="text1"/>
          <w:lang w:val="en-GB"/>
        </w:rPr>
      </w:pPr>
      <w:r w:rsidRPr="002C3C87">
        <w:rPr>
          <w:rFonts w:ascii="Arial" w:hAnsi="Arial" w:eastAsia="Arial" w:cs="Arial"/>
          <w:color w:val="000000" w:themeColor="text1"/>
          <w:lang w:val="en-GB"/>
        </w:rPr>
        <w:t xml:space="preserve"> </w:t>
      </w:r>
    </w:p>
    <w:p w:rsidRPr="002C3C87" w:rsidR="00273775" w:rsidP="01802A5F" w:rsidRDefault="2A26610B" w14:paraId="471F207B" w14:textId="68682BA4">
      <w:pPr>
        <w:pStyle w:val="NoSpacing"/>
        <w:spacing w:line="240" w:lineRule="auto"/>
        <w:rPr>
          <w:rFonts w:ascii="Arial" w:hAnsi="Arial" w:eastAsia="Arial" w:cs="Arial"/>
          <w:color w:val="000000" w:themeColor="text1"/>
          <w:lang w:val="en-GB"/>
        </w:rPr>
      </w:pPr>
      <w:r w:rsidRPr="002C3C87">
        <w:rPr>
          <w:rFonts w:ascii="Arial" w:hAnsi="Arial" w:eastAsia="Arial" w:cs="Arial"/>
          <w:color w:val="000000" w:themeColor="text1"/>
          <w:lang w:val="en-GB"/>
        </w:rPr>
        <w:t>NHS Greater London Trust (2022) Annual patient satisfaction survey report.</w:t>
      </w:r>
    </w:p>
    <w:p w:rsidRPr="002C3C87" w:rsidR="00273775" w:rsidP="01802A5F" w:rsidRDefault="2A26610B" w14:paraId="75E1514B" w14:textId="276E043D">
      <w:pPr>
        <w:pStyle w:val="NoSpacing"/>
        <w:spacing w:line="240" w:lineRule="auto"/>
        <w:ind w:firstLine="720"/>
        <w:rPr>
          <w:rFonts w:ascii="Arial" w:hAnsi="Arial" w:eastAsia="Arial" w:cs="Arial"/>
          <w:color w:val="000000" w:themeColor="text1"/>
          <w:lang w:val="en-GB"/>
        </w:rPr>
      </w:pPr>
      <w:r w:rsidRPr="002C3C87">
        <w:rPr>
          <w:rFonts w:ascii="Arial" w:hAnsi="Arial" w:eastAsia="Arial" w:cs="Arial"/>
          <w:color w:val="000000" w:themeColor="text1"/>
          <w:lang w:val="en-GB"/>
        </w:rPr>
        <w:t>[unpublished report]. NHS</w:t>
      </w:r>
    </w:p>
    <w:p w:rsidRPr="002C3C87" w:rsidR="00273775" w:rsidP="01802A5F" w:rsidRDefault="00273775" w14:paraId="6D7EC9EA" w14:textId="72B08536">
      <w:pPr>
        <w:spacing w:after="0" w:line="240" w:lineRule="auto"/>
        <w:rPr>
          <w:rFonts w:ascii="Arial" w:hAnsi="Arial" w:eastAsia="Arial" w:cs="Arial"/>
          <w:color w:val="000000" w:themeColor="text1"/>
        </w:rPr>
      </w:pPr>
    </w:p>
    <w:p w:rsidRPr="002C3C87" w:rsidR="00273775" w:rsidP="01802A5F" w:rsidRDefault="2A26610B" w14:paraId="5D20DC97" w14:textId="0C33BC94">
      <w:pPr>
        <w:pStyle w:val="NoSpacing"/>
        <w:spacing w:line="240" w:lineRule="auto"/>
        <w:rPr>
          <w:rFonts w:ascii="Arial" w:hAnsi="Arial" w:eastAsia="Arial" w:cs="Arial"/>
          <w:color w:val="000000" w:themeColor="text1"/>
          <w:lang w:val="en-GB"/>
        </w:rPr>
      </w:pPr>
      <w:r w:rsidRPr="002C3C87">
        <w:rPr>
          <w:rFonts w:ascii="Arial" w:hAnsi="Arial" w:eastAsia="Arial" w:cs="Arial"/>
          <w:color w:val="000000" w:themeColor="text1"/>
          <w:lang w:val="en-GB"/>
        </w:rPr>
        <w:t>Nguyen, H. P. (2018) Blockchain technology in finance.</w:t>
      </w:r>
    </w:p>
    <w:p w:rsidRPr="002C3C87" w:rsidR="00273775" w:rsidP="01802A5F" w:rsidRDefault="2A26610B" w14:paraId="0E7133D1" w14:textId="5AF0E547">
      <w:pPr>
        <w:pStyle w:val="NoSpacing"/>
        <w:spacing w:line="240" w:lineRule="auto"/>
        <w:ind w:firstLine="720"/>
        <w:rPr>
          <w:rFonts w:ascii="Arial" w:hAnsi="Arial" w:eastAsia="Arial" w:cs="Arial"/>
          <w:color w:val="000000" w:themeColor="text1"/>
          <w:lang w:val="en-GB"/>
        </w:rPr>
      </w:pPr>
      <w:r w:rsidRPr="002C3C87">
        <w:rPr>
          <w:rFonts w:ascii="Arial" w:hAnsi="Arial" w:eastAsia="Arial" w:cs="Arial"/>
          <w:color w:val="000000" w:themeColor="text1"/>
          <w:lang w:val="en-GB"/>
        </w:rPr>
        <w:t>In Singh, R.&amp; Cohen, A. (Eds.)  Innovations in Financial Technology.</w:t>
      </w:r>
    </w:p>
    <w:p w:rsidRPr="002C3C87" w:rsidR="00273775" w:rsidP="01802A5F" w:rsidRDefault="2A26610B" w14:paraId="323F8DEB" w14:textId="70550E88">
      <w:pPr>
        <w:pStyle w:val="NoSpacing"/>
        <w:spacing w:line="240" w:lineRule="auto"/>
        <w:ind w:left="720"/>
        <w:rPr>
          <w:rFonts w:ascii="Arial" w:hAnsi="Arial" w:eastAsia="Arial" w:cs="Arial"/>
          <w:color w:val="000000" w:themeColor="text1"/>
          <w:lang w:val="en-GB"/>
        </w:rPr>
      </w:pPr>
      <w:r w:rsidRPr="002C3C87">
        <w:rPr>
          <w:rFonts w:ascii="Arial" w:hAnsi="Arial" w:eastAsia="Arial" w:cs="Arial"/>
          <w:color w:val="000000" w:themeColor="text1"/>
          <w:lang w:val="en-GB"/>
        </w:rPr>
        <w:t>(eBook),122-139.Wiley Online Library.</w:t>
      </w:r>
    </w:p>
    <w:p w:rsidRPr="002C3C87" w:rsidR="00273775" w:rsidP="01802A5F" w:rsidRDefault="00273775" w14:paraId="104FC88E" w14:textId="74839EAC">
      <w:pPr>
        <w:spacing w:after="0" w:line="240" w:lineRule="auto"/>
        <w:rPr>
          <w:rFonts w:ascii="Arial" w:hAnsi="Arial" w:eastAsia="Arial" w:cs="Arial"/>
          <w:color w:val="000000" w:themeColor="text1"/>
        </w:rPr>
      </w:pPr>
    </w:p>
    <w:p w:rsidRPr="002C3C87" w:rsidR="00273775" w:rsidP="01802A5F" w:rsidRDefault="00273775" w14:paraId="79C7DB96" w14:textId="135BFDE9">
      <w:pPr>
        <w:pStyle w:val="NoSpacing"/>
        <w:spacing w:line="240" w:lineRule="auto"/>
        <w:ind w:left="720" w:hanging="720"/>
        <w:rPr>
          <w:rFonts w:ascii="Arial" w:hAnsi="Arial" w:eastAsia="Arial" w:cs="Arial"/>
          <w:color w:val="000000" w:themeColor="text1"/>
          <w:lang w:val="en-GB"/>
        </w:rPr>
      </w:pPr>
    </w:p>
    <w:p w:rsidRPr="002C3C87" w:rsidR="00273775" w:rsidP="01802A5F" w:rsidRDefault="00273775" w14:paraId="11FD459C" w14:textId="50283253">
      <w:pPr>
        <w:pStyle w:val="NoSpacing"/>
        <w:spacing w:line="240" w:lineRule="auto"/>
        <w:ind w:left="720" w:hanging="720"/>
        <w:rPr>
          <w:rFonts w:ascii="Arial" w:hAnsi="Arial" w:eastAsia="Arial" w:cs="Arial"/>
          <w:color w:val="000000" w:themeColor="text1"/>
          <w:lang w:val="en-GB"/>
        </w:rPr>
      </w:pPr>
    </w:p>
    <w:p w:rsidR="00273775" w:rsidP="01802A5F" w:rsidRDefault="00273775" w14:paraId="596CE945" w14:textId="73294523">
      <w:pPr>
        <w:pStyle w:val="NoSpacing"/>
        <w:spacing w:line="240" w:lineRule="auto"/>
        <w:ind w:left="720" w:hanging="720"/>
        <w:rPr>
          <w:rFonts w:ascii="Arial" w:hAnsi="Arial" w:eastAsia="Arial" w:cs="Arial"/>
          <w:color w:val="000000" w:themeColor="text1"/>
          <w:lang w:val="en-GB"/>
        </w:rPr>
      </w:pPr>
    </w:p>
    <w:p w:rsidR="00357C47" w:rsidP="01802A5F" w:rsidRDefault="00357C47" w14:paraId="019DAB18" w14:textId="77777777">
      <w:pPr>
        <w:pStyle w:val="NoSpacing"/>
        <w:spacing w:line="240" w:lineRule="auto"/>
        <w:ind w:left="720" w:hanging="720"/>
        <w:rPr>
          <w:rFonts w:ascii="Arial" w:hAnsi="Arial" w:eastAsia="Arial" w:cs="Arial"/>
          <w:color w:val="000000" w:themeColor="text1"/>
          <w:lang w:val="en-GB"/>
        </w:rPr>
      </w:pPr>
    </w:p>
    <w:p w:rsidRPr="002C3C87" w:rsidR="00357C47" w:rsidP="01802A5F" w:rsidRDefault="00357C47" w14:paraId="76EE7923" w14:textId="63852112">
      <w:pPr>
        <w:pStyle w:val="NoSpacing"/>
        <w:spacing w:line="240" w:lineRule="auto"/>
        <w:ind w:left="720" w:hanging="720"/>
        <w:rPr>
          <w:rFonts w:ascii="Arial" w:hAnsi="Arial" w:eastAsia="Arial" w:cs="Arial"/>
          <w:color w:val="000000" w:themeColor="text1"/>
          <w:lang w:val="en-GB"/>
        </w:rPr>
      </w:pPr>
    </w:p>
    <w:p w:rsidRPr="002C3C87" w:rsidR="00273775" w:rsidP="01802A5F" w:rsidRDefault="0965645B" w14:paraId="6C9188D0" w14:textId="7A617346">
      <w:pPr>
        <w:pStyle w:val="Heading2"/>
        <w:spacing w:before="40" w:after="0"/>
        <w:rPr>
          <w:rFonts w:ascii="Arial" w:hAnsi="Arial" w:eastAsia="Arial" w:cs="Arial"/>
          <w:color w:val="2F5496"/>
          <w:sz w:val="28"/>
          <w:szCs w:val="28"/>
        </w:rPr>
      </w:pPr>
      <w:r w:rsidRPr="002C3C87">
        <w:rPr>
          <w:rFonts w:ascii="Arial" w:hAnsi="Arial" w:eastAsia="Arial" w:cs="Arial"/>
          <w:color w:val="2F5496"/>
          <w:sz w:val="28"/>
          <w:szCs w:val="28"/>
        </w:rPr>
        <w:t>Task two: e-portfolio assignment-Create Reference list in APA (7</w:t>
      </w:r>
      <w:r w:rsidRPr="002C3C87">
        <w:rPr>
          <w:rFonts w:ascii="Arial" w:hAnsi="Arial" w:eastAsia="Arial" w:cs="Arial"/>
          <w:color w:val="2F5496"/>
          <w:sz w:val="28"/>
          <w:szCs w:val="28"/>
          <w:vertAlign w:val="superscript"/>
        </w:rPr>
        <w:t>th</w:t>
      </w:r>
      <w:r w:rsidRPr="002C3C87">
        <w:rPr>
          <w:rFonts w:ascii="Arial" w:hAnsi="Arial" w:eastAsia="Arial" w:cs="Arial"/>
          <w:color w:val="2F5496"/>
          <w:sz w:val="28"/>
          <w:szCs w:val="28"/>
        </w:rPr>
        <w:t xml:space="preserve"> ed.) style.</w:t>
      </w:r>
      <w:r w:rsidRPr="002C3C87">
        <w:t xml:space="preserve"> </w:t>
      </w:r>
    </w:p>
    <w:p w:rsidRPr="002C3C87" w:rsidR="00273775" w:rsidP="01802A5F" w:rsidRDefault="22E0345A" w14:paraId="64C9846B" w14:textId="28A20385">
      <w:pPr>
        <w:pStyle w:val="Heading3"/>
        <w:rPr>
          <w:rFonts w:ascii="Arial" w:hAnsi="Arial" w:eastAsia="Arial" w:cs="Arial"/>
          <w:color w:val="000000" w:themeColor="text1"/>
          <w:sz w:val="24"/>
          <w:szCs w:val="24"/>
        </w:rPr>
      </w:pPr>
      <w:r w:rsidRPr="002C3C87">
        <w:t>Reference List: continued.</w:t>
      </w:r>
    </w:p>
    <w:p w:rsidRPr="002C3C87" w:rsidR="00273775" w:rsidP="01802A5F" w:rsidRDefault="00273775" w14:paraId="58F731B8" w14:textId="4A76FED2">
      <w:pPr>
        <w:pStyle w:val="NoSpacing"/>
        <w:spacing w:line="240" w:lineRule="auto"/>
        <w:ind w:left="720" w:hanging="720"/>
        <w:rPr>
          <w:rFonts w:ascii="Arial" w:hAnsi="Arial" w:eastAsia="Arial" w:cs="Arial"/>
          <w:color w:val="000000" w:themeColor="text1"/>
          <w:lang w:val="en-GB"/>
        </w:rPr>
      </w:pPr>
    </w:p>
    <w:p w:rsidRPr="002C3C87" w:rsidR="00273775" w:rsidP="01802A5F" w:rsidRDefault="00273775" w14:paraId="7791CFD9" w14:textId="57EBAF16">
      <w:pPr>
        <w:pStyle w:val="NoSpacing"/>
        <w:spacing w:line="240" w:lineRule="auto"/>
        <w:ind w:left="720" w:hanging="720"/>
        <w:rPr>
          <w:rFonts w:ascii="Arial" w:hAnsi="Arial" w:eastAsia="Arial" w:cs="Arial"/>
          <w:color w:val="000000" w:themeColor="text1"/>
          <w:lang w:val="en-GB"/>
        </w:rPr>
      </w:pPr>
    </w:p>
    <w:p w:rsidRPr="002C3C87" w:rsidR="00273775" w:rsidP="01802A5F" w:rsidRDefault="00273775" w14:paraId="5685E76E" w14:textId="2701F5DA">
      <w:pPr>
        <w:pStyle w:val="NoSpacing"/>
        <w:spacing w:line="240" w:lineRule="auto"/>
        <w:ind w:left="720" w:hanging="720"/>
        <w:rPr>
          <w:rFonts w:ascii="Arial" w:hAnsi="Arial" w:eastAsia="Arial" w:cs="Arial"/>
          <w:color w:val="000000" w:themeColor="text1"/>
          <w:lang w:val="en-GB"/>
        </w:rPr>
      </w:pPr>
    </w:p>
    <w:p w:rsidRPr="002C3C87" w:rsidR="00273775" w:rsidP="01802A5F" w:rsidRDefault="2A26610B" w14:paraId="6C635761" w14:textId="3D809923">
      <w:pPr>
        <w:pStyle w:val="NoSpacing"/>
        <w:spacing w:line="240" w:lineRule="auto"/>
        <w:ind w:left="720" w:hanging="720"/>
        <w:rPr>
          <w:rFonts w:ascii="Arial" w:hAnsi="Arial" w:eastAsia="Arial" w:cs="Arial"/>
          <w:color w:val="000000" w:themeColor="text1"/>
          <w:lang w:val="en-GB"/>
        </w:rPr>
      </w:pPr>
      <w:r w:rsidRPr="002C3C87">
        <w:rPr>
          <w:rFonts w:ascii="Arial" w:hAnsi="Arial" w:eastAsia="Arial" w:cs="Arial"/>
          <w:color w:val="000000" w:themeColor="text1"/>
          <w:lang w:val="en-GB"/>
        </w:rPr>
        <w:t xml:space="preserve">Nguyen, L. T., O' Connell, M. A., Li, S. J., Rivera, P. M., Adams, F. R., </w:t>
      </w:r>
    </w:p>
    <w:p w:rsidRPr="002C3C87" w:rsidR="00273775" w:rsidP="01802A5F" w:rsidRDefault="2A26610B" w14:paraId="264E13FC" w14:textId="67CEB67A">
      <w:pPr>
        <w:pStyle w:val="NoSpacing"/>
        <w:spacing w:line="240" w:lineRule="auto"/>
        <w:ind w:left="720"/>
        <w:rPr>
          <w:rFonts w:ascii="Arial" w:hAnsi="Arial" w:eastAsia="Arial" w:cs="Arial"/>
          <w:color w:val="000000" w:themeColor="text1"/>
          <w:lang w:val="en-GB"/>
        </w:rPr>
      </w:pPr>
      <w:r w:rsidRPr="002C3C87">
        <w:rPr>
          <w:rFonts w:ascii="Arial" w:hAnsi="Arial" w:eastAsia="Arial" w:cs="Arial"/>
          <w:color w:val="000000" w:themeColor="text1"/>
          <w:lang w:val="en-GB"/>
        </w:rPr>
        <w:t>Chen,</w:t>
      </w:r>
      <w:r w:rsidRPr="002C3C87" w:rsidR="5B22182B">
        <w:rPr>
          <w:rFonts w:ascii="Arial" w:hAnsi="Arial" w:eastAsia="Arial" w:cs="Arial"/>
          <w:color w:val="000000" w:themeColor="text1"/>
          <w:lang w:val="en-GB"/>
        </w:rPr>
        <w:t xml:space="preserve"> </w:t>
      </w:r>
      <w:r w:rsidRPr="002C3C87">
        <w:rPr>
          <w:rFonts w:ascii="Arial" w:hAnsi="Arial" w:eastAsia="Arial" w:cs="Arial"/>
          <w:color w:val="000000" w:themeColor="text1"/>
          <w:lang w:val="en-GB"/>
        </w:rPr>
        <w:t xml:space="preserve">H.Y., Bailey, T. K., Jones, A. R., Walker, C. L., &amp; Ahmed, S. E. (2022). Journal of Experimental Psychology151(4). Cognitive flexibility and executive function in early adulthood, 789–805. </w:t>
      </w:r>
      <w:r w:rsidRPr="002C3C87">
        <w:rPr>
          <w:rFonts w:ascii="Arial" w:hAnsi="Arial" w:eastAsia="Arial" w:cs="Arial"/>
          <w:lang w:val="en-GB"/>
        </w:rPr>
        <w:t>http://doi.org/10.1037/xge0001223</w:t>
      </w:r>
      <w:r w:rsidRPr="002C3C87">
        <w:rPr>
          <w:rFonts w:ascii="Arial" w:hAnsi="Arial" w:eastAsia="Arial" w:cs="Arial"/>
          <w:color w:val="000000" w:themeColor="text1"/>
          <w:lang w:val="en-GB"/>
        </w:rPr>
        <w:t xml:space="preserve"> </w:t>
      </w:r>
    </w:p>
    <w:p w:rsidRPr="002C3C87" w:rsidR="00273775" w:rsidP="01802A5F" w:rsidRDefault="00273775" w14:paraId="4FD8CF3C" w14:textId="22708388">
      <w:pPr>
        <w:spacing w:after="0" w:line="240" w:lineRule="auto"/>
        <w:rPr>
          <w:rFonts w:ascii="Arial" w:hAnsi="Arial" w:eastAsia="Arial" w:cs="Arial"/>
          <w:color w:val="000000" w:themeColor="text1"/>
        </w:rPr>
      </w:pPr>
    </w:p>
    <w:p w:rsidRPr="002C3C87" w:rsidR="00273775" w:rsidP="01802A5F" w:rsidRDefault="2A26610B" w14:paraId="665B4057" w14:textId="254587B5">
      <w:pPr>
        <w:pStyle w:val="NoSpacing"/>
        <w:spacing w:line="240" w:lineRule="auto"/>
        <w:ind w:left="720" w:hanging="720"/>
        <w:rPr>
          <w:rFonts w:ascii="Arial" w:hAnsi="Arial" w:eastAsia="Arial" w:cs="Arial"/>
          <w:color w:val="000000" w:themeColor="text1"/>
          <w:lang w:val="en-GB"/>
        </w:rPr>
      </w:pPr>
      <w:r w:rsidRPr="002C3C87">
        <w:rPr>
          <w:rFonts w:ascii="Arial" w:hAnsi="Arial" w:eastAsia="Arial" w:cs="Arial"/>
          <w:color w:val="000000" w:themeColor="text1"/>
          <w:lang w:val="en-GB"/>
        </w:rPr>
        <w:t>Patel, S. R. (2020) The rise of digital therapy. The Psychologist -</w:t>
      </w:r>
    </w:p>
    <w:p w:rsidRPr="002C3C87" w:rsidR="00273775" w:rsidP="01802A5F" w:rsidRDefault="2A26610B" w14:paraId="1684EAE6" w14:textId="188DC447">
      <w:pPr>
        <w:pStyle w:val="NoSpacing"/>
        <w:spacing w:line="240" w:lineRule="auto"/>
        <w:ind w:left="720"/>
        <w:rPr>
          <w:rFonts w:ascii="Arial" w:hAnsi="Arial" w:eastAsia="Arial" w:cs="Arial"/>
          <w:color w:val="000000" w:themeColor="text1"/>
          <w:lang w:val="en-GB"/>
        </w:rPr>
      </w:pPr>
      <w:r w:rsidRPr="002C3C87">
        <w:rPr>
          <w:rFonts w:ascii="Arial" w:hAnsi="Arial" w:eastAsia="Arial" w:cs="Arial"/>
          <w:color w:val="000000" w:themeColor="text1"/>
          <w:lang w:val="en-GB"/>
        </w:rPr>
        <w:t>British Psychological Society [BPS] 33(6), 48-53.</w:t>
      </w:r>
    </w:p>
    <w:p w:rsidRPr="002C3C87" w:rsidR="00273775" w:rsidP="01802A5F" w:rsidRDefault="00273775" w14:paraId="7909F328" w14:textId="3DF85318">
      <w:pPr>
        <w:spacing w:after="0" w:line="240" w:lineRule="auto"/>
        <w:rPr>
          <w:rFonts w:ascii="Arial" w:hAnsi="Arial" w:eastAsia="Arial" w:cs="Arial"/>
          <w:color w:val="000000" w:themeColor="text1"/>
        </w:rPr>
      </w:pPr>
    </w:p>
    <w:p w:rsidRPr="002C3C87" w:rsidR="00273775" w:rsidP="01802A5F" w:rsidRDefault="2A26610B" w14:paraId="755BEB88" w14:textId="66D93545">
      <w:pPr>
        <w:pStyle w:val="NoSpacing"/>
        <w:spacing w:line="240" w:lineRule="auto"/>
        <w:rPr>
          <w:rFonts w:ascii="Arial" w:hAnsi="Arial" w:eastAsia="Arial" w:cs="Arial"/>
          <w:color w:val="000000" w:themeColor="text1"/>
          <w:lang w:val="en-GB"/>
        </w:rPr>
      </w:pPr>
      <w:r w:rsidRPr="002C3C87">
        <w:rPr>
          <w:rFonts w:ascii="Arial" w:hAnsi="Arial" w:eastAsia="Arial" w:cs="Arial"/>
          <w:color w:val="000000" w:themeColor="text1"/>
          <w:lang w:val="en-GB"/>
        </w:rPr>
        <w:t>Reynolds, Katie M. (2023) How mindfulness improves productivity.</w:t>
      </w:r>
    </w:p>
    <w:p w:rsidRPr="002C3C87" w:rsidR="00273775" w:rsidP="01802A5F" w:rsidRDefault="2A26610B" w14:paraId="31ECEB37" w14:textId="1E196C0F">
      <w:pPr>
        <w:pStyle w:val="NoSpacing"/>
        <w:spacing w:line="240" w:lineRule="auto"/>
        <w:ind w:firstLine="720"/>
        <w:rPr>
          <w:rFonts w:ascii="Arial" w:hAnsi="Arial" w:eastAsia="Arial" w:cs="Arial"/>
          <w:color w:val="000000" w:themeColor="text1"/>
          <w:lang w:val="en-GB"/>
        </w:rPr>
      </w:pPr>
      <w:r w:rsidRPr="002C3C87">
        <w:rPr>
          <w:rFonts w:ascii="Arial" w:hAnsi="Arial" w:eastAsia="Arial" w:cs="Arial"/>
          <w:color w:val="000000" w:themeColor="text1"/>
          <w:lang w:val="en-GB"/>
        </w:rPr>
        <w:t xml:space="preserve">Mindful Living. </w:t>
      </w:r>
      <w:r w:rsidRPr="002C3C87">
        <w:rPr>
          <w:rFonts w:ascii="Arial" w:hAnsi="Arial" w:eastAsia="Arial" w:cs="Arial"/>
          <w:lang w:val="en-GB"/>
        </w:rPr>
        <w:t>https://mindfulliving.com/how-mindfulness-improves-productivity</w:t>
      </w:r>
      <w:r w:rsidRPr="002C3C87">
        <w:rPr>
          <w:rFonts w:ascii="Arial" w:hAnsi="Arial" w:eastAsia="Arial" w:cs="Arial"/>
          <w:color w:val="000000" w:themeColor="text1"/>
          <w:lang w:val="en-GB"/>
        </w:rPr>
        <w:t xml:space="preserve"> </w:t>
      </w:r>
    </w:p>
    <w:p w:rsidRPr="002C3C87" w:rsidR="00273775" w:rsidP="01802A5F" w:rsidRDefault="00273775" w14:paraId="611A1A24" w14:textId="264C307B">
      <w:pPr>
        <w:spacing w:after="0" w:line="240" w:lineRule="auto"/>
        <w:rPr>
          <w:rFonts w:ascii="Arial" w:hAnsi="Arial" w:eastAsia="Arial" w:cs="Arial"/>
          <w:color w:val="000000" w:themeColor="text1"/>
        </w:rPr>
      </w:pPr>
    </w:p>
    <w:p w:rsidRPr="002C3C87" w:rsidR="00273775" w:rsidP="01802A5F" w:rsidRDefault="2A26610B" w14:paraId="62739766" w14:textId="1F85B31B">
      <w:pPr>
        <w:pStyle w:val="NoSpacing"/>
        <w:spacing w:line="240" w:lineRule="auto"/>
        <w:rPr>
          <w:rFonts w:ascii="Arial" w:hAnsi="Arial" w:eastAsia="Arial" w:cs="Arial"/>
          <w:color w:val="000000" w:themeColor="text1"/>
          <w:lang w:val="en-GB"/>
        </w:rPr>
      </w:pPr>
      <w:r w:rsidRPr="002C3C87">
        <w:rPr>
          <w:rFonts w:ascii="Arial" w:hAnsi="Arial" w:eastAsia="Arial" w:cs="Arial"/>
          <w:color w:val="000000" w:themeColor="text1"/>
          <w:lang w:val="en-GB"/>
        </w:rPr>
        <w:t>Smith, J.A. (2019). Understanding Psychology (3rd ed.)</w:t>
      </w:r>
    </w:p>
    <w:p w:rsidRPr="002C3C87" w:rsidR="00273775" w:rsidP="01802A5F" w:rsidRDefault="2A26610B" w14:paraId="7614978F" w14:textId="7DDD5A62">
      <w:pPr>
        <w:pStyle w:val="NoSpacing"/>
        <w:spacing w:line="240" w:lineRule="auto"/>
        <w:ind w:firstLine="720"/>
        <w:rPr>
          <w:rFonts w:ascii="Arial" w:hAnsi="Arial" w:eastAsia="Arial" w:cs="Arial"/>
          <w:color w:val="000000" w:themeColor="text1"/>
          <w:lang w:val="en-GB"/>
        </w:rPr>
      </w:pPr>
      <w:r w:rsidRPr="002C3C87">
        <w:rPr>
          <w:rFonts w:ascii="Arial" w:hAnsi="Arial" w:eastAsia="Arial" w:cs="Arial"/>
          <w:color w:val="000000" w:themeColor="text1"/>
          <w:lang w:val="en-GB"/>
        </w:rPr>
        <w:t xml:space="preserve">Academic Press. </w:t>
      </w:r>
    </w:p>
    <w:p w:rsidRPr="002C3C87" w:rsidR="00273775" w:rsidP="01802A5F" w:rsidRDefault="00273775" w14:paraId="00E020B9" w14:textId="764E8145">
      <w:pPr>
        <w:spacing w:after="0" w:line="240" w:lineRule="auto"/>
        <w:rPr>
          <w:rFonts w:ascii="Arial" w:hAnsi="Arial" w:eastAsia="Arial" w:cs="Arial"/>
          <w:color w:val="000000" w:themeColor="text1"/>
        </w:rPr>
      </w:pPr>
    </w:p>
    <w:p w:rsidRPr="002C3C87" w:rsidR="00273775" w:rsidP="01802A5F" w:rsidRDefault="2A26610B" w14:paraId="291738E8" w14:textId="1FD36CA5">
      <w:pPr>
        <w:pStyle w:val="NoSpacing"/>
        <w:spacing w:line="240" w:lineRule="auto"/>
        <w:rPr>
          <w:rFonts w:ascii="Arial" w:hAnsi="Arial" w:eastAsia="Arial" w:cs="Arial"/>
          <w:color w:val="000000" w:themeColor="text1"/>
          <w:lang w:val="en-GB"/>
        </w:rPr>
      </w:pPr>
      <w:r w:rsidRPr="002C3C87">
        <w:rPr>
          <w:rFonts w:ascii="Arial" w:hAnsi="Arial" w:eastAsia="Arial" w:cs="Arial"/>
          <w:color w:val="000000" w:themeColor="text1"/>
          <w:lang w:val="en-GB"/>
        </w:rPr>
        <w:t>Thompson, R. E. (2018). Social media effects on adolescent mental health.</w:t>
      </w:r>
    </w:p>
    <w:p w:rsidRPr="002C3C87" w:rsidR="00273775" w:rsidP="01802A5F" w:rsidRDefault="2A26610B" w14:paraId="7742CA12" w14:textId="237164A0">
      <w:pPr>
        <w:pStyle w:val="NoSpacing"/>
        <w:spacing w:line="240" w:lineRule="auto"/>
        <w:ind w:firstLine="720"/>
        <w:rPr>
          <w:rFonts w:ascii="Arial" w:hAnsi="Arial" w:eastAsia="Arial" w:cs="Arial"/>
          <w:color w:val="000000" w:themeColor="text1"/>
          <w:lang w:val="en-GB"/>
        </w:rPr>
      </w:pPr>
      <w:r w:rsidRPr="002C3C87">
        <w:rPr>
          <w:rFonts w:ascii="Arial" w:hAnsi="Arial" w:eastAsia="Arial" w:cs="Arial"/>
          <w:color w:val="000000" w:themeColor="text1"/>
          <w:lang w:val="en-GB"/>
        </w:rPr>
        <w:t>Journal of Adolescent Health 62(4). 410-417.</w:t>
      </w:r>
    </w:p>
    <w:p w:rsidRPr="002C3C87" w:rsidR="00273775" w:rsidP="01802A5F" w:rsidRDefault="2A26610B" w14:paraId="6BAC58A0" w14:textId="0267681F">
      <w:pPr>
        <w:pStyle w:val="NoSpacing"/>
        <w:spacing w:line="240" w:lineRule="auto"/>
        <w:ind w:firstLine="720"/>
        <w:rPr>
          <w:rFonts w:ascii="Arial" w:hAnsi="Arial" w:eastAsia="Arial" w:cs="Arial"/>
          <w:color w:val="000000" w:themeColor="text1"/>
          <w:lang w:val="en-GB"/>
        </w:rPr>
      </w:pPr>
      <w:r w:rsidRPr="002C3C87">
        <w:rPr>
          <w:rFonts w:ascii="Arial" w:hAnsi="Arial" w:eastAsia="Arial" w:cs="Arial"/>
          <w:lang w:val="en-GB"/>
        </w:rPr>
        <w:t>https://doi.org/10.1016/j.jadohealth.2017.11.290</w:t>
      </w:r>
    </w:p>
    <w:p w:rsidRPr="002C3C87" w:rsidR="00273775" w:rsidP="01802A5F" w:rsidRDefault="00273775" w14:paraId="3FB5388D" w14:textId="09BF749D">
      <w:pPr>
        <w:spacing w:after="0" w:line="240" w:lineRule="auto"/>
        <w:rPr>
          <w:rFonts w:ascii="Arial" w:hAnsi="Arial" w:eastAsia="Arial" w:cs="Arial"/>
          <w:color w:val="000000" w:themeColor="text1"/>
        </w:rPr>
      </w:pPr>
    </w:p>
    <w:p w:rsidRPr="002C3C87" w:rsidR="00273775" w:rsidP="01802A5F" w:rsidRDefault="2A26610B" w14:paraId="31842186" w14:textId="5DEFB990">
      <w:pPr>
        <w:pStyle w:val="NoSpacing"/>
        <w:spacing w:line="240" w:lineRule="auto"/>
        <w:ind w:left="720" w:hanging="720"/>
        <w:rPr>
          <w:rFonts w:ascii="Arial" w:hAnsi="Arial" w:eastAsia="Arial" w:cs="Arial"/>
          <w:color w:val="000000" w:themeColor="text1"/>
          <w:lang w:val="en-GB"/>
        </w:rPr>
      </w:pPr>
      <w:r w:rsidRPr="002C3C87">
        <w:rPr>
          <w:rFonts w:ascii="Arial" w:hAnsi="Arial" w:eastAsia="Arial" w:cs="Arial"/>
          <w:color w:val="000000" w:themeColor="text1"/>
          <w:lang w:val="en-GB"/>
        </w:rPr>
        <w:t xml:space="preserve">University of Oxford [UoO] (2022) Referencing and citation guide. </w:t>
      </w:r>
      <w:r w:rsidRPr="002C3C87">
        <w:rPr>
          <w:rFonts w:ascii="Arial" w:hAnsi="Arial" w:eastAsia="Arial" w:cs="Arial"/>
          <w:lang w:val="en-GB"/>
        </w:rPr>
        <w:t>https://www.ox.ac.uk/students/academic/referencing</w:t>
      </w:r>
    </w:p>
    <w:p w:rsidRPr="002C3C87" w:rsidR="00273775" w:rsidP="01802A5F" w:rsidRDefault="00273775" w14:paraId="308B7A3C" w14:textId="08203040">
      <w:pPr>
        <w:spacing w:after="0" w:line="240" w:lineRule="auto"/>
        <w:rPr>
          <w:rFonts w:ascii="Arial" w:hAnsi="Arial" w:eastAsia="Arial" w:cs="Arial"/>
          <w:color w:val="000000" w:themeColor="text1"/>
        </w:rPr>
      </w:pPr>
    </w:p>
    <w:p w:rsidRPr="002C3C87" w:rsidR="00273775" w:rsidP="01802A5F" w:rsidRDefault="2A26610B" w14:paraId="4BEAB35B" w14:textId="796D9A43">
      <w:pPr>
        <w:pStyle w:val="NoSpacing"/>
        <w:spacing w:line="240" w:lineRule="auto"/>
        <w:ind w:left="720" w:hanging="720"/>
        <w:rPr>
          <w:rFonts w:ascii="Arial" w:hAnsi="Arial" w:eastAsia="Arial" w:cs="Arial"/>
          <w:color w:val="000000" w:themeColor="text1"/>
          <w:lang w:val="en-GB"/>
        </w:rPr>
      </w:pPr>
      <w:r w:rsidRPr="002C3C87">
        <w:rPr>
          <w:rFonts w:ascii="Arial" w:hAnsi="Arial" w:eastAsia="Arial" w:cs="Arial"/>
          <w:color w:val="000000" w:themeColor="text1"/>
          <w:lang w:val="en-GB"/>
        </w:rPr>
        <w:t>U.S. Department of Education (2017). National education technology plan 2017</w:t>
      </w:r>
    </w:p>
    <w:p w:rsidRPr="002C3C87" w:rsidR="00273775" w:rsidP="01802A5F" w:rsidRDefault="2A26610B" w14:paraId="4E24AD1A" w14:textId="215866A2">
      <w:pPr>
        <w:pStyle w:val="NoSpacing"/>
        <w:spacing w:line="240" w:lineRule="auto"/>
        <w:ind w:firstLine="720"/>
        <w:rPr>
          <w:rFonts w:ascii="Arial" w:hAnsi="Arial" w:eastAsia="Arial" w:cs="Arial"/>
          <w:color w:val="000000" w:themeColor="text1"/>
          <w:lang w:val="en-GB"/>
        </w:rPr>
      </w:pPr>
      <w:r w:rsidRPr="002C3C87">
        <w:rPr>
          <w:rFonts w:ascii="Arial" w:hAnsi="Arial" w:eastAsia="Arial" w:cs="Arial"/>
          <w:color w:val="000000" w:themeColor="text1"/>
          <w:lang w:val="en-GB"/>
        </w:rPr>
        <w:t xml:space="preserve">(ED-ICT-17-01). </w:t>
      </w:r>
      <w:r w:rsidRPr="002C3C87">
        <w:rPr>
          <w:rFonts w:ascii="Arial" w:hAnsi="Arial" w:eastAsia="Arial" w:cs="Arial"/>
          <w:lang w:val="en-GB"/>
        </w:rPr>
        <w:t>https://tech.ed.gov/netp</w:t>
      </w:r>
    </w:p>
    <w:p w:rsidRPr="002C3C87" w:rsidR="00273775" w:rsidP="01802A5F" w:rsidRDefault="00273775" w14:paraId="3EF0FF65" w14:textId="123B08BE">
      <w:pPr>
        <w:spacing w:after="0" w:line="240" w:lineRule="auto"/>
        <w:rPr>
          <w:rFonts w:ascii="Arial" w:hAnsi="Arial" w:eastAsia="Arial" w:cs="Arial"/>
          <w:color w:val="000000" w:themeColor="text1"/>
        </w:rPr>
      </w:pPr>
    </w:p>
    <w:p w:rsidRPr="002C3C87" w:rsidR="00273775" w:rsidP="01802A5F" w:rsidRDefault="2A26610B" w14:paraId="1F358CE9" w14:textId="6D2B0077">
      <w:pPr>
        <w:pStyle w:val="NoSpacing"/>
        <w:spacing w:line="240" w:lineRule="auto"/>
        <w:ind w:left="720" w:hanging="720"/>
        <w:rPr>
          <w:rFonts w:ascii="Arial" w:hAnsi="Arial" w:eastAsia="Arial" w:cs="Arial"/>
          <w:color w:val="000000" w:themeColor="text1"/>
          <w:lang w:val="en-GB"/>
        </w:rPr>
      </w:pPr>
      <w:r w:rsidRPr="002C3C87">
        <w:rPr>
          <w:rFonts w:ascii="Arial" w:hAnsi="Arial" w:eastAsia="Arial" w:cs="Arial"/>
          <w:color w:val="000000" w:themeColor="text1"/>
          <w:lang w:val="en-GB"/>
        </w:rPr>
        <w:t>Williams, J.L. (2020).] Exploring sustainable urban development.</w:t>
      </w:r>
    </w:p>
    <w:p w:rsidRPr="002C3C87" w:rsidR="00273775" w:rsidP="01802A5F" w:rsidRDefault="2A26610B" w14:paraId="5DD91C93" w14:textId="6D62BBB6">
      <w:pPr>
        <w:pStyle w:val="NoSpacing"/>
        <w:spacing w:line="240" w:lineRule="auto"/>
        <w:ind w:firstLine="720"/>
        <w:rPr>
          <w:rFonts w:ascii="Arial" w:hAnsi="Arial" w:eastAsia="Arial" w:cs="Arial"/>
          <w:color w:val="000000" w:themeColor="text1"/>
          <w:lang w:val="en-GB"/>
        </w:rPr>
      </w:pPr>
      <w:r w:rsidRPr="002C3C87">
        <w:rPr>
          <w:rFonts w:ascii="Arial" w:hAnsi="Arial" w:eastAsia="Arial" w:cs="Arial"/>
          <w:color w:val="000000" w:themeColor="text1"/>
          <w:lang w:val="en-GB"/>
        </w:rPr>
        <w:t xml:space="preserve">[Doctoral dissertation University of California]. </w:t>
      </w:r>
      <w:r w:rsidRPr="002C3C87">
        <w:rPr>
          <w:lang w:val="en-GB"/>
        </w:rPr>
        <w:tab/>
      </w:r>
      <w:r w:rsidRPr="002C3C87">
        <w:rPr>
          <w:lang w:val="en-GB"/>
        </w:rPr>
        <w:tab/>
      </w:r>
      <w:r w:rsidRPr="002C3C87">
        <w:rPr>
          <w:lang w:val="en-GB"/>
        </w:rPr>
        <w:tab/>
      </w:r>
      <w:r w:rsidRPr="002C3C87">
        <w:rPr>
          <w:lang w:val="en-GB"/>
        </w:rPr>
        <w:tab/>
      </w:r>
      <w:r w:rsidRPr="002C3C87">
        <w:rPr>
          <w:lang w:val="en-GB"/>
        </w:rPr>
        <w:tab/>
      </w:r>
      <w:r w:rsidRPr="002C3C87">
        <w:rPr>
          <w:lang w:val="en-GB"/>
        </w:rPr>
        <w:tab/>
      </w:r>
      <w:r w:rsidRPr="002C3C87">
        <w:rPr>
          <w:lang w:val="en-GB"/>
        </w:rPr>
        <w:tab/>
      </w:r>
      <w:r w:rsidRPr="002C3C87" w:rsidR="2DCC0E9C">
        <w:rPr>
          <w:rFonts w:ascii="Arial" w:hAnsi="Arial" w:eastAsia="Arial" w:cs="Arial"/>
          <w:lang w:val="en-GB"/>
        </w:rPr>
        <w:t>h</w:t>
      </w:r>
      <w:r w:rsidRPr="002C3C87">
        <w:rPr>
          <w:rFonts w:ascii="Arial" w:hAnsi="Arial" w:eastAsia="Arial" w:cs="Arial"/>
          <w:lang w:val="en-GB"/>
        </w:rPr>
        <w:t>ttps://escholarship.org/uc/item/7gp4v2cd</w:t>
      </w:r>
    </w:p>
    <w:p w:rsidRPr="002C3C87" w:rsidR="00273775" w:rsidP="01802A5F" w:rsidRDefault="00273775" w14:paraId="3D491C18" w14:textId="7CCD8D11">
      <w:pPr>
        <w:spacing w:after="0" w:line="240" w:lineRule="auto"/>
        <w:rPr>
          <w:rFonts w:ascii="Arial" w:hAnsi="Arial" w:eastAsia="Arial" w:cs="Arial"/>
          <w:color w:val="000000" w:themeColor="text1"/>
        </w:rPr>
      </w:pPr>
    </w:p>
    <w:p w:rsidRPr="002C3C87" w:rsidR="00273775" w:rsidP="01802A5F" w:rsidRDefault="2A26610B" w14:paraId="5D7355EA" w14:textId="50AEABEB">
      <w:pPr>
        <w:pStyle w:val="NoSpacing"/>
        <w:spacing w:line="240" w:lineRule="auto"/>
        <w:ind w:left="720" w:hanging="720"/>
        <w:rPr>
          <w:rFonts w:ascii="Arial" w:hAnsi="Arial" w:eastAsia="Arial" w:cs="Arial"/>
          <w:color w:val="000000" w:themeColor="text1"/>
          <w:lang w:val="en-GB"/>
        </w:rPr>
      </w:pPr>
      <w:r w:rsidRPr="002C3C87">
        <w:rPr>
          <w:rFonts w:ascii="Arial" w:hAnsi="Arial" w:eastAsia="Arial" w:cs="Arial"/>
          <w:color w:val="000000" w:themeColor="text1"/>
          <w:lang w:val="en-GB"/>
        </w:rPr>
        <w:t xml:space="preserve">World Health Organization [WHO] (2023). Mental health and COVID-19. </w:t>
      </w:r>
      <w:r w:rsidRPr="002C3C87">
        <w:rPr>
          <w:rFonts w:ascii="Arial" w:hAnsi="Arial" w:eastAsia="Arial" w:cs="Arial"/>
          <w:lang w:val="en-GB"/>
        </w:rPr>
        <w:t>https://www.who.int/mental_health/covid-19</w:t>
      </w:r>
    </w:p>
    <w:p w:rsidRPr="002C3C87" w:rsidR="00273775" w:rsidP="01802A5F" w:rsidRDefault="2A26610B" w14:paraId="3BFC6B35" w14:textId="2123456B">
      <w:pPr>
        <w:spacing w:line="278" w:lineRule="auto"/>
        <w:rPr>
          <w:rFonts w:ascii="Arial" w:hAnsi="Arial" w:eastAsia="Arial" w:cs="Arial"/>
          <w:color w:val="000000" w:themeColor="text1"/>
        </w:rPr>
      </w:pPr>
      <w:r w:rsidRPr="002C3C87">
        <w:rPr>
          <w:rFonts w:ascii="Arial" w:hAnsi="Arial" w:eastAsia="Arial" w:cs="Arial"/>
          <w:color w:val="000000" w:themeColor="text1"/>
        </w:rPr>
        <w:t xml:space="preserve"> </w:t>
      </w:r>
    </w:p>
    <w:p w:rsidRPr="002C3C87" w:rsidR="00273775" w:rsidP="01802A5F" w:rsidRDefault="00273775" w14:paraId="0906CB09" w14:textId="2C5B64F7">
      <w:pPr>
        <w:rPr>
          <w:rFonts w:ascii="Arial" w:hAnsi="Arial" w:eastAsia="Arial" w:cs="Arial"/>
          <w:color w:val="000000" w:themeColor="text1"/>
          <w:sz w:val="28"/>
          <w:szCs w:val="28"/>
        </w:rPr>
      </w:pPr>
    </w:p>
    <w:p w:rsidRPr="002C3C87" w:rsidR="00273775" w:rsidP="01802A5F" w:rsidRDefault="00273775" w14:paraId="78F7222F" w14:textId="66F95E20">
      <w:pPr>
        <w:rPr>
          <w:rFonts w:ascii="Calibri" w:hAnsi="Calibri" w:eastAsia="Calibri" w:cs="Calibri"/>
          <w:color w:val="000000" w:themeColor="text1"/>
          <w:sz w:val="22"/>
          <w:szCs w:val="22"/>
        </w:rPr>
      </w:pPr>
    </w:p>
    <w:p w:rsidRPr="002C3C87" w:rsidR="00273775" w:rsidP="01802A5F" w:rsidRDefault="00273775" w14:paraId="78749C12" w14:textId="5F5B79EF">
      <w:pPr>
        <w:ind w:left="1440" w:firstLine="720"/>
        <w:rPr>
          <w:rFonts w:ascii="Arial" w:hAnsi="Arial" w:eastAsia="Arial" w:cs="Arial"/>
          <w:color w:val="000000" w:themeColor="text1"/>
          <w:sz w:val="28"/>
          <w:szCs w:val="28"/>
        </w:rPr>
      </w:pPr>
    </w:p>
    <w:p w:rsidRPr="002C3C87" w:rsidR="00273775" w:rsidP="01802A5F" w:rsidRDefault="00273775" w14:paraId="300ECEC4" w14:textId="7661D4C1">
      <w:pPr>
        <w:spacing w:after="0" w:line="240" w:lineRule="auto"/>
        <w:rPr>
          <w:rFonts w:ascii="Arial" w:hAnsi="Arial" w:eastAsia="Arial" w:cs="Arial"/>
          <w:color w:val="000000" w:themeColor="text1"/>
        </w:rPr>
      </w:pPr>
    </w:p>
    <w:p w:rsidRPr="002C3C87" w:rsidR="00273775" w:rsidP="01802A5F" w:rsidRDefault="5851AA2C" w14:paraId="4924A7E6" w14:textId="38D16E0D">
      <w:pPr>
        <w:rPr>
          <w:rFonts w:ascii="Arial" w:hAnsi="Arial" w:eastAsia="Arial" w:cs="Arial"/>
          <w:color w:val="000000" w:themeColor="text1"/>
        </w:rPr>
      </w:pPr>
      <w:r w:rsidRPr="002C3C87">
        <w:rPr>
          <w:rFonts w:ascii="Arial" w:hAnsi="Arial" w:eastAsia="Arial" w:cs="Arial"/>
          <w:color w:val="000000" w:themeColor="text1"/>
          <w:sz w:val="32"/>
          <w:szCs w:val="32"/>
        </w:rPr>
        <w:t>Task three:  Essay Plan (outline).</w:t>
      </w:r>
      <w:r w:rsidRPr="002C3C87">
        <w:rPr>
          <w:rFonts w:ascii="Arial" w:hAnsi="Arial" w:eastAsia="Arial" w:cs="Arial"/>
          <w:color w:val="000000" w:themeColor="text1"/>
          <w:sz w:val="28"/>
          <w:szCs w:val="28"/>
        </w:rPr>
        <w:t xml:space="preserve"> </w:t>
      </w:r>
      <w:r w:rsidRPr="002C3C87">
        <w:rPr>
          <w:rFonts w:ascii="Arial" w:hAnsi="Arial" w:eastAsia="Arial" w:cs="Arial"/>
          <w:color w:val="000000" w:themeColor="text1"/>
        </w:rPr>
        <w:t xml:space="preserve">Title of Essay-(b) as given in study skills. </w:t>
      </w:r>
    </w:p>
    <w:p w:rsidRPr="002C3C87" w:rsidR="00273775" w:rsidP="01802A5F" w:rsidRDefault="5851AA2C" w14:paraId="1EE1A629" w14:textId="38EBC72D">
      <w:pPr>
        <w:rPr>
          <w:rFonts w:ascii="Arial" w:hAnsi="Arial" w:eastAsia="Arial" w:cs="Arial"/>
          <w:color w:val="000000" w:themeColor="text1"/>
        </w:rPr>
      </w:pPr>
      <w:r w:rsidRPr="002C3C87">
        <w:rPr>
          <w:rFonts w:ascii="Arial" w:hAnsi="Arial" w:eastAsia="Arial" w:cs="Arial"/>
          <w:b/>
          <w:bCs/>
          <w:color w:val="000000" w:themeColor="text1"/>
        </w:rPr>
        <w:t>Essay title:</w:t>
      </w:r>
      <w:r w:rsidRPr="002C3C87">
        <w:rPr>
          <w:rFonts w:ascii="Arial" w:hAnsi="Arial" w:eastAsia="Arial" w:cs="Arial"/>
          <w:color w:val="000000" w:themeColor="text1"/>
        </w:rPr>
        <w:t xml:space="preserve"> ‘Discuss how our understanding of melancholia and approaches to treatment have changed over time.’</w:t>
      </w:r>
    </w:p>
    <w:p w:rsidRPr="002C3C87" w:rsidR="00273775" w:rsidP="01802A5F" w:rsidRDefault="5851AA2C" w14:paraId="12D17808" w14:textId="6B3F9DFF">
      <w:pPr>
        <w:rPr>
          <w:rFonts w:ascii="Arial" w:hAnsi="Arial" w:eastAsia="Arial" w:cs="Arial"/>
          <w:color w:val="000000" w:themeColor="text1"/>
        </w:rPr>
      </w:pPr>
      <w:r w:rsidRPr="7BA81A61" w:rsidR="5851AA2C">
        <w:rPr>
          <w:rFonts w:ascii="Arial" w:hAnsi="Arial" w:eastAsia="Arial" w:cs="Arial"/>
          <w:color w:val="000000" w:themeColor="text1" w:themeTint="FF" w:themeShade="FF"/>
        </w:rPr>
        <w:t xml:space="preserve">ESSAY PLAN TEMPLATE Given by mentor C. Harding </w:t>
      </w:r>
      <w:r w:rsidRPr="7BA81A61" w:rsidR="3C2DA498">
        <w:rPr>
          <w:rFonts w:ascii="Arial" w:hAnsi="Arial" w:eastAsia="Arial" w:cs="Arial"/>
          <w:color w:val="000000" w:themeColor="text1" w:themeTint="FF" w:themeShade="FF"/>
        </w:rPr>
        <w:t>UWTSD (</w:t>
      </w:r>
      <w:r w:rsidRPr="7BA81A61" w:rsidR="00574F3E">
        <w:rPr>
          <w:rFonts w:ascii="Arial" w:hAnsi="Arial" w:eastAsia="Arial" w:cs="Arial"/>
          <w:color w:val="000000" w:themeColor="text1" w:themeTint="FF" w:themeShade="FF"/>
        </w:rPr>
        <w:t>1448 words</w:t>
      </w:r>
      <w:r w:rsidRPr="7BA81A61" w:rsidR="008F6BE5">
        <w:rPr>
          <w:rFonts w:ascii="Arial" w:hAnsi="Arial" w:eastAsia="Arial" w:cs="Arial"/>
          <w:color w:val="000000" w:themeColor="text1" w:themeTint="FF" w:themeShade="FF"/>
        </w:rPr>
        <w:t>.</w:t>
      </w:r>
      <w:r w:rsidRPr="7BA81A61" w:rsidR="48A83940">
        <w:rPr>
          <w:rFonts w:ascii="Arial" w:hAnsi="Arial" w:eastAsia="Arial" w:cs="Arial"/>
          <w:color w:val="000000" w:themeColor="text1" w:themeTint="FF" w:themeShade="FF"/>
        </w:rPr>
        <w:t>)</w:t>
      </w:r>
    </w:p>
    <w:p w:rsidRPr="002C3C87" w:rsidR="00273775" w:rsidP="01802A5F" w:rsidRDefault="00273775" w14:paraId="0F433D81" w14:textId="6646FD09">
      <w:pPr>
        <w:spacing w:after="0" w:line="240" w:lineRule="auto"/>
        <w:rPr>
          <w:rFonts w:ascii="Calibri" w:hAnsi="Calibri" w:eastAsia="Calibri" w:cs="Calibri"/>
          <w:color w:val="000000" w:themeColor="text1"/>
        </w:rPr>
      </w:pPr>
    </w:p>
    <w:tbl>
      <w:tblPr>
        <w:tblW w:w="9870" w:type="dxa"/>
        <w:tblInd w:w="-150" w:type="dxa"/>
        <w:tblBorders>
          <w:top w:val="single" w:color="auto" w:sz="6" w:space="0"/>
          <w:left w:val="single" w:color="auto" w:sz="6" w:space="0"/>
          <w:bottom w:val="single" w:color="auto" w:sz="6" w:space="0"/>
          <w:right w:val="single" w:color="auto" w:sz="6" w:space="0"/>
        </w:tblBorders>
        <w:tblLayout w:type="fixed"/>
        <w:tblLook w:val="01E0" w:firstRow="1" w:lastRow="1" w:firstColumn="1" w:lastColumn="1" w:noHBand="0" w:noVBand="0"/>
      </w:tblPr>
      <w:tblGrid>
        <w:gridCol w:w="2700"/>
        <w:gridCol w:w="2415"/>
        <w:gridCol w:w="4755"/>
      </w:tblGrid>
      <w:tr w:rsidRPr="007F1C0F" w:rsidR="01802A5F" w:rsidTr="007E348C" w14:paraId="65278BBD" w14:textId="77777777">
        <w:trPr>
          <w:trHeight w:val="300"/>
        </w:trPr>
        <w:tc>
          <w:tcPr>
            <w:tcW w:w="2700" w:type="dxa"/>
            <w:tcBorders>
              <w:top w:val="single" w:color="auto" w:sz="6" w:space="0"/>
              <w:left w:val="single" w:color="auto" w:sz="6" w:space="0"/>
              <w:bottom w:val="single" w:color="auto" w:sz="6" w:space="0"/>
              <w:right w:val="single" w:color="auto" w:sz="6" w:space="0"/>
            </w:tcBorders>
            <w:tcMar>
              <w:left w:w="90" w:type="dxa"/>
              <w:right w:w="90" w:type="dxa"/>
            </w:tcMar>
          </w:tcPr>
          <w:p w:rsidRPr="002C3C87" w:rsidR="01802A5F" w:rsidP="01802A5F" w:rsidRDefault="01802A5F" w14:paraId="246852EB" w14:textId="62FA3B35">
            <w:pPr>
              <w:spacing w:after="0" w:line="240" w:lineRule="auto"/>
              <w:rPr>
                <w:rFonts w:ascii="Arial" w:hAnsi="Arial" w:eastAsia="Arial" w:cs="Arial"/>
              </w:rPr>
            </w:pPr>
            <w:r w:rsidRPr="002C3C87">
              <w:rPr>
                <w:rFonts w:ascii="Arial" w:hAnsi="Arial" w:eastAsia="Arial" w:cs="Arial"/>
                <w:b/>
                <w:bCs/>
              </w:rPr>
              <w:t>Introduction</w:t>
            </w:r>
            <w:r w:rsidRPr="002C3C87">
              <w:rPr>
                <w:rFonts w:ascii="Arial" w:hAnsi="Arial" w:eastAsia="Arial" w:cs="Arial"/>
              </w:rPr>
              <w:t xml:space="preserve"> </w:t>
            </w:r>
          </w:p>
          <w:p w:rsidRPr="002C3C87" w:rsidR="01802A5F" w:rsidP="01802A5F" w:rsidRDefault="01802A5F" w14:paraId="548E07B2" w14:textId="3EEA262E">
            <w:pPr>
              <w:spacing w:line="278" w:lineRule="auto"/>
              <w:rPr>
                <w:rFonts w:ascii="Arial" w:hAnsi="Arial" w:eastAsia="Arial" w:cs="Arial"/>
                <w:color w:val="000000" w:themeColor="text1"/>
              </w:rPr>
            </w:pPr>
            <w:r w:rsidRPr="002C3C87">
              <w:rPr>
                <w:rFonts w:ascii="Arial" w:hAnsi="Arial" w:eastAsia="Arial" w:cs="Arial"/>
              </w:rPr>
              <w:t>Statement of intent and Purpose: Make a CLEAR PLAN of how you will approach this essay!</w:t>
            </w:r>
            <w:r w:rsidRPr="002C3C87">
              <w:rPr>
                <w:rFonts w:ascii="Arial" w:hAnsi="Arial" w:eastAsia="Arial" w:cs="Arial"/>
                <w:color w:val="000000" w:themeColor="text1"/>
                <w:sz w:val="28"/>
                <w:szCs w:val="28"/>
              </w:rPr>
              <w:t xml:space="preserve"> Introduction:</w:t>
            </w:r>
            <w:r w:rsidRPr="002C3C87">
              <w:rPr>
                <w:rFonts w:ascii="Arial" w:hAnsi="Arial" w:eastAsia="Arial" w:cs="Arial"/>
                <w:color w:val="000000" w:themeColor="text1"/>
              </w:rPr>
              <w:t xml:space="preserve"> (c.150 words)</w:t>
            </w:r>
          </w:p>
          <w:p w:rsidRPr="002C3C87" w:rsidR="01802A5F" w:rsidP="01802A5F" w:rsidRDefault="01802A5F" w14:paraId="0C1DF6DF" w14:textId="268B6780">
            <w:pPr>
              <w:spacing w:line="278" w:lineRule="auto"/>
              <w:ind w:firstLine="720"/>
              <w:rPr>
                <w:rFonts w:ascii="Arial" w:hAnsi="Arial" w:eastAsia="Arial" w:cs="Arial"/>
                <w:color w:val="000000" w:themeColor="text1"/>
              </w:rPr>
            </w:pPr>
            <w:r w:rsidRPr="002C3C87">
              <w:rPr>
                <w:rFonts w:ascii="Arial" w:hAnsi="Arial" w:eastAsia="Arial" w:cs="Arial"/>
                <w:color w:val="000000" w:themeColor="text1"/>
              </w:rPr>
              <w:t xml:space="preserve">Set the scene, tell the audience who, what, where, when, and how the essay will proceed </w:t>
            </w:r>
            <w:r w:rsidRPr="002C3C87">
              <w:tab/>
            </w:r>
            <w:r w:rsidRPr="002C3C87">
              <w:rPr>
                <w:rFonts w:ascii="Arial" w:hAnsi="Arial" w:eastAsia="Arial" w:cs="Arial"/>
                <w:color w:val="000000" w:themeColor="text1"/>
              </w:rPr>
              <w:t>as per interpretation of essay title.</w:t>
            </w:r>
          </w:p>
          <w:p w:rsidRPr="002C3C87" w:rsidR="01802A5F" w:rsidP="01802A5F" w:rsidRDefault="01802A5F" w14:paraId="5D37B0F4" w14:textId="5E39771F">
            <w:pPr>
              <w:spacing w:line="278" w:lineRule="auto"/>
              <w:ind w:firstLine="720"/>
              <w:rPr>
                <w:rFonts w:ascii="Arial" w:hAnsi="Arial" w:eastAsia="Arial" w:cs="Arial"/>
                <w:color w:val="000000" w:themeColor="text1"/>
              </w:rPr>
            </w:pPr>
            <w:r w:rsidRPr="002C3C87">
              <w:rPr>
                <w:rFonts w:ascii="Arial" w:hAnsi="Arial" w:eastAsia="Arial" w:cs="Arial"/>
                <w:color w:val="000000" w:themeColor="text1"/>
              </w:rPr>
              <w:t xml:space="preserve"> Originating with Hippocrates and the four humours.</w:t>
            </w:r>
          </w:p>
          <w:p w:rsidRPr="002C3C87" w:rsidR="01802A5F" w:rsidP="01802A5F" w:rsidRDefault="01802A5F" w14:paraId="0C0CC28E" w14:textId="0E76C76C">
            <w:pPr>
              <w:spacing w:line="278" w:lineRule="auto"/>
              <w:ind w:firstLine="720"/>
              <w:rPr>
                <w:rFonts w:ascii="Arial" w:hAnsi="Arial" w:eastAsia="Arial" w:cs="Arial"/>
                <w:color w:val="000000" w:themeColor="text1"/>
              </w:rPr>
            </w:pPr>
            <w:r w:rsidRPr="002C3C87">
              <w:rPr>
                <w:rFonts w:ascii="Arial" w:hAnsi="Arial" w:eastAsia="Arial" w:cs="Arial"/>
                <w:color w:val="000000" w:themeColor="text1"/>
              </w:rPr>
              <w:t xml:space="preserve">Define Melancholia as it would be today -Oxford Dictionary of Psychology </w:t>
            </w:r>
          </w:p>
          <w:p w:rsidRPr="002C3C87" w:rsidR="01802A5F" w:rsidP="01802A5F" w:rsidRDefault="01802A5F" w14:paraId="578937D9" w14:textId="5313FD3F">
            <w:pPr>
              <w:spacing w:line="278" w:lineRule="auto"/>
              <w:rPr>
                <w:rFonts w:ascii="Arial" w:hAnsi="Arial" w:eastAsia="Arial" w:cs="Arial"/>
                <w:color w:val="000000" w:themeColor="text1"/>
              </w:rPr>
            </w:pPr>
            <w:r w:rsidRPr="002C3C87">
              <w:rPr>
                <w:rFonts w:ascii="Arial" w:hAnsi="Arial" w:eastAsia="Arial" w:cs="Arial"/>
                <w:color w:val="000000" w:themeColor="text1"/>
              </w:rPr>
              <w:t>and APA DSM5.</w:t>
            </w:r>
          </w:p>
          <w:p w:rsidRPr="002C3C87" w:rsidR="01802A5F" w:rsidP="01802A5F" w:rsidRDefault="01802A5F" w14:paraId="2879B27A" w14:textId="120CC706">
            <w:pPr>
              <w:spacing w:after="0" w:line="240" w:lineRule="auto"/>
              <w:rPr>
                <w:rFonts w:ascii="Arial" w:hAnsi="Arial" w:eastAsia="Arial" w:cs="Arial"/>
              </w:rPr>
            </w:pPr>
          </w:p>
          <w:p w:rsidRPr="002C3C87" w:rsidR="01802A5F" w:rsidP="01802A5F" w:rsidRDefault="01802A5F" w14:paraId="1E0A16EE" w14:textId="7F33E5BB">
            <w:pPr>
              <w:spacing w:after="0" w:line="240" w:lineRule="auto"/>
              <w:rPr>
                <w:rFonts w:ascii="Arial" w:hAnsi="Arial" w:eastAsia="Arial" w:cs="Arial"/>
              </w:rPr>
            </w:pPr>
          </w:p>
          <w:p w:rsidRPr="002C3C87" w:rsidR="01802A5F" w:rsidP="01802A5F" w:rsidRDefault="01802A5F" w14:paraId="07BDC372" w14:textId="56D601BA">
            <w:pPr>
              <w:spacing w:after="0" w:line="240" w:lineRule="auto"/>
              <w:rPr>
                <w:rFonts w:ascii="Arial" w:hAnsi="Arial" w:eastAsia="Arial" w:cs="Arial"/>
              </w:rPr>
            </w:pPr>
          </w:p>
          <w:p w:rsidRPr="002C3C87" w:rsidR="01802A5F" w:rsidP="01802A5F" w:rsidRDefault="01802A5F" w14:paraId="1E046DCA" w14:textId="2C76E068">
            <w:pPr>
              <w:spacing w:after="0" w:line="240" w:lineRule="auto"/>
              <w:rPr>
                <w:rFonts w:ascii="Arial" w:hAnsi="Arial" w:eastAsia="Arial" w:cs="Arial"/>
              </w:rPr>
            </w:pPr>
          </w:p>
          <w:p w:rsidRPr="002C3C87" w:rsidR="01802A5F" w:rsidP="01802A5F" w:rsidRDefault="01802A5F" w14:paraId="406FDA75" w14:textId="1CEE32BD">
            <w:pPr>
              <w:spacing w:after="0" w:line="240" w:lineRule="auto"/>
              <w:rPr>
                <w:rFonts w:ascii="Arial" w:hAnsi="Arial" w:eastAsia="Arial" w:cs="Arial"/>
              </w:rPr>
            </w:pPr>
          </w:p>
          <w:p w:rsidRPr="002C3C87" w:rsidR="01802A5F" w:rsidP="01802A5F" w:rsidRDefault="01802A5F" w14:paraId="40139FE6" w14:textId="035A82D0">
            <w:pPr>
              <w:spacing w:after="0" w:line="240" w:lineRule="auto"/>
              <w:rPr>
                <w:rFonts w:ascii="Arial" w:hAnsi="Arial" w:eastAsia="Arial" w:cs="Arial"/>
              </w:rPr>
            </w:pPr>
          </w:p>
        </w:tc>
        <w:tc>
          <w:tcPr>
            <w:tcW w:w="2415" w:type="dxa"/>
            <w:tcBorders>
              <w:top w:val="single" w:color="auto" w:sz="6" w:space="0"/>
              <w:left w:val="single" w:color="auto" w:sz="6" w:space="0"/>
              <w:bottom w:val="single" w:color="auto" w:sz="6" w:space="0"/>
              <w:right w:val="single" w:color="auto" w:sz="6" w:space="0"/>
            </w:tcBorders>
            <w:tcMar>
              <w:left w:w="90" w:type="dxa"/>
              <w:right w:w="90" w:type="dxa"/>
            </w:tcMar>
          </w:tcPr>
          <w:p w:rsidRPr="007F1C0F" w:rsidR="01802A5F" w:rsidP="01802A5F" w:rsidRDefault="01802A5F" w14:paraId="6E598B45" w14:textId="3A378C0A">
            <w:pPr>
              <w:spacing w:after="0" w:line="240" w:lineRule="auto"/>
              <w:rPr>
                <w:rFonts w:ascii="Arial" w:hAnsi="Arial" w:eastAsia="Arial" w:cs="Arial"/>
              </w:rPr>
            </w:pPr>
            <w:r w:rsidRPr="007F1C0F">
              <w:rPr>
                <w:rFonts w:ascii="Arial" w:hAnsi="Arial" w:eastAsia="Arial" w:cs="Arial"/>
              </w:rPr>
              <w:t xml:space="preserve">General </w:t>
            </w:r>
          </w:p>
          <w:p w:rsidRPr="007F1C0F" w:rsidR="01802A5F" w:rsidP="01802A5F" w:rsidRDefault="01802A5F" w14:paraId="33BDDBC7" w14:textId="2D70F9D5">
            <w:pPr>
              <w:spacing w:after="0" w:line="240" w:lineRule="auto"/>
              <w:rPr>
                <w:rFonts w:ascii="Arial" w:hAnsi="Arial" w:eastAsia="Arial" w:cs="Arial"/>
              </w:rPr>
            </w:pPr>
            <w:r w:rsidRPr="007F1C0F">
              <w:rPr>
                <w:rFonts w:ascii="Arial" w:hAnsi="Arial" w:eastAsia="Arial" w:cs="Arial"/>
              </w:rPr>
              <w:t>introductory</w:t>
            </w:r>
          </w:p>
          <w:p w:rsidRPr="007F1C0F" w:rsidR="01802A5F" w:rsidP="01802A5F" w:rsidRDefault="01802A5F" w14:paraId="223359E8" w14:textId="5D99A586">
            <w:pPr>
              <w:spacing w:after="0" w:line="240" w:lineRule="auto"/>
              <w:rPr>
                <w:rFonts w:ascii="Arial" w:hAnsi="Arial" w:eastAsia="Arial" w:cs="Arial"/>
              </w:rPr>
            </w:pPr>
            <w:r w:rsidRPr="007F1C0F">
              <w:rPr>
                <w:rFonts w:ascii="Arial" w:hAnsi="Arial" w:eastAsia="Arial" w:cs="Arial"/>
              </w:rPr>
              <w:t xml:space="preserve">I will Aim to write 350 words, as 100 words will only give to narrow an introduction. </w:t>
            </w:r>
          </w:p>
          <w:p w:rsidRPr="007F1C0F" w:rsidR="01802A5F" w:rsidP="01802A5F" w:rsidRDefault="01802A5F" w14:paraId="0B2E380D" w14:textId="32773B31">
            <w:pPr>
              <w:spacing w:after="0" w:line="240" w:lineRule="auto"/>
              <w:rPr>
                <w:rFonts w:ascii="Arial" w:hAnsi="Arial" w:eastAsia="Arial" w:cs="Arial"/>
              </w:rPr>
            </w:pPr>
          </w:p>
          <w:p w:rsidRPr="007F1C0F" w:rsidR="01802A5F" w:rsidP="01802A5F" w:rsidRDefault="01802A5F" w14:paraId="19FAC96E" w14:textId="1B3C3DF6">
            <w:pPr>
              <w:spacing w:line="278" w:lineRule="auto"/>
              <w:rPr>
                <w:rFonts w:ascii="Arial" w:hAnsi="Arial" w:eastAsia="Arial" w:cs="Arial"/>
                <w:color w:val="000000" w:themeColor="text1"/>
              </w:rPr>
            </w:pPr>
            <w:r w:rsidRPr="007F1C0F">
              <w:rPr>
                <w:rFonts w:ascii="Arial" w:hAnsi="Arial" w:eastAsia="Arial" w:cs="Arial"/>
                <w:color w:val="000000" w:themeColor="text1"/>
              </w:rPr>
              <w:t xml:space="preserve">Interpretation of the essay title: What is the question being asked? </w:t>
            </w:r>
          </w:p>
          <w:p w:rsidRPr="007F1C0F" w:rsidR="00E53327" w:rsidP="01802A5F" w:rsidRDefault="01802A5F" w14:paraId="4DA6800C" w14:textId="77777777">
            <w:pPr>
              <w:spacing w:line="278" w:lineRule="auto"/>
              <w:ind w:firstLine="720"/>
              <w:rPr>
                <w:rFonts w:ascii="Arial" w:hAnsi="Arial" w:eastAsia="Arial" w:cs="Arial"/>
                <w:color w:val="000000" w:themeColor="text1"/>
              </w:rPr>
            </w:pPr>
            <w:r w:rsidRPr="007F1C0F">
              <w:rPr>
                <w:rFonts w:ascii="Arial" w:hAnsi="Arial" w:eastAsia="Arial" w:cs="Arial"/>
                <w:color w:val="000000" w:themeColor="text1"/>
                <w:u w:val="single"/>
              </w:rPr>
              <w:t>‘Discuss’ (</w:t>
            </w:r>
            <w:r w:rsidRPr="007F1C0F">
              <w:rPr>
                <w:rFonts w:ascii="Arial" w:hAnsi="Arial" w:eastAsia="Arial" w:cs="Arial"/>
                <w:color w:val="000000" w:themeColor="text1"/>
              </w:rPr>
              <w:t>instruction what is to be done)?</w:t>
            </w:r>
          </w:p>
          <w:p w:rsidRPr="007F1C0F" w:rsidR="01802A5F" w:rsidP="01802A5F" w:rsidRDefault="01802A5F" w14:paraId="1902847D" w14:textId="1B08688B">
            <w:pPr>
              <w:spacing w:line="278" w:lineRule="auto"/>
              <w:ind w:firstLine="720"/>
              <w:rPr>
                <w:rFonts w:ascii="Arial" w:hAnsi="Arial" w:eastAsia="Arial" w:cs="Arial"/>
                <w:color w:val="000000" w:themeColor="text1"/>
              </w:rPr>
            </w:pPr>
            <w:r w:rsidRPr="007F1C0F">
              <w:rPr>
                <w:rFonts w:ascii="Arial" w:hAnsi="Arial" w:eastAsia="Arial" w:cs="Arial"/>
                <w:color w:val="000000" w:themeColor="text1"/>
                <w:u w:val="single"/>
              </w:rPr>
              <w:t>H</w:t>
            </w:r>
            <w:r w:rsidRPr="007F1C0F" w:rsidR="00D9583B">
              <w:rPr>
                <w:rFonts w:ascii="Arial" w:hAnsi="Arial" w:eastAsia="Arial" w:cs="Arial"/>
                <w:color w:val="000000" w:themeColor="text1"/>
                <w:u w:val="single"/>
              </w:rPr>
              <w:t>ow</w:t>
            </w:r>
            <w:r w:rsidRPr="007F1C0F">
              <w:rPr>
                <w:rFonts w:ascii="Arial" w:hAnsi="Arial" w:eastAsia="Arial" w:cs="Arial"/>
                <w:color w:val="000000" w:themeColor="text1"/>
              </w:rPr>
              <w:t>?</w:t>
            </w:r>
            <w:r w:rsidRPr="007F1C0F" w:rsidR="00F574DE">
              <w:rPr>
                <w:rFonts w:ascii="Arial" w:hAnsi="Arial" w:eastAsia="Arial" w:cs="Arial"/>
                <w:color w:val="000000" w:themeColor="text1"/>
              </w:rPr>
              <w:t xml:space="preserve"> (</w:t>
            </w:r>
            <w:r w:rsidR="004A3287">
              <w:rPr>
                <w:rFonts w:ascii="Arial" w:hAnsi="Arial" w:eastAsia="Arial" w:cs="Arial"/>
                <w:color w:val="000000" w:themeColor="text1"/>
              </w:rPr>
              <w:t xml:space="preserve">meaning </w:t>
            </w:r>
            <w:r w:rsidRPr="007F1C0F">
              <w:rPr>
                <w:rFonts w:ascii="Arial" w:hAnsi="Arial" w:eastAsia="Arial" w:cs="Arial"/>
                <w:color w:val="000000" w:themeColor="text1"/>
              </w:rPr>
              <w:t>to explain)</w:t>
            </w:r>
          </w:p>
          <w:p w:rsidRPr="007F1C0F" w:rsidR="01802A5F" w:rsidP="01802A5F" w:rsidRDefault="01802A5F" w14:paraId="602FBF71" w14:textId="0AC10F3D">
            <w:pPr>
              <w:spacing w:line="278" w:lineRule="auto"/>
              <w:rPr>
                <w:rFonts w:ascii="Arial" w:hAnsi="Arial" w:eastAsia="Arial" w:cs="Arial"/>
                <w:color w:val="000000" w:themeColor="text1"/>
              </w:rPr>
            </w:pPr>
            <w:r w:rsidRPr="007F1C0F">
              <w:rPr>
                <w:rFonts w:ascii="Arial" w:hAnsi="Arial" w:eastAsia="Arial" w:cs="Arial"/>
                <w:color w:val="000000" w:themeColor="text1"/>
                <w:u w:val="single"/>
              </w:rPr>
              <w:t>‘The meaning</w:t>
            </w:r>
            <w:r w:rsidRPr="007F1C0F">
              <w:rPr>
                <w:rFonts w:ascii="Arial" w:hAnsi="Arial" w:eastAsia="Arial" w:cs="Arial"/>
                <w:color w:val="000000" w:themeColor="text1"/>
              </w:rPr>
              <w:t xml:space="preserve"> ‘(The What1?</w:t>
            </w:r>
            <w:r w:rsidRPr="007F1C0F">
              <w:rPr>
                <w:rFonts w:ascii="Arial" w:hAnsi="Arial" w:eastAsia="Arial" w:cs="Arial"/>
                <w:color w:val="000000" w:themeColor="text1"/>
                <w:u w:val="single"/>
              </w:rPr>
              <w:t>)</w:t>
            </w:r>
          </w:p>
          <w:p w:rsidR="00137DC5" w:rsidP="01802A5F" w:rsidRDefault="01802A5F" w14:paraId="3534D1E1" w14:textId="77777777">
            <w:pPr>
              <w:spacing w:line="278" w:lineRule="auto"/>
              <w:rPr>
                <w:rFonts w:ascii="Arial" w:hAnsi="Arial" w:eastAsia="Arial" w:cs="Arial"/>
                <w:color w:val="000000" w:themeColor="text1"/>
              </w:rPr>
            </w:pPr>
            <w:r w:rsidRPr="007F1C0F">
              <w:rPr>
                <w:rFonts w:ascii="Arial" w:hAnsi="Arial" w:eastAsia="Arial" w:cs="Arial"/>
                <w:i/>
                <w:iCs/>
                <w:color w:val="000000" w:themeColor="text1"/>
                <w:u w:val="single"/>
              </w:rPr>
              <w:t>Melancholia ‘</w:t>
            </w:r>
            <w:r w:rsidRPr="007F1C0F">
              <w:rPr>
                <w:rFonts w:ascii="Arial" w:hAnsi="Arial" w:eastAsia="Arial" w:cs="Arial"/>
                <w:color w:val="000000" w:themeColor="text1"/>
              </w:rPr>
              <w:t xml:space="preserve">(what 2?) </w:t>
            </w:r>
          </w:p>
          <w:p w:rsidRPr="007F1C0F" w:rsidR="01802A5F" w:rsidP="01802A5F" w:rsidRDefault="01802A5F" w14:paraId="61CF6049" w14:textId="4E6A9F5D">
            <w:pPr>
              <w:spacing w:line="278" w:lineRule="auto"/>
              <w:rPr>
                <w:rFonts w:ascii="Arial" w:hAnsi="Arial" w:eastAsia="Arial" w:cs="Arial"/>
                <w:color w:val="000000" w:themeColor="text1"/>
              </w:rPr>
            </w:pPr>
            <w:r w:rsidRPr="007F1C0F">
              <w:rPr>
                <w:rFonts w:ascii="Arial" w:hAnsi="Arial" w:eastAsia="Arial" w:cs="Arial"/>
                <w:color w:val="000000" w:themeColor="text1"/>
              </w:rPr>
              <w:t>AND’</w:t>
            </w:r>
            <w:r w:rsidRPr="007F1C0F">
              <w:rPr>
                <w:rFonts w:ascii="Arial" w:hAnsi="Arial" w:eastAsia="Arial" w:cs="Arial"/>
                <w:i/>
                <w:iCs/>
                <w:color w:val="000000" w:themeColor="text1"/>
                <w:u w:val="single"/>
              </w:rPr>
              <w:t xml:space="preserve"> treatments’</w:t>
            </w:r>
            <w:r w:rsidRPr="007F1C0F">
              <w:rPr>
                <w:rFonts w:ascii="Arial" w:hAnsi="Arial" w:eastAsia="Arial" w:cs="Arial"/>
                <w:color w:val="000000" w:themeColor="text1"/>
              </w:rPr>
              <w:t xml:space="preserve"> (The how</w:t>
            </w:r>
            <w:r w:rsidRPr="007F1C0F" w:rsidR="00625217">
              <w:rPr>
                <w:rFonts w:ascii="Arial" w:hAnsi="Arial" w:eastAsia="Arial" w:cs="Arial"/>
                <w:color w:val="000000" w:themeColor="text1"/>
              </w:rPr>
              <w:t>?</w:t>
            </w:r>
            <w:r w:rsidRPr="007F1C0F">
              <w:rPr>
                <w:rFonts w:ascii="Arial" w:hAnsi="Arial" w:eastAsia="Arial" w:cs="Arial"/>
                <w:color w:val="000000" w:themeColor="text1"/>
              </w:rPr>
              <w:t>)</w:t>
            </w:r>
          </w:p>
          <w:p w:rsidRPr="007F1C0F" w:rsidR="01802A5F" w:rsidP="01802A5F" w:rsidRDefault="01802A5F" w14:paraId="3916BD1D" w14:textId="2B71601B">
            <w:pPr>
              <w:spacing w:line="278" w:lineRule="auto"/>
              <w:rPr>
                <w:rFonts w:ascii="Arial" w:hAnsi="Arial" w:eastAsia="Arial" w:cs="Arial"/>
                <w:color w:val="000000" w:themeColor="text1"/>
              </w:rPr>
            </w:pPr>
            <w:r w:rsidRPr="007F1C0F">
              <w:rPr>
                <w:rFonts w:ascii="Arial" w:hAnsi="Arial" w:eastAsia="Arial" w:cs="Arial"/>
                <w:color w:val="000000" w:themeColor="text1"/>
                <w:u w:val="single"/>
              </w:rPr>
              <w:t>‘Have changed</w:t>
            </w:r>
            <w:r w:rsidRPr="007F1C0F">
              <w:rPr>
                <w:rFonts w:ascii="Arial" w:hAnsi="Arial" w:eastAsia="Arial" w:cs="Arial"/>
                <w:color w:val="000000" w:themeColor="text1"/>
              </w:rPr>
              <w:t xml:space="preserve"> o</w:t>
            </w:r>
            <w:r w:rsidRPr="007F1C0F">
              <w:rPr>
                <w:rFonts w:ascii="Arial" w:hAnsi="Arial" w:eastAsia="Arial" w:cs="Arial"/>
                <w:color w:val="000000" w:themeColor="text1"/>
                <w:u w:val="single"/>
              </w:rPr>
              <w:t>ver time</w:t>
            </w:r>
            <w:r w:rsidRPr="007F1C0F">
              <w:rPr>
                <w:rFonts w:ascii="Arial" w:hAnsi="Arial" w:eastAsia="Arial" w:cs="Arial"/>
                <w:color w:val="000000" w:themeColor="text1"/>
              </w:rPr>
              <w:t xml:space="preserve"> ‘(The When?)</w:t>
            </w:r>
          </w:p>
          <w:p w:rsidRPr="007F1C0F" w:rsidR="01802A5F" w:rsidP="01802A5F" w:rsidRDefault="01802A5F" w14:paraId="7141B643" w14:textId="2F27672D">
            <w:pPr>
              <w:spacing w:line="278" w:lineRule="auto"/>
              <w:rPr>
                <w:rFonts w:ascii="Arial" w:hAnsi="Arial" w:eastAsia="Arial" w:cs="Arial"/>
                <w:color w:val="000000" w:themeColor="text1"/>
              </w:rPr>
            </w:pPr>
            <w:r w:rsidRPr="007F1C0F">
              <w:rPr>
                <w:rFonts w:ascii="Arial" w:hAnsi="Arial" w:eastAsia="Arial" w:cs="Arial"/>
                <w:color w:val="000000" w:themeColor="text1"/>
              </w:rPr>
              <w:t xml:space="preserve">In the context of medical treatment, Philosophy and Psychology overtime in the historical range of the course ‘History of counselling’ ancient Greco-Roman and eastern cultures. </w:t>
            </w:r>
          </w:p>
          <w:p w:rsidRPr="007F1C0F" w:rsidR="01802A5F" w:rsidP="01802A5F" w:rsidRDefault="01802A5F" w14:paraId="345267D5" w14:textId="16E8072E">
            <w:pPr>
              <w:spacing w:line="278" w:lineRule="auto"/>
              <w:rPr>
                <w:rFonts w:ascii="Arial" w:hAnsi="Arial" w:eastAsia="Arial" w:cs="Arial"/>
                <w:color w:val="000000" w:themeColor="text1"/>
              </w:rPr>
            </w:pPr>
            <w:r w:rsidRPr="007F1C0F">
              <w:rPr>
                <w:rFonts w:ascii="Arial" w:hAnsi="Arial" w:eastAsia="Arial" w:cs="Arial"/>
                <w:color w:val="000000" w:themeColor="text1"/>
                <w:sz w:val="28"/>
                <w:szCs w:val="28"/>
              </w:rPr>
              <w:t>Deadline:</w:t>
            </w:r>
            <w:r w:rsidRPr="007F1C0F">
              <w:rPr>
                <w:rFonts w:ascii="Arial" w:hAnsi="Arial" w:eastAsia="Arial" w:cs="Arial"/>
                <w:color w:val="000000" w:themeColor="text1"/>
              </w:rPr>
              <w:t xml:space="preserve"> </w:t>
            </w:r>
          </w:p>
          <w:p w:rsidRPr="007F1C0F" w:rsidR="01802A5F" w:rsidP="01802A5F" w:rsidRDefault="01802A5F" w14:paraId="45474B61" w14:textId="313CD182">
            <w:pPr>
              <w:spacing w:line="278" w:lineRule="auto"/>
              <w:rPr>
                <w:rFonts w:ascii="Arial" w:hAnsi="Arial" w:eastAsia="Arial" w:cs="Arial"/>
                <w:color w:val="000000" w:themeColor="text1"/>
              </w:rPr>
            </w:pPr>
            <w:r w:rsidRPr="007F1C0F">
              <w:rPr>
                <w:rFonts w:ascii="Arial" w:hAnsi="Arial" w:eastAsia="Arial" w:cs="Arial"/>
                <w:color w:val="000000" w:themeColor="text1"/>
              </w:rPr>
              <w:t>Tuesday 4th November 2025 by no later than 23:59pm, via FINAL Turnitin portal.</w:t>
            </w:r>
          </w:p>
          <w:p w:rsidRPr="007F1C0F" w:rsidR="01802A5F" w:rsidP="01802A5F" w:rsidRDefault="01802A5F" w14:paraId="7A94485B" w14:textId="16C896DB">
            <w:pPr>
              <w:spacing w:after="0" w:line="240" w:lineRule="auto"/>
              <w:rPr>
                <w:rFonts w:ascii="Arial" w:hAnsi="Arial" w:eastAsia="Arial" w:cs="Arial"/>
              </w:rPr>
            </w:pPr>
          </w:p>
        </w:tc>
        <w:tc>
          <w:tcPr>
            <w:tcW w:w="4755" w:type="dxa"/>
            <w:tcBorders>
              <w:top w:val="single" w:color="auto" w:sz="6" w:space="0"/>
              <w:left w:val="single" w:color="auto" w:sz="6" w:space="0"/>
              <w:bottom w:val="single" w:color="auto" w:sz="6" w:space="0"/>
              <w:right w:val="single" w:color="auto" w:sz="6" w:space="0"/>
            </w:tcBorders>
            <w:tcMar>
              <w:left w:w="90" w:type="dxa"/>
              <w:right w:w="90" w:type="dxa"/>
            </w:tcMar>
          </w:tcPr>
          <w:p w:rsidRPr="007F1C0F" w:rsidR="01802A5F" w:rsidP="01802A5F" w:rsidRDefault="01802A5F" w14:paraId="367ABA8F" w14:textId="652499E5">
            <w:pPr>
              <w:spacing w:after="0" w:line="240" w:lineRule="auto"/>
              <w:rPr>
                <w:rFonts w:ascii="Arial" w:hAnsi="Arial" w:eastAsia="Arial" w:cs="Arial"/>
              </w:rPr>
            </w:pPr>
            <w:r w:rsidRPr="007F1C0F">
              <w:rPr>
                <w:rFonts w:ascii="Arial" w:hAnsi="Arial" w:eastAsia="Arial" w:cs="Arial"/>
              </w:rPr>
              <w:t xml:space="preserve"> </w:t>
            </w:r>
          </w:p>
          <w:p w:rsidRPr="007F1C0F" w:rsidR="01802A5F" w:rsidP="01802A5F" w:rsidRDefault="01802A5F" w14:paraId="21C0A1BC" w14:textId="2BBBF1EB">
            <w:pPr>
              <w:spacing w:line="278" w:lineRule="auto"/>
              <w:rPr>
                <w:rFonts w:ascii="Arial" w:hAnsi="Arial" w:eastAsia="Arial" w:cs="Arial"/>
                <w:color w:val="000000" w:themeColor="text1"/>
              </w:rPr>
            </w:pPr>
            <w:r w:rsidRPr="007F1C0F">
              <w:rPr>
                <w:rFonts w:ascii="Arial" w:hAnsi="Arial" w:eastAsia="Arial" w:cs="Arial"/>
              </w:rPr>
              <w:t xml:space="preserve">This essay will discuss ‘melancholia’ and how it was treated and understood </w:t>
            </w:r>
            <w:r w:rsidRPr="007F1C0F">
              <w:rPr>
                <w:rFonts w:ascii="Arial" w:hAnsi="Arial" w:eastAsia="Arial" w:cs="Arial"/>
                <w:color w:val="000000" w:themeColor="text1"/>
              </w:rPr>
              <w:t>through time</w:t>
            </w:r>
            <w:r w:rsidRPr="007F1C0F">
              <w:rPr>
                <w:rFonts w:ascii="Arial" w:hAnsi="Arial" w:eastAsia="Arial" w:cs="Arial"/>
              </w:rPr>
              <w:t xml:space="preserve"> from ancient</w:t>
            </w:r>
            <w:r w:rsidRPr="007F1C0F">
              <w:rPr>
                <w:rFonts w:ascii="Arial" w:hAnsi="Arial" w:eastAsia="Arial" w:cs="Arial"/>
                <w:color w:val="000000" w:themeColor="text1"/>
              </w:rPr>
              <w:t xml:space="preserve"> Greece up to the present day. </w:t>
            </w:r>
          </w:p>
          <w:p w:rsidRPr="007F1C0F" w:rsidR="01802A5F" w:rsidP="01802A5F" w:rsidRDefault="01802A5F" w14:paraId="2D473F6D" w14:textId="60590349">
            <w:pPr>
              <w:spacing w:line="278" w:lineRule="auto"/>
              <w:rPr>
                <w:rFonts w:ascii="Arial" w:hAnsi="Arial" w:eastAsia="Arial" w:cs="Arial"/>
                <w:color w:val="000000" w:themeColor="text1"/>
              </w:rPr>
            </w:pPr>
            <w:r w:rsidRPr="007F1C0F">
              <w:rPr>
                <w:rFonts w:ascii="Arial" w:hAnsi="Arial" w:eastAsia="Arial" w:cs="Arial"/>
                <w:color w:val="000000" w:themeColor="text1"/>
              </w:rPr>
              <w:t>‘The word comes from the Greek ‘</w:t>
            </w:r>
            <w:r w:rsidRPr="007F1C0F">
              <w:rPr>
                <w:rFonts w:ascii="Arial" w:hAnsi="Arial" w:eastAsia="Arial" w:cs="Arial"/>
                <w:i/>
                <w:iCs/>
                <w:color w:val="000000" w:themeColor="text1"/>
              </w:rPr>
              <w:t xml:space="preserve">melas’ </w:t>
            </w:r>
            <w:r w:rsidRPr="007F1C0F">
              <w:rPr>
                <w:rFonts w:ascii="Arial" w:hAnsi="Arial" w:eastAsia="Arial" w:cs="Arial"/>
                <w:color w:val="000000" w:themeColor="text1"/>
              </w:rPr>
              <w:t xml:space="preserve">meaning black, </w:t>
            </w:r>
            <w:r w:rsidRPr="007F1C0F">
              <w:rPr>
                <w:rFonts w:ascii="Arial" w:hAnsi="Arial" w:eastAsia="Arial" w:cs="Arial"/>
                <w:i/>
                <w:iCs/>
                <w:color w:val="000000" w:themeColor="text1"/>
              </w:rPr>
              <w:t xml:space="preserve">chole, </w:t>
            </w:r>
            <w:r w:rsidRPr="007F1C0F">
              <w:rPr>
                <w:rFonts w:ascii="Arial" w:hAnsi="Arial" w:eastAsia="Arial" w:cs="Arial"/>
                <w:color w:val="000000" w:themeColor="text1"/>
              </w:rPr>
              <w:t xml:space="preserve">bile    </w:t>
            </w:r>
            <w:r w:rsidRPr="007F1C0F">
              <w:rPr>
                <w:rFonts w:ascii="Arial" w:hAnsi="Arial" w:eastAsia="Arial" w:cs="Arial"/>
                <w:i/>
                <w:iCs/>
                <w:color w:val="000000" w:themeColor="text1"/>
              </w:rPr>
              <w:t>and</w:t>
            </w:r>
            <w:r w:rsidRPr="007F1C0F">
              <w:rPr>
                <w:rFonts w:ascii="Arial" w:hAnsi="Arial" w:eastAsia="Arial" w:cs="Arial"/>
                <w:color w:val="000000" w:themeColor="text1"/>
              </w:rPr>
              <w:t xml:space="preserve"> ‘</w:t>
            </w:r>
            <w:r w:rsidRPr="007F1C0F">
              <w:rPr>
                <w:rFonts w:ascii="Arial" w:hAnsi="Arial" w:eastAsia="Arial" w:cs="Arial"/>
                <w:i/>
                <w:iCs/>
                <w:color w:val="000000" w:themeColor="text1"/>
                <w:u w:val="single"/>
              </w:rPr>
              <w:t>ia</w:t>
            </w:r>
            <w:r w:rsidRPr="007F1C0F">
              <w:rPr>
                <w:rFonts w:ascii="Arial" w:hAnsi="Arial" w:eastAsia="Arial" w:cs="Arial"/>
                <w:color w:val="000000" w:themeColor="text1"/>
              </w:rPr>
              <w:t xml:space="preserve"> ‘, a condition or quality.’ (Colman, A.M. 2015). </w:t>
            </w:r>
            <w:r w:rsidRPr="007F1C0F">
              <w:rPr>
                <w:rFonts w:ascii="Arial" w:hAnsi="Arial" w:eastAsia="Arial" w:cs="Arial"/>
              </w:rPr>
              <w:t>‘</w:t>
            </w:r>
            <w:r w:rsidRPr="007F1C0F" w:rsidR="00FC542B">
              <w:rPr>
                <w:rFonts w:ascii="Arial" w:hAnsi="Arial" w:eastAsia="Arial" w:cs="Arial"/>
              </w:rPr>
              <w:t>The</w:t>
            </w:r>
            <w:r w:rsidRPr="007F1C0F">
              <w:rPr>
                <w:rFonts w:ascii="Arial" w:hAnsi="Arial" w:eastAsia="Arial" w:cs="Arial"/>
              </w:rPr>
              <w:t xml:space="preserve"> </w:t>
            </w:r>
            <w:r w:rsidRPr="007F1C0F">
              <w:rPr>
                <w:rFonts w:ascii="Arial" w:hAnsi="Arial" w:eastAsia="Arial" w:cs="Arial"/>
                <w:color w:val="000000" w:themeColor="text1"/>
              </w:rPr>
              <w:t>doctrine of four humours (temperaments) which attributed depressive states as being caused by an excess of black bile in the body.’ (Colman, A.M. 2015).</w:t>
            </w:r>
          </w:p>
          <w:p w:rsidRPr="007F1C0F" w:rsidR="01802A5F" w:rsidP="01802A5F" w:rsidRDefault="01802A5F" w14:paraId="0704510C" w14:textId="3462BC03">
            <w:pPr>
              <w:spacing w:line="278" w:lineRule="auto"/>
              <w:rPr>
                <w:rFonts w:ascii="Arial" w:hAnsi="Arial" w:eastAsia="Arial" w:cs="Arial"/>
                <w:color w:val="000000" w:themeColor="text1"/>
              </w:rPr>
            </w:pPr>
            <w:r w:rsidRPr="007F1C0F">
              <w:rPr>
                <w:rFonts w:ascii="Arial" w:hAnsi="Arial" w:eastAsia="Arial" w:cs="Arial"/>
                <w:color w:val="000000" w:themeColor="text1"/>
              </w:rPr>
              <w:t xml:space="preserve">‘Historically it originates with </w:t>
            </w:r>
            <w:r w:rsidRPr="007F1C0F">
              <w:rPr>
                <w:rFonts w:ascii="Arial" w:hAnsi="Arial" w:eastAsia="Arial" w:cs="Arial"/>
              </w:rPr>
              <w:t>Plato (428-348 BCE) credited with the first mention of ‘melancholy’ (Plato, Timaeus, p.322 which as a condition was then fully described by Hippocrates</w:t>
            </w:r>
            <w:r w:rsidRPr="007F1C0F">
              <w:rPr>
                <w:rFonts w:ascii="Arial" w:hAnsi="Arial" w:eastAsia="Arial" w:cs="Arial"/>
                <w:color w:val="000000" w:themeColor="text1"/>
              </w:rPr>
              <w:t xml:space="preserve"> </w:t>
            </w:r>
            <w:r w:rsidRPr="007F1C0F">
              <w:rPr>
                <w:rFonts w:ascii="Arial" w:hAnsi="Arial" w:eastAsia="Arial" w:cs="Arial"/>
              </w:rPr>
              <w:t>as Cited In Tyson et al. 2020)</w:t>
            </w:r>
            <w:r w:rsidRPr="007F1C0F">
              <w:rPr>
                <w:rFonts w:ascii="Arial" w:hAnsi="Arial" w:eastAsia="Arial" w:cs="Arial"/>
                <w:color w:val="000000" w:themeColor="text1"/>
              </w:rPr>
              <w:t xml:space="preserve"> Today ‘Melancholia’ is considered ‘a severe form of depression more specifically, a major depressive episode. Involutional melancholia or involutional depression.’ (Colman, A.M. 2015).</w:t>
            </w:r>
          </w:p>
          <w:p w:rsidRPr="007F1C0F" w:rsidR="01802A5F" w:rsidP="01802A5F" w:rsidRDefault="01802A5F" w14:paraId="2D20A66D" w14:textId="7CE337D3">
            <w:pPr>
              <w:spacing w:after="0" w:line="240" w:lineRule="auto"/>
              <w:rPr>
                <w:rFonts w:ascii="Arial" w:hAnsi="Arial" w:eastAsia="Arial" w:cs="Arial"/>
              </w:rPr>
            </w:pPr>
          </w:p>
          <w:p w:rsidRPr="007F1C0F" w:rsidR="01802A5F" w:rsidP="01802A5F" w:rsidRDefault="01802A5F" w14:paraId="020565C2" w14:textId="1B0FE0D6">
            <w:pPr>
              <w:spacing w:after="0" w:line="240" w:lineRule="auto"/>
              <w:rPr>
                <w:rFonts w:ascii="Arial" w:hAnsi="Arial" w:eastAsia="Arial" w:cs="Arial"/>
              </w:rPr>
            </w:pPr>
          </w:p>
        </w:tc>
      </w:tr>
      <w:tr w:rsidRPr="002C3C87" w:rsidR="01802A5F" w:rsidTr="007E348C" w14:paraId="78368AF6" w14:textId="77777777">
        <w:trPr>
          <w:trHeight w:val="300"/>
        </w:trPr>
        <w:tc>
          <w:tcPr>
            <w:tcW w:w="2700" w:type="dxa"/>
            <w:vMerge w:val="restart"/>
            <w:tcBorders>
              <w:top w:val="single" w:color="auto" w:sz="6" w:space="0"/>
              <w:left w:val="single" w:color="auto" w:sz="6" w:space="0"/>
              <w:bottom w:val="single" w:color="auto" w:sz="6" w:space="0"/>
              <w:right w:val="single" w:color="auto" w:sz="6" w:space="0"/>
            </w:tcBorders>
            <w:tcMar>
              <w:left w:w="90" w:type="dxa"/>
              <w:right w:w="90" w:type="dxa"/>
            </w:tcMar>
          </w:tcPr>
          <w:p w:rsidRPr="002C3C87" w:rsidR="01802A5F" w:rsidP="01802A5F" w:rsidRDefault="01802A5F" w14:paraId="22E6DBD8" w14:textId="425F86B7">
            <w:pPr>
              <w:spacing w:after="0" w:line="240" w:lineRule="auto"/>
              <w:rPr>
                <w:rFonts w:ascii="Arial" w:hAnsi="Arial" w:eastAsia="Arial" w:cs="Arial"/>
              </w:rPr>
            </w:pPr>
            <w:r w:rsidRPr="002C3C87">
              <w:rPr>
                <w:rFonts w:ascii="Arial" w:hAnsi="Arial" w:eastAsia="Arial" w:cs="Arial"/>
                <w:b/>
                <w:bCs/>
              </w:rPr>
              <w:t>Paragraph 1</w:t>
            </w:r>
          </w:p>
          <w:p w:rsidRPr="002C3C87" w:rsidR="01802A5F" w:rsidP="01802A5F" w:rsidRDefault="01802A5F" w14:paraId="6DC6380E" w14:textId="2F3B390F">
            <w:pPr>
              <w:spacing w:after="0" w:line="240" w:lineRule="auto"/>
              <w:rPr>
                <w:rFonts w:ascii="Arial" w:hAnsi="Arial" w:eastAsia="Arial" w:cs="Arial"/>
              </w:rPr>
            </w:pPr>
            <w:r w:rsidRPr="002C3C87">
              <w:rPr>
                <w:rFonts w:ascii="Arial" w:hAnsi="Arial" w:eastAsia="Arial" w:cs="Arial"/>
              </w:rPr>
              <w:t xml:space="preserve"> Make use of PEE</w:t>
            </w:r>
          </w:p>
          <w:p w:rsidRPr="002C3C87" w:rsidR="01802A5F" w:rsidP="01802A5F" w:rsidRDefault="01802A5F" w14:paraId="297601A9" w14:textId="11FDB4FA">
            <w:pPr>
              <w:spacing w:line="278" w:lineRule="auto"/>
              <w:rPr>
                <w:rFonts w:ascii="Arial" w:hAnsi="Arial" w:eastAsia="Arial" w:cs="Arial"/>
              </w:rPr>
            </w:pPr>
            <w:r w:rsidRPr="002C3C87">
              <w:rPr>
                <w:rFonts w:ascii="Arial" w:hAnsi="Arial" w:eastAsia="Arial" w:cs="Arial"/>
              </w:rPr>
              <w:t>Make an opening Assertion and back it up from support material.</w:t>
            </w:r>
          </w:p>
          <w:p w:rsidRPr="002C3C87" w:rsidR="01802A5F" w:rsidP="01802A5F" w:rsidRDefault="01802A5F" w14:paraId="6C4D6A8B" w14:textId="22CAB68D">
            <w:pPr>
              <w:spacing w:line="278" w:lineRule="auto"/>
              <w:rPr>
                <w:rFonts w:ascii="Arial" w:hAnsi="Arial" w:eastAsia="Arial" w:cs="Arial"/>
                <w:color w:val="000000" w:themeColor="text1"/>
              </w:rPr>
            </w:pPr>
            <w:r w:rsidRPr="002C3C87">
              <w:rPr>
                <w:rFonts w:ascii="Arial" w:hAnsi="Arial" w:eastAsia="Arial" w:cs="Arial"/>
                <w:color w:val="000000" w:themeColor="text1"/>
              </w:rPr>
              <w:t xml:space="preserve">Ancient philosophers (Socrates, Aristophanes, Plato, </w:t>
            </w:r>
            <w:r w:rsidRPr="002C3C87" w:rsidR="052D31FB">
              <w:rPr>
                <w:rFonts w:ascii="Arial" w:hAnsi="Arial" w:eastAsia="Arial" w:cs="Arial"/>
                <w:color w:val="000000" w:themeColor="text1"/>
              </w:rPr>
              <w:t>Aristotle, Hippocrates</w:t>
            </w:r>
            <w:r w:rsidRPr="002C3C87">
              <w:rPr>
                <w:rFonts w:ascii="Arial" w:hAnsi="Arial" w:eastAsia="Arial" w:cs="Arial"/>
                <w:color w:val="000000" w:themeColor="text1"/>
              </w:rPr>
              <w:t xml:space="preserve">, Galen) western and eastern cultural perspective. </w:t>
            </w:r>
          </w:p>
          <w:p w:rsidRPr="002C3C87" w:rsidR="01802A5F" w:rsidP="01802A5F" w:rsidRDefault="01802A5F" w14:paraId="271A0F6C" w14:textId="3774073B">
            <w:pPr>
              <w:spacing w:line="278" w:lineRule="auto"/>
              <w:rPr>
                <w:rFonts w:ascii="Arial" w:hAnsi="Arial" w:eastAsia="Arial" w:cs="Arial"/>
                <w:color w:val="000000" w:themeColor="text1"/>
              </w:rPr>
            </w:pPr>
            <w:r w:rsidRPr="002C3C87">
              <w:rPr>
                <w:rFonts w:ascii="Arial" w:hAnsi="Arial" w:eastAsia="Arial" w:cs="Arial"/>
                <w:color w:val="000000" w:themeColor="text1"/>
                <w:sz w:val="28"/>
                <w:szCs w:val="28"/>
              </w:rPr>
              <w:t xml:space="preserve">Main body: </w:t>
            </w:r>
            <w:r w:rsidRPr="002C3C87">
              <w:rPr>
                <w:rFonts w:ascii="Arial" w:hAnsi="Arial" w:eastAsia="Arial" w:cs="Arial"/>
                <w:color w:val="000000" w:themeColor="text1"/>
              </w:rPr>
              <w:t xml:space="preserve">Present in paragraphs in chronological order. (Word count Total! BE AWARE1500 +- </w:t>
            </w:r>
            <w:r w:rsidRPr="002C3C87">
              <w:tab/>
            </w:r>
            <w:r w:rsidRPr="002C3C87">
              <w:rPr>
                <w:rFonts w:ascii="Arial" w:hAnsi="Arial" w:eastAsia="Arial" w:cs="Arial"/>
                <w:color w:val="000000" w:themeColor="text1"/>
              </w:rPr>
              <w:t>10% = 150 OVER MAX.).</w:t>
            </w:r>
          </w:p>
          <w:p w:rsidRPr="002C3C87" w:rsidR="01802A5F" w:rsidP="01802A5F" w:rsidRDefault="01802A5F" w14:paraId="2862AACA" w14:textId="75AD6994">
            <w:pPr>
              <w:spacing w:after="0" w:line="240" w:lineRule="auto"/>
              <w:rPr>
                <w:rFonts w:ascii="Arial" w:hAnsi="Arial" w:eastAsia="Arial" w:cs="Arial"/>
              </w:rPr>
            </w:pPr>
          </w:p>
        </w:tc>
        <w:tc>
          <w:tcPr>
            <w:tcW w:w="2415" w:type="dxa"/>
            <w:tcBorders>
              <w:top w:val="single" w:color="auto" w:sz="6" w:space="0"/>
              <w:left w:val="single" w:color="auto" w:sz="6" w:space="0"/>
              <w:bottom w:val="single" w:color="auto" w:sz="6" w:space="0"/>
              <w:right w:val="single" w:color="auto" w:sz="6" w:space="0"/>
            </w:tcBorders>
            <w:tcMar>
              <w:left w:w="90" w:type="dxa"/>
              <w:right w:w="90" w:type="dxa"/>
            </w:tcMar>
          </w:tcPr>
          <w:p w:rsidRPr="002C3C87" w:rsidR="01802A5F" w:rsidP="01802A5F" w:rsidRDefault="01802A5F" w14:paraId="70F53F50" w14:textId="03BA71A5">
            <w:pPr>
              <w:spacing w:after="0" w:line="240" w:lineRule="auto"/>
              <w:rPr>
                <w:rFonts w:ascii="Arial" w:hAnsi="Arial" w:eastAsia="Arial" w:cs="Arial"/>
              </w:rPr>
            </w:pPr>
            <w:r w:rsidRPr="002C3C87">
              <w:rPr>
                <w:rFonts w:ascii="Arial" w:hAnsi="Arial" w:eastAsia="Arial" w:cs="Arial"/>
                <w:b/>
                <w:bCs/>
              </w:rPr>
              <w:t>Topic sentence</w:t>
            </w:r>
          </w:p>
          <w:p w:rsidRPr="002C3C87" w:rsidR="01802A5F" w:rsidP="01802A5F" w:rsidRDefault="01802A5F" w14:paraId="7D67F631" w14:textId="716CB247">
            <w:pPr>
              <w:spacing w:after="0" w:line="240" w:lineRule="auto"/>
              <w:rPr>
                <w:rFonts w:ascii="Arial" w:hAnsi="Arial" w:eastAsia="Arial" w:cs="Arial"/>
              </w:rPr>
            </w:pPr>
            <w:r w:rsidRPr="002C3C87">
              <w:rPr>
                <w:rFonts w:ascii="Arial" w:hAnsi="Arial" w:eastAsia="Arial" w:cs="Arial"/>
              </w:rPr>
              <w:t>The Hippocratics, asserted that gods or demons were not the cause of madness. (Scull, A. 2020 p32.)</w:t>
            </w:r>
          </w:p>
        </w:tc>
        <w:tc>
          <w:tcPr>
            <w:tcW w:w="4755" w:type="dxa"/>
            <w:tcBorders>
              <w:top w:val="single" w:color="auto" w:sz="6" w:space="0"/>
              <w:left w:val="single" w:color="auto" w:sz="6" w:space="0"/>
              <w:bottom w:val="single" w:color="auto" w:sz="6" w:space="0"/>
              <w:right w:val="single" w:color="auto" w:sz="6" w:space="0"/>
            </w:tcBorders>
            <w:tcMar>
              <w:left w:w="90" w:type="dxa"/>
              <w:right w:w="90" w:type="dxa"/>
            </w:tcMar>
          </w:tcPr>
          <w:p w:rsidRPr="002C3C87" w:rsidR="01802A5F" w:rsidP="01802A5F" w:rsidRDefault="01802A5F" w14:paraId="3F873F3A" w14:textId="1AF9C380">
            <w:pPr>
              <w:shd w:val="clear" w:color="auto" w:fill="FFFFFF" w:themeFill="background1"/>
              <w:spacing w:after="0" w:line="240" w:lineRule="auto"/>
              <w:rPr>
                <w:rFonts w:ascii="Arial" w:hAnsi="Arial" w:eastAsia="Arial" w:cs="Arial"/>
              </w:rPr>
            </w:pPr>
            <w:r w:rsidRPr="002C3C87">
              <w:rPr>
                <w:rFonts w:ascii="Arial" w:hAnsi="Arial" w:eastAsia="Arial" w:cs="Arial"/>
              </w:rPr>
              <w:t xml:space="preserve"> Humoral imbalance was understood at the times by the physicians that ascribed to the Hippocratic teachings.</w:t>
            </w:r>
          </w:p>
          <w:p w:rsidRPr="002C3C87" w:rsidR="01802A5F" w:rsidP="01802A5F" w:rsidRDefault="01802A5F" w14:paraId="0D3700F9" w14:textId="511308E7">
            <w:pPr>
              <w:spacing w:after="0" w:line="240" w:lineRule="auto"/>
              <w:rPr>
                <w:rFonts w:ascii="Arial" w:hAnsi="Arial" w:eastAsia="Arial" w:cs="Arial"/>
              </w:rPr>
            </w:pPr>
            <w:r w:rsidRPr="002C3C87">
              <w:rPr>
                <w:rFonts w:ascii="Arial" w:hAnsi="Arial" w:eastAsia="Arial" w:cs="Arial"/>
              </w:rPr>
              <w:t>Melancholia was understood as a separate disease from the mania, hysteria, or epilepsy. melancholia was recognised as a type of what today would be called a ‘depressive state' being withdrawn, quiet, loss,</w:t>
            </w:r>
          </w:p>
          <w:p w:rsidRPr="002C3C87" w:rsidR="01802A5F" w:rsidP="01802A5F" w:rsidRDefault="01802A5F" w14:paraId="5315F062" w14:textId="5BF757BC">
            <w:pPr>
              <w:spacing w:after="0" w:line="240" w:lineRule="auto"/>
              <w:rPr>
                <w:rFonts w:ascii="Arial" w:hAnsi="Arial" w:eastAsia="Arial" w:cs="Arial"/>
              </w:rPr>
            </w:pPr>
            <w:r w:rsidRPr="002C3C87">
              <w:rPr>
                <w:rFonts w:ascii="Arial" w:hAnsi="Arial" w:eastAsia="Arial" w:cs="Arial"/>
              </w:rPr>
              <w:t>sadness, grief, lacking joy or even unresponsive.</w:t>
            </w:r>
          </w:p>
          <w:p w:rsidRPr="002C3C87" w:rsidR="01802A5F" w:rsidP="01802A5F" w:rsidRDefault="01802A5F" w14:paraId="41DB9180" w14:textId="1F46DE93">
            <w:pPr>
              <w:rPr>
                <w:rFonts w:ascii="Arial" w:hAnsi="Arial" w:eastAsia="Arial" w:cs="Arial"/>
              </w:rPr>
            </w:pPr>
            <w:r w:rsidRPr="002C3C87">
              <w:rPr>
                <w:rFonts w:ascii="Arial" w:hAnsi="Arial" w:eastAsia="Arial" w:cs="Arial"/>
              </w:rPr>
              <w:t>They broke away from the traditional beliefs of the masses and even the educated elites that followed ‘practitioners of temple medicine.’ (Scull, A. 2020)</w:t>
            </w:r>
            <w:r w:rsidRPr="002C3C87">
              <w:rPr>
                <w:rFonts w:ascii="Arial" w:hAnsi="Arial" w:eastAsia="Arial" w:cs="Arial"/>
                <w:b/>
                <w:bCs/>
              </w:rPr>
              <w:t xml:space="preserve"> Support </w:t>
            </w:r>
          </w:p>
          <w:p w:rsidRPr="002C3C87" w:rsidR="01802A5F" w:rsidP="01802A5F" w:rsidRDefault="01802A5F" w14:paraId="72B87627" w14:textId="20D4263B">
            <w:pPr>
              <w:rPr>
                <w:rFonts w:ascii="Arial" w:hAnsi="Arial" w:eastAsia="Arial" w:cs="Arial"/>
              </w:rPr>
            </w:pPr>
            <w:r w:rsidRPr="002C3C87">
              <w:rPr>
                <w:rFonts w:ascii="Arial" w:hAnsi="Arial" w:eastAsia="Arial" w:cs="Arial"/>
                <w:b/>
                <w:bCs/>
              </w:rPr>
              <w:t>Scull, A</w:t>
            </w:r>
            <w:r w:rsidRPr="002C3C87">
              <w:rPr>
                <w:rFonts w:ascii="Arial" w:hAnsi="Arial" w:eastAsia="Arial" w:cs="Arial"/>
              </w:rPr>
              <w:t>. (2020, p32.) cites Hippocratic writings-’On the sacred Disease’ “It is thus with the regard to the disease called Sacred: it appears to me to be nowise more divine nor more sacred than other diseases but has a natural cause [blocked phlegm] from which originates like other affections.  It disparages that various forms of epilepsy and hysteria as ‘sacred' the treaties encompassed the manic and melancholic disturbances of the spirit.” Other affections refer to all the forms of disease including the mental of which Melancholia was recognised as one.</w:t>
            </w:r>
          </w:p>
          <w:p w:rsidRPr="002C3C87" w:rsidR="01802A5F" w:rsidP="01802A5F" w:rsidRDefault="00FC542B" w14:paraId="48EF3619" w14:textId="16EEDFEA">
            <w:pPr>
              <w:rPr>
                <w:rFonts w:ascii="Arial" w:hAnsi="Arial" w:eastAsia="Arial" w:cs="Arial"/>
              </w:rPr>
            </w:pPr>
            <w:r w:rsidRPr="002C3C87">
              <w:rPr>
                <w:rFonts w:ascii="Arial" w:hAnsi="Arial" w:eastAsia="Arial" w:cs="Arial"/>
              </w:rPr>
              <w:t>But</w:t>
            </w:r>
            <w:r w:rsidRPr="002C3C87" w:rsidR="01802A5F">
              <w:rPr>
                <w:rFonts w:ascii="Arial" w:hAnsi="Arial" w:eastAsia="Arial" w:cs="Arial"/>
              </w:rPr>
              <w:t xml:space="preserve"> it is still the position that the hippocratics were to all purposes still radicals in their medical view and at a time of low literacy and education. The masses attitudes still held that all forms of madness escaped explanation and accepted it as the wrath or gift of the gods.</w:t>
            </w:r>
          </w:p>
          <w:p w:rsidRPr="002C3C87" w:rsidR="01802A5F" w:rsidP="01802A5F" w:rsidRDefault="01802A5F" w14:paraId="3D4C0CEF" w14:textId="78B86541">
            <w:pPr>
              <w:shd w:val="clear" w:color="auto" w:fill="FFFFFF" w:themeFill="background1"/>
              <w:spacing w:after="0" w:line="240" w:lineRule="auto"/>
              <w:rPr>
                <w:rFonts w:ascii="Arial" w:hAnsi="Arial" w:eastAsia="Arial" w:cs="Arial"/>
              </w:rPr>
            </w:pPr>
          </w:p>
          <w:p w:rsidRPr="002C3C87" w:rsidR="01802A5F" w:rsidP="01802A5F" w:rsidRDefault="01802A5F" w14:paraId="02D6F72A" w14:textId="01CD35AC">
            <w:pPr>
              <w:spacing w:after="0" w:line="240" w:lineRule="auto"/>
              <w:rPr>
                <w:rFonts w:ascii="Arial" w:hAnsi="Arial" w:eastAsia="Arial" w:cs="Arial"/>
              </w:rPr>
            </w:pPr>
          </w:p>
          <w:p w:rsidRPr="002C3C87" w:rsidR="01802A5F" w:rsidP="01802A5F" w:rsidRDefault="01802A5F" w14:paraId="4DFC5747" w14:textId="02AAA842">
            <w:pPr>
              <w:spacing w:after="0" w:line="240" w:lineRule="auto"/>
              <w:rPr>
                <w:rFonts w:ascii="Arial" w:hAnsi="Arial" w:eastAsia="Arial" w:cs="Arial"/>
              </w:rPr>
            </w:pPr>
          </w:p>
        </w:tc>
      </w:tr>
      <w:tr w:rsidRPr="002C3C87" w:rsidR="01802A5F" w:rsidTr="007E348C" w14:paraId="5FA42585" w14:textId="77777777">
        <w:trPr>
          <w:trHeight w:val="300"/>
        </w:trPr>
        <w:tc>
          <w:tcPr>
            <w:tcW w:w="2700" w:type="dxa"/>
            <w:vMerge/>
            <w:tcBorders>
              <w:left w:val="single" w:color="auto" w:sz="0" w:space="0"/>
              <w:bottom w:val="single" w:color="auto" w:sz="0" w:space="0"/>
              <w:right w:val="single" w:color="auto" w:sz="0" w:space="0"/>
            </w:tcBorders>
            <w:vAlign w:val="center"/>
          </w:tcPr>
          <w:p w:rsidRPr="002C3C87" w:rsidR="00273775" w:rsidRDefault="00273775" w14:paraId="3DA83E26" w14:textId="77777777"/>
        </w:tc>
        <w:tc>
          <w:tcPr>
            <w:tcW w:w="2415" w:type="dxa"/>
            <w:tcBorders>
              <w:top w:val="single" w:color="auto" w:sz="6" w:space="0"/>
              <w:left w:val="single" w:color="auto" w:sz="6" w:space="0"/>
              <w:bottom w:val="single" w:color="auto" w:sz="6" w:space="0"/>
              <w:right w:val="single" w:color="auto" w:sz="6" w:space="0"/>
            </w:tcBorders>
            <w:tcMar>
              <w:left w:w="90" w:type="dxa"/>
              <w:right w:w="90" w:type="dxa"/>
            </w:tcMar>
          </w:tcPr>
          <w:p w:rsidRPr="002C3C87" w:rsidR="01802A5F" w:rsidP="01802A5F" w:rsidRDefault="01802A5F" w14:paraId="16FC27CB" w14:textId="6EFBF9DA">
            <w:pPr>
              <w:rPr>
                <w:rFonts w:ascii="Arial" w:hAnsi="Arial" w:eastAsia="Arial" w:cs="Arial"/>
              </w:rPr>
            </w:pPr>
          </w:p>
        </w:tc>
        <w:tc>
          <w:tcPr>
            <w:tcW w:w="4755" w:type="dxa"/>
            <w:tcBorders>
              <w:top w:val="single" w:color="auto" w:sz="6" w:space="0"/>
              <w:left w:val="single" w:color="auto" w:sz="6" w:space="0"/>
              <w:bottom w:val="single" w:color="auto" w:sz="6" w:space="0"/>
              <w:right w:val="single" w:color="auto" w:sz="6" w:space="0"/>
            </w:tcBorders>
            <w:tcMar>
              <w:left w:w="90" w:type="dxa"/>
              <w:right w:w="90" w:type="dxa"/>
            </w:tcMar>
          </w:tcPr>
          <w:p w:rsidRPr="002C3C87" w:rsidR="01802A5F" w:rsidP="01802A5F" w:rsidRDefault="01802A5F" w14:paraId="3DE161AA" w14:textId="67481B5A">
            <w:pPr>
              <w:spacing w:after="0" w:line="240" w:lineRule="auto"/>
              <w:rPr>
                <w:rFonts w:ascii="Arial" w:hAnsi="Arial" w:eastAsia="Arial" w:cs="Arial"/>
              </w:rPr>
            </w:pPr>
            <w:r w:rsidRPr="002C3C87">
              <w:rPr>
                <w:rFonts w:ascii="Arial" w:hAnsi="Arial" w:eastAsia="Arial" w:cs="Arial"/>
              </w:rPr>
              <w:t>Hippocrates stated that when in excess black bile which had the properties of cold and dry resulted in melancholia. Today known as depression. He described the symptoms as despondency, sleeplessness, loss of appetite, irritability, restlessness, and an inability to speak. (Tyson et al. 2020 p.44)</w:t>
            </w:r>
          </w:p>
          <w:p w:rsidRPr="002C3C87" w:rsidR="01802A5F" w:rsidP="01802A5F" w:rsidRDefault="01802A5F" w14:paraId="687F3269" w14:textId="4EAE3C3F">
            <w:pPr>
              <w:rPr>
                <w:rFonts w:ascii="Arial" w:hAnsi="Arial" w:eastAsia="Arial" w:cs="Arial"/>
              </w:rPr>
            </w:pPr>
            <w:r w:rsidRPr="002C3C87">
              <w:rPr>
                <w:rFonts w:ascii="Arial" w:hAnsi="Arial" w:eastAsia="Arial" w:cs="Arial"/>
              </w:rPr>
              <w:t>Aristotle (384-322 BCE) the first philosopher to associate genius and depression believing that melancholic traits were intrinsic. (Simon 1978 as cited In Tyson et al. 2020). ‘He accepted Humoral theory’ but refined the idea on the nature of ‘black bile’ believing ‘temperature’ determined ‘the type of affliction.’ Hot black bile ‘could present as cheerfulness or in extreme manic states. Cold and it became ‘withdrawal or fearfulness.’ (Simon 1978 as cited In Tyson et al. 2020) Today this is comparable to MMD or bipolar disorder. Hellebore was applied as a purgative to induce vomiting and diarrhoea, thought to expunge bile from the intestines. Keeping the sufferer in warmth, hot baths, and dietary regimen of non-dry and hot foods such as moist meat and fish or soups.</w:t>
            </w:r>
          </w:p>
          <w:p w:rsidRPr="002C3C87" w:rsidR="01802A5F" w:rsidP="01802A5F" w:rsidRDefault="01802A5F" w14:paraId="7849A304" w14:textId="7CD8AE01">
            <w:pPr>
              <w:rPr>
                <w:rFonts w:ascii="Arial" w:hAnsi="Arial" w:eastAsia="Arial" w:cs="Arial"/>
              </w:rPr>
            </w:pPr>
            <w:r w:rsidRPr="002C3C87">
              <w:rPr>
                <w:rFonts w:ascii="Arial" w:hAnsi="Arial" w:eastAsia="Arial" w:cs="Arial"/>
              </w:rPr>
              <w:t>Treatments for madness in ancient Greece and Rome Infanticide may have been culturally acceptable for children that exhibited physical or psychological behaviour problems. Adults afflicted it was a duty to care, as Plato states, 'a</w:t>
            </w:r>
            <w:r w:rsidRPr="002C3C87">
              <w:rPr>
                <w:rFonts w:ascii="Arial" w:hAnsi="Arial" w:eastAsia="Arial" w:cs="Arial"/>
                <w:i/>
                <w:iCs/>
              </w:rPr>
              <w:t xml:space="preserve"> madman is to be guarded by his relatives and is not allowed to go about the city’ (Plato, Laws, p.150 as cited In Tyson et al. 2020) </w:t>
            </w:r>
            <w:r w:rsidRPr="002C3C87">
              <w:rPr>
                <w:rFonts w:ascii="Arial" w:hAnsi="Arial" w:eastAsia="Arial" w:cs="Arial"/>
              </w:rPr>
              <w:t>This at face value may have been an idealist view, despite the title of his writings ,as perhaps only the wealthy elite could obey it.</w:t>
            </w:r>
          </w:p>
          <w:p w:rsidRPr="002C3C87" w:rsidR="01802A5F" w:rsidP="01802A5F" w:rsidRDefault="01802A5F" w14:paraId="3BC5BE46" w14:textId="319CC3A4">
            <w:pPr>
              <w:rPr>
                <w:rFonts w:ascii="Arial" w:hAnsi="Arial" w:eastAsia="Arial" w:cs="Arial"/>
              </w:rPr>
            </w:pPr>
          </w:p>
          <w:p w:rsidRPr="002C3C87" w:rsidR="01802A5F" w:rsidP="01802A5F" w:rsidRDefault="01802A5F" w14:paraId="54FB74ED" w14:textId="1F902115">
            <w:pPr>
              <w:rPr>
                <w:rFonts w:ascii="Arial" w:hAnsi="Arial" w:eastAsia="Arial" w:cs="Arial"/>
              </w:rPr>
            </w:pPr>
          </w:p>
        </w:tc>
      </w:tr>
      <w:tr w:rsidRPr="002C3C87" w:rsidR="01802A5F" w:rsidTr="007E348C" w14:paraId="5E5E24F3" w14:textId="77777777">
        <w:trPr>
          <w:trHeight w:val="300"/>
        </w:trPr>
        <w:tc>
          <w:tcPr>
            <w:tcW w:w="2700" w:type="dxa"/>
            <w:vMerge w:val="restart"/>
            <w:tcBorders>
              <w:top w:val="single" w:color="auto" w:sz="6" w:space="0"/>
              <w:left w:val="single" w:color="auto" w:sz="6" w:space="0"/>
              <w:bottom w:val="single" w:color="auto" w:sz="6" w:space="0"/>
              <w:right w:val="single" w:color="auto" w:sz="6" w:space="0"/>
            </w:tcBorders>
            <w:tcMar>
              <w:left w:w="90" w:type="dxa"/>
              <w:right w:w="90" w:type="dxa"/>
            </w:tcMar>
          </w:tcPr>
          <w:p w:rsidRPr="002C3C87" w:rsidR="01802A5F" w:rsidP="01802A5F" w:rsidRDefault="01802A5F" w14:paraId="2CC13B74" w14:textId="114AB7D3">
            <w:pPr>
              <w:spacing w:line="278" w:lineRule="auto"/>
              <w:rPr>
                <w:rFonts w:ascii="Arial" w:hAnsi="Arial" w:eastAsia="Arial" w:cs="Arial"/>
                <w:color w:val="000000" w:themeColor="text1"/>
              </w:rPr>
            </w:pPr>
            <w:r w:rsidRPr="002C3C87">
              <w:rPr>
                <w:rFonts w:ascii="Arial" w:hAnsi="Arial" w:eastAsia="Arial" w:cs="Arial"/>
                <w:b/>
                <w:bCs/>
              </w:rPr>
              <w:t>Paragraph 2</w:t>
            </w:r>
            <w:r w:rsidRPr="002C3C87">
              <w:rPr>
                <w:rFonts w:ascii="Arial" w:hAnsi="Arial" w:eastAsia="Arial" w:cs="Arial"/>
                <w:color w:val="000000" w:themeColor="text1"/>
              </w:rPr>
              <w:t xml:space="preserve"> </w:t>
            </w:r>
          </w:p>
          <w:p w:rsidRPr="002C3C87" w:rsidR="01802A5F" w:rsidP="01802A5F" w:rsidRDefault="01802A5F" w14:paraId="65CB50E0" w14:textId="2348B4DB">
            <w:pPr>
              <w:spacing w:line="278" w:lineRule="auto"/>
              <w:rPr>
                <w:rFonts w:ascii="Arial" w:hAnsi="Arial" w:eastAsia="Arial" w:cs="Arial"/>
                <w:color w:val="000000" w:themeColor="text1"/>
              </w:rPr>
            </w:pPr>
            <w:r w:rsidRPr="002C3C87">
              <w:rPr>
                <w:rFonts w:ascii="Arial" w:hAnsi="Arial" w:eastAsia="Arial" w:cs="Arial"/>
                <w:color w:val="000000" w:themeColor="text1"/>
              </w:rPr>
              <w:t>Medieval period 476 CE</w:t>
            </w:r>
            <w:r w:rsidRPr="002C3C87">
              <w:tab/>
            </w:r>
            <w:r w:rsidRPr="002C3C87">
              <w:tab/>
            </w:r>
            <w:r w:rsidRPr="002C3C87">
              <w:rPr>
                <w:rFonts w:ascii="Arial" w:hAnsi="Arial" w:eastAsia="Arial" w:cs="Arial"/>
                <w:color w:val="000000" w:themeColor="text1"/>
              </w:rPr>
              <w:t xml:space="preserve"> to1500 Renaissance and Age of Discovery1492. (Avicenna, Ibn Sina. the Arab, and </w:t>
            </w:r>
            <w:r w:rsidRPr="002C3C87">
              <w:tab/>
            </w:r>
            <w:r w:rsidRPr="002C3C87">
              <w:tab/>
            </w:r>
            <w:r w:rsidRPr="002C3C87">
              <w:rPr>
                <w:rFonts w:ascii="Arial" w:hAnsi="Arial" w:eastAsia="Arial" w:cs="Arial"/>
                <w:color w:val="000000" w:themeColor="text1"/>
              </w:rPr>
              <w:t>Muslim writers, Chinese –Sino and Indian) (Scull, A .2020)</w:t>
            </w:r>
          </w:p>
          <w:p w:rsidRPr="002C3C87" w:rsidR="01802A5F" w:rsidP="01802A5F" w:rsidRDefault="01802A5F" w14:paraId="0BB6D7C8" w14:textId="249260F4">
            <w:pPr>
              <w:spacing w:line="278" w:lineRule="auto"/>
              <w:rPr>
                <w:rFonts w:ascii="Arial" w:hAnsi="Arial" w:eastAsia="Arial" w:cs="Arial"/>
                <w:color w:val="000000" w:themeColor="text1"/>
              </w:rPr>
            </w:pPr>
          </w:p>
          <w:p w:rsidRPr="002C3C87" w:rsidR="01802A5F" w:rsidP="01802A5F" w:rsidRDefault="01802A5F" w14:paraId="7EDD5D09" w14:textId="161E199C">
            <w:pPr>
              <w:spacing w:line="278" w:lineRule="auto"/>
              <w:rPr>
                <w:rFonts w:ascii="Arial" w:hAnsi="Arial" w:eastAsia="Arial" w:cs="Arial"/>
                <w:color w:val="000000" w:themeColor="text1"/>
              </w:rPr>
            </w:pPr>
          </w:p>
          <w:p w:rsidRPr="002C3C87" w:rsidR="01802A5F" w:rsidP="01802A5F" w:rsidRDefault="01802A5F" w14:paraId="0D0A7940" w14:textId="6A0E75B8">
            <w:pPr>
              <w:spacing w:line="278" w:lineRule="auto"/>
              <w:rPr>
                <w:rFonts w:ascii="Arial" w:hAnsi="Arial" w:eastAsia="Arial" w:cs="Arial"/>
                <w:color w:val="000000" w:themeColor="text1"/>
              </w:rPr>
            </w:pPr>
          </w:p>
          <w:p w:rsidRPr="002C3C87" w:rsidR="01802A5F" w:rsidP="01802A5F" w:rsidRDefault="01802A5F" w14:paraId="60D6CEA4" w14:textId="339C7299">
            <w:pPr>
              <w:spacing w:line="278" w:lineRule="auto"/>
              <w:rPr>
                <w:rFonts w:ascii="Arial" w:hAnsi="Arial" w:eastAsia="Arial" w:cs="Arial"/>
                <w:color w:val="000000" w:themeColor="text1"/>
              </w:rPr>
            </w:pPr>
          </w:p>
          <w:p w:rsidRPr="002C3C87" w:rsidR="01802A5F" w:rsidP="01802A5F" w:rsidRDefault="01802A5F" w14:paraId="27B6CE4D" w14:textId="066C92B2">
            <w:pPr>
              <w:spacing w:line="278" w:lineRule="auto"/>
              <w:rPr>
                <w:rFonts w:ascii="Arial" w:hAnsi="Arial" w:eastAsia="Arial" w:cs="Arial"/>
                <w:color w:val="000000" w:themeColor="text1"/>
              </w:rPr>
            </w:pPr>
          </w:p>
          <w:p w:rsidRPr="002C3C87" w:rsidR="01802A5F" w:rsidP="01802A5F" w:rsidRDefault="01802A5F" w14:paraId="54C8EACC" w14:textId="7561D99C">
            <w:pPr>
              <w:spacing w:line="278" w:lineRule="auto"/>
              <w:rPr>
                <w:rFonts w:ascii="Arial" w:hAnsi="Arial" w:eastAsia="Arial" w:cs="Arial"/>
                <w:color w:val="000000" w:themeColor="text1"/>
              </w:rPr>
            </w:pPr>
          </w:p>
          <w:p w:rsidRPr="002C3C87" w:rsidR="01802A5F" w:rsidP="01802A5F" w:rsidRDefault="01802A5F" w14:paraId="2123C2B8" w14:textId="79DCD1CE">
            <w:pPr>
              <w:spacing w:line="278" w:lineRule="auto"/>
              <w:rPr>
                <w:rFonts w:ascii="Arial" w:hAnsi="Arial" w:eastAsia="Arial" w:cs="Arial"/>
                <w:color w:val="000000" w:themeColor="text1"/>
              </w:rPr>
            </w:pPr>
          </w:p>
          <w:p w:rsidRPr="002C3C87" w:rsidR="01802A5F" w:rsidP="01802A5F" w:rsidRDefault="01802A5F" w14:paraId="7E597ADE" w14:textId="5AA11F6B">
            <w:pPr>
              <w:spacing w:line="278" w:lineRule="auto"/>
              <w:rPr>
                <w:rFonts w:ascii="Arial" w:hAnsi="Arial" w:eastAsia="Arial" w:cs="Arial"/>
                <w:color w:val="000000" w:themeColor="text1"/>
              </w:rPr>
            </w:pPr>
          </w:p>
          <w:p w:rsidRPr="002C3C87" w:rsidR="01802A5F" w:rsidP="01802A5F" w:rsidRDefault="01802A5F" w14:paraId="047AFCF7" w14:textId="788178C9">
            <w:pPr>
              <w:spacing w:line="278" w:lineRule="auto"/>
              <w:rPr>
                <w:rFonts w:ascii="Arial" w:hAnsi="Arial" w:eastAsia="Arial" w:cs="Arial"/>
                <w:color w:val="000000" w:themeColor="text1"/>
              </w:rPr>
            </w:pPr>
          </w:p>
          <w:p w:rsidRPr="002C3C87" w:rsidR="01802A5F" w:rsidP="01802A5F" w:rsidRDefault="01802A5F" w14:paraId="74D47AD2" w14:textId="18421DFE">
            <w:pPr>
              <w:spacing w:line="278" w:lineRule="auto"/>
              <w:rPr>
                <w:rFonts w:ascii="Arial" w:hAnsi="Arial" w:eastAsia="Arial" w:cs="Arial"/>
                <w:color w:val="000000" w:themeColor="text1"/>
              </w:rPr>
            </w:pPr>
          </w:p>
          <w:p w:rsidRPr="002C3C87" w:rsidR="01802A5F" w:rsidP="01802A5F" w:rsidRDefault="01802A5F" w14:paraId="03A6A3CA" w14:textId="5E22D2A1">
            <w:pPr>
              <w:spacing w:after="0" w:line="240" w:lineRule="auto"/>
              <w:rPr>
                <w:rFonts w:ascii="Arial" w:hAnsi="Arial" w:eastAsia="Arial" w:cs="Arial"/>
              </w:rPr>
            </w:pPr>
          </w:p>
          <w:p w:rsidRPr="002C3C87" w:rsidR="01802A5F" w:rsidP="01802A5F" w:rsidRDefault="01802A5F" w14:paraId="54CD4B26" w14:textId="072C2D68">
            <w:pPr>
              <w:spacing w:after="0" w:line="240" w:lineRule="auto"/>
              <w:rPr>
                <w:rFonts w:ascii="Arial" w:hAnsi="Arial" w:eastAsia="Arial" w:cs="Arial"/>
              </w:rPr>
            </w:pPr>
          </w:p>
        </w:tc>
        <w:tc>
          <w:tcPr>
            <w:tcW w:w="2415" w:type="dxa"/>
            <w:tcBorders>
              <w:top w:val="single" w:color="auto" w:sz="6" w:space="0"/>
              <w:left w:val="single" w:color="auto" w:sz="6" w:space="0"/>
              <w:bottom w:val="single" w:color="auto" w:sz="6" w:space="0"/>
              <w:right w:val="single" w:color="auto" w:sz="6" w:space="0"/>
            </w:tcBorders>
            <w:tcMar>
              <w:left w:w="90" w:type="dxa"/>
              <w:right w:w="90" w:type="dxa"/>
            </w:tcMar>
          </w:tcPr>
          <w:p w:rsidRPr="002C3C87" w:rsidR="01802A5F" w:rsidP="01802A5F" w:rsidRDefault="01802A5F" w14:paraId="2CE28C50" w14:textId="0C8610FA">
            <w:pPr>
              <w:spacing w:after="0" w:line="240" w:lineRule="auto"/>
              <w:rPr>
                <w:rFonts w:ascii="Arial" w:hAnsi="Arial" w:eastAsia="Arial" w:cs="Arial"/>
              </w:rPr>
            </w:pPr>
            <w:r w:rsidRPr="002C3C87">
              <w:rPr>
                <w:rFonts w:ascii="Arial" w:hAnsi="Arial" w:eastAsia="Arial" w:cs="Arial"/>
                <w:b/>
                <w:bCs/>
              </w:rPr>
              <w:t>Topic sentence</w:t>
            </w:r>
          </w:p>
          <w:p w:rsidRPr="002C3C87" w:rsidR="01802A5F" w:rsidP="01802A5F" w:rsidRDefault="01802A5F" w14:paraId="13E14923" w14:textId="5A539207">
            <w:pPr>
              <w:shd w:val="clear" w:color="auto" w:fill="FFFFFF" w:themeFill="background1"/>
              <w:spacing w:after="0" w:line="240" w:lineRule="auto"/>
              <w:rPr>
                <w:rFonts w:ascii="Arial" w:hAnsi="Arial" w:eastAsia="Arial" w:cs="Arial"/>
                <w:color w:val="212529"/>
              </w:rPr>
            </w:pPr>
            <w:r w:rsidRPr="002C3C87">
              <w:rPr>
                <w:rFonts w:ascii="Arial" w:hAnsi="Arial" w:eastAsia="Arial" w:cs="Arial"/>
              </w:rPr>
              <w:t xml:space="preserve">The divine or demonic influence </w:t>
            </w:r>
          </w:p>
          <w:p w:rsidRPr="002C3C87" w:rsidR="01802A5F" w:rsidP="01802A5F" w:rsidRDefault="01802A5F" w14:paraId="7ADACC0E" w14:textId="4AD48C02">
            <w:pPr>
              <w:shd w:val="clear" w:color="auto" w:fill="FFFFFF" w:themeFill="background1"/>
              <w:spacing w:after="0" w:line="240" w:lineRule="auto"/>
              <w:rPr>
                <w:rFonts w:ascii="Arial" w:hAnsi="Arial" w:eastAsia="Arial" w:cs="Arial"/>
                <w:color w:val="212529"/>
              </w:rPr>
            </w:pPr>
            <w:r w:rsidRPr="002C3C87">
              <w:rPr>
                <w:rFonts w:ascii="Arial" w:hAnsi="Arial" w:eastAsia="Arial" w:cs="Arial"/>
              </w:rPr>
              <w:t>supernatural explanation persisted.</w:t>
            </w:r>
            <w:r w:rsidRPr="002C3C87">
              <w:rPr>
                <w:rFonts w:ascii="Arial" w:hAnsi="Arial" w:eastAsia="Arial" w:cs="Arial"/>
                <w:color w:val="212529"/>
              </w:rPr>
              <w:t xml:space="preserve"> </w:t>
            </w:r>
          </w:p>
        </w:tc>
        <w:tc>
          <w:tcPr>
            <w:tcW w:w="4755" w:type="dxa"/>
            <w:tcBorders>
              <w:top w:val="single" w:color="auto" w:sz="6" w:space="0"/>
              <w:left w:val="single" w:color="auto" w:sz="6" w:space="0"/>
              <w:bottom w:val="single" w:color="auto" w:sz="6" w:space="0"/>
              <w:right w:val="single" w:color="auto" w:sz="6" w:space="0"/>
            </w:tcBorders>
            <w:tcMar>
              <w:left w:w="90" w:type="dxa"/>
              <w:right w:w="90" w:type="dxa"/>
            </w:tcMar>
          </w:tcPr>
          <w:p w:rsidRPr="002C3C87" w:rsidR="01802A5F" w:rsidP="01802A5F" w:rsidRDefault="01802A5F" w14:paraId="609A8E9A" w14:textId="2CA0A0E8">
            <w:pPr>
              <w:spacing w:after="0" w:line="240" w:lineRule="auto"/>
              <w:rPr>
                <w:rFonts w:ascii="Arial" w:hAnsi="Arial" w:eastAsia="Arial" w:cs="Arial"/>
              </w:rPr>
            </w:pPr>
          </w:p>
        </w:tc>
      </w:tr>
      <w:tr w:rsidRPr="002C3C87" w:rsidR="01802A5F" w:rsidTr="007E348C" w14:paraId="0F29701E" w14:textId="77777777">
        <w:trPr>
          <w:trHeight w:val="300"/>
        </w:trPr>
        <w:tc>
          <w:tcPr>
            <w:tcW w:w="2700" w:type="dxa"/>
            <w:vMerge/>
            <w:tcBorders>
              <w:left w:val="single" w:color="auto" w:sz="0" w:space="0"/>
              <w:bottom w:val="single" w:color="auto" w:sz="0" w:space="0"/>
              <w:right w:val="single" w:color="auto" w:sz="0" w:space="0"/>
            </w:tcBorders>
            <w:vAlign w:val="center"/>
          </w:tcPr>
          <w:p w:rsidRPr="002C3C87" w:rsidR="00273775" w:rsidRDefault="00273775" w14:paraId="7034ACC2" w14:textId="77777777"/>
        </w:tc>
        <w:tc>
          <w:tcPr>
            <w:tcW w:w="2415" w:type="dxa"/>
            <w:tcBorders>
              <w:top w:val="single" w:color="auto" w:sz="6" w:space="0"/>
              <w:left w:val="single" w:color="auto" w:sz="6" w:space="0"/>
              <w:bottom w:val="single" w:color="auto" w:sz="6" w:space="0"/>
              <w:right w:val="single" w:color="auto" w:sz="6" w:space="0"/>
            </w:tcBorders>
            <w:tcMar>
              <w:left w:w="90" w:type="dxa"/>
              <w:right w:w="90" w:type="dxa"/>
            </w:tcMar>
          </w:tcPr>
          <w:p w:rsidRPr="002C3C87" w:rsidR="01802A5F" w:rsidP="01802A5F" w:rsidRDefault="01802A5F" w14:paraId="6039678C" w14:textId="75E3C4DD">
            <w:pPr>
              <w:spacing w:after="0" w:line="240" w:lineRule="auto"/>
              <w:rPr>
                <w:rFonts w:ascii="Arial" w:hAnsi="Arial" w:eastAsia="Arial" w:cs="Arial"/>
              </w:rPr>
            </w:pPr>
            <w:r w:rsidRPr="002C3C87">
              <w:rPr>
                <w:rFonts w:ascii="Arial" w:hAnsi="Arial" w:eastAsia="Arial" w:cs="Arial"/>
                <w:b/>
                <w:bCs/>
              </w:rPr>
              <w:t>Support</w:t>
            </w:r>
          </w:p>
          <w:p w:rsidRPr="002C3C87" w:rsidR="01802A5F" w:rsidP="01802A5F" w:rsidRDefault="01802A5F" w14:paraId="1799AEA2" w14:textId="267BE4DF">
            <w:pPr>
              <w:shd w:val="clear" w:color="auto" w:fill="FFFFFF" w:themeFill="background1"/>
              <w:spacing w:after="0" w:line="240" w:lineRule="auto"/>
              <w:rPr>
                <w:rFonts w:ascii="Arial" w:hAnsi="Arial" w:eastAsia="Arial" w:cs="Arial"/>
                <w:color w:val="212529"/>
              </w:rPr>
            </w:pPr>
            <w:r w:rsidRPr="002C3C87">
              <w:rPr>
                <w:rFonts w:ascii="Arial" w:hAnsi="Arial" w:eastAsia="Arial" w:cs="Arial"/>
                <w:color w:val="212529"/>
              </w:rPr>
              <w:t>(Scull A.2020)</w:t>
            </w:r>
          </w:p>
          <w:p w:rsidRPr="002C3C87" w:rsidR="01802A5F" w:rsidP="01802A5F" w:rsidRDefault="01802A5F" w14:paraId="01FDF32C" w14:textId="0E8292F8">
            <w:pPr>
              <w:shd w:val="clear" w:color="auto" w:fill="FFFFFF" w:themeFill="background1"/>
              <w:spacing w:after="0" w:line="240" w:lineRule="auto"/>
              <w:rPr>
                <w:rFonts w:ascii="Arial" w:hAnsi="Arial" w:eastAsia="Arial" w:cs="Arial"/>
                <w:color w:val="333333"/>
              </w:rPr>
            </w:pPr>
            <w:r w:rsidRPr="002C3C87">
              <w:rPr>
                <w:rFonts w:ascii="Arial" w:hAnsi="Arial" w:eastAsia="Arial" w:cs="Arial"/>
                <w:color w:val="212529"/>
              </w:rPr>
              <w:t>The humoral theory of ancient and medieval.</w:t>
            </w:r>
            <w:r w:rsidRPr="002C3C87">
              <w:rPr>
                <w:rFonts w:ascii="Arial" w:hAnsi="Arial" w:eastAsia="Arial" w:cs="Arial"/>
                <w:color w:val="333333"/>
              </w:rPr>
              <w:t xml:space="preserve"> (Jackson, S. W. 1986).</w:t>
            </w:r>
          </w:p>
          <w:p w:rsidRPr="002C3C87" w:rsidR="01802A5F" w:rsidP="01802A5F" w:rsidRDefault="01802A5F" w14:paraId="404C3A4F" w14:textId="6A1A002A">
            <w:pPr>
              <w:spacing w:after="0" w:line="240" w:lineRule="auto"/>
              <w:rPr>
                <w:rFonts w:ascii="Arial" w:hAnsi="Arial" w:eastAsia="Arial" w:cs="Arial"/>
              </w:rPr>
            </w:pPr>
          </w:p>
          <w:p w:rsidRPr="002C3C87" w:rsidR="01802A5F" w:rsidP="01802A5F" w:rsidRDefault="01802A5F" w14:paraId="0F7AB040" w14:textId="6CDE8C7D">
            <w:pPr>
              <w:spacing w:after="0" w:line="240" w:lineRule="auto"/>
              <w:rPr>
                <w:rFonts w:ascii="Arial" w:hAnsi="Arial" w:eastAsia="Arial" w:cs="Arial"/>
              </w:rPr>
            </w:pPr>
          </w:p>
        </w:tc>
        <w:tc>
          <w:tcPr>
            <w:tcW w:w="4755" w:type="dxa"/>
            <w:tcBorders>
              <w:top w:val="single" w:color="auto" w:sz="6" w:space="0"/>
              <w:left w:val="single" w:color="auto" w:sz="6" w:space="0"/>
              <w:bottom w:val="single" w:color="auto" w:sz="6" w:space="0"/>
              <w:right w:val="single" w:color="auto" w:sz="6" w:space="0"/>
            </w:tcBorders>
            <w:tcMar>
              <w:left w:w="90" w:type="dxa"/>
              <w:right w:w="90" w:type="dxa"/>
            </w:tcMar>
          </w:tcPr>
          <w:p w:rsidRPr="002C3C87" w:rsidR="01802A5F" w:rsidP="01802A5F" w:rsidRDefault="01802A5F" w14:paraId="78D7F71D" w14:textId="3AB6B1A9">
            <w:pPr>
              <w:spacing w:after="0" w:line="240" w:lineRule="auto"/>
              <w:rPr>
                <w:rFonts w:ascii="Arial" w:hAnsi="Arial" w:eastAsia="Arial" w:cs="Arial"/>
              </w:rPr>
            </w:pPr>
          </w:p>
          <w:p w:rsidRPr="002C3C87" w:rsidR="01802A5F" w:rsidP="01802A5F" w:rsidRDefault="01802A5F" w14:paraId="44869E6D" w14:textId="1552FE47">
            <w:pPr>
              <w:spacing w:after="0" w:line="240" w:lineRule="auto"/>
              <w:rPr>
                <w:rFonts w:ascii="Arial" w:hAnsi="Arial" w:eastAsia="Arial" w:cs="Arial"/>
              </w:rPr>
            </w:pPr>
          </w:p>
        </w:tc>
      </w:tr>
      <w:tr w:rsidRPr="002C3C87" w:rsidR="01802A5F" w:rsidTr="007E348C" w14:paraId="5D68CE18" w14:textId="77777777">
        <w:trPr>
          <w:trHeight w:val="300"/>
        </w:trPr>
        <w:tc>
          <w:tcPr>
            <w:tcW w:w="2700" w:type="dxa"/>
            <w:vMerge w:val="restart"/>
            <w:tcBorders>
              <w:top w:val="single" w:color="auto" w:sz="6" w:space="0"/>
              <w:left w:val="single" w:color="auto" w:sz="6" w:space="0"/>
              <w:bottom w:val="single" w:color="auto" w:sz="6" w:space="0"/>
              <w:right w:val="single" w:color="auto" w:sz="6" w:space="0"/>
            </w:tcBorders>
            <w:tcMar>
              <w:left w:w="90" w:type="dxa"/>
              <w:right w:w="90" w:type="dxa"/>
            </w:tcMar>
          </w:tcPr>
          <w:p w:rsidRPr="002C3C87" w:rsidR="01802A5F" w:rsidP="01802A5F" w:rsidRDefault="01802A5F" w14:paraId="41CF5480" w14:textId="791D6E9F">
            <w:pPr>
              <w:spacing w:line="278" w:lineRule="auto"/>
              <w:rPr>
                <w:rFonts w:ascii="Arial" w:hAnsi="Arial" w:eastAsia="Arial" w:cs="Arial"/>
                <w:color w:val="000000" w:themeColor="text1"/>
              </w:rPr>
            </w:pPr>
            <w:r w:rsidRPr="002C3C87">
              <w:rPr>
                <w:rFonts w:ascii="Arial" w:hAnsi="Arial" w:eastAsia="Arial" w:cs="Arial"/>
                <w:b/>
                <w:bCs/>
              </w:rPr>
              <w:t>Paragraph 3</w:t>
            </w:r>
            <w:r w:rsidRPr="002C3C87">
              <w:rPr>
                <w:rFonts w:ascii="Arial" w:hAnsi="Arial" w:eastAsia="Arial" w:cs="Arial"/>
                <w:color w:val="000000" w:themeColor="text1"/>
              </w:rPr>
              <w:t xml:space="preserve"> </w:t>
            </w:r>
          </w:p>
          <w:p w:rsidRPr="002C3C87" w:rsidR="01802A5F" w:rsidP="01802A5F" w:rsidRDefault="01802A5F" w14:paraId="4C3ACABB" w14:textId="1ED7E37B">
            <w:pPr>
              <w:rPr>
                <w:rFonts w:ascii="Arial" w:hAnsi="Arial" w:eastAsia="Arial" w:cs="Arial"/>
                <w:color w:val="212529"/>
              </w:rPr>
            </w:pPr>
            <w:r w:rsidRPr="002C3C87">
              <w:rPr>
                <w:rFonts w:ascii="Arial" w:hAnsi="Arial" w:eastAsia="Arial" w:cs="Arial"/>
                <w:color w:val="212529"/>
              </w:rPr>
              <w:t>The Renaissance to Early modern times.</w:t>
            </w:r>
          </w:p>
          <w:p w:rsidRPr="002C3C87" w:rsidR="01802A5F" w:rsidP="01802A5F" w:rsidRDefault="01802A5F" w14:paraId="0E6C91DF" w14:textId="24D41DF6">
            <w:pPr>
              <w:spacing w:after="0" w:line="240" w:lineRule="auto"/>
              <w:rPr>
                <w:rFonts w:ascii="Arial" w:hAnsi="Arial" w:eastAsia="Arial" w:cs="Arial"/>
              </w:rPr>
            </w:pPr>
          </w:p>
          <w:p w:rsidRPr="002C3C87" w:rsidR="01802A5F" w:rsidP="01802A5F" w:rsidRDefault="01802A5F" w14:paraId="57FB4C51" w14:textId="0CA6950E">
            <w:pPr>
              <w:spacing w:after="0" w:line="240" w:lineRule="auto"/>
              <w:rPr>
                <w:rFonts w:ascii="Arial" w:hAnsi="Arial" w:eastAsia="Arial" w:cs="Arial"/>
                <w:color w:val="000000" w:themeColor="text1"/>
              </w:rPr>
            </w:pPr>
            <w:r w:rsidRPr="002C3C87">
              <w:rPr>
                <w:rFonts w:ascii="Arial" w:hAnsi="Arial" w:eastAsia="Arial" w:cs="Arial"/>
                <w:color w:val="000000" w:themeColor="text1"/>
              </w:rPr>
              <w:t xml:space="preserve">Early modern. (late1500 -1700) Richard Napier. The Reformation and the </w:t>
            </w:r>
            <w:r w:rsidRPr="002C3C87">
              <w:tab/>
            </w:r>
            <w:r w:rsidRPr="002C3C87">
              <w:tab/>
            </w:r>
            <w:r w:rsidRPr="002C3C87">
              <w:rPr>
                <w:rFonts w:ascii="Arial" w:hAnsi="Arial" w:eastAsia="Arial" w:cs="Arial"/>
                <w:color w:val="000000" w:themeColor="text1"/>
              </w:rPr>
              <w:t>Renaissance. (C15th -C16th) The fashion of melancholia-Robert Burton (1640)</w:t>
            </w:r>
          </w:p>
        </w:tc>
        <w:tc>
          <w:tcPr>
            <w:tcW w:w="2415" w:type="dxa"/>
            <w:tcBorders>
              <w:top w:val="single" w:color="auto" w:sz="6" w:space="0"/>
              <w:left w:val="single" w:color="auto" w:sz="6" w:space="0"/>
              <w:bottom w:val="single" w:color="auto" w:sz="6" w:space="0"/>
              <w:right w:val="single" w:color="auto" w:sz="6" w:space="0"/>
            </w:tcBorders>
            <w:tcMar>
              <w:left w:w="90" w:type="dxa"/>
              <w:right w:w="90" w:type="dxa"/>
            </w:tcMar>
          </w:tcPr>
          <w:p w:rsidRPr="002C3C87" w:rsidR="01802A5F" w:rsidP="01802A5F" w:rsidRDefault="01802A5F" w14:paraId="6EAB081E" w14:textId="758117AA">
            <w:pPr>
              <w:spacing w:after="0" w:line="240" w:lineRule="auto"/>
              <w:rPr>
                <w:rFonts w:ascii="Arial" w:hAnsi="Arial" w:eastAsia="Arial" w:cs="Arial"/>
              </w:rPr>
            </w:pPr>
            <w:r w:rsidRPr="002C3C87">
              <w:rPr>
                <w:rFonts w:ascii="Arial" w:hAnsi="Arial" w:eastAsia="Arial" w:cs="Arial"/>
                <w:b/>
                <w:bCs/>
              </w:rPr>
              <w:t xml:space="preserve">Topic sentence </w:t>
            </w:r>
            <w:r w:rsidRPr="002C3C87">
              <w:rPr>
                <w:rFonts w:ascii="Arial" w:hAnsi="Arial" w:eastAsia="Arial" w:cs="Arial"/>
              </w:rPr>
              <w:t>Humoral theory still accepted but modified.</w:t>
            </w:r>
          </w:p>
          <w:p w:rsidRPr="002C3C87" w:rsidR="01802A5F" w:rsidP="01802A5F" w:rsidRDefault="01802A5F" w14:paraId="249D7C58" w14:textId="2CAC8573">
            <w:pPr>
              <w:spacing w:after="0" w:line="240" w:lineRule="auto"/>
              <w:rPr>
                <w:rFonts w:ascii="Arial" w:hAnsi="Arial" w:eastAsia="Arial" w:cs="Arial"/>
                <w:color w:val="212529"/>
              </w:rPr>
            </w:pPr>
            <w:r w:rsidRPr="002C3C87">
              <w:rPr>
                <w:rFonts w:ascii="Arial" w:hAnsi="Arial" w:eastAsia="Arial" w:cs="Arial"/>
                <w:color w:val="212529"/>
              </w:rPr>
              <w:t>discusses the variety of therapeutics proposed in each era: the purgatives, bloodletting, and other evacuative remedies that prevailed for so long; the theories that called upon the strengthening virtues of iron and steel, the replenishing of depleted states,</w:t>
            </w:r>
          </w:p>
        </w:tc>
        <w:tc>
          <w:tcPr>
            <w:tcW w:w="4755" w:type="dxa"/>
            <w:tcBorders>
              <w:top w:val="single" w:color="auto" w:sz="6" w:space="0"/>
              <w:left w:val="single" w:color="auto" w:sz="6" w:space="0"/>
              <w:bottom w:val="single" w:color="auto" w:sz="6" w:space="0"/>
              <w:right w:val="single" w:color="auto" w:sz="6" w:space="0"/>
            </w:tcBorders>
            <w:tcMar>
              <w:left w:w="90" w:type="dxa"/>
              <w:right w:w="90" w:type="dxa"/>
            </w:tcMar>
          </w:tcPr>
          <w:p w:rsidRPr="002C3C87" w:rsidR="01802A5F" w:rsidP="01802A5F" w:rsidRDefault="01802A5F" w14:paraId="24637A5D" w14:textId="7B10D3D7">
            <w:pPr>
              <w:spacing w:after="0" w:line="240" w:lineRule="auto"/>
              <w:rPr>
                <w:rFonts w:ascii="Arial" w:hAnsi="Arial" w:eastAsia="Arial" w:cs="Arial"/>
              </w:rPr>
            </w:pPr>
            <w:r w:rsidRPr="002C3C87">
              <w:rPr>
                <w:rFonts w:ascii="Arial" w:hAnsi="Arial" w:eastAsia="Arial" w:cs="Arial"/>
              </w:rPr>
              <w:t>It is misconceived today that the treatment in medieval times involved cruelties, witch hunts, persecution, and the inquisition. These did happen but were not consistently the treatment nor commonplace.</w:t>
            </w:r>
          </w:p>
          <w:p w:rsidRPr="002C3C87" w:rsidR="01802A5F" w:rsidP="01802A5F" w:rsidRDefault="01802A5F" w14:paraId="2E23EFC2" w14:textId="6ED63EE2">
            <w:pPr>
              <w:spacing w:after="0" w:line="240" w:lineRule="auto"/>
              <w:rPr>
                <w:rFonts w:ascii="Arial" w:hAnsi="Arial" w:eastAsia="Arial" w:cs="Arial"/>
              </w:rPr>
            </w:pPr>
            <w:r w:rsidRPr="002C3C87">
              <w:rPr>
                <w:rFonts w:ascii="Arial" w:hAnsi="Arial" w:eastAsia="Arial" w:cs="Arial"/>
              </w:rPr>
              <w:t xml:space="preserve">(Samson,1995 as cited in Tyson et al. 2020) </w:t>
            </w:r>
          </w:p>
          <w:p w:rsidRPr="002C3C87" w:rsidR="01802A5F" w:rsidP="01802A5F" w:rsidRDefault="01802A5F" w14:paraId="3E12347E" w14:textId="776F74A5">
            <w:pPr>
              <w:spacing w:after="0" w:line="240" w:lineRule="auto"/>
              <w:rPr>
                <w:rFonts w:ascii="Arial" w:hAnsi="Arial" w:eastAsia="Arial" w:cs="Arial"/>
              </w:rPr>
            </w:pPr>
            <w:r w:rsidRPr="002C3C87">
              <w:rPr>
                <w:rFonts w:ascii="Arial" w:hAnsi="Arial" w:eastAsia="Arial" w:cs="Arial"/>
              </w:rPr>
              <w:t>Planning note chapter, Medieval madness, and witchcraft p.50.</w:t>
            </w:r>
            <w:r w:rsidRPr="002C3C87">
              <w:rPr>
                <w:rFonts w:ascii="Arial" w:hAnsi="Arial" w:eastAsia="Arial" w:cs="Arial"/>
                <w:b/>
                <w:bCs/>
              </w:rPr>
              <w:t xml:space="preserve"> </w:t>
            </w:r>
          </w:p>
          <w:p w:rsidRPr="002C3C87" w:rsidR="01802A5F" w:rsidP="01802A5F" w:rsidRDefault="01802A5F" w14:paraId="31BC6974" w14:textId="4A7DA8A3">
            <w:pPr>
              <w:spacing w:after="0" w:line="240" w:lineRule="auto"/>
              <w:rPr>
                <w:rFonts w:ascii="Arial" w:hAnsi="Arial" w:eastAsia="Arial" w:cs="Arial"/>
              </w:rPr>
            </w:pPr>
            <w:r w:rsidRPr="002C3C87">
              <w:rPr>
                <w:rFonts w:ascii="Arial" w:hAnsi="Arial" w:eastAsia="Arial" w:cs="Arial"/>
              </w:rPr>
              <w:t xml:space="preserve">‘John Weyer (1515-1588) ...opposed the’ notion ‘of witchcraft ‘and believed that ‘physical disease(melancholy) was an explanation for hallucinations experienced by witches’ (Mc Carthy-jones,2012; Pietikainen,2015 as cited In </w:t>
            </w:r>
          </w:p>
          <w:p w:rsidRPr="002C3C87" w:rsidR="01802A5F" w:rsidP="01802A5F" w:rsidRDefault="01802A5F" w14:paraId="284B7A82" w14:textId="67DA771E">
            <w:pPr>
              <w:pStyle w:val="NoSpacing"/>
              <w:spacing w:line="240" w:lineRule="auto"/>
              <w:rPr>
                <w:rFonts w:ascii="Arial" w:hAnsi="Arial" w:eastAsia="Arial" w:cs="Arial"/>
                <w:color w:val="000000" w:themeColor="text1"/>
                <w:lang w:val="en-GB"/>
              </w:rPr>
            </w:pPr>
            <w:r w:rsidRPr="002C3C87">
              <w:rPr>
                <w:rFonts w:ascii="Arial" w:hAnsi="Arial" w:eastAsia="Arial" w:cs="Arial"/>
                <w:color w:val="000000" w:themeColor="text1"/>
                <w:lang w:val="en-GB"/>
              </w:rPr>
              <w:t>Tyson, P.J., Davies, S.K., Torn, A. 2020</w:t>
            </w:r>
          </w:p>
          <w:p w:rsidRPr="002C3C87" w:rsidR="01802A5F" w:rsidP="01802A5F" w:rsidRDefault="01802A5F" w14:paraId="33711CA6" w14:textId="68299230">
            <w:pPr>
              <w:shd w:val="clear" w:color="auto" w:fill="FFFFFF" w:themeFill="background1"/>
              <w:spacing w:after="0" w:line="278" w:lineRule="auto"/>
              <w:rPr>
                <w:rFonts w:ascii="Arial" w:hAnsi="Arial" w:eastAsia="Arial" w:cs="Arial"/>
                <w:color w:val="000000" w:themeColor="text1"/>
              </w:rPr>
            </w:pPr>
            <w:r w:rsidRPr="002C3C87">
              <w:rPr>
                <w:rFonts w:ascii="Arial" w:hAnsi="Arial" w:eastAsia="Arial" w:cs="Arial"/>
                <w:color w:val="000000" w:themeColor="text1"/>
              </w:rPr>
              <w:t>p.52)</w:t>
            </w:r>
          </w:p>
          <w:p w:rsidRPr="002C3C87" w:rsidR="01802A5F" w:rsidP="01802A5F" w:rsidRDefault="01802A5F" w14:paraId="78541EAD" w14:textId="612271A0">
            <w:pPr>
              <w:spacing w:after="0" w:line="240" w:lineRule="auto"/>
              <w:rPr>
                <w:rFonts w:ascii="Arial" w:hAnsi="Arial" w:eastAsia="Arial" w:cs="Arial"/>
              </w:rPr>
            </w:pPr>
          </w:p>
          <w:p w:rsidRPr="002C3C87" w:rsidR="01802A5F" w:rsidP="01802A5F" w:rsidRDefault="01802A5F" w14:paraId="068CAA13" w14:textId="7DD75300">
            <w:pPr>
              <w:spacing w:after="0" w:line="240" w:lineRule="auto"/>
              <w:rPr>
                <w:rFonts w:ascii="Arial" w:hAnsi="Arial" w:eastAsia="Arial" w:cs="Arial"/>
              </w:rPr>
            </w:pPr>
          </w:p>
        </w:tc>
      </w:tr>
      <w:tr w:rsidRPr="002C3C87" w:rsidR="01802A5F" w:rsidTr="007E348C" w14:paraId="0C18C1BD" w14:textId="77777777">
        <w:trPr>
          <w:trHeight w:val="300"/>
        </w:trPr>
        <w:tc>
          <w:tcPr>
            <w:tcW w:w="2700" w:type="dxa"/>
            <w:vMerge/>
            <w:tcBorders>
              <w:left w:val="single" w:color="auto" w:sz="0" w:space="0"/>
              <w:bottom w:val="single" w:color="auto" w:sz="0" w:space="0"/>
              <w:right w:val="single" w:color="auto" w:sz="0" w:space="0"/>
            </w:tcBorders>
            <w:vAlign w:val="center"/>
          </w:tcPr>
          <w:p w:rsidRPr="002C3C87" w:rsidR="00273775" w:rsidRDefault="00273775" w14:paraId="7AEF789C" w14:textId="77777777"/>
        </w:tc>
        <w:tc>
          <w:tcPr>
            <w:tcW w:w="7170" w:type="dxa"/>
            <w:gridSpan w:val="2"/>
            <w:tcBorders>
              <w:top w:val="single" w:color="auto" w:sz="6" w:space="0"/>
              <w:left w:val="single" w:color="000000" w:themeColor="text1" w:sz="6" w:space="0"/>
              <w:bottom w:val="single" w:color="000000" w:themeColor="text1" w:sz="6" w:space="0"/>
              <w:right w:val="single" w:color="000000" w:themeColor="text1" w:sz="6" w:space="0"/>
            </w:tcBorders>
            <w:tcMar>
              <w:left w:w="90" w:type="dxa"/>
              <w:right w:w="90" w:type="dxa"/>
            </w:tcMar>
          </w:tcPr>
          <w:p w:rsidRPr="002C3C87" w:rsidR="4D6FA9F7" w:rsidP="01802A5F" w:rsidRDefault="4D6FA9F7" w14:paraId="1146866D" w14:textId="37D16944">
            <w:pPr>
              <w:spacing w:after="0" w:line="240" w:lineRule="auto"/>
              <w:rPr>
                <w:rFonts w:ascii="Arial" w:hAnsi="Arial" w:eastAsia="Arial" w:cs="Arial"/>
              </w:rPr>
            </w:pPr>
            <w:r w:rsidRPr="002C3C87">
              <w:rPr>
                <w:rFonts w:ascii="Arial" w:hAnsi="Arial" w:eastAsia="Arial" w:cs="Arial"/>
                <w:b/>
                <w:bCs/>
              </w:rPr>
              <w:t>Support</w:t>
            </w:r>
          </w:p>
          <w:p w:rsidRPr="002C3C87" w:rsidR="01802A5F" w:rsidP="01802A5F" w:rsidRDefault="01802A5F" w14:paraId="658EAA6C" w14:textId="4D24E713">
            <w:pPr>
              <w:spacing w:after="0" w:line="240" w:lineRule="auto"/>
              <w:rPr>
                <w:rFonts w:ascii="Arial" w:hAnsi="Arial" w:eastAsia="Arial" w:cs="Arial"/>
              </w:rPr>
            </w:pPr>
          </w:p>
          <w:p w:rsidRPr="002C3C87" w:rsidR="4D6FA9F7" w:rsidP="01802A5F" w:rsidRDefault="4D6FA9F7" w14:paraId="7B96AD77" w14:textId="568715A8">
            <w:pPr>
              <w:spacing w:after="0" w:line="240" w:lineRule="auto"/>
              <w:rPr>
                <w:rFonts w:ascii="Arial" w:hAnsi="Arial" w:eastAsia="Arial" w:cs="Arial"/>
                <w:color w:val="333333"/>
              </w:rPr>
            </w:pPr>
            <w:r w:rsidRPr="002C3C87">
              <w:rPr>
                <w:rFonts w:ascii="Arial" w:hAnsi="Arial" w:eastAsia="Arial" w:cs="Arial"/>
                <w:color w:val="333333"/>
              </w:rPr>
              <w:t>(Jackson, S. W. 1986).</w:t>
            </w:r>
          </w:p>
          <w:p w:rsidRPr="002C3C87" w:rsidR="01802A5F" w:rsidP="01802A5F" w:rsidRDefault="01802A5F" w14:paraId="3C42A077" w14:textId="77258139">
            <w:pPr>
              <w:spacing w:after="0" w:line="240" w:lineRule="auto"/>
              <w:rPr>
                <w:rFonts w:ascii="Arial" w:hAnsi="Arial" w:eastAsia="Arial" w:cs="Arial"/>
              </w:rPr>
            </w:pPr>
          </w:p>
          <w:p w:rsidRPr="002C3C87" w:rsidR="4D6FA9F7" w:rsidP="01802A5F" w:rsidRDefault="4D6FA9F7" w14:paraId="5F7760A2" w14:textId="4A76D4B1">
            <w:pPr>
              <w:spacing w:after="0" w:line="270" w:lineRule="auto"/>
              <w:jc w:val="center"/>
              <w:rPr>
                <w:rFonts w:ascii="Arial" w:hAnsi="Arial" w:eastAsia="Arial" w:cs="Arial"/>
              </w:rPr>
            </w:pPr>
            <w:r w:rsidRPr="002C3C87">
              <w:rPr>
                <w:rFonts w:ascii="Arial" w:hAnsi="Arial" w:eastAsia="Arial" w:cs="Arial"/>
                <w:b/>
                <w:bCs/>
                <w:caps/>
              </w:rPr>
              <w:t>Peer Reviewed</w:t>
            </w:r>
          </w:p>
          <w:p w:rsidRPr="002C3C87" w:rsidR="4D6FA9F7" w:rsidP="01802A5F" w:rsidRDefault="4D6FA9F7" w14:paraId="12836BFA" w14:textId="4849650F">
            <w:pPr>
              <w:shd w:val="clear" w:color="auto" w:fill="FFFFFF" w:themeFill="background1"/>
              <w:spacing w:after="0" w:line="240" w:lineRule="auto"/>
              <w:rPr>
                <w:rFonts w:ascii="Arial" w:hAnsi="Arial" w:eastAsia="Arial" w:cs="Arial"/>
              </w:rPr>
            </w:pPr>
            <w:r w:rsidRPr="002C3C87">
              <w:rPr>
                <w:rFonts w:ascii="Arial" w:hAnsi="Arial" w:eastAsia="Arial" w:cs="Arial"/>
              </w:rPr>
              <w:t>‘Abstract from journal to support’</w:t>
            </w:r>
          </w:p>
          <w:p w:rsidRPr="002C3C87" w:rsidR="4D6FA9F7" w:rsidP="01802A5F" w:rsidRDefault="4D6FA9F7" w14:paraId="6E6FF651" w14:textId="1AD4FB7B">
            <w:pPr>
              <w:spacing w:after="0" w:line="240" w:lineRule="auto"/>
              <w:rPr>
                <w:rFonts w:ascii="Arial" w:hAnsi="Arial" w:eastAsia="Arial" w:cs="Arial"/>
                <w:color w:val="212529"/>
              </w:rPr>
            </w:pPr>
            <w:r w:rsidRPr="002C3C87">
              <w:rPr>
                <w:rFonts w:ascii="Arial" w:hAnsi="Arial" w:eastAsia="Arial" w:cs="Arial"/>
                <w:color w:val="212529"/>
              </w:rPr>
              <w:t>This book—the first comprehensive history of depression in English—addresses the ways in which depression has been defined over time, the explanations proffered for its causes, and the various approaches used to treat the sufferers.</w:t>
            </w:r>
            <w:r w:rsidRPr="002C3C87">
              <w:br/>
            </w:r>
            <w:r w:rsidRPr="002C3C87">
              <w:rPr>
                <w:rFonts w:ascii="Arial" w:hAnsi="Arial" w:eastAsia="Arial" w:cs="Arial"/>
                <w:color w:val="212529"/>
              </w:rPr>
              <w:t>Stanley W. Jackson, a psychiatrist, psychoanalyst, and historian of medicine, here traces both the many changes and the</w:t>
            </w:r>
            <w:r w:rsidRPr="002C3C87" w:rsidR="01802A5F">
              <w:rPr>
                <w:rFonts w:ascii="Arial" w:hAnsi="Arial" w:eastAsia="Arial" w:cs="Arial"/>
                <w:color w:val="212529"/>
              </w:rPr>
              <w:t xml:space="preserve"> </w:t>
            </w:r>
            <w:r w:rsidRPr="002C3C87" w:rsidR="00FC542B">
              <w:rPr>
                <w:rFonts w:ascii="Arial" w:hAnsi="Arial" w:eastAsia="Arial" w:cs="Arial"/>
                <w:color w:val="212529"/>
              </w:rPr>
              <w:t>remarkable</w:t>
            </w:r>
            <w:r w:rsidRPr="002C3C87" w:rsidR="01802A5F">
              <w:rPr>
                <w:rFonts w:ascii="Arial" w:hAnsi="Arial" w:eastAsia="Arial" w:cs="Arial"/>
                <w:color w:val="212529"/>
              </w:rPr>
              <w:t xml:space="preserve"> continuity in this clinical disorder over the past 2,500 yrs. Dr. Jackson explores the terminology and some of the metaphors inherent in the language of dejected states</w:t>
            </w:r>
          </w:p>
          <w:p w:rsidRPr="002C3C87" w:rsidR="01802A5F" w:rsidP="01802A5F" w:rsidRDefault="01802A5F" w14:paraId="2AA3E14B" w14:textId="78EB5A83">
            <w:pPr>
              <w:spacing w:after="0" w:line="240" w:lineRule="auto"/>
              <w:ind w:right="60"/>
              <w:rPr>
                <w:rFonts w:ascii="Arial" w:hAnsi="Arial" w:eastAsia="Arial" w:cs="Arial"/>
              </w:rPr>
            </w:pPr>
          </w:p>
          <w:p w:rsidRPr="002C3C87" w:rsidR="01802A5F" w:rsidP="01802A5F" w:rsidRDefault="01802A5F" w14:paraId="112912AA" w14:textId="369C2770">
            <w:pPr>
              <w:spacing w:after="0" w:line="240" w:lineRule="auto"/>
              <w:rPr>
                <w:rFonts w:ascii="Arial" w:hAnsi="Arial" w:eastAsia="Arial" w:cs="Arial"/>
              </w:rPr>
            </w:pPr>
          </w:p>
        </w:tc>
      </w:tr>
      <w:tr w:rsidRPr="002C3C87" w:rsidR="01802A5F" w:rsidTr="007E348C" w14:paraId="561EDC0F" w14:textId="77777777">
        <w:trPr>
          <w:trHeight w:val="300"/>
        </w:trPr>
        <w:tc>
          <w:tcPr>
            <w:tcW w:w="2700" w:type="dxa"/>
            <w:vMerge w:val="restart"/>
            <w:tcBorders>
              <w:top w:val="single" w:color="auto" w:sz="6" w:space="0"/>
              <w:left w:val="single" w:color="auto" w:sz="6" w:space="0"/>
              <w:bottom w:val="single" w:color="auto" w:sz="6" w:space="0"/>
              <w:right w:val="single" w:color="auto" w:sz="6" w:space="0"/>
            </w:tcBorders>
            <w:tcMar>
              <w:left w:w="90" w:type="dxa"/>
              <w:right w:w="90" w:type="dxa"/>
            </w:tcMar>
          </w:tcPr>
          <w:p w:rsidRPr="002C3C87" w:rsidR="01802A5F" w:rsidP="01802A5F" w:rsidRDefault="01802A5F" w14:paraId="77DB36D1" w14:textId="0AC4E877">
            <w:pPr>
              <w:spacing w:after="0" w:line="240" w:lineRule="auto"/>
              <w:rPr>
                <w:rFonts w:ascii="Arial" w:hAnsi="Arial" w:eastAsia="Arial" w:cs="Arial"/>
              </w:rPr>
            </w:pPr>
            <w:r w:rsidRPr="002C3C87">
              <w:rPr>
                <w:rFonts w:ascii="Arial" w:hAnsi="Arial" w:eastAsia="Arial" w:cs="Arial"/>
                <w:b/>
                <w:bCs/>
              </w:rPr>
              <w:t>Paragraph 4</w:t>
            </w:r>
          </w:p>
          <w:p w:rsidRPr="002C3C87" w:rsidR="01802A5F" w:rsidP="01802A5F" w:rsidRDefault="01802A5F" w14:paraId="27ED1856" w14:textId="0A30AB51">
            <w:pPr>
              <w:spacing w:after="0" w:line="240" w:lineRule="auto"/>
              <w:rPr>
                <w:rFonts w:ascii="Arial" w:hAnsi="Arial" w:eastAsia="Arial" w:cs="Arial"/>
                <w:color w:val="000000" w:themeColor="text1"/>
              </w:rPr>
            </w:pPr>
            <w:r w:rsidRPr="002C3C87">
              <w:rPr>
                <w:rFonts w:ascii="Arial" w:hAnsi="Arial" w:eastAsia="Arial" w:cs="Arial"/>
                <w:b/>
                <w:bCs/>
              </w:rPr>
              <w:t xml:space="preserve"> </w:t>
            </w:r>
            <w:r w:rsidRPr="002C3C87">
              <w:rPr>
                <w:rFonts w:ascii="Arial" w:hAnsi="Arial" w:eastAsia="Arial" w:cs="Arial"/>
                <w:color w:val="000000" w:themeColor="text1"/>
              </w:rPr>
              <w:t xml:space="preserve">The Modern era. The enlightenment 1680–1820, </w:t>
            </w:r>
          </w:p>
          <w:p w:rsidRPr="002C3C87" w:rsidR="01802A5F" w:rsidP="01802A5F" w:rsidRDefault="01802A5F" w14:paraId="1752DC22" w14:textId="6C8952D3">
            <w:pPr>
              <w:spacing w:after="0" w:line="240" w:lineRule="auto"/>
              <w:rPr>
                <w:rFonts w:ascii="Arial" w:hAnsi="Arial" w:eastAsia="Arial" w:cs="Arial"/>
                <w:color w:val="000000" w:themeColor="text1"/>
              </w:rPr>
            </w:pPr>
            <w:r w:rsidRPr="002C3C87">
              <w:rPr>
                <w:rFonts w:ascii="Arial" w:hAnsi="Arial" w:eastAsia="Arial" w:cs="Arial"/>
                <w:color w:val="000000" w:themeColor="text1"/>
              </w:rPr>
              <w:t xml:space="preserve">(C17th-C18th). Philosophy </w:t>
            </w:r>
            <w:r w:rsidRPr="002C3C87">
              <w:tab/>
            </w:r>
            <w:r w:rsidRPr="002C3C87">
              <w:tab/>
            </w:r>
            <w:r w:rsidRPr="002C3C87">
              <w:rPr>
                <w:rFonts w:ascii="Arial" w:hAnsi="Arial" w:eastAsia="Arial" w:cs="Arial"/>
                <w:color w:val="000000" w:themeColor="text1"/>
              </w:rPr>
              <w:t>becomes the science, Psychology. 1879 William</w:t>
            </w:r>
            <w:r w:rsidRPr="002C3C87">
              <w:rPr>
                <w:rFonts w:ascii="Aptos" w:hAnsi="Aptos" w:eastAsia="Aptos" w:cs="Aptos"/>
                <w:color w:val="000000" w:themeColor="text1"/>
              </w:rPr>
              <w:t xml:space="preserve"> </w:t>
            </w:r>
            <w:r w:rsidRPr="002C3C87">
              <w:rPr>
                <w:rFonts w:ascii="Arial" w:hAnsi="Arial" w:eastAsia="Arial" w:cs="Arial"/>
                <w:color w:val="000000" w:themeColor="text1"/>
              </w:rPr>
              <w:t>Wundt.</w:t>
            </w:r>
          </w:p>
          <w:p w:rsidRPr="002C3C87" w:rsidR="01802A5F" w:rsidP="01802A5F" w:rsidRDefault="01802A5F" w14:paraId="72F4D899" w14:textId="7274086F">
            <w:pPr>
              <w:spacing w:after="0" w:line="240" w:lineRule="auto"/>
              <w:rPr>
                <w:rFonts w:ascii="Arial" w:hAnsi="Arial" w:eastAsia="Arial" w:cs="Arial"/>
              </w:rPr>
            </w:pPr>
          </w:p>
          <w:p w:rsidRPr="002C3C87" w:rsidR="01802A5F" w:rsidP="01802A5F" w:rsidRDefault="01802A5F" w14:paraId="0C81773C" w14:textId="649B6709">
            <w:pPr>
              <w:shd w:val="clear" w:color="auto" w:fill="FFFFFF" w:themeFill="background1"/>
              <w:spacing w:after="0" w:line="240" w:lineRule="auto"/>
              <w:rPr>
                <w:rFonts w:ascii="Arial" w:hAnsi="Arial" w:eastAsia="Arial" w:cs="Arial"/>
                <w:color w:val="212529"/>
              </w:rPr>
            </w:pPr>
          </w:p>
          <w:p w:rsidRPr="002C3C87" w:rsidR="01802A5F" w:rsidP="01802A5F" w:rsidRDefault="01802A5F" w14:paraId="698E913A" w14:textId="4326AEA4">
            <w:pPr>
              <w:spacing w:after="0" w:line="240" w:lineRule="auto"/>
              <w:rPr>
                <w:rFonts w:ascii="Arial" w:hAnsi="Arial" w:eastAsia="Arial" w:cs="Arial"/>
                <w:color w:val="212529"/>
              </w:rPr>
            </w:pPr>
          </w:p>
          <w:p w:rsidRPr="002C3C87" w:rsidR="01802A5F" w:rsidP="01802A5F" w:rsidRDefault="01802A5F" w14:paraId="397EABDA" w14:textId="4996837D">
            <w:pPr>
              <w:spacing w:after="0" w:line="240" w:lineRule="auto"/>
              <w:rPr>
                <w:rFonts w:ascii="Arial" w:hAnsi="Arial" w:eastAsia="Arial" w:cs="Arial"/>
              </w:rPr>
            </w:pPr>
          </w:p>
          <w:p w:rsidRPr="002C3C87" w:rsidR="01802A5F" w:rsidP="01802A5F" w:rsidRDefault="01802A5F" w14:paraId="4364654F" w14:textId="6300C298">
            <w:pPr>
              <w:spacing w:after="0" w:line="240" w:lineRule="auto"/>
              <w:rPr>
                <w:rFonts w:ascii="Arial" w:hAnsi="Arial" w:eastAsia="Arial" w:cs="Arial"/>
              </w:rPr>
            </w:pPr>
          </w:p>
          <w:p w:rsidRPr="002C3C87" w:rsidR="01802A5F" w:rsidP="01802A5F" w:rsidRDefault="01802A5F" w14:paraId="2042073B" w14:textId="5538D6C1">
            <w:pPr>
              <w:spacing w:after="0" w:line="240" w:lineRule="auto"/>
              <w:rPr>
                <w:rFonts w:ascii="Arial" w:hAnsi="Arial" w:eastAsia="Arial" w:cs="Arial"/>
              </w:rPr>
            </w:pPr>
          </w:p>
          <w:p w:rsidRPr="002C3C87" w:rsidR="01802A5F" w:rsidP="01802A5F" w:rsidRDefault="01802A5F" w14:paraId="1EE78AAD" w14:textId="24B2D55F">
            <w:pPr>
              <w:spacing w:after="0" w:line="240" w:lineRule="auto"/>
              <w:rPr>
                <w:rFonts w:ascii="Arial" w:hAnsi="Arial" w:eastAsia="Arial" w:cs="Arial"/>
              </w:rPr>
            </w:pPr>
          </w:p>
          <w:p w:rsidRPr="002C3C87" w:rsidR="01802A5F" w:rsidP="01802A5F" w:rsidRDefault="01802A5F" w14:paraId="5117573D" w14:textId="2E8E184B">
            <w:pPr>
              <w:spacing w:after="0" w:line="240" w:lineRule="auto"/>
              <w:rPr>
                <w:rFonts w:ascii="Arial" w:hAnsi="Arial" w:eastAsia="Arial" w:cs="Arial"/>
              </w:rPr>
            </w:pPr>
          </w:p>
          <w:p w:rsidRPr="002C3C87" w:rsidR="01802A5F" w:rsidP="01802A5F" w:rsidRDefault="01802A5F" w14:paraId="0226D8EC" w14:textId="2BEC7A3B">
            <w:pPr>
              <w:spacing w:after="0" w:line="240" w:lineRule="auto"/>
              <w:rPr>
                <w:rFonts w:ascii="Arial" w:hAnsi="Arial" w:eastAsia="Arial" w:cs="Arial"/>
              </w:rPr>
            </w:pPr>
          </w:p>
          <w:p w:rsidRPr="002C3C87" w:rsidR="01802A5F" w:rsidP="01802A5F" w:rsidRDefault="01802A5F" w14:paraId="24A5C218" w14:textId="3B932828">
            <w:pPr>
              <w:spacing w:after="0" w:line="240" w:lineRule="auto"/>
              <w:rPr>
                <w:rFonts w:ascii="Arial" w:hAnsi="Arial" w:eastAsia="Arial" w:cs="Arial"/>
              </w:rPr>
            </w:pPr>
          </w:p>
          <w:p w:rsidRPr="002C3C87" w:rsidR="01802A5F" w:rsidP="01802A5F" w:rsidRDefault="01802A5F" w14:paraId="1752AF2E" w14:textId="24B3D287">
            <w:pPr>
              <w:spacing w:after="0" w:line="240" w:lineRule="auto"/>
              <w:rPr>
                <w:rFonts w:ascii="Arial" w:hAnsi="Arial" w:eastAsia="Arial" w:cs="Arial"/>
              </w:rPr>
            </w:pPr>
          </w:p>
          <w:p w:rsidRPr="002C3C87" w:rsidR="01802A5F" w:rsidP="01802A5F" w:rsidRDefault="01802A5F" w14:paraId="3ED59A18" w14:textId="14041DE4">
            <w:pPr>
              <w:spacing w:after="0" w:line="240" w:lineRule="auto"/>
              <w:rPr>
                <w:rFonts w:ascii="Arial" w:hAnsi="Arial" w:eastAsia="Arial" w:cs="Arial"/>
              </w:rPr>
            </w:pPr>
          </w:p>
          <w:p w:rsidRPr="002C3C87" w:rsidR="01802A5F" w:rsidP="01802A5F" w:rsidRDefault="01802A5F" w14:paraId="7E81A273" w14:textId="47614522">
            <w:pPr>
              <w:spacing w:after="0" w:line="240" w:lineRule="auto"/>
              <w:rPr>
                <w:rFonts w:ascii="Arial" w:hAnsi="Arial" w:eastAsia="Arial" w:cs="Arial"/>
              </w:rPr>
            </w:pPr>
          </w:p>
          <w:p w:rsidRPr="002C3C87" w:rsidR="01802A5F" w:rsidP="01802A5F" w:rsidRDefault="01802A5F" w14:paraId="38686627" w14:textId="1A33EA98">
            <w:pPr>
              <w:spacing w:after="0" w:line="240" w:lineRule="auto"/>
              <w:rPr>
                <w:rFonts w:ascii="Arial" w:hAnsi="Arial" w:eastAsia="Arial" w:cs="Arial"/>
              </w:rPr>
            </w:pPr>
          </w:p>
          <w:p w:rsidRPr="002C3C87" w:rsidR="01802A5F" w:rsidP="01802A5F" w:rsidRDefault="01802A5F" w14:paraId="0262D78B" w14:textId="52044904">
            <w:pPr>
              <w:spacing w:after="0" w:line="240" w:lineRule="auto"/>
              <w:rPr>
                <w:rFonts w:ascii="Arial" w:hAnsi="Arial" w:eastAsia="Arial" w:cs="Arial"/>
              </w:rPr>
            </w:pPr>
          </w:p>
          <w:p w:rsidRPr="002C3C87" w:rsidR="01802A5F" w:rsidP="01802A5F" w:rsidRDefault="01802A5F" w14:paraId="7EA6BB5E" w14:textId="52F46BCD">
            <w:pPr>
              <w:spacing w:after="0" w:line="240" w:lineRule="auto"/>
              <w:rPr>
                <w:rFonts w:ascii="Arial" w:hAnsi="Arial" w:eastAsia="Arial" w:cs="Arial"/>
                <w:color w:val="000000" w:themeColor="text1"/>
              </w:rPr>
            </w:pPr>
            <w:r w:rsidRPr="002C3C87">
              <w:rPr>
                <w:rFonts w:ascii="Arial" w:hAnsi="Arial" w:eastAsia="Arial" w:cs="Arial"/>
                <w:b/>
                <w:bCs/>
              </w:rPr>
              <w:t>Paragraph 5</w:t>
            </w:r>
            <w:r w:rsidRPr="002C3C87">
              <w:rPr>
                <w:rFonts w:ascii="Arial" w:hAnsi="Arial" w:eastAsia="Arial" w:cs="Arial"/>
                <w:color w:val="000000" w:themeColor="text1"/>
              </w:rPr>
              <w:t>. Post modern (20</w:t>
            </w:r>
            <w:r w:rsidRPr="002C3C87">
              <w:rPr>
                <w:rFonts w:ascii="Arial" w:hAnsi="Arial" w:eastAsia="Arial" w:cs="Arial"/>
                <w:color w:val="000000" w:themeColor="text1"/>
                <w:vertAlign w:val="superscript"/>
              </w:rPr>
              <w:t>th</w:t>
            </w:r>
            <w:r w:rsidRPr="002C3C87">
              <w:rPr>
                <w:rFonts w:ascii="Arial" w:hAnsi="Arial" w:eastAsia="Arial" w:cs="Arial"/>
                <w:color w:val="000000" w:themeColor="text1"/>
              </w:rPr>
              <w:t xml:space="preserve"> Century to today).</w:t>
            </w:r>
          </w:p>
          <w:p w:rsidRPr="002C3C87" w:rsidR="01802A5F" w:rsidP="01802A5F" w:rsidRDefault="01802A5F" w14:paraId="5912AEF4" w14:textId="0BE65D9F">
            <w:pPr>
              <w:spacing w:line="278" w:lineRule="auto"/>
              <w:rPr>
                <w:rFonts w:ascii="Arial" w:hAnsi="Arial" w:eastAsia="Arial" w:cs="Arial"/>
                <w:color w:val="000000" w:themeColor="text1"/>
              </w:rPr>
            </w:pPr>
            <w:r w:rsidRPr="002C3C87">
              <w:rPr>
                <w:rFonts w:ascii="Arial" w:hAnsi="Arial" w:eastAsia="Arial" w:cs="Arial"/>
                <w:color w:val="000000" w:themeColor="text1"/>
              </w:rPr>
              <w:t>Pharmacological, Medical model and Psychiatry linking learning from Conceptual and historical issues in Psychology.</w:t>
            </w:r>
          </w:p>
          <w:p w:rsidRPr="002C3C87" w:rsidR="01802A5F" w:rsidP="01802A5F" w:rsidRDefault="01802A5F" w14:paraId="315F97AF" w14:textId="085FBB7E">
            <w:pPr>
              <w:spacing w:after="0" w:line="240" w:lineRule="auto"/>
              <w:rPr>
                <w:rFonts w:ascii="Arial" w:hAnsi="Arial" w:eastAsia="Arial" w:cs="Arial"/>
              </w:rPr>
            </w:pPr>
          </w:p>
          <w:p w:rsidRPr="002C3C87" w:rsidR="01802A5F" w:rsidP="01802A5F" w:rsidRDefault="01802A5F" w14:paraId="436F9C72" w14:textId="3648F242">
            <w:pPr>
              <w:spacing w:after="0" w:line="240" w:lineRule="auto"/>
              <w:rPr>
                <w:rFonts w:ascii="Arial" w:hAnsi="Arial" w:eastAsia="Arial" w:cs="Arial"/>
              </w:rPr>
            </w:pPr>
          </w:p>
        </w:tc>
        <w:tc>
          <w:tcPr>
            <w:tcW w:w="2415" w:type="dxa"/>
            <w:tcBorders>
              <w:top w:val="single" w:color="auto" w:sz="6" w:space="0"/>
              <w:left w:val="single" w:color="auto" w:sz="6" w:space="0"/>
              <w:bottom w:val="single" w:color="auto" w:sz="6" w:space="0"/>
              <w:right w:val="single" w:color="auto" w:sz="6" w:space="0"/>
            </w:tcBorders>
            <w:tcMar>
              <w:left w:w="90" w:type="dxa"/>
              <w:right w:w="90" w:type="dxa"/>
            </w:tcMar>
          </w:tcPr>
          <w:p w:rsidRPr="002C3C87" w:rsidR="01802A5F" w:rsidP="01802A5F" w:rsidRDefault="01802A5F" w14:paraId="70665503" w14:textId="46D75EFA">
            <w:pPr>
              <w:spacing w:after="0" w:line="240" w:lineRule="auto"/>
              <w:rPr>
                <w:rFonts w:ascii="Arial" w:hAnsi="Arial" w:eastAsia="Arial" w:cs="Arial"/>
              </w:rPr>
            </w:pPr>
            <w:r w:rsidRPr="002C3C87">
              <w:rPr>
                <w:rFonts w:ascii="Arial" w:hAnsi="Arial" w:eastAsia="Arial" w:cs="Arial"/>
                <w:b/>
                <w:bCs/>
              </w:rPr>
              <w:t xml:space="preserve">Topic sentence </w:t>
            </w:r>
          </w:p>
          <w:p w:rsidRPr="002C3C87" w:rsidR="01802A5F" w:rsidP="01802A5F" w:rsidRDefault="01802A5F" w14:paraId="3FB722C0" w14:textId="08F670AF">
            <w:pPr>
              <w:spacing w:after="0" w:line="240" w:lineRule="auto"/>
              <w:rPr>
                <w:rFonts w:ascii="Arial" w:hAnsi="Arial" w:eastAsia="Arial" w:cs="Arial"/>
                <w:color w:val="212529"/>
              </w:rPr>
            </w:pPr>
            <w:r w:rsidRPr="002C3C87">
              <w:rPr>
                <w:rFonts w:ascii="Arial" w:hAnsi="Arial" w:eastAsia="Arial" w:cs="Arial"/>
                <w:color w:val="212529"/>
              </w:rPr>
              <w:t>‘The chemical schemes of the seventeenth century, the mechanical explanations of the eighteenth century.’</w:t>
            </w:r>
          </w:p>
          <w:p w:rsidRPr="002C3C87" w:rsidR="01802A5F" w:rsidP="01802A5F" w:rsidRDefault="01802A5F" w14:paraId="4ACA7FE7" w14:textId="04223E04">
            <w:pPr>
              <w:spacing w:after="0" w:line="240" w:lineRule="auto"/>
              <w:rPr>
                <w:rFonts w:ascii="Arial" w:hAnsi="Arial" w:eastAsia="Arial" w:cs="Arial"/>
                <w:color w:val="212529"/>
              </w:rPr>
            </w:pPr>
            <w:r w:rsidRPr="002C3C87">
              <w:rPr>
                <w:rFonts w:ascii="Arial" w:hAnsi="Arial" w:eastAsia="Arial" w:cs="Arial"/>
                <w:color w:val="212529"/>
              </w:rPr>
              <w:t>the cerebral-circulation and nerve-disorder ideas of the nineteenth century, the psychodynamic concepts’</w:t>
            </w:r>
          </w:p>
          <w:p w:rsidRPr="002C3C87" w:rsidR="01802A5F" w:rsidP="01802A5F" w:rsidRDefault="01802A5F" w14:paraId="04C95910" w14:textId="063FF654">
            <w:pPr>
              <w:shd w:val="clear" w:color="auto" w:fill="FFFFFF" w:themeFill="background1"/>
              <w:spacing w:after="0" w:line="240" w:lineRule="auto"/>
              <w:rPr>
                <w:rFonts w:ascii="Arial" w:hAnsi="Arial" w:eastAsia="Arial" w:cs="Arial"/>
                <w:color w:val="212529"/>
              </w:rPr>
            </w:pPr>
            <w:r w:rsidRPr="002C3C87">
              <w:rPr>
                <w:rFonts w:ascii="Arial" w:hAnsi="Arial" w:eastAsia="Arial" w:cs="Arial"/>
                <w:color w:val="333333"/>
              </w:rPr>
              <w:t>(Jackson, S. W. 1986).</w:t>
            </w:r>
            <w:r w:rsidRPr="002C3C87">
              <w:rPr>
                <w:rFonts w:ascii="Arial" w:hAnsi="Arial" w:eastAsia="Arial" w:cs="Arial"/>
                <w:color w:val="212529"/>
              </w:rPr>
              <w:t xml:space="preserve"> ‘(PsycINFO Database Record (c) 2016 APA, all rights reserved)</w:t>
            </w:r>
          </w:p>
          <w:p w:rsidRPr="002C3C87" w:rsidR="01802A5F" w:rsidP="01802A5F" w:rsidRDefault="01802A5F" w14:paraId="2649737D" w14:textId="78F8F069">
            <w:pPr>
              <w:shd w:val="clear" w:color="auto" w:fill="FFFFFF" w:themeFill="background1"/>
              <w:spacing w:after="0" w:line="240" w:lineRule="auto"/>
              <w:rPr>
                <w:rFonts w:ascii="Arial" w:hAnsi="Arial" w:eastAsia="Arial" w:cs="Arial"/>
                <w:color w:val="212529"/>
              </w:rPr>
            </w:pPr>
          </w:p>
          <w:p w:rsidRPr="002C3C87" w:rsidR="01802A5F" w:rsidP="01802A5F" w:rsidRDefault="01802A5F" w14:paraId="67123983" w14:textId="6DFA2BBC">
            <w:pPr>
              <w:spacing w:after="0" w:line="240" w:lineRule="auto"/>
              <w:rPr>
                <w:rFonts w:ascii="Arial" w:hAnsi="Arial" w:eastAsia="Arial" w:cs="Arial"/>
              </w:rPr>
            </w:pPr>
          </w:p>
        </w:tc>
        <w:tc>
          <w:tcPr>
            <w:tcW w:w="4755" w:type="dxa"/>
            <w:tcBorders>
              <w:top w:val="single" w:color="auto" w:sz="6" w:space="0"/>
              <w:left w:val="single" w:color="auto" w:sz="6" w:space="0"/>
              <w:bottom w:val="single" w:color="auto" w:sz="6" w:space="0"/>
              <w:right w:val="single" w:color="auto" w:sz="6" w:space="0"/>
            </w:tcBorders>
            <w:tcMar>
              <w:left w:w="90" w:type="dxa"/>
              <w:right w:w="90" w:type="dxa"/>
            </w:tcMar>
          </w:tcPr>
          <w:p w:rsidRPr="002C3C87" w:rsidR="01802A5F" w:rsidP="01802A5F" w:rsidRDefault="01802A5F" w14:paraId="61822345" w14:textId="42E42CA9">
            <w:pPr>
              <w:shd w:val="clear" w:color="auto" w:fill="FFFFFF" w:themeFill="background1"/>
              <w:spacing w:after="0" w:line="240" w:lineRule="auto"/>
              <w:rPr>
                <w:rFonts w:ascii="Arial" w:hAnsi="Arial" w:eastAsia="Arial" w:cs="Arial"/>
                <w:color w:val="212529"/>
              </w:rPr>
            </w:pPr>
            <w:r w:rsidRPr="002C3C87">
              <w:rPr>
                <w:rFonts w:ascii="Arial" w:hAnsi="Arial" w:eastAsia="Arial" w:cs="Arial"/>
              </w:rPr>
              <w:t xml:space="preserve"> </w:t>
            </w:r>
            <w:r w:rsidRPr="002C3C87">
              <w:rPr>
                <w:rFonts w:ascii="Arial" w:hAnsi="Arial" w:eastAsia="Arial" w:cs="Arial"/>
                <w:color w:val="212529"/>
              </w:rPr>
              <w:t>. For each historical period, he studies the theories called upon to explain such conditions: the humoral theory of ancient, medieval, and renaissance times, the chemical schemes of the seventeenth century, the mechanical explanations of the eighteenth century, the cerebral-circulation and nerve-disorder ideas of the nineteenth century, the psychodynamic concepts and the biogenic amine hypotheses of today. And he discusses the variety of therapeutics proposed in each era: the purgatives, bloodletting, and other evacuative remedies that prevailed for so long; the theories that called upon the strengthening virtues of iron and steel, the replenishing of depleted states, and the stimulation of anergic conditions; the many psychological interventions; and the psychotherapies and antidepressants used today. ‘(PsycINFO Database Record (c) 2016 APA, all rights reserved)</w:t>
            </w:r>
          </w:p>
          <w:p w:rsidRPr="002C3C87" w:rsidR="01802A5F" w:rsidP="01802A5F" w:rsidRDefault="01802A5F" w14:paraId="268CE9F2" w14:textId="5BC684CE">
            <w:pPr>
              <w:shd w:val="clear" w:color="auto" w:fill="FFFFFF" w:themeFill="background1"/>
              <w:spacing w:after="0" w:line="240" w:lineRule="auto"/>
              <w:rPr>
                <w:rFonts w:ascii="Arial" w:hAnsi="Arial" w:eastAsia="Arial" w:cs="Arial"/>
                <w:color w:val="333333"/>
              </w:rPr>
            </w:pPr>
            <w:r w:rsidRPr="002C3C87">
              <w:rPr>
                <w:rFonts w:ascii="Arial" w:hAnsi="Arial" w:eastAsia="Arial" w:cs="Arial"/>
                <w:color w:val="333333"/>
              </w:rPr>
              <w:t>(Jackson, S. W. 1986).</w:t>
            </w:r>
          </w:p>
          <w:p w:rsidRPr="002C3C87" w:rsidR="01802A5F" w:rsidP="01802A5F" w:rsidRDefault="01802A5F" w14:paraId="665DDD4F" w14:textId="0D863A22">
            <w:pPr>
              <w:spacing w:after="0" w:line="240" w:lineRule="auto"/>
              <w:rPr>
                <w:rFonts w:ascii="Arial" w:hAnsi="Arial" w:eastAsia="Arial" w:cs="Arial"/>
              </w:rPr>
            </w:pPr>
          </w:p>
        </w:tc>
      </w:tr>
      <w:tr w:rsidRPr="002C3C87" w:rsidR="01802A5F" w:rsidTr="007E348C" w14:paraId="197BEF87" w14:textId="77777777">
        <w:trPr>
          <w:trHeight w:val="300"/>
        </w:trPr>
        <w:tc>
          <w:tcPr>
            <w:tcW w:w="2700" w:type="dxa"/>
            <w:vMerge/>
            <w:tcBorders>
              <w:left w:val="single" w:color="auto" w:sz="0" w:space="0"/>
              <w:bottom w:val="single" w:color="auto" w:sz="0" w:space="0"/>
              <w:right w:val="single" w:color="auto" w:sz="0" w:space="0"/>
            </w:tcBorders>
            <w:vAlign w:val="center"/>
          </w:tcPr>
          <w:p w:rsidRPr="002C3C87" w:rsidR="00273775" w:rsidRDefault="00273775" w14:paraId="4C5E2A13" w14:textId="77777777"/>
        </w:tc>
        <w:tc>
          <w:tcPr>
            <w:tcW w:w="2415" w:type="dxa"/>
            <w:tcBorders>
              <w:top w:val="single" w:color="auto" w:sz="6" w:space="0"/>
              <w:left w:val="single" w:color="auto" w:sz="6" w:space="0"/>
              <w:bottom w:val="single" w:color="auto" w:sz="6" w:space="0"/>
              <w:right w:val="single" w:color="auto" w:sz="6" w:space="0"/>
            </w:tcBorders>
            <w:tcMar>
              <w:left w:w="90" w:type="dxa"/>
              <w:right w:w="90" w:type="dxa"/>
            </w:tcMar>
          </w:tcPr>
          <w:p w:rsidRPr="002C3C87" w:rsidR="01802A5F" w:rsidP="01802A5F" w:rsidRDefault="01802A5F" w14:paraId="2F2946C1" w14:textId="05F16A11">
            <w:pPr>
              <w:shd w:val="clear" w:color="auto" w:fill="FFFFFF" w:themeFill="background1"/>
              <w:spacing w:after="0" w:line="240" w:lineRule="auto"/>
              <w:rPr>
                <w:rFonts w:ascii="Arial" w:hAnsi="Arial" w:eastAsia="Arial" w:cs="Arial"/>
                <w:color w:val="212529"/>
              </w:rPr>
            </w:pPr>
            <w:r w:rsidRPr="002C3C87">
              <w:rPr>
                <w:rFonts w:ascii="Arial" w:hAnsi="Arial" w:eastAsia="Arial" w:cs="Arial"/>
                <w:b/>
                <w:bCs/>
              </w:rPr>
              <w:t>Support</w:t>
            </w:r>
            <w:r w:rsidRPr="002C3C87">
              <w:rPr>
                <w:rFonts w:ascii="Arial" w:hAnsi="Arial" w:eastAsia="Arial" w:cs="Arial"/>
                <w:color w:val="333333"/>
                <w:sz w:val="21"/>
                <w:szCs w:val="21"/>
              </w:rPr>
              <w:t xml:space="preserve"> (Jackson, S. W. 1986).</w:t>
            </w:r>
            <w:r w:rsidRPr="002C3C87">
              <w:rPr>
                <w:rFonts w:ascii="Arial" w:hAnsi="Arial" w:eastAsia="Arial" w:cs="Arial"/>
                <w:color w:val="212529"/>
              </w:rPr>
              <w:t xml:space="preserve"> The biogenic amine hypotheses of today.</w:t>
            </w:r>
          </w:p>
          <w:p w:rsidRPr="002C3C87" w:rsidR="01802A5F" w:rsidP="01802A5F" w:rsidRDefault="01802A5F" w14:paraId="3C520E54" w14:textId="004C5E38">
            <w:pPr>
              <w:shd w:val="clear" w:color="auto" w:fill="FFFFFF" w:themeFill="background1"/>
              <w:spacing w:after="0" w:line="240" w:lineRule="auto"/>
              <w:rPr>
                <w:rFonts w:ascii="Arial" w:hAnsi="Arial" w:eastAsia="Arial" w:cs="Arial"/>
                <w:color w:val="333333"/>
                <w:sz w:val="21"/>
                <w:szCs w:val="21"/>
              </w:rPr>
            </w:pPr>
          </w:p>
          <w:p w:rsidRPr="002C3C87" w:rsidR="01802A5F" w:rsidP="01802A5F" w:rsidRDefault="01802A5F" w14:paraId="4C50525A" w14:textId="6D134EFA">
            <w:pPr>
              <w:spacing w:after="0" w:line="240" w:lineRule="auto"/>
              <w:rPr>
                <w:rFonts w:ascii="Arial" w:hAnsi="Arial" w:eastAsia="Arial" w:cs="Arial"/>
                <w:color w:val="212529"/>
              </w:rPr>
            </w:pPr>
            <w:r w:rsidRPr="002C3C87">
              <w:rPr>
                <w:rFonts w:ascii="Arial" w:hAnsi="Arial" w:eastAsia="Arial" w:cs="Arial"/>
                <w:color w:val="212529"/>
              </w:rPr>
              <w:t>the stimulation of anergic conditions; the many psychological interventions; and the psychotherapies and antidepressants used today. ‘</w:t>
            </w:r>
          </w:p>
        </w:tc>
        <w:tc>
          <w:tcPr>
            <w:tcW w:w="4755" w:type="dxa"/>
            <w:tcBorders>
              <w:top w:val="single" w:color="auto" w:sz="6" w:space="0"/>
              <w:left w:val="single" w:color="auto" w:sz="6" w:space="0"/>
              <w:bottom w:val="single" w:color="auto" w:sz="6" w:space="0"/>
              <w:right w:val="single" w:color="auto" w:sz="6" w:space="0"/>
            </w:tcBorders>
            <w:tcMar>
              <w:left w:w="90" w:type="dxa"/>
              <w:right w:w="90" w:type="dxa"/>
            </w:tcMar>
          </w:tcPr>
          <w:p w:rsidRPr="002C3C87" w:rsidR="01802A5F" w:rsidP="01802A5F" w:rsidRDefault="01802A5F" w14:paraId="568C2704" w14:textId="12245033">
            <w:pPr>
              <w:spacing w:after="0" w:line="240" w:lineRule="auto"/>
              <w:rPr>
                <w:rFonts w:ascii="Arial" w:hAnsi="Arial" w:eastAsia="Arial" w:cs="Arial"/>
              </w:rPr>
            </w:pPr>
          </w:p>
        </w:tc>
      </w:tr>
      <w:tr w:rsidRPr="002C3C87" w:rsidR="01802A5F" w:rsidTr="007E348C" w14:paraId="2E8102C4" w14:textId="77777777">
        <w:trPr>
          <w:trHeight w:val="300"/>
        </w:trPr>
        <w:tc>
          <w:tcPr>
            <w:tcW w:w="2700" w:type="dxa"/>
            <w:tcBorders>
              <w:top w:val="single" w:color="auto" w:sz="6" w:space="0"/>
              <w:left w:val="single" w:color="auto" w:sz="6" w:space="0"/>
              <w:bottom w:val="single" w:color="auto" w:sz="6" w:space="0"/>
              <w:right w:val="single" w:color="auto" w:sz="6" w:space="0"/>
            </w:tcBorders>
            <w:tcMar>
              <w:left w:w="90" w:type="dxa"/>
              <w:right w:w="90" w:type="dxa"/>
            </w:tcMar>
          </w:tcPr>
          <w:p w:rsidRPr="002C3C87" w:rsidR="01802A5F" w:rsidP="01802A5F" w:rsidRDefault="01802A5F" w14:paraId="6E63D0E4" w14:textId="5B97EED0">
            <w:pPr>
              <w:spacing w:after="0" w:line="240" w:lineRule="auto"/>
              <w:rPr>
                <w:rFonts w:ascii="Arial" w:hAnsi="Arial" w:eastAsia="Arial" w:cs="Arial"/>
              </w:rPr>
            </w:pPr>
            <w:r w:rsidRPr="002C3C87">
              <w:rPr>
                <w:rFonts w:ascii="Arial" w:hAnsi="Arial" w:eastAsia="Arial" w:cs="Arial"/>
                <w:b/>
                <w:bCs/>
              </w:rPr>
              <w:t>Conclusion:</w:t>
            </w:r>
          </w:p>
          <w:p w:rsidRPr="002C3C87" w:rsidR="01802A5F" w:rsidP="01802A5F" w:rsidRDefault="01802A5F" w14:paraId="4D1537FD" w14:textId="14956707">
            <w:pPr>
              <w:spacing w:after="0" w:line="240" w:lineRule="auto"/>
              <w:rPr>
                <w:rFonts w:ascii="Arial" w:hAnsi="Arial" w:eastAsia="Arial" w:cs="Arial"/>
                <w:color w:val="000000" w:themeColor="text1"/>
                <w:sz w:val="28"/>
                <w:szCs w:val="28"/>
              </w:rPr>
            </w:pPr>
            <w:r w:rsidRPr="002C3C87">
              <w:rPr>
                <w:rFonts w:ascii="Arial" w:hAnsi="Arial" w:eastAsia="Arial" w:cs="Arial"/>
                <w:b/>
                <w:bCs/>
              </w:rPr>
              <w:t>Highlight the main point in each paragraph to ensure the information is duplicated in the conclusion.</w:t>
            </w:r>
            <w:r w:rsidRPr="002C3C87">
              <w:rPr>
                <w:rFonts w:ascii="Arial" w:hAnsi="Arial" w:eastAsia="Arial" w:cs="Arial"/>
                <w:color w:val="000000" w:themeColor="text1"/>
                <w:sz w:val="28"/>
                <w:szCs w:val="28"/>
              </w:rPr>
              <w:t xml:space="preserve"> Conclusion: </w:t>
            </w:r>
            <w:r w:rsidRPr="002C3C87">
              <w:rPr>
                <w:rFonts w:ascii="Aptos" w:hAnsi="Aptos" w:eastAsia="Aptos" w:cs="Aptos"/>
                <w:color w:val="000000" w:themeColor="text1"/>
              </w:rPr>
              <w:t>(C</w:t>
            </w:r>
            <w:r w:rsidRPr="002C3C87">
              <w:rPr>
                <w:rFonts w:ascii="Arial" w:hAnsi="Arial" w:eastAsia="Arial" w:cs="Arial"/>
                <w:color w:val="000000" w:themeColor="text1"/>
                <w:sz w:val="28"/>
                <w:szCs w:val="28"/>
              </w:rPr>
              <w:t>.</w:t>
            </w:r>
            <w:r w:rsidRPr="002C3C87">
              <w:rPr>
                <w:rFonts w:ascii="Aptos" w:hAnsi="Aptos" w:eastAsia="Aptos" w:cs="Aptos"/>
                <w:color w:val="000000" w:themeColor="text1"/>
              </w:rPr>
              <w:t>150 WORDS?</w:t>
            </w:r>
            <w:r w:rsidRPr="002C3C87">
              <w:rPr>
                <w:rFonts w:ascii="Arial" w:hAnsi="Arial" w:eastAsia="Arial" w:cs="Arial"/>
                <w:color w:val="000000" w:themeColor="text1"/>
                <w:sz w:val="28"/>
                <w:szCs w:val="28"/>
              </w:rPr>
              <w:t>)</w:t>
            </w:r>
          </w:p>
          <w:p w:rsidRPr="002C3C87" w:rsidR="01802A5F" w:rsidP="01802A5F" w:rsidRDefault="01802A5F" w14:paraId="4CE4970B" w14:textId="724765F6">
            <w:pPr>
              <w:spacing w:after="0" w:line="240" w:lineRule="auto"/>
              <w:rPr>
                <w:rFonts w:ascii="Arial" w:hAnsi="Arial" w:eastAsia="Arial" w:cs="Arial"/>
              </w:rPr>
            </w:pPr>
          </w:p>
          <w:p w:rsidRPr="002C3C87" w:rsidR="01802A5F" w:rsidP="01802A5F" w:rsidRDefault="01802A5F" w14:paraId="462EC8F3" w14:textId="4F57C80B">
            <w:pPr>
              <w:spacing w:after="0" w:line="240" w:lineRule="auto"/>
              <w:rPr>
                <w:rFonts w:ascii="Arial" w:hAnsi="Arial" w:eastAsia="Arial" w:cs="Arial"/>
              </w:rPr>
            </w:pPr>
          </w:p>
          <w:p w:rsidRPr="002C3C87" w:rsidR="01802A5F" w:rsidP="01802A5F" w:rsidRDefault="01802A5F" w14:paraId="274CA8B7" w14:textId="665C39C3">
            <w:pPr>
              <w:spacing w:after="0" w:line="240" w:lineRule="auto"/>
              <w:rPr>
                <w:rFonts w:ascii="Arial" w:hAnsi="Arial" w:eastAsia="Arial" w:cs="Arial"/>
              </w:rPr>
            </w:pPr>
          </w:p>
          <w:p w:rsidRPr="002C3C87" w:rsidR="01802A5F" w:rsidP="01802A5F" w:rsidRDefault="01802A5F" w14:paraId="41BDF71F" w14:textId="5E607786">
            <w:pPr>
              <w:spacing w:line="278" w:lineRule="auto"/>
              <w:rPr>
                <w:rFonts w:ascii="Arial" w:hAnsi="Arial" w:eastAsia="Arial" w:cs="Arial"/>
                <w:color w:val="000000" w:themeColor="text1"/>
              </w:rPr>
            </w:pPr>
            <w:r w:rsidRPr="002C3C87">
              <w:rPr>
                <w:rFonts w:ascii="Arial" w:hAnsi="Arial" w:eastAsia="Arial" w:cs="Arial"/>
                <w:color w:val="000000" w:themeColor="text1"/>
              </w:rPr>
              <w:t xml:space="preserve">Summarise the arguments of discussion in the main body and </w:t>
            </w:r>
          </w:p>
          <w:p w:rsidRPr="002C3C87" w:rsidR="01802A5F" w:rsidP="01802A5F" w:rsidRDefault="01802A5F" w14:paraId="1527BE1A" w14:textId="2574D20B">
            <w:pPr>
              <w:spacing w:line="278" w:lineRule="auto"/>
              <w:rPr>
                <w:rFonts w:ascii="Arial" w:hAnsi="Arial" w:eastAsia="Arial" w:cs="Arial"/>
                <w:color w:val="000000" w:themeColor="text1"/>
              </w:rPr>
            </w:pPr>
            <w:r w:rsidRPr="002C3C87">
              <w:rPr>
                <w:rFonts w:ascii="Arial" w:hAnsi="Arial" w:eastAsia="Arial" w:cs="Arial"/>
                <w:color w:val="000000" w:themeColor="text1"/>
              </w:rPr>
              <w:t>How the aim given in the introduction has been achieved.</w:t>
            </w:r>
          </w:p>
          <w:p w:rsidRPr="002C3C87" w:rsidR="01802A5F" w:rsidP="01802A5F" w:rsidRDefault="01802A5F" w14:paraId="06F80418" w14:textId="4A884371">
            <w:pPr>
              <w:spacing w:after="0" w:line="240" w:lineRule="auto"/>
              <w:rPr>
                <w:rFonts w:ascii="Arial" w:hAnsi="Arial" w:eastAsia="Arial" w:cs="Arial"/>
              </w:rPr>
            </w:pPr>
          </w:p>
          <w:p w:rsidRPr="002C3C87" w:rsidR="01802A5F" w:rsidP="01802A5F" w:rsidRDefault="01802A5F" w14:paraId="51BD7454" w14:textId="54ACAF3F">
            <w:pPr>
              <w:spacing w:after="0" w:line="240" w:lineRule="auto"/>
              <w:rPr>
                <w:rFonts w:ascii="Arial" w:hAnsi="Arial" w:eastAsia="Arial" w:cs="Arial"/>
              </w:rPr>
            </w:pPr>
          </w:p>
        </w:tc>
        <w:tc>
          <w:tcPr>
            <w:tcW w:w="2415" w:type="dxa"/>
            <w:tcBorders>
              <w:top w:val="single" w:color="auto" w:sz="6" w:space="0"/>
              <w:left w:val="single" w:color="auto" w:sz="6" w:space="0"/>
              <w:bottom w:val="single" w:color="auto" w:sz="6" w:space="0"/>
              <w:right w:val="single" w:color="auto" w:sz="6" w:space="0"/>
            </w:tcBorders>
            <w:tcMar>
              <w:left w:w="90" w:type="dxa"/>
              <w:right w:w="90" w:type="dxa"/>
            </w:tcMar>
          </w:tcPr>
          <w:p w:rsidRPr="002C3C87" w:rsidR="01802A5F" w:rsidP="01802A5F" w:rsidRDefault="01802A5F" w14:paraId="44AFE30C" w14:textId="40AEDA14">
            <w:pPr>
              <w:spacing w:after="0" w:line="240" w:lineRule="auto"/>
              <w:rPr>
                <w:rFonts w:ascii="Arial" w:hAnsi="Arial" w:eastAsia="Arial" w:cs="Arial"/>
              </w:rPr>
            </w:pPr>
            <w:r w:rsidRPr="002C3C87">
              <w:rPr>
                <w:rFonts w:ascii="Arial" w:hAnsi="Arial" w:eastAsia="Arial" w:cs="Arial"/>
                <w:b/>
                <w:bCs/>
              </w:rPr>
              <w:t>Summary of main ideas summarise points made above and draw arguments together.</w:t>
            </w:r>
          </w:p>
          <w:p w:rsidRPr="002C3C87" w:rsidR="01802A5F" w:rsidP="01802A5F" w:rsidRDefault="01802A5F" w14:paraId="61A7232B" w14:textId="58E29927">
            <w:pPr>
              <w:spacing w:after="0" w:line="240" w:lineRule="auto"/>
              <w:rPr>
                <w:rFonts w:ascii="Arial" w:hAnsi="Arial" w:eastAsia="Arial" w:cs="Arial"/>
              </w:rPr>
            </w:pPr>
          </w:p>
          <w:p w:rsidRPr="002C3C87" w:rsidR="01802A5F" w:rsidP="01802A5F" w:rsidRDefault="01802A5F" w14:paraId="1E5F5BAF" w14:textId="455B527D">
            <w:pPr>
              <w:spacing w:after="0" w:line="240" w:lineRule="auto"/>
              <w:rPr>
                <w:rFonts w:ascii="Arial" w:hAnsi="Arial" w:eastAsia="Arial" w:cs="Arial"/>
              </w:rPr>
            </w:pPr>
          </w:p>
          <w:p w:rsidRPr="002C3C87" w:rsidR="01802A5F" w:rsidP="01802A5F" w:rsidRDefault="01802A5F" w14:paraId="3937276C" w14:textId="7DAD7238">
            <w:pPr>
              <w:spacing w:after="0" w:line="240" w:lineRule="auto"/>
              <w:rPr>
                <w:rFonts w:ascii="Arial" w:hAnsi="Arial" w:eastAsia="Arial" w:cs="Arial"/>
              </w:rPr>
            </w:pPr>
          </w:p>
          <w:p w:rsidRPr="002C3C87" w:rsidR="01802A5F" w:rsidP="01802A5F" w:rsidRDefault="01802A5F" w14:paraId="526A6B0A" w14:textId="0B35FCF0">
            <w:pPr>
              <w:spacing w:after="0" w:line="240" w:lineRule="auto"/>
              <w:rPr>
                <w:rFonts w:ascii="Arial" w:hAnsi="Arial" w:eastAsia="Arial" w:cs="Arial"/>
              </w:rPr>
            </w:pPr>
          </w:p>
        </w:tc>
        <w:tc>
          <w:tcPr>
            <w:tcW w:w="4755" w:type="dxa"/>
            <w:tcBorders>
              <w:top w:val="single" w:color="auto" w:sz="6" w:space="0"/>
              <w:left w:val="single" w:color="auto" w:sz="6" w:space="0"/>
              <w:bottom w:val="single" w:color="auto" w:sz="6" w:space="0"/>
              <w:right w:val="single" w:color="auto" w:sz="6" w:space="0"/>
            </w:tcBorders>
            <w:tcMar>
              <w:left w:w="90" w:type="dxa"/>
              <w:right w:w="90" w:type="dxa"/>
            </w:tcMar>
          </w:tcPr>
          <w:p w:rsidRPr="002C3C87" w:rsidR="01802A5F" w:rsidP="01802A5F" w:rsidRDefault="01802A5F" w14:paraId="0DF3F25B" w14:textId="6C0CF142">
            <w:pPr>
              <w:rPr>
                <w:rFonts w:ascii="Arial" w:hAnsi="Arial" w:eastAsia="Arial" w:cs="Arial"/>
              </w:rPr>
            </w:pPr>
            <w:r w:rsidRPr="002C3C87">
              <w:rPr>
                <w:rFonts w:ascii="Arial" w:hAnsi="Arial" w:eastAsia="Arial" w:cs="Arial"/>
                <w:b/>
                <w:bCs/>
              </w:rPr>
              <w:t>Conclusion:</w:t>
            </w:r>
            <w:r w:rsidRPr="002C3C87">
              <w:rPr>
                <w:rFonts w:ascii="Arial" w:hAnsi="Arial" w:eastAsia="Arial" w:cs="Arial"/>
                <w:i/>
                <w:iCs/>
              </w:rPr>
              <w:t xml:space="preserve"> </w:t>
            </w:r>
            <w:r w:rsidRPr="002C3C87">
              <w:rPr>
                <w:rFonts w:ascii="Arial" w:hAnsi="Arial" w:eastAsia="Arial" w:cs="Arial"/>
              </w:rPr>
              <w:t>Superstition and religious belief would persist for many centuries to come as would the humoral temperament theory, although somewhat modified well into the 19</w:t>
            </w:r>
            <w:r w:rsidRPr="002C3C87">
              <w:rPr>
                <w:rFonts w:ascii="Arial" w:hAnsi="Arial" w:eastAsia="Arial" w:cs="Arial"/>
                <w:vertAlign w:val="superscript"/>
              </w:rPr>
              <w:t>th</w:t>
            </w:r>
            <w:r w:rsidRPr="002C3C87">
              <w:rPr>
                <w:rFonts w:ascii="Arial" w:hAnsi="Arial" w:eastAsia="Arial" w:cs="Arial"/>
              </w:rPr>
              <w:t xml:space="preserve"> century. The progression of a more literate and education of the masses slowly progressed understanding but also was a driver for greater ‘scientific’ prejudices and misconceptions. Melancholia as with the other forms of madness or mental health issues still are debated and remain unsatisfactorily explained.</w:t>
            </w:r>
          </w:p>
          <w:p w:rsidRPr="002C3C87" w:rsidR="01802A5F" w:rsidP="01802A5F" w:rsidRDefault="01802A5F" w14:paraId="60F4D565" w14:textId="547F4CF4">
            <w:pPr>
              <w:spacing w:after="0" w:line="240" w:lineRule="auto"/>
              <w:rPr>
                <w:rFonts w:ascii="Arial" w:hAnsi="Arial" w:eastAsia="Arial" w:cs="Arial"/>
              </w:rPr>
            </w:pPr>
          </w:p>
          <w:p w:rsidRPr="002C3C87" w:rsidR="01802A5F" w:rsidP="01802A5F" w:rsidRDefault="01802A5F" w14:paraId="201C0B38" w14:textId="07A71085">
            <w:pPr>
              <w:spacing w:after="0" w:line="240" w:lineRule="auto"/>
              <w:rPr>
                <w:rFonts w:ascii="Arial" w:hAnsi="Arial" w:eastAsia="Arial" w:cs="Arial"/>
              </w:rPr>
            </w:pPr>
          </w:p>
        </w:tc>
      </w:tr>
    </w:tbl>
    <w:p w:rsidRPr="002C3C87" w:rsidR="00273775" w:rsidP="01802A5F" w:rsidRDefault="00273775" w14:paraId="72E145E9" w14:textId="6FF40C65">
      <w:pPr>
        <w:spacing w:after="0" w:line="240" w:lineRule="auto"/>
        <w:rPr>
          <w:rFonts w:ascii="Arial" w:hAnsi="Arial" w:eastAsia="Arial" w:cs="Arial"/>
          <w:color w:val="000000" w:themeColor="text1"/>
        </w:rPr>
      </w:pPr>
    </w:p>
    <w:p w:rsidRPr="002C3C87" w:rsidR="00273775" w:rsidP="01802A5F" w:rsidRDefault="00273775" w14:paraId="73A50BA7" w14:textId="57201DC5">
      <w:pPr>
        <w:spacing w:after="0" w:line="240" w:lineRule="auto"/>
        <w:rPr>
          <w:rFonts w:ascii="Arial" w:hAnsi="Arial" w:eastAsia="Arial" w:cs="Arial"/>
          <w:color w:val="000000" w:themeColor="text1"/>
        </w:rPr>
      </w:pPr>
    </w:p>
    <w:p w:rsidRPr="002C3C87" w:rsidR="00273775" w:rsidP="01802A5F" w:rsidRDefault="214D155C" w14:paraId="35FA1AF3" w14:textId="7CD49899">
      <w:pPr>
        <w:shd w:val="clear" w:color="auto" w:fill="FFFFFF" w:themeFill="background1"/>
        <w:spacing w:after="0" w:line="278" w:lineRule="auto"/>
        <w:rPr>
          <w:rFonts w:ascii="Arial" w:hAnsi="Arial" w:eastAsia="Arial" w:cs="Arial"/>
          <w:color w:val="000000" w:themeColor="text1"/>
        </w:rPr>
      </w:pPr>
      <w:r w:rsidRPr="002C3C87">
        <w:rPr>
          <w:rFonts w:ascii="Arial" w:hAnsi="Arial" w:eastAsia="Arial" w:cs="Arial"/>
          <w:color w:val="000000" w:themeColor="text1"/>
        </w:rPr>
        <w:t>Reference list Task 3</w:t>
      </w:r>
      <w:r w:rsidRPr="002C3C87" w:rsidR="05A967FB">
        <w:rPr>
          <w:rFonts w:ascii="Arial" w:hAnsi="Arial" w:eastAsia="Arial" w:cs="Arial"/>
          <w:color w:val="000000" w:themeColor="text1"/>
        </w:rPr>
        <w:t>.:</w:t>
      </w:r>
    </w:p>
    <w:p w:rsidRPr="002C3C87" w:rsidR="00273775" w:rsidP="01802A5F" w:rsidRDefault="00273775" w14:paraId="1722C5DA" w14:textId="21871AE6">
      <w:pPr>
        <w:shd w:val="clear" w:color="auto" w:fill="FFFFFF" w:themeFill="background1"/>
        <w:spacing w:after="0" w:line="278" w:lineRule="auto"/>
        <w:rPr>
          <w:rFonts w:ascii="Arial" w:hAnsi="Arial" w:eastAsia="Arial" w:cs="Arial"/>
          <w:color w:val="000000" w:themeColor="text1"/>
        </w:rPr>
      </w:pPr>
    </w:p>
    <w:p w:rsidRPr="002C3C87" w:rsidR="00273775" w:rsidP="01802A5F" w:rsidRDefault="214D155C" w14:paraId="6D7198E4" w14:textId="03D12A94">
      <w:pPr>
        <w:rPr>
          <w:rFonts w:ascii="Arial" w:hAnsi="Arial" w:eastAsia="Arial" w:cs="Arial"/>
          <w:color w:val="333333"/>
        </w:rPr>
      </w:pPr>
      <w:r w:rsidRPr="002C3C87">
        <w:rPr>
          <w:rFonts w:ascii="Arial" w:hAnsi="Arial" w:eastAsia="Arial" w:cs="Arial"/>
          <w:color w:val="000000" w:themeColor="text1"/>
        </w:rPr>
        <w:t xml:space="preserve">Colman, A.M. (2015) </w:t>
      </w:r>
      <w:r w:rsidRPr="002C3C87">
        <w:rPr>
          <w:rFonts w:ascii="Arial" w:hAnsi="Arial" w:eastAsia="Arial" w:cs="Arial"/>
          <w:i/>
          <w:iCs/>
          <w:color w:val="000000" w:themeColor="text1"/>
        </w:rPr>
        <w:t xml:space="preserve">Oxford Dictionary of Psychology </w:t>
      </w:r>
      <w:r w:rsidRPr="002C3C87">
        <w:rPr>
          <w:rFonts w:ascii="Arial" w:hAnsi="Arial" w:eastAsia="Arial" w:cs="Arial"/>
          <w:color w:val="000000" w:themeColor="text1"/>
        </w:rPr>
        <w:t>(4</w:t>
      </w:r>
      <w:r w:rsidRPr="002C3C87">
        <w:rPr>
          <w:rFonts w:ascii="Arial" w:hAnsi="Arial" w:eastAsia="Arial" w:cs="Arial"/>
          <w:color w:val="000000" w:themeColor="text1"/>
          <w:vertAlign w:val="superscript"/>
        </w:rPr>
        <w:t>th</w:t>
      </w:r>
      <w:r w:rsidRPr="002C3C87">
        <w:rPr>
          <w:rFonts w:ascii="Arial" w:hAnsi="Arial" w:eastAsia="Arial" w:cs="Arial"/>
          <w:color w:val="000000" w:themeColor="text1"/>
        </w:rPr>
        <w:t xml:space="preserve"> ed.) Oxford University Press.</w:t>
      </w:r>
      <w:r w:rsidRPr="002C3C87">
        <w:rPr>
          <w:rFonts w:ascii="Arial" w:hAnsi="Arial" w:eastAsia="Arial" w:cs="Arial"/>
          <w:color w:val="333333"/>
        </w:rPr>
        <w:t xml:space="preserve"> </w:t>
      </w:r>
    </w:p>
    <w:p w:rsidRPr="002C3C87" w:rsidR="00273775" w:rsidP="01802A5F" w:rsidRDefault="214D155C" w14:paraId="3F7B3381" w14:textId="5C3AC492">
      <w:pPr>
        <w:rPr>
          <w:rFonts w:ascii="Arial" w:hAnsi="Arial" w:eastAsia="Arial" w:cs="Arial"/>
          <w:color w:val="333333"/>
        </w:rPr>
      </w:pPr>
      <w:r w:rsidRPr="002C3C87">
        <w:rPr>
          <w:rFonts w:ascii="Arial" w:hAnsi="Arial" w:eastAsia="Arial" w:cs="Arial"/>
          <w:color w:val="333333"/>
        </w:rPr>
        <w:t xml:space="preserve">Jackson, S. W. (1986). </w:t>
      </w:r>
      <w:r w:rsidRPr="002C3C87">
        <w:rPr>
          <w:rFonts w:ascii="Arial" w:hAnsi="Arial" w:eastAsia="Arial" w:cs="Arial"/>
          <w:i/>
          <w:iCs/>
          <w:color w:val="333333"/>
        </w:rPr>
        <w:t xml:space="preserve">Melancholia and depression: from Hippocratic Times to Modern </w:t>
      </w:r>
      <w:r w:rsidRPr="002C3C87">
        <w:tab/>
      </w:r>
      <w:r w:rsidRPr="002C3C87">
        <w:rPr>
          <w:rFonts w:ascii="Arial" w:hAnsi="Arial" w:eastAsia="Arial" w:cs="Arial"/>
          <w:i/>
          <w:iCs/>
          <w:color w:val="333333"/>
        </w:rPr>
        <w:t>TImes.</w:t>
      </w:r>
      <w:r w:rsidRPr="002C3C87">
        <w:rPr>
          <w:rFonts w:ascii="Arial" w:hAnsi="Arial" w:eastAsia="Arial" w:cs="Arial"/>
          <w:color w:val="333333"/>
        </w:rPr>
        <w:t xml:space="preserve"> Yale University Press.</w:t>
      </w:r>
    </w:p>
    <w:p w:rsidRPr="002C3C87" w:rsidR="00273775" w:rsidP="01802A5F" w:rsidRDefault="00273775" w14:paraId="77E11B1B" w14:textId="7EBDC812">
      <w:pPr>
        <w:spacing w:after="0" w:line="278" w:lineRule="auto"/>
        <w:rPr>
          <w:rFonts w:ascii="Aptos" w:hAnsi="Aptos" w:eastAsia="Aptos" w:cs="Aptos"/>
          <w:color w:val="000000" w:themeColor="text1"/>
        </w:rPr>
      </w:pPr>
    </w:p>
    <w:p w:rsidRPr="002C3C87" w:rsidR="00273775" w:rsidP="01802A5F" w:rsidRDefault="214D155C" w14:paraId="4B67755A" w14:textId="0B6659D2">
      <w:pPr>
        <w:spacing w:after="0" w:line="278" w:lineRule="auto"/>
        <w:rPr>
          <w:rFonts w:ascii="Aptos" w:hAnsi="Aptos" w:eastAsia="Aptos" w:cs="Aptos"/>
          <w:color w:val="000000" w:themeColor="text1"/>
        </w:rPr>
      </w:pPr>
      <w:r w:rsidRPr="002C3C87">
        <w:rPr>
          <w:rFonts w:ascii="Aptos" w:hAnsi="Aptos" w:eastAsia="Aptos" w:cs="Aptos"/>
          <w:color w:val="000000" w:themeColor="text1"/>
        </w:rPr>
        <w:t xml:space="preserve">Scull, A. (2015). </w:t>
      </w:r>
      <w:r w:rsidRPr="002C3C87">
        <w:rPr>
          <w:rFonts w:ascii="Aptos" w:hAnsi="Aptos" w:eastAsia="Aptos" w:cs="Aptos"/>
          <w:i/>
          <w:iCs/>
          <w:color w:val="000000" w:themeColor="text1"/>
        </w:rPr>
        <w:t xml:space="preserve">Madness in Civilization: A Cultural History of Insanity, from the Bible to </w:t>
      </w:r>
      <w:r w:rsidRPr="002C3C87">
        <w:tab/>
      </w:r>
      <w:r w:rsidRPr="002C3C87">
        <w:rPr>
          <w:rFonts w:ascii="Aptos" w:hAnsi="Aptos" w:eastAsia="Aptos" w:cs="Aptos"/>
          <w:i/>
          <w:iCs/>
          <w:color w:val="000000" w:themeColor="text1"/>
        </w:rPr>
        <w:t>Freud, from the Madhouse to Modern Medicine.</w:t>
      </w:r>
    </w:p>
    <w:p w:rsidRPr="002C3C87" w:rsidR="00273775" w:rsidP="01802A5F" w:rsidRDefault="214D155C" w14:paraId="17C0762C" w14:textId="5346A7CE">
      <w:pPr>
        <w:spacing w:after="0" w:line="278" w:lineRule="auto"/>
        <w:ind w:firstLine="720"/>
        <w:rPr>
          <w:rFonts w:ascii="Aptos" w:hAnsi="Aptos" w:eastAsia="Aptos" w:cs="Aptos"/>
          <w:color w:val="000000" w:themeColor="text1"/>
        </w:rPr>
      </w:pPr>
      <w:r w:rsidRPr="002C3C87">
        <w:rPr>
          <w:rFonts w:ascii="Aptos" w:hAnsi="Aptos" w:eastAsia="Aptos" w:cs="Aptos"/>
          <w:color w:val="000000" w:themeColor="text1"/>
        </w:rPr>
        <w:t xml:space="preserve"> </w:t>
      </w:r>
      <w:r w:rsidRPr="002C3C87">
        <w:rPr>
          <w:rFonts w:ascii="Aptos" w:hAnsi="Aptos" w:eastAsia="Aptos" w:cs="Aptos"/>
        </w:rPr>
        <w:t>https://doi.org/10.1515/9781400865710</w:t>
      </w:r>
    </w:p>
    <w:p w:rsidRPr="002C3C87" w:rsidR="00273775" w:rsidP="01802A5F" w:rsidRDefault="00273775" w14:paraId="3750DE9E" w14:textId="31A11989">
      <w:pPr>
        <w:spacing w:after="0" w:line="240" w:lineRule="auto"/>
        <w:rPr>
          <w:rFonts w:ascii="Arial" w:hAnsi="Arial" w:eastAsia="Arial" w:cs="Arial"/>
          <w:color w:val="000000" w:themeColor="text1"/>
        </w:rPr>
      </w:pPr>
    </w:p>
    <w:p w:rsidRPr="002C3C87" w:rsidR="00273775" w:rsidP="01802A5F" w:rsidRDefault="214D155C" w14:paraId="1919061B" w14:textId="5E43A43E">
      <w:pPr>
        <w:pStyle w:val="NoSpacing"/>
        <w:spacing w:line="240" w:lineRule="auto"/>
        <w:rPr>
          <w:rFonts w:ascii="Arial" w:hAnsi="Arial" w:eastAsia="Arial" w:cs="Arial"/>
          <w:color w:val="000000" w:themeColor="text1"/>
          <w:lang w:val="en-GB"/>
        </w:rPr>
      </w:pPr>
      <w:r w:rsidRPr="002C3C87">
        <w:rPr>
          <w:rFonts w:ascii="Arial" w:hAnsi="Arial" w:eastAsia="Arial" w:cs="Arial"/>
          <w:color w:val="000000" w:themeColor="text1"/>
          <w:lang w:val="en-GB"/>
        </w:rPr>
        <w:t>Tyson, P.J., Davies, S.K., Torn, A. (2020</w:t>
      </w:r>
      <w:r w:rsidRPr="002C3C87">
        <w:rPr>
          <w:rFonts w:ascii="Arial" w:hAnsi="Arial" w:eastAsia="Arial" w:cs="Arial"/>
          <w:i/>
          <w:iCs/>
          <w:color w:val="000000" w:themeColor="text1"/>
          <w:lang w:val="en-GB"/>
        </w:rPr>
        <w:t xml:space="preserve">) Madness: History, Concepts and </w:t>
      </w:r>
      <w:r w:rsidRPr="002C3C87">
        <w:rPr>
          <w:lang w:val="en-GB"/>
        </w:rPr>
        <w:tab/>
      </w:r>
      <w:r w:rsidRPr="002C3C87">
        <w:rPr>
          <w:lang w:val="en-GB"/>
        </w:rPr>
        <w:tab/>
      </w:r>
      <w:r w:rsidRPr="002C3C87">
        <w:rPr>
          <w:lang w:val="en-GB"/>
        </w:rPr>
        <w:tab/>
      </w:r>
      <w:r w:rsidRPr="002C3C87">
        <w:rPr>
          <w:rFonts w:ascii="Arial" w:hAnsi="Arial" w:eastAsia="Arial" w:cs="Arial"/>
          <w:i/>
          <w:iCs/>
          <w:color w:val="000000" w:themeColor="text1"/>
          <w:lang w:val="en-GB"/>
        </w:rPr>
        <w:t xml:space="preserve">Controversies. </w:t>
      </w:r>
      <w:r w:rsidRPr="002C3C87">
        <w:rPr>
          <w:rFonts w:ascii="Arial" w:hAnsi="Arial" w:eastAsia="Arial" w:cs="Arial"/>
          <w:color w:val="000000" w:themeColor="text1"/>
          <w:lang w:val="en-GB"/>
        </w:rPr>
        <w:t>Routledge.</w:t>
      </w:r>
    </w:p>
    <w:p w:rsidRPr="002C3C87" w:rsidR="00273775" w:rsidP="01802A5F" w:rsidRDefault="00273775" w14:paraId="0C6079B5" w14:textId="3D284D3F">
      <w:pPr>
        <w:shd w:val="clear" w:color="auto" w:fill="FFFFFF" w:themeFill="background1"/>
        <w:spacing w:after="0" w:line="278" w:lineRule="auto"/>
        <w:rPr>
          <w:rFonts w:ascii="Arial" w:hAnsi="Arial" w:eastAsia="Arial" w:cs="Arial"/>
          <w:color w:val="000000" w:themeColor="text1"/>
        </w:rPr>
      </w:pPr>
    </w:p>
    <w:p w:rsidRPr="002C3C87" w:rsidR="00273775" w:rsidP="01802A5F" w:rsidRDefault="00273775" w14:paraId="71FFEB87" w14:textId="23634BA4">
      <w:pPr>
        <w:shd w:val="clear" w:color="auto" w:fill="FFFFFF" w:themeFill="background1"/>
        <w:spacing w:after="0" w:line="278" w:lineRule="auto"/>
        <w:rPr>
          <w:rFonts w:ascii="Arial" w:hAnsi="Arial" w:eastAsia="Arial" w:cs="Arial"/>
          <w:color w:val="000000" w:themeColor="text1"/>
        </w:rPr>
      </w:pPr>
    </w:p>
    <w:p w:rsidRPr="002C3C87" w:rsidR="00273775" w:rsidP="01802A5F" w:rsidRDefault="00273775" w14:paraId="2FC9659E" w14:textId="45E6E019">
      <w:pPr>
        <w:shd w:val="clear" w:color="auto" w:fill="FFFFFF" w:themeFill="background1"/>
        <w:spacing w:after="0" w:line="278" w:lineRule="auto"/>
        <w:rPr>
          <w:rFonts w:ascii="Arial" w:hAnsi="Arial" w:eastAsia="Arial" w:cs="Arial"/>
          <w:color w:val="000000" w:themeColor="text1"/>
        </w:rPr>
      </w:pPr>
    </w:p>
    <w:p w:rsidRPr="002C3C87" w:rsidR="00273775" w:rsidP="01802A5F" w:rsidRDefault="00273775" w14:paraId="7B5C6907" w14:textId="6391D0F7">
      <w:pPr>
        <w:shd w:val="clear" w:color="auto" w:fill="FFFFFF" w:themeFill="background1"/>
        <w:spacing w:after="0" w:line="278" w:lineRule="auto"/>
        <w:rPr>
          <w:rFonts w:ascii="Arial" w:hAnsi="Arial" w:eastAsia="Arial" w:cs="Arial"/>
          <w:color w:val="000000" w:themeColor="text1"/>
        </w:rPr>
      </w:pPr>
    </w:p>
    <w:p w:rsidR="00FC542B" w:rsidP="01802A5F" w:rsidRDefault="00FC542B" w14:paraId="298311B9" w14:textId="77777777">
      <w:pPr>
        <w:shd w:val="clear" w:color="auto" w:fill="FFFFFF" w:themeFill="background1"/>
        <w:spacing w:after="0" w:line="278" w:lineRule="auto"/>
        <w:rPr>
          <w:rFonts w:ascii="Arial" w:hAnsi="Arial" w:eastAsia="Arial" w:cs="Arial"/>
          <w:color w:val="000000" w:themeColor="text1"/>
        </w:rPr>
      </w:pPr>
    </w:p>
    <w:p w:rsidR="00FC542B" w:rsidP="01802A5F" w:rsidRDefault="00FC542B" w14:paraId="04451563" w14:textId="77777777">
      <w:pPr>
        <w:shd w:val="clear" w:color="auto" w:fill="FFFFFF" w:themeFill="background1"/>
        <w:spacing w:after="0" w:line="278" w:lineRule="auto"/>
        <w:rPr>
          <w:rFonts w:ascii="Arial" w:hAnsi="Arial" w:eastAsia="Arial" w:cs="Arial"/>
          <w:color w:val="000000" w:themeColor="text1"/>
        </w:rPr>
      </w:pPr>
    </w:p>
    <w:p w:rsidR="00FC542B" w:rsidP="01802A5F" w:rsidRDefault="00FC542B" w14:paraId="0FFF450E" w14:textId="77777777">
      <w:pPr>
        <w:shd w:val="clear" w:color="auto" w:fill="FFFFFF" w:themeFill="background1"/>
        <w:spacing w:after="0" w:line="278" w:lineRule="auto"/>
        <w:rPr>
          <w:rFonts w:ascii="Arial" w:hAnsi="Arial" w:eastAsia="Arial" w:cs="Arial"/>
          <w:color w:val="000000" w:themeColor="text1"/>
        </w:rPr>
      </w:pPr>
    </w:p>
    <w:p w:rsidR="00FC542B" w:rsidP="01802A5F" w:rsidRDefault="00FC542B" w14:paraId="21B5B429" w14:textId="77777777">
      <w:pPr>
        <w:shd w:val="clear" w:color="auto" w:fill="FFFFFF" w:themeFill="background1"/>
        <w:spacing w:after="0" w:line="278" w:lineRule="auto"/>
        <w:rPr>
          <w:rFonts w:ascii="Arial" w:hAnsi="Arial" w:eastAsia="Arial" w:cs="Arial"/>
          <w:color w:val="000000" w:themeColor="text1"/>
        </w:rPr>
      </w:pPr>
    </w:p>
    <w:p w:rsidR="00FC542B" w:rsidP="01802A5F" w:rsidRDefault="00FC542B" w14:paraId="2835874E" w14:textId="77777777">
      <w:pPr>
        <w:shd w:val="clear" w:color="auto" w:fill="FFFFFF" w:themeFill="background1"/>
        <w:spacing w:after="0" w:line="278" w:lineRule="auto"/>
        <w:rPr>
          <w:rFonts w:ascii="Arial" w:hAnsi="Arial" w:eastAsia="Arial" w:cs="Arial"/>
          <w:color w:val="000000" w:themeColor="text1"/>
        </w:rPr>
      </w:pPr>
    </w:p>
    <w:p w:rsidR="00FC542B" w:rsidP="01802A5F" w:rsidRDefault="00FC542B" w14:paraId="632C5F0F" w14:textId="77777777">
      <w:pPr>
        <w:shd w:val="clear" w:color="auto" w:fill="FFFFFF" w:themeFill="background1"/>
        <w:spacing w:after="0" w:line="278" w:lineRule="auto"/>
        <w:rPr>
          <w:rFonts w:ascii="Arial" w:hAnsi="Arial" w:eastAsia="Arial" w:cs="Arial"/>
          <w:color w:val="000000" w:themeColor="text1"/>
        </w:rPr>
      </w:pPr>
    </w:p>
    <w:p w:rsidR="00FC542B" w:rsidP="01802A5F" w:rsidRDefault="00FC542B" w14:paraId="2F96C54C" w14:textId="77777777">
      <w:pPr>
        <w:shd w:val="clear" w:color="auto" w:fill="FFFFFF" w:themeFill="background1"/>
        <w:spacing w:after="0" w:line="278" w:lineRule="auto"/>
        <w:rPr>
          <w:rFonts w:ascii="Arial" w:hAnsi="Arial" w:eastAsia="Arial" w:cs="Arial"/>
          <w:color w:val="000000" w:themeColor="text1"/>
        </w:rPr>
      </w:pPr>
    </w:p>
    <w:p w:rsidRPr="002C3C87" w:rsidR="00273775" w:rsidP="01802A5F" w:rsidRDefault="297B6ECE" w14:paraId="3ED46B3E" w14:textId="2E1601C0">
      <w:pPr>
        <w:shd w:val="clear" w:color="auto" w:fill="FFFFFF" w:themeFill="background1"/>
        <w:spacing w:after="0" w:line="278" w:lineRule="auto"/>
        <w:rPr>
          <w:rFonts w:ascii="Arial" w:hAnsi="Arial" w:eastAsia="Arial" w:cs="Arial"/>
          <w:color w:val="000000" w:themeColor="text1"/>
        </w:rPr>
      </w:pPr>
      <w:r w:rsidRPr="002C3C87">
        <w:rPr>
          <w:rFonts w:ascii="Arial" w:hAnsi="Arial" w:eastAsia="Arial" w:cs="Arial"/>
          <w:color w:val="000000" w:themeColor="text1"/>
        </w:rPr>
        <w:t>Library Search Screenshots.</w:t>
      </w:r>
    </w:p>
    <w:p w:rsidRPr="002C3C87" w:rsidR="00273775" w:rsidP="01802A5F" w:rsidRDefault="297B6ECE" w14:paraId="7DB85368" w14:textId="24B9BA07">
      <w:pPr>
        <w:spacing w:after="0" w:line="278" w:lineRule="auto"/>
        <w:rPr>
          <w:rFonts w:ascii="Arial" w:hAnsi="Arial" w:eastAsia="Arial" w:cs="Arial"/>
          <w:color w:val="000000" w:themeColor="text1"/>
        </w:rPr>
      </w:pPr>
      <w:r w:rsidRPr="002C3C87">
        <w:rPr>
          <w:rFonts w:ascii="Arial" w:hAnsi="Arial" w:eastAsia="Arial" w:cs="Arial"/>
          <w:color w:val="000000" w:themeColor="text1"/>
        </w:rPr>
        <w:t>Historical context of treatments from 1750 to present.</w:t>
      </w:r>
    </w:p>
    <w:p w:rsidRPr="002C3C87" w:rsidR="00273775" w:rsidP="01802A5F" w:rsidRDefault="297B6ECE" w14:paraId="2D412F44" w14:textId="5E2B54AE">
      <w:pPr>
        <w:shd w:val="clear" w:color="auto" w:fill="FFFFFF" w:themeFill="background1"/>
        <w:spacing w:after="0" w:line="278" w:lineRule="auto"/>
        <w:rPr>
          <w:rFonts w:ascii="Calibri" w:hAnsi="Calibri" w:eastAsia="Calibri" w:cs="Calibri"/>
          <w:color w:val="000000" w:themeColor="text1"/>
          <w:sz w:val="22"/>
          <w:szCs w:val="22"/>
        </w:rPr>
      </w:pPr>
      <w:r w:rsidRPr="002C3C87">
        <w:rPr>
          <w:noProof/>
        </w:rPr>
        <w:drawing>
          <wp:inline distT="0" distB="0" distL="0" distR="0" wp14:anchorId="1AC1AE68" wp14:editId="13F99CDF">
            <wp:extent cx="5943600" cy="3190875"/>
            <wp:effectExtent l="0" t="0" r="0" b="0"/>
            <wp:docPr id="11045205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520558" name=""/>
                    <pic:cNvPicPr/>
                  </pic:nvPicPr>
                  <pic:blipFill>
                    <a:blip r:embed="rId10">
                      <a:extLst>
                        <a:ext uri="{28A0092B-C50C-407E-A947-70E740481C1C}">
                          <a14:useLocalDpi xmlns:a14="http://schemas.microsoft.com/office/drawing/2010/main" val="0"/>
                        </a:ext>
                      </a:extLst>
                    </a:blip>
                    <a:stretch>
                      <a:fillRect/>
                    </a:stretch>
                  </pic:blipFill>
                  <pic:spPr>
                    <a:xfrm>
                      <a:off x="0" y="0"/>
                      <a:ext cx="5943600" cy="3190875"/>
                    </a:xfrm>
                    <a:prstGeom prst="rect">
                      <a:avLst/>
                    </a:prstGeom>
                  </pic:spPr>
                </pic:pic>
              </a:graphicData>
            </a:graphic>
          </wp:inline>
        </w:drawing>
      </w:r>
    </w:p>
    <w:p w:rsidRPr="002C3C87" w:rsidR="00273775" w:rsidP="01802A5F" w:rsidRDefault="297B6ECE" w14:paraId="4619B414" w14:textId="78613F62">
      <w:pPr>
        <w:shd w:val="clear" w:color="auto" w:fill="FFFFFF" w:themeFill="background1"/>
        <w:spacing w:after="0" w:line="278" w:lineRule="auto"/>
        <w:rPr>
          <w:rFonts w:ascii="Arial" w:hAnsi="Arial" w:eastAsia="Arial" w:cs="Arial"/>
          <w:color w:val="000000" w:themeColor="text1"/>
        </w:rPr>
      </w:pPr>
      <w:r w:rsidRPr="002C3C87">
        <w:rPr>
          <w:rFonts w:ascii="Arial" w:hAnsi="Arial" w:eastAsia="Arial" w:cs="Arial"/>
          <w:color w:val="000000" w:themeColor="text1"/>
        </w:rPr>
        <w:t xml:space="preserve"> </w:t>
      </w:r>
    </w:p>
    <w:p w:rsidRPr="002C3C87" w:rsidR="00273775" w:rsidP="01802A5F" w:rsidRDefault="297B6ECE" w14:paraId="11CE46AC" w14:textId="1A148A30">
      <w:pPr>
        <w:shd w:val="clear" w:color="auto" w:fill="FFFFFF" w:themeFill="background1"/>
        <w:spacing w:after="0" w:line="278" w:lineRule="auto"/>
        <w:rPr>
          <w:rFonts w:ascii="Arial" w:hAnsi="Arial" w:eastAsia="Arial" w:cs="Arial"/>
          <w:color w:val="000000" w:themeColor="text1"/>
        </w:rPr>
      </w:pPr>
      <w:r w:rsidRPr="002C3C87">
        <w:rPr>
          <w:rFonts w:ascii="Arial" w:hAnsi="Arial" w:eastAsia="Arial" w:cs="Arial"/>
          <w:color w:val="000000" w:themeColor="text1"/>
        </w:rPr>
        <w:t xml:space="preserve"> </w:t>
      </w:r>
    </w:p>
    <w:p w:rsidRPr="002C3C87" w:rsidR="00273775" w:rsidP="01802A5F" w:rsidRDefault="297B6ECE" w14:paraId="4ACC9102" w14:textId="212D5937">
      <w:pPr>
        <w:shd w:val="clear" w:color="auto" w:fill="FFFFFF" w:themeFill="background1"/>
        <w:spacing w:after="0" w:line="278" w:lineRule="auto"/>
        <w:rPr>
          <w:rFonts w:ascii="Calibri" w:hAnsi="Calibri" w:eastAsia="Calibri" w:cs="Calibri"/>
          <w:color w:val="000000" w:themeColor="text1"/>
          <w:sz w:val="22"/>
          <w:szCs w:val="22"/>
        </w:rPr>
      </w:pPr>
      <w:r w:rsidRPr="002C3C87">
        <w:rPr>
          <w:noProof/>
        </w:rPr>
        <w:drawing>
          <wp:inline distT="0" distB="0" distL="0" distR="0" wp14:anchorId="7C676A5A" wp14:editId="71078295">
            <wp:extent cx="5943600" cy="3133725"/>
            <wp:effectExtent l="0" t="0" r="0" b="0"/>
            <wp:docPr id="17674160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416034" name=""/>
                    <pic:cNvPicPr/>
                  </pic:nvPicPr>
                  <pic:blipFill>
                    <a:blip r:embed="rId11">
                      <a:extLst>
                        <a:ext uri="{28A0092B-C50C-407E-A947-70E740481C1C}">
                          <a14:useLocalDpi xmlns:a14="http://schemas.microsoft.com/office/drawing/2010/main" val="0"/>
                        </a:ext>
                      </a:extLst>
                    </a:blip>
                    <a:stretch>
                      <a:fillRect/>
                    </a:stretch>
                  </pic:blipFill>
                  <pic:spPr>
                    <a:xfrm>
                      <a:off x="0" y="0"/>
                      <a:ext cx="5943600" cy="3133725"/>
                    </a:xfrm>
                    <a:prstGeom prst="rect">
                      <a:avLst/>
                    </a:prstGeom>
                  </pic:spPr>
                </pic:pic>
              </a:graphicData>
            </a:graphic>
          </wp:inline>
        </w:drawing>
      </w:r>
    </w:p>
    <w:p w:rsidRPr="002C3C87" w:rsidR="00273775" w:rsidP="01802A5F" w:rsidRDefault="297B6ECE" w14:paraId="036EB7C9" w14:textId="550D150A">
      <w:pPr>
        <w:shd w:val="clear" w:color="auto" w:fill="FFFFFF" w:themeFill="background1"/>
        <w:spacing w:after="0" w:line="278" w:lineRule="auto"/>
        <w:rPr>
          <w:rFonts w:ascii="Arial" w:hAnsi="Arial" w:eastAsia="Arial" w:cs="Arial"/>
          <w:color w:val="000000" w:themeColor="text1"/>
        </w:rPr>
      </w:pPr>
      <w:r w:rsidRPr="002C3C87">
        <w:rPr>
          <w:rFonts w:ascii="Arial" w:hAnsi="Arial" w:eastAsia="Arial" w:cs="Arial"/>
          <w:color w:val="000000" w:themeColor="text1"/>
        </w:rPr>
        <w:t xml:space="preserve"> </w:t>
      </w:r>
    </w:p>
    <w:p w:rsidRPr="002C3C87" w:rsidR="00273775" w:rsidP="01802A5F" w:rsidRDefault="297B6ECE" w14:paraId="4CF7285B" w14:textId="21626AB3">
      <w:pPr>
        <w:shd w:val="clear" w:color="auto" w:fill="FFFFFF" w:themeFill="background1"/>
        <w:spacing w:after="0" w:line="278" w:lineRule="auto"/>
        <w:rPr>
          <w:rFonts w:ascii="Calibri" w:hAnsi="Calibri" w:eastAsia="Calibri" w:cs="Calibri"/>
          <w:color w:val="000000" w:themeColor="text1"/>
          <w:sz w:val="22"/>
          <w:szCs w:val="22"/>
        </w:rPr>
      </w:pPr>
      <w:r w:rsidRPr="002C3C87">
        <w:rPr>
          <w:noProof/>
        </w:rPr>
        <w:drawing>
          <wp:inline distT="0" distB="0" distL="0" distR="0" wp14:anchorId="588EB2D6" wp14:editId="7ED9A0C1">
            <wp:extent cx="5943600" cy="3381375"/>
            <wp:effectExtent l="0" t="0" r="0" b="0"/>
            <wp:docPr id="126890087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900871" name=""/>
                    <pic:cNvPicPr/>
                  </pic:nvPicPr>
                  <pic:blipFill>
                    <a:blip r:embed="rId12">
                      <a:extLst>
                        <a:ext uri="{28A0092B-C50C-407E-A947-70E740481C1C}">
                          <a14:useLocalDpi xmlns:a14="http://schemas.microsoft.com/office/drawing/2010/main" val="0"/>
                        </a:ext>
                      </a:extLst>
                    </a:blip>
                    <a:stretch>
                      <a:fillRect/>
                    </a:stretch>
                  </pic:blipFill>
                  <pic:spPr>
                    <a:xfrm>
                      <a:off x="0" y="0"/>
                      <a:ext cx="5943600" cy="3381375"/>
                    </a:xfrm>
                    <a:prstGeom prst="rect">
                      <a:avLst/>
                    </a:prstGeom>
                  </pic:spPr>
                </pic:pic>
              </a:graphicData>
            </a:graphic>
          </wp:inline>
        </w:drawing>
      </w:r>
    </w:p>
    <w:p w:rsidRPr="002C3C87" w:rsidR="00273775" w:rsidP="01802A5F" w:rsidRDefault="00273775" w14:paraId="0E739F20" w14:textId="07D75B0C">
      <w:pPr>
        <w:shd w:val="clear" w:color="auto" w:fill="FFFFFF" w:themeFill="background1"/>
        <w:spacing w:after="0" w:line="278" w:lineRule="auto"/>
        <w:rPr>
          <w:rFonts w:ascii="Calibri" w:hAnsi="Calibri" w:eastAsia="Calibri" w:cs="Calibri"/>
          <w:color w:val="000000" w:themeColor="text1"/>
          <w:sz w:val="22"/>
          <w:szCs w:val="22"/>
        </w:rPr>
      </w:pPr>
    </w:p>
    <w:p w:rsidRPr="002C3C87" w:rsidR="00273775" w:rsidP="01802A5F" w:rsidRDefault="297B6ECE" w14:paraId="551F81E9" w14:textId="404776B0">
      <w:pPr>
        <w:shd w:val="clear" w:color="auto" w:fill="FFFFFF" w:themeFill="background1"/>
        <w:spacing w:after="0" w:line="278" w:lineRule="auto"/>
        <w:rPr>
          <w:rFonts w:ascii="Calibri" w:hAnsi="Calibri" w:eastAsia="Calibri" w:cs="Calibri"/>
          <w:color w:val="000000" w:themeColor="text1"/>
          <w:sz w:val="22"/>
          <w:szCs w:val="22"/>
        </w:rPr>
      </w:pPr>
      <w:r w:rsidRPr="002C3C87">
        <w:rPr>
          <w:noProof/>
        </w:rPr>
        <w:drawing>
          <wp:inline distT="0" distB="0" distL="0" distR="0" wp14:anchorId="3741BE89" wp14:editId="30DA1F4F">
            <wp:extent cx="5943600" cy="2952750"/>
            <wp:effectExtent l="0" t="0" r="0" b="0"/>
            <wp:docPr id="3168305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830597" name=""/>
                    <pic:cNvPicPr/>
                  </pic:nvPicPr>
                  <pic:blipFill>
                    <a:blip r:embed="rId13">
                      <a:extLst>
                        <a:ext uri="{28A0092B-C50C-407E-A947-70E740481C1C}">
                          <a14:useLocalDpi xmlns:a14="http://schemas.microsoft.com/office/drawing/2010/main" val="0"/>
                        </a:ext>
                      </a:extLst>
                    </a:blip>
                    <a:stretch>
                      <a:fillRect/>
                    </a:stretch>
                  </pic:blipFill>
                  <pic:spPr>
                    <a:xfrm>
                      <a:off x="0" y="0"/>
                      <a:ext cx="5943600" cy="2952750"/>
                    </a:xfrm>
                    <a:prstGeom prst="rect">
                      <a:avLst/>
                    </a:prstGeom>
                  </pic:spPr>
                </pic:pic>
              </a:graphicData>
            </a:graphic>
          </wp:inline>
        </w:drawing>
      </w:r>
    </w:p>
    <w:p w:rsidRPr="002C3C87" w:rsidR="00273775" w:rsidP="01802A5F" w:rsidRDefault="00273775" w14:paraId="283F9B91" w14:textId="010FC67F">
      <w:pPr>
        <w:shd w:val="clear" w:color="auto" w:fill="FFFFFF" w:themeFill="background1"/>
        <w:spacing w:after="0" w:line="278" w:lineRule="auto"/>
        <w:rPr>
          <w:rFonts w:ascii="Aptos" w:hAnsi="Aptos" w:eastAsia="Aptos" w:cs="Aptos"/>
          <w:color w:val="000000" w:themeColor="text1"/>
        </w:rPr>
      </w:pPr>
    </w:p>
    <w:p w:rsidRPr="002C3C87" w:rsidR="00273775" w:rsidP="01802A5F" w:rsidRDefault="00273775" w14:paraId="054DC37B" w14:textId="3CD940B0">
      <w:pPr>
        <w:shd w:val="clear" w:color="auto" w:fill="FFFFFF" w:themeFill="background1"/>
        <w:spacing w:after="0" w:line="278" w:lineRule="auto"/>
        <w:rPr>
          <w:rFonts w:ascii="Calibri" w:hAnsi="Calibri" w:eastAsia="Calibri" w:cs="Calibri"/>
          <w:color w:val="000000" w:themeColor="text1"/>
          <w:sz w:val="22"/>
          <w:szCs w:val="22"/>
        </w:rPr>
      </w:pPr>
    </w:p>
    <w:p w:rsidRPr="002C3C87" w:rsidR="00273775" w:rsidP="01802A5F" w:rsidRDefault="00273775" w14:paraId="1A3B0E48" w14:textId="459BC8B8">
      <w:pPr>
        <w:shd w:val="clear" w:color="auto" w:fill="FFFFFF" w:themeFill="background1"/>
        <w:spacing w:after="0" w:line="278" w:lineRule="auto"/>
        <w:rPr>
          <w:rFonts w:ascii="Calibri" w:hAnsi="Calibri" w:eastAsia="Calibri" w:cs="Calibri"/>
          <w:color w:val="000000" w:themeColor="text1"/>
          <w:sz w:val="22"/>
          <w:szCs w:val="22"/>
        </w:rPr>
      </w:pPr>
    </w:p>
    <w:p w:rsidRPr="002C3C87" w:rsidR="00273775" w:rsidP="01802A5F" w:rsidRDefault="00273775" w14:paraId="30FAA9C7" w14:textId="515C5B00">
      <w:pPr>
        <w:shd w:val="clear" w:color="auto" w:fill="FFFFFF" w:themeFill="background1"/>
        <w:spacing w:after="0" w:line="278" w:lineRule="auto"/>
        <w:rPr>
          <w:rFonts w:ascii="Calibri" w:hAnsi="Calibri" w:eastAsia="Calibri" w:cs="Calibri"/>
          <w:color w:val="000000" w:themeColor="text1"/>
          <w:sz w:val="22"/>
          <w:szCs w:val="22"/>
        </w:rPr>
      </w:pPr>
    </w:p>
    <w:p w:rsidRPr="002C3C87" w:rsidR="00273775" w:rsidP="01802A5F" w:rsidRDefault="00273775" w14:paraId="6902FF28" w14:textId="5341D865">
      <w:pPr>
        <w:shd w:val="clear" w:color="auto" w:fill="FFFFFF" w:themeFill="background1"/>
        <w:spacing w:after="0" w:line="278" w:lineRule="auto"/>
        <w:rPr>
          <w:rFonts w:ascii="Calibri" w:hAnsi="Calibri" w:eastAsia="Calibri" w:cs="Calibri"/>
          <w:color w:val="000000" w:themeColor="text1"/>
          <w:sz w:val="22"/>
          <w:szCs w:val="22"/>
        </w:rPr>
      </w:pPr>
    </w:p>
    <w:p w:rsidRPr="002C3C87" w:rsidR="00273775" w:rsidP="01802A5F" w:rsidRDefault="00273775" w14:paraId="29CE63F1" w14:textId="405C1F69">
      <w:pPr>
        <w:spacing w:line="278" w:lineRule="auto"/>
        <w:rPr>
          <w:rFonts w:ascii="Calibri" w:hAnsi="Calibri" w:eastAsia="Calibri" w:cs="Calibri"/>
          <w:color w:val="000000" w:themeColor="text1"/>
          <w:sz w:val="22"/>
          <w:szCs w:val="22"/>
        </w:rPr>
      </w:pPr>
    </w:p>
    <w:p w:rsidRPr="002C3C87" w:rsidR="00273775" w:rsidP="01802A5F" w:rsidRDefault="00273775" w14:paraId="369CA72F" w14:textId="5D408EA5">
      <w:pPr>
        <w:spacing w:line="278" w:lineRule="auto"/>
        <w:rPr>
          <w:rFonts w:ascii="Calibri" w:hAnsi="Calibri" w:eastAsia="Calibri" w:cs="Calibri"/>
          <w:color w:val="000000" w:themeColor="text1"/>
          <w:sz w:val="22"/>
          <w:szCs w:val="22"/>
        </w:rPr>
      </w:pPr>
    </w:p>
    <w:p w:rsidRPr="002C3C87" w:rsidR="00273775" w:rsidP="01802A5F" w:rsidRDefault="00273775" w14:paraId="6C7625BF" w14:textId="6ED09944">
      <w:pPr>
        <w:spacing w:line="278" w:lineRule="auto"/>
        <w:rPr>
          <w:rFonts w:ascii="Calibri" w:hAnsi="Calibri" w:eastAsia="Calibri" w:cs="Calibri"/>
          <w:color w:val="000000" w:themeColor="text1"/>
          <w:sz w:val="22"/>
          <w:szCs w:val="22"/>
        </w:rPr>
      </w:pPr>
    </w:p>
    <w:p w:rsidRPr="002C3C87" w:rsidR="00273775" w:rsidP="01802A5F" w:rsidRDefault="297B6ECE" w14:paraId="1192271A" w14:textId="5465A911">
      <w:pPr>
        <w:spacing w:line="278" w:lineRule="auto"/>
        <w:rPr>
          <w:rFonts w:ascii="Calibri" w:hAnsi="Calibri" w:eastAsia="Calibri" w:cs="Calibri"/>
          <w:color w:val="000000" w:themeColor="text1"/>
          <w:sz w:val="22"/>
          <w:szCs w:val="22"/>
        </w:rPr>
      </w:pPr>
      <w:r w:rsidRPr="002C3C87">
        <w:rPr>
          <w:noProof/>
        </w:rPr>
        <w:drawing>
          <wp:inline distT="0" distB="0" distL="0" distR="0" wp14:anchorId="7D646266" wp14:editId="7A74E65C">
            <wp:extent cx="5934075" cy="3076575"/>
            <wp:effectExtent l="0" t="0" r="0" b="0"/>
            <wp:docPr id="16977722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772249" name=""/>
                    <pic:cNvPicPr/>
                  </pic:nvPicPr>
                  <pic:blipFill>
                    <a:blip r:embed="rId14">
                      <a:extLst>
                        <a:ext uri="{28A0092B-C50C-407E-A947-70E740481C1C}">
                          <a14:useLocalDpi xmlns:a14="http://schemas.microsoft.com/office/drawing/2010/main" val="0"/>
                        </a:ext>
                      </a:extLst>
                    </a:blip>
                    <a:stretch>
                      <a:fillRect/>
                    </a:stretch>
                  </pic:blipFill>
                  <pic:spPr>
                    <a:xfrm>
                      <a:off x="0" y="0"/>
                      <a:ext cx="5934075" cy="3076575"/>
                    </a:xfrm>
                    <a:prstGeom prst="rect">
                      <a:avLst/>
                    </a:prstGeom>
                  </pic:spPr>
                </pic:pic>
              </a:graphicData>
            </a:graphic>
          </wp:inline>
        </w:drawing>
      </w:r>
    </w:p>
    <w:p w:rsidRPr="002C3C87" w:rsidR="00273775" w:rsidP="01802A5F" w:rsidRDefault="00991344" w14:paraId="14210EC3" w14:textId="0EC880DA">
      <w:pPr>
        <w:shd w:val="clear" w:color="auto" w:fill="FFFFFF" w:themeFill="background1"/>
        <w:spacing w:after="0" w:line="278" w:lineRule="auto"/>
        <w:rPr>
          <w:rFonts w:ascii="Aptos" w:hAnsi="Aptos" w:eastAsia="Aptos" w:cs="Aptos"/>
          <w:color w:val="000000" w:themeColor="text1"/>
        </w:rPr>
      </w:pPr>
      <w:r>
        <w:rPr>
          <w:rFonts w:ascii="Aptos" w:hAnsi="Aptos" w:eastAsia="Aptos" w:cs="Aptos"/>
          <w:color w:val="000000" w:themeColor="text1"/>
        </w:rPr>
        <w:t>(ABOVE) Advanced</w:t>
      </w:r>
      <w:r w:rsidRPr="002C3C87" w:rsidR="297B6ECE">
        <w:rPr>
          <w:rFonts w:ascii="Aptos" w:hAnsi="Aptos" w:eastAsia="Aptos" w:cs="Aptos"/>
          <w:color w:val="000000" w:themeColor="text1"/>
        </w:rPr>
        <w:t xml:space="preserve"> search, further reading.</w:t>
      </w:r>
    </w:p>
    <w:p w:rsidRPr="002C3C87" w:rsidR="00273775" w:rsidP="01802A5F" w:rsidRDefault="00273775" w14:paraId="67581BC0" w14:textId="07CF6370">
      <w:pPr>
        <w:spacing w:line="278" w:lineRule="auto"/>
        <w:rPr>
          <w:rFonts w:ascii="Arial" w:hAnsi="Arial" w:eastAsia="Arial" w:cs="Arial"/>
          <w:color w:val="000000" w:themeColor="text1"/>
        </w:rPr>
      </w:pPr>
    </w:p>
    <w:p w:rsidRPr="002C3C87" w:rsidR="00273775" w:rsidP="01802A5F" w:rsidRDefault="297B6ECE" w14:paraId="7B23B84E" w14:textId="134D8BE8">
      <w:pPr>
        <w:spacing w:line="278" w:lineRule="auto"/>
        <w:rPr>
          <w:rFonts w:ascii="Arial" w:hAnsi="Arial" w:eastAsia="Arial" w:cs="Arial"/>
          <w:color w:val="000000" w:themeColor="text1"/>
        </w:rPr>
      </w:pPr>
      <w:bookmarkStart w:name="_Hlk212992230" w:id="1"/>
      <w:r w:rsidRPr="002C3C87">
        <w:rPr>
          <w:rFonts w:ascii="Arial" w:hAnsi="Arial" w:eastAsia="Arial" w:cs="Arial"/>
          <w:color w:val="000000" w:themeColor="text1"/>
        </w:rPr>
        <w:t>Summary of sources:</w:t>
      </w:r>
    </w:p>
    <w:bookmarkEnd w:id="1"/>
    <w:p w:rsidRPr="002C3C87" w:rsidR="00273775" w:rsidP="01802A5F" w:rsidRDefault="297B6ECE" w14:paraId="61D89982" w14:textId="22920DB1">
      <w:pPr>
        <w:spacing w:line="278" w:lineRule="auto"/>
        <w:rPr>
          <w:rFonts w:ascii="Arial" w:hAnsi="Arial" w:eastAsia="Arial" w:cs="Arial"/>
          <w:color w:val="000000" w:themeColor="text1"/>
        </w:rPr>
      </w:pPr>
      <w:r w:rsidRPr="002C3C87">
        <w:rPr>
          <w:rFonts w:ascii="Arial" w:hAnsi="Arial" w:eastAsia="Arial" w:cs="Arial"/>
          <w:color w:val="000000" w:themeColor="text1"/>
        </w:rPr>
        <w:t>How will you decide which sources are appropriate to use?</w:t>
      </w:r>
    </w:p>
    <w:p w:rsidRPr="002C3C87" w:rsidR="00273775" w:rsidP="01802A5F" w:rsidRDefault="297B6ECE" w14:paraId="71317B49" w14:textId="12F9994C">
      <w:pPr>
        <w:spacing w:line="278" w:lineRule="auto"/>
        <w:ind w:left="720"/>
        <w:rPr>
          <w:rFonts w:ascii="Arial" w:hAnsi="Arial" w:eastAsia="Arial" w:cs="Arial"/>
          <w:color w:val="000000" w:themeColor="text1"/>
        </w:rPr>
      </w:pPr>
      <w:r w:rsidRPr="002C3C87">
        <w:rPr>
          <w:rFonts w:ascii="Arial" w:hAnsi="Arial" w:eastAsia="Arial" w:cs="Arial"/>
          <w:color w:val="000000" w:themeColor="text1"/>
        </w:rPr>
        <w:t xml:space="preserve"> Us</w:t>
      </w:r>
      <w:r w:rsidR="00B56553">
        <w:rPr>
          <w:rFonts w:ascii="Arial" w:hAnsi="Arial" w:eastAsia="Arial" w:cs="Arial"/>
          <w:color w:val="000000" w:themeColor="text1"/>
        </w:rPr>
        <w:t>ed</w:t>
      </w:r>
      <w:r w:rsidRPr="002C3C87">
        <w:rPr>
          <w:rFonts w:ascii="Arial" w:hAnsi="Arial" w:eastAsia="Arial" w:cs="Arial"/>
          <w:color w:val="000000" w:themeColor="text1"/>
        </w:rPr>
        <w:t xml:space="preserve"> as a search term the ‘Online reading list ‘recommended by course lecturers and library. Initially the </w:t>
      </w:r>
      <w:r w:rsidR="00B56553">
        <w:rPr>
          <w:rFonts w:ascii="Arial" w:hAnsi="Arial" w:eastAsia="Arial" w:cs="Arial"/>
          <w:color w:val="000000" w:themeColor="text1"/>
        </w:rPr>
        <w:t xml:space="preserve">search </w:t>
      </w:r>
      <w:r w:rsidRPr="002C3C87">
        <w:rPr>
          <w:rFonts w:ascii="Arial" w:hAnsi="Arial" w:eastAsia="Arial" w:cs="Arial"/>
          <w:color w:val="000000" w:themeColor="text1"/>
        </w:rPr>
        <w:t>word ‘Melancholia’ returned many irrelevant sources from the arts, but could be used in Discussion of, ‘The Fashion of Melancholia’ in the 16</w:t>
      </w:r>
      <w:r w:rsidRPr="002C3C87">
        <w:rPr>
          <w:rFonts w:ascii="Arial" w:hAnsi="Arial" w:eastAsia="Arial" w:cs="Arial"/>
          <w:color w:val="000000" w:themeColor="text1"/>
          <w:vertAlign w:val="superscript"/>
        </w:rPr>
        <w:t>th</w:t>
      </w:r>
      <w:r w:rsidRPr="002C3C87">
        <w:rPr>
          <w:rFonts w:ascii="Arial" w:hAnsi="Arial" w:eastAsia="Arial" w:cs="Arial"/>
          <w:color w:val="000000" w:themeColor="text1"/>
        </w:rPr>
        <w:t xml:space="preserve"> century. This would relate to social meaning but not of </w:t>
      </w:r>
      <w:r w:rsidRPr="002C3C87" w:rsidR="00FC542B">
        <w:rPr>
          <w:rFonts w:ascii="Arial" w:hAnsi="Arial" w:eastAsia="Arial" w:cs="Arial"/>
          <w:color w:val="000000" w:themeColor="text1"/>
        </w:rPr>
        <w:t>treatment.</w:t>
      </w:r>
      <w:r w:rsidRPr="002C3C87">
        <w:rPr>
          <w:rFonts w:ascii="Arial" w:hAnsi="Arial" w:eastAsia="Arial" w:cs="Arial"/>
          <w:color w:val="000000" w:themeColor="text1"/>
        </w:rPr>
        <w:t xml:space="preserve"> Deeper search using the terms ‘Melancholia in Psychology' gave promising articles.</w:t>
      </w:r>
    </w:p>
    <w:p w:rsidRPr="002C3C87" w:rsidR="00273775" w:rsidP="01802A5F" w:rsidRDefault="297B6ECE" w14:paraId="1441166F" w14:textId="186212B9">
      <w:pPr>
        <w:spacing w:line="278" w:lineRule="auto"/>
        <w:ind w:firstLine="720"/>
        <w:rPr>
          <w:rFonts w:ascii="Arial" w:hAnsi="Arial" w:eastAsia="Arial" w:cs="Arial"/>
          <w:color w:val="000000" w:themeColor="text1"/>
        </w:rPr>
      </w:pPr>
      <w:r w:rsidRPr="002C3C87">
        <w:rPr>
          <w:rFonts w:ascii="Arial" w:hAnsi="Arial" w:eastAsia="Arial" w:cs="Arial"/>
          <w:color w:val="000000" w:themeColor="text1"/>
        </w:rPr>
        <w:t>Ensuring that the source is specifically referring to Melancholia</w:t>
      </w:r>
      <w:r w:rsidR="00B56553">
        <w:rPr>
          <w:rFonts w:ascii="Arial" w:hAnsi="Arial" w:eastAsia="Arial" w:cs="Arial"/>
          <w:color w:val="000000" w:themeColor="text1"/>
        </w:rPr>
        <w:t xml:space="preserve"> </w:t>
      </w:r>
      <w:r w:rsidRPr="002C3C87">
        <w:rPr>
          <w:rFonts w:ascii="Arial" w:hAnsi="Arial" w:eastAsia="Arial" w:cs="Arial"/>
          <w:color w:val="000000" w:themeColor="text1"/>
        </w:rPr>
        <w:t>melancholy</w:t>
      </w:r>
      <w:r w:rsidR="00B56553">
        <w:rPr>
          <w:rFonts w:ascii="Arial" w:hAnsi="Arial" w:eastAsia="Arial" w:cs="Arial"/>
          <w:color w:val="000000" w:themeColor="text1"/>
        </w:rPr>
        <w:t xml:space="preserve"> or </w:t>
      </w:r>
      <w:r w:rsidR="00B56553">
        <w:rPr>
          <w:rFonts w:ascii="Arial" w:hAnsi="Arial" w:eastAsia="Arial" w:cs="Arial"/>
          <w:color w:val="000000" w:themeColor="text1"/>
        </w:rPr>
        <w:tab/>
      </w:r>
      <w:r w:rsidR="00B56553">
        <w:rPr>
          <w:rFonts w:ascii="Arial" w:hAnsi="Arial" w:eastAsia="Arial" w:cs="Arial"/>
          <w:color w:val="000000" w:themeColor="text1"/>
        </w:rPr>
        <w:t>melancholic</w:t>
      </w:r>
      <w:r w:rsidRPr="002C3C87">
        <w:rPr>
          <w:rFonts w:ascii="Arial" w:hAnsi="Arial" w:eastAsia="Arial" w:cs="Arial"/>
          <w:color w:val="000000" w:themeColor="text1"/>
        </w:rPr>
        <w:t xml:space="preserve"> (in the classical Hippocrates Black bile sense or, depression </w:t>
      </w:r>
      <w:r w:rsidR="00B56553">
        <w:rPr>
          <w:rFonts w:ascii="Arial" w:hAnsi="Arial" w:eastAsia="Arial" w:cs="Arial"/>
          <w:color w:val="000000" w:themeColor="text1"/>
        </w:rPr>
        <w:tab/>
      </w:r>
      <w:r w:rsidRPr="002C3C87">
        <w:rPr>
          <w:rFonts w:ascii="Arial" w:hAnsi="Arial" w:eastAsia="Arial" w:cs="Arial"/>
          <w:color w:val="000000" w:themeColor="text1"/>
        </w:rPr>
        <w:t xml:space="preserve">and </w:t>
      </w:r>
      <w:r w:rsidR="00B56553">
        <w:rPr>
          <w:rFonts w:ascii="Arial" w:hAnsi="Arial" w:eastAsia="Arial" w:cs="Arial"/>
          <w:color w:val="000000" w:themeColor="text1"/>
        </w:rPr>
        <w:tab/>
      </w:r>
      <w:r w:rsidRPr="002C3C87">
        <w:rPr>
          <w:rFonts w:ascii="Arial" w:hAnsi="Arial" w:eastAsia="Arial" w:cs="Arial"/>
          <w:color w:val="000000" w:themeColor="text1"/>
        </w:rPr>
        <w:t xml:space="preserve">mood disorder developed into modern times. </w:t>
      </w:r>
    </w:p>
    <w:p w:rsidRPr="002C3C87" w:rsidR="00273775" w:rsidP="01802A5F" w:rsidRDefault="00B56553" w14:paraId="48CAF26C" w14:textId="7758F928">
      <w:pPr>
        <w:spacing w:line="278" w:lineRule="auto"/>
        <w:ind w:left="720"/>
        <w:rPr>
          <w:rFonts w:ascii="Arial" w:hAnsi="Arial" w:eastAsia="Arial" w:cs="Arial"/>
          <w:color w:val="000000" w:themeColor="text1"/>
        </w:rPr>
      </w:pPr>
      <w:r>
        <w:rPr>
          <w:rFonts w:ascii="Arial" w:hAnsi="Arial" w:eastAsia="Arial" w:cs="Arial"/>
          <w:color w:val="000000" w:themeColor="text1"/>
        </w:rPr>
        <w:t xml:space="preserve">Use </w:t>
      </w:r>
      <w:r w:rsidRPr="002C3C87" w:rsidR="297B6ECE">
        <w:rPr>
          <w:rFonts w:ascii="Arial" w:hAnsi="Arial" w:eastAsia="Arial" w:cs="Arial"/>
          <w:color w:val="000000" w:themeColor="text1"/>
        </w:rPr>
        <w:t>sources with the purpose</w:t>
      </w:r>
      <w:r>
        <w:rPr>
          <w:rFonts w:ascii="Arial" w:hAnsi="Arial" w:eastAsia="Arial" w:cs="Arial"/>
          <w:color w:val="000000" w:themeColor="text1"/>
        </w:rPr>
        <w:t>,</w:t>
      </w:r>
      <w:r w:rsidRPr="002C3C87" w:rsidR="297B6ECE">
        <w:rPr>
          <w:rFonts w:ascii="Arial" w:hAnsi="Arial" w:eastAsia="Arial" w:cs="Arial"/>
          <w:color w:val="000000" w:themeColor="text1"/>
        </w:rPr>
        <w:t xml:space="preserve"> highlight discussion points comparing Melancholia from one period to the next.</w:t>
      </w:r>
    </w:p>
    <w:p w:rsidRPr="002C3C87" w:rsidR="00273775" w:rsidP="01802A5F" w:rsidRDefault="297B6ECE" w14:paraId="01D95D4F" w14:textId="7E5A06AD">
      <w:pPr>
        <w:spacing w:line="278" w:lineRule="auto"/>
        <w:ind w:left="720"/>
        <w:rPr>
          <w:rFonts w:ascii="Arial" w:hAnsi="Arial" w:eastAsia="Arial" w:cs="Arial"/>
          <w:color w:val="000000" w:themeColor="text1"/>
        </w:rPr>
      </w:pPr>
      <w:r w:rsidRPr="002C3C87">
        <w:rPr>
          <w:rFonts w:ascii="Arial" w:hAnsi="Arial" w:eastAsia="Arial" w:cs="Arial"/>
          <w:color w:val="000000" w:themeColor="text1"/>
        </w:rPr>
        <w:t xml:space="preserve">Paraphrase and do not rely on direct quotations </w:t>
      </w:r>
      <w:r w:rsidRPr="002C3C87" w:rsidR="2BF06492">
        <w:rPr>
          <w:rFonts w:ascii="Arial" w:hAnsi="Arial" w:eastAsia="Arial" w:cs="Arial"/>
          <w:color w:val="000000" w:themeColor="text1"/>
        </w:rPr>
        <w:t xml:space="preserve">so </w:t>
      </w:r>
      <w:r w:rsidRPr="002C3C87" w:rsidR="00FC542B">
        <w:rPr>
          <w:rFonts w:ascii="Arial" w:hAnsi="Arial" w:eastAsia="Arial" w:cs="Arial"/>
          <w:color w:val="000000" w:themeColor="text1"/>
        </w:rPr>
        <w:t>much</w:t>
      </w:r>
      <w:r w:rsidRPr="002C3C87" w:rsidR="2BF06492">
        <w:rPr>
          <w:rFonts w:ascii="Arial" w:hAnsi="Arial" w:eastAsia="Arial" w:cs="Arial"/>
          <w:color w:val="000000" w:themeColor="text1"/>
        </w:rPr>
        <w:t xml:space="preserve"> in the actual essay </w:t>
      </w:r>
      <w:r w:rsidRPr="002C3C87">
        <w:rPr>
          <w:rFonts w:ascii="Arial" w:hAnsi="Arial" w:eastAsia="Arial" w:cs="Arial"/>
          <w:color w:val="000000" w:themeColor="text1"/>
        </w:rPr>
        <w:t>to avoid plagiarism and score higher marks.</w:t>
      </w:r>
    </w:p>
    <w:p w:rsidR="00FC542B" w:rsidP="01802A5F" w:rsidRDefault="00FC542B" w14:paraId="2232B78E" w14:textId="77777777">
      <w:pPr>
        <w:rPr>
          <w:rFonts w:ascii="Arial" w:hAnsi="Arial" w:eastAsia="Arial" w:cs="Arial"/>
          <w:color w:val="000000" w:themeColor="text1"/>
        </w:rPr>
      </w:pPr>
    </w:p>
    <w:p w:rsidR="00FC542B" w:rsidP="01802A5F" w:rsidRDefault="00FC542B" w14:paraId="589B52B2" w14:textId="77777777">
      <w:pPr>
        <w:rPr>
          <w:rFonts w:ascii="Arial" w:hAnsi="Arial" w:eastAsia="Arial" w:cs="Arial"/>
          <w:color w:val="000000" w:themeColor="text1"/>
        </w:rPr>
      </w:pPr>
    </w:p>
    <w:p w:rsidRPr="002C3C87" w:rsidR="00273775" w:rsidP="01802A5F" w:rsidRDefault="297B6ECE" w14:paraId="03980190" w14:textId="0EB88A39">
      <w:pPr>
        <w:rPr>
          <w:rFonts w:ascii="Arial" w:hAnsi="Arial" w:eastAsia="Arial" w:cs="Arial"/>
          <w:color w:val="000000" w:themeColor="text1"/>
        </w:rPr>
      </w:pPr>
      <w:r w:rsidRPr="002C3C87">
        <w:rPr>
          <w:rFonts w:ascii="Arial" w:hAnsi="Arial" w:eastAsia="Arial" w:cs="Arial"/>
          <w:color w:val="000000" w:themeColor="text1"/>
        </w:rPr>
        <w:t>Bibliography:(Potential sources for essay not quoted in plan. Online reading list.)</w:t>
      </w:r>
    </w:p>
    <w:p w:rsidRPr="002C3C87" w:rsidR="00273775" w:rsidP="01802A5F" w:rsidRDefault="00273775" w14:paraId="7030FA7F" w14:textId="46CD899D">
      <w:pPr>
        <w:spacing w:after="0" w:line="278" w:lineRule="auto"/>
        <w:rPr>
          <w:rFonts w:ascii="Arial" w:hAnsi="Arial" w:eastAsia="Arial" w:cs="Arial"/>
          <w:color w:val="000000" w:themeColor="text1"/>
        </w:rPr>
      </w:pPr>
    </w:p>
    <w:p w:rsidRPr="002C3C87" w:rsidR="00273775" w:rsidP="01802A5F" w:rsidRDefault="297B6ECE" w14:paraId="17DF5E2B" w14:textId="3518D336">
      <w:pPr>
        <w:pStyle w:val="NoSpacing"/>
        <w:spacing w:line="278" w:lineRule="auto"/>
        <w:rPr>
          <w:rFonts w:ascii="Arial" w:hAnsi="Arial" w:eastAsia="Arial" w:cs="Arial"/>
          <w:color w:val="000000" w:themeColor="text1"/>
          <w:lang w:val="en-GB"/>
        </w:rPr>
      </w:pPr>
      <w:r w:rsidRPr="002C3C87">
        <w:rPr>
          <w:rFonts w:ascii="Arial" w:hAnsi="Arial" w:eastAsia="Arial" w:cs="Arial"/>
          <w:color w:val="000000" w:themeColor="text1"/>
          <w:lang w:val="en-GB"/>
        </w:rPr>
        <w:t xml:space="preserve">Howard, A. (2000). </w:t>
      </w:r>
      <w:r w:rsidRPr="002C3C87">
        <w:rPr>
          <w:rFonts w:ascii="Arial" w:hAnsi="Arial" w:eastAsia="Arial" w:cs="Arial"/>
          <w:i/>
          <w:iCs/>
          <w:color w:val="000000" w:themeColor="text1"/>
          <w:lang w:val="en-GB"/>
        </w:rPr>
        <w:t xml:space="preserve">Philosophy for counselling and psychotherapy: Pythagoras to </w:t>
      </w:r>
      <w:r w:rsidRPr="002C3C87">
        <w:rPr>
          <w:lang w:val="en-GB"/>
        </w:rPr>
        <w:tab/>
      </w:r>
      <w:r w:rsidRPr="002C3C87">
        <w:rPr>
          <w:rFonts w:ascii="Arial" w:hAnsi="Arial" w:eastAsia="Arial" w:cs="Arial"/>
          <w:i/>
          <w:iCs/>
          <w:color w:val="000000" w:themeColor="text1"/>
          <w:lang w:val="en-GB"/>
        </w:rPr>
        <w:t>postmodernism.</w:t>
      </w:r>
      <w:r w:rsidRPr="002C3C87">
        <w:rPr>
          <w:rFonts w:ascii="Arial" w:hAnsi="Arial" w:eastAsia="Arial" w:cs="Arial"/>
          <w:color w:val="000000" w:themeColor="text1"/>
          <w:lang w:val="en-GB"/>
        </w:rPr>
        <w:t xml:space="preserve"> Macmillan. </w:t>
      </w:r>
    </w:p>
    <w:p w:rsidRPr="002C3C87" w:rsidR="00273775" w:rsidP="01802A5F" w:rsidRDefault="297B6ECE" w14:paraId="0160A387" w14:textId="68B72D24">
      <w:pPr>
        <w:pStyle w:val="NoSpacing"/>
        <w:spacing w:line="278" w:lineRule="auto"/>
        <w:rPr>
          <w:rFonts w:ascii="Aptos" w:hAnsi="Aptos" w:eastAsia="Aptos" w:cs="Aptos"/>
          <w:color w:val="000000" w:themeColor="text1"/>
          <w:lang w:val="en-GB"/>
        </w:rPr>
      </w:pPr>
      <w:r w:rsidRPr="002C3C87">
        <w:rPr>
          <w:rFonts w:ascii="Aptos" w:hAnsi="Aptos" w:eastAsia="Aptos" w:cs="Aptos"/>
          <w:color w:val="000000" w:themeColor="text1"/>
          <w:lang w:val="en-GB"/>
        </w:rPr>
        <w:t xml:space="preserve"> </w:t>
      </w:r>
    </w:p>
    <w:p w:rsidRPr="002C3C87" w:rsidR="00273775" w:rsidP="01802A5F" w:rsidRDefault="297B6ECE" w14:paraId="7C33407B" w14:textId="7E053728">
      <w:pPr>
        <w:pStyle w:val="NoSpacing"/>
        <w:spacing w:line="278" w:lineRule="auto"/>
        <w:rPr>
          <w:rFonts w:ascii="Aptos" w:hAnsi="Aptos" w:eastAsia="Aptos" w:cs="Aptos"/>
          <w:color w:val="000000" w:themeColor="text1"/>
          <w:lang w:val="en-GB"/>
        </w:rPr>
      </w:pPr>
      <w:r w:rsidRPr="002C3C87">
        <w:rPr>
          <w:rFonts w:ascii="Aptos" w:hAnsi="Aptos" w:eastAsia="Aptos" w:cs="Aptos"/>
          <w:color w:val="000000" w:themeColor="text1"/>
          <w:lang w:val="en-GB"/>
        </w:rPr>
        <w:t xml:space="preserve"> </w:t>
      </w:r>
    </w:p>
    <w:p w:rsidRPr="002C3C87" w:rsidR="00273775" w:rsidP="01802A5F" w:rsidRDefault="297B6ECE" w14:paraId="7C9E3B1B" w14:textId="6A20F0E9">
      <w:pPr>
        <w:pStyle w:val="NoSpacing"/>
        <w:spacing w:line="278" w:lineRule="auto"/>
        <w:rPr>
          <w:rFonts w:ascii="Arial" w:hAnsi="Arial" w:eastAsia="Arial" w:cs="Arial"/>
          <w:color w:val="000000" w:themeColor="text1"/>
          <w:lang w:val="en-GB"/>
        </w:rPr>
      </w:pPr>
      <w:r w:rsidRPr="002C3C87">
        <w:rPr>
          <w:rFonts w:ascii="Arial" w:hAnsi="Arial" w:eastAsia="Arial" w:cs="Arial"/>
          <w:color w:val="000000" w:themeColor="text1"/>
          <w:lang w:val="en-GB"/>
        </w:rPr>
        <w:t xml:space="preserve">Jansson, Å. (2020, April 30). Melancholia and Depression. </w:t>
      </w:r>
    </w:p>
    <w:p w:rsidRPr="002C3C87" w:rsidR="00273775" w:rsidP="01802A5F" w:rsidRDefault="297B6ECE" w14:paraId="4CC384D7" w14:textId="616FDBB3">
      <w:pPr>
        <w:pStyle w:val="NoSpacing"/>
        <w:spacing w:line="278" w:lineRule="auto"/>
        <w:ind w:firstLine="720"/>
        <w:rPr>
          <w:rFonts w:ascii="Arial" w:hAnsi="Arial" w:eastAsia="Arial" w:cs="Arial"/>
          <w:color w:val="000000" w:themeColor="text1"/>
          <w:lang w:val="en-GB"/>
        </w:rPr>
      </w:pPr>
      <w:r w:rsidRPr="002C3C87">
        <w:rPr>
          <w:rFonts w:ascii="Arial" w:hAnsi="Arial" w:eastAsia="Arial" w:cs="Arial"/>
          <w:color w:val="000000" w:themeColor="text1"/>
          <w:lang w:val="en-GB"/>
        </w:rPr>
        <w:t xml:space="preserve">Oxford Research Encyclopaedia of Psychology. Retrieved 27 Oct. 2025, from </w:t>
      </w:r>
      <w:r w:rsidRPr="002C3C87">
        <w:rPr>
          <w:lang w:val="en-GB"/>
        </w:rPr>
        <w:tab/>
      </w:r>
      <w:r w:rsidRPr="002C3C87">
        <w:rPr>
          <w:rFonts w:ascii="Arial" w:hAnsi="Arial" w:eastAsia="Arial" w:cs="Arial"/>
          <w:lang w:val="en-GB"/>
        </w:rPr>
        <w:t>https://oxfordre.com/psychology/view/10.1093/</w:t>
      </w:r>
      <w:r w:rsidRPr="002C3C87">
        <w:rPr>
          <w:lang w:val="en-GB"/>
        </w:rPr>
        <w:tab/>
      </w:r>
      <w:r w:rsidRPr="002C3C87">
        <w:rPr>
          <w:lang w:val="en-GB"/>
        </w:rPr>
        <w:tab/>
      </w:r>
      <w:r w:rsidRPr="002C3C87">
        <w:rPr>
          <w:lang w:val="en-GB"/>
        </w:rPr>
        <w:tab/>
      </w:r>
      <w:r w:rsidRPr="002C3C87">
        <w:rPr>
          <w:lang w:val="en-GB"/>
        </w:rPr>
        <w:tab/>
      </w:r>
    </w:p>
    <w:p w:rsidRPr="002C3C87" w:rsidR="00273775" w:rsidP="01802A5F" w:rsidRDefault="297B6ECE" w14:paraId="7CF05F9E" w14:textId="66E5ACD7">
      <w:pPr>
        <w:pStyle w:val="NoSpacing"/>
        <w:spacing w:line="278" w:lineRule="auto"/>
        <w:ind w:firstLine="720"/>
        <w:rPr>
          <w:rFonts w:ascii="Arial" w:hAnsi="Arial" w:eastAsia="Arial" w:cs="Arial"/>
          <w:color w:val="000000" w:themeColor="text1"/>
          <w:lang w:val="en-GB"/>
        </w:rPr>
      </w:pPr>
      <w:r w:rsidRPr="002C3C87">
        <w:rPr>
          <w:rFonts w:ascii="Arial" w:hAnsi="Arial" w:eastAsia="Arial" w:cs="Arial"/>
          <w:color w:val="000000" w:themeColor="text1"/>
          <w:lang w:val="en-GB"/>
        </w:rPr>
        <w:t xml:space="preserve">acrefore/9780190236557.001.0001/acrefore-9780190236557-e-623. </w:t>
      </w:r>
    </w:p>
    <w:p w:rsidRPr="002C3C87" w:rsidR="00273775" w:rsidP="01802A5F" w:rsidRDefault="297B6ECE" w14:paraId="49EC3F1D" w14:textId="6A4E051A">
      <w:pPr>
        <w:pStyle w:val="NoSpacing"/>
        <w:spacing w:line="278" w:lineRule="auto"/>
        <w:rPr>
          <w:rFonts w:ascii="Arial" w:hAnsi="Arial" w:eastAsia="Arial" w:cs="Arial"/>
          <w:color w:val="000000" w:themeColor="text1"/>
          <w:lang w:val="en-GB"/>
        </w:rPr>
      </w:pPr>
      <w:r w:rsidRPr="002C3C87">
        <w:rPr>
          <w:rFonts w:ascii="Arial" w:hAnsi="Arial" w:eastAsia="Arial" w:cs="Arial"/>
          <w:color w:val="000000" w:themeColor="text1"/>
          <w:lang w:val="en-GB"/>
        </w:rPr>
        <w:t xml:space="preserve"> </w:t>
      </w:r>
    </w:p>
    <w:p w:rsidRPr="002C3C87" w:rsidR="00273775" w:rsidP="01802A5F" w:rsidRDefault="297B6ECE" w14:paraId="740303C4" w14:textId="48EE4D0E">
      <w:pPr>
        <w:spacing w:after="0"/>
        <w:rPr>
          <w:rFonts w:ascii="Arial" w:hAnsi="Arial" w:eastAsia="Arial" w:cs="Arial"/>
          <w:color w:val="000000" w:themeColor="text1"/>
        </w:rPr>
      </w:pPr>
      <w:r w:rsidRPr="002C3C87">
        <w:rPr>
          <w:rFonts w:ascii="Arial" w:hAnsi="Arial" w:eastAsia="Arial" w:cs="Arial"/>
          <w:color w:val="000000" w:themeColor="text1"/>
        </w:rPr>
        <w:t xml:space="preserve"> </w:t>
      </w:r>
    </w:p>
    <w:p w:rsidRPr="002C3C87" w:rsidR="00273775" w:rsidP="01802A5F" w:rsidRDefault="297B6ECE" w14:paraId="34AB964F" w14:textId="141509FE">
      <w:pPr>
        <w:spacing w:after="0"/>
        <w:rPr>
          <w:rFonts w:ascii="Arial" w:hAnsi="Arial" w:eastAsia="Arial" w:cs="Arial"/>
          <w:color w:val="000000" w:themeColor="text1"/>
        </w:rPr>
      </w:pPr>
      <w:r w:rsidRPr="002C3C87">
        <w:rPr>
          <w:rFonts w:ascii="Arial" w:hAnsi="Arial" w:eastAsia="Arial" w:cs="Arial"/>
          <w:color w:val="000000" w:themeColor="text1"/>
        </w:rPr>
        <w:t xml:space="preserve">Jones-Smith, E. (2021). </w:t>
      </w:r>
      <w:r w:rsidRPr="002C3C87">
        <w:rPr>
          <w:rFonts w:ascii="Arial" w:hAnsi="Arial" w:eastAsia="Arial" w:cs="Arial"/>
          <w:i/>
          <w:iCs/>
          <w:color w:val="000000" w:themeColor="text1"/>
        </w:rPr>
        <w:t xml:space="preserve">Theories of counselling and psychotherapy: an integrative </w:t>
      </w:r>
      <w:r w:rsidRPr="002C3C87">
        <w:tab/>
      </w:r>
      <w:r w:rsidRPr="002C3C87">
        <w:rPr>
          <w:rFonts w:ascii="Arial" w:hAnsi="Arial" w:eastAsia="Arial" w:cs="Arial"/>
          <w:i/>
          <w:iCs/>
          <w:color w:val="000000" w:themeColor="text1"/>
        </w:rPr>
        <w:t xml:space="preserve">approach </w:t>
      </w:r>
      <w:r w:rsidRPr="002C3C87">
        <w:rPr>
          <w:rFonts w:ascii="Arial" w:hAnsi="Arial" w:eastAsia="Arial" w:cs="Arial"/>
          <w:color w:val="000000" w:themeColor="text1"/>
        </w:rPr>
        <w:t xml:space="preserve">(3rd ed.). SAGE. </w:t>
      </w:r>
    </w:p>
    <w:p w:rsidRPr="002C3C87" w:rsidR="00273775" w:rsidP="01802A5F" w:rsidRDefault="297B6ECE" w14:paraId="11050F64" w14:textId="5AADFC90">
      <w:pPr>
        <w:pStyle w:val="NoSpacing"/>
        <w:spacing w:line="329" w:lineRule="auto"/>
        <w:rPr>
          <w:rFonts w:ascii="Arial" w:hAnsi="Arial" w:eastAsia="Arial" w:cs="Arial"/>
          <w:color w:val="000000" w:themeColor="text1"/>
          <w:lang w:val="en-GB"/>
        </w:rPr>
      </w:pPr>
      <w:r w:rsidRPr="002C3C87">
        <w:rPr>
          <w:rFonts w:ascii="Arial" w:hAnsi="Arial" w:eastAsia="Arial" w:cs="Arial"/>
          <w:color w:val="000000" w:themeColor="text1"/>
          <w:lang w:val="en-GB"/>
        </w:rPr>
        <w:t xml:space="preserve"> </w:t>
      </w:r>
    </w:p>
    <w:p w:rsidRPr="002C3C87" w:rsidR="00273775" w:rsidP="01802A5F" w:rsidRDefault="297B6ECE" w14:paraId="456DCEC8" w14:textId="36D0D312">
      <w:pPr>
        <w:pStyle w:val="NoSpacing"/>
        <w:spacing w:line="240" w:lineRule="auto"/>
        <w:rPr>
          <w:rFonts w:ascii="Arial" w:hAnsi="Arial" w:eastAsia="Arial" w:cs="Arial"/>
          <w:color w:val="000000" w:themeColor="text1"/>
          <w:lang w:val="en-GB"/>
        </w:rPr>
      </w:pPr>
      <w:r w:rsidRPr="002C3C87">
        <w:rPr>
          <w:rFonts w:ascii="Arial" w:hAnsi="Arial" w:eastAsia="Arial" w:cs="Arial"/>
          <w:color w:val="000000" w:themeColor="text1"/>
          <w:lang w:val="en-GB"/>
        </w:rPr>
        <w:t>McLeod, J. (2025).</w:t>
      </w:r>
    </w:p>
    <w:p w:rsidRPr="002C3C87" w:rsidR="00273775" w:rsidP="01802A5F" w:rsidRDefault="297B6ECE" w14:paraId="3AB3629C" w14:textId="00492A47">
      <w:pPr>
        <w:pStyle w:val="NoSpacing"/>
        <w:spacing w:line="240" w:lineRule="auto"/>
        <w:rPr>
          <w:rFonts w:ascii="Arial" w:hAnsi="Arial" w:eastAsia="Arial" w:cs="Arial"/>
          <w:color w:val="000000" w:themeColor="text1"/>
          <w:lang w:val="en-GB"/>
        </w:rPr>
      </w:pPr>
      <w:r w:rsidRPr="002C3C87">
        <w:rPr>
          <w:rFonts w:ascii="Arial" w:hAnsi="Arial" w:eastAsia="Arial" w:cs="Arial"/>
          <w:color w:val="000000" w:themeColor="text1"/>
          <w:lang w:val="en-GB"/>
        </w:rPr>
        <w:t xml:space="preserve"> </w:t>
      </w:r>
      <w:r w:rsidRPr="002C3C87">
        <w:rPr>
          <w:lang w:val="en-GB"/>
        </w:rPr>
        <w:tab/>
      </w:r>
      <w:r w:rsidRPr="002C3C87">
        <w:rPr>
          <w:rFonts w:ascii="Arial" w:hAnsi="Arial" w:eastAsia="Arial" w:cs="Arial"/>
          <w:color w:val="000000" w:themeColor="text1"/>
          <w:lang w:val="en-GB"/>
        </w:rPr>
        <w:t xml:space="preserve">An introduction to counselling and psychotherapy: theory, research, practice, and </w:t>
      </w:r>
      <w:r w:rsidRPr="002C3C87">
        <w:rPr>
          <w:lang w:val="en-GB"/>
        </w:rPr>
        <w:tab/>
      </w:r>
      <w:r w:rsidRPr="002C3C87">
        <w:rPr>
          <w:rFonts w:ascii="Arial" w:hAnsi="Arial" w:eastAsia="Arial" w:cs="Arial"/>
          <w:color w:val="000000" w:themeColor="text1"/>
          <w:lang w:val="en-GB"/>
        </w:rPr>
        <w:t>social purpose (7th ed.). Open University Press/McGraw-Hill.</w:t>
      </w:r>
    </w:p>
    <w:p w:rsidRPr="002C3C87" w:rsidR="00273775" w:rsidP="01802A5F" w:rsidRDefault="297B6ECE" w14:paraId="234E58FA" w14:textId="58844363">
      <w:pPr>
        <w:pStyle w:val="NoSpacing"/>
        <w:spacing w:line="240" w:lineRule="auto"/>
        <w:rPr>
          <w:rFonts w:ascii="Arial" w:hAnsi="Arial" w:eastAsia="Arial" w:cs="Arial"/>
          <w:color w:val="000000" w:themeColor="text1"/>
          <w:lang w:val="en-GB"/>
        </w:rPr>
      </w:pPr>
      <w:r w:rsidRPr="002C3C87">
        <w:rPr>
          <w:rFonts w:ascii="Arial" w:hAnsi="Arial" w:eastAsia="Arial" w:cs="Arial"/>
          <w:color w:val="000000" w:themeColor="text1"/>
          <w:lang w:val="en-GB"/>
        </w:rPr>
        <w:t xml:space="preserve"> </w:t>
      </w:r>
    </w:p>
    <w:p w:rsidRPr="002C3C87" w:rsidR="00273775" w:rsidP="01802A5F" w:rsidRDefault="297B6ECE" w14:paraId="11375BE2" w14:textId="69EBF7C4">
      <w:pPr>
        <w:spacing w:after="0" w:line="329" w:lineRule="auto"/>
        <w:rPr>
          <w:rFonts w:ascii="Arial" w:hAnsi="Arial" w:eastAsia="Arial" w:cs="Arial"/>
          <w:color w:val="000000" w:themeColor="text1"/>
        </w:rPr>
      </w:pPr>
      <w:r w:rsidRPr="002C3C87">
        <w:rPr>
          <w:rFonts w:ascii="Arial" w:hAnsi="Arial" w:eastAsia="Arial" w:cs="Arial"/>
          <w:color w:val="000000" w:themeColor="text1"/>
        </w:rPr>
        <w:t xml:space="preserve">Nelson-Jones, R. (2011). </w:t>
      </w:r>
      <w:r w:rsidRPr="002C3C87">
        <w:rPr>
          <w:rFonts w:ascii="Arial" w:hAnsi="Arial" w:eastAsia="Arial" w:cs="Arial"/>
          <w:i/>
          <w:iCs/>
          <w:color w:val="000000" w:themeColor="text1"/>
        </w:rPr>
        <w:t xml:space="preserve">Theory and practice of counselling and therapy </w:t>
      </w:r>
      <w:r w:rsidRPr="002C3C87">
        <w:rPr>
          <w:rFonts w:ascii="Arial" w:hAnsi="Arial" w:eastAsia="Arial" w:cs="Arial"/>
          <w:color w:val="000000" w:themeColor="text1"/>
        </w:rPr>
        <w:t>(5th ed.). SAGE.</w:t>
      </w:r>
    </w:p>
    <w:p w:rsidRPr="002C3C87" w:rsidR="00273775" w:rsidP="01802A5F" w:rsidRDefault="00273775" w14:paraId="49023473" w14:textId="2A964CCA">
      <w:pPr>
        <w:spacing w:after="0" w:line="329" w:lineRule="auto"/>
        <w:rPr>
          <w:rFonts w:ascii="Arial" w:hAnsi="Arial" w:eastAsia="Arial" w:cs="Arial"/>
          <w:color w:val="000000" w:themeColor="text1"/>
        </w:rPr>
      </w:pPr>
    </w:p>
    <w:p w:rsidRPr="002C3C87" w:rsidR="00273775" w:rsidP="01802A5F" w:rsidRDefault="297B6ECE" w14:paraId="02BB6B01" w14:textId="5F116B01">
      <w:pPr>
        <w:spacing w:after="0" w:line="329" w:lineRule="auto"/>
        <w:rPr>
          <w:rFonts w:ascii="Arial" w:hAnsi="Arial" w:eastAsia="Arial" w:cs="Arial"/>
          <w:color w:val="000000" w:themeColor="text1"/>
        </w:rPr>
      </w:pPr>
      <w:r w:rsidRPr="002C3C87">
        <w:rPr>
          <w:rFonts w:ascii="Arial" w:hAnsi="Arial" w:eastAsia="Arial" w:cs="Arial"/>
          <w:i/>
          <w:iCs/>
          <w:color w:val="000000" w:themeColor="text1"/>
        </w:rPr>
        <w:t>Nelson-Jones, R.</w:t>
      </w:r>
      <w:r w:rsidRPr="002C3C87">
        <w:rPr>
          <w:rFonts w:ascii="Arial" w:hAnsi="Arial" w:eastAsia="Arial" w:cs="Arial"/>
          <w:color w:val="000000" w:themeColor="text1"/>
        </w:rPr>
        <w:t xml:space="preserve"> (2014)</w:t>
      </w:r>
      <w:r w:rsidRPr="002C3C87">
        <w:rPr>
          <w:rFonts w:ascii="Arial" w:hAnsi="Arial" w:eastAsia="Arial" w:cs="Arial"/>
          <w:i/>
          <w:iCs/>
          <w:color w:val="000000" w:themeColor="text1"/>
        </w:rPr>
        <w:t xml:space="preserve"> theory and practice of counselling and psychotherapy /</w:t>
      </w:r>
      <w:r w:rsidRPr="002C3C87">
        <w:rPr>
          <w:rFonts w:ascii="Arial" w:hAnsi="Arial" w:eastAsia="Arial" w:cs="Arial"/>
          <w:color w:val="000000" w:themeColor="text1"/>
        </w:rPr>
        <w:t xml:space="preserve"> </w:t>
      </w:r>
    </w:p>
    <w:p w:rsidRPr="002C3C87" w:rsidR="00273775" w:rsidP="01802A5F" w:rsidRDefault="297B6ECE" w14:paraId="6B9B67DB" w14:textId="4F548547">
      <w:pPr>
        <w:spacing w:after="0" w:line="329" w:lineRule="auto"/>
        <w:ind w:firstLine="720"/>
        <w:rPr>
          <w:rFonts w:ascii="Arial" w:hAnsi="Arial" w:eastAsia="Arial" w:cs="Arial"/>
          <w:color w:val="000000" w:themeColor="text1"/>
        </w:rPr>
      </w:pPr>
      <w:r w:rsidRPr="002C3C87">
        <w:rPr>
          <w:rFonts w:ascii="Arial" w:hAnsi="Arial" w:eastAsia="Arial" w:cs="Arial"/>
          <w:color w:val="000000" w:themeColor="text1"/>
        </w:rPr>
        <w:t>(6th ed.). SAGE Publications Ltd.</w:t>
      </w:r>
    </w:p>
    <w:p w:rsidRPr="002C3C87" w:rsidR="00273775" w:rsidP="01802A5F" w:rsidRDefault="297B6ECE" w14:paraId="4A98276F" w14:textId="106A5D5A">
      <w:pPr>
        <w:spacing w:after="0" w:line="329" w:lineRule="auto"/>
        <w:rPr>
          <w:rFonts w:ascii="Arial" w:hAnsi="Arial" w:eastAsia="Arial" w:cs="Arial"/>
          <w:color w:val="000000" w:themeColor="text1"/>
        </w:rPr>
      </w:pPr>
      <w:r w:rsidRPr="002C3C87">
        <w:rPr>
          <w:rFonts w:ascii="Arial" w:hAnsi="Arial" w:eastAsia="Arial" w:cs="Arial"/>
          <w:color w:val="000000" w:themeColor="text1"/>
        </w:rPr>
        <w:t xml:space="preserve"> </w:t>
      </w:r>
    </w:p>
    <w:p w:rsidRPr="002C3C87" w:rsidR="00273775" w:rsidP="01802A5F" w:rsidRDefault="297B6ECE" w14:paraId="6B2ECD6C" w14:textId="0CF3CFBA">
      <w:pPr>
        <w:spacing w:after="0" w:line="329" w:lineRule="auto"/>
        <w:rPr>
          <w:rFonts w:ascii="Arial" w:hAnsi="Arial" w:eastAsia="Arial" w:cs="Arial"/>
          <w:color w:val="000000" w:themeColor="text1"/>
        </w:rPr>
      </w:pPr>
      <w:r w:rsidRPr="002C3C87">
        <w:rPr>
          <w:rFonts w:ascii="Arial" w:hAnsi="Arial" w:eastAsia="Arial" w:cs="Arial"/>
          <w:color w:val="000000" w:themeColor="text1"/>
        </w:rPr>
        <w:t xml:space="preserve">Scull, A. (1993). </w:t>
      </w:r>
      <w:r w:rsidRPr="002C3C87">
        <w:rPr>
          <w:rFonts w:ascii="Arial" w:hAnsi="Arial" w:eastAsia="Arial" w:cs="Arial"/>
          <w:i/>
          <w:iCs/>
          <w:color w:val="000000" w:themeColor="text1"/>
        </w:rPr>
        <w:t xml:space="preserve">The most solitary of afflictions: Madness and Society in Britain </w:t>
      </w:r>
    </w:p>
    <w:p w:rsidRPr="002C3C87" w:rsidR="00273775" w:rsidP="01802A5F" w:rsidRDefault="297B6ECE" w14:paraId="7313F7C5" w14:textId="2FDC0BDE">
      <w:pPr>
        <w:spacing w:after="0" w:line="329" w:lineRule="auto"/>
        <w:ind w:firstLine="720"/>
        <w:rPr>
          <w:rFonts w:ascii="Arial" w:hAnsi="Arial" w:eastAsia="Arial" w:cs="Arial"/>
          <w:color w:val="000000" w:themeColor="text1"/>
        </w:rPr>
      </w:pPr>
      <w:r w:rsidRPr="002C3C87">
        <w:rPr>
          <w:rFonts w:ascii="Arial" w:hAnsi="Arial" w:eastAsia="Arial" w:cs="Arial"/>
          <w:i/>
          <w:iCs/>
          <w:color w:val="000000" w:themeColor="text1"/>
        </w:rPr>
        <w:t xml:space="preserve">1700-1900 </w:t>
      </w:r>
      <w:r w:rsidRPr="002C3C87">
        <w:rPr>
          <w:rFonts w:ascii="Arial" w:hAnsi="Arial" w:eastAsia="Arial" w:cs="Arial"/>
          <w:color w:val="000000" w:themeColor="text1"/>
        </w:rPr>
        <w:t>Yale U P.</w:t>
      </w:r>
    </w:p>
    <w:p w:rsidRPr="002C3C87" w:rsidR="00273775" w:rsidP="01802A5F" w:rsidRDefault="297B6ECE" w14:paraId="23152C05" w14:textId="514DEB80">
      <w:pPr>
        <w:pStyle w:val="NoSpacing"/>
        <w:spacing w:line="278" w:lineRule="auto"/>
        <w:rPr>
          <w:rFonts w:ascii="Aptos" w:hAnsi="Aptos" w:eastAsia="Aptos" w:cs="Aptos"/>
          <w:color w:val="000000" w:themeColor="text1"/>
          <w:lang w:val="en-GB"/>
        </w:rPr>
      </w:pPr>
      <w:r w:rsidRPr="002C3C87">
        <w:rPr>
          <w:rFonts w:ascii="Aptos" w:hAnsi="Aptos" w:eastAsia="Aptos" w:cs="Aptos"/>
          <w:color w:val="000000" w:themeColor="text1"/>
          <w:lang w:val="en-GB"/>
        </w:rPr>
        <w:t xml:space="preserve"> </w:t>
      </w:r>
    </w:p>
    <w:p w:rsidRPr="002C3C87" w:rsidR="00273775" w:rsidP="01802A5F" w:rsidRDefault="297B6ECE" w14:paraId="23FAAE50" w14:textId="79F26A04">
      <w:pPr>
        <w:spacing w:after="0" w:line="329" w:lineRule="auto"/>
        <w:rPr>
          <w:rFonts w:ascii="Arial" w:hAnsi="Arial" w:eastAsia="Arial" w:cs="Arial"/>
          <w:color w:val="000000" w:themeColor="text1"/>
        </w:rPr>
      </w:pPr>
      <w:r w:rsidRPr="002C3C87">
        <w:rPr>
          <w:rFonts w:ascii="Arial" w:hAnsi="Arial" w:eastAsia="Arial" w:cs="Arial"/>
          <w:color w:val="000000" w:themeColor="text1"/>
        </w:rPr>
        <w:t xml:space="preserve"> Scull, A. (2022). </w:t>
      </w:r>
      <w:r w:rsidRPr="002C3C87">
        <w:rPr>
          <w:rFonts w:ascii="Arial" w:hAnsi="Arial" w:eastAsia="Arial" w:cs="Arial"/>
          <w:i/>
          <w:iCs/>
          <w:color w:val="000000" w:themeColor="text1"/>
        </w:rPr>
        <w:t xml:space="preserve">Desperate remedies: psychiatry’s turbulent quest to cure mental </w:t>
      </w:r>
      <w:r w:rsidRPr="002C3C87">
        <w:tab/>
      </w:r>
      <w:r w:rsidRPr="002C3C87">
        <w:rPr>
          <w:rFonts w:ascii="Arial" w:hAnsi="Arial" w:eastAsia="Arial" w:cs="Arial"/>
          <w:i/>
          <w:iCs/>
          <w:color w:val="000000" w:themeColor="text1"/>
        </w:rPr>
        <w:t>illness</w:t>
      </w:r>
      <w:r w:rsidRPr="002C3C87">
        <w:rPr>
          <w:rFonts w:ascii="Arial" w:hAnsi="Arial" w:eastAsia="Arial" w:cs="Arial"/>
          <w:color w:val="000000" w:themeColor="text1"/>
        </w:rPr>
        <w:t xml:space="preserve">. </w:t>
      </w:r>
    </w:p>
    <w:p w:rsidRPr="002C3C87" w:rsidR="00273775" w:rsidP="01802A5F" w:rsidRDefault="297B6ECE" w14:paraId="28482D2A" w14:textId="62DB477D">
      <w:pPr>
        <w:spacing w:after="0" w:line="329" w:lineRule="auto"/>
        <w:ind w:firstLine="720"/>
        <w:rPr>
          <w:rFonts w:ascii="Arial" w:hAnsi="Arial" w:eastAsia="Arial" w:cs="Arial"/>
          <w:color w:val="000000" w:themeColor="text1"/>
        </w:rPr>
      </w:pPr>
      <w:r w:rsidRPr="002C3C87">
        <w:rPr>
          <w:rFonts w:ascii="Arial" w:hAnsi="Arial" w:eastAsia="Arial" w:cs="Arial"/>
          <w:color w:val="000000" w:themeColor="text1"/>
        </w:rPr>
        <w:t>The Belknap Press of Harvard University Press.</w:t>
      </w:r>
    </w:p>
    <w:p w:rsidRPr="002C3C87" w:rsidR="00273775" w:rsidP="01802A5F" w:rsidRDefault="297B6ECE" w14:paraId="12419312" w14:textId="225211E6">
      <w:pPr>
        <w:shd w:val="clear" w:color="auto" w:fill="FFFFFF" w:themeFill="background1"/>
        <w:spacing w:after="0" w:line="329" w:lineRule="auto"/>
        <w:ind w:left="-240" w:right="-240"/>
        <w:rPr>
          <w:rFonts w:ascii="Arial" w:hAnsi="Arial" w:eastAsia="Arial" w:cs="Arial"/>
          <w:color w:val="71777D"/>
        </w:rPr>
      </w:pPr>
      <w:r w:rsidRPr="002C3C87">
        <w:rPr>
          <w:rFonts w:ascii="Arial" w:hAnsi="Arial" w:eastAsia="Arial" w:cs="Arial"/>
          <w:color w:val="71777D"/>
        </w:rPr>
        <w:t xml:space="preserve"> </w:t>
      </w:r>
    </w:p>
    <w:p w:rsidRPr="002C3C87" w:rsidR="00273775" w:rsidP="01802A5F" w:rsidRDefault="297B6ECE" w14:paraId="0E1C6F39" w14:textId="1BB5F50C">
      <w:pPr>
        <w:pStyle w:val="NoSpacing"/>
        <w:spacing w:line="240" w:lineRule="auto"/>
        <w:rPr>
          <w:rFonts w:ascii="Arial" w:hAnsi="Arial" w:eastAsia="Arial" w:cs="Arial"/>
          <w:color w:val="000000" w:themeColor="text1"/>
          <w:lang w:val="en-GB"/>
        </w:rPr>
      </w:pPr>
      <w:r w:rsidRPr="002C3C87">
        <w:rPr>
          <w:rFonts w:ascii="Arial" w:hAnsi="Arial" w:eastAsia="Arial" w:cs="Arial"/>
          <w:color w:val="000000" w:themeColor="text1"/>
          <w:lang w:val="en-GB"/>
        </w:rPr>
        <w:t xml:space="preserve">Torrey, E. F. (2003). The invisible plague the rise of mental illness from 1750 to the present. </w:t>
      </w:r>
      <w:r w:rsidRPr="002C3C87">
        <w:rPr>
          <w:lang w:val="en-GB"/>
        </w:rPr>
        <w:tab/>
      </w:r>
      <w:r w:rsidRPr="002C3C87">
        <w:rPr>
          <w:lang w:val="en-GB"/>
        </w:rPr>
        <w:tab/>
      </w:r>
      <w:r w:rsidRPr="002C3C87">
        <w:rPr>
          <w:rFonts w:ascii="Arial" w:hAnsi="Arial" w:eastAsia="Arial" w:cs="Arial"/>
          <w:color w:val="000000" w:themeColor="text1"/>
          <w:lang w:val="en-GB"/>
        </w:rPr>
        <w:t>Rutgers University Press.</w:t>
      </w:r>
    </w:p>
    <w:p w:rsidRPr="002C3C87" w:rsidR="00273775" w:rsidP="01802A5F" w:rsidRDefault="00273775" w14:paraId="793AA80A" w14:textId="6AE9CB9E">
      <w:pPr>
        <w:spacing w:after="0" w:line="240" w:lineRule="auto"/>
        <w:rPr>
          <w:rFonts w:ascii="Arial" w:hAnsi="Arial" w:eastAsia="Arial" w:cs="Arial"/>
          <w:color w:val="000000" w:themeColor="text1"/>
        </w:rPr>
      </w:pPr>
    </w:p>
    <w:p w:rsidRPr="002C3C87" w:rsidR="00273775" w:rsidP="01802A5F" w:rsidRDefault="297B6ECE" w14:paraId="53DCEDB4" w14:textId="3EA4DA1F">
      <w:pPr>
        <w:pStyle w:val="NoSpacing"/>
        <w:spacing w:line="240" w:lineRule="auto"/>
        <w:rPr>
          <w:rFonts w:ascii="Arial" w:hAnsi="Arial" w:eastAsia="Arial" w:cs="Arial"/>
          <w:color w:val="000000" w:themeColor="text1"/>
          <w:lang w:val="en-GB"/>
        </w:rPr>
      </w:pPr>
      <w:r w:rsidRPr="002C3C87">
        <w:rPr>
          <w:rFonts w:ascii="Arial" w:hAnsi="Arial" w:eastAsia="Arial" w:cs="Arial"/>
          <w:color w:val="000000" w:themeColor="text1"/>
          <w:lang w:val="en-GB"/>
        </w:rPr>
        <w:t xml:space="preserve"> </w:t>
      </w:r>
    </w:p>
    <w:p w:rsidRPr="002C3C87" w:rsidR="00273775" w:rsidP="01802A5F" w:rsidRDefault="00273775" w14:paraId="2CEEED65" w14:textId="7AA65782">
      <w:pPr>
        <w:rPr>
          <w:rFonts w:ascii="Calibri" w:hAnsi="Calibri" w:eastAsia="Calibri" w:cs="Calibri"/>
          <w:color w:val="000000" w:themeColor="text1"/>
          <w:sz w:val="22"/>
          <w:szCs w:val="22"/>
        </w:rPr>
      </w:pPr>
    </w:p>
    <w:p w:rsidRPr="002C3C87" w:rsidR="00273775" w:rsidP="01802A5F" w:rsidRDefault="00273775" w14:paraId="4CCE6E31" w14:textId="7EA837C9">
      <w:pPr>
        <w:rPr>
          <w:rFonts w:ascii="Arial" w:hAnsi="Arial" w:eastAsia="Arial" w:cs="Arial"/>
          <w:color w:val="000000" w:themeColor="text1"/>
        </w:rPr>
      </w:pPr>
    </w:p>
    <w:p w:rsidRPr="002C3C87" w:rsidR="00273775" w:rsidP="01802A5F" w:rsidRDefault="00273775" w14:paraId="78084EBC" w14:textId="3956B4E7">
      <w:pPr>
        <w:shd w:val="clear" w:color="auto" w:fill="FFFFFF" w:themeFill="background1"/>
        <w:spacing w:after="0" w:line="278" w:lineRule="auto"/>
        <w:rPr>
          <w:rFonts w:ascii="Aptos" w:hAnsi="Aptos" w:eastAsia="Aptos" w:cs="Aptos"/>
          <w:color w:val="000000" w:themeColor="text1"/>
        </w:rPr>
      </w:pPr>
    </w:p>
    <w:p w:rsidRPr="002C3C87" w:rsidR="00273775" w:rsidP="01802A5F" w:rsidRDefault="00273775" w14:paraId="129B05CD" w14:textId="3FD9C3F6">
      <w:pPr>
        <w:shd w:val="clear" w:color="auto" w:fill="FFFFFF" w:themeFill="background1"/>
        <w:spacing w:after="0" w:line="278" w:lineRule="auto"/>
        <w:rPr>
          <w:rFonts w:ascii="Calibri" w:hAnsi="Calibri" w:eastAsia="Calibri" w:cs="Calibri"/>
          <w:color w:val="000000" w:themeColor="text1"/>
          <w:sz w:val="22"/>
          <w:szCs w:val="22"/>
        </w:rPr>
      </w:pPr>
    </w:p>
    <w:p w:rsidRPr="002C3C87" w:rsidR="00273775" w:rsidP="01802A5F" w:rsidRDefault="00273775" w14:paraId="3E34BAE1" w14:textId="6C9DB4D3">
      <w:pPr>
        <w:shd w:val="clear" w:color="auto" w:fill="FFFFFF" w:themeFill="background1"/>
        <w:spacing w:after="0" w:line="278" w:lineRule="auto"/>
        <w:rPr>
          <w:rFonts w:ascii="Calibri" w:hAnsi="Calibri" w:eastAsia="Calibri" w:cs="Calibri"/>
          <w:color w:val="000000" w:themeColor="text1"/>
          <w:sz w:val="22"/>
          <w:szCs w:val="22"/>
        </w:rPr>
      </w:pPr>
    </w:p>
    <w:p w:rsidRPr="002C3C87" w:rsidR="00273775" w:rsidP="01802A5F" w:rsidRDefault="00273775" w14:paraId="69576E61" w14:textId="54BDB2BE">
      <w:pPr>
        <w:shd w:val="clear" w:color="auto" w:fill="FFFFFF" w:themeFill="background1"/>
        <w:spacing w:after="0" w:line="278" w:lineRule="auto"/>
        <w:rPr>
          <w:rFonts w:ascii="Calibri" w:hAnsi="Calibri" w:eastAsia="Calibri" w:cs="Calibri"/>
          <w:color w:val="000000" w:themeColor="text1"/>
          <w:sz w:val="22"/>
          <w:szCs w:val="22"/>
        </w:rPr>
      </w:pPr>
    </w:p>
    <w:p w:rsidRPr="002C3C87" w:rsidR="00273775" w:rsidP="01802A5F" w:rsidRDefault="00273775" w14:paraId="5963359D" w14:textId="57B67505">
      <w:pPr>
        <w:shd w:val="clear" w:color="auto" w:fill="FFFFFF" w:themeFill="background1"/>
        <w:spacing w:after="0" w:line="278" w:lineRule="auto"/>
        <w:rPr>
          <w:rFonts w:ascii="Calibri" w:hAnsi="Calibri" w:eastAsia="Calibri" w:cs="Calibri"/>
          <w:color w:val="000000" w:themeColor="text1"/>
          <w:sz w:val="22"/>
          <w:szCs w:val="22"/>
        </w:rPr>
      </w:pPr>
    </w:p>
    <w:p w:rsidRPr="002C3C87" w:rsidR="00273775" w:rsidP="01802A5F" w:rsidRDefault="00273775" w14:paraId="02E8C5DA" w14:textId="206479C9">
      <w:pPr>
        <w:spacing w:line="278" w:lineRule="auto"/>
        <w:rPr>
          <w:rFonts w:ascii="Calibri" w:hAnsi="Calibri" w:eastAsia="Calibri" w:cs="Calibri"/>
          <w:color w:val="000000" w:themeColor="text1"/>
          <w:sz w:val="22"/>
          <w:szCs w:val="22"/>
        </w:rPr>
      </w:pPr>
    </w:p>
    <w:p w:rsidRPr="002C3C87" w:rsidR="00273775" w:rsidP="01802A5F" w:rsidRDefault="00273775" w14:paraId="40A47B7A" w14:textId="165BF2F0">
      <w:pPr>
        <w:spacing w:line="278" w:lineRule="auto"/>
        <w:rPr>
          <w:rFonts w:ascii="Calibri" w:hAnsi="Calibri" w:eastAsia="Calibri" w:cs="Calibri"/>
          <w:color w:val="000000" w:themeColor="text1"/>
          <w:sz w:val="22"/>
          <w:szCs w:val="22"/>
        </w:rPr>
      </w:pPr>
    </w:p>
    <w:p w:rsidRPr="002C3C87" w:rsidR="00273775" w:rsidP="01802A5F" w:rsidRDefault="00273775" w14:paraId="44A1A59A" w14:textId="5008E79D">
      <w:pPr>
        <w:spacing w:line="278" w:lineRule="auto"/>
        <w:rPr>
          <w:rFonts w:ascii="Calibri" w:hAnsi="Calibri" w:eastAsia="Calibri" w:cs="Calibri"/>
          <w:color w:val="000000" w:themeColor="text1"/>
          <w:sz w:val="22"/>
          <w:szCs w:val="22"/>
        </w:rPr>
      </w:pPr>
    </w:p>
    <w:p w:rsidR="00273775" w:rsidP="01802A5F" w:rsidRDefault="00273775" w14:paraId="2C078E63" w14:textId="5D39E35A">
      <w:pPr>
        <w:spacing w:line="278" w:lineRule="auto"/>
      </w:pPr>
    </w:p>
    <w:sectPr w:rsidR="00273775">
      <w:headerReference w:type="default" r:id="rId15"/>
      <w:footerReference w:type="default" r:id="rId16"/>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A00E8" w:rsidP="008604E5" w:rsidRDefault="00AA00E8" w14:paraId="6E93F0DC" w14:textId="77777777">
      <w:pPr>
        <w:spacing w:after="0" w:line="240" w:lineRule="auto"/>
      </w:pPr>
      <w:r>
        <w:separator/>
      </w:r>
    </w:p>
  </w:endnote>
  <w:endnote w:type="continuationSeparator" w:id="0">
    <w:p w:rsidR="00AA00E8" w:rsidP="008604E5" w:rsidRDefault="00AA00E8" w14:paraId="63F2932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0525907"/>
      <w:docPartObj>
        <w:docPartGallery w:val="Page Numbers (Bottom of Page)"/>
        <w:docPartUnique/>
      </w:docPartObj>
    </w:sdtPr>
    <w:sdtEndPr>
      <w:rPr>
        <w:noProof/>
      </w:rPr>
    </w:sdtEndPr>
    <w:sdtContent>
      <w:p w:rsidR="0074636E" w:rsidRDefault="0074636E" w14:paraId="2A582885" w14:textId="7B26BCD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4636E" w:rsidRDefault="0074636E" w14:paraId="50929C9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A00E8" w:rsidP="008604E5" w:rsidRDefault="00AA00E8" w14:paraId="786A4A51" w14:textId="77777777">
      <w:pPr>
        <w:spacing w:after="0" w:line="240" w:lineRule="auto"/>
      </w:pPr>
      <w:r>
        <w:separator/>
      </w:r>
    </w:p>
  </w:footnote>
  <w:footnote w:type="continuationSeparator" w:id="0">
    <w:p w:rsidR="00AA00E8" w:rsidP="008604E5" w:rsidRDefault="00AA00E8" w14:paraId="678EFA3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F53B3E" w:rsidR="008604E5" w:rsidRDefault="0074636E" w14:paraId="5ECB3780" w14:textId="6F07CE5B">
    <w:pPr>
      <w:pStyle w:val="Header"/>
      <w:rPr>
        <w:lang w:val="en-US"/>
      </w:rPr>
    </w:pPr>
    <w:r>
      <w:rPr>
        <w:lang w:val="en-US"/>
      </w:rPr>
      <w:t>E-portfolio Study skills assessment</w:t>
    </w: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B70BC63"/>
    <w:rsid w:val="00020974"/>
    <w:rsid w:val="000244C4"/>
    <w:rsid w:val="00116699"/>
    <w:rsid w:val="00137DC5"/>
    <w:rsid w:val="0019629A"/>
    <w:rsid w:val="001B47E3"/>
    <w:rsid w:val="00200612"/>
    <w:rsid w:val="00205F00"/>
    <w:rsid w:val="00206853"/>
    <w:rsid w:val="00273775"/>
    <w:rsid w:val="002C3C87"/>
    <w:rsid w:val="00357C47"/>
    <w:rsid w:val="0036137F"/>
    <w:rsid w:val="00365C3A"/>
    <w:rsid w:val="004A3287"/>
    <w:rsid w:val="00520421"/>
    <w:rsid w:val="00537C9B"/>
    <w:rsid w:val="00574F3E"/>
    <w:rsid w:val="005C1511"/>
    <w:rsid w:val="00625217"/>
    <w:rsid w:val="006C0135"/>
    <w:rsid w:val="0074636E"/>
    <w:rsid w:val="00780660"/>
    <w:rsid w:val="007E348C"/>
    <w:rsid w:val="007F1C0F"/>
    <w:rsid w:val="007F78B4"/>
    <w:rsid w:val="008604E5"/>
    <w:rsid w:val="008F6BE5"/>
    <w:rsid w:val="00991344"/>
    <w:rsid w:val="009F71B3"/>
    <w:rsid w:val="00AA00E8"/>
    <w:rsid w:val="00B56553"/>
    <w:rsid w:val="00B93C4B"/>
    <w:rsid w:val="00BA029A"/>
    <w:rsid w:val="00C1461A"/>
    <w:rsid w:val="00C40FD6"/>
    <w:rsid w:val="00C75D14"/>
    <w:rsid w:val="00C96B71"/>
    <w:rsid w:val="00D9583B"/>
    <w:rsid w:val="00E52EC8"/>
    <w:rsid w:val="00E53327"/>
    <w:rsid w:val="00EA7B47"/>
    <w:rsid w:val="00EE3508"/>
    <w:rsid w:val="00EE40C0"/>
    <w:rsid w:val="00F179AA"/>
    <w:rsid w:val="00F53B3E"/>
    <w:rsid w:val="00F574DE"/>
    <w:rsid w:val="00FC542B"/>
    <w:rsid w:val="01802A5F"/>
    <w:rsid w:val="01B35297"/>
    <w:rsid w:val="02EA93AE"/>
    <w:rsid w:val="039127E2"/>
    <w:rsid w:val="052D31FB"/>
    <w:rsid w:val="05A967FB"/>
    <w:rsid w:val="07537AB9"/>
    <w:rsid w:val="07993C2C"/>
    <w:rsid w:val="0849A6EB"/>
    <w:rsid w:val="084BEA03"/>
    <w:rsid w:val="0965645B"/>
    <w:rsid w:val="099F64FC"/>
    <w:rsid w:val="0B70BC63"/>
    <w:rsid w:val="0B969B82"/>
    <w:rsid w:val="0BB0D87C"/>
    <w:rsid w:val="0E5D4A4D"/>
    <w:rsid w:val="1285D54A"/>
    <w:rsid w:val="133A1C82"/>
    <w:rsid w:val="1379F8CA"/>
    <w:rsid w:val="178E1D2F"/>
    <w:rsid w:val="1822CAE6"/>
    <w:rsid w:val="1913AEA0"/>
    <w:rsid w:val="19DD4D7B"/>
    <w:rsid w:val="1BE6F3C6"/>
    <w:rsid w:val="1DAF757D"/>
    <w:rsid w:val="2114D147"/>
    <w:rsid w:val="211ED7DC"/>
    <w:rsid w:val="214D155C"/>
    <w:rsid w:val="2182C66A"/>
    <w:rsid w:val="22E0345A"/>
    <w:rsid w:val="24CCC555"/>
    <w:rsid w:val="25306CA3"/>
    <w:rsid w:val="27EA975A"/>
    <w:rsid w:val="297B6ECE"/>
    <w:rsid w:val="29E6B645"/>
    <w:rsid w:val="2A26610B"/>
    <w:rsid w:val="2A495990"/>
    <w:rsid w:val="2B6F189F"/>
    <w:rsid w:val="2BD6C725"/>
    <w:rsid w:val="2BF06492"/>
    <w:rsid w:val="2DCC0E9C"/>
    <w:rsid w:val="2DE994EB"/>
    <w:rsid w:val="30E0D297"/>
    <w:rsid w:val="3713CE35"/>
    <w:rsid w:val="375A1606"/>
    <w:rsid w:val="39098C63"/>
    <w:rsid w:val="3BADEB61"/>
    <w:rsid w:val="3C2DA498"/>
    <w:rsid w:val="3FC393CB"/>
    <w:rsid w:val="40446DB7"/>
    <w:rsid w:val="41436186"/>
    <w:rsid w:val="4376A379"/>
    <w:rsid w:val="43C58AD6"/>
    <w:rsid w:val="45946151"/>
    <w:rsid w:val="45FFCD68"/>
    <w:rsid w:val="46E52BB1"/>
    <w:rsid w:val="48A83940"/>
    <w:rsid w:val="4A038C4F"/>
    <w:rsid w:val="4A6B1F84"/>
    <w:rsid w:val="4B3637E5"/>
    <w:rsid w:val="4BC051FC"/>
    <w:rsid w:val="4C07EDD8"/>
    <w:rsid w:val="4C163A6D"/>
    <w:rsid w:val="4D27E579"/>
    <w:rsid w:val="4D473BD4"/>
    <w:rsid w:val="4D6FA9F7"/>
    <w:rsid w:val="4D945753"/>
    <w:rsid w:val="51212D6C"/>
    <w:rsid w:val="52931B2F"/>
    <w:rsid w:val="566EEF53"/>
    <w:rsid w:val="56810BFD"/>
    <w:rsid w:val="5851AA2C"/>
    <w:rsid w:val="5864709C"/>
    <w:rsid w:val="5B0FB3DE"/>
    <w:rsid w:val="5B22182B"/>
    <w:rsid w:val="5C1FC385"/>
    <w:rsid w:val="5CB9E862"/>
    <w:rsid w:val="5F67EAD1"/>
    <w:rsid w:val="5F9705FC"/>
    <w:rsid w:val="5FCF9843"/>
    <w:rsid w:val="6127B237"/>
    <w:rsid w:val="62FC124A"/>
    <w:rsid w:val="631918C4"/>
    <w:rsid w:val="658A9D03"/>
    <w:rsid w:val="6638B256"/>
    <w:rsid w:val="6A5B5CD3"/>
    <w:rsid w:val="6A6CDA7B"/>
    <w:rsid w:val="6FEFBE25"/>
    <w:rsid w:val="7298F9B0"/>
    <w:rsid w:val="73145048"/>
    <w:rsid w:val="74293398"/>
    <w:rsid w:val="75315908"/>
    <w:rsid w:val="754A6DFD"/>
    <w:rsid w:val="75DA0BD2"/>
    <w:rsid w:val="7A496AA4"/>
    <w:rsid w:val="7BA81A61"/>
    <w:rsid w:val="7BB565F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5E0F1B"/>
  <w15:chartTrackingRefBased/>
  <w15:docId w15:val="{F7891203-C32B-4D3A-AFED-13C7B641D47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2">
    <w:name w:val="heading 2"/>
    <w:basedOn w:val="Normal"/>
    <w:next w:val="Normal"/>
    <w:uiPriority w:val="9"/>
    <w:unhideWhenUsed/>
    <w:qFormat/>
    <w:rsid w:val="01802A5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uiPriority w:val="9"/>
    <w:unhideWhenUsed/>
    <w:qFormat/>
    <w:rsid w:val="01802A5F"/>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1802A5F"/>
    <w:pPr>
      <w:spacing w:after="0"/>
    </w:pPr>
  </w:style>
  <w:style w:type="character" w:styleId="Hyperlink">
    <w:name w:val="Hyperlink"/>
    <w:basedOn w:val="DefaultParagraphFont"/>
    <w:uiPriority w:val="99"/>
    <w:unhideWhenUsed/>
    <w:rsid w:val="01802A5F"/>
    <w:rPr>
      <w:color w:val="467886"/>
      <w:u w:val="single"/>
    </w:rPr>
  </w:style>
  <w:style w:type="paragraph" w:styleId="Title">
    <w:name w:val="Title"/>
    <w:basedOn w:val="Normal"/>
    <w:next w:val="Normal"/>
    <w:uiPriority w:val="10"/>
    <w:qFormat/>
    <w:rsid w:val="01802A5F"/>
    <w:pPr>
      <w:spacing w:after="80" w:line="240" w:lineRule="auto"/>
      <w:contextualSpacing/>
    </w:pPr>
    <w:rPr>
      <w:rFonts w:asciiTheme="majorHAnsi" w:hAnsiTheme="majorHAnsi" w:eastAsiaTheme="majorEastAsia" w:cstheme="majorBidi"/>
      <w:sz w:val="56"/>
      <w:szCs w:val="56"/>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unhideWhenUsed/>
    <w:rsid w:val="008604E5"/>
    <w:pPr>
      <w:tabs>
        <w:tab w:val="center" w:pos="4513"/>
        <w:tab w:val="right" w:pos="9026"/>
      </w:tabs>
      <w:spacing w:after="0" w:line="240" w:lineRule="auto"/>
    </w:pPr>
  </w:style>
  <w:style w:type="character" w:styleId="HeaderChar" w:customStyle="1">
    <w:name w:val="Header Char"/>
    <w:basedOn w:val="DefaultParagraphFont"/>
    <w:link w:val="Header"/>
    <w:uiPriority w:val="99"/>
    <w:rsid w:val="008604E5"/>
    <w:rPr>
      <w:lang w:val="en-GB"/>
    </w:rPr>
  </w:style>
  <w:style w:type="paragraph" w:styleId="Footer">
    <w:name w:val="footer"/>
    <w:basedOn w:val="Normal"/>
    <w:link w:val="FooterChar"/>
    <w:uiPriority w:val="99"/>
    <w:unhideWhenUsed/>
    <w:rsid w:val="008604E5"/>
    <w:pPr>
      <w:tabs>
        <w:tab w:val="center" w:pos="4513"/>
        <w:tab w:val="right" w:pos="9026"/>
      </w:tabs>
      <w:spacing w:after="0" w:line="240" w:lineRule="auto"/>
    </w:pPr>
  </w:style>
  <w:style w:type="character" w:styleId="FooterChar" w:customStyle="1">
    <w:name w:val="Footer Char"/>
    <w:basedOn w:val="DefaultParagraphFont"/>
    <w:link w:val="Footer"/>
    <w:uiPriority w:val="99"/>
    <w:rsid w:val="008604E5"/>
    <w:rPr>
      <w:lang w:val="en-GB"/>
    </w:rPr>
  </w:style>
  <w:style w:type="paragraph" w:styleId="BodyText">
    <w:name w:val="Body Text"/>
    <w:basedOn w:val="Normal"/>
    <w:link w:val="BodyTextChar"/>
    <w:uiPriority w:val="99"/>
    <w:unhideWhenUsed/>
    <w:rsid w:val="007F78B4"/>
    <w:pPr>
      <w:spacing w:line="480" w:lineRule="auto"/>
    </w:pPr>
    <w:rPr>
      <w:rFonts w:ascii="Arial" w:hAnsi="Arial" w:eastAsia="Arial" w:cs="Arial"/>
      <w:color w:val="000000" w:themeColor="text1"/>
    </w:rPr>
  </w:style>
  <w:style w:type="character" w:styleId="BodyTextChar" w:customStyle="1">
    <w:name w:val="Body Text Char"/>
    <w:basedOn w:val="DefaultParagraphFont"/>
    <w:link w:val="BodyText"/>
    <w:uiPriority w:val="99"/>
    <w:rsid w:val="007F78B4"/>
    <w:rPr>
      <w:rFonts w:ascii="Arial" w:hAnsi="Arial" w:eastAsia="Arial" w:cs="Arial"/>
      <w:color w:val="000000" w:themeColor="text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image" Target="media/image4.png"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image" Target="media/image3.png"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2.png" Id="rId11" /><Relationship Type="http://schemas.openxmlformats.org/officeDocument/2006/relationships/settings" Target="settings.xml" Id="rId5" /><Relationship Type="http://schemas.openxmlformats.org/officeDocument/2006/relationships/header" Target="header1.xml" Id="rId15" /><Relationship Type="http://schemas.openxmlformats.org/officeDocument/2006/relationships/image" Target="media/image1.png" Id="rId10" /><Relationship Type="http://schemas.openxmlformats.org/officeDocument/2006/relationships/styles" Target="styles.xml" Id="rId4" /><Relationship Type="http://schemas.openxmlformats.org/officeDocument/2006/relationships/image" Target="media/image5.png"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2" ma:contentTypeDescription="Create a new document." ma:contentTypeScope="" ma:versionID="63277dda4c61fc386ebe164a390953b6">
  <xsd:schema xmlns:xsd="http://www.w3.org/2001/XMLSchema" xmlns:xs="http://www.w3.org/2001/XMLSchema" xmlns:p="http://schemas.microsoft.com/office/2006/metadata/properties" xmlns:ns3="170d7878-6d73-463a-a069-a6c57769e00c" targetNamespace="http://schemas.microsoft.com/office/2006/metadata/properties" ma:root="true" ma:fieldsID="b16f9c0eb0e1f9d91d385cf87310135d"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92107F-070D-4EC5-8EFC-429E5DDB8B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E828BA-6F6A-4442-B5E4-4464F9475A47}">
  <ds:schemaRefs>
    <ds:schemaRef ds:uri="http://schemas.microsoft.com/office/2006/metadata/properties"/>
    <ds:schemaRef ds:uri="http://schemas.microsoft.com/office/infopath/2007/PartnerControls"/>
    <ds:schemaRef ds:uri="170d7878-6d73-463a-a069-a6c57769e00c"/>
  </ds:schemaRefs>
</ds:datastoreItem>
</file>

<file path=customXml/itemProps3.xml><?xml version="1.0" encoding="utf-8"?>
<ds:datastoreItem xmlns:ds="http://schemas.openxmlformats.org/officeDocument/2006/customXml" ds:itemID="{B83BE73D-B2B9-414D-B3C7-2C1177A10FC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David Tobin (2404949)</dc:creator>
  <keywords/>
  <dc:description/>
  <lastModifiedBy>David Tobin (2404949)</lastModifiedBy>
  <revision>41</revision>
  <dcterms:created xsi:type="dcterms:W3CDTF">2025-11-02T16:32:00.0000000Z</dcterms:created>
  <dcterms:modified xsi:type="dcterms:W3CDTF">2025-11-02T16:45:08.2999639Z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