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spacing w:line="360" w:lineRule="auto"/>
        <w:jc w:val="both"/>
        <w:rPr>
          <w:rFonts w:cstheme="majorHAnsi"/>
          <w:sz w:val="28"/>
          <w:szCs w:val="28"/>
        </w:rPr>
      </w:pPr>
      <w:bookmarkStart w:id="0" w:name="_Toc41856620"/>
      <w:r>
        <w:rPr>
          <w:rFonts w:cstheme="majorHAnsi"/>
          <w:sz w:val="28"/>
          <w:szCs w:val="28"/>
        </w:rPr>
        <w:t>3. Chapter Three: Research Method</w:t>
      </w:r>
      <w:bookmarkEnd w:id="0"/>
      <w:r>
        <w:rPr>
          <w:rFonts w:cstheme="majorHAnsi"/>
          <w:sz w:val="28"/>
          <w:szCs w:val="28"/>
        </w:rPr>
        <w:t xml:space="preserve"> </w:t>
      </w:r>
    </w:p>
    <w:p>
      <w:pPr>
        <w:pStyle w:val="3"/>
        <w:spacing w:line="360" w:lineRule="auto"/>
        <w:jc w:val="both"/>
        <w:rPr>
          <w:rFonts w:cstheme="majorHAnsi"/>
          <w:sz w:val="24"/>
          <w:szCs w:val="24"/>
        </w:rPr>
      </w:pPr>
      <w:bookmarkStart w:id="1" w:name="_Toc41856621"/>
      <w:r>
        <w:rPr>
          <w:rFonts w:cstheme="majorHAnsi"/>
          <w:sz w:val="24"/>
          <w:szCs w:val="24"/>
        </w:rPr>
        <w:t>3.1 Introduction</w:t>
      </w:r>
      <w:bookmarkEnd w:id="1"/>
    </w:p>
    <w:p>
      <w:pPr>
        <w:rPr>
          <w:rFonts w:hint="eastAsia"/>
        </w:rPr>
      </w:pPr>
    </w:p>
    <w:p>
      <w:pPr>
        <w:rPr>
          <w:rFonts w:hint="eastAsia"/>
        </w:rPr>
      </w:pPr>
      <w:r>
        <w:rPr>
          <w:rFonts w:hint="eastAsia"/>
        </w:rPr>
        <w:t>The last chapter achieved the first goal, using 4p to analyze Nike's market environment. Let people understand the importance of analyzing the market to the company by understanding the situation of competitors. There seems to be a lack of research investigating public opinion on Nike’s new media. This may explain why Nike has done a good job in some media, but some media has done something unsatisfactory. Through your feedback and suggestions, we can collect the public's views on Nike's new media.</w:t>
      </w:r>
    </w:p>
    <w:p>
      <w:pPr>
        <w:rPr>
          <w:rFonts w:hint="eastAsia"/>
        </w:rPr>
      </w:pPr>
    </w:p>
    <w:p>
      <w:pPr>
        <w:spacing w:line="360" w:lineRule="auto"/>
        <w:ind w:firstLine="720"/>
        <w:jc w:val="both"/>
      </w:pPr>
      <w:r>
        <w:t>This chapter aims to complete the second objective:</w:t>
      </w:r>
    </w:p>
    <w:p>
      <w:pPr>
        <w:spacing w:line="360" w:lineRule="auto"/>
        <w:ind w:firstLine="720"/>
        <w:jc w:val="both"/>
      </w:pPr>
    </w:p>
    <w:p>
      <w:pPr>
        <w:spacing w:line="360" w:lineRule="auto"/>
        <w:ind w:firstLine="720"/>
        <w:jc w:val="both"/>
        <w:rPr>
          <w:i/>
          <w:iCs/>
        </w:rPr>
      </w:pPr>
      <w:r>
        <w:rPr>
          <w:i/>
          <w:iCs/>
        </w:rPr>
        <w:t>“</w:t>
      </w:r>
      <w:r>
        <w:rPr>
          <w:rFonts w:hint="eastAsia"/>
          <w:i/>
          <w:iCs/>
        </w:rPr>
        <w:t>Through the analysis and influence of Nike's new media strategy, select appropriate research methods. Discuss the public's suggestions and views on Nike's new media marketing</w:t>
      </w:r>
      <w:r>
        <w:rPr>
          <w:i/>
          <w:iCs/>
        </w:rPr>
        <w:t>.”</w:t>
      </w:r>
    </w:p>
    <w:p>
      <w:pPr>
        <w:spacing w:line="360" w:lineRule="auto"/>
        <w:jc w:val="both"/>
      </w:pPr>
    </w:p>
    <w:p>
      <w:pPr>
        <w:spacing w:line="360" w:lineRule="auto"/>
        <w:ind w:firstLine="720"/>
        <w:jc w:val="both"/>
      </w:pPr>
      <w:r>
        <w:t>To achieve this objective the research onion, developed by , will guide the process of decision making. There will also be consideration of reliability, validity, limitations and ethical issues.</w:t>
      </w:r>
    </w:p>
    <w:p>
      <w:pPr>
        <w:rPr>
          <w:rFonts w:hint="eastAsia"/>
        </w:rPr>
      </w:pPr>
    </w:p>
    <w:p>
      <w:pPr>
        <w:pStyle w:val="3"/>
        <w:spacing w:line="360" w:lineRule="auto"/>
        <w:jc w:val="both"/>
        <w:rPr>
          <w:rFonts w:cstheme="majorHAnsi"/>
          <w:sz w:val="24"/>
          <w:szCs w:val="24"/>
        </w:rPr>
      </w:pPr>
      <w:bookmarkStart w:id="2" w:name="_Toc41856622"/>
      <w:r>
        <w:rPr>
          <w:rFonts w:cstheme="majorHAnsi"/>
          <w:sz w:val="24"/>
          <w:szCs w:val="24"/>
        </w:rPr>
        <w:t>3.2 Research Onion</w:t>
      </w:r>
      <w:bookmarkEnd w:id="2"/>
    </w:p>
    <w:p>
      <w:pPr>
        <w:spacing w:line="480" w:lineRule="auto"/>
        <w:jc w:val="both"/>
        <w:rPr>
          <w:szCs w:val="24"/>
        </w:rPr>
      </w:pPr>
      <w:r>
        <w:rPr>
          <w:szCs w:val="24"/>
        </w:rPr>
        <w:t xml:space="preserve">This research has identified a suitable methodology, which gives ground for the associated research paradigm required to collect and analyse primary data within the context of the effectiveness of codes of ethics for professional accountants. The primary data collected aims to gain a greater understanding on the codes of ethics for accountants and the perceptions of those who take part within the study </w:t>
      </w:r>
      <w:sdt>
        <w:sdtPr>
          <w:rPr>
            <w:szCs w:val="24"/>
          </w:rPr>
          <w:id w:val="562843165"/>
        </w:sdtPr>
        <w:sdtEndPr>
          <w:rPr>
            <w:szCs w:val="24"/>
          </w:rPr>
        </w:sdtEndPr>
        <w:sdtContent>
          <w:r>
            <w:rPr>
              <w:szCs w:val="24"/>
            </w:rPr>
            <w:fldChar w:fldCharType="begin"/>
          </w:r>
          <w:r>
            <w:rPr>
              <w:szCs w:val="24"/>
            </w:rPr>
            <w:instrText xml:space="preserve"> CITATION Sau16 \l 2057 </w:instrText>
          </w:r>
          <w:r>
            <w:rPr>
              <w:szCs w:val="24"/>
            </w:rPr>
            <w:fldChar w:fldCharType="separate"/>
          </w:r>
          <w:r>
            <w:rPr>
              <w:szCs w:val="24"/>
            </w:rPr>
            <w:t>(Saunders, et al., 2016)</w:t>
          </w:r>
          <w:r>
            <w:rPr>
              <w:szCs w:val="24"/>
            </w:rPr>
            <w:fldChar w:fldCharType="end"/>
          </w:r>
        </w:sdtContent>
      </w:sdt>
      <w:r>
        <w:rPr>
          <w:szCs w:val="24"/>
        </w:rPr>
        <w:t xml:space="preserve">. There is a paucity of academic research particular to the effectiveness of codes of ethics and the ethical behaviour of professional accounts. Based on this, further investigation is necessary to address the gap in current literature.  </w:t>
      </w:r>
    </w:p>
    <w:p>
      <w:pPr>
        <w:rPr>
          <w:rFonts w:hint="eastAsia"/>
        </w:rPr>
      </w:pPr>
    </w:p>
    <w:p>
      <w:pPr>
        <w:pStyle w:val="3"/>
        <w:spacing w:line="480" w:lineRule="auto"/>
      </w:pPr>
      <w:bookmarkStart w:id="3" w:name="_Toc8589615"/>
      <w:r>
        <w:t>3.1.1 Philosophy</w:t>
      </w:r>
      <w:bookmarkEnd w:id="3"/>
      <w:r>
        <w:t xml:space="preserve"> </w:t>
      </w:r>
    </w:p>
    <w:p>
      <w:pPr>
        <w:rPr>
          <w:rFonts w:hint="eastAsia"/>
        </w:rPr>
      </w:pPr>
      <w:r>
        <w:rPr>
          <w:rFonts w:hint="eastAsia"/>
        </w:rPr>
        <w:t>The two fields of philosophy are ontology, belief about reality, and epistemology, how knowledge is acquired (Scotland, 2012). This research adopts a relativistic ontological point of view, multiple realistic versions of beliefs shaped by context, and a simulated epistemological point of view, among which the research is subjective.</w:t>
      </w:r>
    </w:p>
    <w:p>
      <w:pPr>
        <w:rPr>
          <w:rFonts w:hint="eastAsia"/>
        </w:rPr>
      </w:pPr>
      <w:r>
        <w:rPr>
          <w:rFonts w:hint="eastAsia"/>
        </w:rPr>
        <w:t xml:space="preserve">  Philosophical choice is important because it requires reflection and defense (Johnson &amp; Clark, 2006). This study uses interpretivism because there are many possible answers, which are subjective and require the participants’ perspective to understand. Bhattacherjee (2012) pointed out that although interpretive research usually obtains qualitative data, quantitative data can improve accuracy and provide a clearer understanding. Every philosophy is good; the right choice depends on suitability. Philosophy helps to understand research design and highlight limitations (Easterby-Smith et al., 2012).</w:t>
      </w:r>
    </w:p>
    <w:p>
      <w:pPr>
        <w:rPr>
          <w:rFonts w:hint="eastAsia"/>
        </w:rPr>
      </w:pPr>
    </w:p>
    <w:p>
      <w:pPr>
        <w:pStyle w:val="4"/>
        <w:spacing w:line="360" w:lineRule="auto"/>
        <w:jc w:val="both"/>
        <w:rPr>
          <w:rFonts w:cstheme="majorHAnsi"/>
          <w:color w:val="2E75B6" w:themeColor="accent1" w:themeShade="BF"/>
        </w:rPr>
      </w:pPr>
      <w:bookmarkStart w:id="4" w:name="_Toc41856624"/>
      <w:r>
        <w:rPr>
          <w:rFonts w:cstheme="majorHAnsi"/>
          <w:color w:val="2E75B6" w:themeColor="accent1" w:themeShade="BF"/>
        </w:rPr>
        <w:t>3.2.2 Approach</w:t>
      </w:r>
      <w:bookmarkEnd w:id="4"/>
      <w:r>
        <w:rPr>
          <w:rFonts w:cstheme="majorHAnsi"/>
          <w:color w:val="2E75B6" w:themeColor="accent1" w:themeShade="BF"/>
        </w:rPr>
        <w:t xml:space="preserve"> </w:t>
      </w:r>
    </w:p>
    <w:p>
      <w:pPr>
        <w:spacing w:line="360" w:lineRule="auto"/>
        <w:ind w:firstLine="720"/>
        <w:jc w:val="both"/>
      </w:pPr>
    </w:p>
    <w:p>
      <w:pPr>
        <w:bidi w:val="0"/>
        <w:rPr>
          <w:rFonts w:hint="default"/>
          <w:lang w:eastAsia="zh-CN"/>
        </w:rPr>
      </w:pPr>
      <w:r>
        <w:rPr>
          <w:rFonts w:hint="default"/>
          <w:lang w:eastAsia="zh-CN"/>
        </w:rPr>
        <w:t>Collect and read related sports industry channels through authoritative thesis websites such as China HowNet, Wanfang Database sports e-commerce marketing model works and domestic and foreign literature can roughly understand scholars at home and abroad .For the research status and results of sports e-commerce marketing, we can also clearly understand China's sports industry. The problems and research results encountered during the development of the e-commerce platform, the research conclusions of previous people, Compare the problems existing in the sports market now, and find out what the scholars have been lacking in the research process. Can make up for, which research is done adequately, can be used, and through the internal data search of Nike Collect and organize, get more relevant documents and materials for research, to help this article in the research process</w:t>
      </w:r>
    </w:p>
    <w:p>
      <w:pPr>
        <w:rPr>
          <w:rFonts w:hint="eastAsia"/>
        </w:rPr>
      </w:pPr>
    </w:p>
    <w:p>
      <w:pPr>
        <w:rPr>
          <w:rFonts w:hint="eastAsia"/>
        </w:rPr>
      </w:pPr>
    </w:p>
    <w:p>
      <w:pPr>
        <w:pStyle w:val="4"/>
        <w:spacing w:line="360" w:lineRule="auto"/>
        <w:jc w:val="both"/>
        <w:rPr>
          <w:rFonts w:cstheme="majorHAnsi"/>
          <w:color w:val="2E75B6" w:themeColor="accent1" w:themeShade="BF"/>
        </w:rPr>
      </w:pPr>
      <w:bookmarkStart w:id="5" w:name="_Toc41856625"/>
      <w:r>
        <w:rPr>
          <w:rFonts w:cstheme="majorHAnsi"/>
          <w:color w:val="2E75B6" w:themeColor="accent1" w:themeShade="BF"/>
        </w:rPr>
        <w:t>3.2.3 Strategy</w:t>
      </w:r>
      <w:bookmarkEnd w:id="5"/>
    </w:p>
    <w:p>
      <w:pPr>
        <w:rPr>
          <w:rFonts w:hint="eastAsia"/>
        </w:rPr>
      </w:pPr>
      <w:r>
        <w:rPr>
          <w:rFonts w:hint="eastAsia"/>
        </w:rPr>
        <w:t>The most suitable cross-sectional study for this study is to assess the commonality of a phenomenon in a short period of time (Levin, 2006). Cross-sectional research is cheap, faster, and allows for further research. However, the calculation results will vary depending on the time frame.</w:t>
      </w:r>
    </w:p>
    <w:p>
      <w:pPr>
        <w:rPr>
          <w:rFonts w:hint="eastAsia"/>
        </w:rPr>
      </w:pPr>
    </w:p>
    <w:p>
      <w:pPr>
        <w:rPr>
          <w:rFonts w:hint="eastAsia"/>
        </w:rPr>
      </w:pPr>
    </w:p>
    <w:p>
      <w:pPr>
        <w:pStyle w:val="3"/>
        <w:bidi w:val="0"/>
        <w:rPr>
          <w:rFonts w:hint="default"/>
        </w:rPr>
      </w:pPr>
      <w:r>
        <w:rPr>
          <w:rFonts w:hint="eastAsia"/>
          <w:lang w:val="en-US" w:eastAsia="zh-CN"/>
        </w:rPr>
        <w:t xml:space="preserve">3.3 </w:t>
      </w:r>
      <w:r>
        <w:rPr>
          <w:rFonts w:hint="default"/>
        </w:rPr>
        <w:t>Research methods and justification</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Style w:val="4"/>
        <w:bidi w:val="0"/>
        <w:rPr>
          <w:rFonts w:hint="default"/>
        </w:rPr>
      </w:pPr>
      <w:bookmarkStart w:id="6" w:name="_Toc4606"/>
      <w:bookmarkStart w:id="7" w:name="_Toc20006"/>
      <w:r>
        <w:rPr>
          <w:rFonts w:hint="eastAsia"/>
          <w:lang w:val="en-US" w:eastAsia="zh-CN"/>
        </w:rPr>
        <w:t>3.3.</w:t>
      </w:r>
      <w:r>
        <w:rPr>
          <w:rFonts w:hint="default"/>
        </w:rPr>
        <w:t>1 Secondary research</w:t>
      </w:r>
      <w:bookmarkEnd w:id="6"/>
      <w:bookmarkEnd w:id="7"/>
    </w:p>
    <w:p>
      <w:pPr>
        <w:bidi w:val="0"/>
        <w:rPr>
          <w:rFonts w:hint="default"/>
        </w:rPr>
      </w:pPr>
      <w:r>
        <w:rPr>
          <w:rFonts w:hint="default"/>
        </w:rPr>
        <w:t>Determining the method of implementation: First, the time for the investigation is October 1st, and the period is seven days. It is necessary to screen out important information through some major research methods to summarize and make corresponding notes, and then investigate. The questionnaire is made into a document and then copied into a predetermined number. In the process of conducting literature research, a series of corresponding books should be purchased.</w:t>
      </w:r>
    </w:p>
    <w:p>
      <w:pPr>
        <w:pStyle w:val="4"/>
        <w:bidi w:val="0"/>
        <w:rPr>
          <w:rFonts w:hint="default"/>
        </w:rPr>
      </w:pPr>
      <w:bookmarkStart w:id="8" w:name="_Toc31177"/>
    </w:p>
    <w:p>
      <w:pPr>
        <w:pStyle w:val="4"/>
        <w:bidi w:val="0"/>
        <w:rPr>
          <w:rFonts w:hint="default"/>
        </w:rPr>
      </w:pPr>
      <w:bookmarkStart w:id="9" w:name="_Toc12938"/>
      <w:r>
        <w:rPr>
          <w:rFonts w:hint="eastAsia"/>
          <w:lang w:val="en-US" w:eastAsia="zh-CN"/>
        </w:rPr>
        <w:t>3.3</w:t>
      </w:r>
      <w:r>
        <w:rPr>
          <w:rFonts w:hint="default"/>
        </w:rPr>
        <w:t>.2 Primary research</w:t>
      </w:r>
      <w:bookmarkEnd w:id="8"/>
      <w:bookmarkEnd w:id="9"/>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Questionnaire</w:t>
      </w:r>
    </w:p>
    <w:p>
      <w:pPr>
        <w:bidi w:val="0"/>
        <w:rPr>
          <w:rFonts w:hint="default"/>
        </w:rPr>
      </w:pPr>
      <w:r>
        <w:rPr>
          <w:rFonts w:hint="default"/>
        </w:rPr>
        <w:t xml:space="preserve">Questionnaire survey was conducted on October 1, 2019. The initial plan was 100 </w:t>
      </w:r>
      <w:r>
        <w:rPr>
          <w:rFonts w:hint="default"/>
          <w:lang w:val="en-US" w:eastAsia="zh-CN"/>
        </w:rPr>
        <w:t>copies of</w:t>
      </w:r>
      <w:r>
        <w:rPr>
          <w:rFonts w:hint="default"/>
        </w:rPr>
        <w:t xml:space="preserve"> questionnaires, which must include 80 valid questionnaires. I will conduct a survey of people around me by sending 50 paper questionnaires. For other questionnaires, I will conduct research on the mobile phone through the form of the Internet. The collected survey results will be summarized as a pie chart</w:t>
      </w:r>
      <w:r>
        <w:rPr>
          <w:rFonts w:hint="default"/>
          <w:lang w:val="en-US" w:eastAsia="zh-CN"/>
        </w:rPr>
        <w:t>. I</w:t>
      </w:r>
      <w:r>
        <w:rPr>
          <w:rFonts w:hint="default"/>
        </w:rPr>
        <w:t>n order to obtain more positive feedback in the process, we should provide feedback to the respondents and other strategies.</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Interview</w:t>
      </w:r>
    </w:p>
    <w:p>
      <w:pPr>
        <w:bidi w:val="0"/>
        <w:rPr>
          <w:rFonts w:hint="default"/>
        </w:rPr>
      </w:pPr>
      <w:r>
        <w:rPr>
          <w:rFonts w:hint="default"/>
        </w:rPr>
        <w:t>I will conduct an interview study on October 1, 2019. The target of my research is some Nike direct stores around me. It may take up to an hour.What I need to pay attention to during the interview is to determine whether the subject of the survey is specialized. Ask different people for different questions.In the survey, the respondent was asked whether to agree to record the whole conversation, and to summarize and analyze the recording after the investigation.</w:t>
      </w:r>
    </w:p>
    <w:p>
      <w:pPr>
        <w:bidi w:val="0"/>
        <w:rPr>
          <w:rFonts w:hint="default"/>
        </w:rPr>
      </w:pPr>
    </w:p>
    <w:p>
      <w:pPr>
        <w:bidi w:val="0"/>
        <w:rPr>
          <w:rFonts w:hint="default"/>
        </w:rPr>
      </w:pPr>
      <w:r>
        <w:rPr>
          <w:rFonts w:hint="default"/>
        </w:rPr>
        <w:t>In the process of research, use the mobile phone to record the conversation of the whole process. And record the questions and time raised.Ask questions one by one from the problem you want to know In the process of</w:t>
      </w:r>
      <w:r>
        <w:rPr>
          <w:rFonts w:hint="default"/>
          <w:lang w:val="en-US" w:eastAsia="zh-CN"/>
        </w:rPr>
        <w:t xml:space="preserve"> conversation</w:t>
      </w:r>
      <w:r>
        <w:rPr>
          <w:rFonts w:hint="default"/>
        </w:rPr>
        <w:t xml:space="preserve">, try to keep it as relaxed and happy as possible. It is necessary to obtain the trust of the main character and to acquire the interest of the other party, and to get the important information answer that you want to know in the </w:t>
      </w:r>
      <w:r>
        <w:rPr>
          <w:rFonts w:hint="default"/>
          <w:lang w:val="en-US" w:eastAsia="zh-CN"/>
        </w:rPr>
        <w:t>conversation</w:t>
      </w:r>
      <w:r>
        <w:rPr>
          <w:rFonts w:hint="default"/>
        </w:rPr>
        <w:t>. As Nike’s recent marketing strategy brings changes, this can be more from the side to ask questions around the main information. In order to ensure that the answer is as true as possible, you can provide the other party with the data or proof. If the other party refuses or expresses inconvenience, you can record the other party's words and then go through other ways to detect the authenticity.</w:t>
      </w:r>
    </w:p>
    <w:p>
      <w:pPr>
        <w:keepNext w:val="0"/>
        <w:keepLines w:val="0"/>
        <w:pageBreakBefore w:val="0"/>
        <w:widowControl w:val="0"/>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Style w:val="4"/>
        <w:bidi w:val="0"/>
        <w:rPr>
          <w:rFonts w:hint="default"/>
        </w:rPr>
      </w:pPr>
      <w:bookmarkStart w:id="10" w:name="_Toc30251"/>
      <w:bookmarkStart w:id="11" w:name="_Toc18804"/>
      <w:r>
        <w:rPr>
          <w:rFonts w:hint="eastAsia"/>
          <w:lang w:val="en-US" w:eastAsia="zh-CN"/>
        </w:rPr>
        <w:t>3.3.</w:t>
      </w:r>
      <w:r>
        <w:rPr>
          <w:rFonts w:hint="default"/>
        </w:rPr>
        <w:t>3 Research methods</w:t>
      </w:r>
      <w:bookmarkEnd w:id="10"/>
      <w:bookmarkEnd w:id="11"/>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Literature method</w:t>
      </w:r>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bidi w:val="0"/>
        <w:rPr>
          <w:rFonts w:hint="default"/>
        </w:rPr>
      </w:pPr>
      <w:r>
        <w:rPr>
          <w:rFonts w:hint="default"/>
        </w:rPr>
        <w:t>Through the China Knowledge Network, Wanfang Database and other authoritative paper websites to collect and read the works related to sports industry channel development and sports e-commerce marketing model and domestic and foreign literature, we can roughly understand the research status of domestic and foreign scholars on sports e-commerce marketing. In addition, the research results can clearly understand the problems and research results encountered by China's sports industry in the process of developing through the e-commerce platform. By comparing the research conclusions of the predecessors and the existing problems in the sports market</w:t>
      </w:r>
      <w:r>
        <w:rPr>
          <w:rFonts w:hint="default"/>
          <w:lang w:val="en-US" w:eastAsia="zh-CN"/>
        </w:rPr>
        <w:t xml:space="preserve">.Find and make recommendations for the Chinese market. </w:t>
      </w:r>
      <w:r>
        <w:rPr>
          <w:rFonts w:hint="default"/>
        </w:rPr>
        <w:t xml:space="preserve">What are the deficiencies in the research process, which can be made up, which studies are more comprehensive, </w:t>
      </w:r>
      <w:r>
        <w:rPr>
          <w:rFonts w:hint="default"/>
          <w:lang w:val="en-US" w:eastAsia="zh-CN"/>
        </w:rPr>
        <w:t xml:space="preserve">that </w:t>
      </w:r>
      <w:r>
        <w:rPr>
          <w:rFonts w:hint="default"/>
        </w:rPr>
        <w:t>can be used, and through the collection</w:t>
      </w:r>
      <w:r>
        <w:rPr>
          <w:rFonts w:hint="default"/>
          <w:lang w:val="en-US" w:eastAsia="zh-CN"/>
        </w:rPr>
        <w:t xml:space="preserve"> </w:t>
      </w:r>
      <w:r>
        <w:rPr>
          <w:rFonts w:hint="default"/>
        </w:rPr>
        <w:t>of Nike</w:t>
      </w:r>
      <w:r>
        <w:rPr>
          <w:rFonts w:hint="default"/>
          <w:lang w:val="en-US" w:eastAsia="zh-CN"/>
        </w:rPr>
        <w:t xml:space="preserve">’s </w:t>
      </w:r>
      <w:r>
        <w:rPr>
          <w:rFonts w:hint="default"/>
        </w:rPr>
        <w:t>internal data, obtain more relevant documents and materials for research, thus helping this article to be more in the research process. Enriched and more valuable.</w:t>
      </w:r>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b/>
          <w:bCs/>
          <w:sz w:val="24"/>
          <w:szCs w:val="24"/>
        </w:rPr>
      </w:pPr>
      <w:r>
        <w:rPr>
          <w:rFonts w:hint="default" w:ascii="Times New Roman" w:hAnsi="Times New Roman" w:cs="Times New Roman"/>
          <w:b/>
          <w:bCs/>
          <w:sz w:val="24"/>
          <w:szCs w:val="24"/>
        </w:rPr>
        <w:t>Interview method</w:t>
      </w:r>
    </w:p>
    <w:p>
      <w:pPr>
        <w:bidi w:val="0"/>
        <w:rPr>
          <w:rFonts w:hint="default"/>
        </w:rPr>
      </w:pPr>
      <w:r>
        <w:rPr>
          <w:rFonts w:hint="default"/>
        </w:rPr>
        <w:t>According to the research in this paper, the interview outline was prepared, designed, and written in advance. The object of my research is the manager in the Nike store. I will show the information of the Nike company I collected to the manager. And through their own understanding of Nike's advantages and disadvantages in the Chinese market. This will make the store manager interested in my research. Through interviews and consultations, the rationality and scientificity of the research design of this paper are verified and supplemented and improved.</w:t>
      </w:r>
    </w:p>
    <w:p>
      <w:pPr>
        <w:keepNext w:val="0"/>
        <w:keepLines w:val="0"/>
        <w:pageBreakBefore w:val="0"/>
        <w:widowControl w:val="0"/>
        <w:tabs>
          <w:tab w:val="left" w:pos="7348"/>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rPr>
      </w:pPr>
    </w:p>
    <w:p>
      <w:pPr>
        <w:pStyle w:val="4"/>
        <w:spacing w:line="360" w:lineRule="auto"/>
        <w:jc w:val="both"/>
        <w:rPr>
          <w:rFonts w:cstheme="majorHAnsi"/>
          <w:color w:val="2E75B6" w:themeColor="accent1" w:themeShade="BF"/>
        </w:rPr>
      </w:pPr>
      <w:r>
        <w:rPr>
          <w:rFonts w:cstheme="majorHAnsi"/>
          <w:color w:val="2E75B6" w:themeColor="accent1" w:themeShade="BF"/>
        </w:rPr>
        <w:t>3</w:t>
      </w:r>
      <w:r>
        <w:rPr>
          <w:rFonts w:hint="eastAsia" w:cstheme="majorHAnsi"/>
          <w:color w:val="2E75B6" w:themeColor="accent1" w:themeShade="BF"/>
          <w:lang w:val="en-US" w:eastAsia="zh-CN"/>
        </w:rPr>
        <w:t>.4</w:t>
      </w:r>
      <w:r>
        <w:rPr>
          <w:rFonts w:cstheme="majorHAnsi"/>
          <w:color w:val="2E75B6" w:themeColor="accent1" w:themeShade="BF"/>
        </w:rPr>
        <w:t xml:space="preserve"> Techniques for Data Collection, Processes and Analysis</w:t>
      </w:r>
    </w:p>
    <w:p>
      <w:pPr>
        <w:spacing w:line="360" w:lineRule="auto"/>
        <w:jc w:val="both"/>
        <w:rPr>
          <w:color w:val="2E75B6" w:themeColor="accent1" w:themeShade="BF"/>
        </w:rPr>
      </w:pPr>
    </w:p>
    <w:p>
      <w:pPr>
        <w:pStyle w:val="5"/>
        <w:spacing w:line="360" w:lineRule="auto"/>
        <w:jc w:val="both"/>
        <w:rPr>
          <w:rFonts w:cstheme="majorHAnsi"/>
          <w:i w:val="0"/>
          <w:iCs w:val="0"/>
          <w:sz w:val="24"/>
          <w:szCs w:val="24"/>
        </w:rPr>
      </w:pPr>
      <w:bookmarkStart w:id="12" w:name="_Toc41856629"/>
      <w:r>
        <w:rPr>
          <w:rFonts w:cstheme="majorHAnsi"/>
          <w:i w:val="0"/>
          <w:iCs w:val="0"/>
          <w:sz w:val="24"/>
          <w:szCs w:val="24"/>
        </w:rPr>
        <w:t>3.</w:t>
      </w:r>
      <w:r>
        <w:rPr>
          <w:rFonts w:hint="default" w:cstheme="majorHAnsi"/>
          <w:i w:val="0"/>
          <w:iCs w:val="0"/>
          <w:sz w:val="24"/>
          <w:szCs w:val="24"/>
          <w:lang w:val="en-US"/>
        </w:rPr>
        <w:t>4.</w:t>
      </w:r>
      <w:r>
        <w:rPr>
          <w:rFonts w:cstheme="majorHAnsi"/>
          <w:i w:val="0"/>
          <w:iCs w:val="0"/>
          <w:sz w:val="24"/>
          <w:szCs w:val="24"/>
        </w:rPr>
        <w:t>1 Data Collection</w:t>
      </w:r>
      <w:bookmarkEnd w:id="12"/>
    </w:p>
    <w:p>
      <w:pPr>
        <w:rPr>
          <w:rFonts w:hint="eastAsia"/>
        </w:rPr>
      </w:pPr>
    </w:p>
    <w:p>
      <w:pPr>
        <w:rPr>
          <w:rFonts w:hint="eastAsia"/>
        </w:rPr>
      </w:pPr>
      <w:r>
        <w:rPr>
          <w:rFonts w:hint="eastAsia"/>
        </w:rPr>
        <w:t>Sa</w:t>
      </w:r>
      <w:r>
        <w:rPr>
          <w:rFonts w:hint="eastAsia" w:eastAsia="宋体"/>
          <w:lang w:val="en-US" w:eastAsia="zh-CN"/>
        </w:rPr>
        <w:t>un</w:t>
      </w:r>
      <w:r>
        <w:rPr>
          <w:rFonts w:hint="eastAsia"/>
        </w:rPr>
        <w:t>ders et al. (2016) suggest that using multiple data collection methods can collect a broader understanding, such as interviews to identify topics and any questions, and questionnaires to resolve any identified further in-depth interviews.Due to the impact of the epidemic. Face-to-face interviews have become a form of online interviews and telephone interviews. And record the interview process.</w:t>
      </w:r>
    </w:p>
    <w:p>
      <w:pPr>
        <w:rPr>
          <w:rFonts w:hint="eastAsia"/>
        </w:rPr>
      </w:pPr>
    </w:p>
    <w:p>
      <w:pPr>
        <w:spacing w:line="360" w:lineRule="auto"/>
        <w:ind w:firstLine="720"/>
        <w:jc w:val="both"/>
      </w:pPr>
    </w:p>
    <w:p>
      <w:pPr>
        <w:pStyle w:val="5"/>
        <w:spacing w:line="360" w:lineRule="auto"/>
        <w:jc w:val="both"/>
        <w:rPr>
          <w:rFonts w:cstheme="majorHAnsi"/>
          <w:i w:val="0"/>
          <w:iCs w:val="0"/>
          <w:sz w:val="24"/>
          <w:szCs w:val="24"/>
        </w:rPr>
      </w:pPr>
      <w:r>
        <w:rPr>
          <w:rFonts w:hint="default" w:cstheme="majorHAnsi"/>
          <w:i w:val="0"/>
          <w:iCs w:val="0"/>
          <w:sz w:val="24"/>
          <w:szCs w:val="24"/>
          <w:lang w:val="en-US"/>
        </w:rPr>
        <w:t xml:space="preserve">3.4.2 </w:t>
      </w:r>
      <w:r>
        <w:rPr>
          <w:i w:val="0"/>
          <w:iCs w:val="0"/>
          <w:sz w:val="24"/>
          <w:szCs w:val="24"/>
        </w:rPr>
        <w:t>Survey design</w:t>
      </w:r>
    </w:p>
    <w:p>
      <w:pPr>
        <w:rPr>
          <w:rFonts w:hint="eastAsia"/>
        </w:rPr>
      </w:pPr>
    </w:p>
    <w:p>
      <w:pPr>
        <w:bidi w:val="0"/>
        <w:rPr>
          <w:rFonts w:hint="default"/>
          <w:lang w:eastAsia="zh-CN"/>
        </w:rPr>
      </w:pPr>
      <w:r>
        <w:rPr>
          <w:rFonts w:hint="default"/>
          <w:lang w:eastAsia="zh-CN"/>
        </w:rPr>
        <w:t>The purpose of questionnaire is to understand the customer’s perceptions on the O2O strategy of Nike in China market. I sent out these questionnaires around some coastal cities in China by using the Internet(wenjuan.com). The main purpose of questionnaire is to know the customer’s satisfaction of Nike’s O2O strategy in China market. This is a questionnaire survey which contains 310 samples. You can see that</w:t>
      </w:r>
      <w:r>
        <w:rPr>
          <w:rFonts w:hint="eastAsia"/>
          <w:lang w:val="en-US" w:eastAsia="zh-CN"/>
        </w:rPr>
        <w:t xml:space="preserve"> </w:t>
      </w:r>
      <w:r>
        <w:rPr>
          <w:rFonts w:hint="default"/>
          <w:lang w:eastAsia="zh-CN"/>
        </w:rPr>
        <w:t>in the Appendices 1.</w:t>
      </w:r>
    </w:p>
    <w:p>
      <w:pPr>
        <w:bidi w:val="0"/>
        <w:rPr>
          <w:rFonts w:hint="default"/>
          <w:lang w:eastAsia="zh-CN"/>
        </w:rPr>
      </w:pPr>
    </w:p>
    <w:p>
      <w:pPr>
        <w:bidi w:val="0"/>
        <w:rPr>
          <w:rFonts w:hint="default"/>
          <w:lang w:eastAsia="zh-CN"/>
        </w:rPr>
      </w:pPr>
      <w:r>
        <w:rPr>
          <w:rFonts w:hint="default"/>
          <w:lang w:eastAsia="zh-CN"/>
        </w:rPr>
        <w:t>As can be seen from the questionnaire, you can find that the female and male takes up 45.5% and 54.55% of the total samples respectively. The focus group of this questionnaire is the people who are 18-25 years old and most of their income are 3,500 to 6,500 CNY. Referring to the final result of questionnaire,More than 60% of people will follow Nike's Weibo, but will not forward it. More than eighty-five percent of the people who follow Weibo will follow the information posted by Nike on Weibo. For WeChat attention, more people will follow the event information in Nike's public account. .</w:t>
      </w:r>
    </w:p>
    <w:p>
      <w:pPr>
        <w:rPr>
          <w:rFonts w:hint="eastAsia"/>
        </w:rPr>
      </w:pPr>
    </w:p>
    <w:p>
      <w:pPr>
        <w:rPr>
          <w:rFonts w:hint="eastAsia" w:eastAsia="宋体"/>
          <w:lang w:eastAsia="zh-CN"/>
        </w:rPr>
      </w:pPr>
      <w:r>
        <w:t>Questionnaire and Literature Review Matrix</w:t>
      </w:r>
      <w:r>
        <w:rPr>
          <w:rFonts w:hint="eastAsia" w:eastAsia="宋体"/>
          <w:lang w:eastAsia="zh-CN"/>
        </w:rPr>
        <w:tab/>
        <w:t/>
      </w:r>
      <w:r>
        <w:rPr>
          <w:rFonts w:hint="eastAsia" w:eastAsia="宋体"/>
          <w:lang w:eastAsia="zh-CN"/>
        </w:rPr>
        <w:tab/>
        <w:t/>
      </w:r>
      <w:r>
        <w:rPr>
          <w:rFonts w:hint="eastAsia" w:eastAsia="宋体"/>
          <w:lang w:eastAsia="zh-CN"/>
        </w:rPr>
        <w:tab/>
      </w: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eastAsia="宋体"/>
          <w:lang w:eastAsia="zh-CN"/>
        </w:rPr>
      </w:pPr>
    </w:p>
    <w:p>
      <w:pPr>
        <w:rPr>
          <w:rFonts w:hint="eastAsia"/>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50"/>
        <w:gridCol w:w="427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spacing w:line="360" w:lineRule="auto"/>
              <w:jc w:val="both"/>
            </w:pPr>
            <w:r>
              <w:rPr>
                <w:u w:val="single"/>
              </w:rPr>
              <w:t>Questions</w:t>
            </w:r>
          </w:p>
        </w:tc>
        <w:tc>
          <w:tcPr>
            <w:tcW w:w="4272" w:type="dxa"/>
          </w:tcPr>
          <w:p>
            <w:pPr>
              <w:spacing w:line="360" w:lineRule="auto"/>
              <w:jc w:val="both"/>
            </w:pPr>
            <w:r>
              <w:rPr>
                <w:u w:val="single"/>
              </w:rPr>
              <w:t>References Pertaining to Questions Drawn From Previous Chapters: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5" w:hRule="atLeast"/>
        </w:trPr>
        <w:tc>
          <w:tcPr>
            <w:tcW w:w="4250" w:type="dxa"/>
          </w:tcPr>
          <w:p>
            <w:pPr>
              <w:spacing w:line="360" w:lineRule="auto"/>
              <w:jc w:val="both"/>
            </w:pPr>
            <w:r>
              <w:rPr>
                <w:b/>
                <w:bCs/>
              </w:rPr>
              <w:t xml:space="preserve">Q.1 </w:t>
            </w:r>
            <w:r>
              <w:t>The data collected from this questionnaire will be confidential and anonymised. Please state whether you give your consent for your results to be used as part of my BA research project.</w:t>
            </w:r>
          </w:p>
          <w:p>
            <w:pPr>
              <w:spacing w:line="360" w:lineRule="auto"/>
              <w:jc w:val="both"/>
              <w:rPr>
                <w:b/>
                <w:bCs/>
              </w:rPr>
            </w:pPr>
          </w:p>
          <w:p>
            <w:pPr>
              <w:spacing w:line="360" w:lineRule="auto"/>
              <w:jc w:val="both"/>
            </w:pPr>
            <w:r>
              <w:rPr>
                <w:b/>
                <w:bCs/>
              </w:rPr>
              <w:t>Q.2</w:t>
            </w:r>
            <w:r>
              <w:t xml:space="preserve"> What is your age range?</w:t>
            </w:r>
          </w:p>
          <w:p>
            <w:pPr>
              <w:spacing w:line="360" w:lineRule="auto"/>
              <w:jc w:val="both"/>
              <w:rPr>
                <w:b/>
                <w:bCs/>
              </w:rPr>
            </w:pPr>
          </w:p>
          <w:p>
            <w:pPr>
              <w:spacing w:line="360" w:lineRule="auto"/>
              <w:jc w:val="both"/>
            </w:pPr>
            <w:r>
              <w:rPr>
                <w:b/>
                <w:bCs/>
              </w:rPr>
              <w:t>Q.3</w:t>
            </w:r>
            <w:r>
              <w:t xml:space="preserve"> What do you identify as?</w:t>
            </w:r>
          </w:p>
          <w:p>
            <w:pPr>
              <w:spacing w:line="360" w:lineRule="auto"/>
              <w:jc w:val="both"/>
              <w:rPr>
                <w:b/>
                <w:bCs/>
              </w:rPr>
            </w:pPr>
          </w:p>
          <w:p>
            <w:pPr>
              <w:spacing w:line="360" w:lineRule="auto"/>
              <w:jc w:val="both"/>
            </w:pPr>
            <w:r>
              <w:rPr>
                <w:b/>
                <w:bCs/>
              </w:rPr>
              <w:t>Q.4</w:t>
            </w:r>
            <w:r>
              <w:t xml:space="preserve"> What is the highest level of education you have undertaken?</w:t>
            </w:r>
          </w:p>
          <w:p>
            <w:pPr>
              <w:spacing w:line="360" w:lineRule="auto"/>
              <w:jc w:val="both"/>
              <w:rPr>
                <w:b/>
                <w:bCs/>
              </w:rPr>
            </w:pPr>
          </w:p>
          <w:p>
            <w:pPr>
              <w:spacing w:line="360" w:lineRule="auto"/>
              <w:jc w:val="both"/>
              <w:rPr>
                <w:b/>
                <w:bCs/>
              </w:rPr>
            </w:pPr>
            <w:r>
              <w:rPr>
                <w:b/>
                <w:bCs/>
              </w:rPr>
              <w:t xml:space="preserve">Q.5 </w:t>
            </w:r>
            <w:r>
              <w:t>What is your job and type of employment (e.g. self-employed or permanent)?</w:t>
            </w:r>
          </w:p>
          <w:p>
            <w:pPr>
              <w:spacing w:line="360" w:lineRule="auto"/>
              <w:jc w:val="both"/>
              <w:rPr>
                <w:b/>
                <w:bCs/>
              </w:rPr>
            </w:pPr>
          </w:p>
          <w:p>
            <w:pPr>
              <w:spacing w:line="360" w:lineRule="auto"/>
              <w:jc w:val="both"/>
              <w:rPr>
                <w:b/>
                <w:bCs/>
              </w:rPr>
            </w:pPr>
            <w:r>
              <w:rPr>
                <w:b/>
                <w:bCs/>
              </w:rPr>
              <w:t xml:space="preserve">Q.6 </w:t>
            </w:r>
            <w:r>
              <w:t>What type of industry sector do you work in (e.g. public, private or charity)?</w:t>
            </w:r>
          </w:p>
          <w:p>
            <w:pPr>
              <w:spacing w:line="360" w:lineRule="auto"/>
              <w:jc w:val="both"/>
              <w:rPr>
                <w:b/>
                <w:bCs/>
              </w:rPr>
            </w:pPr>
          </w:p>
          <w:p>
            <w:pPr>
              <w:spacing w:line="360" w:lineRule="auto"/>
              <w:jc w:val="both"/>
            </w:pPr>
            <w:r>
              <w:rPr>
                <w:b/>
                <w:bCs/>
              </w:rPr>
              <w:t>Q.7</w:t>
            </w:r>
            <w:r>
              <w:t xml:space="preserve"> Do you consider yourself to have a disability?</w:t>
            </w:r>
          </w:p>
        </w:tc>
        <w:tc>
          <w:tcPr>
            <w:tcW w:w="4272" w:type="dxa"/>
          </w:tcPr>
          <w:p>
            <w:pPr>
              <w:spacing w:line="360" w:lineRule="auto"/>
              <w:jc w:val="both"/>
            </w:pPr>
            <w:r>
              <w:t>Questions 1-7 are demographic questions to provide background information for analysis.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Q.8</w:t>
            </w:r>
            <w:r>
              <w:t xml:space="preserve"> </w:t>
            </w:r>
            <w:r>
              <w:rPr>
                <w:rFonts w:hint="default" w:ascii="Arial" w:hAnsi="Arial" w:eastAsia="宋体" w:cs="Arial"/>
                <w:color w:val="000000"/>
                <w:sz w:val="24"/>
                <w:szCs w:val="24"/>
                <w:shd w:val="clear" w:color="auto" w:fill="FFFFFF"/>
                <w:lang w:val="en-US" w:eastAsia="zh-CN"/>
              </w:rPr>
              <w:t>Do you follow Nike's Weibo account?</w:t>
            </w:r>
          </w:p>
          <w:p>
            <w:pPr>
              <w:spacing w:line="360" w:lineRule="auto"/>
              <w:jc w:val="both"/>
            </w:pP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followed</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No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I have paid attention to it before</w:t>
            </w:r>
          </w:p>
          <w:p>
            <w:pPr>
              <w:spacing w:line="360" w:lineRule="auto"/>
              <w:jc w:val="both"/>
            </w:pPr>
          </w:p>
        </w:tc>
        <w:tc>
          <w:tcPr>
            <w:tcW w:w="4272" w:type="dxa"/>
          </w:tcPr>
          <w:p>
            <w:pPr>
              <w:spacing w:line="360" w:lineRule="auto"/>
              <w:jc w:val="both"/>
              <w:rPr>
                <w:rFonts w:hint="eastAsia"/>
                <w:shd w:val="clear" w:color="auto" w:fill="FFFFFF"/>
              </w:rPr>
            </w:pPr>
            <w:r>
              <w:rPr>
                <w:rFonts w:hint="eastAsia"/>
                <w:shd w:val="clear" w:color="auto" w:fill="FFFFFF"/>
              </w:rPr>
              <w:t>Question</w:t>
            </w:r>
            <w:r>
              <w:rPr>
                <w:rFonts w:hint="eastAsia" w:eastAsia="宋体"/>
                <w:shd w:val="clear" w:color="auto" w:fill="FFFFFF"/>
                <w:lang w:val="en-US" w:eastAsia="zh-CN"/>
              </w:rPr>
              <w:t>8-11</w:t>
            </w:r>
            <w:r>
              <w:rPr>
                <w:rFonts w:hint="eastAsia"/>
                <w:shd w:val="clear" w:color="auto" w:fill="FFFFFF"/>
              </w:rPr>
              <w:t xml:space="preserve"> include how often consumers use Nike on Weibo, a new media.</w:t>
            </w:r>
          </w:p>
          <w:p>
            <w:pPr>
              <w:spacing w:line="360" w:lineRule="auto"/>
              <w:jc w:val="both"/>
              <w:rPr>
                <w:rFonts w:hint="eastAsia"/>
                <w:shd w:val="clear" w:color="auto" w:fill="FFFFFF"/>
              </w:rPr>
            </w:pPr>
          </w:p>
          <w:p>
            <w:pPr>
              <w:spacing w:line="360" w:lineRule="auto"/>
              <w:jc w:val="both"/>
              <w:rPr>
                <w:shd w:val="clear" w:color="auto" w:fill="FFFFFF"/>
              </w:rPr>
            </w:pPr>
            <w:r>
              <w:rPr>
                <w:shd w:val="clear" w:color="auto" w:fill="FFFFFF"/>
              </w:rPr>
              <w:t>Previous research (</w:t>
            </w:r>
            <w:r>
              <w:rPr>
                <w:sz w:val="24"/>
              </w:rPr>
              <w:t xml:space="preserve">Purkayastha, D. and Rao, A.S., 2015. </w:t>
            </w:r>
            <w:r>
              <w:rPr>
                <w:shd w:val="clear" w:color="auto" w:fill="FFFFFF"/>
              </w:rPr>
              <w:t>) outlined disability as the largest barrier.</w:t>
            </w:r>
          </w:p>
          <w:p>
            <w:pPr>
              <w:spacing w:line="360" w:lineRule="auto"/>
              <w:jc w:val="both"/>
              <w:rPr>
                <w:b/>
                <w:bCs/>
                <w:highlight w:val="yellow"/>
                <w:shd w:val="clear" w:color="auto" w:fill="FFFFFF"/>
              </w:rPr>
            </w:pPr>
          </w:p>
          <w:p>
            <w:pPr>
              <w:spacing w:line="360" w:lineRule="auto"/>
              <w:jc w:val="both"/>
              <w:rPr>
                <w:highlight w:val="yellow"/>
                <w:shd w:val="clear" w:color="auto" w:fill="FFFFFF"/>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Q.9</w:t>
            </w:r>
            <w:r>
              <w:t xml:space="preserve"> </w:t>
            </w:r>
            <w:r>
              <w:rPr>
                <w:rFonts w:hint="default" w:ascii="Arial" w:hAnsi="Arial" w:eastAsia="宋体" w:cs="Arial"/>
                <w:color w:val="000000"/>
                <w:sz w:val="24"/>
                <w:szCs w:val="24"/>
                <w:shd w:val="clear" w:color="auto" w:fill="FFFFFF"/>
                <w:lang w:val="en-US" w:eastAsia="zh-CN"/>
              </w:rPr>
              <w:t>Have you commented on Nike's Weibo?</w:t>
            </w:r>
          </w:p>
          <w:p>
            <w:pPr>
              <w:spacing w:line="360" w:lineRule="auto"/>
              <w:jc w:val="both"/>
            </w:pPr>
            <w:r>
              <w:t>.</w:t>
            </w:r>
          </w:p>
          <w:p>
            <w:pPr>
              <w:spacing w:line="360" w:lineRule="auto"/>
              <w:jc w:val="both"/>
            </w:pP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Frequent reviews</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 comments</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Few reviews</w:t>
            </w:r>
          </w:p>
          <w:p>
            <w:pPr>
              <w:spacing w:line="360" w:lineRule="auto"/>
              <w:jc w:val="both"/>
            </w:pPr>
            <w:r>
              <w:rPr>
                <w:rFonts w:hint="default" w:ascii="Arial" w:hAnsi="Arial" w:eastAsia="宋体" w:cs="Arial"/>
                <w:color w:val="000000"/>
                <w:sz w:val="24"/>
                <w:szCs w:val="24"/>
                <w:shd w:val="clear" w:color="auto" w:fill="FFFFFF"/>
                <w:lang w:val="en-US" w:eastAsia="zh-CN"/>
              </w:rPr>
              <w:t>D. Never comment</w:t>
            </w:r>
          </w:p>
        </w:tc>
        <w:tc>
          <w:tcPr>
            <w:tcW w:w="4272" w:type="dxa"/>
          </w:tcPr>
          <w:p>
            <w:pPr>
              <w:spacing w:line="360" w:lineRule="auto"/>
              <w:jc w:val="both"/>
            </w:pPr>
          </w:p>
          <w:p>
            <w:pPr>
              <w:spacing w:line="360" w:lineRule="auto"/>
              <w:jc w:val="both"/>
            </w:pPr>
          </w:p>
          <w:p>
            <w:pPr>
              <w:spacing w:line="360" w:lineRule="auto"/>
              <w:jc w:val="both"/>
            </w:pPr>
          </w:p>
          <w:p>
            <w:pPr>
              <w:pStyle w:val="12"/>
              <w:numPr>
                <w:ilvl w:val="0"/>
                <w:numId w:val="1"/>
              </w:numPr>
              <w:tabs>
                <w:tab w:val="left" w:pos="483"/>
              </w:tabs>
              <w:spacing w:before="0" w:after="0" w:line="345" w:lineRule="auto"/>
              <w:ind w:left="200" w:right="351" w:firstLine="0"/>
              <w:jc w:val="left"/>
              <w:rPr>
                <w:sz w:val="24"/>
              </w:rPr>
            </w:pPr>
            <w:r>
              <w:t>Previous research (</w:t>
            </w:r>
            <w:r>
              <w:rPr>
                <w:sz w:val="24"/>
              </w:rPr>
              <w:t>Constantinides, E., 2014. Foundations of social media marketing. Procedia-Social and behavioral sciences, 148,</w:t>
            </w:r>
            <w:r>
              <w:rPr>
                <w:spacing w:val="-1"/>
                <w:sz w:val="24"/>
              </w:rPr>
              <w:t xml:space="preserve"> </w:t>
            </w:r>
            <w:r>
              <w:rPr>
                <w:sz w:val="24"/>
              </w:rPr>
              <w:t>pp.40-57.</w:t>
            </w:r>
          </w:p>
          <w:p>
            <w:pPr>
              <w:spacing w:line="360" w:lineRule="auto"/>
              <w:jc w:val="both"/>
            </w:pPr>
            <w:r>
              <w:t xml:space="preserve">) outlined social inclusion to be most vital.  </w:t>
            </w:r>
          </w:p>
          <w:p>
            <w:pPr>
              <w:spacing w:line="360" w:lineRule="auto"/>
              <w:jc w:val="both"/>
            </w:pPr>
          </w:p>
          <w:p>
            <w:pPr>
              <w:spacing w:line="360" w:lineRule="auto"/>
              <w:jc w:val="both"/>
            </w:pPr>
          </w:p>
          <w:p>
            <w:pPr>
              <w:spacing w:line="360" w:lineRule="auto"/>
              <w:jc w:val="both"/>
              <w:rPr>
                <w:b/>
                <w:bCs/>
              </w:rPr>
            </w:pPr>
          </w:p>
          <w:p>
            <w:pPr>
              <w:spacing w:line="360" w:lineRule="auto"/>
              <w:jc w:val="both"/>
            </w:pPr>
          </w:p>
          <w:p>
            <w:pPr>
              <w:spacing w:line="360" w:lineRule="auto"/>
              <w:jc w:val="both"/>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Q.10</w:t>
            </w:r>
            <w:r>
              <w:t xml:space="preserve"> </w:t>
            </w:r>
            <w:r>
              <w:rPr>
                <w:rFonts w:hint="default" w:ascii="Arial" w:hAnsi="Arial" w:eastAsia="宋体" w:cs="Arial"/>
                <w:color w:val="000000"/>
                <w:sz w:val="24"/>
                <w:szCs w:val="24"/>
                <w:shd w:val="clear" w:color="auto" w:fill="FFFFFF"/>
                <w:lang w:val="en-US" w:eastAsia="zh-CN"/>
              </w:rPr>
              <w:t>Have you reposted content on Weibo?</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Frequently forwarded</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Retransmit occasionally</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Rarely forwarded</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Never forward</w:t>
            </w:r>
          </w:p>
          <w:p>
            <w:pPr>
              <w:spacing w:line="360" w:lineRule="auto"/>
              <w:jc w:val="both"/>
            </w:pPr>
          </w:p>
        </w:tc>
        <w:tc>
          <w:tcPr>
            <w:tcW w:w="4272" w:type="dxa"/>
          </w:tcPr>
          <w:p>
            <w:pPr>
              <w:spacing w:line="360" w:lineRule="auto"/>
              <w:jc w:val="both"/>
            </w:pPr>
          </w:p>
          <w:p>
            <w:pPr>
              <w:pStyle w:val="12"/>
              <w:numPr>
                <w:ilvl w:val="0"/>
                <w:numId w:val="1"/>
              </w:numPr>
              <w:tabs>
                <w:tab w:val="left" w:pos="603"/>
              </w:tabs>
              <w:spacing w:before="4" w:after="0" w:line="348" w:lineRule="auto"/>
              <w:ind w:left="200" w:right="343" w:firstLine="0"/>
              <w:jc w:val="both"/>
              <w:rPr>
                <w:sz w:val="24"/>
              </w:rPr>
            </w:pPr>
            <w:r>
              <w:t>Previous research (</w:t>
            </w:r>
            <w:r>
              <w:rPr>
                <w:sz w:val="24"/>
              </w:rPr>
              <w:t xml:space="preserve">Oh, S.J. and Doo, I.C., 2015. Analysis of Relevance of Myth-motif Brand Nike using Big Data of Portal Sites, </w:t>
            </w:r>
            <w:r>
              <w:rPr>
                <w:spacing w:val="-3"/>
                <w:sz w:val="24"/>
              </w:rPr>
              <w:t xml:space="preserve">Twitter </w:t>
            </w:r>
            <w:r>
              <w:rPr>
                <w:sz w:val="24"/>
              </w:rPr>
              <w:t xml:space="preserve">and Blogs. International Information Institute </w:t>
            </w:r>
            <w:r>
              <w:rPr>
                <w:spacing w:val="-3"/>
                <w:sz w:val="24"/>
              </w:rPr>
              <w:t xml:space="preserve">(Tokyo). </w:t>
            </w:r>
            <w:r>
              <w:rPr>
                <w:sz w:val="24"/>
              </w:rPr>
              <w:t>Information, 18(5 (A)),</w:t>
            </w:r>
            <w:r>
              <w:rPr>
                <w:spacing w:val="4"/>
                <w:sz w:val="24"/>
              </w:rPr>
              <w:t xml:space="preserve"> </w:t>
            </w:r>
            <w:r>
              <w:rPr>
                <w:sz w:val="24"/>
              </w:rPr>
              <w:t>p.1555.</w:t>
            </w:r>
          </w:p>
          <w:p>
            <w:pPr>
              <w:spacing w:line="360" w:lineRule="auto"/>
              <w:jc w:val="both"/>
            </w:pPr>
            <w:r>
              <w:t>) outlined the importance of social responsibility and anti-discrimination.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 xml:space="preserve">Q.11 </w:t>
            </w:r>
            <w:r>
              <w:rPr>
                <w:rFonts w:hint="default" w:ascii="Arial" w:hAnsi="Arial" w:eastAsia="宋体" w:cs="Arial"/>
                <w:color w:val="000000"/>
                <w:sz w:val="24"/>
                <w:szCs w:val="24"/>
                <w:shd w:val="clear" w:color="auto" w:fill="FFFFFF"/>
                <w:lang w:val="en-US" w:eastAsia="zh-CN"/>
              </w:rPr>
              <w:t>4. Will you follow the news on Weibo?</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Regular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Little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Never pay attention</w:t>
            </w:r>
          </w:p>
          <w:p>
            <w:pPr>
              <w:spacing w:line="360" w:lineRule="auto"/>
              <w:jc w:val="both"/>
            </w:pPr>
          </w:p>
        </w:tc>
        <w:tc>
          <w:tcPr>
            <w:tcW w:w="4272" w:type="dxa"/>
          </w:tcPr>
          <w:p>
            <w:pPr>
              <w:spacing w:line="360" w:lineRule="auto"/>
              <w:jc w:val="both"/>
            </w:pPr>
          </w:p>
          <w:p>
            <w:pPr>
              <w:spacing w:line="360" w:lineRule="auto"/>
              <w:jc w:val="both"/>
            </w:pPr>
            <w:r>
              <w:t>Previous research (e.g. Barrios Castiblanco et al., 2019; Carroll, 2016; Crane et al., 2013) outlined the importance of environmental responsibility.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Q.12</w:t>
            </w:r>
            <w:r>
              <w:t xml:space="preserve"> </w:t>
            </w:r>
            <w:r>
              <w:rPr>
                <w:rFonts w:hint="default" w:ascii="Arial" w:hAnsi="Arial" w:eastAsia="宋体" w:cs="Arial"/>
                <w:color w:val="000000"/>
                <w:sz w:val="24"/>
                <w:szCs w:val="24"/>
                <w:shd w:val="clear" w:color="auto" w:fill="FFFFFF"/>
                <w:lang w:val="en-US" w:eastAsia="zh-CN"/>
              </w:rPr>
              <w:t>How many public accounts of the Nike company do you follow?</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A.0-1</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B.2-4</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C5-6</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seven and above</w:t>
            </w:r>
          </w:p>
          <w:p>
            <w:pPr>
              <w:spacing w:line="360" w:lineRule="auto"/>
              <w:jc w:val="both"/>
            </w:pPr>
          </w:p>
        </w:tc>
        <w:tc>
          <w:tcPr>
            <w:tcW w:w="4272" w:type="dxa"/>
          </w:tcPr>
          <w:p>
            <w:pPr>
              <w:spacing w:line="360" w:lineRule="auto"/>
              <w:jc w:val="both"/>
              <w:rPr>
                <w:rFonts w:hint="default" w:ascii="Times New Roman" w:hAnsi="Times New Roman" w:cs="Times New Roman"/>
                <w:shd w:val="clear" w:color="auto" w:fill="FFFFFF"/>
              </w:rPr>
            </w:pPr>
            <w:r>
              <w:rPr>
                <w:rFonts w:hint="default" w:ascii="Times New Roman" w:hAnsi="Times New Roman" w:cs="Times New Roman"/>
                <w:shd w:val="clear" w:color="auto" w:fill="FFFFFF"/>
              </w:rPr>
              <w:t>Question</w:t>
            </w:r>
            <w:r>
              <w:rPr>
                <w:rFonts w:hint="default" w:ascii="Times New Roman" w:hAnsi="Times New Roman" w:eastAsia="宋体" w:cs="Times New Roman"/>
                <w:shd w:val="clear" w:color="auto" w:fill="FFFFFF"/>
                <w:lang w:val="en-US" w:eastAsia="zh-CN"/>
              </w:rPr>
              <w:t>12-14</w:t>
            </w:r>
            <w:r>
              <w:rPr>
                <w:rFonts w:hint="default" w:ascii="Times New Roman" w:hAnsi="Times New Roman" w:cs="Times New Roman"/>
                <w:shd w:val="clear" w:color="auto" w:fill="FFFFFF"/>
              </w:rPr>
              <w:t xml:space="preserve"> include how often consumers use Nike on </w:t>
            </w:r>
            <w:r>
              <w:rPr>
                <w:rFonts w:hint="default" w:ascii="Times New Roman" w:hAnsi="Times New Roman" w:eastAsia="宋体" w:cs="Times New Roman"/>
                <w:shd w:val="clear" w:color="auto" w:fill="FFFFFF"/>
                <w:lang w:val="en-US" w:eastAsia="zh-CN"/>
              </w:rPr>
              <w:t xml:space="preserve">Wechat </w:t>
            </w:r>
            <w:r>
              <w:rPr>
                <w:rFonts w:hint="default" w:ascii="Times New Roman" w:hAnsi="Times New Roman" w:cs="Times New Roman"/>
                <w:shd w:val="clear" w:color="auto" w:fill="FFFFFF"/>
              </w:rPr>
              <w:t>, a new media.</w:t>
            </w:r>
          </w:p>
          <w:p>
            <w:pPr>
              <w:spacing w:line="360" w:lineRule="auto"/>
              <w:jc w:val="both"/>
              <w:rPr>
                <w:rFonts w:hint="default" w:ascii="Times New Roman" w:hAnsi="Times New Roman" w:cs="Times New Roman"/>
              </w:rPr>
            </w:pP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cs="Times New Roman"/>
              </w:rPr>
              <w:t>Previous research (</w:t>
            </w:r>
            <w:r>
              <w:rPr>
                <w:rFonts w:hint="default" w:ascii="Times New Roman" w:hAnsi="Times New Roman" w:eastAsia="宋体" w:cs="Times New Roman"/>
                <w:sz w:val="24"/>
                <w:szCs w:val="24"/>
              </w:rPr>
              <w:t xml:space="preserve"> Strasburger,  V.C.,  Hogan,  M.J.,  Mulligan,  D.A.,  Ameenuddin,  N.,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Christakis,  D.A.,  Cross,  C.,  Fagbuyi,  D.B.,  Hill,  D.L.,  Levine,  A.E.,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McCarthy,  C.  and  Moreno,  M.A.,  2013.  Children,  adolescents,  and  the </w:t>
            </w:r>
          </w:p>
          <w:p>
            <w:pPr>
              <w:spacing w:line="360" w:lineRule="auto"/>
              <w:jc w:val="both"/>
              <w:rPr>
                <w:rFonts w:hint="default" w:ascii="Times New Roman" w:hAnsi="Times New Roman" w:cs="Times New Roman"/>
              </w:rPr>
            </w:pPr>
            <w:r>
              <w:rPr>
                <w:rFonts w:hint="default" w:ascii="Times New Roman" w:hAnsi="Times New Roman" w:eastAsia="宋体" w:cs="Times New Roman"/>
                <w:sz w:val="24"/>
                <w:szCs w:val="24"/>
              </w:rPr>
              <w:t>media. Pediatrics, 132(5), pp.958-961</w:t>
            </w:r>
          </w:p>
          <w:p>
            <w:pPr>
              <w:spacing w:line="360" w:lineRule="auto"/>
              <w:jc w:val="both"/>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spacing w:line="360" w:lineRule="auto"/>
              <w:jc w:val="both"/>
              <w:rPr>
                <w:rFonts w:hint="default" w:ascii="Arial" w:hAnsi="Arial" w:eastAsia="宋体" w:cs="Arial"/>
                <w:color w:val="000000"/>
                <w:sz w:val="24"/>
                <w:szCs w:val="24"/>
                <w:shd w:val="clear" w:color="auto" w:fill="FFFFFF"/>
                <w:lang w:val="en-US" w:eastAsia="zh-CN"/>
              </w:rPr>
            </w:pPr>
            <w:r>
              <w:rPr>
                <w:b/>
                <w:bCs/>
              </w:rPr>
              <w:t>Q.13</w:t>
            </w:r>
            <w:r>
              <w:t xml:space="preserve"> </w:t>
            </w:r>
            <w:r>
              <w:rPr>
                <w:rFonts w:hint="default" w:ascii="Arial" w:hAnsi="Arial" w:eastAsia="宋体" w:cs="Arial"/>
                <w:color w:val="000000"/>
                <w:sz w:val="24"/>
                <w:szCs w:val="24"/>
                <w:shd w:val="clear" w:color="auto" w:fill="FFFFFF"/>
                <w:lang w:val="en-US" w:eastAsia="zh-CN"/>
              </w:rPr>
              <w:t>Will you follow the news of the matches posted on WeChat?</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Regular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Little attention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Never pay attention</w:t>
            </w:r>
          </w:p>
          <w:p>
            <w:pPr>
              <w:spacing w:line="360" w:lineRule="auto"/>
              <w:jc w:val="both"/>
              <w:rPr>
                <w:rFonts w:hint="default" w:ascii="Arial" w:hAnsi="Arial" w:eastAsia="宋体" w:cs="Arial"/>
                <w:color w:val="000000"/>
                <w:sz w:val="24"/>
                <w:szCs w:val="24"/>
                <w:shd w:val="clear" w:color="auto" w:fill="FFFFFF"/>
                <w:lang w:val="en-US" w:eastAsia="zh-CN"/>
              </w:rPr>
            </w:pPr>
          </w:p>
        </w:tc>
        <w:tc>
          <w:tcPr>
            <w:tcW w:w="4272" w:type="dxa"/>
          </w:tcPr>
          <w:p>
            <w:pPr>
              <w:spacing w:line="360" w:lineRule="auto"/>
              <w:jc w:val="both"/>
              <w:rPr>
                <w:rFonts w:hint="default" w:ascii="Times New Roman" w:hAnsi="Times New Roman" w:cs="Times New Roman"/>
              </w:rPr>
            </w:pP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cs="Times New Roman"/>
              </w:rPr>
              <w:t>Previous research (</w:t>
            </w:r>
            <w:r>
              <w:rPr>
                <w:rFonts w:hint="default" w:ascii="Times New Roman" w:hAnsi="Times New Roman" w:eastAsia="宋体" w:cs="Times New Roman"/>
                <w:sz w:val="24"/>
                <w:szCs w:val="24"/>
              </w:rPr>
              <w:t xml:space="preserve">Solomon, M.R.,  Dahl, D.W., White, K., Zaichkowsky, J.L. and Polegato,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R.,  2014. Consumer  behavior:  Buying,  having,  and  being (Vol.  10).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Pearson. </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r>
              <w:rPr>
                <w:rFonts w:hint="default" w:ascii="Times New Roman" w:hAnsi="Times New Roman" w:cs="Times New Roman"/>
              </w:rPr>
              <w:t>Previous research (e.g. Barrios Castiblanco et al., 2019; Carroll, 2016; Crane et al., 2013; Crane et al., 2019; Diekmann &amp; Franzen, 2019) outlined environmentally responsible activities.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b/>
                <w:bCs/>
              </w:rPr>
              <w:t>Q.14</w:t>
            </w:r>
            <w:r>
              <w:t xml:space="preserve"> </w:t>
            </w:r>
            <w:r>
              <w:rPr>
                <w:rFonts w:hint="default" w:ascii="Arial" w:hAnsi="Arial" w:eastAsia="宋体" w:cs="Arial"/>
                <w:color w:val="000000"/>
                <w:sz w:val="24"/>
                <w:szCs w:val="24"/>
                <w:shd w:val="clear" w:color="auto" w:fill="FFFFFF"/>
                <w:lang w:val="en-US" w:eastAsia="zh-CN"/>
              </w:rPr>
              <w:t>Will you buy Nike products through WeChat platform?</w:t>
            </w:r>
          </w:p>
          <w:p>
            <w:pPr>
              <w:spacing w:line="360" w:lineRule="auto"/>
              <w:jc w:val="both"/>
            </w:pPr>
          </w:p>
          <w:p>
            <w:pPr>
              <w:spacing w:line="360" w:lineRule="auto"/>
              <w:jc w:val="both"/>
            </w:pP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Buy often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 purchases</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Rarely buy</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Never buy</w:t>
            </w:r>
          </w:p>
          <w:p>
            <w:pPr>
              <w:spacing w:line="360" w:lineRule="auto"/>
              <w:jc w:val="both"/>
            </w:pPr>
          </w:p>
          <w:p>
            <w:pPr>
              <w:spacing w:line="360" w:lineRule="auto"/>
              <w:jc w:val="both"/>
            </w:pPr>
          </w:p>
        </w:tc>
        <w:tc>
          <w:tcPr>
            <w:tcW w:w="4272" w:type="dxa"/>
          </w:tcPr>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cs="Times New Roman"/>
              </w:rPr>
              <w:t>Previous research (</w:t>
            </w:r>
            <w:r>
              <w:rPr>
                <w:rFonts w:hint="default" w:ascii="Times New Roman" w:hAnsi="Times New Roman" w:eastAsia="宋体" w:cs="Times New Roman"/>
                <w:sz w:val="24"/>
                <w:szCs w:val="24"/>
              </w:rPr>
              <w:t xml:space="preserve">Schivinski,  B.  and  Dabrowski,  D.,  2016.  The  effect  of  social  media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communication on consumer perceptions of brands. Journal of Marketing </w:t>
            </w:r>
          </w:p>
          <w:p>
            <w:pPr>
              <w:spacing w:line="360" w:lineRule="auto"/>
              <w:jc w:val="both"/>
              <w:rPr>
                <w:rFonts w:hint="default" w:ascii="Times New Roman" w:hAnsi="Times New Roman" w:cs="Times New Roman"/>
              </w:rPr>
            </w:pPr>
            <w:r>
              <w:rPr>
                <w:rFonts w:hint="default" w:ascii="Times New Roman" w:hAnsi="Times New Roman" w:eastAsia="宋体" w:cs="Times New Roman"/>
                <w:sz w:val="24"/>
                <w:szCs w:val="24"/>
              </w:rPr>
              <w:t>Communications, 22(2), pp.189-214.</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r>
              <w:rPr>
                <w:rFonts w:hint="default" w:ascii="Times New Roman" w:hAnsi="Times New Roman" w:cs="Times New Roman"/>
              </w:rPr>
              <w:t>Previous research (e.g. Crane et al., 2019) outlined the need for businesses to minimise their negative environmental effects.</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r>
              <w:rPr>
                <w:rFonts w:hint="default" w:ascii="Times New Roman" w:hAnsi="Times New Roman" w:cs="Times New Roman"/>
              </w:rPr>
              <w:t>Previous research (e.g. Baron, 2009; Lucchini &amp; Moisello, 2019; Nielsen et al., 2019; Rice, 2019; Russell, 2010) outlined the lack of pressure for social issues.</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r>
              <w:rPr>
                <w:rFonts w:hint="default" w:ascii="Times New Roman" w:hAnsi="Times New Roman" w:cs="Times New Roman"/>
              </w:rPr>
              <w:t>Previous research (e.g. Diekmann &amp; Franzen, 2019; Heo &amp; Muralidharan, 2019; Lucchini &amp; Moisello, 2019) outlined pressure for the environment.</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spacing w:line="360" w:lineRule="auto"/>
              <w:jc w:val="both"/>
            </w:pPr>
            <w:r>
              <w:rPr>
                <w:b/>
                <w:bCs/>
              </w:rPr>
              <w:t>Q.15</w:t>
            </w:r>
            <w:r>
              <w:t xml:space="preserve"> </w:t>
            </w:r>
            <w:r>
              <w:rPr>
                <w:rFonts w:hint="default" w:ascii="Arial" w:hAnsi="Arial" w:eastAsia="宋体" w:cs="Arial"/>
                <w:color w:val="000000"/>
                <w:sz w:val="24"/>
                <w:szCs w:val="24"/>
                <w:shd w:val="clear" w:color="auto" w:fill="FFFFFF"/>
                <w:lang w:val="en-US" w:eastAsia="zh-CN"/>
              </w:rPr>
              <w:t>Will you browse online marketing content about Nike</w:t>
            </w:r>
          </w:p>
          <w:p>
            <w:pPr>
              <w:spacing w:line="360" w:lineRule="auto"/>
              <w:jc w:val="both"/>
            </w:pP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Frequently browse</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 browsing</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Rarely browse</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Never browse</w:t>
            </w:r>
          </w:p>
          <w:p>
            <w:pPr>
              <w:spacing w:line="360" w:lineRule="auto"/>
              <w:jc w:val="both"/>
            </w:pPr>
          </w:p>
        </w:tc>
        <w:tc>
          <w:tcPr>
            <w:tcW w:w="4272" w:type="dxa"/>
          </w:tcPr>
          <w:p>
            <w:pPr>
              <w:spacing w:line="360" w:lineRule="auto"/>
              <w:jc w:val="both"/>
              <w:rPr>
                <w:rFonts w:hint="default" w:ascii="Times New Roman" w:hAnsi="Times New Roman" w:cs="Times New Roman"/>
                <w:shd w:val="clear" w:color="auto" w:fill="FFFFFF"/>
              </w:rPr>
            </w:pPr>
            <w:r>
              <w:rPr>
                <w:rFonts w:hint="default" w:ascii="Times New Roman" w:hAnsi="Times New Roman" w:cs="Times New Roman"/>
                <w:shd w:val="clear" w:color="auto" w:fill="FFFFFF"/>
              </w:rPr>
              <w:t>Question</w:t>
            </w:r>
            <w:r>
              <w:rPr>
                <w:rFonts w:hint="default" w:ascii="Times New Roman" w:hAnsi="Times New Roman" w:eastAsia="宋体" w:cs="Times New Roman"/>
                <w:shd w:val="clear" w:color="auto" w:fill="FFFFFF"/>
                <w:lang w:val="en-US" w:eastAsia="zh-CN"/>
              </w:rPr>
              <w:t>15-16</w:t>
            </w:r>
            <w:r>
              <w:rPr>
                <w:rFonts w:hint="default" w:ascii="Times New Roman" w:hAnsi="Times New Roman" w:cs="Times New Roman"/>
                <w:shd w:val="clear" w:color="auto" w:fill="FFFFFF"/>
              </w:rPr>
              <w:t xml:space="preserve"> include how often consumers use Nike on </w:t>
            </w:r>
            <w:r>
              <w:rPr>
                <w:rFonts w:hint="default" w:ascii="Times New Roman" w:hAnsi="Times New Roman" w:eastAsia="宋体" w:cs="Times New Roman"/>
                <w:shd w:val="clear" w:color="auto" w:fill="FFFFFF"/>
                <w:lang w:val="en-US" w:eastAsia="zh-CN"/>
              </w:rPr>
              <w:t xml:space="preserve">online marketing </w:t>
            </w:r>
            <w:r>
              <w:rPr>
                <w:rFonts w:hint="default" w:ascii="Times New Roman" w:hAnsi="Times New Roman" w:cs="Times New Roman"/>
                <w:shd w:val="clear" w:color="auto" w:fill="FFFFFF"/>
              </w:rPr>
              <w:t>, a new media.</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cs="Times New Roman"/>
              </w:rPr>
              <w:t>Previous research (</w:t>
            </w:r>
            <w:r>
              <w:rPr>
                <w:rFonts w:hint="default" w:ascii="Times New Roman" w:hAnsi="Times New Roman" w:eastAsia="宋体" w:cs="Times New Roman"/>
                <w:sz w:val="24"/>
                <w:szCs w:val="24"/>
              </w:rPr>
              <w:t xml:space="preserve">Taylor,  S.J.,  Bogdan,  R.  and  DeVault,  M.,  2015. Introduction  to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qualitative  research  methods:  A  guidebook  and  resource .  John  Wiley  &amp;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Sons.  </w:t>
            </w: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r>
              <w:rPr>
                <w:rFonts w:hint="default" w:ascii="Times New Roman" w:hAnsi="Times New Roman" w:cs="Times New Roman"/>
              </w:rPr>
              <w:t>Previous research (e.g. Robinson, 2000) outlined the importance of employing disabled people.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250" w:type="dxa"/>
          </w:tcPr>
          <w:p>
            <w:pPr>
              <w:spacing w:line="360" w:lineRule="auto"/>
              <w:jc w:val="both"/>
            </w:pPr>
            <w:r>
              <w:rPr>
                <w:b/>
                <w:bCs/>
              </w:rPr>
              <w:t>Q.16</w:t>
            </w:r>
            <w:r>
              <w:t xml:space="preserve"> </w:t>
            </w:r>
            <w:r>
              <w:rPr>
                <w:rFonts w:hint="default" w:ascii="Arial" w:hAnsi="Arial" w:eastAsia="宋体" w:cs="Arial"/>
                <w:color w:val="000000"/>
                <w:sz w:val="24"/>
                <w:szCs w:val="24"/>
                <w:shd w:val="clear" w:color="auto" w:fill="FFFFFF"/>
                <w:lang w:val="en-US" w:eastAsia="zh-CN"/>
              </w:rPr>
              <w:t>Will you learn about events from Nike's online marketing?</w:t>
            </w:r>
          </w:p>
          <w:p>
            <w:pPr>
              <w:spacing w:line="360" w:lineRule="auto"/>
              <w:jc w:val="both"/>
            </w:pP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A. I will often learn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B. occasionally learn</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C. Rarely know</w:t>
            </w:r>
          </w:p>
          <w:p>
            <w:pPr>
              <w:pStyle w:val="12"/>
              <w:pageBreakBefore w:val="0"/>
              <w:tabs>
                <w:tab w:val="left" w:pos="500"/>
              </w:tabs>
              <w:kinsoku/>
              <w:overflowPunct/>
              <w:topLinePunct w:val="0"/>
              <w:autoSpaceDE/>
              <w:autoSpaceDN/>
              <w:bidi w:val="0"/>
              <w:adjustRightInd/>
              <w:snapToGrid/>
              <w:spacing w:before="0" w:beforeAutospacing="0" w:after="0" w:afterAutospacing="0" w:line="240" w:lineRule="auto"/>
              <w:ind w:left="0" w:right="357" w:firstLine="0"/>
              <w:textAlignment w:val="auto"/>
              <w:rPr>
                <w:rFonts w:hint="default" w:ascii="Arial" w:hAnsi="Arial" w:eastAsia="宋体" w:cs="Arial"/>
                <w:color w:val="000000"/>
                <w:sz w:val="24"/>
                <w:szCs w:val="24"/>
                <w:shd w:val="clear" w:color="auto" w:fill="FFFFFF"/>
                <w:lang w:val="en-US" w:eastAsia="zh-CN"/>
              </w:rPr>
            </w:pPr>
            <w:r>
              <w:rPr>
                <w:rFonts w:hint="default" w:ascii="Arial" w:hAnsi="Arial" w:eastAsia="宋体" w:cs="Arial"/>
                <w:color w:val="000000"/>
                <w:sz w:val="24"/>
                <w:szCs w:val="24"/>
                <w:shd w:val="clear" w:color="auto" w:fill="FFFFFF"/>
                <w:lang w:val="en-US" w:eastAsia="zh-CN"/>
              </w:rPr>
              <w:t>D. I would never understand</w:t>
            </w:r>
          </w:p>
          <w:p>
            <w:pPr>
              <w:spacing w:line="360" w:lineRule="auto"/>
              <w:jc w:val="both"/>
            </w:pPr>
          </w:p>
        </w:tc>
        <w:tc>
          <w:tcPr>
            <w:tcW w:w="4272" w:type="dxa"/>
          </w:tcPr>
          <w:p>
            <w:pPr>
              <w:spacing w:line="360" w:lineRule="auto"/>
              <w:jc w:val="both"/>
              <w:rPr>
                <w:rFonts w:hint="default" w:ascii="Times New Roman" w:hAnsi="Times New Roman" w:cs="Times New Roman"/>
              </w:rPr>
            </w:pPr>
            <w:r>
              <w:rPr>
                <w:rFonts w:hint="default" w:ascii="Times New Roman" w:hAnsi="Times New Roman" w:cs="Times New Roman"/>
              </w:rPr>
              <w:t>This question was included to elicit the general public’s views on the responsibility for a business’s environmental impacts.</w:t>
            </w:r>
          </w:p>
          <w:p>
            <w:pPr>
              <w:spacing w:line="360" w:lineRule="auto"/>
              <w:jc w:val="both"/>
              <w:rPr>
                <w:rFonts w:hint="default" w:ascii="Times New Roman" w:hAnsi="Times New Roman" w:cs="Times New Roman"/>
              </w:rPr>
            </w:pP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cs="Times New Roman"/>
              </w:rPr>
              <w:t>Previous research (</w:t>
            </w:r>
            <w:r>
              <w:rPr>
                <w:rFonts w:hint="default" w:ascii="Times New Roman" w:hAnsi="Times New Roman" w:eastAsia="宋体" w:cs="Times New Roman"/>
                <w:sz w:val="24"/>
                <w:szCs w:val="24"/>
              </w:rPr>
              <w:t xml:space="preserve">Terlutter,  R.  and  Capella,  M.L.,  2013.  The  gamification  of  advertising: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analysis and research directions of in-game advertising, advergames, and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advertising  in  social  network  games. Journal  of  Advertising, 42(2-3), </w:t>
            </w:r>
          </w:p>
          <w:p>
            <w:pPr>
              <w:pStyle w:val="8"/>
              <w:pageBreakBefore w:val="0"/>
              <w:kinsoku/>
              <w:overflowPunct/>
              <w:topLinePunct w:val="0"/>
              <w:autoSpaceDE/>
              <w:autoSpaceDN/>
              <w:bidi w:val="0"/>
              <w:adjustRightInd/>
              <w:snapToGrid/>
              <w:spacing w:beforeAutospacing="0" w:after="0" w:afterAutospacing="0" w:line="240" w:lineRule="auto"/>
              <w:ind w:left="0" w:leftChars="0" w:right="432" w:firstLine="0" w:firstLineChars="0"/>
              <w:textAlignment w:val="auto"/>
              <w:rPr>
                <w:rFonts w:hint="default" w:ascii="Times New Roman" w:hAnsi="Times New Roman" w:eastAsia="宋体" w:cs="Times New Roman"/>
                <w:sz w:val="24"/>
                <w:szCs w:val="24"/>
              </w:rPr>
            </w:pPr>
            <w:r>
              <w:rPr>
                <w:rFonts w:hint="default" w:ascii="Times New Roman" w:hAnsi="Times New Roman" w:eastAsia="宋体" w:cs="Times New Roman"/>
                <w:sz w:val="24"/>
                <w:szCs w:val="24"/>
              </w:rPr>
              <w:t xml:space="preserve">pp.95-112. </w:t>
            </w:r>
          </w:p>
          <w:p>
            <w:pPr>
              <w:spacing w:line="360" w:lineRule="auto"/>
              <w:jc w:val="both"/>
              <w:rPr>
                <w:rFonts w:hint="default" w:ascii="Times New Roman" w:hAnsi="Times New Roman" w:cs="Times New Roman"/>
                <w:shd w:val="clear" w:color="auto" w:fill="FFFFFF"/>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p>
            <w:pPr>
              <w:spacing w:line="360" w:lineRule="auto"/>
              <w:jc w:val="both"/>
              <w:rPr>
                <w:rFonts w:hint="default" w:ascii="Times New Roman" w:hAnsi="Times New Roman" w:cs="Times New Roman"/>
              </w:rPr>
            </w:pPr>
          </w:p>
        </w:tc>
      </w:tr>
    </w:tbl>
    <w:p>
      <w:pPr>
        <w:rPr>
          <w:rFonts w:hint="eastAsia"/>
        </w:rPr>
      </w:pPr>
    </w:p>
    <w:p>
      <w:pPr>
        <w:rPr>
          <w:rFonts w:hint="eastAsia"/>
        </w:rPr>
      </w:pPr>
    </w:p>
    <w:p>
      <w:pPr>
        <w:rPr>
          <w:rFonts w:hint="eastAsia" w:eastAsia="宋体"/>
          <w:lang w:eastAsia="zh-CN"/>
        </w:rPr>
      </w:pPr>
    </w:p>
    <w:p>
      <w:pPr>
        <w:rPr>
          <w:rFonts w:hint="eastAsia"/>
        </w:rPr>
      </w:pPr>
    </w:p>
    <w:p>
      <w:pPr>
        <w:rPr>
          <w:rFonts w:hint="eastAsia"/>
        </w:rPr>
      </w:pPr>
    </w:p>
    <w:p>
      <w:pPr>
        <w:rPr>
          <w:rFonts w:hint="eastAsia"/>
        </w:rPr>
      </w:pPr>
    </w:p>
    <w:p>
      <w:pPr>
        <w:rPr>
          <w:rFonts w:hint="eastAsia"/>
        </w:rPr>
      </w:pPr>
    </w:p>
    <w:p>
      <w:pPr>
        <w:rPr>
          <w:rFonts w:hint="eastAsia"/>
        </w:rPr>
      </w:pPr>
    </w:p>
    <w:p>
      <w:pPr>
        <w:pStyle w:val="5"/>
        <w:spacing w:line="360" w:lineRule="auto"/>
        <w:jc w:val="both"/>
        <w:rPr>
          <w:rFonts w:cstheme="majorHAnsi"/>
          <w:i w:val="0"/>
          <w:iCs w:val="0"/>
          <w:sz w:val="24"/>
          <w:szCs w:val="24"/>
        </w:rPr>
      </w:pPr>
      <w:bookmarkStart w:id="13" w:name="_Toc41856631"/>
      <w:r>
        <w:rPr>
          <w:rFonts w:hint="default" w:cstheme="majorHAnsi"/>
          <w:i w:val="0"/>
          <w:iCs w:val="0"/>
          <w:sz w:val="24"/>
          <w:szCs w:val="24"/>
          <w:lang w:val="en-US"/>
        </w:rPr>
        <w:t>3.5</w:t>
      </w:r>
      <w:r>
        <w:rPr>
          <w:rFonts w:cstheme="majorHAnsi"/>
          <w:i w:val="0"/>
          <w:iCs w:val="0"/>
          <w:sz w:val="24"/>
          <w:szCs w:val="24"/>
        </w:rPr>
        <w:t xml:space="preserve"> Pilot Study</w:t>
      </w:r>
      <w:bookmarkEnd w:id="13"/>
    </w:p>
    <w:p>
      <w:pPr>
        <w:pStyle w:val="8"/>
        <w:spacing w:before="122" w:line="240" w:lineRule="auto"/>
        <w:ind w:right="365"/>
        <w:rPr>
          <w:rFonts w:hint="default" w:ascii="Times New Roman" w:hAnsi="Times New Roman" w:eastAsia="宋体" w:cs="Times New Roman"/>
          <w:color w:val="auto"/>
          <w:sz w:val="24"/>
          <w:szCs w:val="24"/>
          <w:lang w:val="en-US" w:eastAsia="zh-CN"/>
        </w:rPr>
      </w:pPr>
      <w:r>
        <w:rPr>
          <w:rFonts w:hint="default" w:ascii="Times New Roman" w:hAnsi="Times New Roman" w:cs="Times New Roman"/>
          <w:color w:val="auto"/>
          <w:sz w:val="24"/>
          <w:szCs w:val="24"/>
        </w:rPr>
        <w:t>The questionnaire survey is my primary source, it collected the data of satisfactions and loyalty of Nike’s customers in some cities of China. The satisfactions of customer</w:t>
      </w:r>
      <w:r>
        <w:rPr>
          <w:rFonts w:hint="default" w:ascii="Times New Roman" w:hAnsi="Times New Roman" w:eastAsia="宋体" w:cs="Times New Roman"/>
          <w:color w:val="auto"/>
          <w:sz w:val="24"/>
          <w:szCs w:val="24"/>
          <w:lang w:val="en-US" w:eastAsia="zh-CN"/>
        </w:rPr>
        <w:t>.</w:t>
      </w:r>
    </w:p>
    <w:p>
      <w:pPr>
        <w:pStyle w:val="8"/>
        <w:spacing w:before="122" w:line="240" w:lineRule="auto"/>
        <w:ind w:right="365"/>
        <w:rPr>
          <w:rFonts w:hint="default" w:ascii="Times New Roman" w:hAnsi="Times New Roman" w:eastAsia="宋体" w:cs="Times New Roman"/>
          <w:color w:val="auto"/>
          <w:sz w:val="24"/>
          <w:szCs w:val="24"/>
          <w:lang w:val="en-US" w:eastAsia="zh-CN"/>
        </w:rPr>
      </w:pPr>
    </w:p>
    <w:p>
      <w:pPr>
        <w:pStyle w:val="8"/>
        <w:spacing w:before="106" w:line="240" w:lineRule="auto"/>
        <w:ind w:right="348"/>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could be analyzed from 18 questions and all of q</w:t>
      </w:r>
      <w:bookmarkStart w:id="17" w:name="_GoBack"/>
      <w:bookmarkEnd w:id="17"/>
      <w:r>
        <w:rPr>
          <w:rFonts w:hint="default" w:ascii="Times New Roman" w:hAnsi="Times New Roman" w:cs="Times New Roman"/>
          <w:color w:val="auto"/>
          <w:sz w:val="24"/>
          <w:szCs w:val="24"/>
        </w:rPr>
        <w:t>uestions can be seen in the Appendices1. The secondary source consists of HND marketing module, finance accounting and economic course work and various internet information. Moreover,  the data about internal and external environment of Nike are also the secondary sources.</w:t>
      </w:r>
    </w:p>
    <w:p>
      <w:pPr>
        <w:spacing w:before="0" w:line="240" w:lineRule="auto"/>
        <w:ind w:left="200" w:right="6983" w:firstLine="0"/>
        <w:jc w:val="left"/>
        <w:rPr>
          <w:rFonts w:hint="default" w:ascii="Times New Roman" w:hAnsi="Times New Roman" w:cs="Times New Roman"/>
          <w:b/>
          <w:color w:val="auto"/>
          <w:sz w:val="24"/>
          <w:szCs w:val="24"/>
        </w:rPr>
      </w:pPr>
    </w:p>
    <w:p>
      <w:pPr>
        <w:pStyle w:val="3"/>
        <w:spacing w:line="360" w:lineRule="auto"/>
        <w:jc w:val="both"/>
        <w:rPr>
          <w:rFonts w:hint="default" w:ascii="Times New Roman" w:hAnsi="Times New Roman" w:cs="Times New Roman"/>
          <w:sz w:val="24"/>
          <w:szCs w:val="24"/>
        </w:rPr>
      </w:pPr>
      <w:bookmarkStart w:id="14" w:name="_Toc41856633"/>
      <w:r>
        <w:rPr>
          <w:rFonts w:hint="default" w:ascii="Times New Roman" w:hAnsi="Times New Roman" w:cs="Times New Roman"/>
          <w:sz w:val="24"/>
          <w:szCs w:val="24"/>
        </w:rPr>
        <w:t>3.</w:t>
      </w:r>
      <w:r>
        <w:rPr>
          <w:rFonts w:hint="default" w:ascii="Times New Roman" w:hAnsi="Times New Roman" w:cs="Times New Roman"/>
          <w:sz w:val="24"/>
          <w:szCs w:val="24"/>
          <w:lang w:val="en-US" w:eastAsia="zh-CN"/>
        </w:rPr>
        <w:t>6</w:t>
      </w:r>
      <w:r>
        <w:rPr>
          <w:rFonts w:hint="default" w:ascii="Times New Roman" w:hAnsi="Times New Roman" w:cs="Times New Roman"/>
          <w:sz w:val="24"/>
          <w:szCs w:val="24"/>
        </w:rPr>
        <w:t xml:space="preserve"> Sample</w:t>
      </w:r>
      <w:bookmarkEnd w:id="14"/>
    </w:p>
    <w:p>
      <w:pPr>
        <w:spacing w:before="0" w:line="240" w:lineRule="auto"/>
        <w:ind w:left="200" w:right="6983" w:firstLine="0"/>
        <w:jc w:val="left"/>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 xml:space="preserve">Primary sources </w:t>
      </w:r>
    </w:p>
    <w:p>
      <w:pPr>
        <w:spacing w:before="0" w:line="240" w:lineRule="auto"/>
        <w:ind w:left="200" w:right="6983" w:firstLine="0"/>
        <w:jc w:val="left"/>
        <w:rPr>
          <w:rFonts w:hint="default" w:ascii="Times New Roman" w:hAnsi="Times New Roman" w:cs="Times New Roman"/>
          <w:b/>
          <w:color w:val="auto"/>
          <w:sz w:val="24"/>
          <w:szCs w:val="24"/>
        </w:rPr>
      </w:pPr>
    </w:p>
    <w:p>
      <w:pPr>
        <w:spacing w:before="0" w:line="240" w:lineRule="auto"/>
        <w:ind w:left="200" w:right="6983" w:firstLine="0"/>
        <w:jc w:val="left"/>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Questio</w:t>
      </w:r>
      <w:r>
        <w:rPr>
          <w:rFonts w:hint="default" w:ascii="Times New Roman" w:hAnsi="Times New Roman" w:cs="Times New Roman"/>
          <w:b/>
          <w:color w:val="auto"/>
          <w:sz w:val="24"/>
          <w:szCs w:val="24"/>
          <w:lang w:val="en-US"/>
        </w:rPr>
        <w:t>n</w:t>
      </w:r>
      <w:r>
        <w:rPr>
          <w:rFonts w:hint="default" w:ascii="Times New Roman" w:hAnsi="Times New Roman" w:cs="Times New Roman"/>
          <w:b/>
          <w:color w:val="auto"/>
          <w:sz w:val="24"/>
          <w:szCs w:val="24"/>
        </w:rPr>
        <w:t>naire</w:t>
      </w:r>
    </w:p>
    <w:p>
      <w:pPr>
        <w:pStyle w:val="8"/>
        <w:spacing w:line="240" w:lineRule="auto"/>
        <w:ind w:right="31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Questionnaire consists of network questionnaire and paper questionnaire. At first,</w:t>
      </w:r>
      <w:r>
        <w:rPr>
          <w:rFonts w:hint="default" w:ascii="Times New Roman" w:hAnsi="Times New Roman" w:eastAsia="宋体" w:cs="Times New Roman"/>
          <w:color w:val="auto"/>
          <w:sz w:val="24"/>
          <w:szCs w:val="24"/>
          <w:lang w:val="en-US" w:eastAsia="zh-CN"/>
        </w:rPr>
        <w:t xml:space="preserve"> report </w:t>
      </w:r>
      <w:r>
        <w:rPr>
          <w:rFonts w:hint="default" w:ascii="Times New Roman" w:hAnsi="Times New Roman" w:cs="Times New Roman"/>
          <w:color w:val="auto"/>
          <w:sz w:val="24"/>
          <w:szCs w:val="24"/>
        </w:rPr>
        <w:t xml:space="preserve">chose to release the paper questionnaire in different Nike chain stores in </w:t>
      </w:r>
      <w:r>
        <w:rPr>
          <w:rFonts w:hint="default" w:ascii="Times New Roman" w:hAnsi="Times New Roman" w:eastAsia="宋体" w:cs="Times New Roman"/>
          <w:color w:val="auto"/>
          <w:sz w:val="24"/>
          <w:szCs w:val="24"/>
          <w:lang w:val="en-US" w:eastAsia="zh-CN"/>
        </w:rPr>
        <w:t>Wuhan</w:t>
      </w:r>
      <w:r>
        <w:rPr>
          <w:rFonts w:hint="default" w:ascii="Times New Roman" w:hAnsi="Times New Roman" w:cs="Times New Roman"/>
          <w:color w:val="auto"/>
          <w:sz w:val="24"/>
          <w:szCs w:val="24"/>
        </w:rPr>
        <w:t xml:space="preserve">, China. But found that the data of questionnaire was too limiting, so I went out the surrounding provinces to distribute my questionnaire, such as Zhejiang, Jiangxi. In addition, </w:t>
      </w:r>
      <w:r>
        <w:rPr>
          <w:rFonts w:hint="default" w:ascii="Times New Roman" w:hAnsi="Times New Roman" w:eastAsia="宋体" w:cs="Times New Roman"/>
          <w:color w:val="auto"/>
          <w:sz w:val="24"/>
          <w:szCs w:val="24"/>
          <w:lang w:val="en-US" w:eastAsia="zh-CN"/>
        </w:rPr>
        <w:t>report</w:t>
      </w:r>
      <w:r>
        <w:rPr>
          <w:rFonts w:hint="default" w:ascii="Times New Roman" w:hAnsi="Times New Roman" w:cs="Times New Roman"/>
          <w:color w:val="auto"/>
          <w:sz w:val="24"/>
          <w:szCs w:val="24"/>
        </w:rPr>
        <w:t xml:space="preserve"> also distribute the network questionnaire to different provinces of China. It helped to make my questionnaire are varieties. Actually,  decided to finished the questionnaire within four days, but the result showed that it is quite hard to complete that in such short time. So I spent a week to recycled and analyzed the questionnaire. In this process, problems were met due to some invalid questionnaire, it  cost numerous time to select</w:t>
      </w:r>
      <w:r>
        <w:rPr>
          <w:rFonts w:hint="default" w:ascii="Times New Roman" w:hAnsi="Times New Roman" w:cs="Times New Roman"/>
          <w:color w:val="auto"/>
          <w:spacing w:val="-2"/>
          <w:sz w:val="24"/>
          <w:szCs w:val="24"/>
        </w:rPr>
        <w:t xml:space="preserve"> </w:t>
      </w:r>
      <w:r>
        <w:rPr>
          <w:rFonts w:hint="default" w:ascii="Times New Roman" w:hAnsi="Times New Roman" w:cs="Times New Roman"/>
          <w:color w:val="auto"/>
          <w:sz w:val="24"/>
          <w:szCs w:val="24"/>
        </w:rPr>
        <w:t>them.</w:t>
      </w:r>
    </w:p>
    <w:p>
      <w:pPr>
        <w:pStyle w:val="8"/>
        <w:spacing w:line="240" w:lineRule="auto"/>
        <w:ind w:right="319"/>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After this questionnaire survey, I got a lot of help for the report. First, I learned the satisfaction and understanding of Nike's new media marketing at different ages. At the same time, I also find the degree of love for Nike in new media marketing from different occupations. This gives me some basis for analysis and summary in the report. This makes my report more convincing. Secondly, I can get what the respondents have to say about Nike through the results of the questionnaire survey. This allows me to draw on the problems reflected by the public in the recommendations section of the report. This makes my report more convincing and allows readers to really think that my suggestion is what they said.</w:t>
      </w:r>
    </w:p>
    <w:p>
      <w:pPr>
        <w:pStyle w:val="8"/>
        <w:spacing w:line="240" w:lineRule="auto"/>
        <w:ind w:right="319"/>
        <w:rPr>
          <w:rFonts w:hint="default" w:ascii="Times New Roman" w:hAnsi="Times New Roman" w:eastAsia="宋体" w:cs="Times New Roman"/>
          <w:color w:val="auto"/>
          <w:sz w:val="24"/>
          <w:szCs w:val="24"/>
          <w:lang w:val="en-US" w:eastAsia="zh-CN"/>
        </w:rPr>
      </w:pPr>
    </w:p>
    <w:p>
      <w:pPr>
        <w:pStyle w:val="8"/>
        <w:spacing w:line="240" w:lineRule="auto"/>
        <w:ind w:right="319"/>
        <w:rPr>
          <w:rFonts w:hint="default" w:ascii="Times New Roman" w:hAnsi="Times New Roman" w:eastAsia="宋体" w:cs="Times New Roman"/>
          <w:b/>
          <w:bCs/>
          <w:color w:val="auto"/>
          <w:sz w:val="24"/>
          <w:szCs w:val="24"/>
          <w:lang w:val="en-US" w:eastAsia="zh-CN"/>
        </w:rPr>
      </w:pPr>
      <w:r>
        <w:rPr>
          <w:rFonts w:hint="default" w:ascii="Times New Roman" w:hAnsi="Times New Roman" w:eastAsia="宋体" w:cs="Times New Roman"/>
          <w:b/>
          <w:bCs/>
          <w:color w:val="auto"/>
          <w:sz w:val="24"/>
          <w:szCs w:val="24"/>
          <w:lang w:val="en-US" w:eastAsia="zh-CN"/>
        </w:rPr>
        <w:t>Interview</w:t>
      </w:r>
    </w:p>
    <w:p>
      <w:pPr>
        <w:pStyle w:val="8"/>
        <w:spacing w:line="240" w:lineRule="auto"/>
        <w:ind w:right="319"/>
        <w:rPr>
          <w:rFonts w:hint="default" w:ascii="Times New Roman" w:hAnsi="Times New Roman" w:eastAsia="宋体" w:cs="Times New Roman"/>
          <w:b w:val="0"/>
          <w:bCs w:val="0"/>
          <w:color w:val="auto"/>
          <w:sz w:val="24"/>
          <w:szCs w:val="24"/>
          <w:lang w:val="en-US" w:eastAsia="zh-CN"/>
        </w:rPr>
      </w:pPr>
    </w:p>
    <w:p>
      <w:pPr>
        <w:pStyle w:val="8"/>
        <w:spacing w:line="240" w:lineRule="auto"/>
        <w:ind w:right="319"/>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According to the research in this article, prepare, design and write the outline of the interview in advance. The object of my research is the manager of the Nike store. I will show the information I collected to the manager of the Nike company. And through his own understanding of the advantages and disadvantages of Nike in the Chinese market .. This will make the store manager interested in my resume. Arch. Through interviews and consultations, the rationality and scientificity of the research design of this article were verified and supplemented, and improved.</w:t>
      </w:r>
    </w:p>
    <w:p>
      <w:pPr>
        <w:pStyle w:val="8"/>
        <w:spacing w:line="240" w:lineRule="auto"/>
        <w:ind w:right="319"/>
        <w:rPr>
          <w:rFonts w:hint="default" w:ascii="Times New Roman" w:hAnsi="Times New Roman" w:eastAsia="宋体" w:cs="Times New Roman"/>
          <w:b w:val="0"/>
          <w:bCs w:val="0"/>
          <w:color w:val="auto"/>
          <w:sz w:val="24"/>
          <w:szCs w:val="24"/>
          <w:lang w:val="en-US" w:eastAsia="zh-CN"/>
        </w:rPr>
      </w:pPr>
      <w:r>
        <w:rPr>
          <w:rFonts w:hint="default" w:ascii="Times New Roman" w:hAnsi="Times New Roman" w:eastAsia="宋体" w:cs="Times New Roman"/>
          <w:b w:val="0"/>
          <w:bCs w:val="0"/>
          <w:color w:val="auto"/>
          <w:sz w:val="24"/>
          <w:szCs w:val="24"/>
          <w:lang w:val="en-US" w:eastAsia="zh-CN"/>
        </w:rPr>
        <w:t>In this interview and investigation. I interviewed two people by phone. They come from different occupations and different age groups. I asked them targeted questions. From the survey, I learned their views on Nike's new media marketing. And know what social media they often use to purchase Nike products. Through this interview and investigation, I got more convincing results in the analysis stage of the report.</w:t>
      </w:r>
    </w:p>
    <w:p>
      <w:pPr>
        <w:pStyle w:val="8"/>
        <w:spacing w:line="240" w:lineRule="auto"/>
        <w:ind w:right="319"/>
        <w:rPr>
          <w:rFonts w:hint="default" w:ascii="Times New Roman" w:hAnsi="Times New Roman" w:eastAsia="宋体" w:cs="Times New Roman"/>
          <w:color w:val="auto"/>
          <w:sz w:val="24"/>
          <w:szCs w:val="24"/>
          <w:lang w:val="en-US" w:eastAsia="zh-CN"/>
        </w:rPr>
      </w:pPr>
    </w:p>
    <w:p>
      <w:pPr>
        <w:pStyle w:val="8"/>
        <w:spacing w:before="6" w:line="240" w:lineRule="auto"/>
        <w:ind w:left="0"/>
        <w:rPr>
          <w:rFonts w:hint="default" w:ascii="Times New Roman" w:hAnsi="Times New Roman" w:cs="Times New Roman"/>
          <w:color w:val="auto"/>
          <w:sz w:val="24"/>
          <w:szCs w:val="24"/>
        </w:rPr>
      </w:pPr>
    </w:p>
    <w:p>
      <w:pPr>
        <w:spacing w:before="0" w:line="240" w:lineRule="auto"/>
        <w:ind w:left="200" w:right="0" w:firstLine="0"/>
        <w:jc w:val="left"/>
        <w:rPr>
          <w:rFonts w:hint="default" w:ascii="Times New Roman" w:hAnsi="Times New Roman" w:cs="Times New Roman"/>
          <w:b/>
          <w:color w:val="auto"/>
          <w:sz w:val="24"/>
          <w:szCs w:val="24"/>
        </w:rPr>
      </w:pPr>
      <w:r>
        <w:rPr>
          <w:rFonts w:hint="default" w:ascii="Times New Roman" w:hAnsi="Times New Roman" w:cs="Times New Roman"/>
          <w:b/>
          <w:color w:val="auto"/>
          <w:sz w:val="24"/>
          <w:szCs w:val="24"/>
        </w:rPr>
        <w:t>Secondary sources</w:t>
      </w:r>
    </w:p>
    <w:p>
      <w:pPr>
        <w:pStyle w:val="8"/>
        <w:spacing w:before="125" w:line="240" w:lineRule="auto"/>
        <w:ind w:right="353"/>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Secondary sources will contains the HND marketing module, finance accounting and economic course work and various internet information.</w:t>
      </w:r>
    </w:p>
    <w:p>
      <w:pPr>
        <w:pStyle w:val="8"/>
        <w:spacing w:before="4" w:line="240" w:lineRule="auto"/>
        <w:ind w:right="347"/>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HND coursework gave a better support for this investigation. The theories and methods of those books were both useful for this report, such as marketing mix, micro and macro environment. Moreover, I also search numerous information from Internet to analyze the internal and external environment of Nike. The websites consist of the Nike, Chnbrand, Euromonitor etc. Actually, when I gathered the data to analyze the opportunity of Nike, I found the disposable income per capita of China was not convincing enough, so I finally add the forecasting of market size of sportswear in China to the opportunity item.</w:t>
      </w:r>
    </w:p>
    <w:p>
      <w:pPr>
        <w:pStyle w:val="8"/>
        <w:spacing w:before="8" w:line="240" w:lineRule="auto"/>
        <w:ind w:left="0"/>
        <w:rPr>
          <w:rFonts w:hint="default" w:ascii="Times New Roman" w:hAnsi="Times New Roman" w:cs="Times New Roman"/>
          <w:color w:val="auto"/>
          <w:sz w:val="24"/>
          <w:szCs w:val="24"/>
        </w:rPr>
      </w:pPr>
    </w:p>
    <w:p>
      <w:pPr>
        <w:pStyle w:val="3"/>
        <w:spacing w:line="360" w:lineRule="auto"/>
        <w:ind w:left="720" w:hanging="720"/>
        <w:jc w:val="both"/>
        <w:rPr>
          <w:rFonts w:hint="default" w:ascii="Times New Roman" w:hAnsi="Times New Roman" w:cs="Times New Roman"/>
          <w:sz w:val="24"/>
          <w:szCs w:val="24"/>
        </w:rPr>
      </w:pPr>
      <w:bookmarkStart w:id="15" w:name="_Toc41856635"/>
      <w:r>
        <w:rPr>
          <w:rFonts w:hint="default" w:ascii="Times New Roman" w:hAnsi="Times New Roman" w:cs="Times New Roman"/>
          <w:sz w:val="24"/>
          <w:szCs w:val="24"/>
        </w:rPr>
        <w:t>3.</w:t>
      </w:r>
      <w:r>
        <w:rPr>
          <w:rFonts w:hint="default" w:ascii="Times New Roman" w:hAnsi="Times New Roman" w:cs="Times New Roman"/>
          <w:sz w:val="24"/>
          <w:szCs w:val="24"/>
          <w:lang w:val="en-US" w:eastAsia="zh-CN"/>
        </w:rPr>
        <w:t>7</w:t>
      </w:r>
      <w:r>
        <w:rPr>
          <w:rFonts w:hint="default" w:ascii="Times New Roman" w:hAnsi="Times New Roman" w:cs="Times New Roman"/>
          <w:sz w:val="24"/>
          <w:szCs w:val="24"/>
        </w:rPr>
        <w:t xml:space="preserve"> Limitations</w:t>
      </w:r>
      <w:bookmarkEnd w:id="15"/>
    </w:p>
    <w:p>
      <w:pPr>
        <w:pStyle w:val="8"/>
        <w:spacing w:before="125" w:line="240" w:lineRule="auto"/>
        <w:ind w:right="346"/>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In the investigation report, my advantage is the source of information. </w:t>
      </w:r>
      <w:r>
        <w:rPr>
          <w:rFonts w:hint="default" w:ascii="Times New Roman" w:hAnsi="Times New Roman" w:eastAsia="宋体" w:cs="Times New Roman"/>
          <w:color w:val="auto"/>
          <w:sz w:val="24"/>
          <w:szCs w:val="24"/>
          <w:lang w:val="en-US" w:eastAsia="zh-CN"/>
        </w:rPr>
        <w:t>Firstly, t</w:t>
      </w:r>
      <w:r>
        <w:rPr>
          <w:rFonts w:hint="default" w:ascii="Times New Roman" w:hAnsi="Times New Roman" w:cs="Times New Roman"/>
          <w:color w:val="auto"/>
          <w:sz w:val="24"/>
          <w:szCs w:val="24"/>
        </w:rPr>
        <w:t xml:space="preserve">he sources of investigation information are diverse, clear, and highly reliable. Most of the sources of information in the report are data analysis and news reports on official websites or related authoritative websites. This makes the information more objective and comparable. In addition, I carefully compared all relevant data to further determine the accuracy of the data and reduce investigation errors. As for the questionnaire, the respondents met </w:t>
      </w:r>
      <w:r>
        <w:rPr>
          <w:rFonts w:hint="default" w:ascii="Times New Roman" w:hAnsi="Times New Roman" w:eastAsia="宋体" w:cs="Times New Roman"/>
          <w:color w:val="auto"/>
          <w:sz w:val="24"/>
          <w:szCs w:val="24"/>
          <w:lang w:val="en-US" w:eastAsia="zh-CN"/>
        </w:rPr>
        <w:t>Nike</w:t>
      </w:r>
      <w:r>
        <w:rPr>
          <w:rFonts w:hint="default" w:ascii="Times New Roman" w:hAnsi="Times New Roman" w:cs="Times New Roman"/>
          <w:color w:val="auto"/>
          <w:sz w:val="24"/>
          <w:szCs w:val="24"/>
        </w:rPr>
        <w:t>'s market segmentation type in terms of gender, age, and income, and the data were highly referential.</w:t>
      </w:r>
    </w:p>
    <w:p>
      <w:pPr>
        <w:pStyle w:val="8"/>
        <w:spacing w:before="125" w:line="240" w:lineRule="auto"/>
        <w:ind w:right="346"/>
        <w:jc w:val="both"/>
        <w:rPr>
          <w:rFonts w:hint="default" w:ascii="Times New Roman" w:hAnsi="Times New Roman" w:eastAsia="宋体" w:cs="Times New Roman"/>
          <w:color w:val="auto"/>
          <w:sz w:val="24"/>
          <w:szCs w:val="24"/>
          <w:lang w:val="en-US" w:eastAsia="zh-CN"/>
        </w:rPr>
      </w:pPr>
    </w:p>
    <w:p>
      <w:pPr>
        <w:pStyle w:val="8"/>
        <w:spacing w:before="125" w:line="240" w:lineRule="auto"/>
        <w:ind w:right="346"/>
        <w:jc w:val="both"/>
        <w:rPr>
          <w:rFonts w:hint="default" w:ascii="Times New Roman" w:hAnsi="Times New Roman" w:cs="Times New Roman"/>
          <w:color w:val="auto"/>
          <w:sz w:val="24"/>
          <w:szCs w:val="24"/>
        </w:rPr>
      </w:pPr>
      <w:r>
        <w:rPr>
          <w:rFonts w:hint="default" w:ascii="Times New Roman" w:hAnsi="Times New Roman" w:eastAsia="宋体" w:cs="Times New Roman"/>
          <w:color w:val="auto"/>
          <w:sz w:val="24"/>
          <w:szCs w:val="24"/>
          <w:lang w:val="en-US" w:eastAsia="zh-CN"/>
        </w:rPr>
        <w:t xml:space="preserve">Secondly, </w:t>
      </w:r>
      <w:r>
        <w:rPr>
          <w:rFonts w:hint="default" w:ascii="Times New Roman" w:hAnsi="Times New Roman" w:cs="Times New Roman"/>
          <w:color w:val="auto"/>
          <w:sz w:val="24"/>
          <w:szCs w:val="24"/>
        </w:rPr>
        <w:t>The strengthen would be that all of the objectives of report were reasonable and well-regulated. The clear and accurate format of this report was also the strengthen, which consists of the suitable front size and tittles. Moreover, the information of this</w:t>
      </w:r>
      <w:r>
        <w:rPr>
          <w:rFonts w:hint="default" w:ascii="Times New Roman" w:hAnsi="Times New Roman" w:eastAsia="宋体" w:cs="Times New Roman"/>
          <w:color w:val="auto"/>
          <w:sz w:val="24"/>
          <w:szCs w:val="24"/>
          <w:lang w:val="en-US" w:eastAsia="zh-CN"/>
        </w:rPr>
        <w:t xml:space="preserve"> </w:t>
      </w:r>
      <w:r>
        <w:rPr>
          <w:rFonts w:hint="default" w:ascii="Times New Roman" w:hAnsi="Times New Roman" w:cs="Times New Roman"/>
          <w:color w:val="auto"/>
          <w:sz w:val="24"/>
          <w:szCs w:val="24"/>
        </w:rPr>
        <w:t>report are accurate and reliable. Those information were collected from different ways, such as the books of HND courses, websites, questionnaire survey etc.</w:t>
      </w:r>
    </w:p>
    <w:p>
      <w:pPr>
        <w:pStyle w:val="8"/>
        <w:spacing w:before="125" w:line="240" w:lineRule="auto"/>
        <w:ind w:right="346"/>
        <w:jc w:val="both"/>
        <w:rPr>
          <w:rFonts w:hint="default" w:ascii="Times New Roman" w:hAnsi="Times New Roman" w:cs="Times New Roman"/>
          <w:color w:val="auto"/>
          <w:sz w:val="24"/>
          <w:szCs w:val="24"/>
        </w:rPr>
      </w:pPr>
    </w:p>
    <w:p>
      <w:pPr>
        <w:pStyle w:val="8"/>
        <w:spacing w:before="125" w:line="240" w:lineRule="auto"/>
        <w:ind w:right="346"/>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 </w:t>
      </w:r>
    </w:p>
    <w:p>
      <w:pPr>
        <w:pStyle w:val="8"/>
        <w:spacing w:before="125" w:line="240" w:lineRule="auto"/>
        <w:ind w:right="346"/>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The main weakness is insufficient information. Since the requested data is a trade secret, it is difficult to collect. And </w:t>
      </w:r>
      <w:r>
        <w:rPr>
          <w:rFonts w:hint="default" w:ascii="Times New Roman" w:hAnsi="Times New Roman" w:eastAsia="宋体" w:cs="Times New Roman"/>
          <w:color w:val="auto"/>
          <w:sz w:val="24"/>
          <w:szCs w:val="24"/>
          <w:lang w:val="en-US" w:eastAsia="zh-CN"/>
        </w:rPr>
        <w:t>Nike</w:t>
      </w:r>
      <w:r>
        <w:rPr>
          <w:rFonts w:hint="default" w:ascii="Times New Roman" w:hAnsi="Times New Roman" w:cs="Times New Roman"/>
          <w:color w:val="auto"/>
          <w:sz w:val="24"/>
          <w:szCs w:val="24"/>
        </w:rPr>
        <w:t xml:space="preserve"> itself does not have enough information, less information from official websites. Therefore, the information is relatively insufficient. In the process of analysis and evaluation, most of the data used in the news report was used, making the secondary data one-sided.</w:t>
      </w:r>
    </w:p>
    <w:p>
      <w:pPr>
        <w:pStyle w:val="8"/>
        <w:spacing w:line="240" w:lineRule="auto"/>
        <w:ind w:right="346"/>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biggest weakness of this report would be the time allocations, I cannot well planned the time of every stages and it results that the real finished time of this report were later than that of my original planned. The other weakness of this report may be my primary source. I only design the questionnaire survey and the numbers of valid questionnaire was also not so enough.</w:t>
      </w:r>
    </w:p>
    <w:p>
      <w:pPr>
        <w:pStyle w:val="3"/>
        <w:spacing w:line="360" w:lineRule="auto"/>
        <w:jc w:val="both"/>
        <w:rPr>
          <w:rFonts w:cstheme="majorHAnsi"/>
          <w:sz w:val="24"/>
          <w:szCs w:val="24"/>
        </w:rPr>
      </w:pPr>
      <w:bookmarkStart w:id="16" w:name="_Toc41856637"/>
      <w:r>
        <w:rPr>
          <w:rFonts w:cstheme="majorHAnsi"/>
          <w:sz w:val="24"/>
          <w:szCs w:val="24"/>
        </w:rPr>
        <w:t>3.</w:t>
      </w:r>
      <w:r>
        <w:rPr>
          <w:rFonts w:hint="eastAsia" w:cstheme="majorHAnsi"/>
          <w:sz w:val="24"/>
          <w:szCs w:val="24"/>
          <w:lang w:val="en-US" w:eastAsia="zh-CN"/>
        </w:rPr>
        <w:t>8</w:t>
      </w:r>
      <w:r>
        <w:rPr>
          <w:rFonts w:cstheme="majorHAnsi"/>
          <w:sz w:val="24"/>
          <w:szCs w:val="24"/>
        </w:rPr>
        <w:t xml:space="preserve"> Conclusion</w:t>
      </w:r>
      <w:bookmarkEnd w:id="16"/>
    </w:p>
    <w:p>
      <w:pPr>
        <w:spacing w:line="360" w:lineRule="auto"/>
        <w:jc w:val="both"/>
      </w:pPr>
    </w:p>
    <w:p>
      <w:pPr>
        <w:spacing w:line="360" w:lineRule="auto"/>
        <w:ind w:firstLine="720"/>
        <w:jc w:val="both"/>
      </w:pPr>
      <w:r>
        <w:t>This chapter successfully met the second objective:</w:t>
      </w:r>
    </w:p>
    <w:p>
      <w:pPr>
        <w:spacing w:line="360" w:lineRule="auto"/>
        <w:ind w:firstLine="720"/>
        <w:jc w:val="both"/>
        <w:rPr>
          <w:i/>
          <w:iCs/>
        </w:rPr>
      </w:pPr>
    </w:p>
    <w:p>
      <w:pPr>
        <w:spacing w:line="360" w:lineRule="auto"/>
        <w:ind w:firstLine="720"/>
        <w:jc w:val="both"/>
        <w:rPr>
          <w:i/>
          <w:iCs/>
        </w:rPr>
      </w:pPr>
      <w:r>
        <w:rPr>
          <w:i/>
          <w:iCs/>
        </w:rPr>
        <w:t>“</w:t>
      </w:r>
      <w:r>
        <w:rPr>
          <w:rFonts w:hint="eastAsia"/>
          <w:i/>
          <w:iCs/>
        </w:rPr>
        <w:t>Through the analysis and influence of Nike's new media strategy, select appropriate research methods. Discuss the public's suggestions and views on Nike's new media marketing</w:t>
      </w:r>
      <w:r>
        <w:rPr>
          <w:i/>
          <w:iCs/>
        </w:rPr>
        <w:t>.”</w:t>
      </w:r>
    </w:p>
    <w:p>
      <w:pPr>
        <w:spacing w:line="360" w:lineRule="auto"/>
        <w:ind w:firstLine="720"/>
        <w:jc w:val="both"/>
      </w:pPr>
    </w:p>
    <w:p>
      <w:pPr>
        <w:rPr>
          <w:rFonts w:hint="eastAsia"/>
        </w:rPr>
      </w:pPr>
    </w:p>
    <w:p>
      <w:pPr>
        <w:ind w:firstLine="480" w:firstLineChars="200"/>
        <w:rPr>
          <w:rFonts w:hint="eastAsia"/>
        </w:rPr>
      </w:pPr>
      <w:r>
        <w:rPr>
          <w:rFonts w:hint="eastAsia"/>
        </w:rPr>
        <w:t>This chapter determines the appropriate research methods suitable for this research. It proves that it is reasonable for researchers to use a sample of the general public to choose an interpretive quantitative method in the form of a questionnaire. The next chapter will analyze and discuss the collected data.</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9239341B"/>
    <w:multiLevelType w:val="multilevel"/>
    <w:tmpl w:val="9239341B"/>
    <w:lvl w:ilvl="0" w:tentative="0">
      <w:start w:val="7"/>
      <w:numFmt w:val="decimal"/>
      <w:lvlText w:val="[%1]"/>
      <w:lvlJc w:val="left"/>
      <w:pPr>
        <w:ind w:left="200" w:hanging="283"/>
        <w:jc w:val="left"/>
      </w:pPr>
      <w:rPr>
        <w:rFonts w:hint="default" w:ascii="Times New Roman" w:hAnsi="Times New Roman" w:eastAsia="Times New Roman" w:cs="Times New Roman"/>
        <w:spacing w:val="-1"/>
        <w:w w:val="100"/>
        <w:sz w:val="22"/>
        <w:szCs w:val="22"/>
        <w:lang w:val="en-US" w:eastAsia="en-US" w:bidi="en-US"/>
      </w:rPr>
    </w:lvl>
    <w:lvl w:ilvl="1" w:tentative="0">
      <w:start w:val="0"/>
      <w:numFmt w:val="bullet"/>
      <w:lvlText w:val="•"/>
      <w:lvlJc w:val="left"/>
      <w:pPr>
        <w:ind w:left="1068" w:hanging="283"/>
      </w:pPr>
      <w:rPr>
        <w:rFonts w:hint="default"/>
        <w:lang w:val="en-US" w:eastAsia="en-US" w:bidi="en-US"/>
      </w:rPr>
    </w:lvl>
    <w:lvl w:ilvl="2" w:tentative="0">
      <w:start w:val="0"/>
      <w:numFmt w:val="bullet"/>
      <w:lvlText w:val="•"/>
      <w:lvlJc w:val="left"/>
      <w:pPr>
        <w:ind w:left="1937" w:hanging="283"/>
      </w:pPr>
      <w:rPr>
        <w:rFonts w:hint="default"/>
        <w:lang w:val="en-US" w:eastAsia="en-US" w:bidi="en-US"/>
      </w:rPr>
    </w:lvl>
    <w:lvl w:ilvl="3" w:tentative="0">
      <w:start w:val="0"/>
      <w:numFmt w:val="bullet"/>
      <w:lvlText w:val="•"/>
      <w:lvlJc w:val="left"/>
      <w:pPr>
        <w:ind w:left="2805" w:hanging="283"/>
      </w:pPr>
      <w:rPr>
        <w:rFonts w:hint="default"/>
        <w:lang w:val="en-US" w:eastAsia="en-US" w:bidi="en-US"/>
      </w:rPr>
    </w:lvl>
    <w:lvl w:ilvl="4" w:tentative="0">
      <w:start w:val="0"/>
      <w:numFmt w:val="bullet"/>
      <w:lvlText w:val="•"/>
      <w:lvlJc w:val="left"/>
      <w:pPr>
        <w:ind w:left="3674" w:hanging="283"/>
      </w:pPr>
      <w:rPr>
        <w:rFonts w:hint="default"/>
        <w:lang w:val="en-US" w:eastAsia="en-US" w:bidi="en-US"/>
      </w:rPr>
    </w:lvl>
    <w:lvl w:ilvl="5" w:tentative="0">
      <w:start w:val="0"/>
      <w:numFmt w:val="bullet"/>
      <w:lvlText w:val="•"/>
      <w:lvlJc w:val="left"/>
      <w:pPr>
        <w:ind w:left="4543" w:hanging="283"/>
      </w:pPr>
      <w:rPr>
        <w:rFonts w:hint="default"/>
        <w:lang w:val="en-US" w:eastAsia="en-US" w:bidi="en-US"/>
      </w:rPr>
    </w:lvl>
    <w:lvl w:ilvl="6" w:tentative="0">
      <w:start w:val="0"/>
      <w:numFmt w:val="bullet"/>
      <w:lvlText w:val="•"/>
      <w:lvlJc w:val="left"/>
      <w:pPr>
        <w:ind w:left="5411" w:hanging="283"/>
      </w:pPr>
      <w:rPr>
        <w:rFonts w:hint="default"/>
        <w:lang w:val="en-US" w:eastAsia="en-US" w:bidi="en-US"/>
      </w:rPr>
    </w:lvl>
    <w:lvl w:ilvl="7" w:tentative="0">
      <w:start w:val="0"/>
      <w:numFmt w:val="bullet"/>
      <w:lvlText w:val="•"/>
      <w:lvlJc w:val="left"/>
      <w:pPr>
        <w:ind w:left="6280" w:hanging="283"/>
      </w:pPr>
      <w:rPr>
        <w:rFonts w:hint="default"/>
        <w:lang w:val="en-US" w:eastAsia="en-US" w:bidi="en-US"/>
      </w:rPr>
    </w:lvl>
    <w:lvl w:ilvl="8" w:tentative="0">
      <w:start w:val="0"/>
      <w:numFmt w:val="bullet"/>
      <w:lvlText w:val="•"/>
      <w:lvlJc w:val="left"/>
      <w:pPr>
        <w:ind w:left="7148" w:hanging="283"/>
      </w:pPr>
      <w:rPr>
        <w:rFonts w:hint="default"/>
        <w:lang w:val="en-US" w:eastAsia="en-US" w:bidi="en-U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0C55BF7"/>
    <w:rsid w:val="5D7C6A13"/>
    <w:rsid w:val="659C2FA3"/>
    <w:rsid w:val="696806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semiHidden="0" w:name="heading 2"/>
    <w:lsdException w:qFormat="1" w:uiPriority="9" w:semiHidden="0" w:name="heading 3"/>
    <w:lsdException w:qFormat="1" w:uiPriority="99"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qFormat="1" w:uiPriority="39"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99"/>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9"/>
    <w:pPr>
      <w:keepNext/>
      <w:keepLines/>
      <w:spacing w:before="4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9"/>
    <w:pPr>
      <w:keepNext/>
      <w:keepLines/>
      <w:spacing w:before="40"/>
      <w:outlineLvl w:val="2"/>
    </w:pPr>
    <w:rPr>
      <w:rFonts w:asciiTheme="majorHAnsi" w:hAnsiTheme="majorHAnsi" w:eastAsiaTheme="majorEastAsia" w:cstheme="majorBidi"/>
      <w:color w:val="1F4E79" w:themeColor="accent1" w:themeShade="80"/>
    </w:rPr>
  </w:style>
  <w:style w:type="paragraph" w:styleId="5">
    <w:name w:val="heading 4"/>
    <w:basedOn w:val="6"/>
    <w:next w:val="1"/>
    <w:unhideWhenUsed/>
    <w:qFormat/>
    <w:uiPriority w:val="99"/>
    <w:pPr>
      <w:keepNext/>
      <w:keepLines/>
      <w:spacing w:before="40"/>
      <w:outlineLvl w:val="3"/>
    </w:pPr>
    <w:rPr>
      <w:rFonts w:asciiTheme="majorHAnsi" w:hAnsiTheme="majorHAnsi" w:eastAsiaTheme="majorEastAsia" w:cstheme="majorBidi"/>
      <w:i/>
      <w:iCs/>
      <w:color w:val="2E75B6" w:themeColor="accent1" w:themeShade="BF"/>
    </w:rPr>
  </w:style>
  <w:style w:type="character" w:default="1" w:styleId="11">
    <w:name w:val="Default Paragraph Font"/>
    <w:semiHidden/>
    <w:uiPriority w:val="0"/>
  </w:style>
  <w:style w:type="table" w:default="1" w:styleId="9">
    <w:name w:val="Normal Table"/>
    <w:semiHidden/>
    <w:uiPriority w:val="0"/>
    <w:tblPr>
      <w:tblCellMar>
        <w:top w:w="0" w:type="dxa"/>
        <w:left w:w="108" w:type="dxa"/>
        <w:bottom w:w="0" w:type="dxa"/>
        <w:right w:w="108" w:type="dxa"/>
      </w:tblCellMar>
    </w:tblPr>
  </w:style>
  <w:style w:type="paragraph" w:styleId="6">
    <w:name w:val="toc 4"/>
    <w:basedOn w:val="1"/>
    <w:next w:val="1"/>
    <w:unhideWhenUsed/>
    <w:qFormat/>
    <w:uiPriority w:val="39"/>
    <w:pPr>
      <w:ind w:left="720"/>
    </w:pPr>
    <w:rPr>
      <w:rFonts w:asciiTheme="minorHAnsi" w:hAnsiTheme="minorHAnsi" w:cstheme="minorHAnsi"/>
      <w:sz w:val="20"/>
      <w:szCs w:val="20"/>
    </w:rPr>
  </w:style>
  <w:style w:type="paragraph" w:styleId="7">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8">
    <w:name w:val="Body Text"/>
    <w:basedOn w:val="1"/>
    <w:qFormat/>
    <w:uiPriority w:val="1"/>
    <w:pPr>
      <w:ind w:left="200"/>
    </w:pPr>
    <w:rPr>
      <w:rFonts w:ascii="Times New Roman" w:hAnsi="Times New Roman" w:eastAsia="Times New Roman" w:cs="Times New Roman"/>
      <w:sz w:val="24"/>
      <w:szCs w:val="24"/>
      <w:lang w:val="en-US" w:eastAsia="en-US" w:bidi="en-US"/>
    </w:rPr>
  </w:style>
  <w:style w:type="table" w:styleId="10">
    <w:name w:val="Table Grid"/>
    <w:basedOn w:val="9"/>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2">
    <w:name w:val="List Paragraph"/>
    <w:basedOn w:val="1"/>
    <w:qFormat/>
    <w:uiPriority w:val="1"/>
    <w:pPr>
      <w:spacing w:before="125"/>
      <w:ind w:left="620" w:hanging="420"/>
    </w:pPr>
    <w:rPr>
      <w:rFonts w:ascii="Times New Roman" w:hAnsi="Times New Roman" w:eastAsia="Times New Roman" w:cs="Times New Roman"/>
      <w:lang w:eastAsia="en-US" w:bidi="en-US"/>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2021-03-02T07:27:00Z</dcterms:created>
  <dc:creator>Administrator</dc:creator>
  <cp:lastModifiedBy>Rickey</cp:lastModifiedBy>
  <dcterms:modified xsi:type="dcterms:W3CDTF">2021-03-07T15:15:28Z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