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b w:val="1"/>
          <w:sz w:val="30"/>
          <w:szCs w:val="30"/>
          <w:u w:val="single"/>
        </w:rPr>
      </w:pPr>
      <w:r w:rsidDel="00000000" w:rsidR="00000000" w:rsidRPr="00000000">
        <w:rPr>
          <w:b w:val="1"/>
          <w:sz w:val="30"/>
          <w:szCs w:val="30"/>
          <w:u w:val="single"/>
          <w:rtl w:val="0"/>
        </w:rPr>
        <w:t xml:space="preserve">ECAD6007 / Student number 2204976</w:t>
      </w:r>
    </w:p>
    <w:p w:rsidR="00000000" w:rsidDel="00000000" w:rsidP="00000000" w:rsidRDefault="00000000" w:rsidRPr="00000000" w14:paraId="00000002">
      <w:pPr>
        <w:spacing w:line="360" w:lineRule="auto"/>
        <w:rPr>
          <w:b w:val="1"/>
          <w:sz w:val="30"/>
          <w:szCs w:val="30"/>
        </w:rPr>
      </w:pPr>
      <w:r w:rsidDel="00000000" w:rsidR="00000000" w:rsidRPr="00000000">
        <w:rPr>
          <w:rtl w:val="0"/>
        </w:rPr>
      </w:r>
    </w:p>
    <w:p w:rsidR="00000000" w:rsidDel="00000000" w:rsidP="00000000" w:rsidRDefault="00000000" w:rsidRPr="00000000" w14:paraId="00000003">
      <w:pPr>
        <w:rPr>
          <w:b w:val="1"/>
          <w:color w:val="0e101a"/>
          <w:sz w:val="30"/>
          <w:szCs w:val="30"/>
        </w:rPr>
      </w:pPr>
      <w:r w:rsidDel="00000000" w:rsidR="00000000" w:rsidRPr="00000000">
        <w:rPr>
          <w:b w:val="1"/>
          <w:color w:val="0e101a"/>
          <w:sz w:val="30"/>
          <w:szCs w:val="30"/>
          <w:rtl w:val="0"/>
        </w:rPr>
        <w:t xml:space="preserve">A critical evaluation and the identification of next teaching and learning steps focusing on a case study of an individual learner, or a group of learners, based on an observed critical incident. </w:t>
      </w:r>
    </w:p>
    <w:p w:rsidR="00000000" w:rsidDel="00000000" w:rsidP="00000000" w:rsidRDefault="00000000" w:rsidRPr="00000000" w14:paraId="00000004">
      <w:pPr>
        <w:rPr>
          <w:b w:val="1"/>
          <w:color w:val="0e101a"/>
          <w:sz w:val="30"/>
          <w:szCs w:val="30"/>
        </w:rPr>
      </w:pPr>
      <w:r w:rsidDel="00000000" w:rsidR="00000000" w:rsidRPr="00000000">
        <w:rPr>
          <w:rtl w:val="0"/>
        </w:rPr>
      </w:r>
    </w:p>
    <w:p w:rsidR="00000000" w:rsidDel="00000000" w:rsidP="00000000" w:rsidRDefault="00000000" w:rsidRPr="00000000" w14:paraId="00000005">
      <w:pPr>
        <w:spacing w:line="360" w:lineRule="auto"/>
        <w:rPr>
          <w:color w:val="0e101a"/>
        </w:rPr>
      </w:pPr>
      <w:r w:rsidDel="00000000" w:rsidR="00000000" w:rsidRPr="00000000">
        <w:rPr>
          <w:rtl w:val="0"/>
        </w:rPr>
      </w:r>
    </w:p>
    <w:p w:rsidR="00000000" w:rsidDel="00000000" w:rsidP="00000000" w:rsidRDefault="00000000" w:rsidRPr="00000000" w14:paraId="00000006">
      <w:pPr>
        <w:spacing w:line="360" w:lineRule="auto"/>
        <w:rPr>
          <w:color w:val="0e101a"/>
        </w:rPr>
      </w:pPr>
      <w:r w:rsidDel="00000000" w:rsidR="00000000" w:rsidRPr="00000000">
        <w:rPr>
          <w:color w:val="0e101a"/>
          <w:rtl w:val="0"/>
        </w:rPr>
        <w:t xml:space="preserve">The assignment involves finding a critical incident that we have observed and noted first-hand during our on-site observations on our bridging. Moving forward, we are undertaking the task to investigate how we, as teachers, can put the lessons we learned from the critical incidents into practice in the classroom through our own steps and how we can reflect and build on them. In this assignment, I will discuss differentiation and the role that motivation ( intrinsic and extrinsic) plays in learning from the pupils' point of view. Commenting on the notable features of the critical incident that I have observed is vital, and what could be learned from the incident from the pupils' perspective will be the focus. Therefore, this assignment sets out to study and evaluate the critical incident from the learners' view and examine how we can build on this as educators. Tripp makes an interesting contribution with regard to the impact of critical incidents when he states that 'they are an excellent way to develop an increased understanding of and control over professional judgement, and therefore over practice'. (Tripp, D. 2012, p.24) </w:t>
      </w:r>
    </w:p>
    <w:p w:rsidR="00000000" w:rsidDel="00000000" w:rsidP="00000000" w:rsidRDefault="00000000" w:rsidRPr="00000000" w14:paraId="00000007">
      <w:pPr>
        <w:spacing w:line="360" w:lineRule="auto"/>
        <w:rPr>
          <w:color w:val="0e101a"/>
        </w:rPr>
      </w:pPr>
      <w:r w:rsidDel="00000000" w:rsidR="00000000" w:rsidRPr="00000000">
        <w:rPr>
          <w:rtl w:val="0"/>
        </w:rPr>
      </w:r>
    </w:p>
    <w:p w:rsidR="00000000" w:rsidDel="00000000" w:rsidP="00000000" w:rsidRDefault="00000000" w:rsidRPr="00000000" w14:paraId="00000008">
      <w:pPr>
        <w:spacing w:line="360" w:lineRule="auto"/>
        <w:rPr>
          <w:b w:val="1"/>
          <w:color w:val="0e101a"/>
          <w:sz w:val="30"/>
          <w:szCs w:val="30"/>
        </w:rPr>
      </w:pPr>
      <w:r w:rsidDel="00000000" w:rsidR="00000000" w:rsidRPr="00000000">
        <w:rPr>
          <w:b w:val="1"/>
          <w:color w:val="0e101a"/>
          <w:sz w:val="30"/>
          <w:szCs w:val="30"/>
          <w:rtl w:val="0"/>
        </w:rPr>
        <w:t xml:space="preserve">The critical incident. </w:t>
      </w:r>
    </w:p>
    <w:p w:rsidR="00000000" w:rsidDel="00000000" w:rsidP="00000000" w:rsidRDefault="00000000" w:rsidRPr="00000000" w14:paraId="00000009">
      <w:pPr>
        <w:spacing w:line="360" w:lineRule="auto"/>
        <w:rPr>
          <w:color w:val="0e101a"/>
        </w:rPr>
      </w:pPr>
      <w:r w:rsidDel="00000000" w:rsidR="00000000" w:rsidRPr="00000000">
        <w:rPr>
          <w:rtl w:val="0"/>
        </w:rPr>
      </w:r>
    </w:p>
    <w:p w:rsidR="00000000" w:rsidDel="00000000" w:rsidP="00000000" w:rsidRDefault="00000000" w:rsidRPr="00000000" w14:paraId="0000000A">
      <w:pPr>
        <w:spacing w:line="360" w:lineRule="auto"/>
        <w:rPr>
          <w:color w:val="0e101a"/>
        </w:rPr>
      </w:pPr>
      <w:r w:rsidDel="00000000" w:rsidR="00000000" w:rsidRPr="00000000">
        <w:rPr>
          <w:color w:val="0e101a"/>
          <w:rtl w:val="0"/>
        </w:rPr>
        <w:t xml:space="preserve">The critical incident that I observed occurred in school X during a year 8 Maths lesson and focused on a specific pupil and how they engaged in the lesson. The specific incident involved the differentiation of tasks in the classroom, and in terms of reflective teaching practice, I will examine how pupils can assess and identify their own needs and how this can impact their progress. It has been noted that 'classroom factors contributing to effective pupil outcomes were identified as intellectually challenging teaching'. (Zwozdiak-Myers, P 2012 , p.147) In this assignment, I argue that the differentiation of tasks links closely to challenging the learner. </w:t>
      </w:r>
    </w:p>
    <w:p w:rsidR="00000000" w:rsidDel="00000000" w:rsidP="00000000" w:rsidRDefault="00000000" w:rsidRPr="00000000" w14:paraId="0000000B">
      <w:pPr>
        <w:spacing w:line="360" w:lineRule="auto"/>
        <w:rPr>
          <w:color w:val="0e101a"/>
        </w:rPr>
      </w:pPr>
      <w:r w:rsidDel="00000000" w:rsidR="00000000" w:rsidRPr="00000000">
        <w:rPr>
          <w:rtl w:val="0"/>
        </w:rPr>
      </w:r>
    </w:p>
    <w:p w:rsidR="00000000" w:rsidDel="00000000" w:rsidP="00000000" w:rsidRDefault="00000000" w:rsidRPr="00000000" w14:paraId="0000000C">
      <w:pPr>
        <w:spacing w:line="360" w:lineRule="auto"/>
        <w:rPr>
          <w:color w:val="0e101a"/>
        </w:rPr>
      </w:pPr>
      <w:r w:rsidDel="00000000" w:rsidR="00000000" w:rsidRPr="00000000">
        <w:rPr>
          <w:color w:val="0e101a"/>
          <w:rtl w:val="0"/>
        </w:rPr>
        <w:t xml:space="preserve">My main reason for focusing on this topic was due to the work of Cairns, who created the 'five to thrive' approach to develop a healthy brain. Cairns notes that this consists of 'respond, engage, relax, play and talk'. (Cairns, 2014, as cited in Rose, J., Gilbert, L. and Richards, V. 2016) In focusing on the engagement of the learner, Rose, J., Gilbert, L., and Richards note that 'this activity is about what we do after we have responded to a child's need or interest'. (Rose, J., Gilbert, L. and Richards, V. 2016, p.150) . Rose asserts that 'the actions we take help to switch on the child's brain'. (Rose, J., Gilbert, L. and Richards, V. 2016, p 152) In reflection, it would be essential to note that the pupil could have responded intuitively to intellectual stimulus through the differentiation of tasks and, in turn, felt motivated to learn. </w:t>
      </w:r>
    </w:p>
    <w:p w:rsidR="00000000" w:rsidDel="00000000" w:rsidP="00000000" w:rsidRDefault="00000000" w:rsidRPr="00000000" w14:paraId="0000000D">
      <w:pPr>
        <w:spacing w:line="360" w:lineRule="auto"/>
        <w:rPr>
          <w:color w:val="0e101a"/>
        </w:rPr>
      </w:pPr>
      <w:r w:rsidDel="00000000" w:rsidR="00000000" w:rsidRPr="00000000">
        <w:rPr>
          <w:color w:val="0e101a"/>
          <w:rtl w:val="0"/>
        </w:rPr>
        <w:t xml:space="preserve">Motivation remains a complex issue, and Tripp states that 'an idea such as 'motivation', for instance, has tended to be dealt with in strictly psychological terms, such as a concern with an intrinsic/extrinsic distinction.' (Tripp, D. 2012, p.146) Tripp argues that it is 'not much help to the teacher with a class of differently motivated students'. (Tripp, D. 2012, p.147) </w:t>
      </w:r>
    </w:p>
    <w:p w:rsidR="00000000" w:rsidDel="00000000" w:rsidP="00000000" w:rsidRDefault="00000000" w:rsidRPr="00000000" w14:paraId="0000000E">
      <w:pPr>
        <w:spacing w:line="360" w:lineRule="auto"/>
        <w:rPr>
          <w:color w:val="0e101a"/>
        </w:rPr>
      </w:pPr>
      <w:r w:rsidDel="00000000" w:rsidR="00000000" w:rsidRPr="00000000">
        <w:rPr>
          <w:color w:val="0e101a"/>
          <w:rtl w:val="0"/>
        </w:rPr>
        <w:t xml:space="preserve">Intrinsic and extrinsic motivation are key elements of engagement in the classroom, and engagement was an aspect of this pupil's learning on the day in question. From the teaching principles, we as teachers in training should strive to set high expectations and inspire and motivate students. In this assignment, I will examine each part of this in terms of reflective teaching practice and how I can build on this to move forward in my teaching.</w:t>
      </w:r>
    </w:p>
    <w:p w:rsidR="00000000" w:rsidDel="00000000" w:rsidP="00000000" w:rsidRDefault="00000000" w:rsidRPr="00000000" w14:paraId="0000000F">
      <w:pPr>
        <w:spacing w:line="360" w:lineRule="auto"/>
        <w:rPr>
          <w:color w:val="0e101a"/>
        </w:rPr>
      </w:pPr>
      <w:r w:rsidDel="00000000" w:rsidR="00000000" w:rsidRPr="00000000">
        <w:rPr>
          <w:rtl w:val="0"/>
        </w:rPr>
      </w:r>
    </w:p>
    <w:p w:rsidR="00000000" w:rsidDel="00000000" w:rsidP="00000000" w:rsidRDefault="00000000" w:rsidRPr="00000000" w14:paraId="00000010">
      <w:pPr>
        <w:spacing w:line="360" w:lineRule="auto"/>
        <w:rPr>
          <w:color w:val="0e101a"/>
        </w:rPr>
      </w:pPr>
      <w:r w:rsidDel="00000000" w:rsidR="00000000" w:rsidRPr="00000000">
        <w:rPr>
          <w:rtl w:val="0"/>
        </w:rPr>
      </w:r>
    </w:p>
    <w:p w:rsidR="00000000" w:rsidDel="00000000" w:rsidP="00000000" w:rsidRDefault="00000000" w:rsidRPr="00000000" w14:paraId="00000011">
      <w:pPr>
        <w:spacing w:line="360" w:lineRule="auto"/>
        <w:rPr>
          <w:b w:val="1"/>
          <w:color w:val="0e101a"/>
          <w:sz w:val="30"/>
          <w:szCs w:val="30"/>
        </w:rPr>
      </w:pPr>
      <w:r w:rsidDel="00000000" w:rsidR="00000000" w:rsidRPr="00000000">
        <w:rPr>
          <w:b w:val="1"/>
          <w:color w:val="0e101a"/>
          <w:sz w:val="30"/>
          <w:szCs w:val="30"/>
          <w:rtl w:val="0"/>
        </w:rPr>
        <w:t xml:space="preserve">1. The role of critical reflection.</w:t>
      </w:r>
    </w:p>
    <w:p w:rsidR="00000000" w:rsidDel="00000000" w:rsidP="00000000" w:rsidRDefault="00000000" w:rsidRPr="00000000" w14:paraId="00000012">
      <w:pPr>
        <w:spacing w:line="360" w:lineRule="auto"/>
        <w:rPr>
          <w:color w:val="0e101a"/>
        </w:rPr>
      </w:pPr>
      <w:r w:rsidDel="00000000" w:rsidR="00000000" w:rsidRPr="00000000">
        <w:rPr>
          <w:rtl w:val="0"/>
        </w:rPr>
      </w:r>
    </w:p>
    <w:p w:rsidR="00000000" w:rsidDel="00000000" w:rsidP="00000000" w:rsidRDefault="00000000" w:rsidRPr="00000000" w14:paraId="00000013">
      <w:pPr>
        <w:spacing w:line="360" w:lineRule="auto"/>
        <w:rPr>
          <w:color w:val="0e101a"/>
        </w:rPr>
      </w:pPr>
      <w:r w:rsidDel="00000000" w:rsidR="00000000" w:rsidRPr="00000000">
        <w:rPr>
          <w:color w:val="0e101a"/>
          <w:rtl w:val="0"/>
        </w:rPr>
        <w:t xml:space="preserve">Reflection in teaching and in many other professions plays an important role in learning and growing from what we observe daily and in schools. Paula Zwozdiak-Myers ( 2012 ) asserts that ‘as an educator, it is your commitment and capacity to analyse and evaluate what is happening in your own lessons and to use your professional judgement both to reflect and act upon these analyses and evaluations to improve pupil learning and the quality of your teaching'. (Zwozdiak-Myers, P 2012, p.3 ) I will look at how this can be explored and how we can use critical analysis to link this to incidents in classrooms and possible steps to take in the future. </w:t>
      </w:r>
    </w:p>
    <w:p w:rsidR="00000000" w:rsidDel="00000000" w:rsidP="00000000" w:rsidRDefault="00000000" w:rsidRPr="00000000" w14:paraId="00000014">
      <w:pPr>
        <w:spacing w:line="360" w:lineRule="auto"/>
        <w:rPr>
          <w:color w:val="0e101a"/>
        </w:rPr>
      </w:pPr>
      <w:r w:rsidDel="00000000" w:rsidR="00000000" w:rsidRPr="00000000">
        <w:rPr>
          <w:rtl w:val="0"/>
        </w:rPr>
      </w:r>
    </w:p>
    <w:p w:rsidR="00000000" w:rsidDel="00000000" w:rsidP="00000000" w:rsidRDefault="00000000" w:rsidRPr="00000000" w14:paraId="00000015">
      <w:pPr>
        <w:spacing w:line="360" w:lineRule="auto"/>
        <w:rPr>
          <w:color w:val="0e101a"/>
        </w:rPr>
      </w:pPr>
      <w:r w:rsidDel="00000000" w:rsidR="00000000" w:rsidRPr="00000000">
        <w:rPr>
          <w:color w:val="0e101a"/>
          <w:rtl w:val="0"/>
        </w:rPr>
        <w:t xml:space="preserve"> In this part of the assignment, I aim to explore different parts of reflective practice, demonstrate that I can look beyond merely observing what I see and hear, and develop a balanced discussion with strengths and weaknesses. I will look at a number of existing literature, and I aim to pinpoint ideas for my professional development. </w:t>
      </w:r>
    </w:p>
    <w:p w:rsidR="00000000" w:rsidDel="00000000" w:rsidP="00000000" w:rsidRDefault="00000000" w:rsidRPr="00000000" w14:paraId="00000016">
      <w:pPr>
        <w:spacing w:line="360" w:lineRule="auto"/>
        <w:rPr>
          <w:color w:val="0e101a"/>
        </w:rPr>
      </w:pPr>
      <w:r w:rsidDel="00000000" w:rsidR="00000000" w:rsidRPr="00000000">
        <w:rPr>
          <w:color w:val="0e101a"/>
          <w:rtl w:val="0"/>
        </w:rPr>
        <w:t xml:space="preserve">As I alluded to earlier, critical reflection in teaching and also in other professions is key and one which Paula Zwozdiak notes 'while reflective practice is very much part of what is currently expected of teachers, there has long been the concern for teachers to take responsibility for their own professional learning and development'. (Zwozdiak-Myers, P 2012 , p.8 ) In my view, this ties in with not only constantly improving as a teacher and a professional but also as a person who takes the initiative to continue to learn about the teaching profession and build upon what we have already learned and, in turn, pass this on to pupils.</w:t>
      </w:r>
    </w:p>
    <w:p w:rsidR="00000000" w:rsidDel="00000000" w:rsidP="00000000" w:rsidRDefault="00000000" w:rsidRPr="00000000" w14:paraId="00000017">
      <w:pPr>
        <w:spacing w:line="360" w:lineRule="auto"/>
        <w:rPr>
          <w:color w:val="0e101a"/>
        </w:rPr>
      </w:pPr>
      <w:r w:rsidDel="00000000" w:rsidR="00000000" w:rsidRPr="00000000">
        <w:rPr>
          <w:color w:val="0e101a"/>
          <w:rtl w:val="0"/>
        </w:rPr>
        <w:t xml:space="preserve"> Teachers take on different roles in the profession, and another is that of the researcher. Teachers are constantly searching for ideas, lesson plans and ways to improve. These actions also should be looked back on critically as a way to move forward in the profession. BERA states that 'the role of educational researchers are varied, and include both efforts to increase knowledge and to improve learning’. (</w:t>
      </w:r>
      <w:r w:rsidDel="00000000" w:rsidR="00000000" w:rsidRPr="00000000">
        <w:rPr>
          <w:i w:val="1"/>
          <w:color w:val="0e101a"/>
          <w:rtl w:val="0"/>
        </w:rPr>
        <w:t xml:space="preserve">The BERA,</w:t>
      </w:r>
      <w:r w:rsidDel="00000000" w:rsidR="00000000" w:rsidRPr="00000000">
        <w:rPr>
          <w:color w:val="0e101a"/>
          <w:rtl w:val="0"/>
        </w:rPr>
        <w:t xml:space="preserve"> 2010). It can be agreed that there is no one "right" way to teach. Loughran notes that 'the more an understanding of the relationship between teaching and learning may influence practice, and the more deliberately a teacher considers his or her actions, the more difficult it is to be sure that there is one right approach to teaching'. ( Loughran, 1996:3 , cited in Zwozdiak-Myers, P 2012, p.8 )  </w:t>
      </w:r>
    </w:p>
    <w:p w:rsidR="00000000" w:rsidDel="00000000" w:rsidP="00000000" w:rsidRDefault="00000000" w:rsidRPr="00000000" w14:paraId="00000018">
      <w:pPr>
        <w:spacing w:line="360" w:lineRule="auto"/>
        <w:rPr>
          <w:color w:val="0e101a"/>
        </w:rPr>
      </w:pPr>
      <w:r w:rsidDel="00000000" w:rsidR="00000000" w:rsidRPr="00000000">
        <w:rPr>
          <w:color w:val="0e101a"/>
          <w:rtl w:val="0"/>
        </w:rPr>
        <w:t xml:space="preserve">Reforms in teaching are also a factor in the way teachers reflect and the procedures that dictate the daily actions of a teacher. There is a challenge to meet the needs of all pupils in the classroom in the form of differentiated tasks, and this links to the critical incident that I observed first-hand. The differentiation of tasks in the classroom is not an easy fix. In every classroom, there is a mix of abilities and motivations along with behavioural issues that the teacher has to navigate. Mathematics is one core subject where we see differentiation quite evidently. The majority of secondary schools will divide their classes into sets for mathematics. This, in effect, is differentiation on a larger scale. Brady et al. explain that 'it is important to analyse, especially with regard to heterogeneous classes, what competencies teachers already have for recognising the tasks that are potentially suitable for supporting differentiation'. ( Bardy, T., Holzäpfel, L. and Leuders, T., 2021, p. 29 ). In reflecting on the learner's needs in my critical incident, the class they were in was not a heterogeneous class, as they were the top set. However, in reflection, this student was the outlier, and this is something that I could consider in my teaching practices when it comes to designing and delivering lessons. </w:t>
      </w:r>
    </w:p>
    <w:p w:rsidR="00000000" w:rsidDel="00000000" w:rsidP="00000000" w:rsidRDefault="00000000" w:rsidRPr="00000000" w14:paraId="00000019">
      <w:pPr>
        <w:spacing w:line="360" w:lineRule="auto"/>
        <w:rPr>
          <w:color w:val="0e101a"/>
        </w:rPr>
      </w:pPr>
      <w:r w:rsidDel="00000000" w:rsidR="00000000" w:rsidRPr="00000000">
        <w:rPr>
          <w:rtl w:val="0"/>
        </w:rPr>
      </w:r>
    </w:p>
    <w:p w:rsidR="00000000" w:rsidDel="00000000" w:rsidP="00000000" w:rsidRDefault="00000000" w:rsidRPr="00000000" w14:paraId="0000001A">
      <w:pPr>
        <w:spacing w:line="360" w:lineRule="auto"/>
        <w:rPr>
          <w:color w:val="0e101a"/>
        </w:rPr>
      </w:pPr>
      <w:r w:rsidDel="00000000" w:rsidR="00000000" w:rsidRPr="00000000">
        <w:rPr>
          <w:rtl w:val="0"/>
        </w:rPr>
      </w:r>
    </w:p>
    <w:p w:rsidR="00000000" w:rsidDel="00000000" w:rsidP="00000000" w:rsidRDefault="00000000" w:rsidRPr="00000000" w14:paraId="0000001B">
      <w:pPr>
        <w:spacing w:line="360" w:lineRule="auto"/>
        <w:rPr>
          <w:b w:val="1"/>
          <w:color w:val="0e101a"/>
          <w:sz w:val="30"/>
          <w:szCs w:val="30"/>
        </w:rPr>
      </w:pPr>
      <w:r w:rsidDel="00000000" w:rsidR="00000000" w:rsidRPr="00000000">
        <w:rPr>
          <w:b w:val="1"/>
          <w:color w:val="0e101a"/>
          <w:sz w:val="30"/>
          <w:szCs w:val="30"/>
          <w:rtl w:val="0"/>
        </w:rPr>
        <w:t xml:space="preserve">2. Observation in school &amp; class context. </w:t>
      </w:r>
    </w:p>
    <w:p w:rsidR="00000000" w:rsidDel="00000000" w:rsidP="00000000" w:rsidRDefault="00000000" w:rsidRPr="00000000" w14:paraId="0000001C">
      <w:pPr>
        <w:spacing w:line="360" w:lineRule="auto"/>
        <w:rPr>
          <w:color w:val="0e101a"/>
        </w:rPr>
      </w:pPr>
      <w:r w:rsidDel="00000000" w:rsidR="00000000" w:rsidRPr="00000000">
        <w:rPr>
          <w:rtl w:val="0"/>
        </w:rPr>
      </w:r>
    </w:p>
    <w:p w:rsidR="00000000" w:rsidDel="00000000" w:rsidP="00000000" w:rsidRDefault="00000000" w:rsidRPr="00000000" w14:paraId="0000001D">
      <w:pPr>
        <w:spacing w:line="360" w:lineRule="auto"/>
        <w:rPr>
          <w:color w:val="0e101a"/>
        </w:rPr>
      </w:pPr>
      <w:r w:rsidDel="00000000" w:rsidR="00000000" w:rsidRPr="00000000">
        <w:rPr>
          <w:color w:val="0e101a"/>
          <w:rtl w:val="0"/>
        </w:rPr>
        <w:t xml:space="preserve">In conjunction with BERA guidelines, I conducted my research through the reporting of a critical incident in school X in the 4th period, which was a Mathematics lesson. The lesson was taught precisely at 12.10 pm, before the lunch break. The class was a year eight higher set class of roughly 28- 30 students. The lesson was a Maths lesson taken by a supply teacher on that day, as the usual class teacher was on sick leave. The lesson began with a warmer, or a starter as the teacher called it, which was several rounding exercises pupils were instructed to do alone and quietly. The starter was designed to last roughly 5 minutes, but due to some pupils arriving late and many pockets of low-level chatter, this was extended to 10 minutes. This starter was linked to their previous lesson, not the lesson the teacher would introduce. The main task had the heading of metric versus imperial units. </w:t>
      </w:r>
    </w:p>
    <w:p w:rsidR="00000000" w:rsidDel="00000000" w:rsidP="00000000" w:rsidRDefault="00000000" w:rsidRPr="00000000" w14:paraId="0000001E">
      <w:pPr>
        <w:spacing w:line="360" w:lineRule="auto"/>
        <w:rPr>
          <w:color w:val="0e101a"/>
        </w:rPr>
      </w:pPr>
      <w:r w:rsidDel="00000000" w:rsidR="00000000" w:rsidRPr="00000000">
        <w:rPr>
          <w:color w:val="0e101a"/>
          <w:rtl w:val="0"/>
        </w:rPr>
        <w:t xml:space="preserve">The lesson's main focus was to make pupils firstly aware of the two different forms of measurement and that it was possible to convert between them. The class then watched a 5-minute video on Corbett maths youtube, which described the measurements in detail. The teacher then asked a few questions to the class to check their understanding of the video. Moving on from this, the teacher presented some simple questions on the board and showed examples, which he did himself. The class was then given a worksheet with three sets of questions of the same nature.  </w:t>
      </w:r>
    </w:p>
    <w:p w:rsidR="00000000" w:rsidDel="00000000" w:rsidP="00000000" w:rsidRDefault="00000000" w:rsidRPr="00000000" w14:paraId="0000001F">
      <w:pPr>
        <w:spacing w:line="360" w:lineRule="auto"/>
        <w:rPr>
          <w:color w:val="0e101a"/>
        </w:rPr>
      </w:pPr>
      <w:r w:rsidDel="00000000" w:rsidR="00000000" w:rsidRPr="00000000">
        <w:rPr>
          <w:color w:val="0e101a"/>
          <w:rtl w:val="0"/>
        </w:rPr>
        <w:t xml:space="preserve">This is where my critical incident was observed. As this was the top set, there were some quite bright pupils. There was one pupil who finished the entire worksheet in 2 minutes. The worksheet the teacher gave was to be a 10 - 15 minute worksheet. From my point of view as an observer, this was accurate for 75% of the class. Looking at this from the pupils' point of view, they could have benefited from differentiation methods or techniques to deal with the students who had finished the work in a time that the teacher sufficiently set. In the next period of the class, the student became restless and unfocused since they completed the task and started talking and poking his classmate with his pencil. This leads me back to one of the four purposes or principles in teaching, creating ambitious, capable learners and linking this to motivation. </w:t>
      </w:r>
    </w:p>
    <w:p w:rsidR="00000000" w:rsidDel="00000000" w:rsidP="00000000" w:rsidRDefault="00000000" w:rsidRPr="00000000" w14:paraId="00000020">
      <w:pPr>
        <w:spacing w:line="360" w:lineRule="auto"/>
        <w:rPr>
          <w:color w:val="0e101a"/>
        </w:rPr>
      </w:pPr>
      <w:r w:rsidDel="00000000" w:rsidR="00000000" w:rsidRPr="00000000">
        <w:rPr>
          <w:rtl w:val="0"/>
        </w:rPr>
      </w:r>
    </w:p>
    <w:p w:rsidR="00000000" w:rsidDel="00000000" w:rsidP="00000000" w:rsidRDefault="00000000" w:rsidRPr="00000000" w14:paraId="00000021">
      <w:pPr>
        <w:spacing w:line="360" w:lineRule="auto"/>
        <w:rPr>
          <w:b w:val="1"/>
          <w:color w:val="0e101a"/>
          <w:sz w:val="30"/>
          <w:szCs w:val="30"/>
        </w:rPr>
      </w:pPr>
      <w:r w:rsidDel="00000000" w:rsidR="00000000" w:rsidRPr="00000000">
        <w:rPr>
          <w:b w:val="1"/>
          <w:color w:val="0e101a"/>
          <w:sz w:val="30"/>
          <w:szCs w:val="30"/>
          <w:rtl w:val="0"/>
        </w:rPr>
        <w:t xml:space="preserve">Critical incident. </w:t>
      </w:r>
    </w:p>
    <w:p w:rsidR="00000000" w:rsidDel="00000000" w:rsidP="00000000" w:rsidRDefault="00000000" w:rsidRPr="00000000" w14:paraId="00000022">
      <w:pPr>
        <w:spacing w:line="360" w:lineRule="auto"/>
        <w:rPr>
          <w:color w:val="0e101a"/>
        </w:rPr>
      </w:pPr>
      <w:r w:rsidDel="00000000" w:rsidR="00000000" w:rsidRPr="00000000">
        <w:rPr>
          <w:rtl w:val="0"/>
        </w:rPr>
      </w:r>
    </w:p>
    <w:p w:rsidR="00000000" w:rsidDel="00000000" w:rsidP="00000000" w:rsidRDefault="00000000" w:rsidRPr="00000000" w14:paraId="00000023">
      <w:pPr>
        <w:spacing w:line="360" w:lineRule="auto"/>
        <w:rPr>
          <w:color w:val="0e101a"/>
        </w:rPr>
      </w:pPr>
      <w:r w:rsidDel="00000000" w:rsidR="00000000" w:rsidRPr="00000000">
        <w:rPr>
          <w:color w:val="0e101a"/>
          <w:rtl w:val="0"/>
        </w:rPr>
        <w:t xml:space="preserve">Due to the nature of my critical incident in this section, I will talk about two of the four essential principles in any classroom, which is for students to be ambitious, capable learners. Donaldsons' review of the curriculum in 2015 aims to 'shape a successful and exciting future' ( Donaldson. G, successful futures review, 2015) for Wales's children and young people. My incident took place in school X during a Maths lesson. The lesson, in particular, was on converting units of measurement from one scale to another.</w:t>
      </w:r>
    </w:p>
    <w:p w:rsidR="00000000" w:rsidDel="00000000" w:rsidP="00000000" w:rsidRDefault="00000000" w:rsidRPr="00000000" w14:paraId="00000024">
      <w:pPr>
        <w:spacing w:line="360" w:lineRule="auto"/>
        <w:rPr>
          <w:color w:val="0e101a"/>
        </w:rPr>
      </w:pPr>
      <w:r w:rsidDel="00000000" w:rsidR="00000000" w:rsidRPr="00000000">
        <w:rPr>
          <w:color w:val="0e101a"/>
          <w:rtl w:val="0"/>
        </w:rPr>
        <w:t xml:space="preserve">During the lesson, the pupil was tasked with completing several questions following a video and explanation from the teacher for roughly 10 minutes. The pupil in question was a bright and capable learner who finished the questions in less than 5 minutes. The pupil was the first person in the class to complete the work by some margin. At this point, the pupil informed the teacher that he had finished, and the teacher checked his work to ensure he was correct. Following a quick check, he was found to be accurate with every question, and the teacher returned to monitoring the rest of the class. A few hands had been raised for questions at this point. a next step I could take as a teacher could be to provide sets of differentated questions to challenge the pupils in terms of difficulty levels, to keep the pupil engaged and motivated. I can link this back to what Donaldson talks about in his review of the curriculum as building 'enterprising, creative contributors who are ready to play a full part in life and work .' ( Donaldson. G, successful futures independent review, 2015 ). This pupil, had no opportunity or access to any learning at this point and therefore lacked the needed knowledge or engagement from the class to contribute to learning. From this point in the class, the pupil began talking to the pupil sitting next to him. Ths pupil had yet to finish his work and became distracted by the pupil. Therefore, we have a situation where we now have two pupils who could be more fully engaged in the class, which I can trace back to the original problem of differentiation. Carol Ann Tomlinson notes, 'a great coach never achieves greatness for himself or his team by working to make all the players alike'. ( Carol Ann Tomlinson, 2007, p74 )</w:t>
      </w:r>
    </w:p>
    <w:p w:rsidR="00000000" w:rsidDel="00000000" w:rsidP="00000000" w:rsidRDefault="00000000" w:rsidRPr="00000000" w14:paraId="00000025">
      <w:pPr>
        <w:spacing w:line="360" w:lineRule="auto"/>
        <w:rPr>
          <w:color w:val="0e101a"/>
        </w:rPr>
      </w:pPr>
      <w:r w:rsidDel="00000000" w:rsidR="00000000" w:rsidRPr="00000000">
        <w:rPr>
          <w:color w:val="0e101a"/>
          <w:rtl w:val="0"/>
        </w:rPr>
        <w:t xml:space="preserve">Going back to the four purposes, I see that in this instance, the pupil had no opportunity to be ambitious or capable, as the work on that day was not challenging enough. Our study of the four purposes in teaching is also where motivation plays a factor and is linked to being ambitious and capable. This pupil merely completed this task as a means to an end. The pupil did not particularly enjoy the task, and they were finishing it to achieve the target set by the teacher. This is an example of extrinsic motivation and a subject I will explore in the literature review. </w:t>
      </w:r>
    </w:p>
    <w:p w:rsidR="00000000" w:rsidDel="00000000" w:rsidP="00000000" w:rsidRDefault="00000000" w:rsidRPr="00000000" w14:paraId="00000026">
      <w:pPr>
        <w:spacing w:line="360" w:lineRule="auto"/>
        <w:rPr>
          <w:color w:val="0e101a"/>
        </w:rPr>
      </w:pPr>
      <w:r w:rsidDel="00000000" w:rsidR="00000000" w:rsidRPr="00000000">
        <w:rPr>
          <w:rtl w:val="0"/>
        </w:rPr>
      </w:r>
    </w:p>
    <w:p w:rsidR="00000000" w:rsidDel="00000000" w:rsidP="00000000" w:rsidRDefault="00000000" w:rsidRPr="00000000" w14:paraId="00000027">
      <w:pPr>
        <w:spacing w:line="360" w:lineRule="auto"/>
        <w:rPr>
          <w:b w:val="1"/>
          <w:color w:val="0e101a"/>
          <w:sz w:val="30"/>
          <w:szCs w:val="30"/>
        </w:rPr>
      </w:pPr>
      <w:r w:rsidDel="00000000" w:rsidR="00000000" w:rsidRPr="00000000">
        <w:rPr>
          <w:b w:val="1"/>
          <w:color w:val="0e101a"/>
          <w:sz w:val="30"/>
          <w:szCs w:val="30"/>
          <w:rtl w:val="0"/>
        </w:rPr>
        <w:t xml:space="preserve">Literature review. </w:t>
      </w:r>
    </w:p>
    <w:p w:rsidR="00000000" w:rsidDel="00000000" w:rsidP="00000000" w:rsidRDefault="00000000" w:rsidRPr="00000000" w14:paraId="00000028">
      <w:pPr>
        <w:spacing w:line="360" w:lineRule="auto"/>
        <w:rPr>
          <w:color w:val="0e101a"/>
        </w:rPr>
      </w:pPr>
      <w:r w:rsidDel="00000000" w:rsidR="00000000" w:rsidRPr="00000000">
        <w:rPr>
          <w:rtl w:val="0"/>
        </w:rPr>
      </w:r>
    </w:p>
    <w:p w:rsidR="00000000" w:rsidDel="00000000" w:rsidP="00000000" w:rsidRDefault="00000000" w:rsidRPr="00000000" w14:paraId="00000029">
      <w:pPr>
        <w:spacing w:line="360" w:lineRule="auto"/>
        <w:rPr>
          <w:color w:val="0e101a"/>
        </w:rPr>
      </w:pPr>
      <w:r w:rsidDel="00000000" w:rsidR="00000000" w:rsidRPr="00000000">
        <w:rPr>
          <w:color w:val="0e101a"/>
          <w:rtl w:val="0"/>
        </w:rPr>
        <w:t xml:space="preserve">In this literature review, I will look at the major themes that have arisen from looking in depth at my critical incident. In looking at my critical incident, the main issue here is differentiation, which is connected to motivation (which can occur in both intrinsic and extrinsic forms). I also think engagement plays a factor in reason, which I will mention and link to Donaldson's four principles of learning (in the successful futures review ) of teachers aiming to produce ambitious, capable learners throughout their lives. </w:t>
      </w:r>
    </w:p>
    <w:p w:rsidR="00000000" w:rsidDel="00000000" w:rsidP="00000000" w:rsidRDefault="00000000" w:rsidRPr="00000000" w14:paraId="0000002A">
      <w:pPr>
        <w:spacing w:line="360" w:lineRule="auto"/>
        <w:rPr>
          <w:b w:val="1"/>
          <w:color w:val="0e101a"/>
          <w:sz w:val="30"/>
          <w:szCs w:val="30"/>
        </w:rPr>
      </w:pPr>
      <w:r w:rsidDel="00000000" w:rsidR="00000000" w:rsidRPr="00000000">
        <w:rPr>
          <w:rtl w:val="0"/>
        </w:rPr>
      </w:r>
    </w:p>
    <w:p w:rsidR="00000000" w:rsidDel="00000000" w:rsidP="00000000" w:rsidRDefault="00000000" w:rsidRPr="00000000" w14:paraId="0000002B">
      <w:pPr>
        <w:spacing w:line="360" w:lineRule="auto"/>
        <w:rPr>
          <w:b w:val="1"/>
          <w:color w:val="0e101a"/>
          <w:sz w:val="30"/>
          <w:szCs w:val="30"/>
        </w:rPr>
      </w:pPr>
      <w:r w:rsidDel="00000000" w:rsidR="00000000" w:rsidRPr="00000000">
        <w:rPr>
          <w:b w:val="1"/>
          <w:color w:val="0e101a"/>
          <w:sz w:val="30"/>
          <w:szCs w:val="30"/>
          <w:rtl w:val="0"/>
        </w:rPr>
        <w:t xml:space="preserve">Differentiation </w:t>
      </w:r>
    </w:p>
    <w:p w:rsidR="00000000" w:rsidDel="00000000" w:rsidP="00000000" w:rsidRDefault="00000000" w:rsidRPr="00000000" w14:paraId="0000002C">
      <w:pPr>
        <w:spacing w:line="360" w:lineRule="auto"/>
        <w:rPr>
          <w:color w:val="0e101a"/>
        </w:rPr>
      </w:pPr>
      <w:r w:rsidDel="00000000" w:rsidR="00000000" w:rsidRPr="00000000">
        <w:rPr>
          <w:rtl w:val="0"/>
        </w:rPr>
      </w:r>
    </w:p>
    <w:p w:rsidR="00000000" w:rsidDel="00000000" w:rsidP="00000000" w:rsidRDefault="00000000" w:rsidRPr="00000000" w14:paraId="0000002D">
      <w:pPr>
        <w:spacing w:line="360" w:lineRule="auto"/>
        <w:rPr>
          <w:color w:val="0e101a"/>
        </w:rPr>
      </w:pPr>
      <w:r w:rsidDel="00000000" w:rsidR="00000000" w:rsidRPr="00000000">
        <w:rPr>
          <w:color w:val="0e101a"/>
          <w:rtl w:val="0"/>
        </w:rPr>
        <w:t xml:space="preserve">The first area I want to look at here is differentiation in connection with what I have observed through my critical incident. BERA states that teachers should 'aim to extend knowledge and understanding in all areas of an educational activity'. (</w:t>
      </w:r>
      <w:r w:rsidDel="00000000" w:rsidR="00000000" w:rsidRPr="00000000">
        <w:rPr>
          <w:i w:val="1"/>
          <w:color w:val="0e101a"/>
          <w:rtl w:val="0"/>
        </w:rPr>
        <w:t xml:space="preserve">The BERA</w:t>
      </w:r>
      <w:r w:rsidDel="00000000" w:rsidR="00000000" w:rsidRPr="00000000">
        <w:rPr>
          <w:color w:val="0e101a"/>
          <w:rtl w:val="0"/>
        </w:rPr>
        <w:t xml:space="preserve"> 2010). From the pupils' point of view, they had no access to extra knowledge or learning, so they had no opportunity to extend their knowledge and develop. Tomlinson notes, 'In differentiated classrooms, teachers ensure that students compete against themselves as they grow and develop more than they compete against one another, always moving toward- and often beyond- designated content goals' (Tomlinson, C.A., 2014.p.4) </w:t>
      </w:r>
    </w:p>
    <w:p w:rsidR="00000000" w:rsidDel="00000000" w:rsidP="00000000" w:rsidRDefault="00000000" w:rsidRPr="00000000" w14:paraId="0000002E">
      <w:pPr>
        <w:spacing w:line="360" w:lineRule="auto"/>
        <w:rPr>
          <w:color w:val="0e101a"/>
        </w:rPr>
      </w:pPr>
      <w:r w:rsidDel="00000000" w:rsidR="00000000" w:rsidRPr="00000000">
        <w:rPr>
          <w:color w:val="0e101a"/>
          <w:rtl w:val="0"/>
        </w:rPr>
        <w:t xml:space="preserve">In reflection, there are several extension tasks that the pupil could have explored independently through the use of the booklet they were working from. (I would say here that the teacher in question was a supply teacher, so this may have affected the way in which he was interacting with the material that he had been given and his interactions with the pupils) One typical example that I could incorporate into my teaching and next steps in education would be to provide the pupils with different types of questions from different perspectives and build the levels of difficulty so as to challenge the class and also other types of learners. This pupil, in particular, was an excellent problem solver, which is why he finished the tasks so quickly. Moos, D.C. and Pitton, D. describe the cognitive load theory by saying, 'Given the finite amount of processing space in working memory, the number of nonautomatic elaborations processed in this space can lead to cognitive overload' (Moos, D.C. and Pitton, D., 2014. pp.127-141.)The cognitive load this pupil was dealing with was too little, and I surmise that he was disengaged from the task after completing it. Following the pupil being disengaged from the task and the lesson, he then looked for ways to motivate himself. This took the form of engaging with the student next to them. If we look at Maslow's hierarchy of needs, we can see that all people have love and belonging needs (friendship), so it is only natural for a child to enter into conversation with their peers, which cannot be faulted. In reflection, the teacher could have adjusted the work slightly to engage both students (a point I could build on in my professional development ) constructively and keep both students on task. </w:t>
      </w:r>
    </w:p>
    <w:p w:rsidR="00000000" w:rsidDel="00000000" w:rsidP="00000000" w:rsidRDefault="00000000" w:rsidRPr="00000000" w14:paraId="0000002F">
      <w:pPr>
        <w:spacing w:line="360" w:lineRule="auto"/>
        <w:rPr>
          <w:color w:val="0e101a"/>
        </w:rPr>
      </w:pPr>
      <w:r w:rsidDel="00000000" w:rsidR="00000000" w:rsidRPr="00000000">
        <w:rPr>
          <w:color w:val="0e101a"/>
          <w:rtl w:val="0"/>
        </w:rPr>
        <w:t xml:space="preserve">My following point is motivation. Pettig notes that 'every day, teachers struggle to meet the needs of many learners who have individual needs.' (Pettig, K.L., 2000. p.180) This suggests that teachers need help introducing next-level tasks that may be beyond the reach of some students for fear that they might fail or give up. Pettig further excludes 'differentiated instruction represents a proactive approach to improving classroom learning for all students.' (Pettig, K.L., 2000. p.180)  </w:t>
      </w:r>
    </w:p>
    <w:p w:rsidR="00000000" w:rsidDel="00000000" w:rsidP="00000000" w:rsidRDefault="00000000" w:rsidRPr="00000000" w14:paraId="00000030">
      <w:pPr>
        <w:spacing w:line="360" w:lineRule="auto"/>
        <w:rPr>
          <w:color w:val="0e101a"/>
        </w:rPr>
      </w:pPr>
      <w:r w:rsidDel="00000000" w:rsidR="00000000" w:rsidRPr="00000000">
        <w:rPr>
          <w:rtl w:val="0"/>
        </w:rPr>
      </w:r>
    </w:p>
    <w:p w:rsidR="00000000" w:rsidDel="00000000" w:rsidP="00000000" w:rsidRDefault="00000000" w:rsidRPr="00000000" w14:paraId="00000031">
      <w:pPr>
        <w:spacing w:line="360" w:lineRule="auto"/>
        <w:rPr>
          <w:b w:val="1"/>
          <w:color w:val="0e101a"/>
          <w:sz w:val="30"/>
          <w:szCs w:val="30"/>
        </w:rPr>
      </w:pPr>
      <w:r w:rsidDel="00000000" w:rsidR="00000000" w:rsidRPr="00000000">
        <w:rPr>
          <w:b w:val="1"/>
          <w:color w:val="0e101a"/>
          <w:sz w:val="30"/>
          <w:szCs w:val="30"/>
          <w:rtl w:val="0"/>
        </w:rPr>
        <w:t xml:space="preserve">Intrinsic motivation </w:t>
      </w:r>
    </w:p>
    <w:p w:rsidR="00000000" w:rsidDel="00000000" w:rsidP="00000000" w:rsidRDefault="00000000" w:rsidRPr="00000000" w14:paraId="00000032">
      <w:pPr>
        <w:spacing w:line="360" w:lineRule="auto"/>
        <w:rPr>
          <w:color w:val="0e101a"/>
        </w:rPr>
      </w:pPr>
      <w:r w:rsidDel="00000000" w:rsidR="00000000" w:rsidRPr="00000000">
        <w:rPr>
          <w:rtl w:val="0"/>
        </w:rPr>
      </w:r>
    </w:p>
    <w:p w:rsidR="00000000" w:rsidDel="00000000" w:rsidP="00000000" w:rsidRDefault="00000000" w:rsidRPr="00000000" w14:paraId="00000033">
      <w:pPr>
        <w:spacing w:line="360" w:lineRule="auto"/>
        <w:rPr>
          <w:color w:val="0e101a"/>
        </w:rPr>
      </w:pPr>
      <w:r w:rsidDel="00000000" w:rsidR="00000000" w:rsidRPr="00000000">
        <w:rPr>
          <w:color w:val="0e101a"/>
          <w:rtl w:val="0"/>
        </w:rPr>
        <w:t xml:space="preserve">There are many different types of motivation when it comes to learning. Intrinsic motivation occurs when a person takes part or engages in a task because they enjoy it. Valerno describes intrinsic motivation as 'Intrinsic motivation refers to engaging in an activity for its own sake, for the enjoyment, challenge, interest or natural fulfilment of curiosity' (Valerio, K., 2012. pp.30-35.) An example of this would be a footballer motivated to train hard and play well because he wants the actions involved with playing that sport. Therefore it motivates them. If I refer back to my pupil, I ask myself, how was he motivated by this task? Some intrinsic motivation did occur with this student, as they seemed to be an excellent problem solver and welcomed being the first to complete the tasks. The level of enjoyment, or how much he was motivated to do so, remains unclear. In terms of my next steps as a teacher, I would consider incorporating activities or tasks within lessons to motivate the pupils intrinsically or look for methods to gauge their motivation in the classes to find ways to improve and develop. </w:t>
      </w:r>
    </w:p>
    <w:p w:rsidR="00000000" w:rsidDel="00000000" w:rsidP="00000000" w:rsidRDefault="00000000" w:rsidRPr="00000000" w14:paraId="00000034">
      <w:pPr>
        <w:spacing w:line="360" w:lineRule="auto"/>
        <w:rPr>
          <w:color w:val="0e101a"/>
        </w:rPr>
      </w:pPr>
      <w:r w:rsidDel="00000000" w:rsidR="00000000" w:rsidRPr="00000000">
        <w:rPr>
          <w:rtl w:val="0"/>
        </w:rPr>
      </w:r>
    </w:p>
    <w:p w:rsidR="00000000" w:rsidDel="00000000" w:rsidP="00000000" w:rsidRDefault="00000000" w:rsidRPr="00000000" w14:paraId="00000035">
      <w:pPr>
        <w:spacing w:line="360" w:lineRule="auto"/>
        <w:rPr>
          <w:b w:val="1"/>
          <w:color w:val="0e101a"/>
          <w:sz w:val="30"/>
          <w:szCs w:val="30"/>
        </w:rPr>
      </w:pPr>
      <w:r w:rsidDel="00000000" w:rsidR="00000000" w:rsidRPr="00000000">
        <w:rPr>
          <w:b w:val="1"/>
          <w:color w:val="0e101a"/>
          <w:sz w:val="30"/>
          <w:szCs w:val="30"/>
          <w:rtl w:val="0"/>
        </w:rPr>
        <w:t xml:space="preserve">Extrinsic motivation</w:t>
      </w:r>
    </w:p>
    <w:p w:rsidR="00000000" w:rsidDel="00000000" w:rsidP="00000000" w:rsidRDefault="00000000" w:rsidRPr="00000000" w14:paraId="00000036">
      <w:pPr>
        <w:spacing w:line="360" w:lineRule="auto"/>
        <w:rPr>
          <w:color w:val="0e101a"/>
        </w:rPr>
      </w:pPr>
      <w:r w:rsidDel="00000000" w:rsidR="00000000" w:rsidRPr="00000000">
        <w:rPr>
          <w:rtl w:val="0"/>
        </w:rPr>
      </w:r>
    </w:p>
    <w:p w:rsidR="00000000" w:rsidDel="00000000" w:rsidP="00000000" w:rsidRDefault="00000000" w:rsidRPr="00000000" w14:paraId="00000037">
      <w:pPr>
        <w:spacing w:line="360" w:lineRule="auto"/>
        <w:rPr>
          <w:color w:val="0e101a"/>
        </w:rPr>
      </w:pPr>
      <w:r w:rsidDel="00000000" w:rsidR="00000000" w:rsidRPr="00000000">
        <w:rPr>
          <w:color w:val="0e101a"/>
          <w:rtl w:val="0"/>
        </w:rPr>
        <w:t xml:space="preserve">Another type of motivation is extrinsic motivation. Bates comments that ‘humans often engage in activities for the (apparently) sole purpose of receiving tangible rewards’. (</w:t>
      </w:r>
      <w:r w:rsidDel="00000000" w:rsidR="00000000" w:rsidRPr="00000000">
        <w:rPr>
          <w:color w:val="222222"/>
          <w:highlight w:val="white"/>
          <w:rtl w:val="0"/>
        </w:rPr>
        <w:t xml:space="preserve">Bates, J.A., 1979, pp.558)</w:t>
      </w:r>
      <w:r w:rsidDel="00000000" w:rsidR="00000000" w:rsidRPr="00000000">
        <w:rPr>
          <w:color w:val="222222"/>
          <w:sz w:val="20"/>
          <w:szCs w:val="20"/>
          <w:highlight w:val="white"/>
          <w:rtl w:val="0"/>
        </w:rPr>
        <w:t xml:space="preserve"> </w:t>
      </w:r>
      <w:r w:rsidDel="00000000" w:rsidR="00000000" w:rsidRPr="00000000">
        <w:rPr>
          <w:color w:val="0e101a"/>
          <w:rtl w:val="0"/>
        </w:rPr>
        <w:t xml:space="preserve">Extrinsic motivation occurs when we are rewarded with a prize or reward for completing a task. For example, going back to the footballer, when a footballer plays and trains hard for a tournament so that they can win the big prize at the end. So, in this scenario, the footballer is motivated to perform well on this task to achieve the reward, which motivates them. There is a conflict between these two types of motivation, which can be seen in the critical incident. This pupil had no real reason to complete the task given to them. There was no reward for completing the task and was scolded by the teacher for completing the task too quickly. The pupil seemed to enjoy the task less. I would say that the pupil did not enjoy the task because they completed it as quickly as possible and then looked for other ways to be engaged. The pupil also did not ask the teacher to provide any more tasks or an extension or differentiated task. Serin comments, 'for the students who are not excited and enthusiastic about learning, the use of extrinsic motivation is a good start.' ('Serin, H., 2018. pp.191-194). This raises the question of which type of motivation works best when a teacher is trying to raise pupils' achievement levels and how I could apply this as a teacher. There is also the question of which model works best. Can these two types of motivation be used in conjunction? Simon A. Lei comments,' intrinsically motivated individuals have a number of advantages over extrinsically motivated individuals because there is evidence showing intrinsic motivation can promote student learning and achievement better than extrinsic motivation' Lei, S.A., 2010. p.153) I agree with this statement which can be summarised as if a student is enjoying or absorbed in the task without the promise of a reward, their achievement levels and learning will be more significant over time. We must continue over time to achieve year after year, with intrinsic motivation being greater than extrinsic motivation. </w:t>
      </w:r>
    </w:p>
    <w:p w:rsidR="00000000" w:rsidDel="00000000" w:rsidP="00000000" w:rsidRDefault="00000000" w:rsidRPr="00000000" w14:paraId="00000038">
      <w:pPr>
        <w:spacing w:line="360" w:lineRule="auto"/>
        <w:rPr>
          <w:color w:val="0e101a"/>
        </w:rPr>
      </w:pPr>
      <w:r w:rsidDel="00000000" w:rsidR="00000000" w:rsidRPr="00000000">
        <w:rPr>
          <w:rtl w:val="0"/>
        </w:rPr>
      </w:r>
    </w:p>
    <w:p w:rsidR="00000000" w:rsidDel="00000000" w:rsidP="00000000" w:rsidRDefault="00000000" w:rsidRPr="00000000" w14:paraId="00000039">
      <w:pPr>
        <w:spacing w:line="360" w:lineRule="auto"/>
        <w:rPr>
          <w:b w:val="1"/>
          <w:color w:val="0e101a"/>
          <w:sz w:val="30"/>
          <w:szCs w:val="30"/>
        </w:rPr>
      </w:pPr>
      <w:r w:rsidDel="00000000" w:rsidR="00000000" w:rsidRPr="00000000">
        <w:rPr>
          <w:b w:val="1"/>
          <w:color w:val="0e101a"/>
          <w:sz w:val="30"/>
          <w:szCs w:val="30"/>
          <w:rtl w:val="0"/>
        </w:rPr>
        <w:t xml:space="preserve">Engagement. </w:t>
      </w:r>
    </w:p>
    <w:p w:rsidR="00000000" w:rsidDel="00000000" w:rsidP="00000000" w:rsidRDefault="00000000" w:rsidRPr="00000000" w14:paraId="0000003A">
      <w:pPr>
        <w:spacing w:line="360" w:lineRule="auto"/>
        <w:rPr>
          <w:b w:val="1"/>
          <w:color w:val="0e101a"/>
          <w:sz w:val="30"/>
          <w:szCs w:val="30"/>
        </w:rPr>
      </w:pPr>
      <w:r w:rsidDel="00000000" w:rsidR="00000000" w:rsidRPr="00000000">
        <w:rPr>
          <w:rtl w:val="0"/>
        </w:rPr>
      </w:r>
    </w:p>
    <w:p w:rsidR="00000000" w:rsidDel="00000000" w:rsidP="00000000" w:rsidRDefault="00000000" w:rsidRPr="00000000" w14:paraId="0000003B">
      <w:pPr>
        <w:spacing w:line="360" w:lineRule="auto"/>
        <w:rPr>
          <w:color w:val="0e101a"/>
        </w:rPr>
      </w:pPr>
      <w:r w:rsidDel="00000000" w:rsidR="00000000" w:rsidRPr="00000000">
        <w:rPr>
          <w:color w:val="0e101a"/>
          <w:rtl w:val="0"/>
        </w:rPr>
        <w:t xml:space="preserve">There has been a significant amount of research about what motivates students to learn and many other factors contribute to students being motivated to learn or not. Donaldson states that he wants all teachers to strive to make pupils ambitious capable learners, and motivation is vital. Other factors that could contribute to a student's motivation levels that I witnessed in my bridging placement include the teacher's engagement in the subject and behaviour management. One of the most common motivational tools a teacher can apply is engaging pupils in the subject they are learning. Engagement in a lesson or a class can take many forms and might be viewed differently depending on the teacher and the pupil.</w:t>
      </w:r>
    </w:p>
    <w:p w:rsidR="00000000" w:rsidDel="00000000" w:rsidP="00000000" w:rsidRDefault="00000000" w:rsidRPr="00000000" w14:paraId="0000003C">
      <w:pPr>
        <w:spacing w:line="360" w:lineRule="auto"/>
        <w:rPr>
          <w:color w:val="0e101a"/>
        </w:rPr>
      </w:pPr>
      <w:r w:rsidDel="00000000" w:rsidR="00000000" w:rsidRPr="00000000">
        <w:rPr>
          <w:color w:val="0e101a"/>
          <w:rtl w:val="0"/>
        </w:rPr>
        <w:t xml:space="preserve"> If a pupil is not engaged in the class, he is not motivated entirely to contribute to the lesson. Mann states that 'true engagement in the experience of Higher education will involve engaging the learner's stance in the learning process to enable them to take on the role of active agent in society. (</w:t>
      </w:r>
      <w:r w:rsidDel="00000000" w:rsidR="00000000" w:rsidRPr="00000000">
        <w:rPr>
          <w:i w:val="1"/>
          <w:color w:val="0e101a"/>
          <w:rtl w:val="0"/>
        </w:rPr>
        <w:t xml:space="preserve">Mann_2001_student experience.</w:t>
      </w:r>
      <w:r w:rsidDel="00000000" w:rsidR="00000000" w:rsidRPr="00000000">
        <w:rPr>
          <w:color w:val="0e101a"/>
          <w:rtl w:val="0"/>
        </w:rPr>
        <w:t xml:space="preserve"> Accessed: November 6, 2022). This point can reflect on another one of Donaldsons' 4 purposes which states that teachers should strive to make pupils ethical, informed citizens of not only Wales but the world. </w:t>
      </w:r>
    </w:p>
    <w:p w:rsidR="00000000" w:rsidDel="00000000" w:rsidP="00000000" w:rsidRDefault="00000000" w:rsidRPr="00000000" w14:paraId="0000003D">
      <w:pPr>
        <w:spacing w:line="360" w:lineRule="auto"/>
        <w:rPr>
          <w:color w:val="0e101a"/>
        </w:rPr>
      </w:pPr>
      <w:r w:rsidDel="00000000" w:rsidR="00000000" w:rsidRPr="00000000">
        <w:rPr>
          <w:color w:val="0e101a"/>
          <w:rtl w:val="0"/>
        </w:rPr>
        <w:t xml:space="preserve">There are also a number of factors or barriers to learning that need to be mentioned. Reflecting critically on the lessons I have learned, it was clear that some pupils have many barriers in place, making learning more difficult. In school X, I spent time with several ALN students. The range of problems these students face varies, but it is undoubtedly worth mentioning this, and in terms of my teaching practice and learning, it is something to be aware of. </w:t>
      </w:r>
    </w:p>
    <w:p w:rsidR="00000000" w:rsidDel="00000000" w:rsidP="00000000" w:rsidRDefault="00000000" w:rsidRPr="00000000" w14:paraId="0000003E">
      <w:pPr>
        <w:spacing w:line="360" w:lineRule="auto"/>
        <w:rPr>
          <w:color w:val="0e101a"/>
        </w:rPr>
      </w:pPr>
      <w:r w:rsidDel="00000000" w:rsidR="00000000" w:rsidRPr="00000000">
        <w:rPr>
          <w:rtl w:val="0"/>
        </w:rPr>
      </w:r>
    </w:p>
    <w:p w:rsidR="00000000" w:rsidDel="00000000" w:rsidP="00000000" w:rsidRDefault="00000000" w:rsidRPr="00000000" w14:paraId="0000003F">
      <w:pPr>
        <w:spacing w:line="360" w:lineRule="auto"/>
        <w:rPr>
          <w:b w:val="1"/>
          <w:color w:val="0e101a"/>
          <w:sz w:val="30"/>
          <w:szCs w:val="30"/>
        </w:rPr>
      </w:pPr>
      <w:r w:rsidDel="00000000" w:rsidR="00000000" w:rsidRPr="00000000">
        <w:rPr>
          <w:b w:val="1"/>
          <w:color w:val="0e101a"/>
          <w:sz w:val="30"/>
          <w:szCs w:val="30"/>
          <w:rtl w:val="0"/>
        </w:rPr>
        <w:t xml:space="preserve">Reflection and evaluation plus next steps.</w:t>
      </w:r>
    </w:p>
    <w:p w:rsidR="00000000" w:rsidDel="00000000" w:rsidP="00000000" w:rsidRDefault="00000000" w:rsidRPr="00000000" w14:paraId="00000040">
      <w:pPr>
        <w:spacing w:line="360" w:lineRule="auto"/>
        <w:rPr>
          <w:color w:val="0e101a"/>
        </w:rPr>
      </w:pPr>
      <w:r w:rsidDel="00000000" w:rsidR="00000000" w:rsidRPr="00000000">
        <w:rPr>
          <w:rtl w:val="0"/>
        </w:rPr>
      </w:r>
    </w:p>
    <w:p w:rsidR="00000000" w:rsidDel="00000000" w:rsidP="00000000" w:rsidRDefault="00000000" w:rsidRPr="00000000" w14:paraId="00000041">
      <w:pPr>
        <w:spacing w:line="360" w:lineRule="auto"/>
        <w:rPr>
          <w:color w:val="0e101a"/>
        </w:rPr>
      </w:pPr>
      <w:r w:rsidDel="00000000" w:rsidR="00000000" w:rsidRPr="00000000">
        <w:rPr>
          <w:color w:val="0e101a"/>
          <w:rtl w:val="0"/>
        </w:rPr>
        <w:t xml:space="preserve">This reflection will reflect on the points and arguments I put forward in the previous parts of this assignment. I will look at how differentiation played a role in the class and possible suggestions of how next-level questioning or other steps could be used. I will also reflect on how motivational tools could be used as a learning technique to engage the learners and also if there were any barriers to learning that could have restricted the teacher at that time. </w:t>
      </w:r>
    </w:p>
    <w:p w:rsidR="00000000" w:rsidDel="00000000" w:rsidP="00000000" w:rsidRDefault="00000000" w:rsidRPr="00000000" w14:paraId="00000042">
      <w:pPr>
        <w:spacing w:line="360" w:lineRule="auto"/>
        <w:rPr>
          <w:color w:val="0e101a"/>
        </w:rPr>
      </w:pPr>
      <w:r w:rsidDel="00000000" w:rsidR="00000000" w:rsidRPr="00000000">
        <w:rPr>
          <w:color w:val="0e101a"/>
          <w:rtl w:val="0"/>
        </w:rPr>
        <w:t xml:space="preserve">In my classroom observations over this period, most pupils could benefit from several different level tasks and methods to continue their learning in the classroom. </w:t>
      </w:r>
    </w:p>
    <w:p w:rsidR="00000000" w:rsidDel="00000000" w:rsidP="00000000" w:rsidRDefault="00000000" w:rsidRPr="00000000" w14:paraId="00000043">
      <w:pPr>
        <w:spacing w:line="360" w:lineRule="auto"/>
        <w:rPr>
          <w:color w:val="0e101a"/>
        </w:rPr>
      </w:pPr>
      <w:r w:rsidDel="00000000" w:rsidR="00000000" w:rsidRPr="00000000">
        <w:rPr>
          <w:color w:val="0e101a"/>
          <w:rtl w:val="0"/>
        </w:rPr>
        <w:t xml:space="preserve">Harris, Graham, Mason, &amp; Sadler comment, 'motivation, engagement, and self-regulation are the primary determinants of students' learning outcomes and whether or not they will persist through challenging tasks'. (Harris, K.R. </w:t>
      </w:r>
      <w:r w:rsidDel="00000000" w:rsidR="00000000" w:rsidRPr="00000000">
        <w:rPr>
          <w:i w:val="1"/>
          <w:color w:val="0e101a"/>
          <w:rtl w:val="0"/>
        </w:rPr>
        <w:t xml:space="preserve">et al.</w:t>
      </w:r>
      <w:r w:rsidDel="00000000" w:rsidR="00000000" w:rsidRPr="00000000">
        <w:rPr>
          <w:color w:val="0e101a"/>
          <w:rtl w:val="0"/>
        </w:rPr>
        <w:t xml:space="preserve"> 2002, pp. 110–115.) One typical example of a motivational tool in the classroom is a question at the end of the class that will involve all pupils. In the lesson I observed, the teacher aimed to do this in the plenary at the end of the lesson. ( I refer to this in appendices on page 1 ) During a year eight maths lesson, the teacher gave the same type of question that the pupils were working on in that class. ( the question was, choose between 10 - 3² or 3² - 10 ). However, this was a GCSE question that was explained to the class. What I thought was interesting is that the teacher was challenging the pupils at the end of the class and using this 'exit ticket' to challenge and engage them and possibly bring them out of their comfort zones. This is one possible step that I, as a teacher, could have taken in extending the pupil's learning. Another step that could have been looked at could have been engaging the student after completing the task. This could be a way to make the pupil reflect on his learning. David Denton comments on reflection by saying, 'reflection as a point of departure for organising new discussions about teacher education and practice.' (Denton, D., 2011. p. 839) </w:t>
      </w:r>
    </w:p>
    <w:p w:rsidR="00000000" w:rsidDel="00000000" w:rsidP="00000000" w:rsidRDefault="00000000" w:rsidRPr="00000000" w14:paraId="00000044">
      <w:pPr>
        <w:spacing w:line="360" w:lineRule="auto"/>
        <w:rPr>
          <w:color w:val="0e101a"/>
        </w:rPr>
      </w:pPr>
      <w:r w:rsidDel="00000000" w:rsidR="00000000" w:rsidRPr="00000000">
        <w:rPr>
          <w:color w:val="0e101a"/>
          <w:rtl w:val="0"/>
        </w:rPr>
        <w:t xml:space="preserve">From my observation of a probability lesson ( marked as 2 in appendices ), one way the teacher aimed to reflect on his lesson was to bring the class back to what he called a 'hinge question'. This was a question that he posed at the beginning of class, and by the end of the class, the pupils could answer after input from the teacher. This was an excellent way to give the lesson a purpose and a conclusion and make the pupils aware that they had solved the problem posed to them. </w:t>
      </w:r>
    </w:p>
    <w:p w:rsidR="00000000" w:rsidDel="00000000" w:rsidP="00000000" w:rsidRDefault="00000000" w:rsidRPr="00000000" w14:paraId="00000045">
      <w:pPr>
        <w:spacing w:line="360" w:lineRule="auto"/>
        <w:rPr>
          <w:color w:val="0e101a"/>
        </w:rPr>
      </w:pPr>
      <w:r w:rsidDel="00000000" w:rsidR="00000000" w:rsidRPr="00000000">
        <w:rPr>
          <w:color w:val="0e101a"/>
          <w:rtl w:val="0"/>
        </w:rPr>
        <w:t xml:space="preserve">Looking back at my critical incident, another possible step that the teacher could have taken could have been to check the pupils' assessment at specific points during the lesson. In my lesson observation sheet (labelled in appendices as 2 ), I recorded that the teacher checked the learning assessment before returning to the hinge question. In my next steps as a teacher, I could employ this strategy as an effective practice to check understanding of the task. This would be a purposeful strategy as it would provide an accurate assessment of pupils' understanding of tasks and areas in which they could be challenged in the future. As a teacher, if we do not know how to challenge the pupil, that is a barrier to their learning. </w:t>
      </w:r>
    </w:p>
    <w:p w:rsidR="00000000" w:rsidDel="00000000" w:rsidP="00000000" w:rsidRDefault="00000000" w:rsidRPr="00000000" w14:paraId="00000046">
      <w:pPr>
        <w:spacing w:line="360" w:lineRule="auto"/>
        <w:rPr>
          <w:color w:val="0e101a"/>
        </w:rPr>
      </w:pPr>
      <w:r w:rsidDel="00000000" w:rsidR="00000000" w:rsidRPr="00000000">
        <w:rPr>
          <w:color w:val="0e101a"/>
          <w:rtl w:val="0"/>
        </w:rPr>
        <w:t xml:space="preserve">In terms of my development from student teacher to NQT to a professional teacher, there are a lot of reflective practices that I can take from current teachers, lessons and research that I could employ in the classroom. One of the ways I would strive to achieve this would be to increase intrinsic motivation in students. One way to do this is to decrease the amount of extrinsic motivation I would employ in the classroom. </w:t>
      </w:r>
    </w:p>
    <w:p w:rsidR="00000000" w:rsidDel="00000000" w:rsidP="00000000" w:rsidRDefault="00000000" w:rsidRPr="00000000" w14:paraId="00000047">
      <w:pPr>
        <w:spacing w:line="360" w:lineRule="auto"/>
        <w:rPr>
          <w:color w:val="0e101a"/>
        </w:rPr>
      </w:pPr>
      <w:r w:rsidDel="00000000" w:rsidR="00000000" w:rsidRPr="00000000">
        <w:rPr>
          <w:color w:val="0e101a"/>
          <w:rtl w:val="0"/>
        </w:rPr>
        <w:t xml:space="preserve">Some researchers have commented that 'some teachers resist use of reinforcement in the belief that extrinsic rewards reduce students' intrinsic motivation to engage in an activity'. (Parsonson, B.S., 2012. p 21) This form of teaching style or learning style from the pupils' point of view should inform my personal development throughout my teaching</w:t>
      </w:r>
    </w:p>
    <w:p w:rsidR="00000000" w:rsidDel="00000000" w:rsidP="00000000" w:rsidRDefault="00000000" w:rsidRPr="00000000" w14:paraId="00000048">
      <w:pPr>
        <w:spacing w:line="360" w:lineRule="auto"/>
        <w:rPr>
          <w:color w:val="0e101a"/>
        </w:rPr>
      </w:pPr>
      <w:r w:rsidDel="00000000" w:rsidR="00000000" w:rsidRPr="00000000">
        <w:rPr>
          <w:rtl w:val="0"/>
        </w:rPr>
      </w:r>
    </w:p>
    <w:p w:rsidR="00000000" w:rsidDel="00000000" w:rsidP="00000000" w:rsidRDefault="00000000" w:rsidRPr="00000000" w14:paraId="00000049">
      <w:pPr>
        <w:spacing w:line="360" w:lineRule="auto"/>
        <w:rPr>
          <w:b w:val="1"/>
          <w:color w:val="0e101a"/>
          <w:sz w:val="30"/>
          <w:szCs w:val="30"/>
        </w:rPr>
      </w:pPr>
      <w:r w:rsidDel="00000000" w:rsidR="00000000" w:rsidRPr="00000000">
        <w:rPr>
          <w:b w:val="1"/>
          <w:color w:val="0e101a"/>
          <w:sz w:val="30"/>
          <w:szCs w:val="30"/>
          <w:rtl w:val="0"/>
        </w:rPr>
        <w:t xml:space="preserve">CONCLUSION. </w:t>
      </w:r>
    </w:p>
    <w:p w:rsidR="00000000" w:rsidDel="00000000" w:rsidP="00000000" w:rsidRDefault="00000000" w:rsidRPr="00000000" w14:paraId="0000004A">
      <w:pPr>
        <w:spacing w:line="360" w:lineRule="auto"/>
        <w:rPr>
          <w:color w:val="0e101a"/>
        </w:rPr>
      </w:pPr>
      <w:r w:rsidDel="00000000" w:rsidR="00000000" w:rsidRPr="00000000">
        <w:rPr>
          <w:rtl w:val="0"/>
        </w:rPr>
      </w:r>
    </w:p>
    <w:p w:rsidR="00000000" w:rsidDel="00000000" w:rsidP="00000000" w:rsidRDefault="00000000" w:rsidRPr="00000000" w14:paraId="0000004B">
      <w:pPr>
        <w:spacing w:line="360" w:lineRule="auto"/>
        <w:rPr>
          <w:color w:val="0e101a"/>
        </w:rPr>
      </w:pPr>
      <w:r w:rsidDel="00000000" w:rsidR="00000000" w:rsidRPr="00000000">
        <w:rPr>
          <w:color w:val="0e101a"/>
          <w:rtl w:val="0"/>
        </w:rPr>
        <w:t xml:space="preserve">Looking back on the critical incident and the number of lesson observations I took part in, I narrowed my focus to a few core points of interest. The first was that of differentiation of tasks in the classroom. In my reflection, I aim to improve my teaching standards in line with the professional standards handbook, which states, 'value the improvement of practice through reflection and taking responsibility for continuing professional development'. ( Welsh Government</w:t>
      </w:r>
      <w:r w:rsidDel="00000000" w:rsidR="00000000" w:rsidRPr="00000000">
        <w:rPr>
          <w:i w:val="1"/>
          <w:color w:val="0e101a"/>
          <w:rtl w:val="0"/>
        </w:rPr>
        <w:t xml:space="preserve">, 2019 </w:t>
      </w:r>
      <w:r w:rsidDel="00000000" w:rsidR="00000000" w:rsidRPr="00000000">
        <w:rPr>
          <w:color w:val="0e101a"/>
          <w:rtl w:val="0"/>
        </w:rPr>
        <w:t xml:space="preserve">). By reflecting upon what I have observed and the lessons I will teach, I can improve my understanding of how pupils learn and what motivates them to learn. I can use this to further my personal and professional career. </w:t>
      </w:r>
    </w:p>
    <w:p w:rsidR="00000000" w:rsidDel="00000000" w:rsidP="00000000" w:rsidRDefault="00000000" w:rsidRPr="00000000" w14:paraId="0000004C">
      <w:pPr>
        <w:spacing w:line="360" w:lineRule="auto"/>
        <w:rPr>
          <w:color w:val="0e101a"/>
        </w:rPr>
      </w:pPr>
      <w:r w:rsidDel="00000000" w:rsidR="00000000" w:rsidRPr="00000000">
        <w:rPr>
          <w:color w:val="0e101a"/>
          <w:rtl w:val="0"/>
        </w:rPr>
        <w:t xml:space="preserve">Another main theme of my assignment is motivation and the vital role intrinsic and extrinsic motivations play in creating ambitious capable learners. </w:t>
      </w:r>
    </w:p>
    <w:p w:rsidR="00000000" w:rsidDel="00000000" w:rsidP="00000000" w:rsidRDefault="00000000" w:rsidRPr="00000000" w14:paraId="0000004D">
      <w:pPr>
        <w:spacing w:line="360" w:lineRule="auto"/>
        <w:rPr>
          <w:color w:val="0e101a"/>
        </w:rPr>
      </w:pPr>
      <w:r w:rsidDel="00000000" w:rsidR="00000000" w:rsidRPr="00000000">
        <w:rPr>
          <w:color w:val="0e101a"/>
          <w:rtl w:val="0"/>
        </w:rPr>
        <w:t xml:space="preserve">Suppose we include pupils in the objective settings for the class. In that case, this will encourage intrinsic motivation in conjunction with the reflection process at various points, and we can better understand pupils' needs. The Welsh Government handbook states that we should 'involve learners in target setting and in reflecting upon and evaluating their performance' ( Welsh Government, 2019). </w:t>
      </w:r>
    </w:p>
    <w:p w:rsidR="00000000" w:rsidDel="00000000" w:rsidP="00000000" w:rsidRDefault="00000000" w:rsidRPr="00000000" w14:paraId="0000004E">
      <w:pPr>
        <w:spacing w:line="360" w:lineRule="auto"/>
        <w:rPr>
          <w:color w:val="0e101a"/>
        </w:rPr>
      </w:pPr>
      <w:r w:rsidDel="00000000" w:rsidR="00000000" w:rsidRPr="00000000">
        <w:rPr>
          <w:color w:val="0e101a"/>
          <w:rtl w:val="0"/>
        </w:rPr>
        <w:t xml:space="preserve">The lessons I observed suggest that this could be a step that could be extended further and a possible source of improvement for any teacher. The handbook also states that we should 'Value the improvement of practice through reflection and taking responsibility for continuing professional development (Welsh Government, 2019). A keyword that I can take from this, apart from reflection, is practice. Practice is critical in all walks of life and learning. Responsibility is also a key factor in lessons and any wider school setting. The achievement levels can be limitless in involving the pupils, teachers, and parents in pupils' learning. </w:t>
      </w:r>
    </w:p>
    <w:p w:rsidR="00000000" w:rsidDel="00000000" w:rsidP="00000000" w:rsidRDefault="00000000" w:rsidRPr="00000000" w14:paraId="0000004F">
      <w:pPr>
        <w:rPr>
          <w:b w:val="1"/>
          <w:color w:val="0e101a"/>
          <w:sz w:val="30"/>
          <w:szCs w:val="30"/>
        </w:rPr>
      </w:pPr>
      <w:r w:rsidDel="00000000" w:rsidR="00000000" w:rsidRPr="00000000">
        <w:rPr>
          <w:rtl w:val="0"/>
        </w:rPr>
      </w:r>
    </w:p>
    <w:p w:rsidR="00000000" w:rsidDel="00000000" w:rsidP="00000000" w:rsidRDefault="00000000" w:rsidRPr="00000000" w14:paraId="00000050">
      <w:pPr>
        <w:rPr>
          <w:b w:val="1"/>
          <w:color w:val="0e101a"/>
          <w:sz w:val="30"/>
          <w:szCs w:val="30"/>
        </w:rPr>
      </w:pPr>
      <w:r w:rsidDel="00000000" w:rsidR="00000000" w:rsidRPr="00000000">
        <w:rPr>
          <w:rtl w:val="0"/>
        </w:rPr>
      </w:r>
    </w:p>
    <w:p w:rsidR="00000000" w:rsidDel="00000000" w:rsidP="00000000" w:rsidRDefault="00000000" w:rsidRPr="00000000" w14:paraId="00000051">
      <w:pPr>
        <w:rPr>
          <w:b w:val="1"/>
          <w:sz w:val="30"/>
          <w:szCs w:val="30"/>
        </w:rPr>
      </w:pPr>
      <w:r w:rsidDel="00000000" w:rsidR="00000000" w:rsidRPr="00000000">
        <w:rPr>
          <w:rtl w:val="0"/>
        </w:rPr>
      </w:r>
    </w:p>
    <w:p w:rsidR="00000000" w:rsidDel="00000000" w:rsidP="00000000" w:rsidRDefault="00000000" w:rsidRPr="00000000" w14:paraId="00000052">
      <w:pPr>
        <w:rPr>
          <w:b w:val="1"/>
          <w:sz w:val="30"/>
          <w:szCs w:val="30"/>
        </w:rPr>
      </w:pPr>
      <w:r w:rsidDel="00000000" w:rsidR="00000000" w:rsidRPr="00000000">
        <w:rPr>
          <w:rtl w:val="0"/>
        </w:rPr>
      </w:r>
    </w:p>
    <w:p w:rsidR="00000000" w:rsidDel="00000000" w:rsidP="00000000" w:rsidRDefault="00000000" w:rsidRPr="00000000" w14:paraId="00000053">
      <w:pPr>
        <w:rPr>
          <w:b w:val="1"/>
          <w:sz w:val="30"/>
          <w:szCs w:val="30"/>
        </w:rPr>
      </w:pPr>
      <w:r w:rsidDel="00000000" w:rsidR="00000000" w:rsidRPr="00000000">
        <w:rPr>
          <w:rtl w:val="0"/>
        </w:rPr>
      </w:r>
    </w:p>
    <w:p w:rsidR="00000000" w:rsidDel="00000000" w:rsidP="00000000" w:rsidRDefault="00000000" w:rsidRPr="00000000" w14:paraId="00000054">
      <w:pPr>
        <w:rPr>
          <w:b w:val="1"/>
          <w:sz w:val="30"/>
          <w:szCs w:val="30"/>
        </w:rPr>
      </w:pPr>
      <w:r w:rsidDel="00000000" w:rsidR="00000000" w:rsidRPr="00000000">
        <w:rPr>
          <w:rtl w:val="0"/>
        </w:rPr>
      </w:r>
    </w:p>
    <w:p w:rsidR="00000000" w:rsidDel="00000000" w:rsidP="00000000" w:rsidRDefault="00000000" w:rsidRPr="00000000" w14:paraId="00000055">
      <w:pPr>
        <w:rPr>
          <w:b w:val="1"/>
          <w:sz w:val="30"/>
          <w:szCs w:val="30"/>
        </w:rPr>
      </w:pPr>
      <w:r w:rsidDel="00000000" w:rsidR="00000000" w:rsidRPr="00000000">
        <w:rPr>
          <w:rtl w:val="0"/>
        </w:rPr>
      </w:r>
    </w:p>
    <w:p w:rsidR="00000000" w:rsidDel="00000000" w:rsidP="00000000" w:rsidRDefault="00000000" w:rsidRPr="00000000" w14:paraId="00000056">
      <w:pPr>
        <w:rPr>
          <w:b w:val="1"/>
          <w:sz w:val="30"/>
          <w:szCs w:val="30"/>
        </w:rPr>
      </w:pPr>
      <w:r w:rsidDel="00000000" w:rsidR="00000000" w:rsidRPr="00000000">
        <w:rPr>
          <w:rtl w:val="0"/>
        </w:rPr>
      </w:r>
    </w:p>
    <w:p w:rsidR="00000000" w:rsidDel="00000000" w:rsidP="00000000" w:rsidRDefault="00000000" w:rsidRPr="00000000" w14:paraId="00000057">
      <w:pPr>
        <w:rPr>
          <w:b w:val="1"/>
          <w:sz w:val="30"/>
          <w:szCs w:val="30"/>
        </w:rPr>
      </w:pPr>
      <w:r w:rsidDel="00000000" w:rsidR="00000000" w:rsidRPr="00000000">
        <w:rPr>
          <w:rtl w:val="0"/>
        </w:rPr>
      </w:r>
    </w:p>
    <w:p w:rsidR="00000000" w:rsidDel="00000000" w:rsidP="00000000" w:rsidRDefault="00000000" w:rsidRPr="00000000" w14:paraId="00000058">
      <w:pPr>
        <w:rPr>
          <w:b w:val="1"/>
          <w:sz w:val="30"/>
          <w:szCs w:val="30"/>
        </w:rPr>
      </w:pPr>
      <w:r w:rsidDel="00000000" w:rsidR="00000000" w:rsidRPr="00000000">
        <w:rPr>
          <w:rtl w:val="0"/>
        </w:rPr>
      </w:r>
    </w:p>
    <w:p w:rsidR="00000000" w:rsidDel="00000000" w:rsidP="00000000" w:rsidRDefault="00000000" w:rsidRPr="00000000" w14:paraId="00000059">
      <w:pPr>
        <w:rPr>
          <w:b w:val="1"/>
          <w:sz w:val="30"/>
          <w:szCs w:val="30"/>
        </w:rPr>
      </w:pPr>
      <w:r w:rsidDel="00000000" w:rsidR="00000000" w:rsidRPr="00000000">
        <w:rPr>
          <w:rtl w:val="0"/>
        </w:rPr>
      </w:r>
    </w:p>
    <w:p w:rsidR="00000000" w:rsidDel="00000000" w:rsidP="00000000" w:rsidRDefault="00000000" w:rsidRPr="00000000" w14:paraId="0000005A">
      <w:pPr>
        <w:rPr>
          <w:b w:val="1"/>
          <w:sz w:val="30"/>
          <w:szCs w:val="30"/>
        </w:rPr>
      </w:pPr>
      <w:r w:rsidDel="00000000" w:rsidR="00000000" w:rsidRPr="00000000">
        <w:rPr>
          <w:rtl w:val="0"/>
        </w:rPr>
      </w:r>
    </w:p>
    <w:p w:rsidR="00000000" w:rsidDel="00000000" w:rsidP="00000000" w:rsidRDefault="00000000" w:rsidRPr="00000000" w14:paraId="0000005B">
      <w:pPr>
        <w:rPr>
          <w:b w:val="1"/>
          <w:sz w:val="30"/>
          <w:szCs w:val="30"/>
        </w:rPr>
      </w:pPr>
      <w:r w:rsidDel="00000000" w:rsidR="00000000" w:rsidRPr="00000000">
        <w:rPr>
          <w:rtl w:val="0"/>
        </w:rPr>
      </w:r>
    </w:p>
    <w:p w:rsidR="00000000" w:rsidDel="00000000" w:rsidP="00000000" w:rsidRDefault="00000000" w:rsidRPr="00000000" w14:paraId="0000005C">
      <w:pPr>
        <w:rPr>
          <w:b w:val="1"/>
          <w:sz w:val="30"/>
          <w:szCs w:val="30"/>
        </w:rPr>
      </w:pPr>
      <w:r w:rsidDel="00000000" w:rsidR="00000000" w:rsidRPr="00000000">
        <w:rPr>
          <w:rtl w:val="0"/>
        </w:rPr>
      </w:r>
    </w:p>
    <w:p w:rsidR="00000000" w:rsidDel="00000000" w:rsidP="00000000" w:rsidRDefault="00000000" w:rsidRPr="00000000" w14:paraId="0000005D">
      <w:pPr>
        <w:rPr>
          <w:b w:val="1"/>
          <w:sz w:val="30"/>
          <w:szCs w:val="30"/>
        </w:rPr>
      </w:pPr>
      <w:r w:rsidDel="00000000" w:rsidR="00000000" w:rsidRPr="00000000">
        <w:rPr>
          <w:rtl w:val="0"/>
        </w:rPr>
      </w:r>
    </w:p>
    <w:p w:rsidR="00000000" w:rsidDel="00000000" w:rsidP="00000000" w:rsidRDefault="00000000" w:rsidRPr="00000000" w14:paraId="0000005E">
      <w:pPr>
        <w:rPr>
          <w:b w:val="1"/>
          <w:sz w:val="30"/>
          <w:szCs w:val="30"/>
        </w:rPr>
      </w:pPr>
      <w:r w:rsidDel="00000000" w:rsidR="00000000" w:rsidRPr="00000000">
        <w:rPr>
          <w:rtl w:val="0"/>
        </w:rPr>
      </w:r>
    </w:p>
    <w:p w:rsidR="00000000" w:rsidDel="00000000" w:rsidP="00000000" w:rsidRDefault="00000000" w:rsidRPr="00000000" w14:paraId="0000005F">
      <w:pPr>
        <w:rPr>
          <w:b w:val="1"/>
          <w:sz w:val="30"/>
          <w:szCs w:val="30"/>
        </w:rPr>
      </w:pPr>
      <w:r w:rsidDel="00000000" w:rsidR="00000000" w:rsidRPr="00000000">
        <w:rPr>
          <w:rtl w:val="0"/>
        </w:rPr>
      </w:r>
    </w:p>
    <w:p w:rsidR="00000000" w:rsidDel="00000000" w:rsidP="00000000" w:rsidRDefault="00000000" w:rsidRPr="00000000" w14:paraId="00000060">
      <w:pPr>
        <w:rPr>
          <w:b w:val="1"/>
          <w:sz w:val="30"/>
          <w:szCs w:val="30"/>
        </w:rPr>
      </w:pPr>
      <w:r w:rsidDel="00000000" w:rsidR="00000000" w:rsidRPr="00000000">
        <w:rPr>
          <w:rtl w:val="0"/>
        </w:rPr>
      </w:r>
    </w:p>
    <w:p w:rsidR="00000000" w:rsidDel="00000000" w:rsidP="00000000" w:rsidRDefault="00000000" w:rsidRPr="00000000" w14:paraId="00000061">
      <w:pPr>
        <w:rPr>
          <w:b w:val="1"/>
          <w:sz w:val="30"/>
          <w:szCs w:val="30"/>
        </w:rPr>
      </w:pPr>
      <w:r w:rsidDel="00000000" w:rsidR="00000000" w:rsidRPr="00000000">
        <w:rPr>
          <w:rtl w:val="0"/>
        </w:rPr>
      </w:r>
    </w:p>
    <w:p w:rsidR="00000000" w:rsidDel="00000000" w:rsidP="00000000" w:rsidRDefault="00000000" w:rsidRPr="00000000" w14:paraId="00000062">
      <w:pPr>
        <w:rPr>
          <w:b w:val="1"/>
          <w:sz w:val="30"/>
          <w:szCs w:val="30"/>
        </w:rPr>
      </w:pPr>
      <w:r w:rsidDel="00000000" w:rsidR="00000000" w:rsidRPr="00000000">
        <w:rPr>
          <w:rtl w:val="0"/>
        </w:rPr>
      </w:r>
    </w:p>
    <w:p w:rsidR="00000000" w:rsidDel="00000000" w:rsidP="00000000" w:rsidRDefault="00000000" w:rsidRPr="00000000" w14:paraId="00000063">
      <w:pPr>
        <w:rPr>
          <w:b w:val="1"/>
          <w:sz w:val="30"/>
          <w:szCs w:val="30"/>
        </w:rPr>
      </w:pPr>
      <w:r w:rsidDel="00000000" w:rsidR="00000000" w:rsidRPr="00000000">
        <w:rPr>
          <w:rtl w:val="0"/>
        </w:rPr>
      </w:r>
    </w:p>
    <w:p w:rsidR="00000000" w:rsidDel="00000000" w:rsidP="00000000" w:rsidRDefault="00000000" w:rsidRPr="00000000" w14:paraId="00000064">
      <w:pPr>
        <w:rPr>
          <w:b w:val="1"/>
          <w:sz w:val="30"/>
          <w:szCs w:val="30"/>
        </w:rPr>
      </w:pPr>
      <w:r w:rsidDel="00000000" w:rsidR="00000000" w:rsidRPr="00000000">
        <w:rPr>
          <w:rtl w:val="0"/>
        </w:rPr>
      </w:r>
    </w:p>
    <w:p w:rsidR="00000000" w:rsidDel="00000000" w:rsidP="00000000" w:rsidRDefault="00000000" w:rsidRPr="00000000" w14:paraId="00000065">
      <w:pPr>
        <w:rPr>
          <w:b w:val="1"/>
          <w:sz w:val="30"/>
          <w:szCs w:val="30"/>
        </w:rPr>
      </w:pPr>
      <w:r w:rsidDel="00000000" w:rsidR="00000000" w:rsidRPr="00000000">
        <w:rPr>
          <w:rtl w:val="0"/>
        </w:rPr>
      </w:r>
    </w:p>
    <w:p w:rsidR="00000000" w:rsidDel="00000000" w:rsidP="00000000" w:rsidRDefault="00000000" w:rsidRPr="00000000" w14:paraId="00000066">
      <w:pPr>
        <w:rPr>
          <w:b w:val="1"/>
          <w:sz w:val="30"/>
          <w:szCs w:val="30"/>
        </w:rPr>
      </w:pPr>
      <w:r w:rsidDel="00000000" w:rsidR="00000000" w:rsidRPr="00000000">
        <w:rPr>
          <w:rtl w:val="0"/>
        </w:rPr>
      </w:r>
    </w:p>
    <w:p w:rsidR="00000000" w:rsidDel="00000000" w:rsidP="00000000" w:rsidRDefault="00000000" w:rsidRPr="00000000" w14:paraId="00000067">
      <w:pPr>
        <w:rPr>
          <w:b w:val="1"/>
          <w:sz w:val="30"/>
          <w:szCs w:val="30"/>
        </w:rPr>
      </w:pPr>
      <w:r w:rsidDel="00000000" w:rsidR="00000000" w:rsidRPr="00000000">
        <w:rPr>
          <w:b w:val="1"/>
          <w:sz w:val="30"/>
          <w:szCs w:val="30"/>
          <w:rtl w:val="0"/>
        </w:rPr>
        <w:t xml:space="preserve">References</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highlight w:val="white"/>
        </w:rPr>
      </w:pPr>
      <w:r w:rsidDel="00000000" w:rsidR="00000000" w:rsidRPr="00000000">
        <w:rPr>
          <w:highlight w:val="white"/>
          <w:rtl w:val="0"/>
        </w:rPr>
        <w:t xml:space="preserve">Bardy, T., Holzäpfel, L. and Leuders, T., 2021. Adaptive Tasks as a Differentiation Strategy in the Mathematics Classroom: Features from Research and Teachers' Views. </w:t>
      </w:r>
      <w:r w:rsidDel="00000000" w:rsidR="00000000" w:rsidRPr="00000000">
        <w:rPr>
          <w:i w:val="1"/>
          <w:highlight w:val="white"/>
          <w:rtl w:val="0"/>
        </w:rPr>
        <w:t xml:space="preserve">Mathematics Teacher Education and Development</w:t>
      </w:r>
      <w:r w:rsidDel="00000000" w:rsidR="00000000" w:rsidRPr="00000000">
        <w:rPr>
          <w:highlight w:val="white"/>
          <w:rtl w:val="0"/>
        </w:rPr>
        <w:t xml:space="preserve">, </w:t>
      </w:r>
      <w:r w:rsidDel="00000000" w:rsidR="00000000" w:rsidRPr="00000000">
        <w:rPr>
          <w:i w:val="1"/>
          <w:highlight w:val="white"/>
          <w:rtl w:val="0"/>
        </w:rPr>
        <w:t xml:space="preserve">23</w:t>
      </w:r>
      <w:r w:rsidDel="00000000" w:rsidR="00000000" w:rsidRPr="00000000">
        <w:rPr>
          <w:highlight w:val="white"/>
          <w:rtl w:val="0"/>
        </w:rPr>
        <w:t xml:space="preserve">(3), pp.26-53.</w:t>
      </w:r>
    </w:p>
    <w:p w:rsidR="00000000" w:rsidDel="00000000" w:rsidP="00000000" w:rsidRDefault="00000000" w:rsidRPr="00000000" w14:paraId="0000006A">
      <w:pPr>
        <w:shd w:fill="ffffff" w:val="clear"/>
        <w:rPr>
          <w:color w:val="222222"/>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BERA (2018) Ethical Guidelines for Educational Research, 4 th ed. Available at:</w:t>
      </w:r>
    </w:p>
    <w:p w:rsidR="00000000" w:rsidDel="00000000" w:rsidP="00000000" w:rsidRDefault="00000000" w:rsidRPr="00000000" w14:paraId="0000006D">
      <w:pPr>
        <w:rPr/>
      </w:pPr>
      <w:r w:rsidDel="00000000" w:rsidR="00000000" w:rsidRPr="00000000">
        <w:rPr>
          <w:rtl w:val="0"/>
        </w:rPr>
        <w:t xml:space="preserve">https://www.bera.ac.uk/publication/ethical-guidelines-for-educational-research-2018-</w:t>
      </w:r>
    </w:p>
    <w:p w:rsidR="00000000" w:rsidDel="00000000" w:rsidP="00000000" w:rsidRDefault="00000000" w:rsidRPr="00000000" w14:paraId="0000006E">
      <w:pPr>
        <w:rPr/>
      </w:pPr>
      <w:r w:rsidDel="00000000" w:rsidR="00000000" w:rsidRPr="00000000">
        <w:rPr>
          <w:rtl w:val="0"/>
        </w:rPr>
        <w:t xml:space="preserve">online#consent (Accessed: 2 nd October 2021).</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i w:val="1"/>
          <w:color w:val="222222"/>
          <w:highlight w:val="white"/>
          <w:rtl w:val="0"/>
        </w:rPr>
        <w:t xml:space="preserve">The bera</w:t>
      </w:r>
      <w:r w:rsidDel="00000000" w:rsidR="00000000" w:rsidRPr="00000000">
        <w:rPr>
          <w:color w:val="222222"/>
          <w:highlight w:val="white"/>
          <w:rtl w:val="0"/>
        </w:rPr>
        <w:t xml:space="preserve"> (2010). London: BERA</w:t>
      </w:r>
      <w:r w:rsidDel="00000000" w:rsidR="00000000" w:rsidRPr="00000000">
        <w:rPr>
          <w:rtl w:val="0"/>
        </w:rPr>
      </w:r>
    </w:p>
    <w:p w:rsidR="00000000" w:rsidDel="00000000" w:rsidP="00000000" w:rsidRDefault="00000000" w:rsidRPr="00000000" w14:paraId="00000071">
      <w:pPr>
        <w:spacing w:after="240" w:before="240" w:lineRule="auto"/>
        <w:ind w:left="0" w:firstLine="0"/>
        <w:rPr/>
      </w:pPr>
      <w:r w:rsidDel="00000000" w:rsidR="00000000" w:rsidRPr="00000000">
        <w:rPr>
          <w:rtl w:val="0"/>
        </w:rPr>
        <w:t xml:space="preserve">Deci, E.L. (1976) </w:t>
      </w:r>
      <w:r w:rsidDel="00000000" w:rsidR="00000000" w:rsidRPr="00000000">
        <w:rPr>
          <w:i w:val="1"/>
          <w:rtl w:val="0"/>
        </w:rPr>
        <w:t xml:space="preserve">Intrinsic motivation</w:t>
      </w:r>
      <w:r w:rsidDel="00000000" w:rsidR="00000000" w:rsidRPr="00000000">
        <w:rPr>
          <w:rtl w:val="0"/>
        </w:rPr>
        <w:t xml:space="preserve">. New York: Plenum Press. </w:t>
      </w:r>
    </w:p>
    <w:p w:rsidR="00000000" w:rsidDel="00000000" w:rsidP="00000000" w:rsidRDefault="00000000" w:rsidRPr="00000000" w14:paraId="00000072">
      <w:pPr>
        <w:spacing w:after="240" w:before="240" w:lineRule="auto"/>
        <w:ind w:left="0" w:firstLine="0"/>
        <w:rPr>
          <w:sz w:val="24"/>
          <w:szCs w:val="24"/>
        </w:rPr>
      </w:pPr>
      <w:r w:rsidDel="00000000" w:rsidR="00000000" w:rsidRPr="00000000">
        <w:rPr>
          <w:color w:val="222222"/>
          <w:highlight w:val="white"/>
          <w:rtl w:val="0"/>
        </w:rPr>
        <w:t xml:space="preserve">Denton, D., 2011. Reflection and learning: Characteristics, obstacles, and implications. </w:t>
      </w:r>
      <w:r w:rsidDel="00000000" w:rsidR="00000000" w:rsidRPr="00000000">
        <w:rPr>
          <w:i w:val="1"/>
          <w:color w:val="222222"/>
          <w:highlight w:val="white"/>
          <w:rtl w:val="0"/>
        </w:rPr>
        <w:t xml:space="preserve">Educational Philosophy and Theory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43</w:t>
      </w:r>
      <w:r w:rsidDel="00000000" w:rsidR="00000000" w:rsidRPr="00000000">
        <w:rPr>
          <w:color w:val="222222"/>
          <w:highlight w:val="white"/>
          <w:rtl w:val="0"/>
        </w:rPr>
        <w:t xml:space="preserve">(8), pp.838-852.</w:t>
      </w:r>
      <w:r w:rsidDel="00000000" w:rsidR="00000000" w:rsidRPr="00000000">
        <w:rPr>
          <w:rtl w:val="0"/>
        </w:rPr>
      </w:r>
    </w:p>
    <w:p w:rsidR="00000000" w:rsidDel="00000000" w:rsidP="00000000" w:rsidRDefault="00000000" w:rsidRPr="00000000" w14:paraId="00000073">
      <w:pPr>
        <w:spacing w:after="160" w:line="360" w:lineRule="auto"/>
        <w:rPr/>
      </w:pPr>
      <w:r w:rsidDel="00000000" w:rsidR="00000000" w:rsidRPr="00000000">
        <w:rPr>
          <w:rtl w:val="0"/>
        </w:rPr>
        <w:t xml:space="preserve">Donaldson, G.(2015)</w:t>
      </w:r>
      <w:r w:rsidDel="00000000" w:rsidR="00000000" w:rsidRPr="00000000">
        <w:rPr>
          <w:i w:val="1"/>
          <w:rtl w:val="0"/>
        </w:rPr>
        <w:t xml:space="preserve"> Successful Futures Independent Review of Curriculum and Assessment Arrangements in Wales</w:t>
      </w:r>
      <w:r w:rsidDel="00000000" w:rsidR="00000000" w:rsidRPr="00000000">
        <w:rPr>
          <w:rtl w:val="0"/>
        </w:rPr>
        <w:t xml:space="preserve">, Available at: </w:t>
      </w:r>
      <w:hyperlink r:id="rId7">
        <w:r w:rsidDel="00000000" w:rsidR="00000000" w:rsidRPr="00000000">
          <w:rPr>
            <w:color w:val="0563c1"/>
            <w:u w:val="single"/>
            <w:rtl w:val="0"/>
          </w:rPr>
          <w:t xml:space="preserve">https://gov.wales/sites/default/files/publications/2018-03/successful-futures.pdf</w:t>
        </w:r>
      </w:hyperlink>
      <w:r w:rsidDel="00000000" w:rsidR="00000000" w:rsidRPr="00000000">
        <w:rPr>
          <w:rtl w:val="0"/>
        </w:rPr>
        <w:t xml:space="preserve"> (Accessed: 1</w:t>
      </w:r>
      <w:r w:rsidDel="00000000" w:rsidR="00000000" w:rsidRPr="00000000">
        <w:rPr>
          <w:vertAlign w:val="superscript"/>
          <w:rtl w:val="0"/>
        </w:rPr>
        <w:t xml:space="preserve">st</w:t>
      </w:r>
      <w:r w:rsidDel="00000000" w:rsidR="00000000" w:rsidRPr="00000000">
        <w:rPr>
          <w:rtl w:val="0"/>
        </w:rPr>
        <w:t xml:space="preserve"> October 2021)</w:t>
      </w:r>
    </w:p>
    <w:p w:rsidR="00000000" w:rsidDel="00000000" w:rsidP="00000000" w:rsidRDefault="00000000" w:rsidRPr="00000000" w14:paraId="00000074">
      <w:pPr>
        <w:spacing w:after="240" w:before="240" w:line="360" w:lineRule="auto"/>
        <w:ind w:left="0" w:firstLine="0"/>
        <w:rPr/>
      </w:pPr>
      <w:r w:rsidDel="00000000" w:rsidR="00000000" w:rsidRPr="00000000">
        <w:rPr>
          <w:rtl w:val="0"/>
        </w:rPr>
        <w:t xml:space="preserve">Harris, K.R. </w:t>
      </w:r>
      <w:r w:rsidDel="00000000" w:rsidR="00000000" w:rsidRPr="00000000">
        <w:rPr>
          <w:i w:val="1"/>
          <w:rtl w:val="0"/>
        </w:rPr>
        <w:t xml:space="preserve">et al.</w:t>
      </w:r>
      <w:r w:rsidDel="00000000" w:rsidR="00000000" w:rsidRPr="00000000">
        <w:rPr>
          <w:rtl w:val="0"/>
        </w:rPr>
        <w:t xml:space="preserve"> (2002) “Developing self-regulated writers,” </w:t>
      </w:r>
      <w:r w:rsidDel="00000000" w:rsidR="00000000" w:rsidRPr="00000000">
        <w:rPr>
          <w:i w:val="1"/>
          <w:rtl w:val="0"/>
        </w:rPr>
        <w:t xml:space="preserve">Theory Into Practice</w:t>
      </w:r>
      <w:r w:rsidDel="00000000" w:rsidR="00000000" w:rsidRPr="00000000">
        <w:rPr>
          <w:rtl w:val="0"/>
        </w:rPr>
        <w:t xml:space="preserve">, 41(2), pp. 110–115. Available at: https://doi.org/10.1207/s15430421tip4102_7. </w:t>
      </w:r>
    </w:p>
    <w:p w:rsidR="00000000" w:rsidDel="00000000" w:rsidP="00000000" w:rsidRDefault="00000000" w:rsidRPr="00000000" w14:paraId="00000075">
      <w:pPr>
        <w:spacing w:after="240" w:before="240" w:lineRule="auto"/>
        <w:ind w:left="0" w:firstLine="0"/>
        <w:rPr/>
      </w:pPr>
      <w:r w:rsidDel="00000000" w:rsidR="00000000" w:rsidRPr="00000000">
        <w:rPr>
          <w:rtl w:val="0"/>
        </w:rPr>
        <w:t xml:space="preserve">Hillier, Y. (2005) </w:t>
      </w:r>
      <w:r w:rsidDel="00000000" w:rsidR="00000000" w:rsidRPr="00000000">
        <w:rPr>
          <w:i w:val="1"/>
          <w:rtl w:val="0"/>
        </w:rPr>
        <w:t xml:space="preserve">Reflective teaching in further and Adult Education</w:t>
      </w:r>
      <w:r w:rsidDel="00000000" w:rsidR="00000000" w:rsidRPr="00000000">
        <w:rPr>
          <w:rtl w:val="0"/>
        </w:rPr>
        <w:t xml:space="preserve">. London: Continuum. </w:t>
      </w:r>
    </w:p>
    <w:p w:rsidR="00000000" w:rsidDel="00000000" w:rsidP="00000000" w:rsidRDefault="00000000" w:rsidRPr="00000000" w14:paraId="00000076">
      <w:pPr>
        <w:spacing w:after="240" w:before="240" w:lineRule="auto"/>
        <w:ind w:left="0" w:firstLine="0"/>
        <w:rPr>
          <w:sz w:val="24"/>
          <w:szCs w:val="24"/>
        </w:rPr>
      </w:pPr>
      <w:r w:rsidDel="00000000" w:rsidR="00000000" w:rsidRPr="00000000">
        <w:rPr>
          <w:highlight w:val="white"/>
          <w:rtl w:val="0"/>
        </w:rPr>
        <w:t xml:space="preserve">Lei, S.A., 2010. Intrinsic and extrinsic motivation: Evaluating benefits and drawbacks from college instructors' perspectives. </w:t>
      </w:r>
      <w:r w:rsidDel="00000000" w:rsidR="00000000" w:rsidRPr="00000000">
        <w:rPr>
          <w:i w:val="1"/>
          <w:highlight w:val="white"/>
          <w:rtl w:val="0"/>
        </w:rPr>
        <w:t xml:space="preserve">Journal of Instructional psychology</w:t>
      </w:r>
      <w:r w:rsidDel="00000000" w:rsidR="00000000" w:rsidRPr="00000000">
        <w:rPr>
          <w:highlight w:val="white"/>
          <w:rtl w:val="0"/>
        </w:rPr>
        <w:t xml:space="preserve">, </w:t>
      </w:r>
      <w:r w:rsidDel="00000000" w:rsidR="00000000" w:rsidRPr="00000000">
        <w:rPr>
          <w:i w:val="1"/>
          <w:highlight w:val="white"/>
          <w:rtl w:val="0"/>
        </w:rPr>
        <w:t xml:space="preserve">37</w:t>
      </w:r>
      <w:r w:rsidDel="00000000" w:rsidR="00000000" w:rsidRPr="00000000">
        <w:rPr>
          <w:highlight w:val="white"/>
          <w:rtl w:val="0"/>
        </w:rPr>
        <w:t xml:space="preserve">(2).</w:t>
      </w:r>
      <w:r w:rsidDel="00000000" w:rsidR="00000000" w:rsidRPr="00000000">
        <w:rPr>
          <w:rtl w:val="0"/>
        </w:rPr>
      </w:r>
    </w:p>
    <w:p w:rsidR="00000000" w:rsidDel="00000000" w:rsidP="00000000" w:rsidRDefault="00000000" w:rsidRPr="00000000" w14:paraId="00000077">
      <w:pPr>
        <w:spacing w:after="240" w:before="240" w:lineRule="auto"/>
        <w:ind w:left="0" w:firstLine="0"/>
        <w:rPr/>
      </w:pPr>
      <w:r w:rsidDel="00000000" w:rsidR="00000000" w:rsidRPr="00000000">
        <w:rPr>
          <w:rtl w:val="0"/>
        </w:rPr>
        <w:t xml:space="preserve">Loughran, J. (1996) </w:t>
      </w:r>
      <w:r w:rsidDel="00000000" w:rsidR="00000000" w:rsidRPr="00000000">
        <w:rPr>
          <w:i w:val="1"/>
          <w:rtl w:val="0"/>
        </w:rPr>
        <w:t xml:space="preserve">Developing reflective practice: Learning about teaching and learning through modelling</w:t>
      </w:r>
      <w:r w:rsidDel="00000000" w:rsidR="00000000" w:rsidRPr="00000000">
        <w:rPr>
          <w:rtl w:val="0"/>
        </w:rPr>
        <w:t xml:space="preserve">. London: Falmer Press. </w:t>
      </w:r>
    </w:p>
    <w:p w:rsidR="00000000" w:rsidDel="00000000" w:rsidP="00000000" w:rsidRDefault="00000000" w:rsidRPr="00000000" w14:paraId="00000078">
      <w:pPr>
        <w:spacing w:after="240" w:before="240" w:lineRule="auto"/>
        <w:ind w:left="0" w:firstLine="0"/>
        <w:rPr/>
      </w:pPr>
      <w:r w:rsidDel="00000000" w:rsidR="00000000" w:rsidRPr="00000000">
        <w:rPr>
          <w:i w:val="1"/>
          <w:rtl w:val="0"/>
        </w:rPr>
        <w:t xml:space="preserve">Mann_2001_student experience.pdf - this article was downloaded by: [University of Macau Library] on: 30 october 2012, at: 17:38 publisher:: Course hero</w:t>
      </w:r>
      <w:r w:rsidDel="00000000" w:rsidR="00000000" w:rsidRPr="00000000">
        <w:rPr>
          <w:rtl w:val="0"/>
        </w:rPr>
        <w:t xml:space="preserve"> (no date) </w:t>
      </w:r>
      <w:r w:rsidDel="00000000" w:rsidR="00000000" w:rsidRPr="00000000">
        <w:rPr>
          <w:i w:val="1"/>
          <w:rtl w:val="0"/>
        </w:rPr>
        <w:t xml:space="preserve">Mann_2001_student experience.pdf - This article was downloaded by: [University of Macau Library] On: 30 October 2012, At: 17:38 Publisher: | Course Hero</w:t>
      </w:r>
      <w:r w:rsidDel="00000000" w:rsidR="00000000" w:rsidRPr="00000000">
        <w:rPr>
          <w:rtl w:val="0"/>
        </w:rPr>
        <w:t xml:space="preserve">. Available at: https://www.coursehero.com/file/83289894/Mann-2001-student-experiencepdf/ (Accessed: November 6, 2022). </w:t>
      </w:r>
    </w:p>
    <w:p w:rsidR="00000000" w:rsidDel="00000000" w:rsidP="00000000" w:rsidRDefault="00000000" w:rsidRPr="00000000" w14:paraId="00000079">
      <w:pPr>
        <w:spacing w:after="240" w:before="240" w:lineRule="auto"/>
        <w:ind w:left="0" w:firstLine="0"/>
        <w:rPr>
          <w:color w:val="222222"/>
          <w:highlight w:val="white"/>
        </w:rPr>
      </w:pPr>
      <w:r w:rsidDel="00000000" w:rsidR="00000000" w:rsidRPr="00000000">
        <w:rPr>
          <w:color w:val="222222"/>
          <w:highlight w:val="white"/>
          <w:rtl w:val="0"/>
        </w:rPr>
        <w:t xml:space="preserve">Moos, D.C. and Pitton, D., 2014. Student teacher challenges: Using the cognitive load theory as an explanatory lens. </w:t>
      </w:r>
      <w:r w:rsidDel="00000000" w:rsidR="00000000" w:rsidRPr="00000000">
        <w:rPr>
          <w:i w:val="1"/>
          <w:color w:val="222222"/>
          <w:highlight w:val="white"/>
          <w:rtl w:val="0"/>
        </w:rPr>
        <w:t xml:space="preserve">Teaching Education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25</w:t>
      </w:r>
      <w:r w:rsidDel="00000000" w:rsidR="00000000" w:rsidRPr="00000000">
        <w:rPr>
          <w:color w:val="222222"/>
          <w:highlight w:val="white"/>
          <w:rtl w:val="0"/>
        </w:rPr>
        <w:t xml:space="preserve">(2), pp.127-141.</w:t>
      </w:r>
    </w:p>
    <w:p w:rsidR="00000000" w:rsidDel="00000000" w:rsidP="00000000" w:rsidRDefault="00000000" w:rsidRPr="00000000" w14:paraId="0000007A">
      <w:pPr>
        <w:spacing w:after="240" w:before="240" w:lineRule="auto"/>
        <w:ind w:left="0" w:firstLine="0"/>
        <w:rPr>
          <w:color w:val="222222"/>
          <w:sz w:val="24"/>
          <w:szCs w:val="24"/>
          <w:highlight w:val="white"/>
        </w:rPr>
      </w:pPr>
      <w:r w:rsidDel="00000000" w:rsidR="00000000" w:rsidRPr="00000000">
        <w:rPr>
          <w:color w:val="222222"/>
          <w:highlight w:val="white"/>
          <w:rtl w:val="0"/>
        </w:rPr>
        <w:t xml:space="preserve">Parsonson, B.S., 2012. Evidence-Based Classroom Behaviour Management Strategies. </w:t>
      </w:r>
      <w:r w:rsidDel="00000000" w:rsidR="00000000" w:rsidRPr="00000000">
        <w:rPr>
          <w:i w:val="1"/>
          <w:color w:val="222222"/>
          <w:highlight w:val="white"/>
          <w:rtl w:val="0"/>
        </w:rPr>
        <w:t xml:space="preserve">Kairaranga</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13</w:t>
      </w:r>
      <w:r w:rsidDel="00000000" w:rsidR="00000000" w:rsidRPr="00000000">
        <w:rPr>
          <w:color w:val="222222"/>
          <w:highlight w:val="white"/>
          <w:rtl w:val="0"/>
        </w:rPr>
        <w:t xml:space="preserve">(1), pp.16-23.</w:t>
      </w:r>
      <w:r w:rsidDel="00000000" w:rsidR="00000000" w:rsidRPr="00000000">
        <w:rPr>
          <w:rtl w:val="0"/>
        </w:rPr>
      </w:r>
    </w:p>
    <w:p w:rsidR="00000000" w:rsidDel="00000000" w:rsidP="00000000" w:rsidRDefault="00000000" w:rsidRPr="00000000" w14:paraId="0000007B">
      <w:pPr>
        <w:spacing w:after="240" w:before="240" w:lineRule="auto"/>
        <w:ind w:left="0" w:firstLine="0"/>
        <w:rPr>
          <w:sz w:val="24"/>
          <w:szCs w:val="24"/>
        </w:rPr>
      </w:pPr>
      <w:r w:rsidDel="00000000" w:rsidR="00000000" w:rsidRPr="00000000">
        <w:rPr>
          <w:color w:val="222222"/>
          <w:highlight w:val="white"/>
          <w:rtl w:val="0"/>
        </w:rPr>
        <w:t xml:space="preserve">Pettig, K.L., 2000. On the road to differentiated practice. </w:t>
      </w:r>
      <w:r w:rsidDel="00000000" w:rsidR="00000000" w:rsidRPr="00000000">
        <w:rPr>
          <w:i w:val="1"/>
          <w:color w:val="222222"/>
          <w:highlight w:val="white"/>
          <w:rtl w:val="0"/>
        </w:rPr>
        <w:t xml:space="preserve">Educational leadership</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58</w:t>
      </w:r>
      <w:r w:rsidDel="00000000" w:rsidR="00000000" w:rsidRPr="00000000">
        <w:rPr>
          <w:color w:val="222222"/>
          <w:highlight w:val="white"/>
          <w:rtl w:val="0"/>
        </w:rPr>
        <w:t xml:space="preserve">(1), pp.14-19.</w:t>
      </w:r>
      <w:r w:rsidDel="00000000" w:rsidR="00000000" w:rsidRPr="00000000">
        <w:rPr>
          <w:rtl w:val="0"/>
        </w:rPr>
      </w:r>
    </w:p>
    <w:p w:rsidR="00000000" w:rsidDel="00000000" w:rsidP="00000000" w:rsidRDefault="00000000" w:rsidRPr="00000000" w14:paraId="0000007C">
      <w:pPr>
        <w:spacing w:after="240" w:before="240" w:line="360" w:lineRule="auto"/>
        <w:ind w:left="0" w:firstLine="0"/>
        <w:rPr/>
      </w:pPr>
      <w:r w:rsidDel="00000000" w:rsidR="00000000" w:rsidRPr="00000000">
        <w:rPr>
          <w:i w:val="1"/>
          <w:rtl w:val="0"/>
        </w:rPr>
        <w:t xml:space="preserve">Professional standards</w:t>
      </w:r>
      <w:r w:rsidDel="00000000" w:rsidR="00000000" w:rsidRPr="00000000">
        <w:rPr>
          <w:rtl w:val="0"/>
        </w:rPr>
        <w:t xml:space="preserve"> (no date) </w:t>
      </w:r>
      <w:r w:rsidDel="00000000" w:rsidR="00000000" w:rsidRPr="00000000">
        <w:rPr>
          <w:i w:val="1"/>
          <w:rtl w:val="0"/>
        </w:rPr>
        <w:t xml:space="preserve">Hwb</w:t>
      </w:r>
      <w:r w:rsidDel="00000000" w:rsidR="00000000" w:rsidRPr="00000000">
        <w:rPr>
          <w:rtl w:val="0"/>
        </w:rPr>
        <w:t xml:space="preserve">. Available at: https://hwb.gov.wales/professional-development/professional-standards/ (Accessed: November 6, 2022). </w:t>
      </w:r>
    </w:p>
    <w:p w:rsidR="00000000" w:rsidDel="00000000" w:rsidP="00000000" w:rsidRDefault="00000000" w:rsidRPr="00000000" w14:paraId="0000007D">
      <w:pPr>
        <w:spacing w:after="240" w:before="240" w:line="360" w:lineRule="auto"/>
        <w:ind w:left="0" w:firstLine="0"/>
        <w:rPr/>
      </w:pPr>
      <w:r w:rsidDel="00000000" w:rsidR="00000000" w:rsidRPr="00000000">
        <w:rPr>
          <w:rtl w:val="0"/>
        </w:rPr>
        <w:t xml:space="preserve">Roffey-Barentsen, J. and Malthouse, R. (2013) </w:t>
      </w:r>
      <w:r w:rsidDel="00000000" w:rsidR="00000000" w:rsidRPr="00000000">
        <w:rPr>
          <w:i w:val="1"/>
          <w:rtl w:val="0"/>
        </w:rPr>
        <w:t xml:space="preserve">Reflective practice in education and training</w:t>
      </w:r>
      <w:r w:rsidDel="00000000" w:rsidR="00000000" w:rsidRPr="00000000">
        <w:rPr>
          <w:rtl w:val="0"/>
        </w:rPr>
        <w:t xml:space="preserve">. Exeter: Learning Matters. </w:t>
      </w:r>
    </w:p>
    <w:p w:rsidR="00000000" w:rsidDel="00000000" w:rsidP="00000000" w:rsidRDefault="00000000" w:rsidRPr="00000000" w14:paraId="0000007E">
      <w:pPr>
        <w:spacing w:after="240" w:before="240" w:line="360" w:lineRule="auto"/>
        <w:ind w:left="0" w:firstLine="0"/>
        <w:rPr/>
      </w:pPr>
      <w:r w:rsidDel="00000000" w:rsidR="00000000" w:rsidRPr="00000000">
        <w:rPr>
          <w:rtl w:val="0"/>
        </w:rPr>
        <w:t xml:space="preserve">Rose, J., Gilbert, L. and Richards, V. (2016) Health and well-being in early childhood. Los Angeles: SAGE.</w:t>
      </w:r>
    </w:p>
    <w:p w:rsidR="00000000" w:rsidDel="00000000" w:rsidP="00000000" w:rsidRDefault="00000000" w:rsidRPr="00000000" w14:paraId="0000007F">
      <w:pPr>
        <w:spacing w:after="240" w:before="240" w:line="360" w:lineRule="auto"/>
        <w:ind w:left="0" w:firstLine="0"/>
        <w:rPr/>
      </w:pPr>
      <w:r w:rsidDel="00000000" w:rsidR="00000000" w:rsidRPr="00000000">
        <w:rPr>
          <w:rtl w:val="0"/>
        </w:rPr>
        <w:t xml:space="preserve">Sansone, C. and Harackiewicz, J.M. (2007) </w:t>
      </w:r>
      <w:r w:rsidDel="00000000" w:rsidR="00000000" w:rsidRPr="00000000">
        <w:rPr>
          <w:i w:val="1"/>
          <w:rtl w:val="0"/>
        </w:rPr>
        <w:t xml:space="preserve">Intrinsic and extrinsic motivation: The search for optimal motivation and performance</w:t>
      </w:r>
      <w:r w:rsidDel="00000000" w:rsidR="00000000" w:rsidRPr="00000000">
        <w:rPr>
          <w:rtl w:val="0"/>
        </w:rPr>
        <w:t xml:space="preserve">. Amsterdam etc.: Elsevier. </w:t>
      </w:r>
    </w:p>
    <w:p w:rsidR="00000000" w:rsidDel="00000000" w:rsidP="00000000" w:rsidRDefault="00000000" w:rsidRPr="00000000" w14:paraId="00000080">
      <w:pPr>
        <w:spacing w:after="240" w:before="240" w:line="360" w:lineRule="auto"/>
        <w:ind w:left="0" w:firstLine="0"/>
        <w:rPr/>
      </w:pPr>
      <w:r w:rsidDel="00000000" w:rsidR="00000000" w:rsidRPr="00000000">
        <w:rPr>
          <w:rtl w:val="0"/>
        </w:rPr>
        <w:t xml:space="preserve">Selwyn, N. </w:t>
      </w:r>
      <w:r w:rsidDel="00000000" w:rsidR="00000000" w:rsidRPr="00000000">
        <w:rPr>
          <w:i w:val="1"/>
          <w:rtl w:val="0"/>
        </w:rPr>
        <w:t xml:space="preserve">et al.</w:t>
      </w:r>
      <w:r w:rsidDel="00000000" w:rsidR="00000000" w:rsidRPr="00000000">
        <w:rPr>
          <w:rtl w:val="0"/>
        </w:rPr>
        <w:t xml:space="preserve"> (2017) </w:t>
      </w:r>
      <w:r w:rsidDel="00000000" w:rsidR="00000000" w:rsidRPr="00000000">
        <w:rPr>
          <w:i w:val="1"/>
          <w:rtl w:val="0"/>
        </w:rPr>
        <w:t xml:space="preserve">The bera/sage handbook of educational research</w:t>
      </w:r>
      <w:r w:rsidDel="00000000" w:rsidR="00000000" w:rsidRPr="00000000">
        <w:rPr>
          <w:rtl w:val="0"/>
        </w:rPr>
        <w:t xml:space="preserve">. London: Sage. </w:t>
      </w:r>
    </w:p>
    <w:p w:rsidR="00000000" w:rsidDel="00000000" w:rsidP="00000000" w:rsidRDefault="00000000" w:rsidRPr="00000000" w14:paraId="00000081">
      <w:pPr>
        <w:spacing w:after="240" w:before="240" w:line="360" w:lineRule="auto"/>
        <w:ind w:left="0" w:firstLine="0"/>
        <w:rPr/>
      </w:pPr>
      <w:r w:rsidDel="00000000" w:rsidR="00000000" w:rsidRPr="00000000">
        <w:rPr>
          <w:highlight w:val="white"/>
          <w:rtl w:val="0"/>
        </w:rPr>
        <w:t xml:space="preserve">Serin, H., 2018. The use of extrinsic and intrinsic motivations to enhance student achievement in educational settings. </w:t>
      </w:r>
      <w:r w:rsidDel="00000000" w:rsidR="00000000" w:rsidRPr="00000000">
        <w:rPr>
          <w:i w:val="1"/>
          <w:highlight w:val="white"/>
          <w:rtl w:val="0"/>
        </w:rPr>
        <w:t xml:space="preserve">International Journal of Social Sciences &amp; Educational Studies</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(1), pp.191-194</w:t>
      </w:r>
      <w:r w:rsidDel="00000000" w:rsidR="00000000" w:rsidRPr="00000000">
        <w:rPr>
          <w:sz w:val="20"/>
          <w:szCs w:val="20"/>
          <w:highlight w:val="white"/>
          <w:rtl w:val="0"/>
        </w:rPr>
        <w:t xml:space="preserve">.</w:t>
      </w:r>
      <w:r w:rsidDel="00000000" w:rsidR="00000000" w:rsidRPr="00000000">
        <w:rPr>
          <w:rtl w:val="0"/>
        </w:rPr>
      </w:r>
    </w:p>
    <w:p w:rsidR="00000000" w:rsidDel="00000000" w:rsidP="00000000" w:rsidRDefault="00000000" w:rsidRPr="00000000" w14:paraId="00000082">
      <w:pPr>
        <w:spacing w:after="240" w:before="240" w:line="360" w:lineRule="auto"/>
        <w:ind w:left="0" w:firstLine="0"/>
        <w:rPr/>
      </w:pPr>
      <w:r w:rsidDel="00000000" w:rsidR="00000000" w:rsidRPr="00000000">
        <w:rPr>
          <w:i w:val="1"/>
          <w:rtl w:val="0"/>
        </w:rPr>
        <w:t xml:space="preserve">Successful futures: Review of curriculum and assessment arrangements</w:t>
      </w:r>
      <w:r w:rsidDel="00000000" w:rsidR="00000000" w:rsidRPr="00000000">
        <w:rPr>
          <w:rtl w:val="0"/>
        </w:rPr>
        <w:t xml:space="preserve"> (no date) </w:t>
      </w:r>
      <w:r w:rsidDel="00000000" w:rsidR="00000000" w:rsidRPr="00000000">
        <w:rPr>
          <w:i w:val="1"/>
          <w:rtl w:val="0"/>
        </w:rPr>
        <w:t xml:space="preserve">GOV.WALES</w:t>
      </w:r>
      <w:r w:rsidDel="00000000" w:rsidR="00000000" w:rsidRPr="00000000">
        <w:rPr>
          <w:rtl w:val="0"/>
        </w:rPr>
        <w:t xml:space="preserve">. Available at: https://gov.wales/successful-futures-review-curriculum-and-assessment-arrangements (Accessed: November 6, 2022). </w:t>
      </w:r>
    </w:p>
    <w:p w:rsidR="00000000" w:rsidDel="00000000" w:rsidP="00000000" w:rsidRDefault="00000000" w:rsidRPr="00000000" w14:paraId="00000083">
      <w:pPr>
        <w:spacing w:after="240" w:before="240" w:line="360" w:lineRule="auto"/>
        <w:ind w:left="0" w:firstLine="0"/>
        <w:rPr/>
      </w:pPr>
      <w:r w:rsidDel="00000000" w:rsidR="00000000" w:rsidRPr="00000000">
        <w:rPr>
          <w:rtl w:val="0"/>
        </w:rPr>
        <w:t xml:space="preserve">Sweller, J. (2019) “Cognitive load theory,” </w:t>
      </w:r>
      <w:r w:rsidDel="00000000" w:rsidR="00000000" w:rsidRPr="00000000">
        <w:rPr>
          <w:i w:val="1"/>
          <w:rtl w:val="0"/>
        </w:rPr>
        <w:t xml:space="preserve">Advances in Cognitive Load Theory</w:t>
      </w:r>
      <w:r w:rsidDel="00000000" w:rsidR="00000000" w:rsidRPr="00000000">
        <w:rPr>
          <w:rtl w:val="0"/>
        </w:rPr>
        <w:t xml:space="preserve">, pp. 1–12. Available at: https://doi.org/10.4324/9780429283895-1. </w:t>
      </w:r>
    </w:p>
    <w:p w:rsidR="00000000" w:rsidDel="00000000" w:rsidP="00000000" w:rsidRDefault="00000000" w:rsidRPr="00000000" w14:paraId="00000084">
      <w:pPr>
        <w:spacing w:after="240" w:before="240" w:line="360" w:lineRule="auto"/>
        <w:ind w:left="0" w:firstLine="0"/>
        <w:rPr/>
      </w:pPr>
      <w:r w:rsidDel="00000000" w:rsidR="00000000" w:rsidRPr="00000000">
        <w:rPr>
          <w:color w:val="222222"/>
          <w:highlight w:val="white"/>
          <w:rtl w:val="0"/>
        </w:rPr>
        <w:t xml:space="preserve">Tomlinson, C.A., 2014. </w:t>
      </w:r>
      <w:r w:rsidDel="00000000" w:rsidR="00000000" w:rsidRPr="00000000">
        <w:rPr>
          <w:i w:val="1"/>
          <w:color w:val="222222"/>
          <w:highlight w:val="white"/>
          <w:rtl w:val="0"/>
        </w:rPr>
        <w:t xml:space="preserve">The differentiated classroom: Responding to the needs of all learners</w:t>
      </w:r>
      <w:r w:rsidDel="00000000" w:rsidR="00000000" w:rsidRPr="00000000">
        <w:rPr>
          <w:color w:val="222222"/>
          <w:highlight w:val="white"/>
          <w:rtl w:val="0"/>
        </w:rPr>
        <w:t xml:space="preserve">. Ascd.</w:t>
      </w:r>
      <w:r w:rsidDel="00000000" w:rsidR="00000000" w:rsidRPr="00000000">
        <w:rPr>
          <w:rtl w:val="0"/>
        </w:rPr>
      </w:r>
    </w:p>
    <w:p w:rsidR="00000000" w:rsidDel="00000000" w:rsidP="00000000" w:rsidRDefault="00000000" w:rsidRPr="00000000" w14:paraId="00000085">
      <w:pPr>
        <w:spacing w:after="240" w:before="240" w:line="360" w:lineRule="auto"/>
        <w:ind w:left="0" w:firstLine="0"/>
        <w:rPr/>
      </w:pPr>
      <w:r w:rsidDel="00000000" w:rsidR="00000000" w:rsidRPr="00000000">
        <w:rPr>
          <w:rtl w:val="0"/>
        </w:rPr>
        <w:t xml:space="preserve">Tomlinson, C.A. (2016) </w:t>
      </w:r>
      <w:r w:rsidDel="00000000" w:rsidR="00000000" w:rsidRPr="00000000">
        <w:rPr>
          <w:i w:val="1"/>
          <w:rtl w:val="0"/>
        </w:rPr>
        <w:t xml:space="preserve">The differentiated classroom responding to the needs of all learners</w:t>
      </w:r>
      <w:r w:rsidDel="00000000" w:rsidR="00000000" w:rsidRPr="00000000">
        <w:rPr>
          <w:rtl w:val="0"/>
        </w:rPr>
        <w:t xml:space="preserve">. Boston: Pearson. </w:t>
      </w:r>
    </w:p>
    <w:p w:rsidR="00000000" w:rsidDel="00000000" w:rsidP="00000000" w:rsidRDefault="00000000" w:rsidRPr="00000000" w14:paraId="00000086">
      <w:pPr>
        <w:spacing w:after="240" w:before="240" w:line="360" w:lineRule="auto"/>
        <w:ind w:left="0" w:firstLine="0"/>
        <w:rPr/>
      </w:pPr>
      <w:r w:rsidDel="00000000" w:rsidR="00000000" w:rsidRPr="00000000">
        <w:rPr>
          <w:color w:val="222222"/>
          <w:highlight w:val="white"/>
          <w:rtl w:val="0"/>
        </w:rPr>
        <w:t xml:space="preserve">Tripp, D. (2012) </w:t>
      </w:r>
      <w:r w:rsidDel="00000000" w:rsidR="00000000" w:rsidRPr="00000000">
        <w:rPr>
          <w:i w:val="1"/>
          <w:color w:val="222222"/>
          <w:highlight w:val="white"/>
          <w:rtl w:val="0"/>
        </w:rPr>
        <w:t xml:space="preserve">Critical incidents in teaching: Developing professional judgement</w:t>
      </w:r>
      <w:r w:rsidDel="00000000" w:rsidR="00000000" w:rsidRPr="00000000">
        <w:rPr>
          <w:color w:val="222222"/>
          <w:highlight w:val="white"/>
          <w:rtl w:val="0"/>
        </w:rPr>
        <w:t xml:space="preserve">. London: Routledge. </w:t>
      </w:r>
      <w:r w:rsidDel="00000000" w:rsidR="00000000" w:rsidRPr="00000000">
        <w:rPr>
          <w:rtl w:val="0"/>
        </w:rPr>
      </w:r>
    </w:p>
    <w:p w:rsidR="00000000" w:rsidDel="00000000" w:rsidP="00000000" w:rsidRDefault="00000000" w:rsidRPr="00000000" w14:paraId="00000087">
      <w:pPr>
        <w:spacing w:after="280" w:before="280" w:line="360" w:lineRule="auto"/>
        <w:rPr/>
      </w:pPr>
      <w:r w:rsidDel="00000000" w:rsidR="00000000" w:rsidRPr="00000000">
        <w:rPr>
          <w:rtl w:val="0"/>
        </w:rPr>
        <w:t xml:space="preserve">Tripp, D. (2011) </w:t>
      </w:r>
      <w:r w:rsidDel="00000000" w:rsidR="00000000" w:rsidRPr="00000000">
        <w:rPr>
          <w:i w:val="1"/>
          <w:rtl w:val="0"/>
        </w:rPr>
        <w:t xml:space="preserve">Critical Incidents in Teaching, Developing Professional Judgement</w:t>
      </w:r>
      <w:r w:rsidDel="00000000" w:rsidR="00000000" w:rsidRPr="00000000">
        <w:rPr>
          <w:rtl w:val="0"/>
        </w:rPr>
        <w:t xml:space="preserve">. Classic Edn. Oxford: Taylor &amp; Francis Group. </w:t>
      </w:r>
    </w:p>
    <w:p w:rsidR="00000000" w:rsidDel="00000000" w:rsidP="00000000" w:rsidRDefault="00000000" w:rsidRPr="00000000" w14:paraId="00000088">
      <w:pPr>
        <w:spacing w:after="280" w:before="280" w:line="360" w:lineRule="auto"/>
        <w:rPr/>
      </w:pPr>
      <w:r w:rsidDel="00000000" w:rsidR="00000000" w:rsidRPr="00000000">
        <w:rPr>
          <w:rtl w:val="0"/>
        </w:rPr>
        <w:t xml:space="preserve">Valerio, K., 2012. Intrinsic motivation in the classroom. Journal of Student Engagement: Education Matters, 2(1), pp.30-35.</w:t>
      </w:r>
    </w:p>
    <w:p w:rsidR="00000000" w:rsidDel="00000000" w:rsidP="00000000" w:rsidRDefault="00000000" w:rsidRPr="00000000" w14:paraId="00000089">
      <w:pPr>
        <w:spacing w:after="160" w:line="360" w:lineRule="auto"/>
        <w:rPr/>
      </w:pPr>
      <w:r w:rsidDel="00000000" w:rsidR="00000000" w:rsidRPr="00000000">
        <w:rPr>
          <w:rtl w:val="0"/>
        </w:rPr>
        <w:t xml:space="preserve">Welsh Government (2019) </w:t>
      </w:r>
      <w:r w:rsidDel="00000000" w:rsidR="00000000" w:rsidRPr="00000000">
        <w:rPr>
          <w:i w:val="1"/>
          <w:rtl w:val="0"/>
        </w:rPr>
        <w:t xml:space="preserve">Professional standards for teaching and leadership</w:t>
      </w:r>
      <w:r w:rsidDel="00000000" w:rsidR="00000000" w:rsidRPr="00000000">
        <w:rPr>
          <w:rtl w:val="0"/>
        </w:rPr>
        <w:t xml:space="preserve">. Available at: </w:t>
      </w:r>
      <w:hyperlink r:id="rId8">
        <w:r w:rsidDel="00000000" w:rsidR="00000000" w:rsidRPr="00000000">
          <w:rPr>
            <w:color w:val="0563c1"/>
            <w:u w:val="single"/>
            <w:rtl w:val="0"/>
          </w:rPr>
          <w:t xml:space="preserve">https://hwb.gov.wales/api/storage/19bc948b-8a3f-41e0-944a-7bf2cadf7d18/professional-standards-for-teaching-and-leadership-interactive-pdf-for-pc.pdf</w:t>
        </w:r>
      </w:hyperlink>
      <w:r w:rsidDel="00000000" w:rsidR="00000000" w:rsidRPr="00000000">
        <w:rPr>
          <w:rtl w:val="0"/>
        </w:rPr>
        <w:t xml:space="preserve"> (Accessed: 3</w:t>
      </w:r>
      <w:r w:rsidDel="00000000" w:rsidR="00000000" w:rsidRPr="00000000">
        <w:rPr>
          <w:vertAlign w:val="superscript"/>
          <w:rtl w:val="0"/>
        </w:rPr>
        <w:t xml:space="preserve">rd</w:t>
      </w:r>
      <w:r w:rsidDel="00000000" w:rsidR="00000000" w:rsidRPr="00000000">
        <w:rPr>
          <w:rtl w:val="0"/>
        </w:rPr>
        <w:t xml:space="preserve"> October 2021).</w:t>
      </w:r>
    </w:p>
    <w:p w:rsidR="00000000" w:rsidDel="00000000" w:rsidP="00000000" w:rsidRDefault="00000000" w:rsidRPr="00000000" w14:paraId="0000008A">
      <w:pPr>
        <w:spacing w:after="160" w:line="360" w:lineRule="auto"/>
        <w:rPr/>
      </w:pPr>
      <w:r w:rsidDel="00000000" w:rsidR="00000000" w:rsidRPr="00000000">
        <w:rPr>
          <w:rtl w:val="0"/>
        </w:rPr>
        <w:t xml:space="preserve">Welsh Government (2020) </w:t>
      </w:r>
      <w:r w:rsidDel="00000000" w:rsidR="00000000" w:rsidRPr="00000000">
        <w:rPr>
          <w:i w:val="1"/>
          <w:rtl w:val="0"/>
        </w:rPr>
        <w:t xml:space="preserve">Developing a vision for curriculum design</w:t>
      </w:r>
      <w:r w:rsidDel="00000000" w:rsidR="00000000" w:rsidRPr="00000000">
        <w:rPr>
          <w:rtl w:val="0"/>
        </w:rPr>
        <w:t xml:space="preserve">. Available at: </w:t>
      </w:r>
      <w:hyperlink r:id="rId9">
        <w:r w:rsidDel="00000000" w:rsidR="00000000" w:rsidRPr="00000000">
          <w:rPr>
            <w:color w:val="0563c1"/>
            <w:u w:val="single"/>
            <w:rtl w:val="0"/>
          </w:rPr>
          <w:t xml:space="preserve">https://hwb.gov.wales/curriculum-for-wales/designing-your-curriculum/developing-a-vision-for-curriculum-design/#curriculum-design-and-the-four-purposes</w:t>
        </w:r>
      </w:hyperlink>
      <w:r w:rsidDel="00000000" w:rsidR="00000000" w:rsidRPr="00000000">
        <w:rPr>
          <w:rtl w:val="0"/>
        </w:rPr>
        <w:t xml:space="preserve"> (Accessed: 2</w:t>
      </w:r>
      <w:r w:rsidDel="00000000" w:rsidR="00000000" w:rsidRPr="00000000">
        <w:rPr>
          <w:vertAlign w:val="superscript"/>
          <w:rtl w:val="0"/>
        </w:rPr>
        <w:t xml:space="preserve">rd</w:t>
      </w:r>
      <w:r w:rsidDel="00000000" w:rsidR="00000000" w:rsidRPr="00000000">
        <w:rPr>
          <w:rtl w:val="0"/>
        </w:rPr>
        <w:t xml:space="preserve"> October 2021). </w:t>
      </w:r>
    </w:p>
    <w:p w:rsidR="00000000" w:rsidDel="00000000" w:rsidP="00000000" w:rsidRDefault="00000000" w:rsidRPr="00000000" w14:paraId="0000008B">
      <w:pPr>
        <w:spacing w:after="160" w:line="360" w:lineRule="auto"/>
        <w:rPr/>
      </w:pPr>
      <w:r w:rsidDel="00000000" w:rsidR="00000000" w:rsidRPr="00000000">
        <w:rPr>
          <w:rtl w:val="0"/>
        </w:rPr>
        <w:t xml:space="preserve">Welsh Government (2020) </w:t>
      </w:r>
      <w:r w:rsidDel="00000000" w:rsidR="00000000" w:rsidRPr="00000000">
        <w:rPr>
          <w:i w:val="1"/>
          <w:rtl w:val="0"/>
        </w:rPr>
        <w:t xml:space="preserve">Curriculum for Wales Guidance.</w:t>
      </w:r>
      <w:r w:rsidDel="00000000" w:rsidR="00000000" w:rsidRPr="00000000">
        <w:rPr>
          <w:rtl w:val="0"/>
        </w:rPr>
        <w:t xml:space="preserve"> Available at: </w:t>
      </w:r>
      <w:hyperlink r:id="rId10">
        <w:r w:rsidDel="00000000" w:rsidR="00000000" w:rsidRPr="00000000">
          <w:rPr>
            <w:color w:val="0563c1"/>
            <w:u w:val="single"/>
            <w:rtl w:val="0"/>
          </w:rPr>
          <w:t xml:space="preserve">https://hwb.gov.wales/api/storage/afca43eb-5c50-4846-9c2d-0d56fbffba09/curriculum-for-wales-guidance-120320.pdf</w:t>
        </w:r>
      </w:hyperlink>
      <w:r w:rsidDel="00000000" w:rsidR="00000000" w:rsidRPr="00000000">
        <w:rPr>
          <w:rtl w:val="0"/>
        </w:rPr>
        <w:t xml:space="preserve"> (Accessed: 2</w:t>
      </w:r>
      <w:r w:rsidDel="00000000" w:rsidR="00000000" w:rsidRPr="00000000">
        <w:rPr>
          <w:vertAlign w:val="superscript"/>
          <w:rtl w:val="0"/>
        </w:rPr>
        <w:t xml:space="preserve">rd</w:t>
      </w:r>
      <w:r w:rsidDel="00000000" w:rsidR="00000000" w:rsidRPr="00000000">
        <w:rPr>
          <w:rtl w:val="0"/>
        </w:rPr>
        <w:t xml:space="preserve"> October 2021). </w:t>
      </w:r>
    </w:p>
    <w:p w:rsidR="00000000" w:rsidDel="00000000" w:rsidP="00000000" w:rsidRDefault="00000000" w:rsidRPr="00000000" w14:paraId="0000008C">
      <w:pPr>
        <w:spacing w:after="240" w:before="240" w:line="360" w:lineRule="auto"/>
        <w:ind w:left="0" w:firstLine="0"/>
        <w:rPr/>
      </w:pPr>
      <w:r w:rsidDel="00000000" w:rsidR="00000000" w:rsidRPr="00000000">
        <w:rPr>
          <w:rtl w:val="0"/>
        </w:rPr>
        <w:t xml:space="preserve">William, Dylan (2006) </w:t>
      </w:r>
      <w:r w:rsidDel="00000000" w:rsidR="00000000" w:rsidRPr="00000000">
        <w:rPr>
          <w:i w:val="1"/>
          <w:rtl w:val="0"/>
        </w:rPr>
        <w:t xml:space="preserve">Inside the black box: Raising standards through classroom assessment</w:t>
      </w:r>
      <w:r w:rsidDel="00000000" w:rsidR="00000000" w:rsidRPr="00000000">
        <w:rPr>
          <w:rtl w:val="0"/>
        </w:rPr>
        <w:t xml:space="preserve">. NFER Nelson. </w:t>
      </w:r>
    </w:p>
    <w:p w:rsidR="00000000" w:rsidDel="00000000" w:rsidP="00000000" w:rsidRDefault="00000000" w:rsidRPr="00000000" w14:paraId="0000008D">
      <w:pPr>
        <w:spacing w:after="240" w:before="240" w:line="360" w:lineRule="auto"/>
        <w:ind w:left="0" w:firstLine="0"/>
        <w:rPr/>
      </w:pPr>
      <w:r w:rsidDel="00000000" w:rsidR="00000000" w:rsidRPr="00000000">
        <w:rPr>
          <w:color w:val="222222"/>
          <w:highlight w:val="white"/>
          <w:rtl w:val="0"/>
        </w:rPr>
        <w:t xml:space="preserve">Zwozdiak-Myers, P. (2012) </w:t>
      </w:r>
      <w:r w:rsidDel="00000000" w:rsidR="00000000" w:rsidRPr="00000000">
        <w:rPr>
          <w:i w:val="1"/>
          <w:color w:val="222222"/>
          <w:highlight w:val="white"/>
          <w:rtl w:val="0"/>
        </w:rPr>
        <w:t xml:space="preserve">The teacher's reflective practice handbook: How to engage effectively in professional development and build a portfolio of Practice</w:t>
      </w:r>
      <w:r w:rsidDel="00000000" w:rsidR="00000000" w:rsidRPr="00000000">
        <w:rPr>
          <w:color w:val="222222"/>
          <w:highlight w:val="white"/>
          <w:rtl w:val="0"/>
        </w:rPr>
        <w:t xml:space="preserve">. London: Routledge.</w:t>
      </w:r>
      <w:r w:rsidDel="00000000" w:rsidR="00000000" w:rsidRPr="00000000">
        <w:rPr>
          <w:rtl w:val="0"/>
        </w:rPr>
      </w:r>
    </w:p>
    <w:p w:rsidR="00000000" w:rsidDel="00000000" w:rsidP="00000000" w:rsidRDefault="00000000" w:rsidRPr="00000000" w14:paraId="0000008E">
      <w:pPr>
        <w:spacing w:line="360" w:lineRule="auto"/>
        <w:rPr/>
      </w:pPr>
      <w:r w:rsidDel="00000000" w:rsidR="00000000" w:rsidRPr="00000000">
        <w:rPr>
          <w:rtl w:val="0"/>
        </w:rPr>
      </w:r>
    </w:p>
    <w:p w:rsidR="00000000" w:rsidDel="00000000" w:rsidP="00000000" w:rsidRDefault="00000000" w:rsidRPr="00000000" w14:paraId="0000008F">
      <w:pPr>
        <w:spacing w:after="240" w:before="240" w:lineRule="auto"/>
        <w:ind w:left="0" w:firstLine="0"/>
        <w:rPr/>
      </w:pPr>
      <w:r w:rsidDel="00000000" w:rsidR="00000000" w:rsidRPr="00000000">
        <w:rPr>
          <w:rtl w:val="0"/>
        </w:rPr>
      </w:r>
    </w:p>
    <w:p w:rsidR="00000000" w:rsidDel="00000000" w:rsidP="00000000" w:rsidRDefault="00000000" w:rsidRPr="00000000" w14:paraId="00000090">
      <w:pPr>
        <w:spacing w:after="240" w:before="240" w:lineRule="auto"/>
        <w:ind w:left="0" w:firstLine="0"/>
        <w:rPr/>
      </w:pPr>
      <w:r w:rsidDel="00000000" w:rsidR="00000000" w:rsidRPr="00000000">
        <w:rPr>
          <w:rtl w:val="0"/>
        </w:rPr>
      </w:r>
    </w:p>
    <w:p w:rsidR="00000000" w:rsidDel="00000000" w:rsidP="00000000" w:rsidRDefault="00000000" w:rsidRPr="00000000" w14:paraId="00000091">
      <w:pPr>
        <w:spacing w:after="240" w:before="240" w:lineRule="auto"/>
        <w:ind w:left="0" w:firstLine="0"/>
        <w:rPr/>
      </w:pPr>
      <w:r w:rsidDel="00000000" w:rsidR="00000000" w:rsidRPr="00000000">
        <w:rPr>
          <w:rtl w:val="0"/>
        </w:rPr>
      </w:r>
    </w:p>
    <w:p w:rsidR="00000000" w:rsidDel="00000000" w:rsidP="00000000" w:rsidRDefault="00000000" w:rsidRPr="00000000" w14:paraId="00000092">
      <w:pPr>
        <w:spacing w:after="240" w:before="240" w:lineRule="auto"/>
        <w:ind w:left="0" w:firstLine="0"/>
        <w:rPr/>
      </w:pPr>
      <w:r w:rsidDel="00000000" w:rsidR="00000000" w:rsidRPr="00000000">
        <w:rPr>
          <w:rtl w:val="0"/>
        </w:rPr>
      </w:r>
    </w:p>
    <w:p w:rsidR="00000000" w:rsidDel="00000000" w:rsidP="00000000" w:rsidRDefault="00000000" w:rsidRPr="00000000" w14:paraId="00000093">
      <w:pPr>
        <w:spacing w:after="240" w:before="240" w:lineRule="auto"/>
        <w:ind w:left="0" w:firstLine="0"/>
        <w:rPr/>
      </w:pPr>
      <w:r w:rsidDel="00000000" w:rsidR="00000000" w:rsidRPr="00000000">
        <w:rPr>
          <w:rtl w:val="0"/>
        </w:rPr>
      </w:r>
    </w:p>
    <w:p w:rsidR="00000000" w:rsidDel="00000000" w:rsidP="00000000" w:rsidRDefault="00000000" w:rsidRPr="00000000" w14:paraId="00000094">
      <w:pPr>
        <w:spacing w:after="240" w:before="240" w:lineRule="auto"/>
        <w:ind w:left="0" w:firstLine="0"/>
        <w:rPr>
          <w:b w:val="1"/>
          <w:sz w:val="30"/>
          <w:szCs w:val="30"/>
          <w:u w:val="single"/>
        </w:rPr>
      </w:pPr>
      <w:r w:rsidDel="00000000" w:rsidR="00000000" w:rsidRPr="00000000">
        <w:rPr>
          <w:b w:val="1"/>
          <w:sz w:val="30"/>
          <w:szCs w:val="30"/>
          <w:u w:val="single"/>
          <w:rtl w:val="0"/>
        </w:rPr>
        <w:t xml:space="preserve">Appendices . See Below. </w:t>
      </w:r>
    </w:p>
    <w:p w:rsidR="00000000" w:rsidDel="00000000" w:rsidP="00000000" w:rsidRDefault="00000000" w:rsidRPr="00000000" w14:paraId="00000095">
      <w:pPr>
        <w:spacing w:after="240" w:before="240" w:lineRule="auto"/>
        <w:ind w:left="0" w:firstLine="0"/>
        <w:rPr>
          <w:b w:val="1"/>
          <w:u w:val="single"/>
        </w:rPr>
      </w:pPr>
      <w:r w:rsidDel="00000000" w:rsidR="00000000" w:rsidRPr="00000000">
        <w:rPr>
          <w:rtl w:val="0"/>
        </w:rPr>
      </w:r>
    </w:p>
    <w:p w:rsidR="00000000" w:rsidDel="00000000" w:rsidP="00000000" w:rsidRDefault="00000000" w:rsidRPr="00000000" w14:paraId="00000096">
      <w:pPr>
        <w:spacing w:after="160" w:line="360" w:lineRule="auto"/>
        <w:rPr>
          <w:b w:val="1"/>
          <w:sz w:val="32"/>
          <w:szCs w:val="32"/>
        </w:rPr>
      </w:pPr>
      <w:r w:rsidDel="00000000" w:rsidR="00000000" w:rsidRPr="00000000">
        <w:rPr>
          <w:b w:val="1"/>
          <w:sz w:val="32"/>
          <w:szCs w:val="32"/>
          <w:rtl w:val="0"/>
        </w:rPr>
        <w:t xml:space="preserve">Critical Incident report . </w:t>
      </w:r>
    </w:p>
    <w:tbl>
      <w:tblPr>
        <w:tblStyle w:val="Table1"/>
        <w:tblW w:w="89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rPr>
          <w:cantSplit w:val="0"/>
          <w:tblHeader w:val="0"/>
        </w:trPr>
        <w:tc>
          <w:tcPr/>
          <w:p w:rsidR="00000000" w:rsidDel="00000000" w:rsidP="00000000" w:rsidRDefault="00000000" w:rsidRPr="00000000" w14:paraId="00000097">
            <w:pPr>
              <w:spacing w:line="360" w:lineRule="auto"/>
              <w:rPr/>
            </w:pPr>
            <w:r w:rsidDel="00000000" w:rsidR="00000000" w:rsidRPr="00000000">
              <w:rPr>
                <w:rtl w:val="0"/>
              </w:rPr>
              <w:t xml:space="preserve">Date and time, year group:</w:t>
            </w:r>
          </w:p>
          <w:p w:rsidR="00000000" w:rsidDel="00000000" w:rsidP="00000000" w:rsidRDefault="00000000" w:rsidRPr="00000000" w14:paraId="00000098">
            <w:pPr>
              <w:spacing w:line="360" w:lineRule="auto"/>
              <w:rPr>
                <w:b w:val="1"/>
              </w:rPr>
            </w:pPr>
            <w:r w:rsidDel="00000000" w:rsidR="00000000" w:rsidRPr="00000000">
              <w:rPr>
                <w:b w:val="1"/>
                <w:rtl w:val="0"/>
              </w:rPr>
              <w:t xml:space="preserve">27/10/2022 – 12.10 - 1.10 , Year 8 </w:t>
            </w:r>
          </w:p>
        </w:tc>
      </w:tr>
      <w:tr>
        <w:trPr>
          <w:cantSplit w:val="0"/>
          <w:tblHeader w:val="0"/>
        </w:trPr>
        <w:tc>
          <w:tcPr/>
          <w:p w:rsidR="00000000" w:rsidDel="00000000" w:rsidP="00000000" w:rsidRDefault="00000000" w:rsidRPr="00000000" w14:paraId="00000099">
            <w:pPr>
              <w:spacing w:line="360" w:lineRule="auto"/>
              <w:rPr/>
            </w:pPr>
            <w:r w:rsidDel="00000000" w:rsidR="00000000" w:rsidRPr="00000000">
              <w:rPr>
                <w:b w:val="1"/>
                <w:rtl w:val="0"/>
              </w:rPr>
              <w:t xml:space="preserve">Where and When:</w:t>
            </w:r>
            <w:r w:rsidDel="00000000" w:rsidR="00000000" w:rsidRPr="00000000">
              <w:rPr>
                <w:rtl w:val="0"/>
              </w:rPr>
              <w:t xml:space="preserve"> Context of the observation – subject/AOLE, general classroom context</w:t>
            </w:r>
          </w:p>
          <w:p w:rsidR="00000000" w:rsidDel="00000000" w:rsidP="00000000" w:rsidRDefault="00000000" w:rsidRPr="00000000" w14:paraId="0000009A">
            <w:pPr>
              <w:spacing w:line="360" w:lineRule="auto"/>
              <w:rPr/>
            </w:pPr>
            <w:r w:rsidDel="00000000" w:rsidR="00000000" w:rsidRPr="00000000">
              <w:rPr>
                <w:rtl w:val="0"/>
              </w:rPr>
            </w:r>
          </w:p>
          <w:p w:rsidR="00000000" w:rsidDel="00000000" w:rsidP="00000000" w:rsidRDefault="00000000" w:rsidRPr="00000000" w14:paraId="0000009B">
            <w:pPr>
              <w:spacing w:line="360" w:lineRule="auto"/>
              <w:rPr/>
            </w:pPr>
            <w:r w:rsidDel="00000000" w:rsidR="00000000" w:rsidRPr="00000000">
              <w:rPr>
                <w:rtl w:val="0"/>
              </w:rPr>
              <w:t xml:space="preserve">Year 8 Maths . The Area of Learning Experience was Maths  specifically the study of the metric and imperial units. </w:t>
            </w:r>
          </w:p>
          <w:p w:rsidR="00000000" w:rsidDel="00000000" w:rsidP="00000000" w:rsidRDefault="00000000" w:rsidRPr="00000000" w14:paraId="0000009C">
            <w:pPr>
              <w:spacing w:line="360" w:lineRule="auto"/>
              <w:rPr/>
            </w:pPr>
            <w:r w:rsidDel="00000000" w:rsidR="00000000" w:rsidRPr="00000000">
              <w:rPr>
                <w:rtl w:val="0"/>
              </w:rPr>
            </w:r>
          </w:p>
          <w:p w:rsidR="00000000" w:rsidDel="00000000" w:rsidP="00000000" w:rsidRDefault="00000000" w:rsidRPr="00000000" w14:paraId="0000009D">
            <w:pPr>
              <w:spacing w:line="360" w:lineRule="auto"/>
              <w:rPr/>
            </w:pPr>
            <w:r w:rsidDel="00000000" w:rsidR="00000000" w:rsidRPr="00000000">
              <w:rPr>
                <w:rtl w:val="0"/>
              </w:rPr>
              <w:t xml:space="preserve">A full classroom, no seating plan so students could sit where they wish. </w:t>
            </w:r>
          </w:p>
          <w:p w:rsidR="00000000" w:rsidDel="00000000" w:rsidP="00000000" w:rsidRDefault="00000000" w:rsidRPr="00000000" w14:paraId="0000009E">
            <w:pPr>
              <w:spacing w:line="360" w:lineRule="auto"/>
              <w:rPr/>
            </w:pPr>
            <w:r w:rsidDel="00000000" w:rsidR="00000000" w:rsidRPr="00000000">
              <w:rPr>
                <w:rtl w:val="0"/>
              </w:rPr>
            </w:r>
          </w:p>
          <w:p w:rsidR="00000000" w:rsidDel="00000000" w:rsidP="00000000" w:rsidRDefault="00000000" w:rsidRPr="00000000" w14:paraId="0000009F">
            <w:pPr>
              <w:spacing w:line="360" w:lineRule="auto"/>
              <w:rPr/>
            </w:pPr>
            <w:r w:rsidDel="00000000" w:rsidR="00000000" w:rsidRPr="00000000">
              <w:rPr>
                <w:rtl w:val="0"/>
              </w:rPr>
              <w:t xml:space="preserve">4th lesson of the day, lesson before break time.  Just came from English.</w:t>
            </w:r>
          </w:p>
          <w:p w:rsidR="00000000" w:rsidDel="00000000" w:rsidP="00000000" w:rsidRDefault="00000000" w:rsidRPr="00000000" w14:paraId="000000A0">
            <w:pPr>
              <w:spacing w:line="360" w:lineRule="auto"/>
              <w:rPr/>
            </w:pPr>
            <w:r w:rsidDel="00000000" w:rsidR="00000000" w:rsidRPr="00000000">
              <w:rPr>
                <w:rtl w:val="0"/>
              </w:rPr>
            </w:r>
          </w:p>
        </w:tc>
      </w:tr>
      <w:tr>
        <w:trPr>
          <w:cantSplit w:val="0"/>
          <w:tblHeader w:val="0"/>
        </w:trPr>
        <w:tc>
          <w:tcPr/>
          <w:p w:rsidR="00000000" w:rsidDel="00000000" w:rsidP="00000000" w:rsidRDefault="00000000" w:rsidRPr="00000000" w14:paraId="000000A1">
            <w:pPr>
              <w:spacing w:line="360" w:lineRule="auto"/>
              <w:rPr>
                <w:b w:val="1"/>
              </w:rPr>
            </w:pPr>
            <w:r w:rsidDel="00000000" w:rsidR="00000000" w:rsidRPr="00000000">
              <w:rPr>
                <w:b w:val="1"/>
                <w:rtl w:val="0"/>
              </w:rPr>
              <w:t xml:space="preserve">What happened: </w:t>
            </w:r>
            <w:r w:rsidDel="00000000" w:rsidR="00000000" w:rsidRPr="00000000">
              <w:rPr>
                <w:rtl w:val="0"/>
              </w:rPr>
              <w:t xml:space="preserve">a detailed description of the critical incident(the more detail the better to refer to in your later work)</w:t>
            </w:r>
            <w:r w:rsidDel="00000000" w:rsidR="00000000" w:rsidRPr="00000000">
              <w:rPr>
                <w:rtl w:val="0"/>
              </w:rPr>
            </w:r>
          </w:p>
          <w:p w:rsidR="00000000" w:rsidDel="00000000" w:rsidP="00000000" w:rsidRDefault="00000000" w:rsidRPr="00000000" w14:paraId="000000A2">
            <w:pPr>
              <w:spacing w:line="360" w:lineRule="auto"/>
              <w:rPr/>
            </w:pPr>
            <w:r w:rsidDel="00000000" w:rsidR="00000000" w:rsidRPr="00000000">
              <w:rPr>
                <w:rtl w:val="0"/>
              </w:rPr>
            </w:r>
          </w:p>
          <w:p w:rsidR="00000000" w:rsidDel="00000000" w:rsidP="00000000" w:rsidRDefault="00000000" w:rsidRPr="00000000" w14:paraId="000000A3">
            <w:pPr>
              <w:spacing w:line="360" w:lineRule="auto"/>
              <w:rPr/>
            </w:pPr>
            <w:r w:rsidDel="00000000" w:rsidR="00000000" w:rsidRPr="00000000">
              <w:rPr>
                <w:rtl w:val="0"/>
              </w:rPr>
              <w:t xml:space="preserve">The teacher put up words on the board at the beginning of the lesson all related to the metric system and imperial system. </w:t>
            </w:r>
          </w:p>
          <w:p w:rsidR="00000000" w:rsidDel="00000000" w:rsidP="00000000" w:rsidRDefault="00000000" w:rsidRPr="00000000" w14:paraId="000000A4">
            <w:pPr>
              <w:spacing w:line="360" w:lineRule="auto"/>
              <w:rPr/>
            </w:pPr>
            <w:r w:rsidDel="00000000" w:rsidR="00000000" w:rsidRPr="00000000">
              <w:rPr>
                <w:rtl w:val="0"/>
              </w:rPr>
            </w:r>
          </w:p>
          <w:p w:rsidR="00000000" w:rsidDel="00000000" w:rsidP="00000000" w:rsidRDefault="00000000" w:rsidRPr="00000000" w14:paraId="000000A5">
            <w:pPr>
              <w:spacing w:line="360" w:lineRule="auto"/>
              <w:rPr/>
            </w:pPr>
            <w:r w:rsidDel="00000000" w:rsidR="00000000" w:rsidRPr="00000000">
              <w:rPr>
                <w:rtl w:val="0"/>
              </w:rPr>
              <w:t xml:space="preserve">The students’ are asked to  do a warmer exercise - not related to the main lesson.  Thus was a rounding exercise. </w:t>
            </w:r>
          </w:p>
          <w:p w:rsidR="00000000" w:rsidDel="00000000" w:rsidP="00000000" w:rsidRDefault="00000000" w:rsidRPr="00000000" w14:paraId="000000A6">
            <w:pPr>
              <w:spacing w:line="360" w:lineRule="auto"/>
              <w:rPr/>
            </w:pPr>
            <w:r w:rsidDel="00000000" w:rsidR="00000000" w:rsidRPr="00000000">
              <w:rPr>
                <w:rtl w:val="0"/>
              </w:rPr>
            </w:r>
          </w:p>
          <w:p w:rsidR="00000000" w:rsidDel="00000000" w:rsidP="00000000" w:rsidRDefault="00000000" w:rsidRPr="00000000" w14:paraId="000000A7">
            <w:pPr>
              <w:spacing w:line="360" w:lineRule="auto"/>
              <w:rPr/>
            </w:pPr>
            <w:r w:rsidDel="00000000" w:rsidR="00000000" w:rsidRPr="00000000">
              <w:rPr>
                <w:rtl w:val="0"/>
              </w:rPr>
              <w:t xml:space="preserve">Immediately student 1 appeared dis-engaged and dis-interested. He was swinging back on his chair and turning around to talk to his friends behind. When the teacher asked him to complete his work, he started to complete the task as quickly as possible. </w:t>
            </w:r>
          </w:p>
          <w:p w:rsidR="00000000" w:rsidDel="00000000" w:rsidP="00000000" w:rsidRDefault="00000000" w:rsidRPr="00000000" w14:paraId="000000A8">
            <w:pPr>
              <w:spacing w:line="360" w:lineRule="auto"/>
              <w:rPr/>
            </w:pPr>
            <w:r w:rsidDel="00000000" w:rsidR="00000000" w:rsidRPr="00000000">
              <w:rPr>
                <w:rtl w:val="0"/>
              </w:rPr>
            </w:r>
          </w:p>
          <w:p w:rsidR="00000000" w:rsidDel="00000000" w:rsidP="00000000" w:rsidRDefault="00000000" w:rsidRPr="00000000" w14:paraId="000000A9">
            <w:pPr>
              <w:spacing w:line="360" w:lineRule="auto"/>
              <w:rPr/>
            </w:pPr>
            <w:r w:rsidDel="00000000" w:rsidR="00000000" w:rsidRPr="00000000">
              <w:rPr>
                <w:rtl w:val="0"/>
              </w:rPr>
              <w:t xml:space="preserve">The Year 8 class were shown a 5 minute video about how to convert between the two units. The student 1 in question was quiet at this time and I noticed no interaction with anything, but nothing negative. </w:t>
            </w:r>
          </w:p>
          <w:p w:rsidR="00000000" w:rsidDel="00000000" w:rsidP="00000000" w:rsidRDefault="00000000" w:rsidRPr="00000000" w14:paraId="000000AA">
            <w:pPr>
              <w:spacing w:line="360" w:lineRule="auto"/>
              <w:rPr/>
            </w:pPr>
            <w:r w:rsidDel="00000000" w:rsidR="00000000" w:rsidRPr="00000000">
              <w:rPr>
                <w:rtl w:val="0"/>
              </w:rPr>
            </w:r>
          </w:p>
          <w:p w:rsidR="00000000" w:rsidDel="00000000" w:rsidP="00000000" w:rsidRDefault="00000000" w:rsidRPr="00000000" w14:paraId="000000AB">
            <w:pPr>
              <w:spacing w:line="360" w:lineRule="auto"/>
              <w:rPr/>
            </w:pPr>
            <w:r w:rsidDel="00000000" w:rsidR="00000000" w:rsidRPr="00000000">
              <w:rPr>
                <w:rtl w:val="0"/>
              </w:rPr>
            </w:r>
          </w:p>
          <w:p w:rsidR="00000000" w:rsidDel="00000000" w:rsidP="00000000" w:rsidRDefault="00000000" w:rsidRPr="00000000" w14:paraId="000000AC">
            <w:pPr>
              <w:spacing w:line="360" w:lineRule="auto"/>
              <w:rPr/>
            </w:pPr>
            <w:r w:rsidDel="00000000" w:rsidR="00000000" w:rsidRPr="00000000">
              <w:rPr>
                <w:rtl w:val="0"/>
              </w:rPr>
            </w:r>
          </w:p>
          <w:p w:rsidR="00000000" w:rsidDel="00000000" w:rsidP="00000000" w:rsidRDefault="00000000" w:rsidRPr="00000000" w14:paraId="000000AD">
            <w:pPr>
              <w:spacing w:line="360" w:lineRule="auto"/>
              <w:rPr/>
            </w:pPr>
            <w:r w:rsidDel="00000000" w:rsidR="00000000" w:rsidRPr="00000000">
              <w:rPr>
                <w:rtl w:val="0"/>
              </w:rPr>
              <w:t xml:space="preserve">They are asked to fill out a table with their answers. This acts as a scaffolding throughout, as the students are later asked to then complete questions , roughly 15. </w:t>
            </w:r>
          </w:p>
          <w:p w:rsidR="00000000" w:rsidDel="00000000" w:rsidP="00000000" w:rsidRDefault="00000000" w:rsidRPr="00000000" w14:paraId="000000AE">
            <w:pPr>
              <w:spacing w:line="360" w:lineRule="auto"/>
              <w:rPr/>
            </w:pPr>
            <w:r w:rsidDel="00000000" w:rsidR="00000000" w:rsidRPr="00000000">
              <w:rPr>
                <w:rtl w:val="0"/>
              </w:rPr>
            </w:r>
          </w:p>
          <w:p w:rsidR="00000000" w:rsidDel="00000000" w:rsidP="00000000" w:rsidRDefault="00000000" w:rsidRPr="00000000" w14:paraId="000000AF">
            <w:pPr>
              <w:spacing w:line="360" w:lineRule="auto"/>
              <w:rPr/>
            </w:pPr>
            <w:r w:rsidDel="00000000" w:rsidR="00000000" w:rsidRPr="00000000">
              <w:rPr>
                <w:rtl w:val="0"/>
              </w:rPr>
              <w:t xml:space="preserve">Student 1 had finished his work very quickly and then began to engage the student next to him. </w:t>
            </w:r>
          </w:p>
          <w:p w:rsidR="00000000" w:rsidDel="00000000" w:rsidP="00000000" w:rsidRDefault="00000000" w:rsidRPr="00000000" w14:paraId="000000B0">
            <w:pPr>
              <w:spacing w:line="360" w:lineRule="auto"/>
              <w:rPr/>
            </w:pPr>
            <w:r w:rsidDel="00000000" w:rsidR="00000000" w:rsidRPr="00000000">
              <w:rPr>
                <w:rtl w:val="0"/>
              </w:rPr>
            </w:r>
          </w:p>
          <w:p w:rsidR="00000000" w:rsidDel="00000000" w:rsidP="00000000" w:rsidRDefault="00000000" w:rsidRPr="00000000" w14:paraId="000000B1">
            <w:pPr>
              <w:spacing w:line="360" w:lineRule="auto"/>
              <w:rPr/>
            </w:pPr>
            <w:r w:rsidDel="00000000" w:rsidR="00000000" w:rsidRPr="00000000">
              <w:rPr>
                <w:rtl w:val="0"/>
              </w:rPr>
              <w:t xml:space="preserve">This continues for a few minutes before being told to stop talking by the teacher . </w:t>
            </w:r>
          </w:p>
          <w:p w:rsidR="00000000" w:rsidDel="00000000" w:rsidP="00000000" w:rsidRDefault="00000000" w:rsidRPr="00000000" w14:paraId="000000B2">
            <w:pPr>
              <w:spacing w:line="360" w:lineRule="auto"/>
              <w:rPr/>
            </w:pPr>
            <w:r w:rsidDel="00000000" w:rsidR="00000000" w:rsidRPr="00000000">
              <w:rPr>
                <w:rtl w:val="0"/>
              </w:rPr>
            </w:r>
          </w:p>
          <w:p w:rsidR="00000000" w:rsidDel="00000000" w:rsidP="00000000" w:rsidRDefault="00000000" w:rsidRPr="00000000" w14:paraId="000000B3">
            <w:pPr>
              <w:spacing w:line="360" w:lineRule="auto"/>
              <w:rPr/>
            </w:pPr>
            <w:r w:rsidDel="00000000" w:rsidR="00000000" w:rsidRPr="00000000">
              <w:rPr>
                <w:rtl w:val="0"/>
              </w:rPr>
              <w:t xml:space="preserve">The student continues to talk and even begins to poke him with a pencil </w:t>
            </w:r>
          </w:p>
          <w:p w:rsidR="00000000" w:rsidDel="00000000" w:rsidP="00000000" w:rsidRDefault="00000000" w:rsidRPr="00000000" w14:paraId="000000B4">
            <w:pPr>
              <w:spacing w:line="360" w:lineRule="auto"/>
              <w:rPr/>
            </w:pPr>
            <w:r w:rsidDel="00000000" w:rsidR="00000000" w:rsidRPr="00000000">
              <w:rPr>
                <w:rtl w:val="0"/>
              </w:rPr>
            </w:r>
          </w:p>
          <w:p w:rsidR="00000000" w:rsidDel="00000000" w:rsidP="00000000" w:rsidRDefault="00000000" w:rsidRPr="00000000" w14:paraId="000000B5">
            <w:pPr>
              <w:spacing w:line="360" w:lineRule="auto"/>
              <w:rPr/>
            </w:pPr>
            <w:r w:rsidDel="00000000" w:rsidR="00000000" w:rsidRPr="00000000">
              <w:rPr>
                <w:rtl w:val="0"/>
              </w:rPr>
              <w:t xml:space="preserve">The student has no further work to do , so simply waits until the end of the lesson . Roughly 10 minutes. </w:t>
            </w:r>
          </w:p>
          <w:p w:rsidR="00000000" w:rsidDel="00000000" w:rsidP="00000000" w:rsidRDefault="00000000" w:rsidRPr="00000000" w14:paraId="000000B6">
            <w:pPr>
              <w:spacing w:line="360" w:lineRule="auto"/>
              <w:ind w:left="720" w:firstLine="0"/>
              <w:rPr/>
            </w:pPr>
            <w:r w:rsidDel="00000000" w:rsidR="00000000" w:rsidRPr="00000000">
              <w:rPr>
                <w:rtl w:val="0"/>
              </w:rPr>
            </w:r>
          </w:p>
        </w:tc>
      </w:tr>
      <w:tr>
        <w:trPr>
          <w:cantSplit w:val="0"/>
          <w:tblHeader w:val="0"/>
        </w:trPr>
        <w:tc>
          <w:tcPr/>
          <w:p w:rsidR="00000000" w:rsidDel="00000000" w:rsidP="00000000" w:rsidRDefault="00000000" w:rsidRPr="00000000" w14:paraId="000000B7">
            <w:pPr>
              <w:spacing w:line="360" w:lineRule="auto"/>
              <w:rPr>
                <w:b w:val="1"/>
              </w:rPr>
            </w:pPr>
            <w:r w:rsidDel="00000000" w:rsidR="00000000" w:rsidRPr="00000000">
              <w:rPr>
                <w:b w:val="1"/>
                <w:rtl w:val="0"/>
              </w:rPr>
              <w:t xml:space="preserve">Areas of possible exploration: </w:t>
            </w:r>
            <w:r w:rsidDel="00000000" w:rsidR="00000000" w:rsidRPr="00000000">
              <w:rPr>
                <w:rtl w:val="0"/>
              </w:rPr>
              <w:t xml:space="preserve">what you think could be” under the hood” in these incidents? What avenues of research could you consider?</w:t>
            </w:r>
            <w:r w:rsidDel="00000000" w:rsidR="00000000" w:rsidRPr="00000000">
              <w:rPr>
                <w:rtl w:val="0"/>
              </w:rPr>
            </w:r>
          </w:p>
          <w:p w:rsidR="00000000" w:rsidDel="00000000" w:rsidP="00000000" w:rsidRDefault="00000000" w:rsidRPr="00000000" w14:paraId="000000B8">
            <w:pPr>
              <w:spacing w:line="360" w:lineRule="auto"/>
              <w:rPr/>
            </w:pPr>
            <w:r w:rsidDel="00000000" w:rsidR="00000000" w:rsidRPr="00000000">
              <w:rPr>
                <w:rtl w:val="0"/>
              </w:rPr>
            </w:r>
          </w:p>
          <w:p w:rsidR="00000000" w:rsidDel="00000000" w:rsidP="00000000" w:rsidRDefault="00000000" w:rsidRPr="00000000" w14:paraId="000000B9">
            <w:pPr>
              <w:spacing w:line="360" w:lineRule="auto"/>
              <w:rPr/>
            </w:pPr>
            <w:r w:rsidDel="00000000" w:rsidR="00000000" w:rsidRPr="00000000">
              <w:rPr>
                <w:rtl w:val="0"/>
              </w:rPr>
              <w:t xml:space="preserve">Constructivism – students could be asked  to construct their own knowledge at the beginning, based on prior knowledge of what they had been taught. This tested the students and got them to engage in the subject right off the bat. </w:t>
            </w:r>
          </w:p>
          <w:p w:rsidR="00000000" w:rsidDel="00000000" w:rsidP="00000000" w:rsidRDefault="00000000" w:rsidRPr="00000000" w14:paraId="000000BA">
            <w:pPr>
              <w:spacing w:line="360" w:lineRule="auto"/>
              <w:rPr/>
            </w:pPr>
            <w:r w:rsidDel="00000000" w:rsidR="00000000" w:rsidRPr="00000000">
              <w:rPr>
                <w:rtl w:val="0"/>
              </w:rPr>
            </w:r>
          </w:p>
          <w:p w:rsidR="00000000" w:rsidDel="00000000" w:rsidP="00000000" w:rsidRDefault="00000000" w:rsidRPr="00000000" w14:paraId="000000BB">
            <w:pPr>
              <w:spacing w:line="360" w:lineRule="auto"/>
              <w:rPr/>
            </w:pPr>
            <w:r w:rsidDel="00000000" w:rsidR="00000000" w:rsidRPr="00000000">
              <w:rPr>
                <w:rtl w:val="0"/>
              </w:rPr>
              <w:t xml:space="preserve">Bronfenbrenner / holistics – what is going on at home? Is there a reason he is distracted?</w:t>
            </w:r>
          </w:p>
          <w:p w:rsidR="00000000" w:rsidDel="00000000" w:rsidP="00000000" w:rsidRDefault="00000000" w:rsidRPr="00000000" w14:paraId="000000BC">
            <w:pPr>
              <w:spacing w:line="360" w:lineRule="auto"/>
              <w:rPr/>
            </w:pPr>
            <w:r w:rsidDel="00000000" w:rsidR="00000000" w:rsidRPr="00000000">
              <w:rPr>
                <w:rtl w:val="0"/>
              </w:rPr>
            </w:r>
          </w:p>
          <w:p w:rsidR="00000000" w:rsidDel="00000000" w:rsidP="00000000" w:rsidRDefault="00000000" w:rsidRPr="00000000" w14:paraId="000000BD">
            <w:pPr>
              <w:spacing w:line="360" w:lineRule="auto"/>
              <w:rPr/>
            </w:pPr>
            <w:r w:rsidDel="00000000" w:rsidR="00000000" w:rsidRPr="00000000">
              <w:rPr>
                <w:rtl w:val="0"/>
              </w:rPr>
              <w:t xml:space="preserve">Piaget – group work. Kids were encouraged to work together but scaffolding was needed with some students in order to enable understanding. </w:t>
            </w:r>
          </w:p>
          <w:p w:rsidR="00000000" w:rsidDel="00000000" w:rsidP="00000000" w:rsidRDefault="00000000" w:rsidRPr="00000000" w14:paraId="000000BE">
            <w:pPr>
              <w:spacing w:line="360" w:lineRule="auto"/>
              <w:rPr/>
            </w:pPr>
            <w:r w:rsidDel="00000000" w:rsidR="00000000" w:rsidRPr="00000000">
              <w:rPr>
                <w:rtl w:val="0"/>
              </w:rPr>
            </w:r>
          </w:p>
          <w:p w:rsidR="00000000" w:rsidDel="00000000" w:rsidP="00000000" w:rsidRDefault="00000000" w:rsidRPr="00000000" w14:paraId="000000BF">
            <w:pPr>
              <w:spacing w:line="360" w:lineRule="auto"/>
              <w:rPr/>
            </w:pPr>
            <w:r w:rsidDel="00000000" w:rsidR="00000000" w:rsidRPr="00000000">
              <w:rPr>
                <w:rtl w:val="0"/>
              </w:rPr>
              <w:t xml:space="preserve">Collaboration – a range of sources were used to engage the students' learning. </w:t>
            </w:r>
          </w:p>
          <w:p w:rsidR="00000000" w:rsidDel="00000000" w:rsidP="00000000" w:rsidRDefault="00000000" w:rsidRPr="00000000" w14:paraId="000000C0">
            <w:pPr>
              <w:spacing w:line="360" w:lineRule="auto"/>
              <w:rPr/>
            </w:pPr>
            <w:r w:rsidDel="00000000" w:rsidR="00000000" w:rsidRPr="00000000">
              <w:rPr>
                <w:rtl w:val="0"/>
              </w:rPr>
            </w:r>
          </w:p>
          <w:p w:rsidR="00000000" w:rsidDel="00000000" w:rsidP="00000000" w:rsidRDefault="00000000" w:rsidRPr="00000000" w14:paraId="000000C1">
            <w:pPr>
              <w:spacing w:line="360" w:lineRule="auto"/>
              <w:rPr/>
            </w:pPr>
            <w:r w:rsidDel="00000000" w:rsidR="00000000" w:rsidRPr="00000000">
              <w:rPr>
                <w:rtl w:val="0"/>
              </w:rPr>
              <w:t xml:space="preserve">Cognitive Load theory? Was the task too little of an overload? </w:t>
            </w:r>
          </w:p>
          <w:p w:rsidR="00000000" w:rsidDel="00000000" w:rsidP="00000000" w:rsidRDefault="00000000" w:rsidRPr="00000000" w14:paraId="000000C2">
            <w:pPr>
              <w:spacing w:line="360" w:lineRule="auto"/>
              <w:rPr/>
            </w:pPr>
            <w:r w:rsidDel="00000000" w:rsidR="00000000" w:rsidRPr="00000000">
              <w:rPr>
                <w:rtl w:val="0"/>
              </w:rPr>
            </w:r>
          </w:p>
        </w:tc>
      </w:tr>
      <w:tr>
        <w:trPr>
          <w:cantSplit w:val="0"/>
          <w:tblHeader w:val="0"/>
        </w:trPr>
        <w:tc>
          <w:tcPr/>
          <w:p w:rsidR="00000000" w:rsidDel="00000000" w:rsidP="00000000" w:rsidRDefault="00000000" w:rsidRPr="00000000" w14:paraId="000000C3">
            <w:pPr>
              <w:spacing w:line="360" w:lineRule="auto"/>
              <w:rPr>
                <w:b w:val="1"/>
              </w:rPr>
            </w:pPr>
            <w:r w:rsidDel="00000000" w:rsidR="00000000" w:rsidRPr="00000000">
              <w:rPr>
                <w:rtl w:val="0"/>
              </w:rPr>
            </w:r>
          </w:p>
          <w:p w:rsidR="00000000" w:rsidDel="00000000" w:rsidP="00000000" w:rsidRDefault="00000000" w:rsidRPr="00000000" w14:paraId="000000C4">
            <w:pPr>
              <w:spacing w:line="360" w:lineRule="auto"/>
              <w:rPr>
                <w:b w:val="1"/>
              </w:rPr>
            </w:pPr>
            <w:r w:rsidDel="00000000" w:rsidR="00000000" w:rsidRPr="00000000">
              <w:rPr>
                <w:rtl w:val="0"/>
              </w:rPr>
            </w:r>
          </w:p>
          <w:p w:rsidR="00000000" w:rsidDel="00000000" w:rsidP="00000000" w:rsidRDefault="00000000" w:rsidRPr="00000000" w14:paraId="000000C5">
            <w:pPr>
              <w:spacing w:line="360" w:lineRule="auto"/>
              <w:rPr/>
            </w:pPr>
            <w:r w:rsidDel="00000000" w:rsidR="00000000" w:rsidRPr="00000000">
              <w:rPr>
                <w:b w:val="1"/>
                <w:rtl w:val="0"/>
              </w:rPr>
              <w:t xml:space="preserve">Notes: </w:t>
            </w:r>
            <w:r w:rsidDel="00000000" w:rsidR="00000000" w:rsidRPr="00000000">
              <w:rPr>
                <w:rtl w:val="0"/>
              </w:rPr>
              <w:t xml:space="preserve">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C6">
            <w:pPr>
              <w:spacing w:line="360" w:lineRule="auto"/>
              <w:rPr/>
            </w:pPr>
            <w:r w:rsidDel="00000000" w:rsidR="00000000" w:rsidRPr="00000000">
              <w:rPr>
                <w:rtl w:val="0"/>
              </w:rPr>
            </w:r>
          </w:p>
          <w:p w:rsidR="00000000" w:rsidDel="00000000" w:rsidP="00000000" w:rsidRDefault="00000000" w:rsidRPr="00000000" w14:paraId="000000C7">
            <w:pPr>
              <w:spacing w:line="360" w:lineRule="auto"/>
              <w:rPr/>
            </w:pPr>
            <w:r w:rsidDel="00000000" w:rsidR="00000000" w:rsidRPr="00000000">
              <w:rPr>
                <w:rtl w:val="0"/>
              </w:rPr>
            </w:r>
          </w:p>
          <w:p w:rsidR="00000000" w:rsidDel="00000000" w:rsidP="00000000" w:rsidRDefault="00000000" w:rsidRPr="00000000" w14:paraId="000000C8">
            <w:pPr>
              <w:spacing w:line="360" w:lineRule="auto"/>
              <w:rPr/>
            </w:pPr>
            <w:r w:rsidDel="00000000" w:rsidR="00000000" w:rsidRPr="00000000">
              <w:rPr>
                <w:rtl w:val="0"/>
              </w:rPr>
              <w:t xml:space="preserve">Students were not seated in a seating plan, so were allowed to sit by their friends. </w:t>
            </w:r>
          </w:p>
          <w:p w:rsidR="00000000" w:rsidDel="00000000" w:rsidP="00000000" w:rsidRDefault="00000000" w:rsidRPr="00000000" w14:paraId="000000C9">
            <w:pPr>
              <w:spacing w:line="360" w:lineRule="auto"/>
              <w:rPr/>
            </w:pPr>
            <w:r w:rsidDel="00000000" w:rsidR="00000000" w:rsidRPr="00000000">
              <w:rPr>
                <w:rtl w:val="0"/>
              </w:rPr>
            </w:r>
          </w:p>
          <w:p w:rsidR="00000000" w:rsidDel="00000000" w:rsidP="00000000" w:rsidRDefault="00000000" w:rsidRPr="00000000" w14:paraId="000000CA">
            <w:pPr>
              <w:spacing w:line="360" w:lineRule="auto"/>
              <w:rPr/>
            </w:pPr>
            <w:r w:rsidDel="00000000" w:rsidR="00000000" w:rsidRPr="00000000">
              <w:rPr>
                <w:rtl w:val="0"/>
              </w:rPr>
              <w:t xml:space="preserve">lesson before Lunch – they had just come from English </w:t>
            </w:r>
          </w:p>
          <w:p w:rsidR="00000000" w:rsidDel="00000000" w:rsidP="00000000" w:rsidRDefault="00000000" w:rsidRPr="00000000" w14:paraId="000000CB">
            <w:pPr>
              <w:spacing w:line="360" w:lineRule="auto"/>
              <w:rPr/>
            </w:pPr>
            <w:r w:rsidDel="00000000" w:rsidR="00000000" w:rsidRPr="00000000">
              <w:rPr>
                <w:rtl w:val="0"/>
              </w:rPr>
            </w:r>
          </w:p>
          <w:p w:rsidR="00000000" w:rsidDel="00000000" w:rsidP="00000000" w:rsidRDefault="00000000" w:rsidRPr="00000000" w14:paraId="000000CC">
            <w:pPr>
              <w:spacing w:line="360" w:lineRule="auto"/>
              <w:rPr/>
            </w:pPr>
            <w:r w:rsidDel="00000000" w:rsidR="00000000" w:rsidRPr="00000000">
              <w:rPr>
                <w:rtl w:val="0"/>
              </w:rPr>
            </w:r>
          </w:p>
          <w:p w:rsidR="00000000" w:rsidDel="00000000" w:rsidP="00000000" w:rsidRDefault="00000000" w:rsidRPr="00000000" w14:paraId="000000CD">
            <w:pPr>
              <w:spacing w:line="360" w:lineRule="auto"/>
              <w:rPr/>
            </w:pPr>
            <w:r w:rsidDel="00000000" w:rsidR="00000000" w:rsidRPr="00000000">
              <w:rPr>
                <w:rtl w:val="0"/>
              </w:rPr>
            </w:r>
          </w:p>
          <w:p w:rsidR="00000000" w:rsidDel="00000000" w:rsidP="00000000" w:rsidRDefault="00000000" w:rsidRPr="00000000" w14:paraId="000000CE">
            <w:pPr>
              <w:spacing w:line="360" w:lineRule="auto"/>
              <w:rPr/>
            </w:pPr>
            <w:r w:rsidDel="00000000" w:rsidR="00000000" w:rsidRPr="00000000">
              <w:rPr>
                <w:rtl w:val="0"/>
              </w:rPr>
            </w:r>
          </w:p>
          <w:p w:rsidR="00000000" w:rsidDel="00000000" w:rsidP="00000000" w:rsidRDefault="00000000" w:rsidRPr="00000000" w14:paraId="000000CF">
            <w:pPr>
              <w:spacing w:line="360" w:lineRule="auto"/>
              <w:rPr/>
            </w:pPr>
            <w:r w:rsidDel="00000000" w:rsidR="00000000" w:rsidRPr="00000000">
              <w:rPr>
                <w:rtl w:val="0"/>
              </w:rPr>
            </w:r>
          </w:p>
          <w:p w:rsidR="00000000" w:rsidDel="00000000" w:rsidP="00000000" w:rsidRDefault="00000000" w:rsidRPr="00000000" w14:paraId="000000D0">
            <w:pPr>
              <w:spacing w:line="360" w:lineRule="auto"/>
              <w:rPr/>
            </w:pPr>
            <w:r w:rsidDel="00000000" w:rsidR="00000000" w:rsidRPr="00000000">
              <w:rPr>
                <w:rtl w:val="0"/>
              </w:rPr>
            </w:r>
          </w:p>
          <w:p w:rsidR="00000000" w:rsidDel="00000000" w:rsidP="00000000" w:rsidRDefault="00000000" w:rsidRPr="00000000" w14:paraId="000000D1">
            <w:pPr>
              <w:spacing w:line="360" w:lineRule="auto"/>
              <w:rPr/>
            </w:pPr>
            <w:r w:rsidDel="00000000" w:rsidR="00000000" w:rsidRPr="00000000">
              <w:rPr>
                <w:rtl w:val="0"/>
              </w:rPr>
            </w:r>
          </w:p>
          <w:p w:rsidR="00000000" w:rsidDel="00000000" w:rsidP="00000000" w:rsidRDefault="00000000" w:rsidRPr="00000000" w14:paraId="000000D2">
            <w:pPr>
              <w:spacing w:line="360" w:lineRule="auto"/>
              <w:rPr/>
            </w:pPr>
            <w:r w:rsidDel="00000000" w:rsidR="00000000" w:rsidRPr="00000000">
              <w:rPr>
                <w:rtl w:val="0"/>
              </w:rPr>
            </w:r>
          </w:p>
          <w:p w:rsidR="00000000" w:rsidDel="00000000" w:rsidP="00000000" w:rsidRDefault="00000000" w:rsidRPr="00000000" w14:paraId="000000D3">
            <w:pPr>
              <w:spacing w:line="360" w:lineRule="auto"/>
              <w:rPr/>
            </w:pPr>
            <w:r w:rsidDel="00000000" w:rsidR="00000000" w:rsidRPr="00000000">
              <w:rPr>
                <w:rtl w:val="0"/>
              </w:rPr>
            </w:r>
          </w:p>
        </w:tc>
      </w:tr>
    </w:tbl>
    <w:p w:rsidR="00000000" w:rsidDel="00000000" w:rsidP="00000000" w:rsidRDefault="00000000" w:rsidRPr="00000000" w14:paraId="000000D4">
      <w:pPr>
        <w:spacing w:after="160" w:line="360" w:lineRule="auto"/>
        <w:rPr>
          <w:b w:val="1"/>
          <w:u w:val="single"/>
        </w:rPr>
      </w:pPr>
      <w:r w:rsidDel="00000000" w:rsidR="00000000" w:rsidRPr="00000000">
        <w:rPr>
          <w:rtl w:val="0"/>
        </w:rPr>
      </w:r>
    </w:p>
    <w:p w:rsidR="00000000" w:rsidDel="00000000" w:rsidP="00000000" w:rsidRDefault="00000000" w:rsidRPr="00000000" w14:paraId="000000D5">
      <w:pPr>
        <w:spacing w:after="240" w:before="240" w:lineRule="auto"/>
        <w:ind w:left="0" w:firstLine="0"/>
        <w:rPr/>
      </w:pPr>
      <w:r w:rsidDel="00000000" w:rsidR="00000000" w:rsidRPr="00000000">
        <w:rPr/>
        <w:drawing>
          <wp:inline distB="114300" distT="114300" distL="114300" distR="114300">
            <wp:extent cx="5943600" cy="8343900"/>
            <wp:effectExtent b="0" l="0" r="0" t="0"/>
            <wp:docPr id="5" name="image4.jpg"/>
            <a:graphic>
              <a:graphicData uri="http://schemas.openxmlformats.org/drawingml/2006/picture">
                <pic:pic>
                  <pic:nvPicPr>
                    <pic:cNvPr id="0" name="image4.jpg"/>
                    <pic:cNvPicPr preferRelativeResize="0"/>
                  </pic:nvPicPr>
                  <pic:blipFill>
                    <a:blip r:embed="rId11"/>
                    <a:srcRect b="0" l="0" r="0" t="0"/>
                    <a:stretch>
                      <a:fillRect/>
                    </a:stretch>
                  </pic:blipFill>
                  <pic:spPr>
                    <a:xfrm>
                      <a:off x="0" y="0"/>
                      <a:ext cx="5943600" cy="8343900"/>
                    </a:xfrm>
                    <a:prstGeom prst="rect"/>
                    <a:ln/>
                  </pic:spPr>
                </pic:pic>
              </a:graphicData>
            </a:graphic>
          </wp:inline>
        </w:drawing>
      </w:r>
      <w:r w:rsidDel="00000000" w:rsidR="00000000" w:rsidRPr="00000000">
        <w:rPr>
          <w:rtl w:val="0"/>
        </w:rPr>
      </w:r>
    </w:p>
    <w:p w:rsidR="00000000" w:rsidDel="00000000" w:rsidP="00000000" w:rsidRDefault="00000000" w:rsidRPr="00000000" w14:paraId="000000D6">
      <w:pPr>
        <w:spacing w:after="240" w:before="240" w:lineRule="auto"/>
        <w:ind w:left="0" w:firstLine="0"/>
        <w:rPr/>
      </w:pPr>
      <w:r w:rsidDel="00000000" w:rsidR="00000000" w:rsidRPr="00000000">
        <w:rPr/>
        <w:drawing>
          <wp:inline distB="114300" distT="114300" distL="114300" distR="114300">
            <wp:extent cx="5943600" cy="7518400"/>
            <wp:effectExtent b="0" l="0" r="0" t="0"/>
            <wp:docPr id="7" name="image2.jpg"/>
            <a:graphic>
              <a:graphicData uri="http://schemas.openxmlformats.org/drawingml/2006/picture">
                <pic:pic>
                  <pic:nvPicPr>
                    <pic:cNvPr id="0" name="image2.jpg"/>
                    <pic:cNvPicPr preferRelativeResize="0"/>
                  </pic:nvPicPr>
                  <pic:blipFill>
                    <a:blip r:embed="rId12"/>
                    <a:srcRect b="0" l="0" r="0" t="0"/>
                    <a:stretch>
                      <a:fillRect/>
                    </a:stretch>
                  </pic:blipFill>
                  <pic:spPr>
                    <a:xfrm>
                      <a:off x="0" y="0"/>
                      <a:ext cx="5943600" cy="7518400"/>
                    </a:xfrm>
                    <a:prstGeom prst="rect"/>
                    <a:ln/>
                  </pic:spPr>
                </pic:pic>
              </a:graphicData>
            </a:graphic>
          </wp:inline>
        </w:drawing>
      </w:r>
      <w:r w:rsidDel="00000000" w:rsidR="00000000" w:rsidRPr="00000000">
        <w:rPr/>
        <w:drawing>
          <wp:inline distB="114300" distT="114300" distL="114300" distR="114300">
            <wp:extent cx="5943600" cy="8204200"/>
            <wp:effectExtent b="0" l="0" r="0" t="0"/>
            <wp:docPr id="6" name="image3.jpg"/>
            <a:graphic>
              <a:graphicData uri="http://schemas.openxmlformats.org/drawingml/2006/picture">
                <pic:pic>
                  <pic:nvPicPr>
                    <pic:cNvPr id="0" name="image3.jpg"/>
                    <pic:cNvPicPr preferRelativeResize="0"/>
                  </pic:nvPicPr>
                  <pic:blipFill>
                    <a:blip r:embed="rId13"/>
                    <a:srcRect b="0" l="0" r="0" t="0"/>
                    <a:stretch>
                      <a:fillRect/>
                    </a:stretch>
                  </pic:blipFill>
                  <pic:spPr>
                    <a:xfrm>
                      <a:off x="0" y="0"/>
                      <a:ext cx="5943600" cy="8204200"/>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spacing w:after="240" w:before="240" w:lineRule="auto"/>
        <w:ind w:left="0" w:firstLine="0"/>
        <w:rPr/>
      </w:pPr>
      <w:r w:rsidDel="00000000" w:rsidR="00000000" w:rsidRPr="00000000">
        <w:rPr/>
        <w:drawing>
          <wp:inline distB="114300" distT="114300" distL="114300" distR="114300">
            <wp:extent cx="5943600" cy="7848600"/>
            <wp:effectExtent b="0" l="0" r="0" t="0"/>
            <wp:docPr id="8" name="image1.jpg"/>
            <a:graphic>
              <a:graphicData uri="http://schemas.openxmlformats.org/drawingml/2006/picture">
                <pic:pic>
                  <pic:nvPicPr>
                    <pic:cNvPr id="0" name="image1.jpg"/>
                    <pic:cNvPicPr preferRelativeResize="0"/>
                  </pic:nvPicPr>
                  <pic:blipFill>
                    <a:blip r:embed="rId14"/>
                    <a:srcRect b="0" l="0" r="0" t="0"/>
                    <a:stretch>
                      <a:fillRect/>
                    </a:stretch>
                  </pic:blipFill>
                  <pic:spPr>
                    <a:xfrm>
                      <a:off x="0" y="0"/>
                      <a:ext cx="5943600" cy="7848600"/>
                    </a:xfrm>
                    <a:prstGeom prst="rect"/>
                    <a:ln/>
                  </pic:spPr>
                </pic:pic>
              </a:graphicData>
            </a:graphic>
          </wp:inline>
        </w:drawing>
      </w:r>
      <w:r w:rsidDel="00000000" w:rsidR="00000000" w:rsidRPr="00000000">
        <w:rPr>
          <w:rtl w:val="0"/>
        </w:rPr>
      </w:r>
    </w:p>
    <w:p w:rsidR="00000000" w:rsidDel="00000000" w:rsidP="00000000" w:rsidRDefault="00000000" w:rsidRPr="00000000" w14:paraId="000000D8">
      <w:pPr>
        <w:spacing w:after="240" w:before="240" w:lineRule="auto"/>
        <w:ind w:left="0" w:firstLine="0"/>
        <w:rPr/>
      </w:pPr>
      <w:r w:rsidDel="00000000" w:rsidR="00000000" w:rsidRPr="00000000">
        <w:rPr>
          <w:rtl w:val="0"/>
        </w:rPr>
      </w:r>
    </w:p>
    <w:p w:rsidR="00000000" w:rsidDel="00000000" w:rsidP="00000000" w:rsidRDefault="00000000" w:rsidRPr="00000000" w14:paraId="000000D9">
      <w:pPr>
        <w:spacing w:after="240" w:before="240" w:lineRule="auto"/>
        <w:ind w:left="0" w:firstLine="0"/>
        <w:rPr/>
      </w:pPr>
      <w:r w:rsidDel="00000000" w:rsidR="00000000" w:rsidRPr="00000000">
        <w:rPr>
          <w:rtl w:val="0"/>
        </w:rPr>
      </w:r>
    </w:p>
    <w:p w:rsidR="00000000" w:rsidDel="00000000" w:rsidP="00000000" w:rsidRDefault="00000000" w:rsidRPr="00000000" w14:paraId="000000DA">
      <w:pPr>
        <w:spacing w:after="240" w:before="240" w:lineRule="auto"/>
        <w:ind w:left="0" w:firstLine="0"/>
        <w:rPr/>
      </w:pPr>
      <w:r w:rsidDel="00000000" w:rsidR="00000000" w:rsidRPr="00000000">
        <w:rPr>
          <w:rtl w:val="0"/>
        </w:rPr>
      </w:r>
    </w:p>
    <w:p w:rsidR="00000000" w:rsidDel="00000000" w:rsidP="00000000" w:rsidRDefault="00000000" w:rsidRPr="00000000" w14:paraId="000000DB">
      <w:pPr>
        <w:spacing w:after="240" w:before="240" w:lineRule="auto"/>
        <w:ind w:left="0" w:firstLine="0"/>
        <w:rPr/>
      </w:pPr>
      <w:r w:rsidDel="00000000" w:rsidR="00000000" w:rsidRPr="00000000">
        <w:rPr>
          <w:rtl w:val="0"/>
        </w:rPr>
      </w:r>
    </w:p>
    <w:p w:rsidR="00000000" w:rsidDel="00000000" w:rsidP="00000000" w:rsidRDefault="00000000" w:rsidRPr="00000000" w14:paraId="000000DC">
      <w:pPr>
        <w:spacing w:after="240" w:before="240" w:lineRule="auto"/>
        <w:ind w:left="0" w:firstLine="0"/>
        <w:rPr/>
      </w:pPr>
      <w:r w:rsidDel="00000000" w:rsidR="00000000" w:rsidRPr="00000000">
        <w:rPr>
          <w:rtl w:val="0"/>
        </w:rPr>
      </w:r>
    </w:p>
    <w:p w:rsidR="00000000" w:rsidDel="00000000" w:rsidP="00000000" w:rsidRDefault="00000000" w:rsidRPr="00000000" w14:paraId="000000DD">
      <w:pPr>
        <w:spacing w:after="240" w:before="240" w:lineRule="auto"/>
        <w:ind w:left="0" w:firstLine="0"/>
        <w:rPr/>
      </w:pPr>
      <w:r w:rsidDel="00000000" w:rsidR="00000000" w:rsidRPr="00000000">
        <w:rPr>
          <w:rtl w:val="0"/>
        </w:rPr>
      </w:r>
    </w:p>
    <w:p w:rsidR="00000000" w:rsidDel="00000000" w:rsidP="00000000" w:rsidRDefault="00000000" w:rsidRPr="00000000" w14:paraId="000000DE">
      <w:pPr>
        <w:spacing w:after="240" w:before="240" w:lineRule="auto"/>
        <w:ind w:left="0" w:firstLine="0"/>
        <w:rPr/>
      </w:pPr>
      <w:r w:rsidDel="00000000" w:rsidR="00000000" w:rsidRPr="00000000">
        <w:rPr>
          <w:rtl w:val="0"/>
        </w:rPr>
      </w:r>
    </w:p>
    <w:p w:rsidR="00000000" w:rsidDel="00000000" w:rsidP="00000000" w:rsidRDefault="00000000" w:rsidRPr="00000000" w14:paraId="000000DF">
      <w:pPr>
        <w:spacing w:after="240" w:before="240" w:lineRule="auto"/>
        <w:ind w:left="0" w:firstLine="0"/>
        <w:rPr/>
      </w:pPr>
      <w:r w:rsidDel="00000000" w:rsidR="00000000" w:rsidRPr="00000000">
        <w:rPr>
          <w:rtl w:val="0"/>
        </w:rPr>
      </w:r>
    </w:p>
    <w:p w:rsidR="00000000" w:rsidDel="00000000" w:rsidP="00000000" w:rsidRDefault="00000000" w:rsidRPr="00000000" w14:paraId="000000E0">
      <w:pPr>
        <w:spacing w:after="240" w:before="240" w:lineRule="auto"/>
        <w:ind w:left="0" w:firstLine="0"/>
        <w:rPr/>
      </w:pPr>
      <w:r w:rsidDel="00000000" w:rsidR="00000000" w:rsidRPr="00000000">
        <w:rPr>
          <w:rtl w:val="0"/>
        </w:rPr>
      </w:r>
    </w:p>
    <w:p w:rsidR="00000000" w:rsidDel="00000000" w:rsidP="00000000" w:rsidRDefault="00000000" w:rsidRPr="00000000" w14:paraId="000000E1">
      <w:pPr>
        <w:spacing w:after="240" w:before="240" w:lineRule="auto"/>
        <w:ind w:left="0" w:firstLine="0"/>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jpg"/><Relationship Id="rId10" Type="http://schemas.openxmlformats.org/officeDocument/2006/relationships/hyperlink" Target="https://hwb.gov.wales/api/storage/afca43eb-5c50-4846-9c2d-0d56fbffba09/curriculum-for-wales-guidance-120320.pdf" TargetMode="External"/><Relationship Id="rId13" Type="http://schemas.openxmlformats.org/officeDocument/2006/relationships/image" Target="media/image3.jpg"/><Relationship Id="rId12" Type="http://schemas.openxmlformats.org/officeDocument/2006/relationships/image" Target="media/image2.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hwb.gov.wales/curriculum-for-wales/designing-your-curriculum/developing-a-vision-for-curriculum-design/#curriculum-design-and-the-four-purposes" TargetMode="External"/><Relationship Id="rId14" Type="http://schemas.openxmlformats.org/officeDocument/2006/relationships/image" Target="media/image1.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gov.wales/sites/default/files/publications/2018-03/successful-futures.pdf" TargetMode="External"/><Relationship Id="rId8"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eLIcq+kL2ehM8h6ac12xQvYPkg==">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