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F5C521" w14:textId="77777777" w:rsidR="00F52562" w:rsidRPr="007A2699" w:rsidRDefault="00F52562" w:rsidP="00F52562">
      <w:pPr>
        <w:pStyle w:val="Title"/>
      </w:pPr>
      <w:r w:rsidRPr="007A2699">
        <w:t>School of Sport, Health &amp; Outdoor Education</w:t>
      </w:r>
    </w:p>
    <w:p w14:paraId="3A984DB1" w14:textId="77777777" w:rsidR="00F52562" w:rsidRPr="00DB29C9" w:rsidRDefault="00F52562" w:rsidP="00F52562">
      <w:pPr>
        <w:rPr>
          <w:b/>
          <w:bCs/>
          <w:sz w:val="16"/>
          <w:szCs w:val="16"/>
        </w:rPr>
      </w:pPr>
    </w:p>
    <w:p w14:paraId="7FE95CCF" w14:textId="77777777" w:rsidR="00F52562" w:rsidRPr="007A2699" w:rsidRDefault="00F52562" w:rsidP="00F52562">
      <w:pPr>
        <w:pStyle w:val="Subtitle"/>
      </w:pPr>
      <w:r>
        <w:t>Assessment Feedback Sheet – Project Proposal</w:t>
      </w:r>
    </w:p>
    <w:p w14:paraId="369A656A" w14:textId="77777777" w:rsidR="00F52562" w:rsidRPr="00DB29C9" w:rsidRDefault="00F52562" w:rsidP="00F52562">
      <w:pPr>
        <w:pStyle w:val="Subtitle"/>
        <w:rPr>
          <w:sz w:val="16"/>
          <w:szCs w:val="16"/>
        </w:rPr>
      </w:pPr>
    </w:p>
    <w:p w14:paraId="5C3162DB" w14:textId="1D066E8C" w:rsidR="00F52562" w:rsidRPr="00952485" w:rsidRDefault="00F52562" w:rsidP="00F525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 xml:space="preserve">1701172/James </w:t>
      </w:r>
      <w:proofErr w:type="spellStart"/>
      <w:r>
        <w:rPr>
          <w:b/>
          <w:bCs/>
          <w:sz w:val="24"/>
          <w:szCs w:val="24"/>
          <w:u w:val="none"/>
        </w:rPr>
        <w:t>Dafydd</w:t>
      </w:r>
      <w:proofErr w:type="spellEnd"/>
      <w:r>
        <w:rPr>
          <w:b/>
          <w:bCs/>
          <w:sz w:val="24"/>
          <w:szCs w:val="24"/>
          <w:u w:val="none"/>
        </w:rPr>
        <w:t xml:space="preserve"> Jones</w:t>
      </w:r>
    </w:p>
    <w:p w14:paraId="6DAA531B" w14:textId="77777777" w:rsidR="00F52562" w:rsidRPr="00952485" w:rsidRDefault="00F52562" w:rsidP="00F52562">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3A433410" w14:textId="77777777" w:rsidR="00F52562" w:rsidRPr="00C700D9" w:rsidRDefault="00F52562" w:rsidP="00F5256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3F310A07" w14:textId="77777777" w:rsidR="00F52562" w:rsidRDefault="00F52562" w:rsidP="00F52562"/>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52562" w:rsidRPr="00313008" w14:paraId="45435F63" w14:textId="77777777" w:rsidTr="00171A2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75A7B91" w14:textId="77777777" w:rsidR="00F52562" w:rsidRPr="00313008" w:rsidRDefault="00F52562" w:rsidP="00171A2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52562" w:rsidRPr="00313008" w14:paraId="5DED389B" w14:textId="77777777" w:rsidTr="00171A2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4AF4084" w14:textId="77777777" w:rsidR="00F52562" w:rsidRPr="00313008" w:rsidRDefault="00F52562" w:rsidP="00171A27">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24AE2D8" w14:textId="77777777" w:rsidR="00F52562" w:rsidRPr="00313008" w:rsidRDefault="00F52562" w:rsidP="00171A27">
            <w:pPr>
              <w:pStyle w:val="Subtitle"/>
              <w:rPr>
                <w:b/>
                <w:bCs/>
                <w:sz w:val="24"/>
                <w:szCs w:val="24"/>
                <w:u w:val="none"/>
              </w:rPr>
            </w:pPr>
          </w:p>
        </w:tc>
      </w:tr>
      <w:tr w:rsidR="00F52562" w:rsidRPr="00313008" w14:paraId="33FB19BF" w14:textId="77777777" w:rsidTr="00171A2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0A17EBA" w14:textId="77777777" w:rsidR="00F52562" w:rsidRPr="00313008" w:rsidRDefault="00F52562" w:rsidP="00171A27">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79F66" w14:textId="77777777" w:rsidR="00F52562" w:rsidRPr="00313008" w:rsidRDefault="00F52562" w:rsidP="00171A27">
            <w:pPr>
              <w:pStyle w:val="Subtitle"/>
              <w:rPr>
                <w:b/>
                <w:bCs/>
                <w:sz w:val="24"/>
                <w:szCs w:val="24"/>
                <w:u w:val="none"/>
              </w:rPr>
            </w:pPr>
          </w:p>
        </w:tc>
      </w:tr>
      <w:tr w:rsidR="00F52562" w:rsidRPr="00313008" w14:paraId="6DFCD746" w14:textId="77777777" w:rsidTr="00171A2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3177A72" w14:textId="77777777" w:rsidR="00F52562" w:rsidRPr="00313008" w:rsidRDefault="00F52562" w:rsidP="00171A27">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C13AE2" w14:textId="77777777" w:rsidR="00F52562" w:rsidRPr="00313008" w:rsidRDefault="00F52562" w:rsidP="00171A27">
            <w:pPr>
              <w:pStyle w:val="Subtitle"/>
              <w:rPr>
                <w:b/>
                <w:bCs/>
                <w:sz w:val="24"/>
                <w:szCs w:val="24"/>
                <w:u w:val="none"/>
              </w:rPr>
            </w:pPr>
          </w:p>
        </w:tc>
      </w:tr>
      <w:tr w:rsidR="00F52562" w:rsidRPr="00313008" w14:paraId="70810C2C" w14:textId="77777777" w:rsidTr="00171A27">
        <w:trPr>
          <w:cantSplit/>
        </w:trPr>
        <w:tc>
          <w:tcPr>
            <w:tcW w:w="2305" w:type="dxa"/>
            <w:vMerge w:val="restart"/>
            <w:tcBorders>
              <w:top w:val="single" w:sz="4" w:space="0" w:color="auto"/>
              <w:left w:val="thinThickLargeGap" w:sz="24" w:space="0" w:color="auto"/>
              <w:bottom w:val="single" w:sz="6" w:space="0" w:color="auto"/>
            </w:tcBorders>
          </w:tcPr>
          <w:p w14:paraId="17DB9D48" w14:textId="77777777" w:rsidR="00F52562" w:rsidRPr="00313008" w:rsidRDefault="00F52562" w:rsidP="00171A27">
            <w:pPr>
              <w:pStyle w:val="Subtitle"/>
              <w:jc w:val="left"/>
              <w:rPr>
                <w:b/>
                <w:bCs/>
                <w:sz w:val="24"/>
                <w:szCs w:val="24"/>
                <w:u w:val="none"/>
              </w:rPr>
            </w:pPr>
          </w:p>
          <w:p w14:paraId="5F2D8894" w14:textId="77777777" w:rsidR="00F52562" w:rsidRPr="009574BA" w:rsidRDefault="00F52562" w:rsidP="00171A2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0DD8329" w14:textId="77777777" w:rsidR="00F52562" w:rsidRPr="00313008" w:rsidRDefault="00F52562" w:rsidP="00171A27">
            <w:pPr>
              <w:ind w:left="113" w:right="113"/>
              <w:rPr>
                <w:sz w:val="16"/>
                <w:szCs w:val="16"/>
              </w:rPr>
            </w:pPr>
            <w:r w:rsidRPr="00313008">
              <w:rPr>
                <w:sz w:val="16"/>
                <w:szCs w:val="16"/>
              </w:rPr>
              <w:t>Learning</w:t>
            </w:r>
          </w:p>
          <w:p w14:paraId="7CFD9D39" w14:textId="77777777" w:rsidR="00F52562" w:rsidRPr="00313008" w:rsidRDefault="00F52562" w:rsidP="00171A27">
            <w:pPr>
              <w:ind w:left="113" w:right="113"/>
              <w:rPr>
                <w:sz w:val="16"/>
                <w:szCs w:val="16"/>
              </w:rPr>
            </w:pPr>
            <w:r w:rsidRPr="00313008">
              <w:rPr>
                <w:sz w:val="16"/>
                <w:szCs w:val="16"/>
              </w:rPr>
              <w:t>Outcomes</w:t>
            </w:r>
          </w:p>
          <w:p w14:paraId="2885921D" w14:textId="77777777" w:rsidR="00F52562" w:rsidRPr="00313008" w:rsidRDefault="00F52562" w:rsidP="00171A27">
            <w:pPr>
              <w:ind w:left="113" w:right="113"/>
              <w:rPr>
                <w:sz w:val="16"/>
                <w:szCs w:val="16"/>
              </w:rPr>
            </w:pPr>
          </w:p>
          <w:p w14:paraId="2743267F" w14:textId="77777777" w:rsidR="00F52562" w:rsidRPr="00313008" w:rsidRDefault="00F52562" w:rsidP="00171A2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628A64F" w14:textId="77777777" w:rsidR="00F52562" w:rsidRPr="00313008" w:rsidRDefault="00F52562" w:rsidP="00171A27">
            <w:pPr>
              <w:pStyle w:val="Subtitle"/>
              <w:rPr>
                <w:b/>
                <w:bCs/>
                <w:sz w:val="24"/>
                <w:szCs w:val="24"/>
                <w:u w:val="none"/>
              </w:rPr>
            </w:pPr>
            <w:r w:rsidRPr="00313008">
              <w:rPr>
                <w:b/>
                <w:bCs/>
                <w:sz w:val="24"/>
                <w:szCs w:val="24"/>
                <w:u w:val="none"/>
              </w:rPr>
              <w:t>GRADE</w:t>
            </w:r>
          </w:p>
        </w:tc>
      </w:tr>
      <w:tr w:rsidR="00F52562" w:rsidRPr="00313008" w14:paraId="3162CAC6" w14:textId="77777777" w:rsidTr="00171A27">
        <w:trPr>
          <w:cantSplit/>
        </w:trPr>
        <w:tc>
          <w:tcPr>
            <w:tcW w:w="2305" w:type="dxa"/>
            <w:vMerge/>
            <w:tcBorders>
              <w:top w:val="single" w:sz="6" w:space="0" w:color="auto"/>
              <w:left w:val="thinThickLargeGap" w:sz="24" w:space="0" w:color="auto"/>
              <w:bottom w:val="single" w:sz="6" w:space="0" w:color="auto"/>
            </w:tcBorders>
          </w:tcPr>
          <w:p w14:paraId="21BCEE45" w14:textId="77777777" w:rsidR="00F52562" w:rsidRPr="00313008" w:rsidRDefault="00F52562" w:rsidP="00171A2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0D9153" w14:textId="77777777" w:rsidR="00F52562" w:rsidRPr="00313008" w:rsidRDefault="00F52562" w:rsidP="00171A2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B8D0932" w14:textId="77777777" w:rsidR="00F52562" w:rsidRPr="003E3041" w:rsidRDefault="00F52562" w:rsidP="00171A27">
            <w:pPr>
              <w:pStyle w:val="Subtitle"/>
              <w:rPr>
                <w:b/>
                <w:bCs/>
                <w:sz w:val="16"/>
                <w:szCs w:val="16"/>
                <w:u w:val="none"/>
              </w:rPr>
            </w:pPr>
            <w:r>
              <w:rPr>
                <w:b/>
                <w:bCs/>
                <w:sz w:val="16"/>
                <w:szCs w:val="16"/>
                <w:u w:val="none"/>
              </w:rPr>
              <w:t>Poor</w:t>
            </w:r>
          </w:p>
          <w:p w14:paraId="1CA6C086" w14:textId="77777777" w:rsidR="00F52562" w:rsidRPr="003E3041" w:rsidRDefault="00F52562" w:rsidP="00171A27">
            <w:pPr>
              <w:pStyle w:val="Subtitle"/>
              <w:rPr>
                <w:b/>
                <w:bCs/>
                <w:sz w:val="16"/>
                <w:szCs w:val="16"/>
                <w:u w:val="none"/>
              </w:rPr>
            </w:pPr>
            <w:r>
              <w:rPr>
                <w:b/>
                <w:bCs/>
                <w:sz w:val="16"/>
                <w:szCs w:val="16"/>
                <w:u w:val="none"/>
              </w:rPr>
              <w:t>&lt; 2</w:t>
            </w:r>
            <w:r w:rsidRPr="003E3041">
              <w:rPr>
                <w:b/>
                <w:bCs/>
                <w:sz w:val="16"/>
                <w:szCs w:val="16"/>
                <w:u w:val="none"/>
              </w:rPr>
              <w:t>0%</w:t>
            </w:r>
          </w:p>
          <w:p w14:paraId="443483CF" w14:textId="77777777" w:rsidR="00F52562" w:rsidRPr="003E3041" w:rsidRDefault="00F52562" w:rsidP="00171A27">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B17FB5" w14:textId="77777777" w:rsidR="00F52562" w:rsidRDefault="00F52562" w:rsidP="00171A27">
            <w:pPr>
              <w:pStyle w:val="Subtitle"/>
              <w:rPr>
                <w:b/>
                <w:sz w:val="16"/>
                <w:szCs w:val="16"/>
                <w:u w:val="none"/>
              </w:rPr>
            </w:pPr>
            <w:r>
              <w:rPr>
                <w:b/>
                <w:sz w:val="16"/>
                <w:szCs w:val="16"/>
                <w:u w:val="none"/>
              </w:rPr>
              <w:t>Weak</w:t>
            </w:r>
          </w:p>
          <w:p w14:paraId="0D7CFEA0" w14:textId="77777777" w:rsidR="00F52562" w:rsidRPr="003E3041" w:rsidRDefault="00F52562" w:rsidP="00171A2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F40F8A0" w14:textId="77777777" w:rsidR="00F52562" w:rsidRPr="003E3041" w:rsidRDefault="00F52562" w:rsidP="00171A27">
            <w:pPr>
              <w:pStyle w:val="Subtitle"/>
              <w:rPr>
                <w:b/>
                <w:bCs/>
                <w:sz w:val="16"/>
                <w:szCs w:val="16"/>
                <w:u w:val="none"/>
              </w:rPr>
            </w:pPr>
            <w:r>
              <w:rPr>
                <w:b/>
                <w:bCs/>
                <w:sz w:val="16"/>
                <w:szCs w:val="16"/>
                <w:u w:val="none"/>
              </w:rPr>
              <w:t>Unsatisfactory</w:t>
            </w:r>
          </w:p>
          <w:p w14:paraId="4A8EC3F4" w14:textId="77777777" w:rsidR="00F52562" w:rsidRPr="003E3041" w:rsidRDefault="00F52562" w:rsidP="00171A2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2003976" w14:textId="77777777" w:rsidR="00F52562" w:rsidRPr="003E3041" w:rsidRDefault="00F52562" w:rsidP="00171A27">
            <w:pPr>
              <w:pStyle w:val="Subtitle"/>
              <w:rPr>
                <w:b/>
                <w:bCs/>
                <w:sz w:val="16"/>
                <w:szCs w:val="16"/>
                <w:u w:val="none"/>
              </w:rPr>
            </w:pPr>
            <w:r w:rsidRPr="003E3041">
              <w:rPr>
                <w:b/>
                <w:bCs/>
                <w:sz w:val="16"/>
                <w:szCs w:val="16"/>
                <w:u w:val="none"/>
              </w:rPr>
              <w:t>Satisfactory</w:t>
            </w:r>
          </w:p>
          <w:p w14:paraId="3DA94B32" w14:textId="77777777" w:rsidR="00F52562" w:rsidRPr="003E3041" w:rsidRDefault="00F52562" w:rsidP="00171A2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2B68326" w14:textId="77777777" w:rsidR="00F52562" w:rsidRPr="003E3041" w:rsidRDefault="00F52562" w:rsidP="00171A27">
            <w:pPr>
              <w:pStyle w:val="Subtitle"/>
              <w:rPr>
                <w:b/>
                <w:bCs/>
                <w:sz w:val="16"/>
                <w:szCs w:val="16"/>
                <w:u w:val="none"/>
              </w:rPr>
            </w:pPr>
            <w:r w:rsidRPr="003E3041">
              <w:rPr>
                <w:b/>
                <w:bCs/>
                <w:sz w:val="16"/>
                <w:szCs w:val="16"/>
                <w:u w:val="none"/>
              </w:rPr>
              <w:t>Good</w:t>
            </w:r>
          </w:p>
          <w:p w14:paraId="4ED2154E" w14:textId="77777777" w:rsidR="00F52562" w:rsidRPr="003E3041" w:rsidRDefault="00F52562" w:rsidP="00171A2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C883CA1" w14:textId="77777777" w:rsidR="00F52562" w:rsidRPr="003E3041" w:rsidRDefault="00F52562" w:rsidP="00171A27">
            <w:pPr>
              <w:pStyle w:val="Subtitle"/>
              <w:rPr>
                <w:b/>
                <w:bCs/>
                <w:sz w:val="16"/>
                <w:szCs w:val="16"/>
                <w:u w:val="none"/>
              </w:rPr>
            </w:pPr>
            <w:r w:rsidRPr="003E3041">
              <w:rPr>
                <w:b/>
                <w:bCs/>
                <w:sz w:val="16"/>
                <w:szCs w:val="16"/>
                <w:u w:val="none"/>
              </w:rPr>
              <w:t>Very Good</w:t>
            </w:r>
          </w:p>
          <w:p w14:paraId="418AF0E3" w14:textId="77777777" w:rsidR="00F52562" w:rsidRPr="003E3041" w:rsidRDefault="00F52562" w:rsidP="00171A27">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A480CCF" w14:textId="77777777" w:rsidR="00F52562" w:rsidRPr="003E3041" w:rsidRDefault="00F52562" w:rsidP="00171A27">
            <w:pPr>
              <w:pStyle w:val="Subtitle"/>
              <w:rPr>
                <w:b/>
                <w:bCs/>
                <w:sz w:val="16"/>
                <w:szCs w:val="16"/>
                <w:u w:val="none"/>
              </w:rPr>
            </w:pPr>
            <w:r w:rsidRPr="003E3041">
              <w:rPr>
                <w:b/>
                <w:bCs/>
                <w:sz w:val="16"/>
                <w:szCs w:val="16"/>
                <w:u w:val="none"/>
              </w:rPr>
              <w:t>Excellent</w:t>
            </w:r>
          </w:p>
          <w:p w14:paraId="09201A99" w14:textId="77777777" w:rsidR="00F52562" w:rsidRPr="003E3041" w:rsidRDefault="00F52562" w:rsidP="00171A2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FA9184E" w14:textId="77777777" w:rsidR="00F52562" w:rsidRDefault="00F52562" w:rsidP="00171A27">
            <w:pPr>
              <w:pStyle w:val="Subtitle"/>
              <w:rPr>
                <w:b/>
                <w:bCs/>
                <w:sz w:val="16"/>
                <w:szCs w:val="16"/>
                <w:u w:val="none"/>
              </w:rPr>
            </w:pPr>
            <w:r>
              <w:rPr>
                <w:b/>
                <w:bCs/>
                <w:sz w:val="16"/>
                <w:szCs w:val="16"/>
                <w:u w:val="none"/>
              </w:rPr>
              <w:t>Exceptional</w:t>
            </w:r>
          </w:p>
          <w:p w14:paraId="05162F12" w14:textId="77777777" w:rsidR="00F52562" w:rsidRPr="003E3041" w:rsidRDefault="00F52562" w:rsidP="00171A27">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F188AFF" w14:textId="77777777" w:rsidR="00F52562" w:rsidRPr="00313008" w:rsidRDefault="00F52562" w:rsidP="00171A27">
            <w:pPr>
              <w:pStyle w:val="Subtitle"/>
              <w:jc w:val="left"/>
              <w:rPr>
                <w:b/>
                <w:bCs/>
                <w:sz w:val="18"/>
                <w:szCs w:val="18"/>
                <w:u w:val="none"/>
              </w:rPr>
            </w:pPr>
          </w:p>
          <w:p w14:paraId="2B994117" w14:textId="77777777" w:rsidR="00F52562" w:rsidRPr="00313008" w:rsidRDefault="00F52562" w:rsidP="00171A27">
            <w:pPr>
              <w:pStyle w:val="Subtitle"/>
              <w:jc w:val="left"/>
              <w:rPr>
                <w:b/>
                <w:bCs/>
                <w:sz w:val="18"/>
                <w:szCs w:val="18"/>
                <w:u w:val="none"/>
              </w:rPr>
            </w:pPr>
            <w:r w:rsidRPr="00313008">
              <w:rPr>
                <w:b/>
                <w:bCs/>
                <w:sz w:val="18"/>
                <w:szCs w:val="18"/>
                <w:u w:val="none"/>
              </w:rPr>
              <w:t xml:space="preserve">  %</w:t>
            </w:r>
          </w:p>
        </w:tc>
      </w:tr>
      <w:tr w:rsidR="00F52562" w:rsidRPr="00313008" w14:paraId="215A4795" w14:textId="77777777" w:rsidTr="00171A27">
        <w:tc>
          <w:tcPr>
            <w:tcW w:w="2305" w:type="dxa"/>
            <w:tcBorders>
              <w:top w:val="single" w:sz="6" w:space="0" w:color="auto"/>
              <w:left w:val="thinThickLargeGap" w:sz="24" w:space="0" w:color="auto"/>
              <w:bottom w:val="single" w:sz="6" w:space="0" w:color="auto"/>
            </w:tcBorders>
          </w:tcPr>
          <w:p w14:paraId="3609E958" w14:textId="77777777" w:rsidR="00F52562" w:rsidRPr="0043432F" w:rsidRDefault="00F52562" w:rsidP="00171A27">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35499F86" w14:textId="77777777" w:rsidR="00F52562" w:rsidRPr="00313008" w:rsidRDefault="00F52562" w:rsidP="00171A27">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6479A740" w14:textId="77777777" w:rsidR="00F52562" w:rsidRPr="00313008" w:rsidRDefault="00F52562" w:rsidP="00171A27">
            <w:pPr>
              <w:pStyle w:val="Subtitle"/>
              <w:rPr>
                <w:sz w:val="18"/>
                <w:szCs w:val="18"/>
                <w:u w:val="none"/>
              </w:rPr>
            </w:pPr>
          </w:p>
        </w:tc>
        <w:tc>
          <w:tcPr>
            <w:tcW w:w="923" w:type="dxa"/>
            <w:tcBorders>
              <w:left w:val="single" w:sz="6" w:space="0" w:color="auto"/>
              <w:right w:val="single" w:sz="6" w:space="0" w:color="auto"/>
            </w:tcBorders>
          </w:tcPr>
          <w:p w14:paraId="2A123EB5" w14:textId="77777777" w:rsidR="00F52562" w:rsidRPr="00313008" w:rsidRDefault="00F52562" w:rsidP="00171A27">
            <w:pPr>
              <w:pStyle w:val="Subtitle"/>
              <w:rPr>
                <w:sz w:val="18"/>
                <w:szCs w:val="18"/>
                <w:u w:val="none"/>
              </w:rPr>
            </w:pPr>
          </w:p>
        </w:tc>
        <w:tc>
          <w:tcPr>
            <w:tcW w:w="922" w:type="dxa"/>
            <w:gridSpan w:val="2"/>
            <w:tcBorders>
              <w:left w:val="single" w:sz="6" w:space="0" w:color="auto"/>
              <w:right w:val="single" w:sz="6" w:space="0" w:color="auto"/>
            </w:tcBorders>
          </w:tcPr>
          <w:p w14:paraId="18FC7448" w14:textId="77777777" w:rsidR="00F52562" w:rsidRPr="00313008" w:rsidRDefault="00F52562" w:rsidP="00171A2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805AF6C" w14:textId="77777777" w:rsidR="00F52562" w:rsidRPr="00313008" w:rsidRDefault="00F52562" w:rsidP="00171A2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D277DB9" w14:textId="77777777" w:rsidR="00F52562" w:rsidRPr="00313008" w:rsidRDefault="00F52562" w:rsidP="00171A2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F0F2AF3" w14:textId="77777777" w:rsidR="00F52562" w:rsidRPr="002E0D8B" w:rsidRDefault="00F52562" w:rsidP="00171A27">
            <w:pPr>
              <w:pStyle w:val="Subtitle"/>
              <w:jc w:val="right"/>
              <w:rPr>
                <w:sz w:val="24"/>
                <w:szCs w:val="24"/>
                <w:u w:val="none"/>
              </w:rPr>
            </w:pPr>
          </w:p>
        </w:tc>
        <w:tc>
          <w:tcPr>
            <w:tcW w:w="922" w:type="dxa"/>
            <w:gridSpan w:val="2"/>
            <w:tcBorders>
              <w:left w:val="single" w:sz="6" w:space="0" w:color="auto"/>
              <w:right w:val="single" w:sz="6" w:space="0" w:color="auto"/>
            </w:tcBorders>
          </w:tcPr>
          <w:p w14:paraId="33EF9926" w14:textId="77777777" w:rsidR="00F52562" w:rsidRPr="00313008" w:rsidRDefault="00F52562" w:rsidP="00171A27">
            <w:pPr>
              <w:pStyle w:val="Subtitle"/>
              <w:rPr>
                <w:sz w:val="18"/>
                <w:szCs w:val="18"/>
                <w:u w:val="none"/>
              </w:rPr>
            </w:pPr>
          </w:p>
        </w:tc>
        <w:tc>
          <w:tcPr>
            <w:tcW w:w="923" w:type="dxa"/>
            <w:tcBorders>
              <w:left w:val="single" w:sz="6" w:space="0" w:color="auto"/>
              <w:right w:val="single" w:sz="6" w:space="0" w:color="auto"/>
            </w:tcBorders>
          </w:tcPr>
          <w:p w14:paraId="09D31DCD" w14:textId="77777777" w:rsidR="00F52562" w:rsidRPr="00313008" w:rsidRDefault="00F52562" w:rsidP="00171A2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32AF088" w14:textId="77777777" w:rsidR="00F52562" w:rsidRPr="00313008" w:rsidRDefault="00F52562" w:rsidP="00171A27">
            <w:pPr>
              <w:pStyle w:val="Subtitle"/>
              <w:jc w:val="left"/>
              <w:rPr>
                <w:b/>
                <w:bCs/>
                <w:sz w:val="18"/>
                <w:szCs w:val="18"/>
                <w:u w:val="none"/>
              </w:rPr>
            </w:pPr>
            <w:r>
              <w:rPr>
                <w:b/>
                <w:bCs/>
                <w:sz w:val="18"/>
                <w:szCs w:val="18"/>
                <w:u w:val="none"/>
              </w:rPr>
              <w:t>3</w:t>
            </w:r>
            <w:r w:rsidRPr="00313008">
              <w:rPr>
                <w:b/>
                <w:bCs/>
                <w:sz w:val="18"/>
                <w:szCs w:val="18"/>
                <w:u w:val="none"/>
              </w:rPr>
              <w:t>0%</w:t>
            </w:r>
          </w:p>
        </w:tc>
      </w:tr>
      <w:tr w:rsidR="00F52562" w:rsidRPr="00313008" w14:paraId="493C3D83" w14:textId="77777777" w:rsidTr="00171A27">
        <w:tc>
          <w:tcPr>
            <w:tcW w:w="2305" w:type="dxa"/>
            <w:tcBorders>
              <w:top w:val="single" w:sz="6" w:space="0" w:color="auto"/>
              <w:left w:val="thinThickLargeGap" w:sz="24" w:space="0" w:color="auto"/>
              <w:bottom w:val="single" w:sz="6" w:space="0" w:color="auto"/>
            </w:tcBorders>
          </w:tcPr>
          <w:p w14:paraId="1F78DF1F" w14:textId="77777777" w:rsidR="00F52562" w:rsidRPr="0043432F" w:rsidRDefault="00F52562" w:rsidP="00171A27">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7B147762" w14:textId="77777777" w:rsidR="00F52562" w:rsidRPr="00313008" w:rsidRDefault="00F52562" w:rsidP="00171A27">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B34E39C" w14:textId="77777777" w:rsidR="00F52562" w:rsidRPr="00313008" w:rsidRDefault="00F52562" w:rsidP="00171A27">
            <w:pPr>
              <w:pStyle w:val="Subtitle"/>
              <w:rPr>
                <w:sz w:val="18"/>
                <w:szCs w:val="18"/>
                <w:u w:val="none"/>
              </w:rPr>
            </w:pPr>
          </w:p>
        </w:tc>
        <w:tc>
          <w:tcPr>
            <w:tcW w:w="923" w:type="dxa"/>
            <w:tcBorders>
              <w:left w:val="single" w:sz="6" w:space="0" w:color="auto"/>
              <w:right w:val="single" w:sz="6" w:space="0" w:color="auto"/>
            </w:tcBorders>
          </w:tcPr>
          <w:p w14:paraId="170CBF00" w14:textId="77777777" w:rsidR="00F52562" w:rsidRPr="00313008" w:rsidRDefault="00F52562" w:rsidP="00171A27">
            <w:pPr>
              <w:pStyle w:val="Subtitle"/>
              <w:rPr>
                <w:sz w:val="18"/>
                <w:szCs w:val="18"/>
                <w:u w:val="none"/>
              </w:rPr>
            </w:pPr>
          </w:p>
        </w:tc>
        <w:tc>
          <w:tcPr>
            <w:tcW w:w="922" w:type="dxa"/>
            <w:gridSpan w:val="2"/>
            <w:tcBorders>
              <w:left w:val="single" w:sz="6" w:space="0" w:color="auto"/>
              <w:right w:val="single" w:sz="6" w:space="0" w:color="auto"/>
            </w:tcBorders>
          </w:tcPr>
          <w:p w14:paraId="5F0828FB" w14:textId="77777777" w:rsidR="00F52562" w:rsidRPr="00313008" w:rsidRDefault="00F52562" w:rsidP="00171A2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719180C" w14:textId="77777777" w:rsidR="00F52562" w:rsidRPr="00313008" w:rsidRDefault="00F52562" w:rsidP="00171A27">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8BC6FA7" w14:textId="77777777" w:rsidR="00F52562" w:rsidRPr="00313008" w:rsidRDefault="00F52562" w:rsidP="00171A27">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0145E10" w14:textId="77777777" w:rsidR="00F52562" w:rsidRDefault="00F52562" w:rsidP="00171A27"/>
        </w:tc>
        <w:tc>
          <w:tcPr>
            <w:tcW w:w="922" w:type="dxa"/>
            <w:gridSpan w:val="2"/>
            <w:tcBorders>
              <w:left w:val="single" w:sz="6" w:space="0" w:color="auto"/>
              <w:right w:val="single" w:sz="6" w:space="0" w:color="auto"/>
            </w:tcBorders>
          </w:tcPr>
          <w:p w14:paraId="58698A84" w14:textId="77777777" w:rsidR="00F52562" w:rsidRPr="00313008" w:rsidRDefault="00F52562" w:rsidP="00171A27">
            <w:pPr>
              <w:pStyle w:val="Subtitle"/>
              <w:rPr>
                <w:sz w:val="18"/>
                <w:szCs w:val="18"/>
                <w:u w:val="none"/>
              </w:rPr>
            </w:pPr>
          </w:p>
        </w:tc>
        <w:tc>
          <w:tcPr>
            <w:tcW w:w="923" w:type="dxa"/>
            <w:tcBorders>
              <w:left w:val="single" w:sz="6" w:space="0" w:color="auto"/>
              <w:right w:val="single" w:sz="6" w:space="0" w:color="auto"/>
            </w:tcBorders>
          </w:tcPr>
          <w:p w14:paraId="63F3C9C9" w14:textId="77777777" w:rsidR="00F52562" w:rsidRPr="00313008" w:rsidRDefault="00F52562" w:rsidP="00171A2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910A13" w14:textId="77777777" w:rsidR="00F52562" w:rsidRPr="00313008" w:rsidRDefault="00F52562" w:rsidP="00171A27">
            <w:pPr>
              <w:pStyle w:val="Subtitle"/>
              <w:jc w:val="left"/>
              <w:rPr>
                <w:b/>
                <w:bCs/>
                <w:sz w:val="18"/>
                <w:szCs w:val="18"/>
                <w:u w:val="none"/>
              </w:rPr>
            </w:pPr>
            <w:r>
              <w:rPr>
                <w:b/>
                <w:bCs/>
                <w:sz w:val="18"/>
                <w:szCs w:val="18"/>
                <w:u w:val="none"/>
              </w:rPr>
              <w:t>10</w:t>
            </w:r>
            <w:r w:rsidRPr="00313008">
              <w:rPr>
                <w:b/>
                <w:bCs/>
                <w:sz w:val="18"/>
                <w:szCs w:val="18"/>
                <w:u w:val="none"/>
              </w:rPr>
              <w:t>%</w:t>
            </w:r>
          </w:p>
        </w:tc>
      </w:tr>
      <w:tr w:rsidR="00F52562" w:rsidRPr="00313008" w14:paraId="4C37B82E" w14:textId="77777777" w:rsidTr="00171A27">
        <w:tc>
          <w:tcPr>
            <w:tcW w:w="2305" w:type="dxa"/>
            <w:tcBorders>
              <w:top w:val="single" w:sz="6" w:space="0" w:color="auto"/>
              <w:left w:val="thinThickLargeGap" w:sz="24" w:space="0" w:color="auto"/>
              <w:bottom w:val="single" w:sz="6" w:space="0" w:color="auto"/>
            </w:tcBorders>
          </w:tcPr>
          <w:p w14:paraId="2710B6CA" w14:textId="77777777" w:rsidR="00F52562" w:rsidRPr="0043432F" w:rsidRDefault="00F52562" w:rsidP="00171A27">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474121F3" w14:textId="77777777" w:rsidR="00F52562" w:rsidRPr="00313008" w:rsidRDefault="00F52562" w:rsidP="00171A27">
            <w:pPr>
              <w:pStyle w:val="Subtitle"/>
              <w:rPr>
                <w:b/>
                <w:bCs/>
                <w:sz w:val="18"/>
                <w:szCs w:val="18"/>
                <w:u w:val="none"/>
              </w:rPr>
            </w:pPr>
          </w:p>
          <w:p w14:paraId="28C03475" w14:textId="77777777" w:rsidR="00F52562" w:rsidRPr="00313008" w:rsidRDefault="00F52562" w:rsidP="00171A27">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70A9236C" w14:textId="77777777" w:rsidR="00F52562" w:rsidRPr="00313008" w:rsidRDefault="00F52562" w:rsidP="00171A27">
            <w:pPr>
              <w:pStyle w:val="Subtitle"/>
              <w:rPr>
                <w:sz w:val="18"/>
                <w:szCs w:val="18"/>
                <w:u w:val="none"/>
              </w:rPr>
            </w:pPr>
          </w:p>
        </w:tc>
        <w:tc>
          <w:tcPr>
            <w:tcW w:w="923" w:type="dxa"/>
            <w:tcBorders>
              <w:left w:val="single" w:sz="6" w:space="0" w:color="auto"/>
              <w:right w:val="single" w:sz="6" w:space="0" w:color="auto"/>
            </w:tcBorders>
          </w:tcPr>
          <w:p w14:paraId="23C0EBE9" w14:textId="77777777" w:rsidR="00F52562" w:rsidRPr="00313008" w:rsidRDefault="00F52562" w:rsidP="00171A27">
            <w:pPr>
              <w:pStyle w:val="Subtitle"/>
              <w:rPr>
                <w:sz w:val="18"/>
                <w:szCs w:val="18"/>
                <w:u w:val="none"/>
              </w:rPr>
            </w:pPr>
          </w:p>
        </w:tc>
        <w:tc>
          <w:tcPr>
            <w:tcW w:w="922" w:type="dxa"/>
            <w:gridSpan w:val="2"/>
            <w:tcBorders>
              <w:left w:val="single" w:sz="6" w:space="0" w:color="auto"/>
              <w:right w:val="single" w:sz="6" w:space="0" w:color="auto"/>
            </w:tcBorders>
          </w:tcPr>
          <w:p w14:paraId="3B26FEEB" w14:textId="77777777" w:rsidR="00F52562" w:rsidRPr="00313008" w:rsidRDefault="00F52562" w:rsidP="00171A2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20E5CD4" w14:textId="77777777" w:rsidR="00F52562" w:rsidRPr="00313008" w:rsidRDefault="00F52562" w:rsidP="00171A2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0C1A97" w14:textId="77777777" w:rsidR="00F52562" w:rsidRPr="00313008" w:rsidRDefault="00F52562" w:rsidP="00171A2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764EA12" w14:textId="77777777" w:rsidR="00F52562" w:rsidRPr="00313008" w:rsidRDefault="00F52562" w:rsidP="00171A2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5749EDC" w14:textId="77777777" w:rsidR="00F52562" w:rsidRPr="00313008" w:rsidRDefault="00F52562" w:rsidP="00171A27">
            <w:pPr>
              <w:pStyle w:val="Subtitle"/>
              <w:rPr>
                <w:sz w:val="18"/>
                <w:szCs w:val="18"/>
                <w:u w:val="none"/>
              </w:rPr>
            </w:pPr>
          </w:p>
        </w:tc>
        <w:tc>
          <w:tcPr>
            <w:tcW w:w="923" w:type="dxa"/>
            <w:tcBorders>
              <w:left w:val="single" w:sz="6" w:space="0" w:color="auto"/>
              <w:right w:val="single" w:sz="6" w:space="0" w:color="auto"/>
            </w:tcBorders>
          </w:tcPr>
          <w:p w14:paraId="75FF5475" w14:textId="77777777" w:rsidR="00F52562" w:rsidRPr="00313008" w:rsidRDefault="00F52562" w:rsidP="00171A2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F57F3FA" w14:textId="77777777" w:rsidR="00F52562" w:rsidRPr="00313008" w:rsidRDefault="00F52562" w:rsidP="00171A27">
            <w:pPr>
              <w:pStyle w:val="Subtitle"/>
              <w:jc w:val="left"/>
              <w:rPr>
                <w:b/>
                <w:bCs/>
                <w:sz w:val="18"/>
                <w:szCs w:val="18"/>
                <w:u w:val="none"/>
              </w:rPr>
            </w:pPr>
            <w:r>
              <w:rPr>
                <w:b/>
                <w:bCs/>
                <w:sz w:val="18"/>
                <w:szCs w:val="18"/>
                <w:u w:val="none"/>
              </w:rPr>
              <w:t>3</w:t>
            </w:r>
            <w:r w:rsidRPr="00313008">
              <w:rPr>
                <w:b/>
                <w:bCs/>
                <w:sz w:val="18"/>
                <w:szCs w:val="18"/>
                <w:u w:val="none"/>
              </w:rPr>
              <w:t>0%</w:t>
            </w:r>
          </w:p>
        </w:tc>
      </w:tr>
      <w:tr w:rsidR="00F52562" w:rsidRPr="00313008" w14:paraId="3343CEC5" w14:textId="77777777" w:rsidTr="00171A27">
        <w:tc>
          <w:tcPr>
            <w:tcW w:w="2305" w:type="dxa"/>
            <w:tcBorders>
              <w:top w:val="single" w:sz="6" w:space="0" w:color="auto"/>
              <w:left w:val="thinThickLargeGap" w:sz="24" w:space="0" w:color="auto"/>
              <w:bottom w:val="single" w:sz="4" w:space="0" w:color="auto"/>
            </w:tcBorders>
          </w:tcPr>
          <w:p w14:paraId="10A187F1" w14:textId="77777777" w:rsidR="00F52562" w:rsidRPr="0043432F" w:rsidRDefault="00F52562" w:rsidP="00171A27">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1FE8EA1E" w14:textId="77777777" w:rsidR="00F52562" w:rsidRPr="00313008" w:rsidRDefault="00F52562" w:rsidP="00171A27">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456A31E7" w14:textId="77777777" w:rsidR="00F52562" w:rsidRPr="00313008" w:rsidRDefault="00F52562" w:rsidP="00171A2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6093CD1" w14:textId="77777777" w:rsidR="00F52562" w:rsidRPr="00313008" w:rsidRDefault="00F52562" w:rsidP="00171A2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B6EE5DB" w14:textId="77777777" w:rsidR="00F52562" w:rsidRPr="00313008" w:rsidRDefault="00F52562" w:rsidP="00171A2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874EAC8" w14:textId="77777777" w:rsidR="00F52562" w:rsidRPr="00313008" w:rsidRDefault="00F52562" w:rsidP="00171A2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85FEDF8" w14:textId="77777777" w:rsidR="00F52562" w:rsidRPr="00313008" w:rsidRDefault="00F52562" w:rsidP="00171A2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33931D7" w14:textId="77777777" w:rsidR="00F52562" w:rsidRPr="00313008" w:rsidRDefault="00F52562" w:rsidP="00171A2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0439CA6B" w14:textId="77777777" w:rsidR="00F52562" w:rsidRPr="00313008" w:rsidRDefault="00F52562" w:rsidP="00171A2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171F06" w14:textId="77777777" w:rsidR="00F52562" w:rsidRPr="00313008" w:rsidRDefault="00F52562" w:rsidP="00171A2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A0DECD6" w14:textId="77777777" w:rsidR="00F52562" w:rsidRPr="00313008" w:rsidRDefault="00F52562" w:rsidP="00171A27">
            <w:pPr>
              <w:pStyle w:val="Subtitle"/>
              <w:jc w:val="left"/>
              <w:rPr>
                <w:b/>
                <w:bCs/>
                <w:sz w:val="18"/>
                <w:szCs w:val="18"/>
                <w:u w:val="none"/>
              </w:rPr>
            </w:pPr>
            <w:r>
              <w:rPr>
                <w:b/>
                <w:bCs/>
                <w:sz w:val="18"/>
                <w:szCs w:val="18"/>
                <w:u w:val="none"/>
              </w:rPr>
              <w:t>20%</w:t>
            </w:r>
          </w:p>
        </w:tc>
      </w:tr>
      <w:tr w:rsidR="00F52562" w:rsidRPr="00313008" w14:paraId="2E7F62D7" w14:textId="77777777" w:rsidTr="00171A27">
        <w:tc>
          <w:tcPr>
            <w:tcW w:w="2305" w:type="dxa"/>
            <w:tcBorders>
              <w:top w:val="single" w:sz="6" w:space="0" w:color="auto"/>
              <w:left w:val="thinThickLargeGap" w:sz="24" w:space="0" w:color="auto"/>
              <w:bottom w:val="single" w:sz="4" w:space="0" w:color="auto"/>
            </w:tcBorders>
          </w:tcPr>
          <w:p w14:paraId="4B602D2A" w14:textId="77777777" w:rsidR="00F52562" w:rsidRPr="0043432F" w:rsidRDefault="00F52562" w:rsidP="00171A27">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43B176AE" w14:textId="77777777" w:rsidR="00F52562" w:rsidRDefault="00F52562" w:rsidP="00171A27">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0A22C390" w14:textId="77777777" w:rsidR="00F52562" w:rsidRPr="00313008" w:rsidRDefault="00F52562" w:rsidP="00171A2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2B51053" w14:textId="77777777" w:rsidR="00F52562" w:rsidRPr="00313008" w:rsidRDefault="00F52562" w:rsidP="00171A2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7403604" w14:textId="77777777" w:rsidR="00F52562" w:rsidRPr="00313008" w:rsidRDefault="00F52562" w:rsidP="00171A2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56506A6" w14:textId="77777777" w:rsidR="00F52562" w:rsidRPr="00313008" w:rsidRDefault="00F52562" w:rsidP="00171A2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FBD0E48" w14:textId="77777777" w:rsidR="00F52562" w:rsidRPr="00313008" w:rsidRDefault="00F52562" w:rsidP="00171A2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2D9C349" w14:textId="77777777" w:rsidR="00F52562" w:rsidRPr="00313008" w:rsidRDefault="00F52562" w:rsidP="00171A2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725AD59" w14:textId="77777777" w:rsidR="00F52562" w:rsidRPr="00313008" w:rsidRDefault="00F52562" w:rsidP="00171A2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B780367" w14:textId="77777777" w:rsidR="00F52562" w:rsidRPr="00313008" w:rsidRDefault="00F52562" w:rsidP="00171A2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627589E" w14:textId="77777777" w:rsidR="00F52562" w:rsidRDefault="00F52562" w:rsidP="00171A27">
            <w:pPr>
              <w:pStyle w:val="Subtitle"/>
              <w:jc w:val="left"/>
              <w:rPr>
                <w:b/>
                <w:bCs/>
                <w:sz w:val="18"/>
                <w:szCs w:val="18"/>
                <w:u w:val="none"/>
              </w:rPr>
            </w:pPr>
            <w:r>
              <w:rPr>
                <w:b/>
                <w:bCs/>
                <w:sz w:val="18"/>
                <w:szCs w:val="18"/>
                <w:u w:val="none"/>
              </w:rPr>
              <w:t>10%</w:t>
            </w:r>
          </w:p>
        </w:tc>
      </w:tr>
      <w:tr w:rsidR="00F52562" w:rsidRPr="00313008" w14:paraId="335EA2F2" w14:textId="77777777" w:rsidTr="00171A27">
        <w:trPr>
          <w:cantSplit/>
          <w:trHeight w:val="282"/>
        </w:trPr>
        <w:tc>
          <w:tcPr>
            <w:tcW w:w="10225" w:type="dxa"/>
            <w:gridSpan w:val="13"/>
            <w:tcBorders>
              <w:left w:val="thinThickLargeGap" w:sz="24" w:space="0" w:color="auto"/>
              <w:right w:val="single" w:sz="4" w:space="0" w:color="auto"/>
            </w:tcBorders>
          </w:tcPr>
          <w:p w14:paraId="67FFA9D8" w14:textId="77777777" w:rsidR="00F52562" w:rsidRPr="009A081E" w:rsidRDefault="00F52562" w:rsidP="00171A27">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623B835" w14:textId="77777777" w:rsidR="00F52562" w:rsidRPr="00313008" w:rsidRDefault="00F52562" w:rsidP="00171A27">
            <w:pPr>
              <w:pStyle w:val="Subtitle"/>
              <w:jc w:val="left"/>
              <w:rPr>
                <w:b/>
                <w:bCs/>
                <w:sz w:val="24"/>
                <w:szCs w:val="24"/>
                <w:u w:val="none"/>
              </w:rPr>
            </w:pPr>
          </w:p>
        </w:tc>
      </w:tr>
      <w:tr w:rsidR="00F52562" w:rsidRPr="00313008" w14:paraId="4FAA1973" w14:textId="77777777" w:rsidTr="00171A27">
        <w:trPr>
          <w:cantSplit/>
          <w:trHeight w:val="1975"/>
        </w:trPr>
        <w:tc>
          <w:tcPr>
            <w:tcW w:w="10945" w:type="dxa"/>
            <w:gridSpan w:val="14"/>
            <w:tcBorders>
              <w:left w:val="thinThickLargeGap" w:sz="24" w:space="0" w:color="auto"/>
              <w:right w:val="thinThickLargeGap" w:sz="24" w:space="0" w:color="auto"/>
            </w:tcBorders>
          </w:tcPr>
          <w:p w14:paraId="509DE1A6" w14:textId="77777777" w:rsidR="00F52562" w:rsidRDefault="00F52562" w:rsidP="00171A27">
            <w:pPr>
              <w:pStyle w:val="Subtitle"/>
              <w:jc w:val="left"/>
              <w:rPr>
                <w:b/>
                <w:bCs/>
                <w:sz w:val="24"/>
                <w:szCs w:val="24"/>
                <w:u w:val="none"/>
              </w:rPr>
            </w:pPr>
            <w:r w:rsidRPr="00313008">
              <w:rPr>
                <w:b/>
                <w:bCs/>
                <w:sz w:val="24"/>
                <w:szCs w:val="24"/>
                <w:u w:val="none"/>
              </w:rPr>
              <w:t>TUTOR COMMENTS:</w:t>
            </w:r>
          </w:p>
          <w:p w14:paraId="53E67EEF" w14:textId="77777777" w:rsidR="00F52562" w:rsidRDefault="00F52562" w:rsidP="00171A27">
            <w:pPr>
              <w:pStyle w:val="Subtitle"/>
              <w:jc w:val="left"/>
              <w:rPr>
                <w:b/>
                <w:bCs/>
                <w:sz w:val="24"/>
                <w:szCs w:val="24"/>
                <w:u w:val="none"/>
              </w:rPr>
            </w:pPr>
          </w:p>
          <w:p w14:paraId="4CA08AAA" w14:textId="77777777" w:rsidR="00F52562" w:rsidRDefault="00F52562" w:rsidP="00171A27">
            <w:pPr>
              <w:pStyle w:val="Subtitle"/>
              <w:jc w:val="left"/>
              <w:rPr>
                <w:b/>
                <w:bCs/>
                <w:sz w:val="24"/>
                <w:szCs w:val="24"/>
                <w:u w:val="none"/>
              </w:rPr>
            </w:pPr>
          </w:p>
          <w:p w14:paraId="45F46E8E" w14:textId="77777777" w:rsidR="00F52562" w:rsidRDefault="00F52562" w:rsidP="00171A27">
            <w:pPr>
              <w:pStyle w:val="Subtitle"/>
              <w:jc w:val="left"/>
              <w:rPr>
                <w:b/>
                <w:bCs/>
                <w:sz w:val="24"/>
                <w:szCs w:val="24"/>
                <w:u w:val="none"/>
              </w:rPr>
            </w:pPr>
          </w:p>
          <w:p w14:paraId="4D420C69" w14:textId="77777777" w:rsidR="00F52562" w:rsidRDefault="00F52562" w:rsidP="00171A27">
            <w:pPr>
              <w:pStyle w:val="Subtitle"/>
              <w:jc w:val="left"/>
              <w:rPr>
                <w:b/>
                <w:bCs/>
                <w:sz w:val="24"/>
                <w:szCs w:val="24"/>
                <w:u w:val="none"/>
              </w:rPr>
            </w:pPr>
          </w:p>
          <w:p w14:paraId="79E2F547" w14:textId="77777777" w:rsidR="00F52562" w:rsidRDefault="00F52562" w:rsidP="00171A27">
            <w:pPr>
              <w:pStyle w:val="Subtitle"/>
              <w:jc w:val="left"/>
              <w:rPr>
                <w:b/>
                <w:bCs/>
                <w:sz w:val="24"/>
                <w:szCs w:val="24"/>
                <w:u w:val="none"/>
              </w:rPr>
            </w:pPr>
          </w:p>
          <w:p w14:paraId="12E89C88" w14:textId="77777777" w:rsidR="00F52562" w:rsidRDefault="00F52562" w:rsidP="00171A27">
            <w:pPr>
              <w:pStyle w:val="Subtitle"/>
              <w:jc w:val="left"/>
              <w:rPr>
                <w:b/>
                <w:bCs/>
                <w:sz w:val="24"/>
                <w:szCs w:val="24"/>
                <w:u w:val="none"/>
              </w:rPr>
            </w:pPr>
          </w:p>
          <w:p w14:paraId="00C9CB14" w14:textId="77777777" w:rsidR="00F52562" w:rsidRDefault="00F52562" w:rsidP="00171A27">
            <w:pPr>
              <w:pStyle w:val="Subtitle"/>
              <w:jc w:val="left"/>
              <w:rPr>
                <w:b/>
                <w:bCs/>
                <w:sz w:val="24"/>
                <w:szCs w:val="24"/>
                <w:u w:val="none"/>
              </w:rPr>
            </w:pPr>
          </w:p>
          <w:p w14:paraId="58805E2F" w14:textId="77777777" w:rsidR="00F52562" w:rsidRPr="00313008" w:rsidRDefault="00F52562" w:rsidP="00171A27">
            <w:pPr>
              <w:pStyle w:val="Subtitle"/>
              <w:jc w:val="left"/>
              <w:rPr>
                <w:b/>
                <w:bCs/>
                <w:sz w:val="24"/>
                <w:szCs w:val="24"/>
                <w:u w:val="none"/>
              </w:rPr>
            </w:pPr>
          </w:p>
        </w:tc>
      </w:tr>
      <w:tr w:rsidR="00F52562" w:rsidRPr="00313008" w14:paraId="3C892B51" w14:textId="77777777" w:rsidTr="00171A27">
        <w:trPr>
          <w:cantSplit/>
          <w:trHeight w:val="52"/>
        </w:trPr>
        <w:tc>
          <w:tcPr>
            <w:tcW w:w="2661" w:type="dxa"/>
            <w:gridSpan w:val="2"/>
            <w:tcBorders>
              <w:left w:val="thinThickLargeGap" w:sz="24" w:space="0" w:color="auto"/>
              <w:bottom w:val="thickThinLargeGap" w:sz="24" w:space="0" w:color="auto"/>
            </w:tcBorders>
          </w:tcPr>
          <w:p w14:paraId="4B9F370E" w14:textId="77777777" w:rsidR="00F52562" w:rsidRDefault="00F52562" w:rsidP="00171A27">
            <w:pPr>
              <w:pStyle w:val="Subtitle"/>
              <w:jc w:val="left"/>
              <w:rPr>
                <w:b/>
                <w:bCs/>
                <w:sz w:val="18"/>
                <w:szCs w:val="18"/>
                <w:u w:val="none"/>
              </w:rPr>
            </w:pPr>
            <w:r w:rsidRPr="00313008">
              <w:rPr>
                <w:b/>
                <w:bCs/>
                <w:sz w:val="18"/>
                <w:szCs w:val="18"/>
                <w:u w:val="none"/>
              </w:rPr>
              <w:lastRenderedPageBreak/>
              <w:t xml:space="preserve"> Submission date: </w:t>
            </w:r>
            <w:r>
              <w:rPr>
                <w:b/>
                <w:bCs/>
                <w:sz w:val="18"/>
                <w:szCs w:val="18"/>
                <w:u w:val="none"/>
              </w:rPr>
              <w:t xml:space="preserve"> 01/11/19</w:t>
            </w:r>
          </w:p>
          <w:p w14:paraId="360FEB9A" w14:textId="77777777" w:rsidR="00F52562" w:rsidRPr="00313008" w:rsidRDefault="00F52562" w:rsidP="00171A27">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BCE52C8" w14:textId="77777777" w:rsidR="00F52562" w:rsidRPr="00313008" w:rsidRDefault="00F52562" w:rsidP="00171A27">
            <w:pPr>
              <w:pStyle w:val="Subtitle"/>
              <w:jc w:val="left"/>
              <w:rPr>
                <w:b/>
                <w:bCs/>
                <w:sz w:val="18"/>
                <w:szCs w:val="18"/>
                <w:u w:val="none"/>
              </w:rPr>
            </w:pPr>
            <w:r>
              <w:rPr>
                <w:b/>
                <w:bCs/>
                <w:sz w:val="18"/>
                <w:szCs w:val="18"/>
                <w:u w:val="none"/>
              </w:rPr>
              <w:t>Return date:</w:t>
            </w:r>
          </w:p>
          <w:p w14:paraId="554A8258" w14:textId="77777777" w:rsidR="00F52562" w:rsidRPr="00313008" w:rsidRDefault="00F52562" w:rsidP="00171A2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67752F2" w14:textId="77777777" w:rsidR="00F52562" w:rsidRPr="00313008" w:rsidRDefault="00F52562" w:rsidP="00171A2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AB5D3BF" w14:textId="77777777" w:rsidR="00F52562" w:rsidRPr="00313008" w:rsidRDefault="00F52562" w:rsidP="00171A27">
            <w:pPr>
              <w:pStyle w:val="Subtitle"/>
              <w:jc w:val="left"/>
              <w:rPr>
                <w:b/>
                <w:bCs/>
                <w:sz w:val="18"/>
                <w:szCs w:val="18"/>
                <w:u w:val="none"/>
              </w:rPr>
            </w:pPr>
            <w:r w:rsidRPr="00313008">
              <w:rPr>
                <w:b/>
                <w:bCs/>
                <w:sz w:val="18"/>
                <w:szCs w:val="18"/>
                <w:u w:val="none"/>
              </w:rPr>
              <w:t xml:space="preserve">Mark: </w:t>
            </w:r>
          </w:p>
        </w:tc>
      </w:tr>
    </w:tbl>
    <w:p w14:paraId="1216547D" w14:textId="77777777" w:rsidR="00F52562" w:rsidRDefault="00F52562" w:rsidP="00BB7D7A">
      <w:pPr>
        <w:spacing w:line="360" w:lineRule="auto"/>
        <w:rPr>
          <w:rFonts w:ascii="Times New Roman" w:hAnsi="Times New Roman" w:cs="Times New Roman"/>
          <w:sz w:val="28"/>
          <w:szCs w:val="28"/>
          <w:lang w:val="cy-GB"/>
        </w:rPr>
      </w:pPr>
    </w:p>
    <w:p w14:paraId="3FF80B27" w14:textId="58500D2D" w:rsidR="00C351C2" w:rsidRPr="00BB7D7A" w:rsidRDefault="00C351C2"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Teitl</w:t>
      </w:r>
    </w:p>
    <w:p w14:paraId="2B6547AB" w14:textId="4FCB82D6" w:rsidR="00C351C2"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Oes perthynas rhwng y canfyddiad o lythrennedd corfforol a faint o weithgareddau corfforol mae myfyrwyr prifysgol yn wneud?</w:t>
      </w:r>
    </w:p>
    <w:p w14:paraId="2F4E1424" w14:textId="74FA198A" w:rsidR="00041D3F" w:rsidRPr="00BB7D7A" w:rsidRDefault="00C351C2"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Cyflwyniad ac rhesymwaith</w:t>
      </w:r>
    </w:p>
    <w:p w14:paraId="1F2643F3" w14:textId="0F36FB8B" w:rsidR="00B407DB"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Mae sgiliau symud sylfaenol yn hanfodol i lawer o wahanol elfennau gweithgareddau corfforol ond mae’r canfyddiad mae gan bobl o lythrennedd corfforol eu hun yn gallu chwarae rhan enfawr yn eu cyfranogiad tuag at weithgareddau corfforol. Mae llawer o wahanol ddiffiniadau o lythrennedd corfforol, dywed Whitehead (2013) y diffiniad o lythrennedd corfforol yw pan mae’r unigolyn gyda’r cymhelliad, hyder, cymhwysedd corfforol, gwybodaeth a dealltwriaeth i gymryd cyfrifoldeb i barhau cymryd rhan mewn gweithgareddau corfforol trwy oes. Mae hyn yn wneud y pwysigrwydd o fesur canfyddiad llythrennedd corfforol wrth iddo allu arwain at gyfranogiad mewn gweithgareddau corfforol trwy oes. Dywed Whitehead (2007) fod llythrennedd corfforol yn gallu cael i ddisgrifio wrth yr allu a chymhelliant i wneud y fwyaf o’r potensial eu hun i wneud cyfraniad sylweddol i ansawdd o fywyd yr unigolyn. Mae’r diffiniad hon yn golygu gall llythrennedd corfforol fod yn allweddol i gyfranogiad tuag at weithgareddau corfforol a sut mae hyn yn effeithio ar yr unigolyn sydd yn cymryd rhan yn y gweithgareddau corfforol. Yn ogystal mae’n sôn am wahanol elfennau o lythrennedd corfforol felly nid yn unig yn gorfforol sydd yn chwarae rhan mewn llythrennedd corfforol. Felly, wrth fesur y canfyddiad mae gan bobl ar eu hun gallwn weld os mae perthynas gyda faint o weithgareddau corfforol yr ydyn yn wneud. Yn ogystal i hyn, gallwn fesur allu sgiliau symud sylfaenol y cyfranogwyr i weld os mae yna berthynas arall. Dywed Liong et al (2015), fod plant sydd gyda llai o allu sgiliau yn cymryd rhan mewn llai o weithgareddau corfforol. Yn ogystal i hyn, dywed Kalaia et al (2010) fod canfyddiad cymhwysedd corfforol mewn perthynas gyda chyfranogiad o weithgaredd corfforol. Felly, mae ymchwil wedi cael i wneud mewn i’r pwnc yn barod ond does dim llawer o ymchwil wedi cael i wneud gyda myfyrwyr prifysgol. Ond mae’n cryfhau’r angen o wneud yr ymchwil er mwyn ddeall os mae myfyrwyr prifysgol yn cymryd rhan mewn gweithgareddau corfforol. Dywed Robinson (2011) fod yna perthynas positif rhwng canfyddiad cymhwysedd corfforol a gallu o sgiliau symud sylfaenol mewn plant dan oed </w:t>
      </w:r>
      <w:r>
        <w:rPr>
          <w:rFonts w:ascii="Times New Roman" w:hAnsi="Times New Roman" w:cs="Times New Roman"/>
          <w:sz w:val="24"/>
          <w:szCs w:val="24"/>
          <w:lang w:val="cy-GB"/>
        </w:rPr>
        <w:lastRenderedPageBreak/>
        <w:t>ysgol. Mae hyn yn enghraifft arall o sut mae canfyddiad o lythrennedd corfforol a gallu sgiliau symud sylfaenol yn gallu chwarae rhan enfawr mewn cyfranogiad gweithgareddau corfforol. Dywed Giblin et al (2014) fod canfyddiad llythrennedd corfforol yn chwarae rhan fawr mewn cyfranogiad o weithgareddau corfforol. Mae hyn yn enghraifft o sut mae datblygu’r sgiliau o lythrennedd corfforol yn gallu arwain tuag at gyfranogiad gydol oes. Mae’r cwestiwn ymchwil wedi dod o ddiddordeb mewn i ganfyddiad o lythrennedd corfforol a sut mae’n gallu arwain tuag at gyfranogiad mewn gweithgareddau corfforol, a gyda’r holl fanteision sydd mewn perthynas gyda gwneud gweithgareddau corfforol mae’n hanfodol wneud yr ymchwil mewn myfyrwyr prifysgol. Fydd yr ymchwil yn cefnogi ymchwil sydd wedi cael i wneud yn barod ond mewn gwahanol oedran o bobl.</w:t>
      </w:r>
    </w:p>
    <w:p w14:paraId="38EB01C1" w14:textId="57F884E3" w:rsidR="002432A3"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Mae llawer o resymau am wneud yr ymchwil hon, dywed Biddle ac Asare (2011) fod ymchwilydd wedi dweud fod gweithgaredd corfforol yn cael effaith positif ar elfennau gwahanol o iechyd meddyliol. Mae hyn yn rheswm allweddol o wneud yr ymchwil gyda myfyrwyr prifysgol oherwydd mae llawer o straen yn dod gyda gwaith brifysgol, felly, mae’n bwysig darganfod ffordd i leihau’r straen. Dywed Serlachius et al (2007) fod yr anghysondeb mewn myfyrwyr yn colli a chynyddu mewn pwysau yn ganlyniad i’r straen o brifysgol a sut mae’n gallu effeithio pobl mewn ffyrdd gwahanol. Rheswm arall am wneud yr ymchwil yw mae lefelau uwch o sgiliau symud sylfaenol yn gallu arwain tuag at gyfranogiad drwy oes mewn gweithgareddau corfforol. Dywed Goodway et al (2014) wrth i blant fynd yn hŷn maen nhw’n dibynnu fwy ar y sgiliau symud sylfaenol roedden wedi datblygu yn ifanc i gymryd rhan mewn gweithgareddau corfforol. Dywed Gallahue et al (2012) fod un o’r sgiliau mwyaf hanfodol mae angen i blant ddatblygu yn ifanc yw sgiliau symud sylfaenol. Mae hyn yn wneud yr ymchwil yn angenrheidiol er mwyn ddarganfod os taw dim ond myfyrwyr sydd gyda chanfyddiad lythrennedd corfforol a gallu uchel o sgiliau symud sylfaenol sydd yn cymryd rhan a gwneud llawer o weithgareddau corfforol. Dywed Whitehead (2010) mae pwysigrwydd llythrennedd corfforol yn amlwg wrth iddo greu'r sylfaen iddynt hwy gymryd rhan mewn gweithgareddau corfforol trwy gydol ein hoes. Mae hyn yn cryfhau’r rheswm i wneud yr ymchwil oherwydd wrth gael canfyddiad uchel o lythrennedd corfforol mae’n creu'r sylfaen o gymryd rhan mewn gweithgareddau corfforol trwy gydol oes.  Rheswm arall dros wneud yr ymchwil yw bod wneud gweithgareddau corfforol yn datblygu eich iechyd cyffredinol. Dywed WHO (2003) mae angen wneud o leiaf tri deg munud o weithgaredd corfforol cymedrol i ddatblygu eich iechyd. Gall hyn cael i gwblhau trwy wneud amrywiaeth o wahanol bethau ac nid yn unig wneud gweithgaredd corfforol sydd yn anodd neu egnïol. </w:t>
      </w:r>
      <w:r>
        <w:rPr>
          <w:rFonts w:ascii="Times New Roman" w:hAnsi="Times New Roman" w:cs="Times New Roman"/>
          <w:sz w:val="24"/>
          <w:szCs w:val="24"/>
          <w:lang w:val="cy-GB"/>
        </w:rPr>
        <w:lastRenderedPageBreak/>
        <w:t>Felly, nid oes angen gwneud gweithgaredd corfforol sydd yn anodd neu’n heriol i ddatblygu iechyd yr unigolyn.</w:t>
      </w:r>
    </w:p>
    <w:p w14:paraId="1CB7327C" w14:textId="51BAFD38" w:rsidR="002432A3" w:rsidRPr="00BB7D7A" w:rsidRDefault="00FA7329"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Cyfranogwyr</w:t>
      </w:r>
    </w:p>
    <w:p w14:paraId="3CBEAD94" w14:textId="58E45FD2" w:rsidR="002432A3"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Myfyrwyr prifysgol bydd y cyfranogwyr i’r ymchwil hon. Mae llawer o resymau dros gael myfyrwyr prifysgol fel y cyfranogwyr, mae myfyrwyr prifysgol dan lawer o straen o waith ac eisiau cael y radd orau posib. Does dim llawer o ymchwil sylweddol wedi digwydd gyda myfyrwyr prifysgol o ran canfyddiad o lythrennedd corfforol mewn perthynas gyda faint o weithgareddau corfforol sydd yn cael i wneud. Bydd yn ddiddorol cael canlyniadau o’r wahanol fyfyrwyr bydd yn cymryd rhan yn yr ymchwil.</w:t>
      </w:r>
    </w:p>
    <w:p w14:paraId="52ADBC5F" w14:textId="571AC072" w:rsidR="002432A3" w:rsidRPr="00BB7D7A" w:rsidRDefault="00C351C2"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Nodau</w:t>
      </w:r>
    </w:p>
    <w:p w14:paraId="78E19820" w14:textId="71B5EE7D" w:rsidR="000D5F6B"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Darganfod oes yna berthynas rhwng canfyddiad o lythrennedd corfforol a'r nifer o weithgareddau corfforol mae unigolion yn wneud.</w:t>
      </w:r>
    </w:p>
    <w:p w14:paraId="0FFA9AC3" w14:textId="009A7D7F" w:rsidR="000D5F6B" w:rsidRPr="00BB7D7A" w:rsidRDefault="000D5F6B" w:rsidP="00BB7D7A">
      <w:pPr>
        <w:spacing w:line="360" w:lineRule="auto"/>
        <w:rPr>
          <w:rFonts w:ascii="Times New Roman" w:hAnsi="Times New Roman" w:cs="Times New Roman"/>
          <w:sz w:val="24"/>
          <w:szCs w:val="24"/>
          <w:lang w:val="cy-GB"/>
        </w:rPr>
      </w:pPr>
      <w:r w:rsidRPr="00BB7D7A">
        <w:rPr>
          <w:rFonts w:ascii="Times New Roman" w:hAnsi="Times New Roman" w:cs="Times New Roman"/>
          <w:sz w:val="24"/>
          <w:szCs w:val="24"/>
          <w:lang w:val="cy-GB"/>
        </w:rPr>
        <w:t>Darganfod ydy gallu unigolion mewn sgiliau symud sylfaenol yn chwarae rhan mewn faint o weithgareddau corfforol ydyn yn wneud.</w:t>
      </w:r>
    </w:p>
    <w:p w14:paraId="16EFD4ED" w14:textId="4147C1C6" w:rsidR="00532DE7" w:rsidRPr="00BB7D7A" w:rsidRDefault="00633AA5"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Amcanion</w:t>
      </w:r>
    </w:p>
    <w:p w14:paraId="395BA608" w14:textId="1E8B6DAD" w:rsidR="00633AA5"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Bydd holiadur yn cael i ddefnyddio i ddarganfod canfyddiad o lythrennedd corfforol y cyfranogwyr.</w:t>
      </w:r>
    </w:p>
    <w:p w14:paraId="56FA63EB" w14:textId="63D2E9DB" w:rsidR="00633AA5"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Bydd profion ymarferol yn cael i wneud i ddarganfod lefel o sgiliau symud sylfaenol y cyfranogwyr.</w:t>
      </w:r>
    </w:p>
    <w:p w14:paraId="79C66815" w14:textId="69746CF4" w:rsidR="00633AA5"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Yn olaf, bydd ‘pedomater’ yn cael i roi i bob unigolyn i gadw am wythnos fel byddwn yn gallu darganfod eu lefel o weithgareddau corfforol yn ystod yr wythnos.</w:t>
      </w:r>
    </w:p>
    <w:p w14:paraId="2530A558" w14:textId="0CD1A3CF" w:rsidR="00041D3F" w:rsidRPr="00BB7D7A" w:rsidRDefault="00041D3F"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Methodol</w:t>
      </w:r>
      <w:r w:rsidR="00C351C2" w:rsidRPr="00BB7D7A">
        <w:rPr>
          <w:rFonts w:ascii="Times New Roman" w:hAnsi="Times New Roman" w:cs="Times New Roman"/>
          <w:sz w:val="28"/>
          <w:szCs w:val="28"/>
          <w:lang w:val="cy-GB"/>
        </w:rPr>
        <w:t>eg</w:t>
      </w:r>
    </w:p>
    <w:p w14:paraId="36750ECD" w14:textId="3488740B" w:rsidR="006A4D98"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Bydd yr ymchwil hon yn defnyddio methodoleg o holiadur i ddarganfod canfyddiad llythrennedd corfforol y cyfranogwyr a bydd profion ymarferol yn cael i ddefnyddio i ddarganfod gallu'r cyfranogwyr mewn sgiliau symud sylfaenol. Bydd y cyfranogwyr i gyd yn fyfyrwyr prifysgol felly byddwn i gyd dros ddeunaw mlwydd oed a bydd amrywiaeth o dynion a menywod. Mae’r profion ymarferol wedi dod o Hands ac McIntyre (2015) ac mae’n ddibynadwy wrth iddo gael i ddefnyddio mewn ymchwiliadau sydd wedi edrych mewn i’r un pwnc. Bydd holiadur yn cael i ddefnyddio o’r ymchwil gan Sum et al (2016), mae hyn yn </w:t>
      </w:r>
      <w:r>
        <w:rPr>
          <w:rFonts w:ascii="Times New Roman" w:hAnsi="Times New Roman" w:cs="Times New Roman"/>
          <w:sz w:val="24"/>
          <w:szCs w:val="24"/>
          <w:lang w:val="cy-GB"/>
        </w:rPr>
        <w:lastRenderedPageBreak/>
        <w:t>ddibynadwy wrth iddo wedi cael i greu o holiaduron sydd wedi cael i gynnwys yn ymchwiliadau tebyg. Mae llawer o ymchwiliadau gwahanol yn defnyddio methodoleg debyg i ddarganfod canfyddiad ac  Mae’r fethodoleg hon yn effeithiol a bydd yn cefnogi ymchwil sydd wedi cael i wneud yn y pwnc yn barod, yn ogystal i hyn fydd ‘pedomater’ yn cael i ddefnyddio i fesur faint o weithgareddau corfforol mae’r unigolyn yn wneud yn wythnos. Dywed Tudor-Locke et al (2002) fod llawer o fanteision o ddefnyddio ‘pedometer’ i fesur gweithgareddau corfforol ac mae’n llawer mwy dibynadwy i gymharu gyda chyfranogwyr yn ddweud faint o weithgareddau corfforol yr ydyn yn wneud.</w:t>
      </w:r>
    </w:p>
    <w:p w14:paraId="28CD1729" w14:textId="163EA7B2" w:rsidR="00A27F8B"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Felly, yr arfau bydd yn cael i ddefnyddio am yr ymchwil fydd holiadur o Sum et al (2016) i fesur canfyddiad o lythrennedd corfforol. Bydd profion ymarferol o ymchwil Hands ac McIntyre (2015) yn cael i ddefnyddio i fesur gallu sgiliau symud sylfaenol y cyfranogwyr. A bydd bob cyfranogwr yn cael ‘pedometer’ i gadw am wythnos felly bydd faint o weithgareddau corfforol yr ydyn yn wneud dros wythnos yn cael i fesur.</w:t>
      </w:r>
    </w:p>
    <w:p w14:paraId="6E98B8E4" w14:textId="3829E4A6" w:rsidR="00BB7D7A" w:rsidRPr="00BB7D7A" w:rsidRDefault="00BB7D7A"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Dadansoddiad Data</w:t>
      </w:r>
    </w:p>
    <w:p w14:paraId="385FACD9" w14:textId="7CF9D4E1" w:rsidR="007559DD"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Bydd Microsoft Excel yn cael i ddefnyddio ar gyfer dadansoddi’r data, bydd ddefnyddio’r math yma o ddadansoddi’r data yn rhoi canlyniadau clir a hawdd iddynt hwy ddeall. Bydd SPSS ar gael ac yn gallu cael i ddefnyddio yn ogystal os mae angen. Fydd y fath yma o ddadansoddi data yn rhoi’r ffordd orau posib o gymharu’r canlyniadau a gweld perthnasau gwahanol rhwng y canlyniadau. Fydd y dadansoddiad yma yn rhoi tablau a graffiau gwahanol iddyn gallu cael dealltwriaeth well o’r pwnc a chanlyniadau.</w:t>
      </w:r>
    </w:p>
    <w:p w14:paraId="330299F8" w14:textId="68859AD5" w:rsidR="00BB7D7A" w:rsidRPr="00BB7D7A" w:rsidRDefault="00BB7D7A" w:rsidP="00BB7D7A">
      <w:pPr>
        <w:spacing w:line="360" w:lineRule="auto"/>
        <w:rPr>
          <w:rFonts w:ascii="Times New Roman" w:hAnsi="Times New Roman" w:cs="Times New Roman"/>
          <w:sz w:val="28"/>
          <w:szCs w:val="28"/>
          <w:lang w:val="cy-GB"/>
        </w:rPr>
      </w:pPr>
      <w:r w:rsidRPr="00BB7D7A">
        <w:rPr>
          <w:rFonts w:ascii="Times New Roman" w:hAnsi="Times New Roman" w:cs="Times New Roman"/>
          <w:sz w:val="28"/>
          <w:szCs w:val="28"/>
          <w:lang w:val="cy-GB"/>
        </w:rPr>
        <w:t>Llinell Amser</w:t>
      </w:r>
    </w:p>
    <w:p w14:paraId="59AC46A8" w14:textId="41DFB4DD" w:rsidR="00A74D77"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Tachwedd- Cwblhau cyflwyniad, rhesymwaith a chwblhau ffurflen moeseg i allu ddechrau’r ymchwil.</w:t>
      </w:r>
    </w:p>
    <w:p w14:paraId="7FF034F8" w14:textId="04CDE1EC" w:rsidR="003A5B62" w:rsidRPr="00BB7D7A" w:rsidRDefault="003A5B62" w:rsidP="00BB7D7A">
      <w:pPr>
        <w:spacing w:line="360" w:lineRule="auto"/>
        <w:rPr>
          <w:rFonts w:ascii="Times New Roman" w:hAnsi="Times New Roman" w:cs="Times New Roman"/>
          <w:sz w:val="24"/>
          <w:szCs w:val="24"/>
          <w:lang w:val="cy-GB"/>
        </w:rPr>
      </w:pPr>
      <w:r w:rsidRPr="00BB7D7A">
        <w:rPr>
          <w:rFonts w:ascii="Times New Roman" w:hAnsi="Times New Roman" w:cs="Times New Roman"/>
          <w:sz w:val="24"/>
          <w:szCs w:val="24"/>
          <w:lang w:val="cy-GB"/>
        </w:rPr>
        <w:t>Rhagfyr- Casglu ymchwil</w:t>
      </w:r>
      <w:r w:rsidR="00AA2C1D" w:rsidRPr="00BB7D7A">
        <w:rPr>
          <w:rFonts w:ascii="Times New Roman" w:hAnsi="Times New Roman" w:cs="Times New Roman"/>
          <w:sz w:val="24"/>
          <w:szCs w:val="24"/>
          <w:lang w:val="cy-GB"/>
        </w:rPr>
        <w:t>.</w:t>
      </w:r>
    </w:p>
    <w:p w14:paraId="7A69D89C" w14:textId="71B77100" w:rsidR="00AA2C1D"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Ionawr- Gorffen casglu ymchwil a dadansoddi’r canlyniadau ac ysgrifennu methodoleg.</w:t>
      </w:r>
    </w:p>
    <w:p w14:paraId="3EE860EA" w14:textId="2C44FF6D" w:rsidR="00AA2C1D" w:rsidRPr="00BB7D7A" w:rsidRDefault="00AA2C1D" w:rsidP="00BB7D7A">
      <w:pPr>
        <w:spacing w:line="360" w:lineRule="auto"/>
        <w:rPr>
          <w:rFonts w:ascii="Times New Roman" w:hAnsi="Times New Roman" w:cs="Times New Roman"/>
          <w:sz w:val="24"/>
          <w:szCs w:val="24"/>
          <w:lang w:val="cy-GB"/>
        </w:rPr>
      </w:pPr>
      <w:r w:rsidRPr="00BB7D7A">
        <w:rPr>
          <w:rFonts w:ascii="Times New Roman" w:hAnsi="Times New Roman" w:cs="Times New Roman"/>
          <w:sz w:val="24"/>
          <w:szCs w:val="24"/>
          <w:lang w:val="cy-GB"/>
        </w:rPr>
        <w:t>Chwefror- Ysgrifennu</w:t>
      </w:r>
      <w:r w:rsidR="00EB52DF" w:rsidRPr="00BB7D7A">
        <w:rPr>
          <w:rFonts w:ascii="Times New Roman" w:hAnsi="Times New Roman" w:cs="Times New Roman"/>
          <w:sz w:val="24"/>
          <w:szCs w:val="24"/>
          <w:lang w:val="cy-GB"/>
        </w:rPr>
        <w:t xml:space="preserve"> canlyniadau.</w:t>
      </w:r>
    </w:p>
    <w:p w14:paraId="2A0F496F" w14:textId="5A064B50" w:rsidR="00EB52DF" w:rsidRPr="00BB7D7A"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Mawrth- Ysgrifennu trafodaeth a chasgliad.</w:t>
      </w:r>
    </w:p>
    <w:p w14:paraId="4CBD60CC" w14:textId="264FA420" w:rsidR="00C351C2" w:rsidRDefault="00BB7D7A" w:rsidP="00BB7D7A">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Ebrill- Edrych dros bopeth a gwneud yn siŵr fod popeth yn gywir.</w:t>
      </w:r>
    </w:p>
    <w:p w14:paraId="1F973B1B" w14:textId="77777777" w:rsidR="00F52562" w:rsidRDefault="00F52562" w:rsidP="00BB7D7A">
      <w:pPr>
        <w:spacing w:line="360" w:lineRule="auto"/>
        <w:rPr>
          <w:rFonts w:ascii="Times New Roman" w:hAnsi="Times New Roman" w:cs="Times New Roman"/>
          <w:sz w:val="28"/>
          <w:szCs w:val="28"/>
          <w:lang w:val="cy-GB"/>
        </w:rPr>
      </w:pPr>
      <w:r>
        <w:rPr>
          <w:rFonts w:ascii="Times New Roman" w:hAnsi="Times New Roman" w:cs="Times New Roman"/>
          <w:sz w:val="28"/>
          <w:szCs w:val="28"/>
          <w:lang w:val="cy-GB"/>
        </w:rPr>
        <w:t>Geiriau: 1,415</w:t>
      </w:r>
    </w:p>
    <w:p w14:paraId="30F85603" w14:textId="12609DED" w:rsidR="00BB7D7A" w:rsidRDefault="00F52562" w:rsidP="00BB7D7A">
      <w:pPr>
        <w:spacing w:line="360" w:lineRule="auto"/>
        <w:rPr>
          <w:rFonts w:ascii="Times New Roman" w:hAnsi="Times New Roman" w:cs="Times New Roman"/>
          <w:sz w:val="28"/>
          <w:szCs w:val="28"/>
          <w:lang w:val="cy-GB"/>
        </w:rPr>
      </w:pPr>
      <w:bookmarkStart w:id="0" w:name="_GoBack"/>
      <w:bookmarkEnd w:id="0"/>
      <w:r>
        <w:rPr>
          <w:rFonts w:ascii="Times New Roman" w:hAnsi="Times New Roman" w:cs="Times New Roman"/>
          <w:sz w:val="28"/>
          <w:szCs w:val="28"/>
          <w:lang w:val="cy-GB"/>
        </w:rPr>
        <w:lastRenderedPageBreak/>
        <w:t>Cyfeiriadau</w:t>
      </w:r>
    </w:p>
    <w:p w14:paraId="0AA4329B"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 xml:space="preserve">Biddle, S.J. and </w:t>
      </w:r>
      <w:proofErr w:type="spellStart"/>
      <w:r w:rsidRPr="00EA7D0C">
        <w:rPr>
          <w:rFonts w:ascii="Times New Roman" w:hAnsi="Times New Roman" w:cs="Times New Roman"/>
          <w:color w:val="222222"/>
          <w:sz w:val="24"/>
          <w:szCs w:val="24"/>
          <w:shd w:val="clear" w:color="auto" w:fill="FFFFFF"/>
        </w:rPr>
        <w:t>Asare</w:t>
      </w:r>
      <w:proofErr w:type="spellEnd"/>
      <w:r w:rsidRPr="00EA7D0C">
        <w:rPr>
          <w:rFonts w:ascii="Times New Roman" w:hAnsi="Times New Roman" w:cs="Times New Roman"/>
          <w:color w:val="222222"/>
          <w:sz w:val="24"/>
          <w:szCs w:val="24"/>
          <w:shd w:val="clear" w:color="auto" w:fill="FFFFFF"/>
        </w:rPr>
        <w:t xml:space="preserve">, M. (2011). </w:t>
      </w:r>
      <w:r w:rsidRPr="00EA7D0C">
        <w:rPr>
          <w:rFonts w:ascii="Times New Roman" w:hAnsi="Times New Roman" w:cs="Times New Roman"/>
          <w:i/>
          <w:iCs/>
          <w:color w:val="222222"/>
          <w:sz w:val="24"/>
          <w:szCs w:val="24"/>
          <w:shd w:val="clear" w:color="auto" w:fill="FFFFFF"/>
        </w:rPr>
        <w:t>Physical activity and mental health in children and adolescents: a review of reviews</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British journal of sports medicine</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i/>
          <w:iCs/>
          <w:color w:val="222222"/>
          <w:sz w:val="24"/>
          <w:szCs w:val="24"/>
        </w:rPr>
        <w:t>45</w:t>
      </w:r>
      <w:r w:rsidRPr="00EA7D0C">
        <w:rPr>
          <w:rFonts w:ascii="Times New Roman" w:hAnsi="Times New Roman" w:cs="Times New Roman"/>
          <w:color w:val="222222"/>
          <w:sz w:val="24"/>
          <w:szCs w:val="24"/>
          <w:shd w:val="clear" w:color="auto" w:fill="FFFFFF"/>
        </w:rPr>
        <w:t>(11), pp.886-895.</w:t>
      </w:r>
    </w:p>
    <w:p w14:paraId="583612D7" w14:textId="77777777" w:rsidR="00F52562" w:rsidRPr="00EA7D0C" w:rsidRDefault="00F52562" w:rsidP="00F52562">
      <w:pPr>
        <w:spacing w:line="360" w:lineRule="auto"/>
        <w:rPr>
          <w:rFonts w:ascii="Times New Roman" w:hAnsi="Times New Roman" w:cs="Times New Roman"/>
          <w:sz w:val="24"/>
          <w:szCs w:val="24"/>
        </w:rPr>
      </w:pPr>
      <w:proofErr w:type="spellStart"/>
      <w:r w:rsidRPr="00EA7D0C">
        <w:rPr>
          <w:rFonts w:ascii="Times New Roman" w:hAnsi="Times New Roman" w:cs="Times New Roman"/>
          <w:sz w:val="24"/>
          <w:szCs w:val="24"/>
        </w:rPr>
        <w:t>Gallahue</w:t>
      </w:r>
      <w:proofErr w:type="spellEnd"/>
      <w:r w:rsidRPr="00EA7D0C">
        <w:rPr>
          <w:rFonts w:ascii="Times New Roman" w:hAnsi="Times New Roman" w:cs="Times New Roman"/>
          <w:sz w:val="24"/>
          <w:szCs w:val="24"/>
        </w:rPr>
        <w:t xml:space="preserve">, D. L., Ozmun, J. C., &amp; Goodway, J. D. (2012). </w:t>
      </w:r>
      <w:r w:rsidRPr="00EA7D0C">
        <w:rPr>
          <w:rFonts w:ascii="Times New Roman" w:hAnsi="Times New Roman" w:cs="Times New Roman"/>
          <w:i/>
          <w:iCs/>
          <w:sz w:val="24"/>
          <w:szCs w:val="24"/>
        </w:rPr>
        <w:t>Understanding Motor Development: Infants, children, adolescent and adults (7th ed.)</w:t>
      </w:r>
      <w:r w:rsidRPr="00EA7D0C">
        <w:rPr>
          <w:rFonts w:ascii="Times New Roman" w:hAnsi="Times New Roman" w:cs="Times New Roman"/>
          <w:sz w:val="24"/>
          <w:szCs w:val="24"/>
        </w:rPr>
        <w:t>. Boston: McGraw-Hill.</w:t>
      </w:r>
    </w:p>
    <w:p w14:paraId="2D7D943A"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Giblin, S., Collins, D. and Button, C. (2014</w:t>
      </w:r>
      <w:r w:rsidRPr="00EA7D0C">
        <w:rPr>
          <w:rFonts w:ascii="Times New Roman" w:hAnsi="Times New Roman" w:cs="Times New Roman"/>
          <w:i/>
          <w:iCs/>
          <w:color w:val="222222"/>
          <w:sz w:val="24"/>
          <w:szCs w:val="24"/>
          <w:shd w:val="clear" w:color="auto" w:fill="FFFFFF"/>
        </w:rPr>
        <w:t xml:space="preserve">). Physical literacy: importance, assessment and future directions. </w:t>
      </w:r>
      <w:r w:rsidRPr="00EA7D0C">
        <w:rPr>
          <w:rFonts w:ascii="Times New Roman" w:hAnsi="Times New Roman" w:cs="Times New Roman"/>
          <w:color w:val="222222"/>
          <w:sz w:val="24"/>
          <w:szCs w:val="24"/>
        </w:rPr>
        <w:t>Sports Medicine</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44</w:t>
      </w:r>
      <w:r w:rsidRPr="00EA7D0C">
        <w:rPr>
          <w:rFonts w:ascii="Times New Roman" w:hAnsi="Times New Roman" w:cs="Times New Roman"/>
          <w:color w:val="222222"/>
          <w:sz w:val="24"/>
          <w:szCs w:val="24"/>
          <w:shd w:val="clear" w:color="auto" w:fill="FFFFFF"/>
        </w:rPr>
        <w:t>(9), pp.1177-1184.</w:t>
      </w:r>
    </w:p>
    <w:p w14:paraId="45AC51E8"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 xml:space="preserve">Goodway, J.D., </w:t>
      </w:r>
      <w:proofErr w:type="spellStart"/>
      <w:r w:rsidRPr="00EA7D0C">
        <w:rPr>
          <w:rFonts w:ascii="Times New Roman" w:hAnsi="Times New Roman" w:cs="Times New Roman"/>
          <w:color w:val="222222"/>
          <w:sz w:val="24"/>
          <w:szCs w:val="24"/>
          <w:shd w:val="clear" w:color="auto" w:fill="FFFFFF"/>
        </w:rPr>
        <w:t>Famelia</w:t>
      </w:r>
      <w:proofErr w:type="spellEnd"/>
      <w:r w:rsidRPr="00EA7D0C">
        <w:rPr>
          <w:rFonts w:ascii="Times New Roman" w:hAnsi="Times New Roman" w:cs="Times New Roman"/>
          <w:color w:val="222222"/>
          <w:sz w:val="24"/>
          <w:szCs w:val="24"/>
          <w:shd w:val="clear" w:color="auto" w:fill="FFFFFF"/>
        </w:rPr>
        <w:t xml:space="preserve">, R. and </w:t>
      </w:r>
      <w:proofErr w:type="spellStart"/>
      <w:r w:rsidRPr="00EA7D0C">
        <w:rPr>
          <w:rFonts w:ascii="Times New Roman" w:hAnsi="Times New Roman" w:cs="Times New Roman"/>
          <w:color w:val="222222"/>
          <w:sz w:val="24"/>
          <w:szCs w:val="24"/>
          <w:shd w:val="clear" w:color="auto" w:fill="FFFFFF"/>
        </w:rPr>
        <w:t>Bakhtiar</w:t>
      </w:r>
      <w:proofErr w:type="spellEnd"/>
      <w:r w:rsidRPr="00EA7D0C">
        <w:rPr>
          <w:rFonts w:ascii="Times New Roman" w:hAnsi="Times New Roman" w:cs="Times New Roman"/>
          <w:color w:val="222222"/>
          <w:sz w:val="24"/>
          <w:szCs w:val="24"/>
          <w:shd w:val="clear" w:color="auto" w:fill="FFFFFF"/>
        </w:rPr>
        <w:t xml:space="preserve">, S. (2014). </w:t>
      </w:r>
      <w:r w:rsidRPr="00EA7D0C">
        <w:rPr>
          <w:rFonts w:ascii="Times New Roman" w:hAnsi="Times New Roman" w:cs="Times New Roman"/>
          <w:i/>
          <w:iCs/>
          <w:color w:val="222222"/>
          <w:sz w:val="24"/>
          <w:szCs w:val="24"/>
          <w:shd w:val="clear" w:color="auto" w:fill="FFFFFF"/>
        </w:rPr>
        <w:t>Future directions in physical education &amp; sport: developing fundamental motor competence in the early years is paramount to lifelong physical activity</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Asian Social Science</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i/>
          <w:iCs/>
          <w:color w:val="222222"/>
          <w:sz w:val="24"/>
          <w:szCs w:val="24"/>
        </w:rPr>
        <w:t>10</w:t>
      </w:r>
      <w:r w:rsidRPr="00EA7D0C">
        <w:rPr>
          <w:rFonts w:ascii="Times New Roman" w:hAnsi="Times New Roman" w:cs="Times New Roman"/>
          <w:color w:val="222222"/>
          <w:sz w:val="24"/>
          <w:szCs w:val="24"/>
          <w:shd w:val="clear" w:color="auto" w:fill="FFFFFF"/>
        </w:rPr>
        <w:t>(5), p.44.</w:t>
      </w:r>
    </w:p>
    <w:p w14:paraId="7ECF0D24"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Hands, B. and McIntyre, F. (2015</w:t>
      </w:r>
      <w:r w:rsidRPr="00EA7D0C">
        <w:rPr>
          <w:rFonts w:ascii="Times New Roman" w:hAnsi="Times New Roman" w:cs="Times New Roman"/>
          <w:i/>
          <w:iCs/>
          <w:color w:val="222222"/>
          <w:sz w:val="24"/>
          <w:szCs w:val="24"/>
          <w:shd w:val="clear" w:color="auto" w:fill="FFFFFF"/>
        </w:rPr>
        <w:t>). Assessment of fundamental movement skills in Australian children: The validation of a Fundamental Motor Skills Quotient (FMSQ</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Malaysian Journal of Sport Science and Recreation</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11</w:t>
      </w:r>
      <w:r w:rsidRPr="00EA7D0C">
        <w:rPr>
          <w:rFonts w:ascii="Times New Roman" w:hAnsi="Times New Roman" w:cs="Times New Roman"/>
          <w:color w:val="222222"/>
          <w:sz w:val="24"/>
          <w:szCs w:val="24"/>
          <w:shd w:val="clear" w:color="auto" w:fill="FFFFFF"/>
        </w:rPr>
        <w:t>(1).</w:t>
      </w:r>
    </w:p>
    <w:p w14:paraId="68381271"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proofErr w:type="spellStart"/>
      <w:r w:rsidRPr="00EA7D0C">
        <w:rPr>
          <w:rFonts w:ascii="Times New Roman" w:hAnsi="Times New Roman" w:cs="Times New Roman"/>
          <w:color w:val="222222"/>
          <w:sz w:val="24"/>
          <w:szCs w:val="24"/>
          <w:shd w:val="clear" w:color="auto" w:fill="FFFFFF"/>
        </w:rPr>
        <w:t>Kalaja</w:t>
      </w:r>
      <w:proofErr w:type="spellEnd"/>
      <w:r w:rsidRPr="00EA7D0C">
        <w:rPr>
          <w:rFonts w:ascii="Times New Roman" w:hAnsi="Times New Roman" w:cs="Times New Roman"/>
          <w:color w:val="222222"/>
          <w:sz w:val="24"/>
          <w:szCs w:val="24"/>
          <w:shd w:val="clear" w:color="auto" w:fill="FFFFFF"/>
        </w:rPr>
        <w:t xml:space="preserve">, S., </w:t>
      </w:r>
      <w:proofErr w:type="spellStart"/>
      <w:r w:rsidRPr="00EA7D0C">
        <w:rPr>
          <w:rFonts w:ascii="Times New Roman" w:hAnsi="Times New Roman" w:cs="Times New Roman"/>
          <w:color w:val="222222"/>
          <w:sz w:val="24"/>
          <w:szCs w:val="24"/>
          <w:shd w:val="clear" w:color="auto" w:fill="FFFFFF"/>
        </w:rPr>
        <w:t>Jaakkola</w:t>
      </w:r>
      <w:proofErr w:type="spellEnd"/>
      <w:r w:rsidRPr="00EA7D0C">
        <w:rPr>
          <w:rFonts w:ascii="Times New Roman" w:hAnsi="Times New Roman" w:cs="Times New Roman"/>
          <w:color w:val="222222"/>
          <w:sz w:val="24"/>
          <w:szCs w:val="24"/>
          <w:shd w:val="clear" w:color="auto" w:fill="FFFFFF"/>
        </w:rPr>
        <w:t xml:space="preserve">, T. and </w:t>
      </w:r>
      <w:proofErr w:type="spellStart"/>
      <w:r w:rsidRPr="00EA7D0C">
        <w:rPr>
          <w:rFonts w:ascii="Times New Roman" w:hAnsi="Times New Roman" w:cs="Times New Roman"/>
          <w:color w:val="222222"/>
          <w:sz w:val="24"/>
          <w:szCs w:val="24"/>
          <w:shd w:val="clear" w:color="auto" w:fill="FFFFFF"/>
        </w:rPr>
        <w:t>Liukkonen</w:t>
      </w:r>
      <w:proofErr w:type="spellEnd"/>
      <w:r w:rsidRPr="00EA7D0C">
        <w:rPr>
          <w:rFonts w:ascii="Times New Roman" w:hAnsi="Times New Roman" w:cs="Times New Roman"/>
          <w:color w:val="222222"/>
          <w:sz w:val="24"/>
          <w:szCs w:val="24"/>
          <w:shd w:val="clear" w:color="auto" w:fill="FFFFFF"/>
        </w:rPr>
        <w:t>, J. (2010</w:t>
      </w:r>
      <w:r w:rsidRPr="00EA7D0C">
        <w:rPr>
          <w:rFonts w:ascii="Times New Roman" w:hAnsi="Times New Roman" w:cs="Times New Roman"/>
          <w:i/>
          <w:iCs/>
          <w:color w:val="222222"/>
          <w:sz w:val="24"/>
          <w:szCs w:val="24"/>
          <w:shd w:val="clear" w:color="auto" w:fill="FFFFFF"/>
        </w:rPr>
        <w:t>). Role of gender, enjoyment, perceived competence, and fundamental movement skills as correlates of the physical activity engagement of Finnish physical education students.</w:t>
      </w:r>
      <w:r w:rsidRPr="00EA7D0C">
        <w:rPr>
          <w:rFonts w:ascii="Times New Roman" w:hAnsi="Times New Roman" w:cs="Times New Roman"/>
          <w:color w:val="222222"/>
          <w:sz w:val="24"/>
          <w:szCs w:val="24"/>
          <w:shd w:val="clear" w:color="auto" w:fill="FFFFFF"/>
        </w:rPr>
        <w:t xml:space="preserve"> In </w:t>
      </w:r>
      <w:r w:rsidRPr="00EA7D0C">
        <w:rPr>
          <w:rFonts w:ascii="Times New Roman" w:hAnsi="Times New Roman" w:cs="Times New Roman"/>
          <w:color w:val="222222"/>
          <w:sz w:val="24"/>
          <w:szCs w:val="24"/>
        </w:rPr>
        <w:t>Scandinavian Sport Studies Forum (SSSF</w:t>
      </w:r>
      <w:r w:rsidRPr="00EA7D0C">
        <w:rPr>
          <w:rFonts w:ascii="Times New Roman" w:hAnsi="Times New Roman" w:cs="Times New Roman"/>
          <w:i/>
          <w:iCs/>
          <w:color w:val="222222"/>
          <w:sz w:val="24"/>
          <w:szCs w:val="24"/>
        </w:rPr>
        <w:t>)</w:t>
      </w:r>
      <w:r w:rsidRPr="00EA7D0C">
        <w:rPr>
          <w:rFonts w:ascii="Times New Roman" w:hAnsi="Times New Roman" w:cs="Times New Roman"/>
          <w:color w:val="222222"/>
          <w:sz w:val="24"/>
          <w:szCs w:val="24"/>
          <w:shd w:val="clear" w:color="auto" w:fill="FFFFFF"/>
        </w:rPr>
        <w:t>. Malmö university.</w:t>
      </w:r>
    </w:p>
    <w:p w14:paraId="4A285656"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proofErr w:type="spellStart"/>
      <w:r w:rsidRPr="00EA7D0C">
        <w:rPr>
          <w:rFonts w:ascii="Times New Roman" w:hAnsi="Times New Roman" w:cs="Times New Roman"/>
          <w:color w:val="222222"/>
          <w:sz w:val="24"/>
          <w:szCs w:val="24"/>
          <w:shd w:val="clear" w:color="auto" w:fill="FFFFFF"/>
        </w:rPr>
        <w:t>Liong</w:t>
      </w:r>
      <w:proofErr w:type="spellEnd"/>
      <w:r w:rsidRPr="00EA7D0C">
        <w:rPr>
          <w:rFonts w:ascii="Times New Roman" w:hAnsi="Times New Roman" w:cs="Times New Roman"/>
          <w:color w:val="222222"/>
          <w:sz w:val="24"/>
          <w:szCs w:val="24"/>
          <w:shd w:val="clear" w:color="auto" w:fill="FFFFFF"/>
        </w:rPr>
        <w:t xml:space="preserve">, G.H., </w:t>
      </w:r>
      <w:proofErr w:type="spellStart"/>
      <w:r w:rsidRPr="00EA7D0C">
        <w:rPr>
          <w:rFonts w:ascii="Times New Roman" w:hAnsi="Times New Roman" w:cs="Times New Roman"/>
          <w:color w:val="222222"/>
          <w:sz w:val="24"/>
          <w:szCs w:val="24"/>
          <w:shd w:val="clear" w:color="auto" w:fill="FFFFFF"/>
        </w:rPr>
        <w:t>Ridgers</w:t>
      </w:r>
      <w:proofErr w:type="spellEnd"/>
      <w:r w:rsidRPr="00EA7D0C">
        <w:rPr>
          <w:rFonts w:ascii="Times New Roman" w:hAnsi="Times New Roman" w:cs="Times New Roman"/>
          <w:color w:val="222222"/>
          <w:sz w:val="24"/>
          <w:szCs w:val="24"/>
          <w:shd w:val="clear" w:color="auto" w:fill="FFFFFF"/>
        </w:rPr>
        <w:t xml:space="preserve">, N.D. and Barnett, L.M. (2015). </w:t>
      </w:r>
      <w:r w:rsidRPr="00EA7D0C">
        <w:rPr>
          <w:rFonts w:ascii="Times New Roman" w:hAnsi="Times New Roman" w:cs="Times New Roman"/>
          <w:i/>
          <w:iCs/>
          <w:color w:val="222222"/>
          <w:sz w:val="24"/>
          <w:szCs w:val="24"/>
          <w:shd w:val="clear" w:color="auto" w:fill="FFFFFF"/>
        </w:rPr>
        <w:t>Associations between skill perceptions and young children's actual fundamental movement skills</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Perceptual and motor skills</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i/>
          <w:iCs/>
          <w:color w:val="222222"/>
          <w:sz w:val="24"/>
          <w:szCs w:val="24"/>
        </w:rPr>
        <w:t>120</w:t>
      </w:r>
      <w:r w:rsidRPr="00EA7D0C">
        <w:rPr>
          <w:rFonts w:ascii="Times New Roman" w:hAnsi="Times New Roman" w:cs="Times New Roman"/>
          <w:color w:val="222222"/>
          <w:sz w:val="24"/>
          <w:szCs w:val="24"/>
          <w:shd w:val="clear" w:color="auto" w:fill="FFFFFF"/>
        </w:rPr>
        <w:t>(2), pp.591-603.</w:t>
      </w:r>
    </w:p>
    <w:p w14:paraId="0885008E"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 xml:space="preserve">Robinson, L.E. (2011). </w:t>
      </w:r>
      <w:r w:rsidRPr="00EA7D0C">
        <w:rPr>
          <w:rFonts w:ascii="Times New Roman" w:hAnsi="Times New Roman" w:cs="Times New Roman"/>
          <w:i/>
          <w:iCs/>
          <w:color w:val="222222"/>
          <w:sz w:val="24"/>
          <w:szCs w:val="24"/>
          <w:shd w:val="clear" w:color="auto" w:fill="FFFFFF"/>
        </w:rPr>
        <w:t>The relationship between perceived physical competence and fundamental motor skills in preschool children</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Child: care, health and development</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i/>
          <w:iCs/>
          <w:color w:val="222222"/>
          <w:sz w:val="24"/>
          <w:szCs w:val="24"/>
        </w:rPr>
        <w:t>37</w:t>
      </w:r>
      <w:r w:rsidRPr="00EA7D0C">
        <w:rPr>
          <w:rFonts w:ascii="Times New Roman" w:hAnsi="Times New Roman" w:cs="Times New Roman"/>
          <w:color w:val="222222"/>
          <w:sz w:val="24"/>
          <w:szCs w:val="24"/>
          <w:shd w:val="clear" w:color="auto" w:fill="FFFFFF"/>
        </w:rPr>
        <w:t>(4), pp.589-596.</w:t>
      </w:r>
    </w:p>
    <w:p w14:paraId="7172FCDB"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proofErr w:type="spellStart"/>
      <w:r w:rsidRPr="00EA7D0C">
        <w:rPr>
          <w:rFonts w:ascii="Times New Roman" w:hAnsi="Times New Roman" w:cs="Times New Roman"/>
          <w:color w:val="222222"/>
          <w:sz w:val="24"/>
          <w:szCs w:val="24"/>
          <w:shd w:val="clear" w:color="auto" w:fill="FFFFFF"/>
        </w:rPr>
        <w:t>Serlachius</w:t>
      </w:r>
      <w:proofErr w:type="spellEnd"/>
      <w:r w:rsidRPr="00EA7D0C">
        <w:rPr>
          <w:rFonts w:ascii="Times New Roman" w:hAnsi="Times New Roman" w:cs="Times New Roman"/>
          <w:color w:val="222222"/>
          <w:sz w:val="24"/>
          <w:szCs w:val="24"/>
          <w:shd w:val="clear" w:color="auto" w:fill="FFFFFF"/>
        </w:rPr>
        <w:t xml:space="preserve">, A., Hamer, M. and Wardle, J. (2007). </w:t>
      </w:r>
      <w:r w:rsidRPr="00EA7D0C">
        <w:rPr>
          <w:rFonts w:ascii="Times New Roman" w:hAnsi="Times New Roman" w:cs="Times New Roman"/>
          <w:i/>
          <w:iCs/>
          <w:color w:val="222222"/>
          <w:sz w:val="24"/>
          <w:szCs w:val="24"/>
          <w:shd w:val="clear" w:color="auto" w:fill="FFFFFF"/>
        </w:rPr>
        <w:t>Stress and weight change in university students in the United Kingdom</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 xml:space="preserve">Physiology &amp; </w:t>
      </w:r>
      <w:proofErr w:type="spellStart"/>
      <w:r w:rsidRPr="00EA7D0C">
        <w:rPr>
          <w:rFonts w:ascii="Times New Roman" w:hAnsi="Times New Roman" w:cs="Times New Roman"/>
          <w:color w:val="222222"/>
          <w:sz w:val="24"/>
          <w:szCs w:val="24"/>
        </w:rPr>
        <w:t>Behavior</w:t>
      </w:r>
      <w:proofErr w:type="spellEnd"/>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i/>
          <w:iCs/>
          <w:color w:val="222222"/>
          <w:sz w:val="24"/>
          <w:szCs w:val="24"/>
        </w:rPr>
        <w:t>92</w:t>
      </w:r>
      <w:r w:rsidRPr="00EA7D0C">
        <w:rPr>
          <w:rFonts w:ascii="Times New Roman" w:hAnsi="Times New Roman" w:cs="Times New Roman"/>
          <w:color w:val="222222"/>
          <w:sz w:val="24"/>
          <w:szCs w:val="24"/>
          <w:shd w:val="clear" w:color="auto" w:fill="FFFFFF"/>
        </w:rPr>
        <w:t>(4), pp.548-553.</w:t>
      </w:r>
    </w:p>
    <w:p w14:paraId="635B6361"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 xml:space="preserve">Sum, R.K.W., Ha, A.S.C., Cheng, C.F., Chung, P.K., </w:t>
      </w:r>
      <w:proofErr w:type="spellStart"/>
      <w:r w:rsidRPr="00EA7D0C">
        <w:rPr>
          <w:rFonts w:ascii="Times New Roman" w:hAnsi="Times New Roman" w:cs="Times New Roman"/>
          <w:color w:val="222222"/>
          <w:sz w:val="24"/>
          <w:szCs w:val="24"/>
          <w:shd w:val="clear" w:color="auto" w:fill="FFFFFF"/>
        </w:rPr>
        <w:t>Yiu</w:t>
      </w:r>
      <w:proofErr w:type="spellEnd"/>
      <w:r w:rsidRPr="00EA7D0C">
        <w:rPr>
          <w:rFonts w:ascii="Times New Roman" w:hAnsi="Times New Roman" w:cs="Times New Roman"/>
          <w:color w:val="222222"/>
          <w:sz w:val="24"/>
          <w:szCs w:val="24"/>
          <w:shd w:val="clear" w:color="auto" w:fill="FFFFFF"/>
        </w:rPr>
        <w:t xml:space="preserve">, K.T.C., </w:t>
      </w:r>
      <w:proofErr w:type="spellStart"/>
      <w:r w:rsidRPr="00EA7D0C">
        <w:rPr>
          <w:rFonts w:ascii="Times New Roman" w:hAnsi="Times New Roman" w:cs="Times New Roman"/>
          <w:color w:val="222222"/>
          <w:sz w:val="24"/>
          <w:szCs w:val="24"/>
          <w:shd w:val="clear" w:color="auto" w:fill="FFFFFF"/>
        </w:rPr>
        <w:t>Kuo</w:t>
      </w:r>
      <w:proofErr w:type="spellEnd"/>
      <w:r w:rsidRPr="00EA7D0C">
        <w:rPr>
          <w:rFonts w:ascii="Times New Roman" w:hAnsi="Times New Roman" w:cs="Times New Roman"/>
          <w:color w:val="222222"/>
          <w:sz w:val="24"/>
          <w:szCs w:val="24"/>
          <w:shd w:val="clear" w:color="auto" w:fill="FFFFFF"/>
        </w:rPr>
        <w:t xml:space="preserve">, C.C., Yu, C.K. and Wang, F.J. (2016). </w:t>
      </w:r>
      <w:r w:rsidRPr="00EA7D0C">
        <w:rPr>
          <w:rFonts w:ascii="Times New Roman" w:hAnsi="Times New Roman" w:cs="Times New Roman"/>
          <w:i/>
          <w:iCs/>
          <w:color w:val="222222"/>
          <w:sz w:val="24"/>
          <w:szCs w:val="24"/>
          <w:shd w:val="clear" w:color="auto" w:fill="FFFFFF"/>
        </w:rPr>
        <w:t>Construction and validation of a perceived physical literacy instrument for physical education teachers.</w:t>
      </w:r>
      <w:r w:rsidRPr="00EA7D0C">
        <w:rPr>
          <w:rFonts w:ascii="Times New Roman" w:hAnsi="Times New Roman" w:cs="Times New Roman"/>
          <w:color w:val="222222"/>
          <w:sz w:val="24"/>
          <w:szCs w:val="24"/>
          <w:shd w:val="clear" w:color="auto" w:fill="FFFFFF"/>
        </w:rPr>
        <w:t xml:space="preserve"> </w:t>
      </w:r>
      <w:proofErr w:type="spellStart"/>
      <w:r w:rsidRPr="00EA7D0C">
        <w:rPr>
          <w:rFonts w:ascii="Times New Roman" w:hAnsi="Times New Roman" w:cs="Times New Roman"/>
          <w:color w:val="222222"/>
          <w:sz w:val="24"/>
          <w:szCs w:val="24"/>
        </w:rPr>
        <w:t>PloS</w:t>
      </w:r>
      <w:proofErr w:type="spellEnd"/>
      <w:r w:rsidRPr="00EA7D0C">
        <w:rPr>
          <w:rFonts w:ascii="Times New Roman" w:hAnsi="Times New Roman" w:cs="Times New Roman"/>
          <w:color w:val="222222"/>
          <w:sz w:val="24"/>
          <w:szCs w:val="24"/>
        </w:rPr>
        <w:t xml:space="preserve"> one</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11</w:t>
      </w:r>
      <w:r w:rsidRPr="00EA7D0C">
        <w:rPr>
          <w:rFonts w:ascii="Times New Roman" w:hAnsi="Times New Roman" w:cs="Times New Roman"/>
          <w:color w:val="222222"/>
          <w:sz w:val="24"/>
          <w:szCs w:val="24"/>
          <w:shd w:val="clear" w:color="auto" w:fill="FFFFFF"/>
        </w:rPr>
        <w:t>(5), p.e0155610.</w:t>
      </w:r>
    </w:p>
    <w:p w14:paraId="440069F6"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lastRenderedPageBreak/>
        <w:t xml:space="preserve">Tudor-Locke, C., Williams, J.E., Reis, J.P. and Pluto, D. (2002). </w:t>
      </w:r>
      <w:r w:rsidRPr="00EA7D0C">
        <w:rPr>
          <w:rFonts w:ascii="Times New Roman" w:hAnsi="Times New Roman" w:cs="Times New Roman"/>
          <w:i/>
          <w:iCs/>
          <w:color w:val="222222"/>
          <w:sz w:val="24"/>
          <w:szCs w:val="24"/>
          <w:shd w:val="clear" w:color="auto" w:fill="FFFFFF"/>
        </w:rPr>
        <w:t>Utility of pedometers for assessing physical activity</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Sports medicine</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32</w:t>
      </w:r>
      <w:r w:rsidRPr="00EA7D0C">
        <w:rPr>
          <w:rFonts w:ascii="Times New Roman" w:hAnsi="Times New Roman" w:cs="Times New Roman"/>
          <w:color w:val="222222"/>
          <w:sz w:val="24"/>
          <w:szCs w:val="24"/>
          <w:shd w:val="clear" w:color="auto" w:fill="FFFFFF"/>
        </w:rPr>
        <w:t>(12), pp.795-808.</w:t>
      </w:r>
    </w:p>
    <w:p w14:paraId="5EEDE785" w14:textId="77777777" w:rsidR="00F52562" w:rsidRPr="00EA7D0C" w:rsidRDefault="00F52562" w:rsidP="00F52562">
      <w:pPr>
        <w:spacing w:line="360" w:lineRule="auto"/>
        <w:rPr>
          <w:rFonts w:ascii="Times New Roman" w:hAnsi="Times New Roman" w:cs="Times New Roman"/>
          <w:sz w:val="24"/>
          <w:szCs w:val="24"/>
        </w:rPr>
      </w:pPr>
      <w:r w:rsidRPr="00EA7D0C">
        <w:rPr>
          <w:rFonts w:ascii="Times New Roman" w:hAnsi="Times New Roman" w:cs="Times New Roman"/>
          <w:sz w:val="24"/>
          <w:szCs w:val="24"/>
        </w:rPr>
        <w:t>Whitehead, M. (2007</w:t>
      </w:r>
      <w:r w:rsidRPr="00EA7D0C">
        <w:rPr>
          <w:rFonts w:ascii="Times New Roman" w:hAnsi="Times New Roman" w:cs="Times New Roman"/>
          <w:i/>
          <w:iCs/>
          <w:sz w:val="24"/>
          <w:szCs w:val="24"/>
        </w:rPr>
        <w:t>). Physical literacy: Philosophical considerations in relation to developing a sense of self, universality and propositional knowledge.</w:t>
      </w:r>
      <w:r w:rsidRPr="00EA7D0C">
        <w:rPr>
          <w:rFonts w:ascii="Times New Roman" w:hAnsi="Times New Roman" w:cs="Times New Roman"/>
          <w:sz w:val="24"/>
          <w:szCs w:val="24"/>
        </w:rPr>
        <w:t xml:space="preserve"> Sport, Ethics and Philosophy, 1(3), 281–298. </w:t>
      </w:r>
    </w:p>
    <w:p w14:paraId="67D7BB65" w14:textId="77777777" w:rsidR="00F52562" w:rsidRPr="00EA7D0C" w:rsidRDefault="00F52562" w:rsidP="00F52562">
      <w:pPr>
        <w:spacing w:line="360" w:lineRule="auto"/>
        <w:rPr>
          <w:rFonts w:ascii="Times New Roman" w:hAnsi="Times New Roman" w:cs="Times New Roman"/>
          <w:sz w:val="24"/>
          <w:szCs w:val="24"/>
        </w:rPr>
      </w:pPr>
      <w:r w:rsidRPr="00EA7D0C">
        <w:rPr>
          <w:rFonts w:ascii="Times New Roman" w:hAnsi="Times New Roman" w:cs="Times New Roman"/>
          <w:color w:val="222222"/>
          <w:sz w:val="24"/>
          <w:szCs w:val="24"/>
          <w:shd w:val="clear" w:color="auto" w:fill="FFFFFF"/>
        </w:rPr>
        <w:t xml:space="preserve">Whitehead, M. (2013). </w:t>
      </w:r>
      <w:r w:rsidRPr="00EA7D0C">
        <w:rPr>
          <w:rFonts w:ascii="Times New Roman" w:hAnsi="Times New Roman" w:cs="Times New Roman"/>
          <w:i/>
          <w:iCs/>
          <w:color w:val="222222"/>
          <w:sz w:val="24"/>
          <w:szCs w:val="24"/>
          <w:shd w:val="clear" w:color="auto" w:fill="FFFFFF"/>
        </w:rPr>
        <w:t>Definition of physical literacy and clarification of related issues</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ICSSPE Bulletin</w:t>
      </w:r>
      <w:r w:rsidRPr="00EA7D0C">
        <w:rPr>
          <w:rFonts w:ascii="Times New Roman" w:hAnsi="Times New Roman" w:cs="Times New Roman"/>
          <w:color w:val="222222"/>
          <w:sz w:val="24"/>
          <w:szCs w:val="24"/>
          <w:shd w:val="clear" w:color="auto" w:fill="FFFFFF"/>
        </w:rPr>
        <w:t xml:space="preserve">, </w:t>
      </w:r>
      <w:r w:rsidRPr="00EA7D0C">
        <w:rPr>
          <w:rFonts w:ascii="Times New Roman" w:hAnsi="Times New Roman" w:cs="Times New Roman"/>
          <w:color w:val="222222"/>
          <w:sz w:val="24"/>
          <w:szCs w:val="24"/>
        </w:rPr>
        <w:t>65</w:t>
      </w:r>
      <w:r w:rsidRPr="00EA7D0C">
        <w:rPr>
          <w:rFonts w:ascii="Times New Roman" w:hAnsi="Times New Roman" w:cs="Times New Roman"/>
          <w:color w:val="222222"/>
          <w:sz w:val="24"/>
          <w:szCs w:val="24"/>
          <w:shd w:val="clear" w:color="auto" w:fill="FFFFFF"/>
        </w:rPr>
        <w:t>(1.2).</w:t>
      </w:r>
    </w:p>
    <w:p w14:paraId="5A3D08FA"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Whitehead, M. ed. (2010</w:t>
      </w:r>
      <w:r w:rsidRPr="00EA7D0C">
        <w:rPr>
          <w:rFonts w:ascii="Times New Roman" w:hAnsi="Times New Roman" w:cs="Times New Roman"/>
          <w:i/>
          <w:iCs/>
          <w:color w:val="222222"/>
          <w:sz w:val="24"/>
          <w:szCs w:val="24"/>
          <w:shd w:val="clear" w:color="auto" w:fill="FFFFFF"/>
        </w:rPr>
        <w:t xml:space="preserve">). </w:t>
      </w:r>
      <w:r w:rsidRPr="00EA7D0C">
        <w:rPr>
          <w:rFonts w:ascii="Times New Roman" w:hAnsi="Times New Roman" w:cs="Times New Roman"/>
          <w:i/>
          <w:iCs/>
          <w:color w:val="222222"/>
          <w:sz w:val="24"/>
          <w:szCs w:val="24"/>
        </w:rPr>
        <w:t xml:space="preserve">Physical literacy: Throughout the </w:t>
      </w:r>
      <w:proofErr w:type="spellStart"/>
      <w:r w:rsidRPr="00EA7D0C">
        <w:rPr>
          <w:rFonts w:ascii="Times New Roman" w:hAnsi="Times New Roman" w:cs="Times New Roman"/>
          <w:i/>
          <w:iCs/>
          <w:color w:val="222222"/>
          <w:sz w:val="24"/>
          <w:szCs w:val="24"/>
        </w:rPr>
        <w:t>lifecourse</w:t>
      </w:r>
      <w:proofErr w:type="spellEnd"/>
      <w:r w:rsidRPr="00EA7D0C">
        <w:rPr>
          <w:rFonts w:ascii="Times New Roman" w:hAnsi="Times New Roman" w:cs="Times New Roman"/>
          <w:color w:val="222222"/>
          <w:sz w:val="24"/>
          <w:szCs w:val="24"/>
          <w:shd w:val="clear" w:color="auto" w:fill="FFFFFF"/>
        </w:rPr>
        <w:t>. Routledge.</w:t>
      </w:r>
    </w:p>
    <w:p w14:paraId="728E3F40" w14:textId="77777777" w:rsidR="00F52562" w:rsidRPr="00EA7D0C" w:rsidRDefault="00F52562" w:rsidP="00F52562">
      <w:pPr>
        <w:spacing w:line="360" w:lineRule="auto"/>
        <w:rPr>
          <w:rFonts w:ascii="Times New Roman" w:hAnsi="Times New Roman" w:cs="Times New Roman"/>
          <w:color w:val="222222"/>
          <w:sz w:val="24"/>
          <w:szCs w:val="24"/>
          <w:shd w:val="clear" w:color="auto" w:fill="FFFFFF"/>
        </w:rPr>
      </w:pPr>
      <w:r w:rsidRPr="00EA7D0C">
        <w:rPr>
          <w:rFonts w:ascii="Times New Roman" w:hAnsi="Times New Roman" w:cs="Times New Roman"/>
          <w:color w:val="222222"/>
          <w:sz w:val="24"/>
          <w:szCs w:val="24"/>
          <w:shd w:val="clear" w:color="auto" w:fill="FFFFFF"/>
        </w:rPr>
        <w:t xml:space="preserve">World Health Organization, (2003). </w:t>
      </w:r>
      <w:r w:rsidRPr="00EA7D0C">
        <w:rPr>
          <w:rFonts w:ascii="Times New Roman" w:hAnsi="Times New Roman" w:cs="Times New Roman"/>
          <w:i/>
          <w:iCs/>
          <w:color w:val="222222"/>
          <w:sz w:val="24"/>
          <w:szCs w:val="24"/>
        </w:rPr>
        <w:t>Health and development through physical activity and sport</w:t>
      </w:r>
      <w:r w:rsidRPr="00EA7D0C">
        <w:rPr>
          <w:rFonts w:ascii="Times New Roman" w:hAnsi="Times New Roman" w:cs="Times New Roman"/>
          <w:color w:val="222222"/>
          <w:sz w:val="24"/>
          <w:szCs w:val="24"/>
          <w:shd w:val="clear" w:color="auto" w:fill="FFFFFF"/>
        </w:rPr>
        <w:t xml:space="preserve"> (No. WHO/NMH/NPH/PAH/03.2). Geneva: World Health Organization.</w:t>
      </w:r>
    </w:p>
    <w:p w14:paraId="5457A9B5" w14:textId="77777777" w:rsidR="00F52562" w:rsidRPr="00F52562" w:rsidRDefault="00F52562" w:rsidP="00BB7D7A">
      <w:pPr>
        <w:spacing w:line="360" w:lineRule="auto"/>
        <w:rPr>
          <w:rFonts w:ascii="Times New Roman" w:hAnsi="Times New Roman" w:cs="Times New Roman"/>
          <w:sz w:val="28"/>
          <w:szCs w:val="28"/>
          <w:lang w:val="cy-GB"/>
        </w:rPr>
      </w:pPr>
    </w:p>
    <w:p w14:paraId="564A79D2" w14:textId="77777777" w:rsidR="00AA2C1D" w:rsidRPr="003A5B62" w:rsidRDefault="00AA2C1D">
      <w:pPr>
        <w:rPr>
          <w:lang w:val="cy-GB"/>
        </w:rPr>
      </w:pPr>
      <w:bookmarkStart w:id="1" w:name="cysill"/>
      <w:bookmarkEnd w:id="1"/>
    </w:p>
    <w:sectPr w:rsidR="00AA2C1D" w:rsidRPr="003A5B6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A4D80E" w14:textId="77777777" w:rsidR="00EF01BC" w:rsidRDefault="00EF01BC" w:rsidP="00BB7D7A">
      <w:pPr>
        <w:spacing w:after="0" w:line="240" w:lineRule="auto"/>
      </w:pPr>
      <w:r>
        <w:separator/>
      </w:r>
    </w:p>
  </w:endnote>
  <w:endnote w:type="continuationSeparator" w:id="0">
    <w:p w14:paraId="0FDDEC69" w14:textId="77777777" w:rsidR="00EF01BC" w:rsidRDefault="00EF01BC" w:rsidP="00BB7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3971411"/>
      <w:docPartObj>
        <w:docPartGallery w:val="Page Numbers (Bottom of Page)"/>
        <w:docPartUnique/>
      </w:docPartObj>
    </w:sdtPr>
    <w:sdtEndPr>
      <w:rPr>
        <w:noProof/>
      </w:rPr>
    </w:sdtEndPr>
    <w:sdtContent>
      <w:p w14:paraId="68E0AB46" w14:textId="3AC9C58F" w:rsidR="00BB7D7A" w:rsidRDefault="00BB7D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F96227" w14:textId="77777777" w:rsidR="00BB7D7A" w:rsidRDefault="00BB7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4B6A0" w14:textId="77777777" w:rsidR="00EF01BC" w:rsidRDefault="00EF01BC" w:rsidP="00BB7D7A">
      <w:pPr>
        <w:spacing w:after="0" w:line="240" w:lineRule="auto"/>
      </w:pPr>
      <w:r>
        <w:separator/>
      </w:r>
    </w:p>
  </w:footnote>
  <w:footnote w:type="continuationSeparator" w:id="0">
    <w:p w14:paraId="346EB05A" w14:textId="77777777" w:rsidR="00EF01BC" w:rsidRDefault="00EF01BC" w:rsidP="00BB7D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D3F"/>
    <w:rsid w:val="00041D3F"/>
    <w:rsid w:val="000D5F6B"/>
    <w:rsid w:val="00136FF8"/>
    <w:rsid w:val="001C1BE0"/>
    <w:rsid w:val="00223A52"/>
    <w:rsid w:val="002432A3"/>
    <w:rsid w:val="002862AD"/>
    <w:rsid w:val="002959D9"/>
    <w:rsid w:val="002F7701"/>
    <w:rsid w:val="00372376"/>
    <w:rsid w:val="003A5B62"/>
    <w:rsid w:val="00436DF9"/>
    <w:rsid w:val="00532DE7"/>
    <w:rsid w:val="005A640D"/>
    <w:rsid w:val="005D687D"/>
    <w:rsid w:val="005E5FBA"/>
    <w:rsid w:val="00633AA5"/>
    <w:rsid w:val="006A4D98"/>
    <w:rsid w:val="007050F5"/>
    <w:rsid w:val="007559DD"/>
    <w:rsid w:val="00767190"/>
    <w:rsid w:val="00842095"/>
    <w:rsid w:val="00864F5F"/>
    <w:rsid w:val="009F5304"/>
    <w:rsid w:val="00A00533"/>
    <w:rsid w:val="00A27F8B"/>
    <w:rsid w:val="00A74D77"/>
    <w:rsid w:val="00AA2C1D"/>
    <w:rsid w:val="00B05479"/>
    <w:rsid w:val="00B14280"/>
    <w:rsid w:val="00B2359E"/>
    <w:rsid w:val="00B407DB"/>
    <w:rsid w:val="00BB7D7A"/>
    <w:rsid w:val="00BC29AB"/>
    <w:rsid w:val="00C351C2"/>
    <w:rsid w:val="00D05975"/>
    <w:rsid w:val="00D379BF"/>
    <w:rsid w:val="00E25464"/>
    <w:rsid w:val="00E74F97"/>
    <w:rsid w:val="00EB52DF"/>
    <w:rsid w:val="00EC2559"/>
    <w:rsid w:val="00EF01BC"/>
    <w:rsid w:val="00F52562"/>
    <w:rsid w:val="00F7311C"/>
    <w:rsid w:val="00FA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52CD6"/>
  <w15:chartTrackingRefBased/>
  <w15:docId w15:val="{11DAAFAB-2BFC-4208-9FEE-D3C4AC4BD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D7A"/>
  </w:style>
  <w:style w:type="paragraph" w:styleId="Footer">
    <w:name w:val="footer"/>
    <w:basedOn w:val="Normal"/>
    <w:link w:val="FooterChar"/>
    <w:uiPriority w:val="99"/>
    <w:unhideWhenUsed/>
    <w:rsid w:val="00BB7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D7A"/>
  </w:style>
  <w:style w:type="paragraph" w:styleId="Title">
    <w:name w:val="Title"/>
    <w:basedOn w:val="Normal"/>
    <w:link w:val="TitleChar"/>
    <w:uiPriority w:val="10"/>
    <w:qFormat/>
    <w:rsid w:val="00F5256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52562"/>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F5256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F52562"/>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1994</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Jones (1701172)</dc:creator>
  <cp:keywords/>
  <dc:description/>
  <cp:lastModifiedBy>James Jones (1701172)</cp:lastModifiedBy>
  <cp:revision>2</cp:revision>
  <dcterms:created xsi:type="dcterms:W3CDTF">2019-11-01T11:26:00Z</dcterms:created>
  <dcterms:modified xsi:type="dcterms:W3CDTF">2019-11-01T11:26:00Z</dcterms:modified>
</cp:coreProperties>
</file>