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0"/>
        <w:jc w:val="center"/>
        <w:rPr>
          <w:rFonts w:cs="Times New Roman"/>
          <w:b/>
          <w:szCs w:val="24"/>
          <w:lang w:val="en-GB"/>
        </w:rPr>
      </w:pPr>
    </w:p>
    <w:p>
      <w:pPr>
        <w:ind w:firstLine="1928" w:firstLineChars="800"/>
        <w:jc w:val="both"/>
        <w:rPr>
          <w:rFonts w:hint="default" w:eastAsia="宋体" w:cs="Times New Roman"/>
          <w:b/>
          <w:szCs w:val="24"/>
          <w:lang w:val="en-US" w:eastAsia="zh-CN"/>
        </w:rPr>
      </w:pPr>
      <w:r>
        <w:rPr>
          <w:rFonts w:hint="eastAsia" w:eastAsia="宋体" w:cs="Times New Roman"/>
          <w:b/>
          <w:szCs w:val="24"/>
          <w:lang w:val="en-US" w:eastAsia="zh-CN"/>
        </w:rPr>
        <w:t xml:space="preserve">      Project Dependent----Literature Review</w:t>
      </w:r>
    </w:p>
    <w:p>
      <w:pPr>
        <w:ind w:firstLine="0"/>
        <w:jc w:val="center"/>
        <w:rPr>
          <w:rFonts w:cs="Times New Roman"/>
          <w:b/>
          <w:szCs w:val="24"/>
          <w:lang w:val="en-GB"/>
        </w:rPr>
      </w:pPr>
    </w:p>
    <w:p>
      <w:pPr>
        <w:spacing w:after="160" w:line="259" w:lineRule="auto"/>
        <w:ind w:firstLine="0"/>
        <w:jc w:val="center"/>
        <w:rPr>
          <w:rFonts w:hint="default" w:eastAsia="宋体" w:cs="Times New Roman"/>
          <w:szCs w:val="24"/>
          <w:lang w:val="en-US" w:eastAsia="zh-CN"/>
        </w:rPr>
      </w:pPr>
      <w:r>
        <w:rPr>
          <w:rFonts w:cs="Times New Roman"/>
          <w:szCs w:val="24"/>
          <w:lang w:val="en-GB"/>
        </w:rPr>
        <w:t>Student Name</w:t>
      </w:r>
      <w:r>
        <w:rPr>
          <w:rFonts w:hint="eastAsia" w:eastAsia="宋体" w:cs="Times New Roman"/>
          <w:szCs w:val="24"/>
          <w:lang w:val="en-US" w:eastAsia="zh-CN"/>
        </w:rPr>
        <w:t xml:space="preserve"> Weiyufei</w:t>
      </w:r>
    </w:p>
    <w:p>
      <w:pPr>
        <w:spacing w:after="160" w:line="259" w:lineRule="auto"/>
        <w:ind w:firstLine="0"/>
        <w:jc w:val="center"/>
        <w:rPr>
          <w:rFonts w:hint="eastAsia" w:eastAsia="宋体" w:cs="Times New Roman"/>
          <w:szCs w:val="24"/>
          <w:lang w:val="en-US" w:eastAsia="zh-CN"/>
        </w:rPr>
      </w:pPr>
    </w:p>
    <w:p>
      <w:pPr>
        <w:spacing w:after="160" w:line="259" w:lineRule="auto"/>
        <w:ind w:firstLine="0"/>
        <w:jc w:val="center"/>
        <w:rPr>
          <w:rFonts w:hint="default" w:eastAsia="宋体" w:cs="Times New Roman"/>
          <w:szCs w:val="24"/>
          <w:lang w:val="en-US" w:eastAsia="zh-CN"/>
        </w:rPr>
      </w:pPr>
      <w:r>
        <w:rPr>
          <w:rFonts w:cs="Times New Roman"/>
          <w:szCs w:val="24"/>
          <w:lang w:val="en-GB"/>
        </w:rPr>
        <w:t>University Name</w:t>
      </w:r>
      <w:r>
        <w:rPr>
          <w:rFonts w:hint="eastAsia" w:eastAsia="宋体" w:cs="Times New Roman"/>
          <w:szCs w:val="24"/>
          <w:lang w:val="en-US" w:eastAsia="zh-CN"/>
        </w:rPr>
        <w:t>:University of Wales Trinity Saint David</w:t>
      </w:r>
    </w:p>
    <w:p>
      <w:pPr>
        <w:spacing w:after="160" w:line="259" w:lineRule="auto"/>
        <w:ind w:firstLine="0"/>
        <w:jc w:val="center"/>
        <w:rPr>
          <w:rFonts w:cs="Times New Roman"/>
          <w:szCs w:val="24"/>
          <w:lang w:val="en-GB"/>
        </w:rPr>
      </w:pPr>
    </w:p>
    <w:p>
      <w:pPr>
        <w:ind w:firstLine="3360" w:firstLineChars="1400"/>
        <w:jc w:val="both"/>
        <w:rPr>
          <w:rFonts w:hint="default" w:eastAsia="宋体" w:cs="Times New Roman"/>
          <w:szCs w:val="24"/>
          <w:lang w:val="en-US" w:eastAsia="zh-CN"/>
        </w:rPr>
      </w:pPr>
      <w:r>
        <w:rPr>
          <w:rFonts w:cs="Times New Roman"/>
          <w:szCs w:val="24"/>
          <w:lang w:val="en-GB"/>
        </w:rPr>
        <w:t>Date</w:t>
      </w:r>
      <w:r>
        <w:rPr>
          <w:rFonts w:hint="eastAsia" w:eastAsia="宋体" w:cs="Times New Roman"/>
          <w:szCs w:val="24"/>
          <w:lang w:val="en-US" w:eastAsia="zh-CN"/>
        </w:rPr>
        <w:t>:2020.2.7</w:t>
      </w:r>
    </w:p>
    <w:p>
      <w:pPr>
        <w:ind w:firstLine="0"/>
        <w:jc w:val="center"/>
        <w:rPr>
          <w:rFonts w:cs="Times New Roman"/>
          <w:b/>
          <w:szCs w:val="24"/>
          <w:lang w:val="en-GB"/>
        </w:rPr>
      </w:pPr>
    </w:p>
    <w:p>
      <w:pPr>
        <w:ind w:firstLine="0"/>
        <w:jc w:val="center"/>
        <w:rPr>
          <w:rFonts w:cs="Times New Roman"/>
          <w:b/>
          <w:szCs w:val="24"/>
          <w:lang w:val="en-GB"/>
        </w:rPr>
      </w:pPr>
    </w:p>
    <w:p>
      <w:pPr>
        <w:ind w:firstLine="0"/>
        <w:jc w:val="center"/>
        <w:rPr>
          <w:rFonts w:cs="Times New Roman"/>
          <w:b/>
          <w:szCs w:val="24"/>
          <w:lang w:val="en-GB"/>
        </w:rPr>
      </w:pPr>
    </w:p>
    <w:p>
      <w:pPr>
        <w:ind w:firstLine="0"/>
        <w:jc w:val="center"/>
        <w:rPr>
          <w:rFonts w:cs="Times New Roman"/>
          <w:b/>
          <w:szCs w:val="24"/>
          <w:lang w:val="en-GB"/>
        </w:rPr>
      </w:pPr>
    </w:p>
    <w:p>
      <w:pPr>
        <w:ind w:firstLine="0"/>
        <w:jc w:val="center"/>
        <w:rPr>
          <w:rFonts w:cs="Times New Roman"/>
          <w:b/>
          <w:szCs w:val="24"/>
          <w:lang w:val="en-GB"/>
        </w:rPr>
      </w:pPr>
    </w:p>
    <w:p>
      <w:pPr>
        <w:ind w:firstLine="0"/>
        <w:jc w:val="center"/>
        <w:rPr>
          <w:rFonts w:cs="Times New Roman"/>
          <w:b/>
          <w:szCs w:val="24"/>
          <w:lang w:val="en-GB"/>
        </w:rPr>
      </w:pPr>
    </w:p>
    <w:p/>
    <w:p/>
    <w:p/>
    <w:p/>
    <w:p/>
    <w:p/>
    <w:p>
      <w:pPr>
        <w:pStyle w:val="2"/>
        <w:bidi w:val="0"/>
        <w:ind w:left="0" w:leftChars="0" w:firstLine="0" w:firstLineChars="0"/>
        <w:rPr>
          <w:rFonts w:hint="eastAsia"/>
          <w:sz w:val="24"/>
          <w:szCs w:val="24"/>
          <w:lang w:val="en-US" w:eastAsia="zh-CN"/>
        </w:rPr>
      </w:pPr>
    </w:p>
    <w:p>
      <w:pPr>
        <w:rPr>
          <w:rFonts w:hint="eastAsia"/>
          <w:lang w:val="en-US" w:eastAsia="zh-CN"/>
        </w:rPr>
      </w:pPr>
    </w:p>
    <w:p>
      <w:pPr>
        <w:pStyle w:val="2"/>
        <w:bidi w:val="0"/>
        <w:ind w:left="0" w:leftChars="0" w:firstLine="0" w:firstLineChars="0"/>
        <w:rPr>
          <w:rFonts w:hint="eastAsia"/>
          <w:sz w:val="28"/>
          <w:szCs w:val="28"/>
          <w:lang w:val="en-US" w:eastAsia="zh-CN"/>
        </w:rPr>
      </w:pPr>
      <w:r>
        <w:rPr>
          <w:rFonts w:hint="eastAsia"/>
          <w:sz w:val="28"/>
          <w:szCs w:val="28"/>
          <w:lang w:val="en-US" w:eastAsia="zh-CN"/>
        </w:rPr>
        <w:t>1.0 Introduction</w:t>
      </w:r>
    </w:p>
    <w:p>
      <w:pPr>
        <w:bidi w:val="0"/>
        <w:ind w:left="0" w:leftChars="0" w:firstLine="0" w:firstLineChars="0"/>
        <w:rPr>
          <w:rFonts w:hint="eastAsia"/>
          <w:lang w:val="en-US" w:eastAsia="zh-CN"/>
        </w:rPr>
      </w:pPr>
      <w:r>
        <w:rPr>
          <w:rFonts w:hint="eastAsia"/>
          <w:lang w:val="en-US" w:eastAsia="zh-CN"/>
        </w:rPr>
        <w:t xml:space="preserve"> With the development of China's economy and the acceleration of economic globalization, China is more and more integrated into the world market, and the consumption structure and habits of Chinese consumers have also undergone significant changes. Among them, luxury consumption has developed particularly rapidly in recent years, and it is noted that the age of luxury consumers has begun to be younger. My research focuses on the impact of luxury goods on consumers from the perspective of consumers, understanding the main consumer groups of luxury goods consumption, and consumers' views and psychology on purchasing luxury goods. At the same time, through this report, we can understand the role of luxury consumption in China's consumption. Through the above research, readers can have a good understanding of this topic.</w:t>
      </w:r>
    </w:p>
    <w:p>
      <w:pPr>
        <w:bidi w:val="0"/>
        <w:ind w:left="0" w:leftChars="0" w:firstLine="0" w:firstLineChars="0"/>
        <w:rPr>
          <w:rFonts w:hint="eastAsia"/>
          <w:lang w:val="en-US" w:eastAsia="zh-CN"/>
        </w:rPr>
      </w:pPr>
    </w:p>
    <w:p>
      <w:pPr>
        <w:pStyle w:val="3"/>
        <w:bidi w:val="0"/>
        <w:ind w:left="0" w:leftChars="0" w:firstLine="0" w:firstLineChars="0"/>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1.1Defiftion of Luxury</w:t>
      </w:r>
    </w:p>
    <w:p>
      <w:pPr>
        <w:ind w:left="0" w:leftChars="0" w:firstLine="0" w:firstLineChars="0"/>
        <w:rPr>
          <w:rFonts w:hint="default"/>
          <w:lang w:val="en-US" w:eastAsia="zh-CN"/>
        </w:rPr>
      </w:pPr>
      <w:r>
        <w:rPr>
          <w:rFonts w:hint="default"/>
          <w:lang w:val="en-US" w:eastAsia="zh-CN"/>
        </w:rPr>
        <w:t xml:space="preserve">What is luxury? Is it price or quality? Perhaps there are many more. In fact, the concept of luxury is extensive. If we only think that "luxury" is expensive goods, we may just stay in the very old concept. It can also be said that the concept of luxury is related to time, people and history. In the 19th century, luxury was the "label" of nobles or rich people, such as private custom tableware and private bathroom. At that time, it also represented the strength and economy of the country. </w:t>
      </w:r>
      <w:r>
        <w:rPr>
          <w:rFonts w:hint="eastAsia"/>
          <w:lang w:val="en-US" w:eastAsia="zh-CN"/>
        </w:rPr>
        <w:t>(Britanica,2021)</w:t>
      </w:r>
      <w:r>
        <w:rPr>
          <w:rFonts w:hint="default"/>
          <w:lang w:val="en-US" w:eastAsia="zh-CN"/>
        </w:rPr>
        <w:t>On the other hand, from the perspective of business and consumer groups, it is aimed at people with high consumption and high income. As time goes by, the meaning of "luxury" is gradually changing. Luxury is almost unique, not only for a small number of people, but also an experiment. In every experiment of luxury, not only a lot of wealth is gained, but also a unique embodiment of the designer's luxury style. For example, hand-made clothing, hand-made accessories, etc., the manufacturing quality brings a sense of luxury, and the cost of which can not be underestimated.</w:t>
      </w:r>
    </w:p>
    <w:p>
      <w:pPr>
        <w:ind w:left="0" w:leftChars="0" w:firstLine="0" w:firstLineChars="0"/>
        <w:rPr>
          <w:rFonts w:hint="eastAsia"/>
          <w:lang w:val="en-US" w:eastAsia="zh-CN"/>
        </w:rPr>
      </w:pPr>
      <w:r>
        <w:rPr>
          <w:rFonts w:hint="eastAsia"/>
          <w:lang w:val="en-US" w:eastAsia="zh-CN"/>
        </w:rPr>
        <w:t>1.2 The characterize of luxury</w:t>
      </w:r>
    </w:p>
    <w:p>
      <w:pPr>
        <w:ind w:left="0" w:leftChars="0" w:firstLine="0" w:firstLineChars="0"/>
        <w:rPr>
          <w:rFonts w:hint="eastAsia"/>
          <w:lang w:val="en-US" w:eastAsia="zh-CN"/>
        </w:rPr>
      </w:pPr>
      <w:r>
        <w:rPr>
          <w:rFonts w:hint="eastAsia"/>
          <w:lang w:val="en-US" w:eastAsia="zh-CN"/>
        </w:rPr>
        <w:t xml:space="preserve"> The quality of luxury goods, the reason why luxury goods at the beginning of the west is the "label" of aristocracy or rich family, not only represents the unique symbol, but also represents the high quality, unique design, the use of excellent technology to create excellent works.</w:t>
      </w:r>
    </w:p>
    <w:p>
      <w:pPr>
        <w:ind w:left="0" w:leftChars="0" w:firstLine="0" w:firstLineChars="0"/>
        <w:rPr>
          <w:rFonts w:hint="eastAsia"/>
          <w:lang w:val="en-US" w:eastAsia="zh-CN"/>
        </w:rPr>
      </w:pPr>
      <w:r>
        <w:rPr>
          <w:rFonts w:hint="eastAsia"/>
          <w:lang w:val="en-US" w:eastAsia="zh-CN"/>
        </w:rPr>
        <w:t>The style of luxury goods, every excellent design product or category created by luxury goods, not only represents the designer's homage to the brand, but also endows culture, history, philosophy, art and other factors.</w:t>
      </w:r>
    </w:p>
    <w:p>
      <w:pPr>
        <w:ind w:left="0" w:leftChars="0" w:firstLine="0" w:firstLineChars="0"/>
        <w:rPr>
          <w:rFonts w:hint="eastAsia"/>
          <w:lang w:val="en-US" w:eastAsia="zh-CN"/>
        </w:rPr>
      </w:pPr>
      <w:r>
        <w:rPr>
          <w:rFonts w:hint="eastAsia"/>
          <w:lang w:val="en-US" w:eastAsia="zh-CN"/>
        </w:rPr>
        <w:t>In the background of luxury goods, there is a strong family backing behind the brand of luxury goods, and there is also a strong company development history of the founder of the brand, which makes the brand more brand blessing.</w:t>
      </w:r>
    </w:p>
    <w:p>
      <w:pPr>
        <w:ind w:left="0" w:leftChars="0" w:firstLine="0" w:firstLineChars="0"/>
        <w:rPr>
          <w:rFonts w:hint="eastAsia"/>
          <w:lang w:val="en-US" w:eastAsia="zh-CN"/>
        </w:rPr>
      </w:pPr>
      <w:r>
        <w:rPr>
          <w:rFonts w:hint="eastAsia"/>
          <w:lang w:val="en-US" w:eastAsia="zh-CN"/>
        </w:rPr>
        <w:t>The price of luxury goods is expensive. Luxury goods will give the reasons for the high price of luxury goods through intangible and tangible forces, such as pure handmade, private customization, high-quality materials and so on.</w:t>
      </w:r>
    </w:p>
    <w:p>
      <w:pPr>
        <w:ind w:left="0" w:leftChars="0" w:firstLine="0" w:firstLineChars="0"/>
        <w:rPr>
          <w:rFonts w:hint="eastAsia"/>
          <w:lang w:val="en-US" w:eastAsia="zh-CN"/>
        </w:rPr>
      </w:pPr>
      <w:r>
        <w:rPr>
          <w:rFonts w:hint="eastAsia"/>
          <w:lang w:val="en-US" w:eastAsia="zh-CN"/>
        </w:rPr>
        <w:t>Luxury is the hot spot of luxury. Luxury is the reward of the royal family in the West. Up to now, luxury is the symbol worn by famous actors or stars, the interpretation of fashion magazines, and the motivation for consumers to buy in luxury stores through the same model of favorite stars. It has considerable charm.</w:t>
      </w:r>
    </w:p>
    <w:p>
      <w:pPr>
        <w:ind w:left="0" w:leftChars="0" w:firstLine="0" w:firstLineChars="0"/>
        <w:rPr>
          <w:rFonts w:hint="eastAsia"/>
          <w:lang w:val="en-US" w:eastAsia="zh-CN"/>
        </w:rPr>
      </w:pPr>
      <w:r>
        <w:rPr>
          <w:rFonts w:hint="eastAsia"/>
          <w:lang w:val="en-US" w:eastAsia="zh-CN"/>
        </w:rPr>
        <w:t>The leadership of luxury goods. The new works designed by luxury goods represent the possible future trends and are forward-looking.</w:t>
      </w:r>
    </w:p>
    <w:p>
      <w:pPr>
        <w:ind w:left="0" w:leftChars="0" w:firstLine="0" w:firstLineChars="0"/>
        <w:rPr>
          <w:rFonts w:hint="eastAsia"/>
          <w:lang w:val="en-US" w:eastAsia="zh-CN"/>
        </w:rPr>
      </w:pPr>
    </w:p>
    <w:p>
      <w:pPr>
        <w:ind w:left="0" w:leftChars="0" w:firstLine="0" w:firstLineChars="0"/>
        <w:rPr>
          <w:rFonts w:hint="eastAsia"/>
          <w:lang w:val="en-US" w:eastAsia="zh-CN"/>
        </w:rPr>
      </w:pPr>
      <w:r>
        <w:rPr>
          <w:rFonts w:hint="eastAsia"/>
          <w:lang w:val="en-US" w:eastAsia="zh-CN"/>
        </w:rPr>
        <w:t>1.3 The structure of report</w:t>
      </w:r>
    </w:p>
    <w:p>
      <w:pPr>
        <w:ind w:left="0" w:leftChars="0" w:firstLine="0" w:firstLineChars="0"/>
        <w:rPr>
          <w:rFonts w:hint="eastAsia"/>
          <w:lang w:val="en-US" w:eastAsia="zh-CN"/>
        </w:rPr>
      </w:pPr>
      <w:r>
        <w:rPr>
          <w:rFonts w:hint="eastAsia"/>
          <w:lang w:val="en-US" w:eastAsia="zh-CN"/>
        </w:rPr>
        <w:t>This literature review is divided into three parts. Firstly, the main line is to understand the time customers spend on luxury shopping. Secondly, customers' understanding of luxury brands. Thirdly, customers' behavior and consumption psychology in purchasing luxury goods. Through these questions, readers can have a preliminary understanding of purchasing luxury goods.</w:t>
      </w:r>
    </w:p>
    <w:p>
      <w:pPr>
        <w:ind w:left="0" w:leftChars="0" w:firstLine="0" w:firstLineChars="0"/>
        <w:rPr>
          <w:rFonts w:hint="eastAsia"/>
          <w:lang w:val="en-US" w:eastAsia="zh-CN"/>
        </w:rPr>
      </w:pPr>
      <w:r>
        <w:rPr>
          <w:rFonts w:hint="eastAsia"/>
          <w:lang w:val="en-US" w:eastAsia="zh-CN"/>
        </w:rPr>
        <w:t>2.1 Body</w:t>
      </w:r>
    </w:p>
    <w:p>
      <w:pPr>
        <w:ind w:left="0" w:leftChars="0" w:firstLine="0" w:firstLineChars="0"/>
        <w:rPr>
          <w:rFonts w:hint="eastAsia"/>
          <w:lang w:val="en-US" w:eastAsia="zh-CN"/>
        </w:rPr>
      </w:pPr>
      <w:r>
        <w:rPr>
          <w:rFonts w:hint="eastAsia"/>
          <w:lang w:val="en-US" w:eastAsia="zh-CN"/>
        </w:rPr>
        <w:t>2.1.1 The information about sources</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2840"/>
        <w:gridCol w:w="2841"/>
        <w:gridCol w:w="28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840" w:type="dxa"/>
          </w:tcPr>
          <w:p>
            <w:pPr>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Database</w:t>
            </w:r>
          </w:p>
        </w:tc>
        <w:tc>
          <w:tcPr>
            <w:tcW w:w="2841" w:type="dxa"/>
          </w:tcPr>
          <w:p>
            <w:pPr>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Search Terms</w:t>
            </w:r>
          </w:p>
        </w:tc>
        <w:tc>
          <w:tcPr>
            <w:tcW w:w="2841" w:type="dxa"/>
          </w:tcPr>
          <w:p>
            <w:pPr>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sources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840" w:type="dxa"/>
          </w:tcPr>
          <w:p>
            <w:pPr>
              <w:ind w:left="0" w:leftChars="0" w:firstLine="0" w:firstLineChars="0"/>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Online library of the University of Wales Trinity Saint David</w:t>
            </w:r>
          </w:p>
        </w:tc>
        <w:tc>
          <w:tcPr>
            <w:tcW w:w="2841" w:type="dxa"/>
          </w:tcPr>
          <w:p>
            <w:pPr>
              <w:ind w:left="0" w:leftChars="0" w:firstLine="0" w:firstLineChars="0"/>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Luxury purchase,green consumption,Consumer psychology,luxury goods</w:t>
            </w:r>
          </w:p>
        </w:tc>
        <w:tc>
          <w:tcPr>
            <w:tcW w:w="2841" w:type="dxa"/>
          </w:tcPr>
          <w:p>
            <w:pPr>
              <w:ind w:left="0" w:leftChars="0" w:firstLine="0" w:firstLineChars="0"/>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Books,magazines,article,</w:t>
            </w:r>
          </w:p>
          <w:p>
            <w:pPr>
              <w:rPr>
                <w:rFonts w:hint="default" w:ascii="Times New Roman" w:hAnsi="Times New Roman" w:cs="Times New Roman"/>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840" w:type="dxa"/>
          </w:tcPr>
          <w:p>
            <w:pPr>
              <w:ind w:left="0" w:leftChars="0" w:firstLine="0" w:firstLineChars="0"/>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 xml:space="preserve">Google </w:t>
            </w:r>
          </w:p>
        </w:tc>
        <w:tc>
          <w:tcPr>
            <w:tcW w:w="2841" w:type="dxa"/>
          </w:tcPr>
          <w:p>
            <w:pPr>
              <w:ind w:left="0" w:leftChars="0" w:firstLine="0" w:firstLineChars="0"/>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Luxury brands,luxury ads,Purchasing agent</w:t>
            </w:r>
          </w:p>
        </w:tc>
        <w:tc>
          <w:tcPr>
            <w:tcW w:w="2841" w:type="dxa"/>
          </w:tcPr>
          <w:p>
            <w:pPr>
              <w:ind w:left="0" w:leftChars="0" w:firstLine="0" w:firstLineChars="0"/>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Pictures,videos, newspaper</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2840" w:type="dxa"/>
          </w:tcPr>
          <w:p>
            <w:pPr>
              <w:ind w:left="0" w:leftChars="0" w:firstLine="0" w:firstLineChars="0"/>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Other</w:t>
            </w:r>
          </w:p>
        </w:tc>
        <w:tc>
          <w:tcPr>
            <w:tcW w:w="2841" w:type="dxa"/>
          </w:tcPr>
          <w:p>
            <w:pPr>
              <w:ind w:left="0" w:leftChars="0" w:firstLine="0" w:firstLineChars="0"/>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Vogue,Peirce Semiotics,4P</w:t>
            </w:r>
          </w:p>
        </w:tc>
        <w:tc>
          <w:tcPr>
            <w:tcW w:w="2841" w:type="dxa"/>
          </w:tcPr>
          <w:p>
            <w:pPr>
              <w:ind w:left="0" w:leftChars="0" w:firstLine="0" w:firstLineChars="0"/>
              <w:rPr>
                <w:rFonts w:hint="default" w:ascii="Times New Roman" w:hAnsi="Times New Roman" w:cs="Times New Roman"/>
                <w:sz w:val="24"/>
                <w:szCs w:val="24"/>
                <w:vertAlign w:val="baseline"/>
                <w:lang w:val="en-US" w:eastAsia="zh-CN"/>
              </w:rPr>
            </w:pPr>
            <w:r>
              <w:rPr>
                <w:rFonts w:hint="default" w:ascii="Times New Roman" w:hAnsi="Times New Roman" w:cs="Times New Roman"/>
                <w:sz w:val="24"/>
                <w:szCs w:val="24"/>
                <w:vertAlign w:val="baseline"/>
                <w:lang w:val="en-US" w:eastAsia="zh-CN"/>
              </w:rPr>
              <w:t xml:space="preserve">Website,books, </w:t>
            </w:r>
          </w:p>
        </w:tc>
      </w:tr>
    </w:tbl>
    <w:p>
      <w:pPr>
        <w:ind w:left="0" w:leftChars="0" w:firstLine="0" w:firstLineChars="0"/>
        <w:rPr>
          <w:rFonts w:hint="default"/>
          <w:color w:val="auto"/>
          <w:lang w:val="en-US" w:eastAsia="zh-CN"/>
        </w:rPr>
      </w:pPr>
    </w:p>
    <w:p>
      <w:pPr>
        <w:ind w:left="0" w:leftChars="0" w:firstLine="0" w:firstLineChars="0"/>
        <w:rPr>
          <w:rFonts w:hint="default"/>
          <w:color w:val="auto"/>
          <w:lang w:val="en-US" w:eastAsia="zh-CN"/>
        </w:rPr>
      </w:pPr>
      <w:r>
        <w:rPr>
          <w:rFonts w:hint="default"/>
          <w:color w:val="auto"/>
          <w:lang w:val="en-US" w:eastAsia="zh-CN"/>
        </w:rPr>
        <w:t>The research direction of luxury brand itself can be divided into light luxury and wearable series, high-end customization series, high-end accessories and licensed goods or services. As we all know, the change of fashion direction is very fast. In the global scope, the competition between each brand is very fierce, so it is necessary for each brand to understand the needs of customers or the products that customers like in the future. First of all, in the initial stage of understanding luxury brands, customers will use the Internet, such as TV advertising, micro blog brand dynamics and so on. Secondly, we will understand the historical development process behind the brand, understand the representative products of the brand, perceive the characteristics of the brand, and have a hierarchical understanding of the brand through visual and auditory experience. Finally, search the official website of the brand to find the purchase channel. In fact, LV brand is the first luxury brand to open an online store on Taobao and deliver goods to the whole country. It has become a powerful brand in China's e-commerce, so that customers can enjoy the same service as offline counters. Later, other luxury brands saw that the trend of online shopping was becoming more and more popular in China, and they followed suit one after another. For the current Chinese market, young consumers have strong purchasing power and many choices of products, and their loyalty to brands will decline. Different brands are trying their best to design different products to attract the eyes of Chinese consumers.</w:t>
      </w:r>
    </w:p>
    <w:p>
      <w:pPr>
        <w:ind w:left="0" w:leftChars="0" w:firstLine="0" w:firstLineChars="0"/>
        <w:rPr>
          <w:rFonts w:hint="default"/>
          <w:color w:val="auto"/>
          <w:lang w:val="en-US" w:eastAsia="zh-CN"/>
        </w:rPr>
      </w:pPr>
    </w:p>
    <w:p>
      <w:pPr>
        <w:ind w:left="0" w:leftChars="0" w:firstLine="0" w:firstLineChars="0"/>
        <w:rPr>
          <w:rFonts w:hint="default"/>
          <w:color w:val="auto"/>
          <w:lang w:val="en-US" w:eastAsia="zh-CN"/>
        </w:rPr>
      </w:pPr>
      <w:r>
        <w:rPr>
          <w:rFonts w:hint="default"/>
          <w:color w:val="auto"/>
          <w:lang w:val="en-US" w:eastAsia="zh-CN"/>
        </w:rPr>
        <w:t>In the Chinese market, people who buy luxury goods are becoming younger and younger, and the post-95 will account for the majority. This kind of people have a stable income, have higher requirements for exquisite life and the pursuit of fashion, and have enough extra expenses to buy luxury products. There are also some Post-00 people who buy products by imitating the clothes of their favorite stars on the Internet, such as the brands they like, but when they find that they don't have enough money to buy products, they will choose to borrow money. In fact, this is the performance of consumer psychology, that is, conformity, imitation, conspicuous and emotional. In college students' consumption psychology of purchasing luxury goods, they will be affected by various factors, such as psychological problems, comparison, family economic situation and so on.This report will also analyze college students' psychology of luxury consumption through data.</w:t>
      </w:r>
    </w:p>
    <w:p>
      <w:pPr>
        <w:ind w:left="0" w:leftChars="0" w:firstLine="0" w:firstLineChars="0"/>
        <w:rPr>
          <w:rFonts w:hint="default"/>
          <w:color w:val="auto"/>
          <w:lang w:val="en-US" w:eastAsia="zh-CN"/>
        </w:rPr>
      </w:pPr>
      <w:r>
        <w:rPr>
          <w:rFonts w:hint="default"/>
          <w:color w:val="auto"/>
          <w:lang w:val="en-US" w:eastAsia="zh-CN"/>
        </w:rPr>
        <w:t>In the next part, we will analyze the important reasons for customers to buy luxury goods from different aspects, and at the same time, we will communicate face to face. In fact, part of the reason for buying luxury products here is because of the cognition of the brand, the love of the brand culture, the popularity of the brand and the star effect of the brand. In this report, we will talk about the influence of Prada under the star effect of the brand, which will not only affect the stock price of the brand, but also bring a series of effects. It will also be judged from the perspective of consumers that the impact of overseas purchasing on domestic tradition will bring the difference between advantages and disadvantages to customers.</w:t>
      </w:r>
    </w:p>
    <w:p>
      <w:pPr>
        <w:ind w:left="0" w:leftChars="0" w:firstLine="0" w:firstLineChars="0"/>
        <w:rPr>
          <w:rFonts w:hint="default"/>
          <w:color w:val="auto"/>
          <w:lang w:val="en-US" w:eastAsia="zh-CN"/>
        </w:rPr>
      </w:pPr>
      <w:r>
        <w:rPr>
          <w:rFonts w:hint="default"/>
          <w:color w:val="auto"/>
          <w:lang w:val="en-US" w:eastAsia="zh-CN"/>
        </w:rPr>
        <w:t>Brand is a name, term, logo, brand positioning, the purpose is to compete with the brand's products and services to distinguish.In the theory of Peirce semiotics, the direction of image symbol and indicator is used to describe the symbols in luxury advertising to represent the strength and vitality of different brands. In the luxury industry, we need to complete the narrative advertising that needs to be displayed to consumers through advertising narrative, including image, character, voice, text and so on.</w:t>
      </w:r>
    </w:p>
    <w:p>
      <w:pPr>
        <w:ind w:left="0" w:leftChars="0" w:firstLine="0" w:firstLineChars="0"/>
        <w:rPr>
          <w:rFonts w:hint="default"/>
          <w:color w:val="auto"/>
          <w:lang w:val="en-US" w:eastAsia="zh-CN"/>
        </w:rPr>
      </w:pPr>
      <w:r>
        <w:rPr>
          <w:rFonts w:hint="eastAsia"/>
          <w:color w:val="auto"/>
          <w:lang w:val="en-US" w:eastAsia="zh-CN"/>
        </w:rPr>
        <w:t>3.0 Reference</w:t>
      </w:r>
    </w:p>
    <w:p>
      <w:pPr>
        <w:numPr>
          <w:numId w:val="0"/>
        </w:numPr>
        <w:rPr>
          <w:rFonts w:hint="default" w:ascii="Times New Roman" w:hAnsi="Times New Roman" w:cs="Times New Roman"/>
          <w:lang w:val="en-US" w:eastAsia="zh-CN"/>
        </w:rPr>
      </w:pPr>
      <w:r>
        <w:rPr>
          <w:rFonts w:hint="default" w:ascii="Times New Roman" w:hAnsi="Times New Roman" w:cs="Times New Roman"/>
          <w:lang w:val="en-US" w:eastAsia="zh-CN"/>
        </w:rPr>
        <w:t xml:space="preserve">Britannica  </w:t>
      </w:r>
      <w:r>
        <w:rPr>
          <w:rFonts w:hint="default" w:ascii="Times New Roman" w:hAnsi="Times New Roman" w:cs="Times New Roman"/>
          <w:lang w:val="en-US" w:eastAsia="zh-CN"/>
        </w:rPr>
        <w:fldChar w:fldCharType="begin"/>
      </w:r>
      <w:r>
        <w:rPr>
          <w:rFonts w:hint="default" w:ascii="Times New Roman" w:hAnsi="Times New Roman" w:cs="Times New Roman"/>
          <w:lang w:val="en-US" w:eastAsia="zh-CN"/>
        </w:rPr>
        <w:instrText xml:space="preserve"> HYPERLINK "https://www.britannica.com/topic/luxury" </w:instrText>
      </w:r>
      <w:r>
        <w:rPr>
          <w:rFonts w:hint="default" w:ascii="Times New Roman" w:hAnsi="Times New Roman" w:cs="Times New Roman"/>
          <w:lang w:val="en-US" w:eastAsia="zh-CN"/>
        </w:rPr>
        <w:fldChar w:fldCharType="separate"/>
      </w:r>
      <w:r>
        <w:rPr>
          <w:rStyle w:val="7"/>
          <w:rFonts w:hint="default" w:ascii="Times New Roman" w:hAnsi="Times New Roman" w:cs="Times New Roman"/>
          <w:lang w:val="en-US" w:eastAsia="zh-CN"/>
        </w:rPr>
        <w:t>https://www.britannica.com/topic/luxury</w:t>
      </w:r>
      <w:r>
        <w:rPr>
          <w:rFonts w:hint="default" w:ascii="Times New Roman" w:hAnsi="Times New Roman" w:cs="Times New Roman"/>
          <w:lang w:val="en-US" w:eastAsia="zh-CN"/>
        </w:rPr>
        <w:fldChar w:fldCharType="end"/>
      </w:r>
      <w:r>
        <w:rPr>
          <w:rFonts w:hint="default" w:ascii="Times New Roman" w:hAnsi="Times New Roman" w:cs="Times New Roman"/>
          <w:lang w:val="en-US" w:eastAsia="zh-CN"/>
        </w:rPr>
        <w:t xml:space="preserve"> (1.25)</w:t>
      </w:r>
    </w:p>
    <w:p>
      <w:pPr>
        <w:numPr>
          <w:numId w:val="0"/>
        </w:numPr>
        <w:rPr>
          <w:rFonts w:hint="default" w:ascii="Times New Roman" w:hAnsi="Times New Roman" w:cs="Times New Roman"/>
          <w:lang w:val="en-US" w:eastAsia="zh-CN"/>
        </w:rPr>
      </w:pPr>
      <w:r>
        <w:rPr>
          <w:rFonts w:hint="default" w:ascii="Times New Roman" w:hAnsi="Times New Roman" w:cs="Times New Roman"/>
          <w:lang w:val="en-US" w:eastAsia="zh-CN"/>
        </w:rPr>
        <w:t>Vogue</w:t>
      </w:r>
      <w:r>
        <w:rPr>
          <w:rFonts w:hint="eastAsia" w:cs="Times New Roman"/>
          <w:lang w:val="en-US" w:eastAsia="zh-CN"/>
        </w:rPr>
        <w:t xml:space="preserve"> </w:t>
      </w:r>
      <w:r>
        <w:rPr>
          <w:rFonts w:hint="default" w:ascii="Times New Roman" w:hAnsi="Times New Roman" w:cs="Times New Roman"/>
          <w:lang w:val="en-US" w:eastAsia="zh-CN"/>
        </w:rPr>
        <w:t>What meaning of luxury? (Italia)tehttps://www.vogue.it/en/magazine/editor-s-blog/2011/03/march-5th?refresh_ce=2011.5.3</w:t>
      </w:r>
    </w:p>
    <w:p>
      <w:pPr>
        <w:numPr>
          <w:numId w:val="0"/>
        </w:numPr>
        <w:rPr>
          <w:rFonts w:hint="default" w:ascii="Times New Roman" w:hAnsi="Times New Roman" w:cs="Times New Roman"/>
          <w:lang w:val="en-US" w:eastAsia="zh-CN"/>
        </w:rPr>
      </w:pPr>
      <w:r>
        <w:rPr>
          <w:rFonts w:hint="default" w:ascii="Times New Roman" w:hAnsi="Times New Roman" w:cs="Times New Roman"/>
          <w:lang w:val="en-US" w:eastAsia="zh-CN"/>
        </w:rPr>
        <w:t>Anon, 1950. Annual review of psychology.</w:t>
      </w:r>
    </w:p>
    <w:p>
      <w:pPr>
        <w:numPr>
          <w:numId w:val="0"/>
        </w:numPr>
        <w:rPr>
          <w:rFonts w:hint="default" w:ascii="Times New Roman" w:hAnsi="Times New Roman" w:cs="Times New Roman"/>
          <w:lang w:val="en-US" w:eastAsia="zh-CN"/>
        </w:rPr>
      </w:pPr>
      <w:r>
        <w:rPr>
          <w:rFonts w:hint="default" w:ascii="Times New Roman" w:hAnsi="Times New Roman" w:cs="Times New Roman"/>
          <w:lang w:val="en-US" w:eastAsia="zh-CN"/>
        </w:rPr>
        <w:t>Nathalie Tadena, 2015. Affluent Shoppers Look for High-End Customer Experience; Consumers cite quality, design and service as important factors in luxury purchases. The Wall Street journal. Eastern edition, pp.The Wall Street journal. Eastern edition, 2015–11-30.</w:t>
      </w:r>
    </w:p>
    <w:p>
      <w:pPr>
        <w:numPr>
          <w:numId w:val="0"/>
        </w:numPr>
        <w:rPr>
          <w:rFonts w:hint="default" w:ascii="Times New Roman" w:hAnsi="Times New Roman" w:cs="Times New Roman"/>
          <w:lang w:val="en-US" w:eastAsia="zh-CN"/>
        </w:rPr>
      </w:pPr>
      <w:r>
        <w:rPr>
          <w:rFonts w:hint="default" w:ascii="Times New Roman" w:hAnsi="Times New Roman" w:cs="Times New Roman"/>
          <w:lang w:val="en-US" w:eastAsia="zh-CN"/>
        </w:rPr>
        <w:t>Anon, 2017. Psychology - Consumer Psychology; Data from Renmin University of China Advance Knowledge in Consumer Psychology ("Every coin has two sides"The effects of dialectical thinking and attitudinal ambivalence on psychological discomfort and consumer choice). Health &amp; medicine week, p.1510.</w:t>
      </w:r>
    </w:p>
    <w:p>
      <w:pPr>
        <w:ind w:left="0" w:leftChars="0" w:firstLine="0" w:firstLineChars="0"/>
        <w:rPr>
          <w:rFonts w:hint="default"/>
          <w:lang w:val="en-US" w:eastAsia="zh-CN"/>
        </w:rPr>
      </w:pPr>
      <w:r>
        <w:rPr>
          <w:rFonts w:hint="default"/>
          <w:lang w:val="en-US" w:eastAsia="zh-CN"/>
        </w:rPr>
        <w:t>John Ficenec, 2015. LUXURY goods brand Burberry[]; QUESTOR. Daily telegraph (London, England : 1969), p.6.</w:t>
      </w:r>
    </w:p>
    <w:p>
      <w:pPr>
        <w:ind w:left="0" w:leftChars="0" w:firstLine="0" w:firstLineChars="0"/>
        <w:rPr>
          <w:rFonts w:hint="default"/>
          <w:lang w:val="en-US" w:eastAsia="zh-CN"/>
        </w:rPr>
      </w:pPr>
      <w:r>
        <w:rPr>
          <w:rFonts w:hint="default"/>
          <w:lang w:val="en-US" w:eastAsia="zh-CN"/>
        </w:rPr>
        <w:t>Matthew Dalton, 2020. LVMH Sales Powered by Fashion, Leather Goods; French luxury-goods conglomerate's revenue climbs 15. The Wall Street journal. Eastern edition, pp.The Wall Street journal. Eastern edition, 2020–01-28.</w:t>
      </w:r>
    </w:p>
    <w:p>
      <w:pPr>
        <w:ind w:left="0" w:leftChars="0" w:firstLine="0" w:firstLineChars="0"/>
        <w:rPr>
          <w:rFonts w:hint="default"/>
          <w:lang w:val="en-US" w:eastAsia="zh-CN"/>
        </w:rPr>
      </w:pPr>
      <w:r>
        <w:rPr>
          <w:rFonts w:hint="default"/>
          <w:lang w:val="en-US" w:eastAsia="zh-CN"/>
        </w:rPr>
        <w:t>Willa Plank &amp; Alberto Cervantes, 2015. Short Answer: Who's Buying Luxury Goods? Sales of luxury goods such as jewelry has rebounded in the U.S. The Wall Street journal. Eastern edition, pp.The Wall Street journal. Eastern edition, 2015–08-19.</w:t>
      </w:r>
    </w:p>
    <w:p>
      <w:pPr>
        <w:ind w:left="0" w:leftChars="0" w:firstLine="0" w:firstLineChars="0"/>
        <w:rPr>
          <w:rFonts w:hint="default"/>
          <w:lang w:val="en-US" w:eastAsia="zh-CN"/>
        </w:rPr>
      </w:pPr>
      <w:r>
        <w:rPr>
          <w:rFonts w:hint="default"/>
          <w:lang w:val="en-US" w:eastAsia="zh-CN"/>
        </w:rPr>
        <w:t>Perlez, Jane &amp; Huang, Yufan, 2016. China Keeps Luxury Goods Flowing for North Korea. The New York times, p.A4.</w:t>
      </w:r>
    </w:p>
    <w:p>
      <w:pPr>
        <w:ind w:left="0" w:leftChars="0" w:firstLine="0" w:firstLineChars="0"/>
        <w:rPr>
          <w:rFonts w:hint="default"/>
          <w:lang w:val="en-US" w:eastAsia="zh-CN"/>
        </w:rPr>
      </w:pPr>
      <w:r>
        <w:rPr>
          <w:rFonts w:hint="default"/>
          <w:lang w:val="en-US" w:eastAsia="zh-CN"/>
        </w:rPr>
        <w:t>Turi Condon, 2019. 'Crazy Rich Asians' fuel luxury goods boom. The Australian (Canberra, A.C.T.), p.24.</w:t>
      </w:r>
    </w:p>
    <w:p>
      <w:pPr>
        <w:ind w:left="0" w:leftChars="0" w:firstLine="0" w:firstLineChars="0"/>
        <w:rPr>
          <w:rFonts w:hint="default"/>
          <w:lang w:val="en-US" w:eastAsia="zh-CN"/>
        </w:rPr>
      </w:pPr>
      <w:r>
        <w:rPr>
          <w:rFonts w:hint="default"/>
          <w:lang w:val="en-US" w:eastAsia="zh-CN"/>
        </w:rPr>
        <w:t>Romaniuk, Jenni, 2020. Understanding consumer perceptions of luxury brands. International Journal of Market Research, 62(5), pp.546–561.</w:t>
      </w:r>
    </w:p>
    <w:p>
      <w:pPr>
        <w:ind w:left="0" w:leftChars="0" w:firstLine="0" w:firstLineChars="0"/>
        <w:rPr>
          <w:rFonts w:hint="default"/>
          <w:lang w:val="en-US" w:eastAsia="zh-CN"/>
        </w:rPr>
      </w:pPr>
      <w:r>
        <w:rPr>
          <w:rFonts w:hint="default"/>
          <w:lang w:val="en-US" w:eastAsia="zh-CN"/>
        </w:rPr>
        <w:t>Moreau, C. Page, 2020. Customization in Luxury Brands: Can Valentino Get Personal? Journal of Marketing Research (JMR), 57(5), pp.937–948.</w:t>
      </w:r>
    </w:p>
    <w:p>
      <w:pPr>
        <w:ind w:left="0" w:leftChars="0" w:firstLine="0" w:firstLineChars="0"/>
        <w:rPr>
          <w:rFonts w:hint="default"/>
          <w:lang w:val="en-US" w:eastAsia="zh-CN"/>
        </w:rPr>
      </w:pPr>
      <w:r>
        <w:rPr>
          <w:rFonts w:hint="default"/>
          <w:lang w:val="en-US" w:eastAsia="zh-CN"/>
        </w:rPr>
        <w:t>Chevalier, M. &amp; Mazzalovo, G., 2012. Luxury brand management a world of privilege 2nd ed.,</w:t>
      </w:r>
    </w:p>
    <w:p>
      <w:pPr>
        <w:ind w:left="0" w:leftChars="0" w:firstLine="0" w:firstLineChars="0"/>
        <w:rPr>
          <w:rFonts w:hint="default"/>
          <w:lang w:val="en-US" w:eastAsia="zh-CN"/>
        </w:rPr>
      </w:pPr>
      <w:bookmarkStart w:id="0" w:name="_GoBack"/>
      <w:bookmarkEnd w:id="0"/>
      <w:r>
        <w:rPr>
          <w:rFonts w:hint="default"/>
          <w:lang w:val="en-US" w:eastAsia="zh-CN"/>
        </w:rPr>
        <w:t>Anon, 2011. China bans `luxury' ads. MX, pp.MX, 2011–03-22.</w:t>
      </w:r>
    </w:p>
    <w:p>
      <w:pPr>
        <w:numPr>
          <w:numId w:val="0"/>
        </w:numPr>
        <w:rPr>
          <w:rFonts w:hint="default" w:ascii="Times New Roman" w:hAnsi="Times New Roman" w:cs="Times New Roman"/>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Helvetica">
    <w:altName w:val="Arial"/>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BD43046"/>
    <w:rsid w:val="0420399B"/>
    <w:rsid w:val="1BD43046"/>
    <w:rsid w:val="219407A0"/>
    <w:rsid w:val="26C03F98"/>
    <w:rsid w:val="2FC431D7"/>
    <w:rsid w:val="34B8075D"/>
    <w:rsid w:val="75D76A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20" w:line="360" w:lineRule="auto"/>
      <w:ind w:firstLine="720"/>
      <w:jc w:val="both"/>
    </w:pPr>
    <w:rPr>
      <w:rFonts w:ascii="Times New Roman" w:hAnsi="Times New Roman" w:eastAsiaTheme="minorHAnsi" w:cstheme="minorBidi"/>
      <w:sz w:val="24"/>
      <w:szCs w:val="22"/>
      <w:lang w:val="en-IN" w:eastAsia="en-US"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6">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table" w:styleId="5">
    <w:name w:val="Table Grid"/>
    <w:basedOn w:val="4"/>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
    <w:name w:val="Hyperlink"/>
    <w:basedOn w:val="6"/>
    <w:qFormat/>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2021-01-24T22:25:00Z</dcterms:created>
  <dc:creator>Felice</dc:creator>
  <cp:lastModifiedBy>Felice</cp:lastModifiedBy>
  <dcterms:modified xsi:type="dcterms:W3CDTF">2021-02-07T23:33:34Z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