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bookmarkStart w:id="0" w:name="_GoBack"/>
      <w:bookmarkEnd w:id="0"/>
    </w:p>
    <w:p w14:paraId="5A3D1CEF" w14:textId="77777777" w:rsidR="00D2187B" w:rsidRDefault="00D2187B" w:rsidP="00C15749">
      <w:pPr>
        <w:spacing w:after="160" w:line="259" w:lineRule="auto"/>
        <w:jc w:val="center"/>
        <w:rPr>
          <w:rFonts w:ascii="Verdana" w:hAnsi="Verdana"/>
          <w:b/>
          <w:i/>
          <w:sz w:val="44"/>
        </w:rPr>
      </w:pPr>
    </w:p>
    <w:p w14:paraId="1171E107" w14:textId="5157D883" w:rsidR="00F73B35" w:rsidRDefault="000A10AA" w:rsidP="00C15749">
      <w:pPr>
        <w:spacing w:after="160" w:line="259" w:lineRule="auto"/>
        <w:jc w:val="center"/>
        <w:rPr>
          <w:rFonts w:ascii="Verdana" w:hAnsi="Verdana"/>
          <w:b/>
          <w:caps/>
          <w:sz w:val="18"/>
          <w:szCs w:val="18"/>
        </w:rPr>
      </w:pPr>
      <w:r>
        <w:rPr>
          <w:rFonts w:ascii="Verdana" w:hAnsi="Verdana"/>
          <w:b/>
          <w:i/>
          <w:sz w:val="44"/>
        </w:rPr>
        <w:t xml:space="preserve">Report for Academic Skills Assignment </w:t>
      </w:r>
      <w:r w:rsidR="007B2D4A">
        <w:rPr>
          <w:rFonts w:ascii="Verdana" w:hAnsi="Verdana"/>
          <w:b/>
          <w:i/>
          <w:sz w:val="44"/>
        </w:rPr>
        <w:t>2</w:t>
      </w:r>
      <w:r>
        <w:rPr>
          <w:rFonts w:ascii="Verdana" w:hAnsi="Verdana"/>
          <w:b/>
          <w:i/>
          <w:sz w:val="44"/>
        </w:rPr>
        <w:t xml:space="preserve"> 201</w:t>
      </w:r>
      <w:r w:rsidR="007B2D4A">
        <w:rPr>
          <w:rFonts w:ascii="Verdana" w:hAnsi="Verdana"/>
          <w:b/>
          <w:i/>
          <w:sz w:val="44"/>
        </w:rPr>
        <w:t>8</w:t>
      </w:r>
      <w:r>
        <w:rPr>
          <w:rFonts w:ascii="Verdana" w:hAnsi="Verdana"/>
          <w:b/>
          <w:i/>
          <w:sz w:val="44"/>
        </w:rPr>
        <w:t xml:space="preserve"> – </w:t>
      </w:r>
      <w:r w:rsidR="00C15749">
        <w:rPr>
          <w:rFonts w:ascii="Verdana" w:hAnsi="Verdana"/>
          <w:b/>
          <w:i/>
          <w:color w:val="FF0000"/>
          <w:sz w:val="44"/>
        </w:rPr>
        <w:t xml:space="preserve">Academic </w:t>
      </w:r>
      <w:r w:rsidR="00C15749" w:rsidRPr="00C15749">
        <w:rPr>
          <w:rFonts w:ascii="Verdana" w:hAnsi="Verdana"/>
          <w:b/>
          <w:i/>
          <w:noProof/>
          <w:color w:val="FF0000"/>
          <w:sz w:val="44"/>
        </w:rPr>
        <w:t>Ski</w:t>
      </w:r>
      <w:r w:rsidR="00C15749">
        <w:rPr>
          <w:rFonts w:ascii="Verdana" w:hAnsi="Verdana"/>
          <w:b/>
          <w:i/>
          <w:noProof/>
          <w:color w:val="FF0000"/>
          <w:sz w:val="44"/>
        </w:rPr>
        <w:t>l</w:t>
      </w:r>
      <w:r w:rsidR="00C15749" w:rsidRPr="00C15749">
        <w:rPr>
          <w:rFonts w:ascii="Verdana" w:hAnsi="Verdana"/>
          <w:b/>
          <w:i/>
          <w:noProof/>
          <w:color w:val="FF0000"/>
          <w:sz w:val="44"/>
        </w:rPr>
        <w:t>ls</w:t>
      </w:r>
      <w:r w:rsidR="00C15749">
        <w:rPr>
          <w:rFonts w:ascii="Verdana" w:hAnsi="Verdana"/>
          <w:b/>
          <w:i/>
          <w:color w:val="FF0000"/>
          <w:sz w:val="44"/>
        </w:rPr>
        <w:t xml:space="preserve"> Brief</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14825AFD" w:rsidR="00D2187B"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67E9512F" w14:textId="77777777" w:rsidR="00C15749" w:rsidRPr="002A1AD3" w:rsidRDefault="00C15749" w:rsidP="002A1AD3">
      <w:pPr>
        <w:spacing w:after="160" w:line="259" w:lineRule="auto"/>
        <w:jc w:val="center"/>
        <w:rPr>
          <w:rFonts w:ascii="Verdana" w:hAnsi="Verdana"/>
          <w:b/>
          <w:sz w:val="44"/>
        </w:rPr>
      </w:pPr>
    </w:p>
    <w:p w14:paraId="0A1CC042" w14:textId="77777777" w:rsidR="00D2187B" w:rsidRDefault="00D2187B">
      <w:pPr>
        <w:spacing w:after="160" w:line="259" w:lineRule="auto"/>
        <w:rPr>
          <w:rFonts w:ascii="Verdana" w:hAnsi="Verdana"/>
          <w:b/>
          <w:caps/>
          <w:sz w:val="18"/>
          <w:szCs w:val="18"/>
        </w:rPr>
      </w:pPr>
    </w:p>
    <w:p w14:paraId="0C086A43" w14:textId="506A76BA"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C15749">
        <w:rPr>
          <w:rFonts w:ascii="Verdana" w:hAnsi="Verdana"/>
          <w:b/>
          <w:caps/>
          <w:color w:val="FF0000"/>
          <w:sz w:val="18"/>
          <w:szCs w:val="18"/>
        </w:rPr>
        <w:t>Academic skills (M4X01434)</w:t>
      </w:r>
    </w:p>
    <w:p w14:paraId="39E14E5A" w14:textId="182A89D9" w:rsidR="00D2187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C15749">
        <w:rPr>
          <w:rFonts w:ascii="Verdana" w:hAnsi="Verdana"/>
          <w:b/>
          <w:caps/>
          <w:color w:val="FF0000"/>
          <w:sz w:val="18"/>
          <w:szCs w:val="18"/>
        </w:rPr>
        <w:t>Down to Earth</w:t>
      </w:r>
    </w:p>
    <w:p w14:paraId="1387AD83" w14:textId="24D77FE7" w:rsidR="00D2187B" w:rsidRDefault="00C15749">
      <w:pPr>
        <w:spacing w:after="160" w:line="259" w:lineRule="auto"/>
        <w:rPr>
          <w:rFonts w:ascii="Verdana" w:hAnsi="Verdana"/>
          <w:b/>
          <w:caps/>
          <w:sz w:val="18"/>
          <w:szCs w:val="18"/>
        </w:rPr>
      </w:pPr>
      <w:r>
        <w:rPr>
          <w:rFonts w:ascii="Verdana" w:hAnsi="Verdana"/>
          <w:b/>
          <w:caps/>
          <w:sz w:val="18"/>
          <w:szCs w:val="18"/>
        </w:rPr>
        <w:t xml:space="preserve">Student </w:t>
      </w:r>
      <w:r w:rsidR="00D2187B">
        <w:rPr>
          <w:rFonts w:ascii="Verdana" w:hAnsi="Verdana"/>
          <w:b/>
          <w:caps/>
          <w:sz w:val="18"/>
          <w:szCs w:val="18"/>
        </w:rPr>
        <w:t>Name:</w:t>
      </w:r>
      <w:r w:rsidR="00D2187B">
        <w:rPr>
          <w:rFonts w:ascii="Verdana" w:hAnsi="Verdana"/>
          <w:b/>
          <w:caps/>
          <w:sz w:val="18"/>
          <w:szCs w:val="18"/>
        </w:rPr>
        <w:tab/>
      </w:r>
      <w:r>
        <w:rPr>
          <w:rFonts w:ascii="Verdana" w:hAnsi="Verdana"/>
          <w:b/>
          <w:caps/>
          <w:sz w:val="18"/>
          <w:szCs w:val="18"/>
        </w:rPr>
        <w:t xml:space="preserve">            </w:t>
      </w:r>
      <w:r>
        <w:rPr>
          <w:rFonts w:ascii="Verdana" w:hAnsi="Verdana"/>
          <w:b/>
          <w:caps/>
          <w:color w:val="FF0000"/>
          <w:sz w:val="18"/>
          <w:szCs w:val="18"/>
        </w:rPr>
        <w:t>Phils muobike</w:t>
      </w:r>
    </w:p>
    <w:p w14:paraId="571833C2" w14:textId="71031E0B"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C15749">
        <w:rPr>
          <w:rFonts w:ascii="Verdana" w:hAnsi="Verdana"/>
          <w:b/>
          <w:caps/>
          <w:color w:val="FF0000"/>
          <w:sz w:val="18"/>
          <w:szCs w:val="18"/>
        </w:rPr>
        <w:t>1706873</w:t>
      </w:r>
      <w:r w:rsidR="000A10AA" w:rsidRPr="000A10AA">
        <w:rPr>
          <w:rFonts w:ascii="Verdana" w:hAnsi="Verdana"/>
          <w:b/>
          <w:caps/>
          <w:color w:val="FF0000"/>
          <w:sz w:val="18"/>
          <w:szCs w:val="18"/>
        </w:rPr>
        <w:t xml:space="preserve"> </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78AF693E"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0845C0" w:rsidRDefault="008B0864">
      <w:pPr>
        <w:pStyle w:val="TOC1"/>
        <w:tabs>
          <w:tab w:val="left" w:pos="440"/>
          <w:tab w:val="right" w:leader="dot" w:pos="9016"/>
        </w:tabs>
        <w:rPr>
          <w:rFonts w:eastAsiaTheme="minorEastAsia" w:cstheme="minorBidi"/>
          <w:bCs w:val="0"/>
          <w:caps w:val="0"/>
          <w:noProof/>
          <w:color w:val="000000" w:themeColor="text1"/>
          <w:szCs w:val="18"/>
          <w:lang w:eastAsia="en-GB"/>
        </w:rPr>
      </w:pPr>
      <w:r w:rsidRPr="000845C0">
        <w:rPr>
          <w:rStyle w:val="Hyperlink"/>
          <w:rFonts w:cstheme="minorHAnsi"/>
          <w:bCs w:val="0"/>
          <w:caps w:val="0"/>
          <w:smallCaps/>
          <w:noProof/>
          <w:color w:val="000000" w:themeColor="text1"/>
          <w:szCs w:val="18"/>
        </w:rPr>
        <w:fldChar w:fldCharType="begin"/>
      </w:r>
      <w:r w:rsidRPr="000845C0">
        <w:rPr>
          <w:rStyle w:val="Hyperlink"/>
          <w:rFonts w:cstheme="minorHAnsi"/>
          <w:bCs w:val="0"/>
          <w:caps w:val="0"/>
          <w:smallCaps/>
          <w:noProof/>
          <w:color w:val="000000" w:themeColor="text1"/>
          <w:szCs w:val="18"/>
        </w:rPr>
        <w:instrText xml:space="preserve"> TOC \o "1-3" \u </w:instrText>
      </w:r>
      <w:r w:rsidRPr="000845C0">
        <w:rPr>
          <w:rStyle w:val="Hyperlink"/>
          <w:rFonts w:cstheme="minorHAnsi"/>
          <w:bCs w:val="0"/>
          <w:caps w:val="0"/>
          <w:smallCaps/>
          <w:noProof/>
          <w:color w:val="000000" w:themeColor="text1"/>
          <w:szCs w:val="18"/>
        </w:rPr>
        <w:fldChar w:fldCharType="separate"/>
      </w:r>
      <w:r w:rsidR="00846CC3" w:rsidRPr="000845C0">
        <w:rPr>
          <w:rFonts w:eastAsia="Times New Roman" w:cs="Arial"/>
          <w:noProof/>
          <w:color w:val="000000" w:themeColor="text1"/>
          <w:szCs w:val="18"/>
        </w:rPr>
        <w:t>1.</w:t>
      </w:r>
      <w:r w:rsidR="00846CC3" w:rsidRPr="000845C0">
        <w:rPr>
          <w:rFonts w:eastAsiaTheme="minorEastAsia" w:cstheme="minorBidi"/>
          <w:bCs w:val="0"/>
          <w:caps w:val="0"/>
          <w:noProof/>
          <w:color w:val="000000" w:themeColor="text1"/>
          <w:szCs w:val="18"/>
          <w:lang w:eastAsia="en-GB"/>
        </w:rPr>
        <w:tab/>
      </w:r>
      <w:r w:rsidR="00846CC3" w:rsidRPr="000845C0">
        <w:rPr>
          <w:rFonts w:eastAsia="Times New Roman" w:cs="Arial"/>
          <w:noProof/>
          <w:color w:val="000000" w:themeColor="text1"/>
          <w:szCs w:val="18"/>
        </w:rPr>
        <w:t>eXECUTIVE sUMMARY</w:t>
      </w:r>
      <w:r w:rsidR="00846CC3" w:rsidRPr="000845C0">
        <w:rPr>
          <w:noProof/>
          <w:color w:val="000000" w:themeColor="text1"/>
          <w:szCs w:val="18"/>
        </w:rPr>
        <w:tab/>
      </w:r>
      <w:r w:rsidR="00846CC3" w:rsidRPr="000845C0">
        <w:rPr>
          <w:noProof/>
          <w:color w:val="000000" w:themeColor="text1"/>
          <w:szCs w:val="18"/>
        </w:rPr>
        <w:fldChar w:fldCharType="begin"/>
      </w:r>
      <w:r w:rsidR="00846CC3" w:rsidRPr="000845C0">
        <w:rPr>
          <w:noProof/>
          <w:color w:val="000000" w:themeColor="text1"/>
          <w:szCs w:val="18"/>
        </w:rPr>
        <w:instrText xml:space="preserve"> PAGEREF _Toc496043657 \h </w:instrText>
      </w:r>
      <w:r w:rsidR="00846CC3" w:rsidRPr="000845C0">
        <w:rPr>
          <w:noProof/>
          <w:color w:val="000000" w:themeColor="text1"/>
          <w:szCs w:val="18"/>
        </w:rPr>
      </w:r>
      <w:r w:rsidR="00846CC3" w:rsidRPr="000845C0">
        <w:rPr>
          <w:noProof/>
          <w:color w:val="000000" w:themeColor="text1"/>
          <w:szCs w:val="18"/>
        </w:rPr>
        <w:fldChar w:fldCharType="separate"/>
      </w:r>
      <w:r w:rsidR="006D6EB0" w:rsidRPr="000845C0">
        <w:rPr>
          <w:noProof/>
          <w:color w:val="000000" w:themeColor="text1"/>
          <w:szCs w:val="18"/>
        </w:rPr>
        <w:t>1</w:t>
      </w:r>
      <w:r w:rsidR="00846CC3" w:rsidRPr="000845C0">
        <w:rPr>
          <w:noProof/>
          <w:color w:val="000000" w:themeColor="text1"/>
          <w:szCs w:val="18"/>
        </w:rPr>
        <w:fldChar w:fldCharType="end"/>
      </w:r>
    </w:p>
    <w:p w14:paraId="2E7F0865" w14:textId="287CEDB7" w:rsidR="00846CC3" w:rsidRPr="000845C0" w:rsidRDefault="00846CC3">
      <w:pPr>
        <w:pStyle w:val="TOC1"/>
        <w:tabs>
          <w:tab w:val="left" w:pos="440"/>
          <w:tab w:val="right" w:leader="dot" w:pos="9016"/>
        </w:tabs>
        <w:rPr>
          <w:rFonts w:eastAsiaTheme="minorEastAsia" w:cstheme="minorBidi"/>
          <w:bCs w:val="0"/>
          <w:caps w:val="0"/>
          <w:noProof/>
          <w:color w:val="000000" w:themeColor="text1"/>
          <w:szCs w:val="18"/>
          <w:lang w:eastAsia="en-GB"/>
        </w:rPr>
      </w:pPr>
      <w:r w:rsidRPr="000845C0">
        <w:rPr>
          <w:rFonts w:eastAsia="Times New Roman" w:cs="Arial"/>
          <w:noProof/>
          <w:color w:val="000000" w:themeColor="text1"/>
          <w:szCs w:val="18"/>
        </w:rPr>
        <w:t>2.</w:t>
      </w:r>
      <w:r w:rsidRPr="000845C0">
        <w:rPr>
          <w:rFonts w:eastAsiaTheme="minorEastAsia" w:cstheme="minorBidi"/>
          <w:bCs w:val="0"/>
          <w:caps w:val="0"/>
          <w:noProof/>
          <w:color w:val="000000" w:themeColor="text1"/>
          <w:szCs w:val="18"/>
          <w:lang w:eastAsia="en-GB"/>
        </w:rPr>
        <w:tab/>
      </w:r>
      <w:r w:rsidRPr="000845C0">
        <w:rPr>
          <w:rFonts w:eastAsia="Times New Roman" w:cs="Arial"/>
          <w:noProof/>
          <w:color w:val="000000" w:themeColor="text1"/>
          <w:szCs w:val="18"/>
        </w:rPr>
        <w:t>Introduction</w:t>
      </w:r>
      <w:r w:rsidRPr="000845C0">
        <w:rPr>
          <w:noProof/>
          <w:color w:val="000000" w:themeColor="text1"/>
          <w:szCs w:val="18"/>
        </w:rPr>
        <w:tab/>
      </w:r>
      <w:r w:rsidRPr="000845C0">
        <w:rPr>
          <w:noProof/>
          <w:color w:val="000000" w:themeColor="text1"/>
          <w:szCs w:val="18"/>
        </w:rPr>
        <w:fldChar w:fldCharType="begin"/>
      </w:r>
      <w:r w:rsidRPr="000845C0">
        <w:rPr>
          <w:noProof/>
          <w:color w:val="000000" w:themeColor="text1"/>
          <w:szCs w:val="18"/>
        </w:rPr>
        <w:instrText xml:space="preserve"> PAGEREF _Toc496043658 \h </w:instrText>
      </w:r>
      <w:r w:rsidRPr="000845C0">
        <w:rPr>
          <w:noProof/>
          <w:color w:val="000000" w:themeColor="text1"/>
          <w:szCs w:val="18"/>
        </w:rPr>
      </w:r>
      <w:r w:rsidRPr="000845C0">
        <w:rPr>
          <w:noProof/>
          <w:color w:val="000000" w:themeColor="text1"/>
          <w:szCs w:val="18"/>
        </w:rPr>
        <w:fldChar w:fldCharType="separate"/>
      </w:r>
      <w:r w:rsidR="006D6EB0" w:rsidRPr="000845C0">
        <w:rPr>
          <w:noProof/>
          <w:color w:val="000000" w:themeColor="text1"/>
          <w:szCs w:val="18"/>
        </w:rPr>
        <w:t>2</w:t>
      </w:r>
      <w:r w:rsidRPr="000845C0">
        <w:rPr>
          <w:noProof/>
          <w:color w:val="000000" w:themeColor="text1"/>
          <w:szCs w:val="18"/>
        </w:rPr>
        <w:fldChar w:fldCharType="end"/>
      </w:r>
    </w:p>
    <w:p w14:paraId="5A71C7E8" w14:textId="1A9D9006"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2.1</w:t>
      </w:r>
      <w:r w:rsidRPr="000845C0">
        <w:rPr>
          <w:rFonts w:ascii="Verdana" w:eastAsiaTheme="minorEastAsia" w:hAnsi="Verdana" w:cstheme="minorBidi"/>
          <w:b/>
          <w:smallCaps w:val="0"/>
          <w:noProof/>
          <w:color w:val="000000" w:themeColor="text1"/>
          <w:sz w:val="18"/>
          <w:szCs w:val="18"/>
          <w:lang w:eastAsia="en-GB"/>
        </w:rPr>
        <w:tab/>
      </w:r>
      <w:r w:rsidRPr="000845C0">
        <w:rPr>
          <w:rFonts w:ascii="Verdana" w:eastAsia="Times New Roman" w:hAnsi="Verdana" w:cs="Arial"/>
          <w:b/>
          <w:bCs/>
          <w:iCs/>
          <w:noProof/>
          <w:color w:val="000000" w:themeColor="text1"/>
          <w:sz w:val="18"/>
          <w:szCs w:val="18"/>
        </w:rPr>
        <w:t>Report Remit</w:t>
      </w:r>
      <w:r w:rsidRPr="000845C0">
        <w:rPr>
          <w:rFonts w:ascii="Verdana" w:hAnsi="Verdana"/>
          <w:b/>
          <w:noProof/>
          <w:color w:val="000000" w:themeColor="text1"/>
          <w:sz w:val="18"/>
          <w:szCs w:val="18"/>
        </w:rPr>
        <w:tab/>
      </w:r>
      <w:r w:rsidRPr="000845C0">
        <w:rPr>
          <w:rFonts w:ascii="Verdana" w:hAnsi="Verdana"/>
          <w:b/>
          <w:noProof/>
          <w:color w:val="000000" w:themeColor="text1"/>
          <w:sz w:val="18"/>
          <w:szCs w:val="18"/>
        </w:rPr>
        <w:fldChar w:fldCharType="begin"/>
      </w:r>
      <w:r w:rsidRPr="000845C0">
        <w:rPr>
          <w:rFonts w:ascii="Verdana" w:hAnsi="Verdana"/>
          <w:b/>
          <w:noProof/>
          <w:color w:val="000000" w:themeColor="text1"/>
          <w:sz w:val="18"/>
          <w:szCs w:val="18"/>
        </w:rPr>
        <w:instrText xml:space="preserve"> PAGEREF _Toc496043659 \h </w:instrText>
      </w:r>
      <w:r w:rsidRPr="000845C0">
        <w:rPr>
          <w:rFonts w:ascii="Verdana" w:hAnsi="Verdana"/>
          <w:b/>
          <w:noProof/>
          <w:color w:val="000000" w:themeColor="text1"/>
          <w:sz w:val="18"/>
          <w:szCs w:val="18"/>
        </w:rPr>
      </w:r>
      <w:r w:rsidRPr="000845C0">
        <w:rPr>
          <w:rFonts w:ascii="Verdana" w:hAnsi="Verdana"/>
          <w:b/>
          <w:noProof/>
          <w:color w:val="000000" w:themeColor="text1"/>
          <w:sz w:val="18"/>
          <w:szCs w:val="18"/>
        </w:rPr>
        <w:fldChar w:fldCharType="separate"/>
      </w:r>
      <w:r w:rsidR="006D6EB0" w:rsidRPr="000845C0">
        <w:rPr>
          <w:rFonts w:ascii="Verdana" w:hAnsi="Verdana"/>
          <w:b/>
          <w:noProof/>
          <w:color w:val="000000" w:themeColor="text1"/>
          <w:sz w:val="18"/>
          <w:szCs w:val="18"/>
        </w:rPr>
        <w:t>2</w:t>
      </w:r>
      <w:r w:rsidRPr="000845C0">
        <w:rPr>
          <w:rFonts w:ascii="Verdana" w:hAnsi="Verdana"/>
          <w:b/>
          <w:noProof/>
          <w:color w:val="000000" w:themeColor="text1"/>
          <w:sz w:val="18"/>
          <w:szCs w:val="18"/>
        </w:rPr>
        <w:fldChar w:fldCharType="end"/>
      </w:r>
    </w:p>
    <w:p w14:paraId="5A0EF87B" w14:textId="407F6E72"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2.2</w:t>
      </w:r>
      <w:r w:rsidRPr="000845C0">
        <w:rPr>
          <w:rFonts w:ascii="Verdana" w:eastAsiaTheme="minorEastAsia" w:hAnsi="Verdana" w:cstheme="minorBidi"/>
          <w:b/>
          <w:smallCaps w:val="0"/>
          <w:noProof/>
          <w:color w:val="000000" w:themeColor="text1"/>
          <w:sz w:val="18"/>
          <w:szCs w:val="18"/>
          <w:lang w:eastAsia="en-GB"/>
        </w:rPr>
        <w:tab/>
      </w:r>
      <w:r w:rsidRPr="000845C0">
        <w:rPr>
          <w:rFonts w:ascii="Verdana" w:eastAsia="Times New Roman" w:hAnsi="Verdana" w:cs="Arial"/>
          <w:b/>
          <w:bCs/>
          <w:iCs/>
          <w:noProof/>
          <w:color w:val="000000" w:themeColor="text1"/>
          <w:sz w:val="18"/>
          <w:szCs w:val="18"/>
        </w:rPr>
        <w:t>Background of the orga</w:t>
      </w:r>
      <w:r w:rsidR="005941DB" w:rsidRPr="000845C0">
        <w:rPr>
          <w:rFonts w:ascii="Verdana" w:eastAsia="Times New Roman" w:hAnsi="Verdana" w:cs="Arial"/>
          <w:b/>
          <w:bCs/>
          <w:iCs/>
          <w:noProof/>
          <w:color w:val="000000" w:themeColor="text1"/>
          <w:sz w:val="18"/>
          <w:szCs w:val="18"/>
        </w:rPr>
        <w:t>nis</w:t>
      </w:r>
      <w:r w:rsidRPr="000845C0">
        <w:rPr>
          <w:rFonts w:ascii="Verdana" w:eastAsia="Times New Roman" w:hAnsi="Verdana" w:cs="Arial"/>
          <w:b/>
          <w:bCs/>
          <w:iCs/>
          <w:noProof/>
          <w:color w:val="000000" w:themeColor="text1"/>
          <w:sz w:val="18"/>
          <w:szCs w:val="18"/>
        </w:rPr>
        <w:t>ation</w:t>
      </w:r>
      <w:r w:rsidRPr="000845C0">
        <w:rPr>
          <w:rFonts w:ascii="Verdana" w:hAnsi="Verdana"/>
          <w:b/>
          <w:noProof/>
          <w:color w:val="000000" w:themeColor="text1"/>
          <w:sz w:val="18"/>
          <w:szCs w:val="18"/>
        </w:rPr>
        <w:tab/>
      </w:r>
      <w:r w:rsidRPr="000845C0">
        <w:rPr>
          <w:rFonts w:ascii="Verdana" w:hAnsi="Verdana"/>
          <w:b/>
          <w:noProof/>
          <w:color w:val="000000" w:themeColor="text1"/>
          <w:sz w:val="18"/>
          <w:szCs w:val="18"/>
        </w:rPr>
        <w:fldChar w:fldCharType="begin"/>
      </w:r>
      <w:r w:rsidRPr="000845C0">
        <w:rPr>
          <w:rFonts w:ascii="Verdana" w:hAnsi="Verdana"/>
          <w:b/>
          <w:noProof/>
          <w:color w:val="000000" w:themeColor="text1"/>
          <w:sz w:val="18"/>
          <w:szCs w:val="18"/>
        </w:rPr>
        <w:instrText xml:space="preserve"> PAGEREF _Toc496043660 \h </w:instrText>
      </w:r>
      <w:r w:rsidRPr="000845C0">
        <w:rPr>
          <w:rFonts w:ascii="Verdana" w:hAnsi="Verdana"/>
          <w:b/>
          <w:noProof/>
          <w:color w:val="000000" w:themeColor="text1"/>
          <w:sz w:val="18"/>
          <w:szCs w:val="18"/>
        </w:rPr>
      </w:r>
      <w:r w:rsidRPr="000845C0">
        <w:rPr>
          <w:rFonts w:ascii="Verdana" w:hAnsi="Verdana"/>
          <w:b/>
          <w:noProof/>
          <w:color w:val="000000" w:themeColor="text1"/>
          <w:sz w:val="18"/>
          <w:szCs w:val="18"/>
        </w:rPr>
        <w:fldChar w:fldCharType="separate"/>
      </w:r>
      <w:r w:rsidR="006D6EB0" w:rsidRPr="000845C0">
        <w:rPr>
          <w:rFonts w:ascii="Verdana" w:hAnsi="Verdana"/>
          <w:bCs/>
          <w:noProof/>
          <w:color w:val="000000" w:themeColor="text1"/>
          <w:sz w:val="18"/>
          <w:szCs w:val="18"/>
          <w:lang w:val="en-US"/>
        </w:rPr>
        <w:t>.</w:t>
      </w:r>
      <w:r w:rsidRPr="000845C0">
        <w:rPr>
          <w:rFonts w:ascii="Verdana" w:hAnsi="Verdana"/>
          <w:b/>
          <w:noProof/>
          <w:color w:val="000000" w:themeColor="text1"/>
          <w:sz w:val="18"/>
          <w:szCs w:val="18"/>
        </w:rPr>
        <w:fldChar w:fldCharType="end"/>
      </w:r>
    </w:p>
    <w:p w14:paraId="0B5F616D" w14:textId="3D655EBF"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2.3</w:t>
      </w:r>
      <w:r w:rsidRPr="000845C0">
        <w:rPr>
          <w:rFonts w:ascii="Verdana" w:eastAsiaTheme="minorEastAsia" w:hAnsi="Verdana" w:cstheme="minorBidi"/>
          <w:b/>
          <w:smallCaps w:val="0"/>
          <w:noProof/>
          <w:color w:val="000000" w:themeColor="text1"/>
          <w:sz w:val="18"/>
          <w:szCs w:val="18"/>
          <w:lang w:eastAsia="en-GB"/>
        </w:rPr>
        <w:tab/>
      </w:r>
      <w:r w:rsidR="00C15749" w:rsidRPr="000845C0">
        <w:rPr>
          <w:rFonts w:ascii="Verdana" w:eastAsia="Times New Roman" w:hAnsi="Verdana" w:cs="Arial"/>
          <w:b/>
          <w:bCs/>
          <w:iCs/>
          <w:noProof/>
          <w:color w:val="000000" w:themeColor="text1"/>
          <w:sz w:val="18"/>
          <w:szCs w:val="18"/>
        </w:rPr>
        <w:t>models of reflection</w:t>
      </w:r>
      <w:r w:rsidRPr="000845C0">
        <w:rPr>
          <w:rFonts w:ascii="Verdana" w:hAnsi="Verdana"/>
          <w:b/>
          <w:noProof/>
          <w:color w:val="000000" w:themeColor="text1"/>
          <w:sz w:val="18"/>
          <w:szCs w:val="18"/>
        </w:rPr>
        <w:tab/>
      </w:r>
      <w:r w:rsidRPr="000845C0">
        <w:rPr>
          <w:rFonts w:ascii="Verdana" w:hAnsi="Verdana"/>
          <w:b/>
          <w:noProof/>
          <w:color w:val="000000" w:themeColor="text1"/>
          <w:sz w:val="18"/>
          <w:szCs w:val="18"/>
        </w:rPr>
        <w:fldChar w:fldCharType="begin"/>
      </w:r>
      <w:r w:rsidRPr="000845C0">
        <w:rPr>
          <w:rFonts w:ascii="Verdana" w:hAnsi="Verdana"/>
          <w:b/>
          <w:noProof/>
          <w:color w:val="000000" w:themeColor="text1"/>
          <w:sz w:val="18"/>
          <w:szCs w:val="18"/>
        </w:rPr>
        <w:instrText xml:space="preserve"> PAGEREF _Toc496043661 \h </w:instrText>
      </w:r>
      <w:r w:rsidRPr="000845C0">
        <w:rPr>
          <w:rFonts w:ascii="Verdana" w:hAnsi="Verdana"/>
          <w:b/>
          <w:noProof/>
          <w:color w:val="000000" w:themeColor="text1"/>
          <w:sz w:val="18"/>
          <w:szCs w:val="18"/>
        </w:rPr>
      </w:r>
      <w:r w:rsidRPr="000845C0">
        <w:rPr>
          <w:rFonts w:ascii="Verdana" w:hAnsi="Verdana"/>
          <w:b/>
          <w:noProof/>
          <w:color w:val="000000" w:themeColor="text1"/>
          <w:sz w:val="18"/>
          <w:szCs w:val="18"/>
        </w:rPr>
        <w:fldChar w:fldCharType="separate"/>
      </w:r>
      <w:r w:rsidR="006D6EB0" w:rsidRPr="000845C0">
        <w:rPr>
          <w:rFonts w:ascii="Verdana" w:hAnsi="Verdana"/>
          <w:bCs/>
          <w:noProof/>
          <w:color w:val="000000" w:themeColor="text1"/>
          <w:sz w:val="18"/>
          <w:szCs w:val="18"/>
          <w:lang w:val="en-US"/>
        </w:rPr>
        <w:t>.</w:t>
      </w:r>
      <w:r w:rsidRPr="000845C0">
        <w:rPr>
          <w:rFonts w:ascii="Verdana" w:hAnsi="Verdana"/>
          <w:b/>
          <w:noProof/>
          <w:color w:val="000000" w:themeColor="text1"/>
          <w:sz w:val="18"/>
          <w:szCs w:val="18"/>
        </w:rPr>
        <w:fldChar w:fldCharType="end"/>
      </w:r>
    </w:p>
    <w:p w14:paraId="652944CC" w14:textId="6138F775"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2.4</w:t>
      </w:r>
      <w:r w:rsidRPr="000845C0">
        <w:rPr>
          <w:rFonts w:ascii="Verdana" w:eastAsiaTheme="minorEastAsia" w:hAnsi="Verdana" w:cstheme="minorBidi"/>
          <w:b/>
          <w:smallCaps w:val="0"/>
          <w:noProof/>
          <w:color w:val="000000" w:themeColor="text1"/>
          <w:sz w:val="18"/>
          <w:szCs w:val="18"/>
          <w:lang w:eastAsia="en-GB"/>
        </w:rPr>
        <w:tab/>
      </w:r>
      <w:r w:rsidR="00C15749" w:rsidRPr="000845C0">
        <w:rPr>
          <w:rFonts w:ascii="Verdana" w:eastAsia="Times New Roman" w:hAnsi="Verdana" w:cs="Arial"/>
          <w:b/>
          <w:bCs/>
          <w:iCs/>
          <w:noProof/>
          <w:color w:val="000000" w:themeColor="text1"/>
          <w:sz w:val="18"/>
          <w:szCs w:val="18"/>
        </w:rPr>
        <w:t>masterclass sessions</w:t>
      </w:r>
      <w:r w:rsidRPr="000845C0">
        <w:rPr>
          <w:rFonts w:ascii="Verdana" w:hAnsi="Verdana"/>
          <w:b/>
          <w:noProof/>
          <w:color w:val="000000" w:themeColor="text1"/>
          <w:sz w:val="18"/>
          <w:szCs w:val="18"/>
        </w:rPr>
        <w:tab/>
      </w:r>
      <w:r w:rsidRPr="000845C0">
        <w:rPr>
          <w:rFonts w:ascii="Verdana" w:hAnsi="Verdana"/>
          <w:b/>
          <w:noProof/>
          <w:color w:val="000000" w:themeColor="text1"/>
          <w:sz w:val="18"/>
          <w:szCs w:val="18"/>
        </w:rPr>
        <w:fldChar w:fldCharType="begin"/>
      </w:r>
      <w:r w:rsidRPr="000845C0">
        <w:rPr>
          <w:rFonts w:ascii="Verdana" w:hAnsi="Verdana"/>
          <w:b/>
          <w:noProof/>
          <w:color w:val="000000" w:themeColor="text1"/>
          <w:sz w:val="18"/>
          <w:szCs w:val="18"/>
        </w:rPr>
        <w:instrText xml:space="preserve"> PAGEREF _Toc496043662 \h </w:instrText>
      </w:r>
      <w:r w:rsidRPr="000845C0">
        <w:rPr>
          <w:rFonts w:ascii="Verdana" w:hAnsi="Verdana"/>
          <w:b/>
          <w:noProof/>
          <w:color w:val="000000" w:themeColor="text1"/>
          <w:sz w:val="18"/>
          <w:szCs w:val="18"/>
        </w:rPr>
      </w:r>
      <w:r w:rsidRPr="000845C0">
        <w:rPr>
          <w:rFonts w:ascii="Verdana" w:hAnsi="Verdana"/>
          <w:b/>
          <w:noProof/>
          <w:color w:val="000000" w:themeColor="text1"/>
          <w:sz w:val="18"/>
          <w:szCs w:val="18"/>
        </w:rPr>
        <w:fldChar w:fldCharType="separate"/>
      </w:r>
      <w:r w:rsidR="006D6EB0" w:rsidRPr="000845C0">
        <w:rPr>
          <w:rFonts w:ascii="Verdana" w:hAnsi="Verdana"/>
          <w:bCs/>
          <w:noProof/>
          <w:color w:val="000000" w:themeColor="text1"/>
          <w:sz w:val="18"/>
          <w:szCs w:val="18"/>
          <w:lang w:val="en-US"/>
        </w:rPr>
        <w:t>.</w:t>
      </w:r>
      <w:r w:rsidRPr="000845C0">
        <w:rPr>
          <w:rFonts w:ascii="Verdana" w:hAnsi="Verdana"/>
          <w:b/>
          <w:noProof/>
          <w:color w:val="000000" w:themeColor="text1"/>
          <w:sz w:val="18"/>
          <w:szCs w:val="18"/>
        </w:rPr>
        <w:fldChar w:fldCharType="end"/>
      </w:r>
    </w:p>
    <w:p w14:paraId="7B413AC5" w14:textId="7FAC7049"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2.5</w:t>
      </w:r>
      <w:r w:rsidRPr="000845C0">
        <w:rPr>
          <w:rFonts w:ascii="Verdana" w:eastAsiaTheme="minorEastAsia" w:hAnsi="Verdana" w:cstheme="minorBidi"/>
          <w:b/>
          <w:smallCaps w:val="0"/>
          <w:noProof/>
          <w:color w:val="000000" w:themeColor="text1"/>
          <w:sz w:val="18"/>
          <w:szCs w:val="18"/>
          <w:lang w:eastAsia="en-GB"/>
        </w:rPr>
        <w:tab/>
      </w:r>
      <w:r w:rsidR="00C15749" w:rsidRPr="000845C0">
        <w:rPr>
          <w:rFonts w:ascii="Verdana" w:eastAsia="Times New Roman" w:hAnsi="Verdana" w:cs="Arial"/>
          <w:b/>
          <w:bCs/>
          <w:iCs/>
          <w:noProof/>
          <w:color w:val="000000" w:themeColor="text1"/>
          <w:sz w:val="18"/>
          <w:szCs w:val="18"/>
        </w:rPr>
        <w:t>influence of masterclasses on the project</w:t>
      </w:r>
      <w:r w:rsidRPr="000845C0">
        <w:rPr>
          <w:rFonts w:ascii="Verdana" w:hAnsi="Verdana"/>
          <w:b/>
          <w:noProof/>
          <w:color w:val="000000" w:themeColor="text1"/>
          <w:sz w:val="18"/>
          <w:szCs w:val="18"/>
        </w:rPr>
        <w:tab/>
      </w:r>
      <w:r w:rsidRPr="000845C0">
        <w:rPr>
          <w:rFonts w:ascii="Verdana" w:hAnsi="Verdana"/>
          <w:b/>
          <w:noProof/>
          <w:color w:val="000000" w:themeColor="text1"/>
          <w:sz w:val="18"/>
          <w:szCs w:val="18"/>
        </w:rPr>
        <w:fldChar w:fldCharType="begin"/>
      </w:r>
      <w:r w:rsidRPr="000845C0">
        <w:rPr>
          <w:rFonts w:ascii="Verdana" w:hAnsi="Verdana"/>
          <w:b/>
          <w:noProof/>
          <w:color w:val="000000" w:themeColor="text1"/>
          <w:sz w:val="18"/>
          <w:szCs w:val="18"/>
        </w:rPr>
        <w:instrText xml:space="preserve"> PAGEREF _Toc496043663 \h </w:instrText>
      </w:r>
      <w:r w:rsidRPr="000845C0">
        <w:rPr>
          <w:rFonts w:ascii="Verdana" w:hAnsi="Verdana"/>
          <w:b/>
          <w:noProof/>
          <w:color w:val="000000" w:themeColor="text1"/>
          <w:sz w:val="18"/>
          <w:szCs w:val="18"/>
        </w:rPr>
      </w:r>
      <w:r w:rsidRPr="000845C0">
        <w:rPr>
          <w:rFonts w:ascii="Verdana" w:hAnsi="Verdana"/>
          <w:b/>
          <w:noProof/>
          <w:color w:val="000000" w:themeColor="text1"/>
          <w:sz w:val="18"/>
          <w:szCs w:val="18"/>
        </w:rPr>
        <w:fldChar w:fldCharType="separate"/>
      </w:r>
      <w:r w:rsidR="006D6EB0" w:rsidRPr="000845C0">
        <w:rPr>
          <w:rFonts w:ascii="Verdana" w:hAnsi="Verdana"/>
          <w:bCs/>
          <w:noProof/>
          <w:color w:val="000000" w:themeColor="text1"/>
          <w:sz w:val="18"/>
          <w:szCs w:val="18"/>
          <w:lang w:val="en-US"/>
        </w:rPr>
        <w:t>.</w:t>
      </w:r>
      <w:r w:rsidRPr="000845C0">
        <w:rPr>
          <w:rFonts w:ascii="Verdana" w:hAnsi="Verdana"/>
          <w:b/>
          <w:noProof/>
          <w:color w:val="000000" w:themeColor="text1"/>
          <w:sz w:val="18"/>
          <w:szCs w:val="18"/>
        </w:rPr>
        <w:fldChar w:fldCharType="end"/>
      </w:r>
    </w:p>
    <w:p w14:paraId="41BEDE2F" w14:textId="0CDB346C" w:rsidR="00C15749" w:rsidRPr="000845C0" w:rsidRDefault="00846CC3" w:rsidP="00C15749">
      <w:pPr>
        <w:pStyle w:val="TOC2"/>
        <w:rPr>
          <w:rFonts w:ascii="Verdana" w:eastAsia="Times New Roman" w:hAnsi="Verdana" w:cs="Arial"/>
          <w:b/>
          <w:bCs/>
          <w:iCs/>
          <w:noProof/>
          <w:color w:val="000000" w:themeColor="text1"/>
          <w:sz w:val="18"/>
          <w:szCs w:val="18"/>
        </w:rPr>
      </w:pPr>
      <w:r w:rsidRPr="000845C0">
        <w:rPr>
          <w:rFonts w:ascii="Verdana" w:eastAsia="Times New Roman" w:hAnsi="Verdana" w:cs="Arial"/>
          <w:b/>
          <w:bCs/>
          <w:iCs/>
          <w:noProof/>
          <w:color w:val="000000" w:themeColor="text1"/>
          <w:sz w:val="18"/>
          <w:szCs w:val="18"/>
        </w:rPr>
        <w:t>2.6</w:t>
      </w:r>
      <w:r w:rsidRPr="000845C0">
        <w:rPr>
          <w:rFonts w:ascii="Verdana" w:eastAsiaTheme="minorEastAsia" w:hAnsi="Verdana" w:cstheme="minorBidi"/>
          <w:b/>
          <w:smallCaps w:val="0"/>
          <w:noProof/>
          <w:color w:val="000000" w:themeColor="text1"/>
          <w:sz w:val="18"/>
          <w:szCs w:val="18"/>
          <w:lang w:eastAsia="en-GB"/>
        </w:rPr>
        <w:tab/>
      </w:r>
      <w:r w:rsidR="00C15749" w:rsidRPr="000845C0">
        <w:rPr>
          <w:rFonts w:ascii="Verdana" w:eastAsia="Times New Roman" w:hAnsi="Verdana" w:cs="Arial"/>
          <w:b/>
          <w:bCs/>
          <w:iCs/>
          <w:noProof/>
          <w:color w:val="000000" w:themeColor="text1"/>
          <w:sz w:val="18"/>
          <w:szCs w:val="18"/>
        </w:rPr>
        <w:t>Influence of the Masterclasses on personal learning and development …………………</w:t>
      </w:r>
    </w:p>
    <w:p w14:paraId="580A073B" w14:textId="6883E914" w:rsidR="00C15749" w:rsidRPr="000845C0" w:rsidRDefault="00C15749" w:rsidP="00C15749">
      <w:pPr>
        <w:rPr>
          <w:rFonts w:ascii="Verdana" w:hAnsi="Verdana"/>
          <w:color w:val="000000" w:themeColor="text1"/>
          <w:sz w:val="18"/>
          <w:szCs w:val="18"/>
        </w:rPr>
      </w:pPr>
      <w:r w:rsidRPr="000845C0">
        <w:rPr>
          <w:rFonts w:ascii="Verdana" w:hAnsi="Verdana"/>
          <w:b/>
          <w:color w:val="000000" w:themeColor="text1"/>
          <w:sz w:val="18"/>
          <w:szCs w:val="18"/>
        </w:rPr>
        <w:t xml:space="preserve">  </w:t>
      </w:r>
      <w:r w:rsidRPr="000845C0">
        <w:rPr>
          <w:rFonts w:ascii="Verdana" w:hAnsi="Verdana"/>
          <w:color w:val="000000" w:themeColor="text1"/>
          <w:sz w:val="18"/>
          <w:szCs w:val="18"/>
        </w:rPr>
        <w:t xml:space="preserve"> </w:t>
      </w:r>
      <w:r w:rsidRPr="000845C0">
        <w:rPr>
          <w:rFonts w:ascii="Verdana" w:hAnsi="Verdana"/>
          <w:b/>
          <w:color w:val="000000" w:themeColor="text1"/>
          <w:sz w:val="18"/>
          <w:szCs w:val="18"/>
        </w:rPr>
        <w:t xml:space="preserve"> 2.7 </w:t>
      </w:r>
      <w:r w:rsidRPr="000845C0">
        <w:rPr>
          <w:rFonts w:ascii="Verdana" w:hAnsi="Verdana"/>
          <w:color w:val="000000" w:themeColor="text1"/>
          <w:sz w:val="18"/>
          <w:szCs w:val="18"/>
        </w:rPr>
        <w:t xml:space="preserve">   </w:t>
      </w:r>
      <w:r w:rsidRPr="000845C0">
        <w:rPr>
          <w:rFonts w:ascii="Verdana" w:hAnsi="Verdana"/>
          <w:b/>
          <w:color w:val="000000" w:themeColor="text1"/>
          <w:sz w:val="18"/>
          <w:szCs w:val="18"/>
        </w:rPr>
        <w:t xml:space="preserve"> CONCLUSION…………………………………………………………………………………………</w:t>
      </w:r>
      <w:r w:rsidR="00403D32">
        <w:rPr>
          <w:rFonts w:ascii="Verdana" w:hAnsi="Verdana"/>
          <w:b/>
          <w:color w:val="000000" w:themeColor="text1"/>
          <w:sz w:val="18"/>
          <w:szCs w:val="18"/>
        </w:rPr>
        <w:t xml:space="preserve">   4</w:t>
      </w:r>
    </w:p>
    <w:p w14:paraId="7C521E85" w14:textId="4B60AF9B" w:rsidR="00846CC3" w:rsidRPr="000845C0" w:rsidRDefault="00846CC3">
      <w:pPr>
        <w:pStyle w:val="TOC1"/>
        <w:tabs>
          <w:tab w:val="left" w:pos="440"/>
          <w:tab w:val="right" w:leader="dot" w:pos="9016"/>
        </w:tabs>
        <w:rPr>
          <w:rFonts w:asciiTheme="minorHAnsi" w:eastAsiaTheme="minorEastAsia" w:hAnsiTheme="minorHAnsi" w:cstheme="minorBidi"/>
          <w:b w:val="0"/>
          <w:bCs w:val="0"/>
          <w:caps w:val="0"/>
          <w:noProof/>
          <w:color w:val="000000" w:themeColor="text1"/>
          <w:sz w:val="22"/>
          <w:szCs w:val="22"/>
          <w:lang w:eastAsia="en-GB"/>
        </w:rPr>
      </w:pPr>
      <w:r w:rsidRPr="000845C0">
        <w:rPr>
          <w:rFonts w:eastAsia="Times New Roman" w:cs="Arial"/>
          <w:noProof/>
          <w:color w:val="000000" w:themeColor="text1"/>
          <w:szCs w:val="18"/>
        </w:rPr>
        <w:t>3.</w:t>
      </w:r>
      <w:r w:rsidRPr="000845C0">
        <w:rPr>
          <w:rFonts w:eastAsiaTheme="minorEastAsia" w:cstheme="minorBidi"/>
          <w:bCs w:val="0"/>
          <w:caps w:val="0"/>
          <w:noProof/>
          <w:color w:val="000000" w:themeColor="text1"/>
          <w:szCs w:val="18"/>
          <w:lang w:eastAsia="en-GB"/>
        </w:rPr>
        <w:tab/>
      </w:r>
      <w:r w:rsidRPr="000845C0">
        <w:rPr>
          <w:rFonts w:eastAsia="Times New Roman" w:cs="Arial"/>
          <w:noProof/>
          <w:color w:val="000000" w:themeColor="text1"/>
          <w:szCs w:val="18"/>
        </w:rPr>
        <w:t>References</w:t>
      </w:r>
      <w:r w:rsidRPr="000845C0">
        <w:rPr>
          <w:noProof/>
          <w:color w:val="000000" w:themeColor="text1"/>
          <w:szCs w:val="18"/>
        </w:rPr>
        <w:tab/>
      </w:r>
      <w:r w:rsidRPr="000845C0">
        <w:rPr>
          <w:noProof/>
          <w:color w:val="000000" w:themeColor="text1"/>
          <w:szCs w:val="18"/>
        </w:rPr>
        <w:fldChar w:fldCharType="begin"/>
      </w:r>
      <w:r w:rsidRPr="000845C0">
        <w:rPr>
          <w:noProof/>
          <w:color w:val="000000" w:themeColor="text1"/>
          <w:szCs w:val="18"/>
        </w:rPr>
        <w:instrText xml:space="preserve"> PAGEREF _Toc496043665 \h </w:instrText>
      </w:r>
      <w:r w:rsidRPr="000845C0">
        <w:rPr>
          <w:noProof/>
          <w:color w:val="000000" w:themeColor="text1"/>
          <w:szCs w:val="18"/>
        </w:rPr>
      </w:r>
      <w:r w:rsidRPr="000845C0">
        <w:rPr>
          <w:noProof/>
          <w:color w:val="000000" w:themeColor="text1"/>
          <w:szCs w:val="18"/>
        </w:rPr>
        <w:fldChar w:fldCharType="separate"/>
      </w:r>
      <w:r w:rsidR="006D6EB0" w:rsidRPr="000845C0">
        <w:rPr>
          <w:noProof/>
          <w:color w:val="000000" w:themeColor="text1"/>
          <w:szCs w:val="18"/>
        </w:rPr>
        <w:t>5</w:t>
      </w:r>
      <w:r w:rsidRPr="000845C0">
        <w:rPr>
          <w:noProof/>
          <w:color w:val="000000" w:themeColor="text1"/>
          <w:szCs w:val="18"/>
        </w:rPr>
        <w:fldChar w:fldCharType="end"/>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0845C0">
        <w:rPr>
          <w:rStyle w:val="Hyperlink"/>
          <w:rFonts w:ascii="Verdana" w:hAnsi="Verdana" w:cstheme="minorHAnsi"/>
          <w:bCs/>
          <w:caps/>
          <w:smallCaps w:val="0"/>
          <w:noProof/>
          <w:color w:val="000000" w:themeColor="text1"/>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58D39737" w14:textId="56F3E201" w:rsidR="00575949" w:rsidRDefault="00575949">
      <w:pPr>
        <w:pStyle w:val="TableofFigures"/>
        <w:tabs>
          <w:tab w:val="right" w:leader="dot" w:pos="9016"/>
        </w:tabs>
        <w:rPr>
          <w:rFonts w:asciiTheme="minorHAnsi" w:eastAsiaTheme="minorEastAsia" w:hAnsiTheme="minorHAnsi" w:cstheme="minorBidi"/>
          <w:smallCaps w:val="0"/>
          <w:noProof/>
          <w:sz w:val="22"/>
          <w:szCs w:val="22"/>
          <w:lang w:eastAsia="en-GB"/>
        </w:rPr>
      </w:pPr>
      <w:r>
        <w:rPr>
          <w:rStyle w:val="Hyperlink"/>
          <w:rFonts w:ascii="Verdana" w:eastAsia="Times New Roman" w:hAnsi="Verdana" w:cs="Arial"/>
          <w:b/>
          <w:smallCaps w:val="0"/>
          <w:noProof/>
          <w:color w:val="FF0000"/>
          <w:sz w:val="18"/>
          <w:szCs w:val="18"/>
        </w:rPr>
        <w:fldChar w:fldCharType="begin"/>
      </w:r>
      <w:r>
        <w:rPr>
          <w:rStyle w:val="Hyperlink"/>
          <w:rFonts w:ascii="Verdana" w:eastAsia="Times New Roman" w:hAnsi="Verdana" w:cs="Arial"/>
          <w:b/>
          <w:smallCaps w:val="0"/>
          <w:noProof/>
          <w:color w:val="FF0000"/>
          <w:sz w:val="18"/>
          <w:szCs w:val="18"/>
        </w:rPr>
        <w:instrText xml:space="preserve"> TOC \h \z \c "Figure" </w:instrText>
      </w:r>
      <w:r>
        <w:rPr>
          <w:rStyle w:val="Hyperlink"/>
          <w:rFonts w:ascii="Verdana" w:eastAsia="Times New Roman" w:hAnsi="Verdana" w:cs="Arial"/>
          <w:b/>
          <w:smallCaps w:val="0"/>
          <w:noProof/>
          <w:color w:val="FF0000"/>
          <w:sz w:val="18"/>
          <w:szCs w:val="18"/>
        </w:rPr>
        <w:fldChar w:fldCharType="separate"/>
      </w:r>
      <w:hyperlink w:anchor="_Toc508559475" w:history="1">
        <w:r w:rsidRPr="006215E1">
          <w:rPr>
            <w:rStyle w:val="Hyperlink"/>
            <w:noProof/>
          </w:rPr>
          <w:t>Figure 1</w:t>
        </w:r>
        <w:r>
          <w:rPr>
            <w:noProof/>
            <w:webHidden/>
          </w:rPr>
          <w:tab/>
        </w:r>
        <w:r>
          <w:rPr>
            <w:noProof/>
            <w:webHidden/>
          </w:rPr>
          <w:fldChar w:fldCharType="begin"/>
        </w:r>
        <w:r>
          <w:rPr>
            <w:noProof/>
            <w:webHidden/>
          </w:rPr>
          <w:instrText xml:space="preserve"> PAGEREF _Toc508559475 \h </w:instrText>
        </w:r>
        <w:r>
          <w:rPr>
            <w:noProof/>
            <w:webHidden/>
          </w:rPr>
        </w:r>
        <w:r>
          <w:rPr>
            <w:noProof/>
            <w:webHidden/>
          </w:rPr>
          <w:fldChar w:fldCharType="separate"/>
        </w:r>
        <w:r>
          <w:rPr>
            <w:noProof/>
            <w:webHidden/>
          </w:rPr>
          <w:t>4</w:t>
        </w:r>
        <w:r>
          <w:rPr>
            <w:noProof/>
            <w:webHidden/>
          </w:rPr>
          <w:fldChar w:fldCharType="end"/>
        </w:r>
      </w:hyperlink>
    </w:p>
    <w:p w14:paraId="7285B988" w14:textId="4AEDC0C3" w:rsidR="0026211E" w:rsidRPr="008B0864" w:rsidRDefault="00575949" w:rsidP="00846CC3">
      <w:pPr>
        <w:spacing w:line="480" w:lineRule="auto"/>
        <w:rPr>
          <w:rFonts w:ascii="Verdana" w:hAnsi="Verdana"/>
          <w:b/>
          <w:sz w:val="18"/>
        </w:rPr>
      </w:pPr>
      <w:r>
        <w:rPr>
          <w:rStyle w:val="Hyperlink"/>
          <w:rFonts w:ascii="Verdana" w:eastAsia="Times New Roman" w:hAnsi="Verdana" w:cs="Arial"/>
          <w:b/>
          <w:smallCaps/>
          <w:noProof/>
          <w:color w:val="FF0000"/>
          <w:sz w:val="18"/>
          <w:szCs w:val="18"/>
        </w:rPr>
        <w:fldChar w:fldCharType="end"/>
      </w: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lastRenderedPageBreak/>
        <w:t>LIST OF TABLES</w:t>
      </w:r>
    </w:p>
    <w:p w14:paraId="38DD20C2" w14:textId="77777777" w:rsidR="00277E0A" w:rsidRPr="008B0864" w:rsidRDefault="00277E0A" w:rsidP="008B0864">
      <w:pPr>
        <w:rPr>
          <w:rFonts w:ascii="Verdana" w:hAnsi="Verdana"/>
          <w:b/>
          <w:sz w:val="18"/>
        </w:rPr>
      </w:pP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1"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7"/>
      <w:r>
        <w:rPr>
          <w:rFonts w:eastAsia="Times New Roman" w:cs="Arial"/>
          <w:bCs/>
          <w:szCs w:val="20"/>
        </w:rPr>
        <w:lastRenderedPageBreak/>
        <w:t>eXECUTIVE sUMMARY</w:t>
      </w:r>
      <w:bookmarkEnd w:id="2"/>
    </w:p>
    <w:p w14:paraId="2B03D294" w14:textId="77777777" w:rsidR="00CD7085" w:rsidRDefault="00CD7085" w:rsidP="002C6734">
      <w:pPr>
        <w:pStyle w:val="NormalIndent"/>
        <w:spacing w:line="480" w:lineRule="auto"/>
      </w:pP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 w:name="_Toc496043658"/>
      <w:r w:rsidRPr="0043085E">
        <w:rPr>
          <w:rFonts w:eastAsia="Times New Roman" w:cs="Arial"/>
          <w:bCs/>
          <w:szCs w:val="20"/>
        </w:rPr>
        <w:lastRenderedPageBreak/>
        <w:t>Introduction</w:t>
      </w:r>
      <w:bookmarkEnd w:id="1"/>
      <w:bookmarkEnd w:id="3"/>
    </w:p>
    <w:p w14:paraId="1C92A9FF" w14:textId="77777777" w:rsidR="00704FEC" w:rsidRDefault="00704FEC" w:rsidP="00367E32">
      <w:pPr>
        <w:pStyle w:val="NormalIndent"/>
        <w:spacing w:line="480" w:lineRule="auto"/>
        <w:ind w:left="0"/>
      </w:pPr>
    </w:p>
    <w:p w14:paraId="1CF4B5BF" w14:textId="0FC6FB4A" w:rsid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59"/>
      <w:r>
        <w:rPr>
          <w:rFonts w:eastAsia="Times New Roman" w:cs="Arial"/>
          <w:bCs/>
          <w:iCs/>
          <w:szCs w:val="28"/>
        </w:rPr>
        <w:t>Report Remit</w:t>
      </w:r>
      <w:bookmarkEnd w:id="4"/>
    </w:p>
    <w:p w14:paraId="5FA2FFA7" w14:textId="77777777" w:rsidR="009D5ED9" w:rsidRPr="009D5ED9" w:rsidRDefault="009D5ED9" w:rsidP="009D5ED9"/>
    <w:p w14:paraId="55F9D274" w14:textId="77777777" w:rsidR="00BD5738" w:rsidRPr="00575949" w:rsidRDefault="00C15749" w:rsidP="00BD5738">
      <w:pPr>
        <w:autoSpaceDE/>
        <w:autoSpaceDN/>
        <w:adjustRightInd/>
        <w:spacing w:before="30" w:after="30" w:line="480" w:lineRule="atLeast"/>
        <w:rPr>
          <w:rFonts w:ascii="Times New Roman" w:eastAsia="Calibri" w:hAnsi="Times New Roman" w:cs="Times New Roman"/>
          <w:noProof/>
        </w:rPr>
      </w:pPr>
      <w:r w:rsidRPr="00575949">
        <w:rPr>
          <w:rFonts w:ascii="Times New Roman" w:eastAsia="Calibri" w:hAnsi="Times New Roman" w:cs="Times New Roman"/>
        </w:rPr>
        <w:t xml:space="preserve">In the first semester, the author was assigned a project with the other of group members of the University of </w:t>
      </w:r>
      <w:r w:rsidRPr="00575949">
        <w:rPr>
          <w:rFonts w:ascii="Times New Roman" w:eastAsia="Calibri" w:hAnsi="Times New Roman" w:cs="Times New Roman"/>
          <w:noProof/>
        </w:rPr>
        <w:t>Wales Trinity Saint David to</w:t>
      </w:r>
      <w:r w:rsidRPr="00575949">
        <w:rPr>
          <w:rFonts w:ascii="Times New Roman" w:eastAsia="Calibri" w:hAnsi="Times New Roman" w:cs="Times New Roman"/>
        </w:rPr>
        <w:t xml:space="preserve"> raise </w:t>
      </w:r>
      <w:r w:rsidRPr="00575949">
        <w:rPr>
          <w:rFonts w:ascii="Times New Roman" w:eastAsia="Calibri" w:hAnsi="Times New Roman" w:cs="Times New Roman"/>
          <w:noProof/>
        </w:rPr>
        <w:t xml:space="preserve">awareness of social enterprise Down to Earth. </w:t>
      </w:r>
      <w:r w:rsidR="00BD5738" w:rsidRPr="00575949">
        <w:rPr>
          <w:rFonts w:ascii="Times New Roman" w:eastAsia="Calibri" w:hAnsi="Times New Roman" w:cs="Times New Roman"/>
          <w:noProof/>
        </w:rPr>
        <w:t>The aim of this report is to inform people what the author of the report learnt through the masterclasses and academic skills lectures and how the author applied them to his project with Down to Earth. This report will include a basic background information about the social enterprise which the author and his group worked with. In the report, there will be also a model reflection section where the author will describe the experience he had with a social enterprise using a valid model of reflection. A section about how the masterclasses influenced on the author’s project will be also included and how the masterclasses had a significant impact on the author's personal learning and the development of his skills. In each section, there will be a detailed explanation and reliable sources to support the author's theories. At the end of the report, there will be a conclusion where all the contents of the report will be shortly summarised.</w:t>
      </w:r>
    </w:p>
    <w:p w14:paraId="32492B6F" w14:textId="0CFE7BB1" w:rsidR="005346E4" w:rsidRDefault="005346E4" w:rsidP="00367E32">
      <w:pPr>
        <w:pStyle w:val="NormalIndent"/>
        <w:spacing w:line="480" w:lineRule="auto"/>
        <w:ind w:left="0"/>
      </w:pPr>
    </w:p>
    <w:p w14:paraId="3C6D308D" w14:textId="0B36853C" w:rsidR="00EB0314"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Brief background on your project</w:t>
      </w:r>
    </w:p>
    <w:p w14:paraId="45A200ED" w14:textId="77777777" w:rsidR="009D5ED9" w:rsidRPr="009D5ED9" w:rsidRDefault="009D5ED9" w:rsidP="009D5ED9"/>
    <w:p w14:paraId="6528066D" w14:textId="1CEF2E4D" w:rsidR="00BD5738" w:rsidRPr="00575949" w:rsidRDefault="00BD5738" w:rsidP="00BD5738">
      <w:pPr>
        <w:autoSpaceDE/>
        <w:autoSpaceDN/>
        <w:adjustRightInd/>
        <w:spacing w:before="30" w:after="30" w:line="480" w:lineRule="atLeast"/>
        <w:rPr>
          <w:rFonts w:ascii="Times New Roman" w:eastAsia="Calibri" w:hAnsi="Times New Roman" w:cs="Times New Roman"/>
          <w:noProof/>
        </w:rPr>
      </w:pPr>
      <w:r w:rsidRPr="00BD5738">
        <w:rPr>
          <w:rFonts w:ascii="Times New Roman" w:eastAsia="Calibri" w:hAnsi="Times New Roman" w:cs="Times New Roman"/>
        </w:rPr>
        <w:t xml:space="preserve">Down to Earth is an uncommon social enterprise which bundles so many </w:t>
      </w:r>
      <w:r w:rsidRPr="00BD5738">
        <w:rPr>
          <w:rFonts w:ascii="Times New Roman" w:eastAsia="Calibri" w:hAnsi="Times New Roman" w:cs="Times New Roman"/>
          <w:noProof/>
        </w:rPr>
        <w:t xml:space="preserve">areas into one such as social care, education, construction of buildings and healthcare. The organisation Down to Earth summons up people with disabilities or physical limitations, drop out students, refugee and people with other difficult backgrounds giving them special training to acquire and develop new skills. Basically, Down to Earth gathers people with difficult backgrounds offering high-quality programmes to help them to build up a new life. The aim the organisation is the help the people to learn new skills, develop their well-being, increase their self-confidence and start a new life (Down to Earth 2015). The social enterprise uses sustainable materials for the construction of their buildings in order to remain eco-friendly with the environment and the organisation also work with schools and community organisation to plan the construction of outdoor spaces with local natural materials (Down to Earth </w:t>
      </w:r>
      <w:r w:rsidRPr="00BD5738">
        <w:rPr>
          <w:rFonts w:ascii="Times New Roman" w:eastAsia="Calibri" w:hAnsi="Times New Roman" w:cs="Times New Roman"/>
          <w:noProof/>
        </w:rPr>
        <w:lastRenderedPageBreak/>
        <w:t xml:space="preserve">2015). Initially, the task given to the group was to make some research about software for electric cars, the group of student decided to ask the manager of the organisation if they could raise awareness of the organisation. The group of students were asked raise awareness of the organisation Down to Earth, by getting an article in a national or local newspaper. </w:t>
      </w:r>
    </w:p>
    <w:p w14:paraId="511AAA65" w14:textId="77777777" w:rsidR="00EB0314" w:rsidRPr="0043085E" w:rsidRDefault="00EB0314" w:rsidP="00367E32">
      <w:pPr>
        <w:pStyle w:val="NormalIndent"/>
        <w:spacing w:line="480" w:lineRule="auto"/>
        <w:ind w:left="0"/>
      </w:pPr>
    </w:p>
    <w:p w14:paraId="3C141180" w14:textId="730A4B6D" w:rsidR="009B20F4" w:rsidRDefault="00E510BB"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Models of reflection</w:t>
      </w:r>
    </w:p>
    <w:p w14:paraId="6CFC91CD" w14:textId="77777777" w:rsidR="009D5ED9" w:rsidRPr="009D5ED9" w:rsidRDefault="009D5ED9" w:rsidP="009D5ED9"/>
    <w:p w14:paraId="0B05A2D0" w14:textId="77777777" w:rsidR="00BD5738" w:rsidRPr="00BD5738" w:rsidRDefault="00BD5738" w:rsidP="00BD5738">
      <w:pPr>
        <w:autoSpaceDE/>
        <w:autoSpaceDN/>
        <w:adjustRightInd/>
        <w:spacing w:before="30" w:after="30" w:line="480" w:lineRule="atLeast"/>
        <w:rPr>
          <w:rFonts w:ascii="Times New Roman" w:eastAsia="Calibri" w:hAnsi="Times New Roman" w:cs="Times New Roman"/>
        </w:rPr>
      </w:pPr>
      <w:bookmarkStart w:id="5" w:name="_Hlk508538739"/>
      <w:r w:rsidRPr="00BD5738">
        <w:rPr>
          <w:rFonts w:ascii="Times New Roman" w:eastAsia="Calibri" w:hAnsi="Times New Roman" w:cs="Times New Roman"/>
        </w:rPr>
        <w:t xml:space="preserve">In this </w:t>
      </w:r>
      <w:r w:rsidRPr="00BD5738">
        <w:rPr>
          <w:rFonts w:ascii="Times New Roman" w:eastAsia="Calibri" w:hAnsi="Times New Roman" w:cs="Times New Roman"/>
          <w:noProof/>
        </w:rPr>
        <w:t>section,</w:t>
      </w:r>
      <w:r w:rsidRPr="00BD5738">
        <w:rPr>
          <w:rFonts w:ascii="Times New Roman" w:eastAsia="Calibri" w:hAnsi="Times New Roman" w:cs="Times New Roman"/>
        </w:rPr>
        <w:t xml:space="preserve"> I will explain </w:t>
      </w:r>
      <w:r w:rsidRPr="00BD5738">
        <w:rPr>
          <w:rFonts w:ascii="Times New Roman" w:eastAsia="Calibri" w:hAnsi="Times New Roman" w:cs="Times New Roman"/>
          <w:noProof/>
        </w:rPr>
        <w:t>the experience</w:t>
      </w:r>
      <w:r w:rsidRPr="00BD5738">
        <w:rPr>
          <w:rFonts w:ascii="Times New Roman" w:eastAsia="Calibri" w:hAnsi="Times New Roman" w:cs="Times New Roman"/>
        </w:rPr>
        <w:t xml:space="preserve"> I had with the organisation </w:t>
      </w:r>
      <w:r w:rsidRPr="00BD5738">
        <w:rPr>
          <w:rFonts w:ascii="Times New Roman" w:eastAsia="Calibri" w:hAnsi="Times New Roman" w:cs="Times New Roman"/>
          <w:noProof/>
        </w:rPr>
        <w:t>Down to</w:t>
      </w:r>
      <w:r w:rsidRPr="00BD5738">
        <w:rPr>
          <w:rFonts w:ascii="Times New Roman" w:eastAsia="Calibri" w:hAnsi="Times New Roman" w:cs="Times New Roman"/>
        </w:rPr>
        <w:t xml:space="preserve"> Earth and my group, I will also include the </w:t>
      </w:r>
      <w:r w:rsidRPr="00BD5738">
        <w:rPr>
          <w:rFonts w:ascii="Times New Roman" w:eastAsia="Calibri" w:hAnsi="Times New Roman" w:cs="Times New Roman"/>
          <w:noProof/>
        </w:rPr>
        <w:t xml:space="preserve">Kolb </w:t>
      </w:r>
      <w:r w:rsidRPr="00BD5738">
        <w:rPr>
          <w:rFonts w:ascii="Times New Roman" w:eastAsia="Calibri" w:hAnsi="Times New Roman" w:cs="Times New Roman"/>
        </w:rPr>
        <w:t xml:space="preserve">model of reflection to describe my experience during the project. Models of reflection are mostly used to describe what someone has learnt from his experience and there </w:t>
      </w:r>
      <w:r w:rsidRPr="00BD5738">
        <w:rPr>
          <w:rFonts w:ascii="Times New Roman" w:eastAsia="Calibri" w:hAnsi="Times New Roman" w:cs="Times New Roman"/>
          <w:noProof/>
        </w:rPr>
        <w:t>is</w:t>
      </w:r>
      <w:r w:rsidRPr="00BD5738">
        <w:rPr>
          <w:rFonts w:ascii="Times New Roman" w:eastAsia="Calibri" w:hAnsi="Times New Roman" w:cs="Times New Roman"/>
        </w:rPr>
        <w:t xml:space="preserve"> not a </w:t>
      </w:r>
      <w:r w:rsidRPr="00BD5738">
        <w:rPr>
          <w:rFonts w:ascii="Times New Roman" w:eastAsia="Calibri" w:hAnsi="Times New Roman" w:cs="Times New Roman"/>
          <w:noProof/>
        </w:rPr>
        <w:t>right</w:t>
      </w:r>
      <w:r w:rsidRPr="00BD5738">
        <w:rPr>
          <w:rFonts w:ascii="Times New Roman" w:eastAsia="Calibri" w:hAnsi="Times New Roman" w:cs="Times New Roman"/>
        </w:rPr>
        <w:t xml:space="preserve"> model of reflection, people could use the model that suits them. There are </w:t>
      </w:r>
      <w:r w:rsidRPr="00BD5738">
        <w:rPr>
          <w:rFonts w:ascii="Times New Roman" w:eastAsia="Calibri" w:hAnsi="Times New Roman" w:cs="Times New Roman"/>
          <w:noProof/>
        </w:rPr>
        <w:t>various</w:t>
      </w:r>
      <w:r w:rsidRPr="00BD5738">
        <w:rPr>
          <w:rFonts w:ascii="Times New Roman" w:eastAsia="Calibri" w:hAnsi="Times New Roman" w:cs="Times New Roman"/>
        </w:rPr>
        <w:t xml:space="preserve"> models of reflection such as the Driscoll (1994), Gibbs (1988), Kolb (1984) and many others, I will focus on the Kolb’s model of reflection to describe in this report.</w:t>
      </w:r>
    </w:p>
    <w:p w14:paraId="7243BA76" w14:textId="77777777" w:rsidR="00BD5738" w:rsidRPr="00BD5738" w:rsidRDefault="00BD5738" w:rsidP="00BD5738">
      <w:pPr>
        <w:autoSpaceDE/>
        <w:autoSpaceDN/>
        <w:adjustRightInd/>
        <w:spacing w:before="30" w:after="30" w:line="480" w:lineRule="atLeast"/>
        <w:rPr>
          <w:rFonts w:ascii="Times New Roman" w:eastAsia="Calibri" w:hAnsi="Times New Roman" w:cs="Times New Roman"/>
          <w:noProof/>
        </w:rPr>
      </w:pPr>
      <w:r w:rsidRPr="00BD5738">
        <w:rPr>
          <w:rFonts w:ascii="Times New Roman" w:eastAsia="Calibri" w:hAnsi="Times New Roman" w:cs="Times New Roman"/>
        </w:rPr>
        <w:t xml:space="preserve">According to Wheatley (2002), without a deep reflection, people might act the way they want without </w:t>
      </w:r>
      <w:r w:rsidRPr="00BD5738">
        <w:rPr>
          <w:rFonts w:ascii="Times New Roman" w:eastAsia="Calibri" w:hAnsi="Times New Roman" w:cs="Times New Roman"/>
          <w:noProof/>
        </w:rPr>
        <w:t>thinking and create unforeseen consequences, failing to achieve anything (Bassott, 2016).</w:t>
      </w:r>
    </w:p>
    <w:p w14:paraId="2B5523D9" w14:textId="77777777" w:rsidR="00BD5738" w:rsidRPr="00BD5738" w:rsidRDefault="00BD5738" w:rsidP="00BD5738">
      <w:pPr>
        <w:autoSpaceDE/>
        <w:autoSpaceDN/>
        <w:adjustRightInd/>
        <w:spacing w:before="30" w:after="30" w:line="480" w:lineRule="atLeast"/>
        <w:rPr>
          <w:rFonts w:ascii="Times New Roman" w:eastAsia="Calibri" w:hAnsi="Times New Roman" w:cs="Times New Roman"/>
          <w:noProof/>
        </w:rPr>
      </w:pPr>
      <w:r w:rsidRPr="00BD5738">
        <w:rPr>
          <w:rFonts w:ascii="Times New Roman" w:eastAsia="Calibri" w:hAnsi="Times New Roman" w:cs="Times New Roman"/>
          <w:noProof/>
        </w:rPr>
        <w:t xml:space="preserve">According to Bassot (2016) stated that there are two definitions of the word reflection, the first definition refers to the images reflected in a mirror, while, the second definition refers to the deep thinking made by someone. Basically, reflection is like looking into a mirror to see the result of our practice, finding out our weaknesses and it will give us a critical thinking or consideration of ourselves.  </w:t>
      </w:r>
    </w:p>
    <w:p w14:paraId="7C4D13B8" w14:textId="77777777" w:rsidR="00BD5738" w:rsidRPr="00BD5738" w:rsidRDefault="00BD5738" w:rsidP="00BD5738">
      <w:pPr>
        <w:autoSpaceDE/>
        <w:autoSpaceDN/>
        <w:adjustRightInd/>
        <w:spacing w:before="30" w:after="30" w:line="480" w:lineRule="atLeast"/>
        <w:rPr>
          <w:rFonts w:ascii="Times New Roman" w:eastAsia="Calibri" w:hAnsi="Times New Roman" w:cs="Times New Roman"/>
          <w:noProof/>
        </w:rPr>
      </w:pPr>
      <w:r w:rsidRPr="00BD5738">
        <w:rPr>
          <w:rFonts w:ascii="Times New Roman" w:eastAsia="Calibri" w:hAnsi="Times New Roman" w:cs="Times New Roman"/>
        </w:rPr>
        <w:t xml:space="preserve">In 1984, David Kolb published </w:t>
      </w:r>
      <w:r w:rsidRPr="00BD5738">
        <w:rPr>
          <w:rFonts w:ascii="Times New Roman" w:eastAsia="Calibri" w:hAnsi="Times New Roman" w:cs="Times New Roman"/>
          <w:noProof/>
        </w:rPr>
        <w:t>for</w:t>
      </w:r>
      <w:r w:rsidRPr="00BD5738">
        <w:rPr>
          <w:rFonts w:ascii="Times New Roman" w:eastAsia="Calibri" w:hAnsi="Times New Roman" w:cs="Times New Roman"/>
        </w:rPr>
        <w:t xml:space="preserve"> the first time his learning styles model from which he developed his learning style inventory. Kolb’s </w:t>
      </w:r>
      <w:r w:rsidRPr="00BD5738">
        <w:rPr>
          <w:rFonts w:ascii="Times New Roman" w:eastAsia="Calibri" w:hAnsi="Times New Roman" w:cs="Times New Roman"/>
          <w:color w:val="333333"/>
          <w:shd w:val="clear" w:color="auto" w:fill="FFFFFF"/>
        </w:rPr>
        <w:t xml:space="preserve">experiential learning model works on two different level, four </w:t>
      </w:r>
      <w:r w:rsidRPr="00BD5738">
        <w:rPr>
          <w:rFonts w:ascii="Times New Roman" w:eastAsia="Calibri" w:hAnsi="Times New Roman" w:cs="Times New Roman"/>
          <w:noProof/>
          <w:color w:val="333333"/>
          <w:shd w:val="clear" w:color="auto" w:fill="FFFFFF"/>
        </w:rPr>
        <w:t xml:space="preserve">separate learning method and four stage of the Experiential Learning Cycle. Kolb’s theory is mostly </w:t>
      </w:r>
      <w:r w:rsidRPr="00BD5738">
        <w:rPr>
          <w:rFonts w:ascii="Times New Roman" w:eastAsia="Calibri" w:hAnsi="Times New Roman" w:cs="Times New Roman"/>
        </w:rPr>
        <w:t>concentrated on the learner’s knowledge processes. Basically, Kolb’s experiential learning theory is a comprehensive model that combines four different qualities such as experience, perception, cognition and behaviour.</w:t>
      </w:r>
    </w:p>
    <w:p w14:paraId="33FA7C85" w14:textId="77777777" w:rsidR="00BD5738" w:rsidRPr="00BD5738" w:rsidRDefault="00BD5738" w:rsidP="00BD5738">
      <w:pPr>
        <w:autoSpaceDE/>
        <w:autoSpaceDN/>
        <w:adjustRightInd/>
        <w:spacing w:before="30" w:after="30" w:line="480" w:lineRule="atLeast"/>
        <w:rPr>
          <w:rFonts w:ascii="Times New Roman" w:eastAsia="Calibri" w:hAnsi="Times New Roman" w:cs="Times New Roman"/>
        </w:rPr>
      </w:pPr>
      <w:r w:rsidRPr="00BD5738">
        <w:rPr>
          <w:rFonts w:ascii="Times New Roman" w:eastAsia="Calibri" w:hAnsi="Times New Roman" w:cs="Times New Roman"/>
          <w:i/>
        </w:rPr>
        <w:t xml:space="preserve">“Learning is the process whereby knowledge is created through the transformation of experience. Knowledge results from the combination of grasping experience and transforming it” </w:t>
      </w:r>
      <w:r w:rsidRPr="00BD5738">
        <w:rPr>
          <w:rFonts w:ascii="Times New Roman" w:eastAsia="Calibri" w:hAnsi="Times New Roman" w:cs="Times New Roman"/>
        </w:rPr>
        <w:t>(1984, p.38-41).</w:t>
      </w:r>
    </w:p>
    <w:p w14:paraId="13A0E2B1" w14:textId="78DE8BBD" w:rsidR="00BD5738" w:rsidRPr="00BD5738" w:rsidRDefault="00BD5738" w:rsidP="00BD5738">
      <w:pPr>
        <w:autoSpaceDE/>
        <w:autoSpaceDN/>
        <w:adjustRightInd/>
        <w:spacing w:before="30" w:after="30" w:line="480" w:lineRule="atLeast"/>
        <w:rPr>
          <w:rFonts w:ascii="Times New Roman" w:eastAsia="Calibri" w:hAnsi="Times New Roman" w:cs="Times New Roman"/>
          <w:noProof/>
        </w:rPr>
      </w:pPr>
      <w:r w:rsidRPr="00BD5738">
        <w:rPr>
          <w:rFonts w:ascii="Times New Roman" w:eastAsia="Calibri" w:hAnsi="Times New Roman" w:cs="Times New Roman"/>
        </w:rPr>
        <w:lastRenderedPageBreak/>
        <w:t xml:space="preserve">Kolb’s </w:t>
      </w:r>
      <w:r w:rsidRPr="00BD5738">
        <w:rPr>
          <w:rFonts w:ascii="Times New Roman" w:eastAsia="Calibri" w:hAnsi="Times New Roman" w:cs="Times New Roman"/>
          <w:noProof/>
        </w:rPr>
        <w:t xml:space="preserve">Experiential Learning Cycle is illustrated by four stages. The Concrete Experience is when someone has a new experience doing new activities or when an existing experience has been reinterpreted. The authour of this report had a new and challenging with the social enterprise Down to Earth.  Reflective Observation is when the new experience is reviewed and understood by the person who had the experience. </w:t>
      </w:r>
      <w:r w:rsidRPr="00BD5738">
        <w:rPr>
          <w:rFonts w:ascii="Times New Roman" w:eastAsia="Calibri" w:hAnsi="Times New Roman" w:cs="Times New Roman"/>
        </w:rPr>
        <w:t xml:space="preserve">Abstract </w:t>
      </w:r>
      <w:r w:rsidRPr="00BD5738">
        <w:rPr>
          <w:rFonts w:ascii="Times New Roman" w:eastAsia="Calibri" w:hAnsi="Times New Roman" w:cs="Times New Roman"/>
          <w:noProof/>
        </w:rPr>
        <w:t>Conceptualization is where the learner tries to conceptualize a model or an existing theory of what the learner observed of the activity experienced.</w:t>
      </w:r>
      <w:r w:rsidR="00403D32" w:rsidRPr="00575949">
        <w:rPr>
          <w:rFonts w:ascii="Times New Roman" w:eastAsia="Calibri" w:hAnsi="Times New Roman" w:cs="Times New Roman"/>
          <w:noProof/>
        </w:rPr>
        <w:t xml:space="preserve"> </w:t>
      </w:r>
      <w:r w:rsidRPr="00BD5738">
        <w:rPr>
          <w:rFonts w:ascii="Times New Roman" w:eastAsia="Calibri" w:hAnsi="Times New Roman" w:cs="Times New Roman"/>
        </w:rPr>
        <w:t xml:space="preserve">Active </w:t>
      </w:r>
      <w:r w:rsidRPr="00BD5738">
        <w:rPr>
          <w:rFonts w:ascii="Times New Roman" w:eastAsia="Calibri" w:hAnsi="Times New Roman" w:cs="Times New Roman"/>
          <w:noProof/>
        </w:rPr>
        <w:t>Experimentation is the final stage which involves the new learner to apply what he has learnt to the world and when the learner is trying to test a theory, a model or a plan for an upcoming experience</w:t>
      </w:r>
      <w:r w:rsidR="00403D32" w:rsidRPr="00575949">
        <w:rPr>
          <w:rFonts w:ascii="Times New Roman" w:eastAsia="Calibri" w:hAnsi="Times New Roman" w:cs="Times New Roman"/>
          <w:noProof/>
        </w:rPr>
        <w:t xml:space="preserve"> (Kolb, 1984)</w:t>
      </w:r>
      <w:r w:rsidRPr="00BD5738">
        <w:rPr>
          <w:rFonts w:ascii="Times New Roman" w:eastAsia="Calibri" w:hAnsi="Times New Roman" w:cs="Times New Roman"/>
          <w:noProof/>
        </w:rPr>
        <w:t>.</w:t>
      </w:r>
    </w:p>
    <w:p w14:paraId="1E255487" w14:textId="73F261A5" w:rsidR="00BD5738" w:rsidRPr="00575949" w:rsidRDefault="00BD5738" w:rsidP="00BD5738">
      <w:pPr>
        <w:autoSpaceDE/>
        <w:autoSpaceDN/>
        <w:adjustRightInd/>
        <w:spacing w:before="30" w:after="30" w:line="480" w:lineRule="atLeast"/>
        <w:rPr>
          <w:rFonts w:ascii="Times New Roman" w:eastAsia="Calibri" w:hAnsi="Times New Roman" w:cs="Times New Roman"/>
          <w:noProof/>
        </w:rPr>
      </w:pPr>
      <w:r w:rsidRPr="00BD5738">
        <w:rPr>
          <w:rFonts w:ascii="Times New Roman" w:eastAsia="Calibri" w:hAnsi="Times New Roman" w:cs="Times New Roman"/>
          <w:noProof/>
        </w:rPr>
        <w:t>In 1994, based on Kolb’s (1984) model of reflection, Driscoll used the same model to create his personal model including three questions ‘What?’, ‘So What?’, ‘Now What?’.  The ‘What?’ question describes the new activity that someone experienced. ‘So what’ describes the impact the experience had on someone,  what difference did the experience make and why the experience was important. ‘Now What’ is the hardest question among the two stated above, it is when someone has to plan to continue his personal learning and development for the future. There are various models of reflection in the literature, each model has a different structure and layout, however, they have the same features. As stated above, I will use the Kolb’s (1994) model of reflection to describe my experience with Down to Earth project</w:t>
      </w:r>
      <w:r w:rsidR="00B053DD" w:rsidRPr="00575949">
        <w:rPr>
          <w:rFonts w:ascii="Times New Roman" w:eastAsia="Calibri" w:hAnsi="Times New Roman" w:cs="Times New Roman"/>
          <w:noProof/>
        </w:rPr>
        <w:t xml:space="preserve"> in the following sections</w:t>
      </w:r>
      <w:r w:rsidRPr="00BD5738">
        <w:rPr>
          <w:rFonts w:ascii="Times New Roman" w:eastAsia="Calibri" w:hAnsi="Times New Roman" w:cs="Times New Roman"/>
          <w:noProof/>
        </w:rPr>
        <w:t>.</w:t>
      </w:r>
    </w:p>
    <w:p w14:paraId="3498EC48" w14:textId="77777777" w:rsidR="00575949" w:rsidRDefault="00575949" w:rsidP="00BD5738">
      <w:pPr>
        <w:autoSpaceDE/>
        <w:autoSpaceDN/>
        <w:adjustRightInd/>
        <w:spacing w:before="30" w:after="30" w:line="480" w:lineRule="atLeast"/>
        <w:rPr>
          <w:rFonts w:eastAsia="Calibri"/>
          <w:noProof/>
        </w:rPr>
      </w:pPr>
    </w:p>
    <w:p w14:paraId="6093379E" w14:textId="77777777" w:rsidR="007A7A5F" w:rsidRDefault="007A7A5F" w:rsidP="007A7A5F">
      <w:pPr>
        <w:keepNext/>
        <w:autoSpaceDE/>
        <w:autoSpaceDN/>
        <w:adjustRightInd/>
        <w:spacing w:before="30" w:after="30" w:line="480" w:lineRule="atLeast"/>
        <w:jc w:val="center"/>
      </w:pPr>
      <w:r>
        <w:rPr>
          <w:rFonts w:eastAsia="Calibri"/>
          <w:noProof/>
        </w:rPr>
        <w:drawing>
          <wp:inline distT="0" distB="0" distL="0" distR="0" wp14:anchorId="061B0B47" wp14:editId="6FA84A50">
            <wp:extent cx="2872800" cy="2199600"/>
            <wp:effectExtent l="0" t="0" r="3810" b="0"/>
            <wp:docPr id="8" name="Picture 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olb.jpg"/>
                    <pic:cNvPicPr/>
                  </pic:nvPicPr>
                  <pic:blipFill>
                    <a:blip r:embed="rId18">
                      <a:extLst>
                        <a:ext uri="{28A0092B-C50C-407E-A947-70E740481C1C}">
                          <a14:useLocalDpi xmlns:a14="http://schemas.microsoft.com/office/drawing/2010/main" val="0"/>
                        </a:ext>
                      </a:extLst>
                    </a:blip>
                    <a:stretch>
                      <a:fillRect/>
                    </a:stretch>
                  </pic:blipFill>
                  <pic:spPr>
                    <a:xfrm>
                      <a:off x="0" y="0"/>
                      <a:ext cx="2872800" cy="2199600"/>
                    </a:xfrm>
                    <a:prstGeom prst="rect">
                      <a:avLst/>
                    </a:prstGeom>
                  </pic:spPr>
                </pic:pic>
              </a:graphicData>
            </a:graphic>
          </wp:inline>
        </w:drawing>
      </w:r>
    </w:p>
    <w:p w14:paraId="16B61FEB" w14:textId="77777777" w:rsidR="00403D32" w:rsidRDefault="00403D32" w:rsidP="007A7A5F">
      <w:pPr>
        <w:pStyle w:val="Caption"/>
        <w:jc w:val="center"/>
        <w:rPr>
          <w:color w:val="000000" w:themeColor="text1"/>
        </w:rPr>
      </w:pPr>
    </w:p>
    <w:p w14:paraId="42E107AA" w14:textId="279192B6" w:rsidR="007A7A5F" w:rsidRPr="007A7A5F" w:rsidRDefault="007A7A5F" w:rsidP="007A7A5F">
      <w:pPr>
        <w:pStyle w:val="Caption"/>
        <w:jc w:val="center"/>
        <w:rPr>
          <w:color w:val="000000" w:themeColor="text1"/>
        </w:rPr>
      </w:pPr>
      <w:bookmarkStart w:id="6" w:name="_Toc508559475"/>
      <w:r w:rsidRPr="007A7A5F">
        <w:rPr>
          <w:color w:val="000000" w:themeColor="text1"/>
        </w:rPr>
        <w:t xml:space="preserve">Figure </w:t>
      </w:r>
      <w:r w:rsidRPr="007A7A5F">
        <w:rPr>
          <w:color w:val="000000" w:themeColor="text1"/>
        </w:rPr>
        <w:fldChar w:fldCharType="begin"/>
      </w:r>
      <w:r w:rsidRPr="007A7A5F">
        <w:rPr>
          <w:color w:val="000000" w:themeColor="text1"/>
        </w:rPr>
        <w:instrText xml:space="preserve"> SEQ Figure \* ARABIC </w:instrText>
      </w:r>
      <w:r w:rsidRPr="007A7A5F">
        <w:rPr>
          <w:color w:val="000000" w:themeColor="text1"/>
        </w:rPr>
        <w:fldChar w:fldCharType="separate"/>
      </w:r>
      <w:r w:rsidRPr="007A7A5F">
        <w:rPr>
          <w:noProof/>
          <w:color w:val="000000" w:themeColor="text1"/>
        </w:rPr>
        <w:t>1</w:t>
      </w:r>
      <w:bookmarkEnd w:id="6"/>
      <w:r w:rsidRPr="007A7A5F">
        <w:rPr>
          <w:color w:val="000000" w:themeColor="text1"/>
        </w:rPr>
        <w:fldChar w:fldCharType="end"/>
      </w:r>
    </w:p>
    <w:bookmarkEnd w:id="5"/>
    <w:p w14:paraId="69F42943" w14:textId="77777777" w:rsidR="009B20F4" w:rsidRDefault="009B20F4" w:rsidP="00367E32">
      <w:pPr>
        <w:pStyle w:val="NormalIndent"/>
        <w:spacing w:line="480" w:lineRule="auto"/>
        <w:ind w:left="0"/>
      </w:pPr>
    </w:p>
    <w:p w14:paraId="56DFDB63" w14:textId="30725365" w:rsidR="0011351A" w:rsidRDefault="002E562A"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lastRenderedPageBreak/>
        <w:t>Masterclass Sessions</w:t>
      </w:r>
    </w:p>
    <w:p w14:paraId="2CF60F27" w14:textId="77777777" w:rsidR="009D5ED9" w:rsidRPr="009D5ED9" w:rsidRDefault="009D5ED9" w:rsidP="009D5ED9"/>
    <w:p w14:paraId="5ABC6839" w14:textId="16C2080F" w:rsidR="00BD5738" w:rsidRPr="00BD5738" w:rsidRDefault="00BD5738" w:rsidP="00BD5738">
      <w:pPr>
        <w:autoSpaceDE/>
        <w:autoSpaceDN/>
        <w:adjustRightInd/>
        <w:spacing w:before="30" w:after="30" w:line="480" w:lineRule="atLeast"/>
        <w:rPr>
          <w:rFonts w:ascii="Times New Roman" w:eastAsia="Calibri" w:hAnsi="Times New Roman" w:cs="Times New Roman"/>
          <w:bCs/>
          <w:iCs/>
          <w:noProof/>
        </w:rPr>
      </w:pPr>
      <w:r w:rsidRPr="00BD5738">
        <w:rPr>
          <w:rFonts w:ascii="Times New Roman" w:eastAsia="Calibri" w:hAnsi="Times New Roman" w:cs="Times New Roman"/>
        </w:rPr>
        <w:t xml:space="preserve">The masterclasses </w:t>
      </w:r>
      <w:r w:rsidRPr="00BD5738">
        <w:rPr>
          <w:rFonts w:ascii="Times New Roman" w:eastAsia="Calibri" w:hAnsi="Times New Roman" w:cs="Times New Roman"/>
          <w:noProof/>
        </w:rPr>
        <w:t>were</w:t>
      </w:r>
      <w:r w:rsidRPr="00BD5738">
        <w:rPr>
          <w:rFonts w:ascii="Times New Roman" w:eastAsia="Calibri" w:hAnsi="Times New Roman" w:cs="Times New Roman"/>
        </w:rPr>
        <w:t xml:space="preserve"> hosted each </w:t>
      </w:r>
      <w:r w:rsidRPr="00BD5738">
        <w:rPr>
          <w:rFonts w:ascii="Times New Roman" w:eastAsia="Calibri" w:hAnsi="Times New Roman" w:cs="Times New Roman"/>
          <w:noProof/>
        </w:rPr>
        <w:t>Thursday by businessmen</w:t>
      </w:r>
      <w:r w:rsidRPr="00BD5738">
        <w:rPr>
          <w:rFonts w:ascii="Times New Roman" w:eastAsia="Calibri" w:hAnsi="Times New Roman" w:cs="Times New Roman"/>
        </w:rPr>
        <w:t xml:space="preserve"> or </w:t>
      </w:r>
      <w:r w:rsidRPr="00BD5738">
        <w:rPr>
          <w:rFonts w:ascii="Times New Roman" w:eastAsia="Calibri" w:hAnsi="Times New Roman" w:cs="Times New Roman"/>
          <w:noProof/>
        </w:rPr>
        <w:t>businesswomen, who</w:t>
      </w:r>
      <w:r w:rsidRPr="00BD5738">
        <w:rPr>
          <w:rFonts w:ascii="Times New Roman" w:eastAsia="Calibri" w:hAnsi="Times New Roman" w:cs="Times New Roman"/>
        </w:rPr>
        <w:t xml:space="preserve"> came to explain how </w:t>
      </w:r>
      <w:r w:rsidRPr="00BD5738">
        <w:rPr>
          <w:rFonts w:ascii="Times New Roman" w:eastAsia="Calibri" w:hAnsi="Times New Roman" w:cs="Times New Roman"/>
          <w:noProof/>
        </w:rPr>
        <w:t>they started</w:t>
      </w:r>
      <w:r w:rsidRPr="00BD5738">
        <w:rPr>
          <w:rFonts w:ascii="Times New Roman" w:eastAsia="Calibri" w:hAnsi="Times New Roman" w:cs="Times New Roman"/>
        </w:rPr>
        <w:t xml:space="preserve"> their business activity, what was their aim and how to achieve their goals and objectives. Each of the guest </w:t>
      </w:r>
      <w:r w:rsidRPr="00BD5738">
        <w:rPr>
          <w:rFonts w:ascii="Times New Roman" w:eastAsia="Calibri" w:hAnsi="Times New Roman" w:cs="Times New Roman"/>
          <w:noProof/>
        </w:rPr>
        <w:t>speakers</w:t>
      </w:r>
      <w:r w:rsidRPr="00BD5738">
        <w:rPr>
          <w:rFonts w:ascii="Times New Roman" w:eastAsia="Calibri" w:hAnsi="Times New Roman" w:cs="Times New Roman"/>
        </w:rPr>
        <w:t xml:space="preserve"> shared similar ideas in different fields and they had a positive </w:t>
      </w:r>
      <w:r w:rsidRPr="00BD5738">
        <w:rPr>
          <w:rFonts w:ascii="Times New Roman" w:eastAsia="Calibri" w:hAnsi="Times New Roman" w:cs="Times New Roman"/>
          <w:noProof/>
        </w:rPr>
        <w:t>mindset, they believed that key to success was thinking positive and continue trying till they succeed. The speech in the first week of the masterclass of the managing director of Mr Producer, Stifyn Parry was inspiring and encouraging</w:t>
      </w:r>
      <w:r w:rsidR="008B7373" w:rsidRPr="00575949">
        <w:rPr>
          <w:rFonts w:ascii="Times New Roman" w:eastAsia="Calibri" w:hAnsi="Times New Roman" w:cs="Times New Roman"/>
          <w:noProof/>
        </w:rPr>
        <w:t xml:space="preserve"> (MR Producer Stifyn Parry 2016)</w:t>
      </w:r>
      <w:r w:rsidRPr="00BD5738">
        <w:rPr>
          <w:rFonts w:ascii="Times New Roman" w:eastAsia="Calibri" w:hAnsi="Times New Roman" w:cs="Times New Roman"/>
          <w:noProof/>
        </w:rPr>
        <w:t>. The special guest’s key factor that made succeed was his high level of confidence and his flexibility to have different plans to overcome any difficulty. Parry’s speech helped me to understand to enhance my confidence and tackle the initial challenges I had with his project, my group and I had various challenges during our project such as lack of communication, the limited time available and the lack of objectives with the organisation Down to Earth. I strongly believe, the second guest speaker who had a remarkable presentation and speech was</w:t>
      </w:r>
      <w:r w:rsidRPr="00BD5738">
        <w:rPr>
          <w:rFonts w:ascii="Times New Roman" w:eastAsia="Calibri" w:hAnsi="Times New Roman" w:cs="Times New Roman"/>
          <w:bCs/>
          <w:iCs/>
          <w:noProof/>
        </w:rPr>
        <w:t xml:space="preserve"> Andy Room, who is a teacher and has experience surfing, kiteboarding, skateboarding and other extreme activities, he had an interesting speech during the masterclasses at the University of Wales Trinity Saint David. Room’s key factor to success was his clear idea and his numerous attempts to succeed in his skateboarding business activity. During the masterclasses session, Mr Room gave me some tips to enhance his weak skills like the ability to keep on trying after a failure and learning how to plan to achieve the objectives set. Last but not the least, Kate Jenkins, the owner of Gower Cottage Brownies is a young businesswoman, who started her selling her brownies in her local village, before becoming a multi-award winning brownie seller. In the masterclass she had a speech that affected me positively In the proceeding sections, she always a determined character and a positive mindset that made her turn a small shop of brownies into a big business, where she receives orders from all over the UK. I will now discuss how these masterclasses influenced both the implementation of the project and my personal development</w:t>
      </w:r>
      <w:r w:rsidR="009D5ED9" w:rsidRPr="00575949">
        <w:rPr>
          <w:rFonts w:ascii="Times New Roman" w:eastAsia="Calibri" w:hAnsi="Times New Roman" w:cs="Times New Roman"/>
          <w:bCs/>
          <w:iCs/>
          <w:noProof/>
        </w:rPr>
        <w:t xml:space="preserve"> (Cottrell, 2015)</w:t>
      </w:r>
      <w:r w:rsidRPr="00BD5738">
        <w:rPr>
          <w:rFonts w:ascii="Times New Roman" w:eastAsia="Calibri" w:hAnsi="Times New Roman" w:cs="Times New Roman"/>
          <w:bCs/>
          <w:iCs/>
          <w:noProof/>
        </w:rPr>
        <w:t>.</w:t>
      </w:r>
      <w:r w:rsidR="00575949">
        <w:rPr>
          <w:rFonts w:ascii="Times New Roman" w:eastAsia="Calibri" w:hAnsi="Times New Roman" w:cs="Times New Roman"/>
          <w:bCs/>
          <w:iCs/>
          <w:noProof/>
        </w:rPr>
        <w:t xml:space="preserve"> </w:t>
      </w:r>
    </w:p>
    <w:p w14:paraId="185B7884" w14:textId="77777777" w:rsidR="00BD5738" w:rsidRDefault="00BD5738" w:rsidP="00367E32">
      <w:pPr>
        <w:pStyle w:val="NormalIndent"/>
        <w:spacing w:line="480" w:lineRule="auto"/>
        <w:ind w:left="0"/>
      </w:pPr>
    </w:p>
    <w:p w14:paraId="49CB08D0" w14:textId="76B00D40" w:rsidR="00E06E84" w:rsidRDefault="00937F8E"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Influence of Masterclasses on the Project</w:t>
      </w:r>
    </w:p>
    <w:p w14:paraId="5AF95865" w14:textId="77777777" w:rsidR="009D5ED9" w:rsidRPr="009D5ED9" w:rsidRDefault="009D5ED9" w:rsidP="009D5ED9"/>
    <w:p w14:paraId="1B8E59DE" w14:textId="77777777" w:rsidR="00BD5738" w:rsidRPr="00BD5738" w:rsidRDefault="00BD5738" w:rsidP="00BD5738">
      <w:pPr>
        <w:autoSpaceDE/>
        <w:autoSpaceDN/>
        <w:adjustRightInd/>
        <w:spacing w:before="30" w:after="30" w:line="480" w:lineRule="atLeast"/>
        <w:rPr>
          <w:rFonts w:ascii="Times New Roman" w:eastAsia="Calibri" w:hAnsi="Times New Roman" w:cs="Times New Roman"/>
          <w:bCs/>
          <w:iCs/>
          <w:noProof/>
        </w:rPr>
      </w:pPr>
      <w:r w:rsidRPr="00BD5738">
        <w:rPr>
          <w:rFonts w:ascii="Times New Roman" w:eastAsia="Calibri" w:hAnsi="Times New Roman" w:cs="Times New Roman"/>
          <w:bCs/>
          <w:iCs/>
          <w:noProof/>
        </w:rPr>
        <w:lastRenderedPageBreak/>
        <w:t xml:space="preserve">Working with the social enterprise Down to Earth was quite challenging for me and my group due to poor communication. The confusing objectives set by the manager of the organisation to my group of fellow students and I made the situation a little bit chaotic. In this section, I will discuss what I learnt in the masterclasses and how I applied them. Firstly, I tried to develop my communication skill to communicate effectively with my group members and the social enterprise in which I was involved in. I was particularly impressed when Kate was talking about her story that led her to succeed. During the masterclass, Kate shared her experience that she had to promote her business from a local shop to a national shop. She taught herself how to cook by experimenting how to perfect the brownies recipe in her kitchen, which took her two weeks to perfect. She began selling her brownies in her little cottage, her business began to grow, where even tourists loved buying brownies in her cottage and the cottage did not have enough space. In 2007, she brought her brownies to the programme the True Taste Wales Food and Drink Awards and on her greatest surprise, she won the award. Due to the great achievement, she accomplished winning the award, she was able to raise awareness of her business activity. Basically, Kate gave me the idea and ability to know how to promote micro businesses. Her tenacity and ability to promote her business made me understand how to complete my task with my group, which is promoting Down to Earth on the local or regional newspaper. We as a team tried to have an article were Down to Earth was mention, due to the short available prevented us to complete our task. Finally, the manager of the organisation asked us to raise awareness the organisation Down to Earth by promoting the development of the educational and residential centre in Gower for Valley’s kids in the newspaper of the University of Wales Trinity Saint David. We found that there was an article where the residential and educational centre was mentioned and we decided to abandon the idea of promoting the building in the University newspaper. However, as part of our marketing assignment, we had to create a blog where we had to raise awareness of the organisation that we were involved in. We posted the link of the blog on our Facebook pages and we a had 4765 views from over ten countries. I personally posted the link of the blog on my Instagram page to increase the views from my Italian followers. We had a meeting to discuss how the initial objectives set were not achieved and how we performed during the project.The showcase event held in unit 19 brought an end of the first semester and also the end of the project. Despite the challenges we had during our project, </w:t>
      </w:r>
      <w:r w:rsidRPr="00BD5738">
        <w:rPr>
          <w:rFonts w:ascii="Times New Roman" w:eastAsia="Calibri" w:hAnsi="Times New Roman" w:cs="Times New Roman"/>
          <w:bCs/>
          <w:iCs/>
          <w:noProof/>
        </w:rPr>
        <w:lastRenderedPageBreak/>
        <w:t>in overall we think that we tried as a group to achieve the objectives set by the social enterprise, even though it was not what we initially planned together with the organisation.</w:t>
      </w:r>
    </w:p>
    <w:p w14:paraId="3F3CC27F" w14:textId="77777777" w:rsidR="00E06E84" w:rsidRPr="00675DE6" w:rsidRDefault="00E06E84" w:rsidP="00367E32">
      <w:pPr>
        <w:pStyle w:val="NormalIndent"/>
        <w:spacing w:line="480" w:lineRule="auto"/>
        <w:ind w:left="0"/>
      </w:pPr>
    </w:p>
    <w:p w14:paraId="6E657DFE" w14:textId="2FF60FA5" w:rsidR="009B20F4" w:rsidRDefault="002137E8" w:rsidP="00F2033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7" w:name="_Hlk507596039"/>
      <w:r>
        <w:rPr>
          <w:rFonts w:eastAsia="Times New Roman" w:cs="Arial"/>
          <w:bCs/>
          <w:iCs/>
          <w:szCs w:val="28"/>
        </w:rPr>
        <w:t xml:space="preserve">Influence of the masterclasses on </w:t>
      </w:r>
      <w:r w:rsidR="00F2033A">
        <w:rPr>
          <w:rFonts w:eastAsia="Times New Roman" w:cs="Arial"/>
          <w:bCs/>
          <w:iCs/>
          <w:szCs w:val="28"/>
        </w:rPr>
        <w:t xml:space="preserve">personal learning </w:t>
      </w:r>
      <w:r w:rsidR="00EB0314">
        <w:rPr>
          <w:rFonts w:eastAsia="Times New Roman" w:cs="Arial"/>
          <w:bCs/>
          <w:iCs/>
          <w:szCs w:val="28"/>
        </w:rPr>
        <w:t xml:space="preserve">&amp; </w:t>
      </w:r>
      <w:r w:rsidR="00F2033A">
        <w:rPr>
          <w:rFonts w:eastAsia="Times New Roman" w:cs="Arial"/>
          <w:bCs/>
          <w:iCs/>
          <w:szCs w:val="28"/>
        </w:rPr>
        <w:t>development</w:t>
      </w:r>
      <w:bookmarkEnd w:id="7"/>
    </w:p>
    <w:p w14:paraId="0DC2FFC7" w14:textId="77777777" w:rsidR="000845C0" w:rsidRPr="000845C0" w:rsidRDefault="000845C0" w:rsidP="000845C0"/>
    <w:p w14:paraId="129D06B9" w14:textId="60FEEAC5" w:rsidR="006A168F" w:rsidRPr="00575949" w:rsidRDefault="00BD5738" w:rsidP="00367E32">
      <w:pPr>
        <w:autoSpaceDE/>
        <w:autoSpaceDN/>
        <w:adjustRightInd/>
        <w:spacing w:before="30" w:after="30" w:line="480" w:lineRule="atLeast"/>
        <w:rPr>
          <w:rFonts w:ascii="Times New Roman" w:eastAsia="Calibri" w:hAnsi="Times New Roman" w:cs="Times New Roman"/>
          <w:noProof/>
        </w:rPr>
      </w:pPr>
      <w:r w:rsidRPr="00BD5738">
        <w:rPr>
          <w:rFonts w:ascii="Times New Roman" w:eastAsia="Calibri" w:hAnsi="Times New Roman" w:cs="Times New Roman"/>
        </w:rPr>
        <w:t xml:space="preserve">The masterclasses were essential for me during my first experience at the University, </w:t>
      </w:r>
      <w:r w:rsidRPr="00BD5738">
        <w:rPr>
          <w:rFonts w:ascii="Times New Roman" w:eastAsia="Calibri" w:hAnsi="Times New Roman" w:cs="Times New Roman"/>
          <w:noProof/>
        </w:rPr>
        <w:t xml:space="preserve">the special guests were very influential during their speech. The three guest speakers mentioned above grabbed my attention and caught my interest o particularly, thanks to their experience and speaking skills. As mentioned in the previous section, I had some initial problems with my group and the organisation in which I was involved in, the first challenge was the communication. I was born and brought up in Italy, so I had difficulties in communicating with his group project and understanding some tasks. Stifyn Parry during his speech taught the students how to communicate easily and he showed some tricks how to be less tense during a presentation with a large number of people. The tricks given were based on confidence such as greeting the audience once you get in the classroom, without waiting to get in the middle of class tensed. The second trick is to have various plans, for example during a presentation you should a powerpoint presentation, bullet points, personal laptop and phone, if one of the devices do not work out, you could use another device without delaying and makes you flexible. After the speech of the special guest, I had more confidence and he enhanced my speaking communication skills and this is proven through my performance with my assignments and the few presentations I had at University with his group. I also learnt and developed how to manage stress and timekeeping. These two skills are most essential skills that everyone should have, however, these skills are always ignored by people. According to Whetten and Cameron (2014), the reason why people neglect to develop the stress and timekeeping skill is due to lack of planning and the people not enjoying their working place. Basically, the two authors mentioned above believe that the major things that are causing stress to people are their working place and their schools. Stress and time are two related elements, people are stressed because of the short time available they have and these led them to get more stressed than normal. Thanks to the masterclasses and the lectures at the University, I improved my timekeeping and managing stress. Before I started his tertiary institution last year, I always had problems to control stress and manage his time to complete basic daily activities. </w:t>
      </w:r>
      <w:r w:rsidRPr="00BD5738">
        <w:rPr>
          <w:rFonts w:ascii="Times New Roman" w:eastAsia="Calibri" w:hAnsi="Times New Roman" w:cs="Times New Roman"/>
          <w:noProof/>
        </w:rPr>
        <w:lastRenderedPageBreak/>
        <w:t>According to Cottrell (2015), people demand a lot from students and the students have to make some decision. Cottrell (2015) suggest that student should have a depth thought of their decision-making to know how it would affect their lives, their aims, their beliefs and values, and the quantity of time student can realistically give for each task. This would help the student to have a clear idea of what they are going to do and to enable them to have the strength to face the consequences of making difficult decisions. I could say that I quiet was satisfied with the development of his new skills through the masterclasses and lectures at the University. The author is planning to strengthen the developed skills acquired and try to lessen his weaknesses.</w:t>
      </w:r>
    </w:p>
    <w:p w14:paraId="2E816E98" w14:textId="77777777" w:rsidR="00367E32" w:rsidRPr="00367E32" w:rsidRDefault="00367E32" w:rsidP="00367E32">
      <w:pPr>
        <w:autoSpaceDE/>
        <w:autoSpaceDN/>
        <w:adjustRightInd/>
        <w:spacing w:before="30" w:after="30" w:line="480" w:lineRule="atLeast"/>
        <w:rPr>
          <w:rFonts w:eastAsia="Calibri"/>
          <w:noProof/>
        </w:rPr>
      </w:pPr>
    </w:p>
    <w:p w14:paraId="38F7A91A" w14:textId="3951911C" w:rsidR="006A168F" w:rsidRPr="0043085E" w:rsidRDefault="006A168F" w:rsidP="006A168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Toc496043664"/>
      <w:r>
        <w:rPr>
          <w:rFonts w:eastAsia="Times New Roman" w:cs="Arial"/>
          <w:bCs/>
          <w:iCs/>
          <w:szCs w:val="28"/>
        </w:rPr>
        <w:t>Conclusion</w:t>
      </w:r>
      <w:bookmarkEnd w:id="8"/>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19"/>
          <w:headerReference w:type="first" r:id="rId20"/>
          <w:pgSz w:w="11906" w:h="16838"/>
          <w:pgMar w:top="1440" w:right="1440" w:bottom="1440" w:left="1440" w:header="567" w:footer="567" w:gutter="0"/>
          <w:cols w:space="708"/>
          <w:titlePg/>
          <w:docGrid w:linePitch="360"/>
        </w:sectPr>
      </w:pPr>
      <w:bookmarkStart w:id="9" w:name="_Toc305165507"/>
    </w:p>
    <w:p w14:paraId="116BBE19" w14:textId="0C9EC340" w:rsidR="00356921" w:rsidRPr="00367E32" w:rsidRDefault="009B20F4" w:rsidP="00356921">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0" w:name="_Toc496043665"/>
      <w:r w:rsidRPr="00F73B35">
        <w:rPr>
          <w:rFonts w:eastAsia="Times New Roman" w:cs="Arial"/>
          <w:bCs/>
          <w:szCs w:val="20"/>
        </w:rPr>
        <w:lastRenderedPageBreak/>
        <w:t>References</w:t>
      </w:r>
      <w:bookmarkEnd w:id="9"/>
      <w:bookmarkEnd w:id="10"/>
    </w:p>
    <w:p w14:paraId="0FD2593E" w14:textId="77777777" w:rsidR="00221DB5" w:rsidRPr="00221DB5" w:rsidRDefault="00221DB5" w:rsidP="00221DB5">
      <w:pPr>
        <w:autoSpaceDE/>
        <w:autoSpaceDN/>
        <w:adjustRightInd/>
        <w:spacing w:after="160" w:line="259" w:lineRule="auto"/>
        <w:rPr>
          <w:rFonts w:asciiTheme="minorHAnsi" w:eastAsia="Calibri" w:hAnsiTheme="minorHAnsi" w:cstheme="minorHAnsi"/>
          <w:color w:val="222222"/>
          <w:sz w:val="20"/>
          <w:szCs w:val="20"/>
          <w:shd w:val="clear" w:color="auto" w:fill="FFFFFF"/>
        </w:rPr>
      </w:pPr>
      <w:r w:rsidRPr="00221DB5">
        <w:rPr>
          <w:rFonts w:asciiTheme="minorHAnsi" w:eastAsia="Calibri" w:hAnsiTheme="minorHAnsi" w:cstheme="minorHAnsi"/>
          <w:color w:val="222222"/>
          <w:sz w:val="20"/>
          <w:szCs w:val="20"/>
          <w:shd w:val="clear" w:color="auto" w:fill="FFFFFF"/>
        </w:rPr>
        <w:t xml:space="preserve">Bassot, B. (2016). </w:t>
      </w:r>
      <w:r w:rsidRPr="00221DB5">
        <w:rPr>
          <w:rFonts w:asciiTheme="minorHAnsi" w:eastAsia="Calibri" w:hAnsiTheme="minorHAnsi" w:cstheme="minorHAnsi"/>
          <w:i/>
          <w:iCs/>
          <w:color w:val="222222"/>
          <w:sz w:val="20"/>
          <w:szCs w:val="20"/>
          <w:shd w:val="clear" w:color="auto" w:fill="FFFFFF"/>
        </w:rPr>
        <w:t>The reflective practice guide: An interdisciplinary approach to critical reflection</w:t>
      </w:r>
      <w:r w:rsidRPr="00221DB5">
        <w:rPr>
          <w:rFonts w:asciiTheme="minorHAnsi" w:eastAsia="Calibri" w:hAnsiTheme="minorHAnsi" w:cstheme="minorHAnsi"/>
          <w:color w:val="222222"/>
          <w:sz w:val="20"/>
          <w:szCs w:val="20"/>
          <w:shd w:val="clear" w:color="auto" w:fill="FFFFFF"/>
        </w:rPr>
        <w:t>. Routledge.</w:t>
      </w:r>
    </w:p>
    <w:p w14:paraId="13B65FF7" w14:textId="77777777" w:rsidR="00221DB5" w:rsidRPr="00221DB5" w:rsidRDefault="00221DB5" w:rsidP="00221DB5">
      <w:pPr>
        <w:autoSpaceDE/>
        <w:autoSpaceDN/>
        <w:adjustRightInd/>
        <w:spacing w:after="160" w:line="259" w:lineRule="auto"/>
        <w:rPr>
          <w:rFonts w:asciiTheme="minorHAnsi" w:eastAsia="Calibri" w:hAnsiTheme="minorHAnsi" w:cstheme="minorHAnsi"/>
          <w:color w:val="222222"/>
          <w:sz w:val="20"/>
          <w:szCs w:val="20"/>
          <w:shd w:val="clear" w:color="auto" w:fill="FFFFFF"/>
        </w:rPr>
      </w:pPr>
      <w:r w:rsidRPr="00221DB5">
        <w:rPr>
          <w:rFonts w:asciiTheme="minorHAnsi" w:eastAsia="Calibri" w:hAnsiTheme="minorHAnsi" w:cstheme="minorHAnsi"/>
          <w:color w:val="222222"/>
          <w:sz w:val="20"/>
          <w:szCs w:val="20"/>
          <w:shd w:val="clear" w:color="auto" w:fill="FFFFFF"/>
        </w:rPr>
        <w:t>Wheatley, M. J. (2002). </w:t>
      </w:r>
      <w:r w:rsidRPr="00221DB5">
        <w:rPr>
          <w:rFonts w:asciiTheme="minorHAnsi" w:eastAsia="Calibri" w:hAnsiTheme="minorHAnsi" w:cstheme="minorHAnsi"/>
          <w:i/>
          <w:iCs/>
          <w:color w:val="222222"/>
          <w:sz w:val="20"/>
          <w:szCs w:val="20"/>
          <w:shd w:val="clear" w:color="auto" w:fill="FFFFFF"/>
        </w:rPr>
        <w:t>Turning to one another: Simple conversations to restore hope to the future</w:t>
      </w:r>
      <w:r w:rsidRPr="00221DB5">
        <w:rPr>
          <w:rFonts w:asciiTheme="minorHAnsi" w:eastAsia="Calibri" w:hAnsiTheme="minorHAnsi" w:cstheme="minorHAnsi"/>
          <w:color w:val="222222"/>
          <w:sz w:val="20"/>
          <w:szCs w:val="20"/>
          <w:shd w:val="clear" w:color="auto" w:fill="FFFFFF"/>
        </w:rPr>
        <w:t>. Berrett-Koehler Publishers.</w:t>
      </w:r>
    </w:p>
    <w:p w14:paraId="568C424C" w14:textId="16323D4E" w:rsidR="00221DB5" w:rsidRPr="00221DB5" w:rsidRDefault="00221DB5" w:rsidP="00221DB5">
      <w:pPr>
        <w:autoSpaceDE/>
        <w:autoSpaceDN/>
        <w:adjustRightInd/>
        <w:spacing w:after="160" w:line="259" w:lineRule="auto"/>
        <w:rPr>
          <w:rFonts w:asciiTheme="minorHAnsi" w:eastAsia="Calibri" w:hAnsiTheme="minorHAnsi" w:cstheme="minorHAnsi"/>
          <w:color w:val="222222"/>
          <w:sz w:val="20"/>
          <w:szCs w:val="20"/>
          <w:shd w:val="clear" w:color="auto" w:fill="FFFFFF"/>
        </w:rPr>
      </w:pPr>
      <w:r w:rsidRPr="00221DB5">
        <w:rPr>
          <w:rFonts w:asciiTheme="minorHAnsi" w:eastAsia="Calibri" w:hAnsiTheme="minorHAnsi" w:cstheme="minorHAnsi"/>
          <w:color w:val="222222"/>
          <w:sz w:val="20"/>
          <w:szCs w:val="20"/>
          <w:shd w:val="clear" w:color="auto" w:fill="FFFFFF"/>
        </w:rPr>
        <w:t xml:space="preserve">Down to Earth. (2015) </w:t>
      </w:r>
      <w:r w:rsidRPr="00221DB5">
        <w:rPr>
          <w:rFonts w:asciiTheme="minorHAnsi" w:eastAsia="Calibri" w:hAnsiTheme="minorHAnsi" w:cstheme="minorHAnsi"/>
          <w:i/>
          <w:color w:val="222222"/>
          <w:sz w:val="20"/>
          <w:szCs w:val="20"/>
          <w:shd w:val="clear" w:color="auto" w:fill="FFFFFF"/>
        </w:rPr>
        <w:t>About us.</w:t>
      </w:r>
      <w:r w:rsidRPr="00221DB5">
        <w:rPr>
          <w:rFonts w:asciiTheme="minorHAnsi" w:eastAsia="Calibri" w:hAnsiTheme="minorHAnsi" w:cstheme="minorHAnsi"/>
          <w:color w:val="222222"/>
          <w:sz w:val="20"/>
          <w:szCs w:val="20"/>
          <w:shd w:val="clear" w:color="auto" w:fill="FFFFFF"/>
        </w:rPr>
        <w:t xml:space="preserve"> [Online] Available from: </w:t>
      </w:r>
      <w:hyperlink r:id="rId21" w:history="1">
        <w:r w:rsidRPr="00221DB5">
          <w:rPr>
            <w:rFonts w:asciiTheme="minorHAnsi" w:eastAsia="Calibri" w:hAnsiTheme="minorHAnsi" w:cstheme="minorHAnsi"/>
            <w:color w:val="0563C1"/>
            <w:sz w:val="20"/>
            <w:szCs w:val="20"/>
            <w:u w:val="single"/>
            <w:shd w:val="clear" w:color="auto" w:fill="FFFFFF"/>
          </w:rPr>
          <w:t>https://www.downtoearthproject.org.uk/about/</w:t>
        </w:r>
      </w:hyperlink>
      <w:r w:rsidRPr="00221DB5">
        <w:rPr>
          <w:rFonts w:asciiTheme="minorHAnsi" w:eastAsia="Calibri" w:hAnsiTheme="minorHAnsi" w:cstheme="minorHAnsi"/>
          <w:color w:val="222222"/>
          <w:sz w:val="20"/>
          <w:szCs w:val="20"/>
          <w:shd w:val="clear" w:color="auto" w:fill="FFFFFF"/>
        </w:rPr>
        <w:t>. [Accessed: 20 02 2018].</w:t>
      </w:r>
    </w:p>
    <w:p w14:paraId="5DD846F5" w14:textId="619B199B" w:rsidR="00221DB5" w:rsidRPr="00221DB5" w:rsidRDefault="00221DB5" w:rsidP="00221DB5">
      <w:pPr>
        <w:autoSpaceDE/>
        <w:autoSpaceDN/>
        <w:adjustRightInd/>
        <w:spacing w:after="160" w:line="259" w:lineRule="auto"/>
        <w:rPr>
          <w:rFonts w:asciiTheme="minorHAnsi" w:eastAsia="Calibri" w:hAnsiTheme="minorHAnsi" w:cstheme="minorHAnsi"/>
          <w:color w:val="222222"/>
          <w:sz w:val="20"/>
          <w:szCs w:val="20"/>
          <w:shd w:val="clear" w:color="auto" w:fill="FFFFFF"/>
        </w:rPr>
      </w:pPr>
      <w:r w:rsidRPr="00221DB5">
        <w:rPr>
          <w:rFonts w:asciiTheme="minorHAnsi" w:eastAsia="Calibri" w:hAnsiTheme="minorHAnsi" w:cstheme="minorHAnsi"/>
          <w:color w:val="222222"/>
          <w:sz w:val="20"/>
          <w:szCs w:val="20"/>
          <w:shd w:val="clear" w:color="auto" w:fill="FFFFFF"/>
        </w:rPr>
        <w:t xml:space="preserve">Down to Earth. (2015) </w:t>
      </w:r>
      <w:r w:rsidRPr="00221DB5">
        <w:rPr>
          <w:rFonts w:asciiTheme="minorHAnsi" w:eastAsia="Calibri" w:hAnsiTheme="minorHAnsi" w:cstheme="minorHAnsi"/>
          <w:i/>
          <w:color w:val="222222"/>
          <w:sz w:val="20"/>
          <w:szCs w:val="20"/>
          <w:shd w:val="clear" w:color="auto" w:fill="FFFFFF"/>
        </w:rPr>
        <w:t>Eco Building.</w:t>
      </w:r>
      <w:r w:rsidRPr="00221DB5">
        <w:rPr>
          <w:rFonts w:asciiTheme="minorHAnsi" w:eastAsia="Calibri" w:hAnsiTheme="minorHAnsi" w:cstheme="minorHAnsi"/>
          <w:color w:val="222222"/>
          <w:sz w:val="20"/>
          <w:szCs w:val="20"/>
          <w:shd w:val="clear" w:color="auto" w:fill="FFFFFF"/>
        </w:rPr>
        <w:t xml:space="preserve"> [Online] Available </w:t>
      </w:r>
      <w:r w:rsidRPr="00221DB5">
        <w:rPr>
          <w:rFonts w:asciiTheme="minorHAnsi" w:eastAsia="Calibri" w:hAnsiTheme="minorHAnsi" w:cstheme="minorHAnsi"/>
          <w:noProof/>
          <w:color w:val="222222"/>
          <w:sz w:val="20"/>
          <w:szCs w:val="20"/>
          <w:shd w:val="clear" w:color="auto" w:fill="FFFFFF"/>
        </w:rPr>
        <w:t xml:space="preserve">from: </w:t>
      </w:r>
      <w:hyperlink r:id="rId22" w:history="1">
        <w:r w:rsidRPr="00221DB5">
          <w:rPr>
            <w:rFonts w:asciiTheme="minorHAnsi" w:eastAsia="Calibri" w:hAnsiTheme="minorHAnsi" w:cstheme="minorHAnsi"/>
            <w:color w:val="0563C1"/>
            <w:sz w:val="20"/>
            <w:szCs w:val="20"/>
            <w:u w:val="single"/>
            <w:shd w:val="clear" w:color="auto" w:fill="FFFFFF"/>
          </w:rPr>
          <w:t>https://www.downtoearthproject.org.uk/eco-building/</w:t>
        </w:r>
      </w:hyperlink>
      <w:r w:rsidRPr="00221DB5">
        <w:rPr>
          <w:rFonts w:asciiTheme="minorHAnsi" w:eastAsia="Calibri" w:hAnsiTheme="minorHAnsi" w:cstheme="minorHAnsi"/>
          <w:color w:val="222222"/>
          <w:sz w:val="20"/>
          <w:szCs w:val="20"/>
          <w:shd w:val="clear" w:color="auto" w:fill="FFFFFF"/>
        </w:rPr>
        <w:t>. [Accessed: 20 02 2018].</w:t>
      </w:r>
    </w:p>
    <w:p w14:paraId="4D270DAE" w14:textId="77777777" w:rsidR="00221DB5" w:rsidRPr="00221DB5" w:rsidRDefault="00221DB5" w:rsidP="00221DB5">
      <w:pPr>
        <w:autoSpaceDE/>
        <w:autoSpaceDN/>
        <w:adjustRightInd/>
        <w:spacing w:after="160" w:line="259" w:lineRule="auto"/>
        <w:rPr>
          <w:rFonts w:asciiTheme="minorHAnsi" w:eastAsia="Calibri" w:hAnsiTheme="minorHAnsi" w:cstheme="minorHAnsi"/>
          <w:color w:val="222222"/>
          <w:sz w:val="20"/>
          <w:szCs w:val="20"/>
          <w:shd w:val="clear" w:color="auto" w:fill="FFFFFF"/>
        </w:rPr>
      </w:pPr>
      <w:r w:rsidRPr="00221DB5">
        <w:rPr>
          <w:rFonts w:asciiTheme="minorHAnsi" w:eastAsia="Calibri" w:hAnsiTheme="minorHAnsi" w:cstheme="minorHAnsi"/>
          <w:color w:val="222222"/>
          <w:sz w:val="20"/>
          <w:szCs w:val="20"/>
          <w:shd w:val="clear" w:color="auto" w:fill="FFFFFF"/>
        </w:rPr>
        <w:t>Whetten, D. and Cameron, K. (2014). </w:t>
      </w:r>
      <w:r w:rsidRPr="00221DB5">
        <w:rPr>
          <w:rFonts w:asciiTheme="minorHAnsi" w:eastAsia="Calibri" w:hAnsiTheme="minorHAnsi" w:cstheme="minorHAnsi"/>
          <w:i/>
          <w:iCs/>
          <w:color w:val="222222"/>
          <w:sz w:val="20"/>
          <w:szCs w:val="20"/>
          <w:shd w:val="clear" w:color="auto" w:fill="FFFFFF"/>
        </w:rPr>
        <w:t>Developing Management Skills: Global Edition</w:t>
      </w:r>
      <w:r w:rsidRPr="00221DB5">
        <w:rPr>
          <w:rFonts w:asciiTheme="minorHAnsi" w:eastAsia="Calibri" w:hAnsiTheme="minorHAnsi" w:cstheme="minorHAnsi"/>
          <w:color w:val="222222"/>
          <w:sz w:val="20"/>
          <w:szCs w:val="20"/>
          <w:shd w:val="clear" w:color="auto" w:fill="FFFFFF"/>
        </w:rPr>
        <w:t>. Pearson Higher Ed.</w:t>
      </w:r>
    </w:p>
    <w:p w14:paraId="6E449C88" w14:textId="04EACF5E" w:rsidR="00221DB5" w:rsidRPr="00575949" w:rsidRDefault="00221DB5" w:rsidP="00221DB5">
      <w:pPr>
        <w:autoSpaceDE/>
        <w:autoSpaceDN/>
        <w:adjustRightInd/>
        <w:spacing w:after="160" w:line="259" w:lineRule="auto"/>
        <w:rPr>
          <w:rFonts w:asciiTheme="minorHAnsi" w:eastAsia="Calibri" w:hAnsiTheme="minorHAnsi" w:cstheme="minorHAnsi"/>
          <w:color w:val="222222"/>
          <w:sz w:val="20"/>
          <w:szCs w:val="20"/>
          <w:shd w:val="clear" w:color="auto" w:fill="FFFFFF"/>
        </w:rPr>
      </w:pPr>
      <w:r w:rsidRPr="00221DB5">
        <w:rPr>
          <w:rFonts w:asciiTheme="minorHAnsi" w:eastAsia="Calibri" w:hAnsiTheme="minorHAnsi" w:cstheme="minorHAnsi"/>
          <w:color w:val="222222"/>
          <w:sz w:val="20"/>
          <w:szCs w:val="20"/>
          <w:shd w:val="clear" w:color="auto" w:fill="FFFFFF"/>
        </w:rPr>
        <w:t>Kolb, D. A. (1984). </w:t>
      </w:r>
      <w:r w:rsidRPr="00221DB5">
        <w:rPr>
          <w:rFonts w:asciiTheme="minorHAnsi" w:eastAsia="Calibri" w:hAnsiTheme="minorHAnsi" w:cstheme="minorHAnsi"/>
          <w:i/>
          <w:iCs/>
          <w:color w:val="222222"/>
          <w:sz w:val="20"/>
          <w:szCs w:val="20"/>
          <w:shd w:val="clear" w:color="auto" w:fill="FFFFFF"/>
        </w:rPr>
        <w:t>Experiential learning: Experience as the source of learning and development</w:t>
      </w:r>
      <w:r w:rsidRPr="00221DB5">
        <w:rPr>
          <w:rFonts w:asciiTheme="minorHAnsi" w:eastAsia="Calibri" w:hAnsiTheme="minorHAnsi" w:cstheme="minorHAnsi"/>
          <w:color w:val="222222"/>
          <w:sz w:val="20"/>
          <w:szCs w:val="20"/>
          <w:shd w:val="clear" w:color="auto" w:fill="FFFFFF"/>
        </w:rPr>
        <w:t>. Englewood Cliffs, NJ: Prentice-Hall.</w:t>
      </w:r>
    </w:p>
    <w:p w14:paraId="3F220DEF" w14:textId="5660FB72" w:rsidR="009D5ED9" w:rsidRPr="00221DB5" w:rsidRDefault="009D5ED9" w:rsidP="00221DB5">
      <w:pPr>
        <w:autoSpaceDE/>
        <w:autoSpaceDN/>
        <w:adjustRightInd/>
        <w:spacing w:after="160" w:line="259" w:lineRule="auto"/>
        <w:rPr>
          <w:rFonts w:asciiTheme="minorHAnsi" w:eastAsia="Calibri" w:hAnsiTheme="minorHAnsi" w:cstheme="minorHAnsi"/>
          <w:color w:val="222222"/>
          <w:sz w:val="20"/>
          <w:szCs w:val="20"/>
          <w:shd w:val="clear" w:color="auto" w:fill="FFFFFF"/>
        </w:rPr>
      </w:pPr>
      <w:r w:rsidRPr="00575949">
        <w:rPr>
          <w:rFonts w:asciiTheme="minorHAnsi" w:eastAsia="Calibri" w:hAnsiTheme="minorHAnsi" w:cstheme="minorHAnsi"/>
          <w:color w:val="222222"/>
          <w:sz w:val="20"/>
          <w:szCs w:val="20"/>
          <w:shd w:val="clear" w:color="auto" w:fill="FFFFFF"/>
        </w:rPr>
        <w:t xml:space="preserve">Cottrell, S. (2015). </w:t>
      </w:r>
      <w:r w:rsidRPr="00575949">
        <w:rPr>
          <w:rFonts w:asciiTheme="minorHAnsi" w:eastAsia="Calibri" w:hAnsiTheme="minorHAnsi" w:cstheme="minorHAnsi"/>
          <w:i/>
          <w:color w:val="222222"/>
          <w:sz w:val="20"/>
          <w:szCs w:val="20"/>
          <w:shd w:val="clear" w:color="auto" w:fill="FFFFFF"/>
        </w:rPr>
        <w:t>Skills for success: Personal development and employability</w:t>
      </w:r>
      <w:r w:rsidRPr="00575949">
        <w:rPr>
          <w:rFonts w:asciiTheme="minorHAnsi" w:eastAsia="Calibri" w:hAnsiTheme="minorHAnsi" w:cstheme="minorHAnsi"/>
          <w:color w:val="222222"/>
          <w:sz w:val="20"/>
          <w:szCs w:val="20"/>
          <w:shd w:val="clear" w:color="auto" w:fill="FFFFFF"/>
        </w:rPr>
        <w:t>. Palgrave Macmillan.</w:t>
      </w:r>
    </w:p>
    <w:p w14:paraId="66F8C1B4" w14:textId="42711407" w:rsidR="008B7373" w:rsidRPr="00575949" w:rsidRDefault="008B7373" w:rsidP="008B7373">
      <w:pPr>
        <w:autoSpaceDE/>
        <w:autoSpaceDN/>
        <w:adjustRightInd/>
        <w:spacing w:after="160" w:line="259" w:lineRule="auto"/>
        <w:rPr>
          <w:rFonts w:asciiTheme="minorHAnsi" w:hAnsiTheme="minorHAnsi" w:cstheme="minorHAnsi"/>
          <w:color w:val="222222"/>
          <w:sz w:val="20"/>
          <w:szCs w:val="20"/>
          <w:shd w:val="clear" w:color="auto" w:fill="FFFFFF"/>
        </w:rPr>
      </w:pPr>
      <w:r w:rsidRPr="00575949">
        <w:rPr>
          <w:rFonts w:asciiTheme="minorHAnsi" w:hAnsiTheme="minorHAnsi" w:cstheme="minorHAnsi"/>
          <w:color w:val="222222"/>
          <w:sz w:val="20"/>
          <w:szCs w:val="20"/>
          <w:shd w:val="clear" w:color="auto" w:fill="FFFFFF"/>
        </w:rPr>
        <w:t xml:space="preserve">MR Producer </w:t>
      </w:r>
      <w:proofErr w:type="spellStart"/>
      <w:r w:rsidRPr="00575949">
        <w:rPr>
          <w:rFonts w:asciiTheme="minorHAnsi" w:hAnsiTheme="minorHAnsi" w:cstheme="minorHAnsi"/>
          <w:color w:val="222222"/>
          <w:sz w:val="20"/>
          <w:szCs w:val="20"/>
          <w:shd w:val="clear" w:color="auto" w:fill="FFFFFF"/>
        </w:rPr>
        <w:t>Stifyn</w:t>
      </w:r>
      <w:proofErr w:type="spellEnd"/>
      <w:r w:rsidRPr="00575949">
        <w:rPr>
          <w:rFonts w:asciiTheme="minorHAnsi" w:hAnsiTheme="minorHAnsi" w:cstheme="minorHAnsi"/>
          <w:color w:val="222222"/>
          <w:sz w:val="20"/>
          <w:szCs w:val="20"/>
          <w:shd w:val="clear" w:color="auto" w:fill="FFFFFF"/>
        </w:rPr>
        <w:t xml:space="preserve"> Parry. (2016). </w:t>
      </w:r>
      <w:r w:rsidRPr="00575949">
        <w:rPr>
          <w:rFonts w:asciiTheme="minorHAnsi" w:hAnsiTheme="minorHAnsi" w:cstheme="minorHAnsi"/>
          <w:i/>
          <w:color w:val="222222"/>
          <w:sz w:val="20"/>
          <w:szCs w:val="20"/>
          <w:shd w:val="clear" w:color="auto" w:fill="FFFFFF"/>
        </w:rPr>
        <w:t>HOME.</w:t>
      </w:r>
      <w:r w:rsidRPr="00575949">
        <w:rPr>
          <w:rFonts w:asciiTheme="minorHAnsi" w:hAnsiTheme="minorHAnsi" w:cstheme="minorHAnsi"/>
          <w:color w:val="222222"/>
          <w:sz w:val="20"/>
          <w:szCs w:val="20"/>
          <w:shd w:val="clear" w:color="auto" w:fill="FFFFFF"/>
        </w:rPr>
        <w:t xml:space="preserve"> [Online] Available from: </w:t>
      </w:r>
      <w:hyperlink r:id="rId23" w:history="1">
        <w:r w:rsidRPr="00575949">
          <w:rPr>
            <w:rStyle w:val="Hyperlink"/>
            <w:rFonts w:asciiTheme="minorHAnsi" w:hAnsiTheme="minorHAnsi" w:cstheme="minorHAnsi"/>
            <w:sz w:val="20"/>
            <w:szCs w:val="20"/>
            <w:shd w:val="clear" w:color="auto" w:fill="FFFFFF"/>
          </w:rPr>
          <w:t>https://mrproducer.co.uk/homepage/</w:t>
        </w:r>
      </w:hyperlink>
      <w:r w:rsidRPr="00575949">
        <w:rPr>
          <w:rFonts w:asciiTheme="minorHAnsi" w:hAnsiTheme="minorHAnsi" w:cstheme="minorHAnsi"/>
          <w:color w:val="222222"/>
          <w:sz w:val="20"/>
          <w:szCs w:val="20"/>
          <w:shd w:val="clear" w:color="auto" w:fill="FFFFFF"/>
        </w:rPr>
        <w:t xml:space="preserve">. [Accessed: 9 </w:t>
      </w:r>
      <w:r w:rsidR="00F9287A" w:rsidRPr="00575949">
        <w:rPr>
          <w:rFonts w:asciiTheme="minorHAnsi" w:hAnsiTheme="minorHAnsi" w:cstheme="minorHAnsi"/>
          <w:color w:val="222222"/>
          <w:sz w:val="20"/>
          <w:szCs w:val="20"/>
          <w:shd w:val="clear" w:color="auto" w:fill="FFFFFF"/>
        </w:rPr>
        <w:t>03</w:t>
      </w:r>
      <w:r w:rsidRPr="00575949">
        <w:rPr>
          <w:rFonts w:asciiTheme="minorHAnsi" w:hAnsiTheme="minorHAnsi" w:cstheme="minorHAnsi"/>
          <w:color w:val="222222"/>
          <w:sz w:val="20"/>
          <w:szCs w:val="20"/>
          <w:shd w:val="clear" w:color="auto" w:fill="FFFFFF"/>
        </w:rPr>
        <w:t xml:space="preserve"> 2018].</w:t>
      </w:r>
    </w:p>
    <w:p w14:paraId="4318E6C9" w14:textId="1B0964A8" w:rsidR="00221DB5" w:rsidRPr="00575949" w:rsidRDefault="00DD61F5" w:rsidP="008B7373">
      <w:pPr>
        <w:pStyle w:val="Style1"/>
        <w:spacing w:line="480" w:lineRule="auto"/>
        <w:ind w:left="0"/>
        <w:jc w:val="left"/>
        <w:rPr>
          <w:rFonts w:asciiTheme="minorHAnsi" w:hAnsiTheme="minorHAnsi" w:cstheme="minorHAnsi"/>
          <w:color w:val="222222"/>
          <w:sz w:val="20"/>
          <w:szCs w:val="20"/>
          <w:lang w:eastAsia="en-GB"/>
        </w:rPr>
      </w:pPr>
      <w:proofErr w:type="spellStart"/>
      <w:r w:rsidRPr="00575949">
        <w:rPr>
          <w:rFonts w:asciiTheme="minorHAnsi" w:hAnsiTheme="minorHAnsi" w:cstheme="minorHAnsi"/>
          <w:color w:val="222222"/>
          <w:sz w:val="20"/>
          <w:szCs w:val="20"/>
          <w:lang w:eastAsia="en-GB"/>
        </w:rPr>
        <w:t>DuBrin</w:t>
      </w:r>
      <w:proofErr w:type="spellEnd"/>
      <w:r w:rsidRPr="00575949">
        <w:rPr>
          <w:rFonts w:asciiTheme="minorHAnsi" w:hAnsiTheme="minorHAnsi" w:cstheme="minorHAnsi"/>
          <w:color w:val="222222"/>
          <w:sz w:val="20"/>
          <w:szCs w:val="20"/>
          <w:lang w:eastAsia="en-GB"/>
        </w:rPr>
        <w:t>, A. J. (2015). </w:t>
      </w:r>
      <w:r w:rsidRPr="00575949">
        <w:rPr>
          <w:rFonts w:asciiTheme="minorHAnsi" w:hAnsiTheme="minorHAnsi" w:cstheme="minorHAnsi"/>
          <w:i/>
          <w:iCs/>
          <w:color w:val="222222"/>
          <w:sz w:val="20"/>
          <w:szCs w:val="20"/>
          <w:lang w:eastAsia="en-GB"/>
        </w:rPr>
        <w:t>Leadership: Research findings, practice, and skills</w:t>
      </w:r>
      <w:r w:rsidRPr="00575949">
        <w:rPr>
          <w:rFonts w:asciiTheme="minorHAnsi" w:hAnsiTheme="minorHAnsi" w:cstheme="minorHAnsi"/>
          <w:color w:val="222222"/>
          <w:sz w:val="20"/>
          <w:szCs w:val="20"/>
          <w:lang w:eastAsia="en-GB"/>
        </w:rPr>
        <w:t>. Nelson Education.</w:t>
      </w:r>
    </w:p>
    <w:p w14:paraId="52673E2C" w14:textId="02D61B48" w:rsidR="008C2254" w:rsidRPr="00575949" w:rsidRDefault="008C2254" w:rsidP="008B7373">
      <w:pPr>
        <w:pStyle w:val="Style1"/>
        <w:spacing w:line="480" w:lineRule="auto"/>
        <w:ind w:left="0"/>
        <w:jc w:val="left"/>
        <w:rPr>
          <w:rFonts w:asciiTheme="minorHAnsi" w:hAnsiTheme="minorHAnsi" w:cstheme="minorHAnsi"/>
          <w:color w:val="222222"/>
          <w:sz w:val="20"/>
          <w:szCs w:val="20"/>
          <w:shd w:val="clear" w:color="auto" w:fill="FFFFFF"/>
        </w:rPr>
      </w:pPr>
      <w:r w:rsidRPr="00575949">
        <w:rPr>
          <w:rFonts w:asciiTheme="minorHAnsi" w:hAnsiTheme="minorHAnsi" w:cstheme="minorHAnsi"/>
          <w:color w:val="222222"/>
          <w:sz w:val="20"/>
          <w:szCs w:val="20"/>
          <w:shd w:val="clear" w:color="auto" w:fill="FFFFFF"/>
        </w:rPr>
        <w:t xml:space="preserve">Baker, J. and </w:t>
      </w:r>
      <w:proofErr w:type="spellStart"/>
      <w:r w:rsidRPr="00575949">
        <w:rPr>
          <w:rFonts w:asciiTheme="minorHAnsi" w:hAnsiTheme="minorHAnsi" w:cstheme="minorHAnsi"/>
          <w:color w:val="222222"/>
          <w:sz w:val="20"/>
          <w:szCs w:val="20"/>
          <w:shd w:val="clear" w:color="auto" w:fill="FFFFFF"/>
        </w:rPr>
        <w:t>Westrup</w:t>
      </w:r>
      <w:proofErr w:type="spellEnd"/>
      <w:r w:rsidRPr="00575949">
        <w:rPr>
          <w:rFonts w:asciiTheme="minorHAnsi" w:hAnsiTheme="minorHAnsi" w:cstheme="minorHAnsi"/>
          <w:color w:val="222222"/>
          <w:sz w:val="20"/>
          <w:szCs w:val="20"/>
          <w:shd w:val="clear" w:color="auto" w:fill="FFFFFF"/>
        </w:rPr>
        <w:t>, H. (2003). </w:t>
      </w:r>
      <w:r w:rsidRPr="00575949">
        <w:rPr>
          <w:rFonts w:asciiTheme="minorHAnsi" w:hAnsiTheme="minorHAnsi" w:cstheme="minorHAnsi"/>
          <w:i/>
          <w:iCs/>
          <w:color w:val="222222"/>
          <w:sz w:val="20"/>
          <w:szCs w:val="20"/>
          <w:shd w:val="clear" w:color="auto" w:fill="FFFFFF"/>
        </w:rPr>
        <w:t>Essential speaking skills</w:t>
      </w:r>
      <w:r w:rsidRPr="00575949">
        <w:rPr>
          <w:rFonts w:asciiTheme="minorHAnsi" w:hAnsiTheme="minorHAnsi" w:cstheme="minorHAnsi"/>
          <w:color w:val="222222"/>
          <w:sz w:val="20"/>
          <w:szCs w:val="20"/>
          <w:shd w:val="clear" w:color="auto" w:fill="FFFFFF"/>
        </w:rPr>
        <w:t>. A&amp;C Black.</w:t>
      </w:r>
    </w:p>
    <w:p w14:paraId="5606B4C3" w14:textId="77777777" w:rsidR="00F26029" w:rsidRPr="00F26029" w:rsidRDefault="00F26029" w:rsidP="00F26029">
      <w:pPr>
        <w:autoSpaceDE/>
        <w:autoSpaceDN/>
        <w:adjustRightInd/>
        <w:spacing w:after="160" w:line="259" w:lineRule="auto"/>
        <w:rPr>
          <w:rFonts w:asciiTheme="minorHAnsi" w:eastAsia="Calibri" w:hAnsiTheme="minorHAnsi" w:cstheme="minorHAnsi"/>
          <w:color w:val="222222"/>
          <w:sz w:val="20"/>
          <w:szCs w:val="20"/>
          <w:shd w:val="clear" w:color="auto" w:fill="FFFFFF"/>
        </w:rPr>
      </w:pPr>
      <w:r w:rsidRPr="00F26029">
        <w:rPr>
          <w:rFonts w:asciiTheme="minorHAnsi" w:eastAsia="Calibri" w:hAnsiTheme="minorHAnsi" w:cstheme="minorHAnsi"/>
          <w:color w:val="222222"/>
          <w:sz w:val="20"/>
          <w:szCs w:val="20"/>
          <w:shd w:val="clear" w:color="auto" w:fill="FFFFFF"/>
        </w:rPr>
        <w:t xml:space="preserve">Kerzner, H., &amp; Kerzner, H. R. (2017). </w:t>
      </w:r>
      <w:r w:rsidRPr="00F26029">
        <w:rPr>
          <w:rFonts w:asciiTheme="minorHAnsi" w:eastAsia="Calibri" w:hAnsiTheme="minorHAnsi" w:cstheme="minorHAnsi"/>
          <w:i/>
          <w:color w:val="222222"/>
          <w:sz w:val="20"/>
          <w:szCs w:val="20"/>
          <w:shd w:val="clear" w:color="auto" w:fill="FFFFFF"/>
        </w:rPr>
        <w:t>Project management: a systems approach to planning, scheduling, and controlling.</w:t>
      </w:r>
      <w:r w:rsidRPr="00F26029">
        <w:rPr>
          <w:rFonts w:asciiTheme="minorHAnsi" w:eastAsia="Calibri" w:hAnsiTheme="minorHAnsi" w:cstheme="minorHAnsi"/>
          <w:color w:val="222222"/>
          <w:sz w:val="20"/>
          <w:szCs w:val="20"/>
          <w:shd w:val="clear" w:color="auto" w:fill="FFFFFF"/>
        </w:rPr>
        <w:t xml:space="preserve"> John Wiley &amp; Sons.</w:t>
      </w:r>
    </w:p>
    <w:p w14:paraId="47F2FCB2" w14:textId="77777777" w:rsidR="00F9287A" w:rsidRPr="00F9287A" w:rsidRDefault="00F9287A" w:rsidP="00F9287A">
      <w:pPr>
        <w:autoSpaceDE/>
        <w:autoSpaceDN/>
        <w:adjustRightInd/>
        <w:spacing w:after="160" w:line="259" w:lineRule="auto"/>
        <w:rPr>
          <w:rFonts w:asciiTheme="minorHAnsi" w:eastAsia="Calibri" w:hAnsiTheme="minorHAnsi" w:cstheme="minorHAnsi"/>
          <w:color w:val="222222"/>
          <w:sz w:val="20"/>
          <w:szCs w:val="20"/>
          <w:shd w:val="clear" w:color="auto" w:fill="FFFFFF"/>
        </w:rPr>
      </w:pPr>
      <w:r w:rsidRPr="00F9287A">
        <w:rPr>
          <w:rFonts w:asciiTheme="minorHAnsi" w:eastAsia="Calibri" w:hAnsiTheme="minorHAnsi" w:cstheme="minorHAnsi"/>
          <w:color w:val="222222"/>
          <w:sz w:val="20"/>
          <w:szCs w:val="20"/>
          <w:shd w:val="clear" w:color="auto" w:fill="FFFFFF"/>
        </w:rPr>
        <w:t xml:space="preserve">Gower Cottage Brownies. (2016). Made in Wales. [Online] Available from: </w:t>
      </w:r>
      <w:hyperlink r:id="rId24" w:history="1">
        <w:r w:rsidRPr="00575949">
          <w:rPr>
            <w:rFonts w:asciiTheme="minorHAnsi" w:eastAsia="Calibri" w:hAnsiTheme="minorHAnsi" w:cstheme="minorHAnsi"/>
            <w:color w:val="0563C1"/>
            <w:sz w:val="20"/>
            <w:szCs w:val="20"/>
            <w:u w:val="single"/>
            <w:shd w:val="clear" w:color="auto" w:fill="FFFFFF"/>
          </w:rPr>
          <w:t>http://www.gowercottagebrownies.co.uk/</w:t>
        </w:r>
      </w:hyperlink>
      <w:r w:rsidRPr="00F9287A">
        <w:rPr>
          <w:rFonts w:asciiTheme="minorHAnsi" w:eastAsia="Calibri" w:hAnsiTheme="minorHAnsi" w:cstheme="minorHAnsi"/>
          <w:color w:val="222222"/>
          <w:sz w:val="20"/>
          <w:szCs w:val="20"/>
          <w:shd w:val="clear" w:color="auto" w:fill="FFFFFF"/>
        </w:rPr>
        <w:t>. [Accessed: 9 03 2018]</w:t>
      </w:r>
    </w:p>
    <w:p w14:paraId="6AE14C54" w14:textId="1B624265" w:rsidR="008C2254" w:rsidRPr="00575949" w:rsidRDefault="00575949" w:rsidP="008B7373">
      <w:pPr>
        <w:pStyle w:val="Style1"/>
        <w:spacing w:line="480" w:lineRule="auto"/>
        <w:ind w:left="0"/>
        <w:jc w:val="left"/>
        <w:rPr>
          <w:rFonts w:asciiTheme="minorHAnsi" w:hAnsiTheme="minorHAnsi" w:cstheme="minorHAnsi"/>
          <w:color w:val="222222"/>
          <w:sz w:val="20"/>
          <w:szCs w:val="20"/>
          <w:lang w:eastAsia="en-GB"/>
        </w:rPr>
      </w:pPr>
      <w:r w:rsidRPr="00575949">
        <w:rPr>
          <w:rFonts w:asciiTheme="minorHAnsi" w:hAnsiTheme="minorHAnsi" w:cstheme="minorHAnsi"/>
          <w:color w:val="222222"/>
          <w:sz w:val="20"/>
          <w:szCs w:val="20"/>
          <w:shd w:val="clear" w:color="auto" w:fill="FFFFFF"/>
        </w:rPr>
        <w:t>Theobald, T. (2016). </w:t>
      </w:r>
      <w:r w:rsidRPr="00575949">
        <w:rPr>
          <w:rFonts w:asciiTheme="minorHAnsi" w:hAnsiTheme="minorHAnsi" w:cstheme="minorHAnsi"/>
          <w:i/>
          <w:iCs/>
          <w:color w:val="222222"/>
          <w:sz w:val="20"/>
          <w:szCs w:val="20"/>
          <w:shd w:val="clear" w:color="auto" w:fill="FFFFFF"/>
        </w:rPr>
        <w:t>Develop your presentation skills</w:t>
      </w:r>
      <w:r w:rsidRPr="00575949">
        <w:rPr>
          <w:rFonts w:asciiTheme="minorHAnsi" w:hAnsiTheme="minorHAnsi" w:cstheme="minorHAnsi"/>
          <w:color w:val="222222"/>
          <w:sz w:val="20"/>
          <w:szCs w:val="20"/>
          <w:shd w:val="clear" w:color="auto" w:fill="FFFFFF"/>
        </w:rPr>
        <w:t>. Kogan Page Publishers.</w:t>
      </w:r>
    </w:p>
    <w:sectPr w:rsidR="008C2254" w:rsidRPr="00575949" w:rsidSect="00BD2D16">
      <w:headerReference w:type="default" r:id="rId25"/>
      <w:headerReference w:type="first" r:id="rId26"/>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B5BAB" w14:textId="77777777" w:rsidR="00490508" w:rsidRDefault="00490508" w:rsidP="009B20F4">
      <w:pPr>
        <w:spacing w:after="0" w:line="240" w:lineRule="auto"/>
      </w:pPr>
      <w:r>
        <w:separator/>
      </w:r>
    </w:p>
  </w:endnote>
  <w:endnote w:type="continuationSeparator" w:id="0">
    <w:p w14:paraId="35AD7021" w14:textId="77777777" w:rsidR="00490508" w:rsidRDefault="00490508"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490508">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846CC3" w:rsidRDefault="00490508">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3905737B" w:rsidR="00846CC3" w:rsidRDefault="00846CC3">
        <w:pPr>
          <w:pStyle w:val="Footer"/>
          <w:jc w:val="center"/>
        </w:pPr>
        <w:r>
          <w:fldChar w:fldCharType="begin"/>
        </w:r>
        <w:r>
          <w:instrText xml:space="preserve"> PAGE   \* MERGEFORMAT </w:instrText>
        </w:r>
        <w:r>
          <w:fldChar w:fldCharType="separate"/>
        </w:r>
        <w:r w:rsidR="004313A9">
          <w:rPr>
            <w:noProof/>
          </w:rPr>
          <w:t>4</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70616CAF" w:rsidR="00846CC3" w:rsidRDefault="00846CC3">
        <w:pPr>
          <w:pStyle w:val="Footer"/>
          <w:jc w:val="center"/>
        </w:pPr>
        <w:r>
          <w:fldChar w:fldCharType="begin"/>
        </w:r>
        <w:r>
          <w:instrText xml:space="preserve"> PAGE   \* MERGEFORMAT </w:instrText>
        </w:r>
        <w:r>
          <w:fldChar w:fldCharType="separate"/>
        </w:r>
        <w:r w:rsidR="004814FA">
          <w:rPr>
            <w:noProof/>
          </w:rPr>
          <w:t>5</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7648A" w14:textId="77777777" w:rsidR="00490508" w:rsidRDefault="00490508" w:rsidP="009B20F4">
      <w:pPr>
        <w:spacing w:after="0" w:line="240" w:lineRule="auto"/>
      </w:pPr>
      <w:r>
        <w:separator/>
      </w:r>
    </w:p>
  </w:footnote>
  <w:footnote w:type="continuationSeparator" w:id="0">
    <w:p w14:paraId="389E54F0" w14:textId="77777777" w:rsidR="00490508" w:rsidRDefault="00490508"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719E01ED" w:rsidR="00846CC3" w:rsidRPr="000642BA" w:rsidRDefault="00EF76C2" w:rsidP="006C4E5C">
    <w:pPr>
      <w:pStyle w:val="Header"/>
      <w:pBdr>
        <w:bottom w:val="single" w:sz="4" w:space="1" w:color="auto"/>
      </w:pBdr>
      <w:jc w:val="center"/>
      <w:rPr>
        <w:rFonts w:ascii="Verdana" w:hAnsi="Verdana"/>
        <w:b/>
        <w:caps/>
        <w:color w:val="000000" w:themeColor="text1"/>
        <w:sz w:val="18"/>
        <w:szCs w:val="18"/>
      </w:rPr>
    </w:pPr>
    <w:r w:rsidRPr="000642BA">
      <w:rPr>
        <w:rFonts w:ascii="Verdana" w:hAnsi="Verdana"/>
        <w:b/>
        <w:caps/>
        <w:color w:val="000000" w:themeColor="text1"/>
        <w:sz w:val="18"/>
        <w:szCs w:val="18"/>
      </w:rPr>
      <w:t>EXecutive Summary</w:t>
    </w:r>
  </w:p>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C78319E" w14:textId="77777777" w:rsidR="007D79E1" w:rsidRPr="00586DC0" w:rsidRDefault="007D79E1" w:rsidP="007D79E1">
    <w:pPr>
      <w:pStyle w:val="Header"/>
      <w:pBdr>
        <w:bottom w:val="single" w:sz="4" w:space="1" w:color="auto"/>
      </w:pBdr>
      <w:jc w:val="center"/>
      <w:rPr>
        <w:b/>
        <w:caps/>
        <w:szCs w:val="18"/>
      </w:rPr>
    </w:pPr>
  </w:p>
  <w:p w14:paraId="1443DECA" w14:textId="77777777" w:rsidR="00846CC3" w:rsidRPr="007D79E1" w:rsidRDefault="00846CC3"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368F0F1F" w:rsidR="00846CC3" w:rsidRDefault="000642BA"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 w:numId="31">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2MDQ3sjAxMrU0MjRT0lEKTi0uzszPAykwrgUAt7nU0SwAAAA="/>
  </w:docVars>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42BA"/>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5C0"/>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BA7"/>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4C1F"/>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1DB5"/>
    <w:rsid w:val="00223310"/>
    <w:rsid w:val="00224D83"/>
    <w:rsid w:val="0022505B"/>
    <w:rsid w:val="0022692A"/>
    <w:rsid w:val="0022712F"/>
    <w:rsid w:val="0022741C"/>
    <w:rsid w:val="00230586"/>
    <w:rsid w:val="0023086D"/>
    <w:rsid w:val="00230B11"/>
    <w:rsid w:val="00230F53"/>
    <w:rsid w:val="0023110C"/>
    <w:rsid w:val="0023198A"/>
    <w:rsid w:val="00231D53"/>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7E8"/>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5D31"/>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6921"/>
    <w:rsid w:val="0035796E"/>
    <w:rsid w:val="00361EFB"/>
    <w:rsid w:val="0036216A"/>
    <w:rsid w:val="00362512"/>
    <w:rsid w:val="00362ACA"/>
    <w:rsid w:val="00363693"/>
    <w:rsid w:val="00363AB0"/>
    <w:rsid w:val="00363C31"/>
    <w:rsid w:val="00363F55"/>
    <w:rsid w:val="00365141"/>
    <w:rsid w:val="00365584"/>
    <w:rsid w:val="0036698A"/>
    <w:rsid w:val="00366F06"/>
    <w:rsid w:val="00367E32"/>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B75E3"/>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3D32"/>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4F8A"/>
    <w:rsid w:val="0042521D"/>
    <w:rsid w:val="004258EA"/>
    <w:rsid w:val="00426E29"/>
    <w:rsid w:val="00427B3A"/>
    <w:rsid w:val="0043085A"/>
    <w:rsid w:val="004313A9"/>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4FA"/>
    <w:rsid w:val="00481F14"/>
    <w:rsid w:val="004822A7"/>
    <w:rsid w:val="00483245"/>
    <w:rsid w:val="0048473C"/>
    <w:rsid w:val="00484F17"/>
    <w:rsid w:val="00485626"/>
    <w:rsid w:val="004864DE"/>
    <w:rsid w:val="00490508"/>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949"/>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41DB"/>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0EC4"/>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A5F"/>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1E5"/>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373"/>
    <w:rsid w:val="008B751D"/>
    <w:rsid w:val="008B7651"/>
    <w:rsid w:val="008C0A29"/>
    <w:rsid w:val="008C0B67"/>
    <w:rsid w:val="008C20B8"/>
    <w:rsid w:val="008C2254"/>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5ED9"/>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3DD"/>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0DC"/>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5738"/>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2966"/>
    <w:rsid w:val="00C1334A"/>
    <w:rsid w:val="00C13A41"/>
    <w:rsid w:val="00C13AAA"/>
    <w:rsid w:val="00C13EB4"/>
    <w:rsid w:val="00C146CC"/>
    <w:rsid w:val="00C15344"/>
    <w:rsid w:val="00C15749"/>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6D8E"/>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1F5"/>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871EC"/>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1DE2"/>
    <w:rsid w:val="00EB2F84"/>
    <w:rsid w:val="00EB3F85"/>
    <w:rsid w:val="00EB4F7C"/>
    <w:rsid w:val="00EB66A5"/>
    <w:rsid w:val="00EB72F0"/>
    <w:rsid w:val="00EB7AEF"/>
    <w:rsid w:val="00EC0963"/>
    <w:rsid w:val="00EC0AF5"/>
    <w:rsid w:val="00EC1A89"/>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6C2"/>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693"/>
    <w:rsid w:val="00F228B7"/>
    <w:rsid w:val="00F22A9C"/>
    <w:rsid w:val="00F23BDE"/>
    <w:rsid w:val="00F244ED"/>
    <w:rsid w:val="00F2486E"/>
    <w:rsid w:val="00F25367"/>
    <w:rsid w:val="00F26029"/>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4B"/>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87A"/>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B4484D25-6825-4ABC-8085-B1CAC4BC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E871E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2.jpg"/><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yperlink" Target="https://www.downtoearthproject.org.uk/about/"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gowercottagebrownies.co.uk/"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mrproducer.co.uk/homepage/"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s://www.downtoearthproject.org.uk/eco-build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801A0434-D7B0-4BF3-9545-47C757E55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2599</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Phils Muobike (1706873)</cp:lastModifiedBy>
  <cp:revision>2</cp:revision>
  <cp:lastPrinted>2018-02-08T12:45:00Z</cp:lastPrinted>
  <dcterms:created xsi:type="dcterms:W3CDTF">2018-03-11T19:30:00Z</dcterms:created>
  <dcterms:modified xsi:type="dcterms:W3CDTF">2018-03-11T19:30:00Z</dcterms:modified>
</cp:coreProperties>
</file>