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26A8CCC9" wp14:paraId="33C06A4B" wp14:textId="2A6CD7A2">
      <w:pPr>
        <w:rPr>
          <w:rFonts w:ascii="Calibri" w:hAnsi="Calibri" w:eastAsia="Calibri" w:cs="Calibri" w:asciiTheme="minorAscii" w:hAnsiTheme="minorAscii" w:eastAsiaTheme="minorAscii" w:cstheme="minorAscii"/>
          <w:b w:val="1"/>
          <w:bCs w:val="1"/>
          <w:noProof w:val="0"/>
          <w:color w:val="auto"/>
          <w:sz w:val="24"/>
          <w:szCs w:val="24"/>
          <w:lang w:val="en-GB"/>
        </w:rPr>
      </w:pPr>
      <w:r w:rsidRPr="26A8CCC9" w:rsidR="279A78EA">
        <w:rPr>
          <w:rFonts w:ascii="Calibri" w:hAnsi="Calibri" w:eastAsia="Calibri" w:cs="Calibri" w:asciiTheme="minorAscii" w:hAnsiTheme="minorAscii" w:eastAsiaTheme="minorAscii" w:cstheme="minorAscii"/>
          <w:b w:val="1"/>
          <w:bCs w:val="1"/>
          <w:noProof w:val="0"/>
          <w:color w:val="auto"/>
          <w:sz w:val="24"/>
          <w:szCs w:val="24"/>
          <w:lang w:val="en-GB"/>
        </w:rPr>
        <w:t xml:space="preserve">The Influence of </w:t>
      </w:r>
      <w:r w:rsidRPr="26A8CCC9" w:rsidR="05231B12">
        <w:rPr>
          <w:rFonts w:ascii="Calibri" w:hAnsi="Calibri" w:eastAsia="Calibri" w:cs="Calibri" w:asciiTheme="minorAscii" w:hAnsiTheme="minorAscii" w:eastAsiaTheme="minorAscii" w:cstheme="minorAscii"/>
          <w:b w:val="1"/>
          <w:bCs w:val="1"/>
          <w:noProof w:val="0"/>
          <w:color w:val="auto"/>
          <w:sz w:val="24"/>
          <w:szCs w:val="24"/>
          <w:lang w:val="en-GB"/>
        </w:rPr>
        <w:t xml:space="preserve"> Ancient </w:t>
      </w:r>
      <w:r w:rsidRPr="26A8CCC9" w:rsidR="279A78EA">
        <w:rPr>
          <w:rFonts w:ascii="Calibri" w:hAnsi="Calibri" w:eastAsia="Calibri" w:cs="Calibri" w:asciiTheme="minorAscii" w:hAnsiTheme="minorAscii" w:eastAsiaTheme="minorAscii" w:cstheme="minorAscii"/>
          <w:b w:val="1"/>
          <w:bCs w:val="1"/>
          <w:noProof w:val="0"/>
          <w:color w:val="auto"/>
          <w:sz w:val="24"/>
          <w:szCs w:val="24"/>
          <w:lang w:val="en-GB"/>
        </w:rPr>
        <w:t>Egyptian Art on Modernism</w:t>
      </w:r>
    </w:p>
    <w:p w:rsidR="26A8CCC9" w:rsidP="26A8CCC9" w:rsidRDefault="26A8CCC9" w14:paraId="6C0FC57C" w14:textId="2E789937">
      <w:pPr>
        <w:pStyle w:val="Normal"/>
        <w:rPr>
          <w:rFonts w:ascii="Calibri" w:hAnsi="Calibri" w:eastAsia="Calibri" w:cs="Calibri" w:asciiTheme="minorAscii" w:hAnsiTheme="minorAscii" w:eastAsiaTheme="minorAscii" w:cstheme="minorAscii"/>
          <w:b w:val="0"/>
          <w:bCs w:val="0"/>
          <w:noProof w:val="0"/>
          <w:color w:val="auto"/>
          <w:sz w:val="24"/>
          <w:szCs w:val="24"/>
          <w:lang w:val="en-GB"/>
        </w:rPr>
      </w:pPr>
    </w:p>
    <w:p xmlns:wp14="http://schemas.microsoft.com/office/word/2010/wordml" w:rsidP="26A8CCC9" wp14:paraId="5D2D4C26" wp14:textId="02F08A2D">
      <w:pPr>
        <w:pStyle w:val="Normal"/>
        <w:rPr>
          <w:rFonts w:ascii="Calibri" w:hAnsi="Calibri" w:eastAsia="Calibri" w:cs="Calibri" w:asciiTheme="minorAscii" w:hAnsiTheme="minorAscii" w:eastAsiaTheme="minorAscii" w:cstheme="minorAscii"/>
          <w:b w:val="0"/>
          <w:bCs w:val="0"/>
          <w:noProof w:val="0"/>
          <w:color w:val="auto"/>
          <w:sz w:val="24"/>
          <w:szCs w:val="24"/>
          <w:lang w:val="en-GB"/>
        </w:rPr>
      </w:pPr>
      <w:r w:rsidRPr="26A8CCC9" w:rsidR="189AC472">
        <w:rPr>
          <w:rFonts w:ascii="Calibri" w:hAnsi="Calibri" w:eastAsia="Calibri" w:cs="Calibri" w:asciiTheme="minorAscii" w:hAnsiTheme="minorAscii" w:eastAsiaTheme="minorAscii" w:cstheme="minorAscii"/>
          <w:b w:val="0"/>
          <w:bCs w:val="0"/>
          <w:noProof w:val="0"/>
          <w:color w:val="auto"/>
          <w:sz w:val="24"/>
          <w:szCs w:val="24"/>
          <w:lang w:val="en-GB"/>
        </w:rPr>
        <w:t xml:space="preserve">This essay will be looking at the history of ancient art in Egypt, the </w:t>
      </w:r>
      <w:r w:rsidRPr="26A8CCC9" w:rsidR="29CB4187">
        <w:rPr>
          <w:rFonts w:ascii="Calibri" w:hAnsi="Calibri" w:eastAsia="Calibri" w:cs="Calibri" w:asciiTheme="minorAscii" w:hAnsiTheme="minorAscii" w:eastAsiaTheme="minorAscii" w:cstheme="minorAscii"/>
          <w:b w:val="0"/>
          <w:bCs w:val="0"/>
          <w:noProof w:val="0"/>
          <w:color w:val="auto"/>
          <w:sz w:val="24"/>
          <w:szCs w:val="24"/>
          <w:lang w:val="en-GB"/>
        </w:rPr>
        <w:t>symbolism,</w:t>
      </w:r>
      <w:r w:rsidRPr="26A8CCC9" w:rsidR="189AC472">
        <w:rPr>
          <w:rFonts w:ascii="Calibri" w:hAnsi="Calibri" w:eastAsia="Calibri" w:cs="Calibri" w:asciiTheme="minorAscii" w:hAnsiTheme="minorAscii" w:eastAsiaTheme="minorAscii" w:cstheme="minorAscii"/>
          <w:b w:val="0"/>
          <w:bCs w:val="0"/>
          <w:noProof w:val="0"/>
          <w:color w:val="auto"/>
          <w:sz w:val="24"/>
          <w:szCs w:val="24"/>
          <w:lang w:val="en-GB"/>
        </w:rPr>
        <w:t xml:space="preserve"> and representations </w:t>
      </w:r>
      <w:r w:rsidRPr="26A8CCC9" w:rsidR="77ED370A">
        <w:rPr>
          <w:rFonts w:ascii="Calibri" w:hAnsi="Calibri" w:eastAsia="Calibri" w:cs="Calibri" w:asciiTheme="minorAscii" w:hAnsiTheme="minorAscii" w:eastAsiaTheme="minorAscii" w:cstheme="minorAscii"/>
          <w:b w:val="0"/>
          <w:bCs w:val="0"/>
          <w:noProof w:val="0"/>
          <w:color w:val="auto"/>
          <w:sz w:val="24"/>
          <w:szCs w:val="24"/>
          <w:lang w:val="en-GB"/>
        </w:rPr>
        <w:t xml:space="preserve">of </w:t>
      </w:r>
      <w:r w:rsidRPr="26A8CCC9" w:rsidR="3F7CA501">
        <w:rPr>
          <w:rFonts w:ascii="Calibri" w:hAnsi="Calibri" w:eastAsia="Calibri" w:cs="Calibri" w:asciiTheme="minorAscii" w:hAnsiTheme="minorAscii" w:eastAsiaTheme="minorAscii" w:cstheme="minorAscii"/>
          <w:b w:val="0"/>
          <w:bCs w:val="0"/>
          <w:noProof w:val="0"/>
          <w:color w:val="auto"/>
          <w:sz w:val="24"/>
          <w:szCs w:val="24"/>
          <w:lang w:val="en-GB"/>
        </w:rPr>
        <w:t>Egyptian</w:t>
      </w:r>
      <w:r w:rsidRPr="26A8CCC9" w:rsidR="77ED370A">
        <w:rPr>
          <w:rFonts w:ascii="Calibri" w:hAnsi="Calibri" w:eastAsia="Calibri" w:cs="Calibri" w:asciiTheme="minorAscii" w:hAnsiTheme="minorAscii" w:eastAsiaTheme="minorAscii" w:cstheme="minorAscii"/>
          <w:b w:val="0"/>
          <w:bCs w:val="0"/>
          <w:noProof w:val="0"/>
          <w:color w:val="auto"/>
          <w:sz w:val="24"/>
          <w:szCs w:val="24"/>
          <w:lang w:val="en-GB"/>
        </w:rPr>
        <w:t xml:space="preserve"> art. And to depict the connections of the ancient </w:t>
      </w:r>
      <w:r w:rsidRPr="26A8CCC9" w:rsidR="0334FDCB">
        <w:rPr>
          <w:rFonts w:ascii="Calibri" w:hAnsi="Calibri" w:eastAsia="Calibri" w:cs="Calibri" w:asciiTheme="minorAscii" w:hAnsiTheme="minorAscii" w:eastAsiaTheme="minorAscii" w:cstheme="minorAscii"/>
          <w:b w:val="0"/>
          <w:bCs w:val="0"/>
          <w:noProof w:val="0"/>
          <w:color w:val="auto"/>
          <w:sz w:val="24"/>
          <w:szCs w:val="24"/>
          <w:lang w:val="en-GB"/>
        </w:rPr>
        <w:t xml:space="preserve">Egyptian art to the modern art world, to see the connections and influence elements of </w:t>
      </w:r>
      <w:r w:rsidRPr="26A8CCC9" w:rsidR="11CB2035">
        <w:rPr>
          <w:rFonts w:ascii="Calibri" w:hAnsi="Calibri" w:eastAsia="Calibri" w:cs="Calibri" w:asciiTheme="minorAscii" w:hAnsiTheme="minorAscii" w:eastAsiaTheme="minorAscii" w:cstheme="minorAscii"/>
          <w:b w:val="0"/>
          <w:bCs w:val="0"/>
          <w:noProof w:val="0"/>
          <w:color w:val="auto"/>
          <w:sz w:val="24"/>
          <w:szCs w:val="24"/>
          <w:lang w:val="en-GB"/>
        </w:rPr>
        <w:t>ancient</w:t>
      </w:r>
      <w:r w:rsidRPr="26A8CCC9" w:rsidR="0334FDCB">
        <w:rPr>
          <w:rFonts w:ascii="Calibri" w:hAnsi="Calibri" w:eastAsia="Calibri" w:cs="Calibri" w:asciiTheme="minorAscii" w:hAnsiTheme="minorAscii" w:eastAsiaTheme="minorAscii" w:cstheme="minorAscii"/>
          <w:b w:val="0"/>
          <w:bCs w:val="0"/>
          <w:noProof w:val="0"/>
          <w:color w:val="auto"/>
          <w:sz w:val="24"/>
          <w:szCs w:val="24"/>
          <w:lang w:val="en-GB"/>
        </w:rPr>
        <w:t xml:space="preserve"> art </w:t>
      </w:r>
      <w:r w:rsidRPr="26A8CCC9" w:rsidR="15E48ED5">
        <w:rPr>
          <w:rFonts w:ascii="Calibri" w:hAnsi="Calibri" w:eastAsia="Calibri" w:cs="Calibri" w:asciiTheme="minorAscii" w:hAnsiTheme="minorAscii" w:eastAsiaTheme="minorAscii" w:cstheme="minorAscii"/>
          <w:b w:val="0"/>
          <w:bCs w:val="0"/>
          <w:noProof w:val="0"/>
          <w:color w:val="auto"/>
          <w:sz w:val="24"/>
          <w:szCs w:val="24"/>
          <w:lang w:val="en-GB"/>
        </w:rPr>
        <w:t>has had in modernized day artwork. This essay wil</w:t>
      </w:r>
      <w:r w:rsidRPr="26A8CCC9" w:rsidR="0FC2FEDD">
        <w:rPr>
          <w:rFonts w:ascii="Calibri" w:hAnsi="Calibri" w:eastAsia="Calibri" w:cs="Calibri" w:asciiTheme="minorAscii" w:hAnsiTheme="minorAscii" w:eastAsiaTheme="minorAscii" w:cstheme="minorAscii"/>
          <w:b w:val="0"/>
          <w:bCs w:val="0"/>
          <w:noProof w:val="0"/>
          <w:color w:val="auto"/>
          <w:sz w:val="24"/>
          <w:szCs w:val="24"/>
          <w:lang w:val="en-GB"/>
        </w:rPr>
        <w:t xml:space="preserve">l look </w:t>
      </w:r>
      <w:r w:rsidRPr="26A8CCC9" w:rsidR="0FC2FEDD">
        <w:rPr>
          <w:rFonts w:ascii="Calibri" w:hAnsi="Calibri" w:eastAsia="Calibri" w:cs="Calibri" w:asciiTheme="minorAscii" w:hAnsiTheme="minorAscii" w:eastAsiaTheme="minorAscii" w:cstheme="minorAscii"/>
          <w:b w:val="0"/>
          <w:bCs w:val="0"/>
          <w:noProof w:val="0"/>
          <w:color w:val="auto"/>
          <w:sz w:val="24"/>
          <w:szCs w:val="24"/>
          <w:lang w:val="en-GB"/>
        </w:rPr>
        <w:t>a</w:t>
      </w:r>
      <w:r w:rsidRPr="26A8CCC9" w:rsidR="40DFE0B9">
        <w:rPr>
          <w:rFonts w:ascii="Calibri" w:hAnsi="Calibri" w:eastAsia="Calibri" w:cs="Calibri" w:asciiTheme="minorAscii" w:hAnsiTheme="minorAscii" w:eastAsiaTheme="minorAscii" w:cstheme="minorAscii"/>
          <w:b w:val="0"/>
          <w:bCs w:val="0"/>
          <w:noProof w:val="0"/>
          <w:color w:val="auto"/>
          <w:sz w:val="24"/>
          <w:szCs w:val="24"/>
          <w:lang w:val="en-GB"/>
        </w:rPr>
        <w:t xml:space="preserve">t </w:t>
      </w:r>
      <w:r w:rsidRPr="26A8CCC9" w:rsidR="0FC2FEDD">
        <w:rPr>
          <w:rFonts w:ascii="Calibri" w:hAnsi="Calibri" w:eastAsia="Calibri" w:cs="Calibri" w:asciiTheme="minorAscii" w:hAnsiTheme="minorAscii" w:eastAsiaTheme="minorAscii" w:cstheme="minorAscii"/>
          <w:b w:val="0"/>
          <w:bCs w:val="0"/>
          <w:noProof w:val="0"/>
          <w:color w:val="auto"/>
          <w:sz w:val="24"/>
          <w:szCs w:val="24"/>
          <w:lang w:val="en-GB"/>
        </w:rPr>
        <w:t xml:space="preserve">the influence that Ancient Egyptian art has had on the art deco world and how the rediscovery of Tutankhamun created </w:t>
      </w:r>
      <w:r w:rsidRPr="26A8CCC9" w:rsidR="0D0CC940">
        <w:rPr>
          <w:rFonts w:ascii="Calibri" w:hAnsi="Calibri" w:eastAsia="Calibri" w:cs="Calibri" w:asciiTheme="minorAscii" w:hAnsiTheme="minorAscii" w:eastAsiaTheme="minorAscii" w:cstheme="minorAscii"/>
          <w:b w:val="0"/>
          <w:bCs w:val="0"/>
          <w:noProof w:val="0"/>
          <w:color w:val="auto"/>
          <w:sz w:val="24"/>
          <w:szCs w:val="24"/>
          <w:lang w:val="en-GB"/>
        </w:rPr>
        <w:t>a</w:t>
      </w:r>
      <w:r w:rsidRPr="26A8CCC9" w:rsidR="0FC2FEDD">
        <w:rPr>
          <w:rFonts w:ascii="Calibri" w:hAnsi="Calibri" w:eastAsia="Calibri" w:cs="Calibri" w:asciiTheme="minorAscii" w:hAnsiTheme="minorAscii" w:eastAsiaTheme="minorAscii" w:cstheme="minorAscii"/>
          <w:b w:val="0"/>
          <w:bCs w:val="0"/>
          <w:noProof w:val="0"/>
          <w:color w:val="auto"/>
          <w:sz w:val="24"/>
          <w:szCs w:val="24"/>
          <w:lang w:val="en-GB"/>
        </w:rPr>
        <w:t xml:space="preserve"> new uproar of interest in</w:t>
      </w:r>
      <w:r w:rsidRPr="26A8CCC9" w:rsidR="4E67E40E">
        <w:rPr>
          <w:rFonts w:ascii="Calibri" w:hAnsi="Calibri" w:eastAsia="Calibri" w:cs="Calibri" w:asciiTheme="minorAscii" w:hAnsiTheme="minorAscii" w:eastAsiaTheme="minorAscii" w:cstheme="minorAscii"/>
          <w:b w:val="0"/>
          <w:bCs w:val="0"/>
          <w:noProof w:val="0"/>
          <w:color w:val="auto"/>
          <w:sz w:val="24"/>
          <w:szCs w:val="24"/>
          <w:lang w:val="en-GB"/>
        </w:rPr>
        <w:t xml:space="preserve"> ancient art in the art deco world. This essay will also look at how Ancient </w:t>
      </w:r>
      <w:r w:rsidRPr="26A8CCC9" w:rsidR="1488D64C">
        <w:rPr>
          <w:rFonts w:ascii="Calibri" w:hAnsi="Calibri" w:eastAsia="Calibri" w:cs="Calibri" w:asciiTheme="minorAscii" w:hAnsiTheme="minorAscii" w:eastAsiaTheme="minorAscii" w:cstheme="minorAscii"/>
          <w:b w:val="0"/>
          <w:bCs w:val="0"/>
          <w:noProof w:val="0"/>
          <w:color w:val="auto"/>
          <w:sz w:val="24"/>
          <w:szCs w:val="24"/>
          <w:lang w:val="en-GB"/>
        </w:rPr>
        <w:t>Egyptian</w:t>
      </w:r>
      <w:r w:rsidRPr="26A8CCC9" w:rsidR="4E67E40E">
        <w:rPr>
          <w:rFonts w:ascii="Calibri" w:hAnsi="Calibri" w:eastAsia="Calibri" w:cs="Calibri" w:asciiTheme="minorAscii" w:hAnsiTheme="minorAscii" w:eastAsiaTheme="minorAscii" w:cstheme="minorAscii"/>
          <w:b w:val="0"/>
          <w:bCs w:val="0"/>
          <w:noProof w:val="0"/>
          <w:color w:val="auto"/>
          <w:sz w:val="24"/>
          <w:szCs w:val="24"/>
          <w:lang w:val="en-GB"/>
        </w:rPr>
        <w:t xml:space="preserve"> symbols and art are used in modern day </w:t>
      </w:r>
      <w:r w:rsidRPr="26A8CCC9" w:rsidR="3D89E56C">
        <w:rPr>
          <w:rFonts w:ascii="Calibri" w:hAnsi="Calibri" w:eastAsia="Calibri" w:cs="Calibri" w:asciiTheme="minorAscii" w:hAnsiTheme="minorAscii" w:eastAsiaTheme="minorAscii" w:cstheme="minorAscii"/>
          <w:b w:val="0"/>
          <w:bCs w:val="0"/>
          <w:noProof w:val="0"/>
          <w:color w:val="auto"/>
          <w:sz w:val="24"/>
          <w:szCs w:val="24"/>
          <w:lang w:val="en-GB"/>
        </w:rPr>
        <w:t xml:space="preserve">tattooing and where tattoos started in </w:t>
      </w:r>
      <w:r w:rsidRPr="26A8CCC9" w:rsidR="48F3C122">
        <w:rPr>
          <w:rFonts w:ascii="Calibri" w:hAnsi="Calibri" w:eastAsia="Calibri" w:cs="Calibri" w:asciiTheme="minorAscii" w:hAnsiTheme="minorAscii" w:eastAsiaTheme="minorAscii" w:cstheme="minorAscii"/>
          <w:b w:val="0"/>
          <w:bCs w:val="0"/>
          <w:noProof w:val="0"/>
          <w:color w:val="auto"/>
          <w:sz w:val="24"/>
          <w:szCs w:val="24"/>
          <w:lang w:val="en-GB"/>
        </w:rPr>
        <w:t>Egypt</w:t>
      </w:r>
      <w:r w:rsidRPr="26A8CCC9" w:rsidR="3D89E56C">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26A8CCC9" w:rsidR="1AE88E66">
        <w:rPr>
          <w:rFonts w:ascii="Calibri" w:hAnsi="Calibri" w:eastAsia="Calibri" w:cs="Calibri" w:asciiTheme="minorAscii" w:hAnsiTheme="minorAscii" w:eastAsiaTheme="minorAscii" w:cstheme="minorAscii"/>
          <w:b w:val="0"/>
          <w:bCs w:val="0"/>
          <w:noProof w:val="0"/>
          <w:color w:val="auto"/>
          <w:sz w:val="24"/>
          <w:szCs w:val="24"/>
          <w:lang w:val="en-GB"/>
        </w:rPr>
        <w:t xml:space="preserve">In this essay I will also be look at artists relevant to the art deco movement and </w:t>
      </w:r>
      <w:r w:rsidRPr="26A8CCC9" w:rsidR="1AE88E66">
        <w:rPr>
          <w:rFonts w:ascii="Calibri" w:hAnsi="Calibri" w:eastAsia="Calibri" w:cs="Calibri" w:asciiTheme="minorAscii" w:hAnsiTheme="minorAscii" w:eastAsiaTheme="minorAscii" w:cstheme="minorAscii"/>
          <w:b w:val="0"/>
          <w:bCs w:val="0"/>
          <w:noProof w:val="0"/>
          <w:color w:val="auto"/>
          <w:sz w:val="24"/>
          <w:szCs w:val="24"/>
          <w:lang w:val="en-GB"/>
        </w:rPr>
        <w:t>whom</w:t>
      </w:r>
      <w:r w:rsidRPr="26A8CCC9" w:rsidR="1AE88E66">
        <w:rPr>
          <w:rFonts w:ascii="Calibri" w:hAnsi="Calibri" w:eastAsia="Calibri" w:cs="Calibri" w:asciiTheme="minorAscii" w:hAnsiTheme="minorAscii" w:eastAsiaTheme="minorAscii" w:cstheme="minorAscii"/>
          <w:b w:val="0"/>
          <w:bCs w:val="0"/>
          <w:noProof w:val="0"/>
          <w:color w:val="auto"/>
          <w:sz w:val="24"/>
          <w:szCs w:val="24"/>
          <w:lang w:val="en-GB"/>
        </w:rPr>
        <w:t xml:space="preserve"> were influenced by the Ancient </w:t>
      </w:r>
      <w:r w:rsidRPr="26A8CCC9" w:rsidR="1AE88E66">
        <w:rPr>
          <w:rFonts w:ascii="Calibri" w:hAnsi="Calibri" w:eastAsia="Calibri" w:cs="Calibri" w:asciiTheme="minorAscii" w:hAnsiTheme="minorAscii" w:eastAsiaTheme="minorAscii" w:cstheme="minorAscii"/>
          <w:b w:val="0"/>
          <w:bCs w:val="0"/>
          <w:noProof w:val="0"/>
          <w:color w:val="auto"/>
          <w:sz w:val="24"/>
          <w:szCs w:val="24"/>
          <w:lang w:val="en-GB"/>
        </w:rPr>
        <w:t>egyptian</w:t>
      </w:r>
      <w:r w:rsidRPr="26A8CCC9" w:rsidR="1AE88E66">
        <w:rPr>
          <w:rFonts w:ascii="Calibri" w:hAnsi="Calibri" w:eastAsia="Calibri" w:cs="Calibri" w:asciiTheme="minorAscii" w:hAnsiTheme="minorAscii" w:eastAsiaTheme="minorAscii" w:cstheme="minorAscii"/>
          <w:b w:val="0"/>
          <w:bCs w:val="0"/>
          <w:noProof w:val="0"/>
          <w:color w:val="auto"/>
          <w:sz w:val="24"/>
          <w:szCs w:val="24"/>
          <w:lang w:val="en-GB"/>
        </w:rPr>
        <w:t xml:space="preserve"> art which inspired some of </w:t>
      </w:r>
      <w:r w:rsidRPr="26A8CCC9" w:rsidR="1AE88E66">
        <w:rPr>
          <w:rFonts w:ascii="Calibri" w:hAnsi="Calibri" w:eastAsia="Calibri" w:cs="Calibri" w:asciiTheme="minorAscii" w:hAnsiTheme="minorAscii" w:eastAsiaTheme="minorAscii" w:cstheme="minorAscii"/>
          <w:b w:val="0"/>
          <w:bCs w:val="0"/>
          <w:noProof w:val="0"/>
          <w:color w:val="auto"/>
          <w:sz w:val="24"/>
          <w:szCs w:val="24"/>
          <w:lang w:val="en-GB"/>
        </w:rPr>
        <w:t>their</w:t>
      </w:r>
      <w:r w:rsidRPr="26A8CCC9" w:rsidR="1AE88E66">
        <w:rPr>
          <w:rFonts w:ascii="Calibri" w:hAnsi="Calibri" w:eastAsia="Calibri" w:cs="Calibri" w:asciiTheme="minorAscii" w:hAnsiTheme="minorAscii" w:eastAsiaTheme="minorAscii" w:cstheme="minorAscii"/>
          <w:b w:val="0"/>
          <w:bCs w:val="0"/>
          <w:noProof w:val="0"/>
          <w:color w:val="auto"/>
          <w:sz w:val="24"/>
          <w:szCs w:val="24"/>
          <w:lang w:val="en-GB"/>
        </w:rPr>
        <w:t xml:space="preserve"> work. </w:t>
      </w:r>
    </w:p>
    <w:p w:rsidR="3CF71852" w:rsidP="26A8CCC9" w:rsidRDefault="3CF71852" w14:paraId="40D50CE4" w14:textId="55BB325F">
      <w:pPr>
        <w:pStyle w:val="Normal"/>
        <w:rPr>
          <w:rFonts w:ascii="Calibri" w:hAnsi="Calibri" w:eastAsia="Calibri" w:cs="Calibri" w:asciiTheme="minorAscii" w:hAnsiTheme="minorAscii" w:eastAsiaTheme="minorAscii" w:cstheme="minorAscii"/>
          <w:b w:val="0"/>
          <w:bCs w:val="0"/>
          <w:noProof w:val="0"/>
          <w:color w:val="auto"/>
          <w:sz w:val="24"/>
          <w:szCs w:val="24"/>
          <w:lang w:val="en-GB"/>
        </w:rPr>
      </w:pPr>
      <w:r w:rsidRPr="26A8CCC9" w:rsidR="3CF71852">
        <w:rPr>
          <w:rFonts w:ascii="Calibri" w:hAnsi="Calibri" w:eastAsia="Calibri" w:cs="Calibri" w:asciiTheme="minorAscii" w:hAnsiTheme="minorAscii" w:eastAsiaTheme="minorAscii" w:cstheme="minorAscii"/>
          <w:b w:val="0"/>
          <w:bCs w:val="0"/>
          <w:noProof w:val="0"/>
          <w:color w:val="auto"/>
          <w:sz w:val="24"/>
          <w:szCs w:val="24"/>
          <w:lang w:val="en-GB"/>
        </w:rPr>
        <w:t xml:space="preserve">Ancient Egyptian art </w:t>
      </w:r>
      <w:r w:rsidRPr="26A8CCC9" w:rsidR="3A980893">
        <w:rPr>
          <w:rFonts w:ascii="Calibri" w:hAnsi="Calibri" w:eastAsia="Calibri" w:cs="Calibri" w:asciiTheme="minorAscii" w:hAnsiTheme="minorAscii" w:eastAsiaTheme="minorAscii" w:cstheme="minorAscii"/>
          <w:b w:val="0"/>
          <w:bCs w:val="0"/>
          <w:noProof w:val="0"/>
          <w:color w:val="auto"/>
          <w:sz w:val="24"/>
          <w:szCs w:val="24"/>
          <w:lang w:val="en-GB"/>
        </w:rPr>
        <w:t>is</w:t>
      </w:r>
      <w:r w:rsidRPr="26A8CCC9" w:rsidR="007EC82E">
        <w:rPr>
          <w:rFonts w:ascii="Calibri" w:hAnsi="Calibri" w:eastAsia="Calibri" w:cs="Calibri" w:asciiTheme="minorAscii" w:hAnsiTheme="minorAscii" w:eastAsiaTheme="minorAscii" w:cstheme="minorAscii"/>
          <w:b w:val="0"/>
          <w:bCs w:val="0"/>
          <w:noProof w:val="0"/>
          <w:color w:val="auto"/>
          <w:sz w:val="24"/>
          <w:szCs w:val="24"/>
          <w:lang w:val="en-GB"/>
        </w:rPr>
        <w:t xml:space="preserve"> known globally for its </w:t>
      </w:r>
      <w:r w:rsidRPr="26A8CCC9" w:rsidR="0D22EAC9">
        <w:rPr>
          <w:rFonts w:ascii="Calibri" w:hAnsi="Calibri" w:eastAsia="Calibri" w:cs="Calibri" w:asciiTheme="minorAscii" w:hAnsiTheme="minorAscii" w:eastAsiaTheme="minorAscii" w:cstheme="minorAscii"/>
          <w:b w:val="0"/>
          <w:bCs w:val="0"/>
          <w:noProof w:val="0"/>
          <w:color w:val="auto"/>
          <w:sz w:val="24"/>
          <w:szCs w:val="24"/>
          <w:lang w:val="en-GB"/>
        </w:rPr>
        <w:t xml:space="preserve">powerful and </w:t>
      </w:r>
      <w:r w:rsidRPr="26A8CCC9" w:rsidR="06BC5465">
        <w:rPr>
          <w:rFonts w:ascii="Calibri" w:hAnsi="Calibri" w:eastAsia="Calibri" w:cs="Calibri" w:asciiTheme="minorAscii" w:hAnsiTheme="minorAscii" w:eastAsiaTheme="minorAscii" w:cstheme="minorAscii"/>
          <w:b w:val="0"/>
          <w:bCs w:val="0"/>
          <w:noProof w:val="0"/>
          <w:color w:val="auto"/>
          <w:sz w:val="24"/>
          <w:szCs w:val="24"/>
          <w:lang w:val="en-GB"/>
        </w:rPr>
        <w:t>symbol</w:t>
      </w:r>
      <w:r w:rsidRPr="26A8CCC9" w:rsidR="1389812D">
        <w:rPr>
          <w:rFonts w:ascii="Calibri" w:hAnsi="Calibri" w:eastAsia="Calibri" w:cs="Calibri" w:asciiTheme="minorAscii" w:hAnsiTheme="minorAscii" w:eastAsiaTheme="minorAscii" w:cstheme="minorAscii"/>
          <w:b w:val="0"/>
          <w:bCs w:val="0"/>
          <w:noProof w:val="0"/>
          <w:color w:val="auto"/>
          <w:sz w:val="24"/>
          <w:szCs w:val="24"/>
          <w:lang w:val="en-GB"/>
        </w:rPr>
        <w:t>ic meaning around art.</w:t>
      </w:r>
      <w:r w:rsidRPr="26A8CCC9" w:rsidR="6E2A0901">
        <w:rPr>
          <w:rFonts w:ascii="Calibri" w:hAnsi="Calibri" w:eastAsia="Calibri" w:cs="Calibri" w:asciiTheme="minorAscii" w:hAnsiTheme="minorAscii" w:eastAsiaTheme="minorAscii" w:cstheme="minorAscii"/>
          <w:b w:val="0"/>
          <w:bCs w:val="0"/>
          <w:noProof w:val="0"/>
          <w:color w:val="auto"/>
          <w:sz w:val="24"/>
          <w:szCs w:val="24"/>
          <w:lang w:val="en-GB"/>
        </w:rPr>
        <w:t xml:space="preserve"> Some of these well-known ancient arts from Egypt are amulets</w:t>
      </w:r>
      <w:r w:rsidRPr="26A8CCC9" w:rsidR="41F6F3B8">
        <w:rPr>
          <w:rFonts w:ascii="Calibri" w:hAnsi="Calibri" w:eastAsia="Calibri" w:cs="Calibri" w:asciiTheme="minorAscii" w:hAnsiTheme="minorAscii" w:eastAsiaTheme="minorAscii" w:cstheme="minorAscii"/>
          <w:b w:val="0"/>
          <w:bCs w:val="0"/>
          <w:noProof w:val="0"/>
          <w:color w:val="auto"/>
          <w:sz w:val="24"/>
          <w:szCs w:val="24"/>
          <w:lang w:val="en-GB"/>
        </w:rPr>
        <w:t xml:space="preserve"> and the symbolic eye of Horus</w:t>
      </w:r>
      <w:r w:rsidRPr="26A8CCC9" w:rsidR="00D99A0C">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26A8CCC9" w:rsidR="58096BCD">
        <w:rPr>
          <w:rFonts w:ascii="Calibri" w:hAnsi="Calibri" w:eastAsia="Calibri" w:cs="Calibri" w:asciiTheme="minorAscii" w:hAnsiTheme="minorAscii" w:eastAsiaTheme="minorAscii" w:cstheme="minorAscii"/>
          <w:b w:val="0"/>
          <w:bCs w:val="0"/>
          <w:noProof w:val="0"/>
          <w:color w:val="auto"/>
          <w:sz w:val="24"/>
          <w:szCs w:val="24"/>
          <w:lang w:val="en-GB"/>
        </w:rPr>
        <w:t>A</w:t>
      </w:r>
      <w:r w:rsidRPr="26A8CCC9" w:rsidR="58096BCD">
        <w:rPr>
          <w:rFonts w:ascii="Calibri" w:hAnsi="Calibri" w:eastAsia="Calibri" w:cs="Calibri" w:asciiTheme="minorAscii" w:hAnsiTheme="minorAscii" w:eastAsiaTheme="minorAscii" w:cstheme="minorAscii"/>
          <w:b w:val="0"/>
          <w:bCs w:val="0"/>
          <w:noProof w:val="0"/>
          <w:color w:val="auto"/>
          <w:sz w:val="24"/>
          <w:szCs w:val="24"/>
          <w:lang w:val="en-GB"/>
        </w:rPr>
        <w:t>mulets</w:t>
      </w:r>
      <w:r w:rsidRPr="26A8CCC9" w:rsidR="00D99A0C">
        <w:rPr>
          <w:rFonts w:ascii="Calibri" w:hAnsi="Calibri" w:eastAsia="Calibri" w:cs="Calibri" w:asciiTheme="minorAscii" w:hAnsiTheme="minorAscii" w:eastAsiaTheme="minorAscii" w:cstheme="minorAscii"/>
          <w:b w:val="0"/>
          <w:bCs w:val="0"/>
          <w:noProof w:val="0"/>
          <w:color w:val="auto"/>
          <w:sz w:val="24"/>
          <w:szCs w:val="24"/>
          <w:lang w:val="en-GB"/>
        </w:rPr>
        <w:t xml:space="preserve"> are objects that are believed to have magic</w:t>
      </w:r>
      <w:r w:rsidRPr="26A8CCC9" w:rsidR="0C2160CC">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26A8CCC9" w:rsidR="00D99A0C">
        <w:rPr>
          <w:rFonts w:ascii="Calibri" w:hAnsi="Calibri" w:eastAsia="Calibri" w:cs="Calibri" w:asciiTheme="minorAscii" w:hAnsiTheme="minorAscii" w:eastAsiaTheme="minorAscii" w:cstheme="minorAscii"/>
          <w:b w:val="0"/>
          <w:bCs w:val="0"/>
          <w:noProof w:val="0"/>
          <w:color w:val="auto"/>
          <w:sz w:val="24"/>
          <w:szCs w:val="24"/>
          <w:lang w:val="en-GB"/>
        </w:rPr>
        <w:t>powers</w:t>
      </w:r>
      <w:r w:rsidRPr="26A8CCC9" w:rsidR="6B73D364">
        <w:rPr>
          <w:rFonts w:ascii="Calibri" w:hAnsi="Calibri" w:eastAsia="Calibri" w:cs="Calibri" w:asciiTheme="minorAscii" w:hAnsiTheme="minorAscii" w:eastAsiaTheme="minorAscii" w:cstheme="minorAscii"/>
          <w:b w:val="0"/>
          <w:bCs w:val="0"/>
          <w:noProof w:val="0"/>
          <w:color w:val="auto"/>
          <w:sz w:val="24"/>
          <w:szCs w:val="24"/>
          <w:lang w:val="en-GB"/>
        </w:rPr>
        <w:t>, powers were usually decided by the shape, colour, material, or inscription on th</w:t>
      </w:r>
      <w:r w:rsidRPr="26A8CCC9" w:rsidR="5D75D707">
        <w:rPr>
          <w:rFonts w:ascii="Calibri" w:hAnsi="Calibri" w:eastAsia="Calibri" w:cs="Calibri" w:asciiTheme="minorAscii" w:hAnsiTheme="minorAscii" w:eastAsiaTheme="minorAscii" w:cstheme="minorAscii"/>
          <w:b w:val="0"/>
          <w:bCs w:val="0"/>
          <w:noProof w:val="0"/>
          <w:color w:val="auto"/>
          <w:sz w:val="24"/>
          <w:szCs w:val="24"/>
          <w:lang w:val="en-GB"/>
        </w:rPr>
        <w:t>e object.</w:t>
      </w:r>
      <w:r w:rsidRPr="26A8CCC9" w:rsidR="5D75D707">
        <w:rPr>
          <w:rFonts w:ascii="Calibri" w:hAnsi="Calibri" w:eastAsia="Calibri" w:cs="Calibri" w:asciiTheme="minorAscii" w:hAnsiTheme="minorAscii" w:eastAsiaTheme="minorAscii" w:cstheme="minorAscii"/>
          <w:b w:val="0"/>
          <w:bCs w:val="0"/>
          <w:noProof w:val="0"/>
          <w:color w:val="auto"/>
          <w:sz w:val="24"/>
          <w:szCs w:val="24"/>
          <w:lang w:val="en-GB"/>
        </w:rPr>
        <w:t xml:space="preserve"> Then placed on their owner to transfer powers</w:t>
      </w:r>
      <w:r w:rsidRPr="26A8CCC9" w:rsidR="3CC849A0">
        <w:rPr>
          <w:rFonts w:ascii="Calibri" w:hAnsi="Calibri" w:eastAsia="Calibri" w:cs="Calibri" w:asciiTheme="minorAscii" w:hAnsiTheme="minorAscii" w:eastAsiaTheme="minorAscii" w:cstheme="minorAscii"/>
          <w:b w:val="0"/>
          <w:bCs w:val="0"/>
          <w:noProof w:val="0"/>
          <w:color w:val="auto"/>
          <w:sz w:val="24"/>
          <w:szCs w:val="24"/>
          <w:lang w:val="en-GB"/>
        </w:rPr>
        <w:t>. Some Amulets had a loop or hole which was then able to create a necklace with the amulets that the owner could then we</w:t>
      </w:r>
      <w:r w:rsidRPr="26A8CCC9" w:rsidR="7B6D2ED1">
        <w:rPr>
          <w:rFonts w:ascii="Calibri" w:hAnsi="Calibri" w:eastAsia="Calibri" w:cs="Calibri" w:asciiTheme="minorAscii" w:hAnsiTheme="minorAscii" w:eastAsiaTheme="minorAscii" w:cstheme="minorAscii"/>
          <w:b w:val="0"/>
          <w:bCs w:val="0"/>
          <w:noProof w:val="0"/>
          <w:color w:val="auto"/>
          <w:sz w:val="24"/>
          <w:szCs w:val="24"/>
          <w:lang w:val="en-GB"/>
        </w:rPr>
        <w:t>ar around their neck. Other forms of the amulets were also rings</w:t>
      </w:r>
      <w:r w:rsidRPr="26A8CCC9" w:rsidR="6BE9CC6C">
        <w:rPr>
          <w:rFonts w:ascii="Calibri" w:hAnsi="Calibri" w:eastAsia="Calibri" w:cs="Calibri" w:asciiTheme="minorAscii" w:hAnsiTheme="minorAscii" w:eastAsiaTheme="minorAscii" w:cstheme="minorAscii"/>
          <w:b w:val="0"/>
          <w:bCs w:val="0"/>
          <w:noProof w:val="0"/>
          <w:color w:val="auto"/>
          <w:sz w:val="24"/>
          <w:szCs w:val="24"/>
          <w:lang w:val="en-GB"/>
        </w:rPr>
        <w:t xml:space="preserve">, and they could also be placed on mummies usually wrapped up between bandages. </w:t>
      </w:r>
      <w:r w:rsidRPr="26A8CCC9" w:rsidR="78B6F934">
        <w:rPr>
          <w:rFonts w:ascii="Calibri" w:hAnsi="Calibri" w:eastAsia="Calibri" w:cs="Calibri" w:asciiTheme="minorAscii" w:hAnsiTheme="minorAscii" w:eastAsiaTheme="minorAscii" w:cstheme="minorAscii"/>
          <w:b w:val="0"/>
          <w:bCs w:val="0"/>
          <w:noProof w:val="0"/>
          <w:color w:val="auto"/>
          <w:sz w:val="24"/>
          <w:szCs w:val="24"/>
          <w:lang w:val="en-GB"/>
        </w:rPr>
        <w:t>The use of these amulets can be dated back through all ancient Egyptian times.</w:t>
      </w:r>
      <w:r w:rsidRPr="26A8CCC9" w:rsidR="03FEBFF5">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26A8CCC9" w:rsidR="55128275">
        <w:rPr>
          <w:rFonts w:ascii="Calibri" w:hAnsi="Calibri" w:eastAsia="Calibri" w:cs="Calibri" w:asciiTheme="minorAscii" w:hAnsiTheme="minorAscii" w:eastAsiaTheme="minorAscii" w:cstheme="minorAscii"/>
          <w:b w:val="0"/>
          <w:bCs w:val="0"/>
          <w:noProof w:val="0"/>
          <w:color w:val="auto"/>
          <w:sz w:val="24"/>
          <w:szCs w:val="24"/>
          <w:lang w:val="en-GB"/>
        </w:rPr>
        <w:t>O</w:t>
      </w:r>
      <w:r w:rsidRPr="26A8CCC9" w:rsidR="03FEBFF5">
        <w:rPr>
          <w:rFonts w:ascii="Calibri" w:hAnsi="Calibri" w:eastAsia="Calibri" w:cs="Calibri" w:asciiTheme="minorAscii" w:hAnsiTheme="minorAscii" w:eastAsiaTheme="minorAscii" w:cstheme="minorAscii"/>
          <w:b w:val="0"/>
          <w:bCs w:val="0"/>
          <w:noProof w:val="0"/>
          <w:color w:val="auto"/>
          <w:sz w:val="24"/>
          <w:szCs w:val="24"/>
          <w:lang w:val="en-GB"/>
        </w:rPr>
        <w:t>ften</w:t>
      </w:r>
      <w:r w:rsidRPr="26A8CCC9" w:rsidR="78B6F934">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r w:rsidRPr="26A8CCC9" w:rsidR="55128275">
        <w:rPr>
          <w:rFonts w:ascii="Calibri" w:hAnsi="Calibri" w:eastAsia="Calibri" w:cs="Calibri" w:asciiTheme="minorAscii" w:hAnsiTheme="minorAscii" w:eastAsiaTheme="minorAscii" w:cstheme="minorAscii"/>
          <w:b w:val="0"/>
          <w:bCs w:val="0"/>
          <w:noProof w:val="0"/>
          <w:color w:val="auto"/>
          <w:sz w:val="24"/>
          <w:szCs w:val="24"/>
          <w:lang w:val="en-GB"/>
        </w:rPr>
        <w:t>these amulets carried more than one symbolic meaning or power</w:t>
      </w:r>
      <w:r w:rsidRPr="26A8CCC9" w:rsidR="11482C7E">
        <w:rPr>
          <w:rFonts w:ascii="Calibri" w:hAnsi="Calibri" w:eastAsia="Calibri" w:cs="Calibri" w:asciiTheme="minorAscii" w:hAnsiTheme="minorAscii" w:eastAsiaTheme="minorAscii" w:cstheme="minorAscii"/>
          <w:b w:val="0"/>
          <w:bCs w:val="0"/>
          <w:noProof w:val="0"/>
          <w:color w:val="auto"/>
          <w:sz w:val="24"/>
          <w:szCs w:val="24"/>
          <w:lang w:val="en-GB"/>
        </w:rPr>
        <w:t xml:space="preserve">. </w:t>
      </w:r>
    </w:p>
    <w:p w:rsidR="26A8CCC9" w:rsidP="26A8CCC9" w:rsidRDefault="26A8CCC9" w14:paraId="573B6C59" w14:textId="4BD6C2F8">
      <w:pPr>
        <w:pStyle w:val="Normal"/>
        <w:ind w:left="0"/>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pPr>
    </w:p>
    <w:p w:rsidR="3FDEACD3" w:rsidP="26A8CCC9" w:rsidRDefault="3FDEACD3" w14:paraId="78E60AB0" w14:textId="0B8B31B5">
      <w:pPr>
        <w:pStyle w:val="Normal"/>
        <w:ind w:left="0"/>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pPr>
      <w:r w:rsidR="3FDEACD3">
        <w:drawing>
          <wp:inline wp14:editId="7B22143D" wp14:anchorId="107C444C">
            <wp:extent cx="1137349" cy="1451935"/>
            <wp:effectExtent l="114300" t="114300" r="81915" b="129540"/>
            <wp:docPr id="642139292" name="" descr="Cobra Amulet, Faience " title=""/>
            <wp:cNvGraphicFramePr>
              <a:graphicFrameLocks/>
            </wp:cNvGraphicFramePr>
            <a:graphic>
              <a:graphicData uri="http://schemas.openxmlformats.org/drawingml/2006/picture">
                <pic:pic>
                  <pic:nvPicPr>
                    <pic:cNvPr id="0" name=""/>
                    <pic:cNvPicPr/>
                  </pic:nvPicPr>
                  <pic:blipFill>
                    <a:blip r:embed="R82a1c902cd1c4a02">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1137349" cy="1451935"/>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inline>
        </w:drawing>
      </w:r>
    </w:p>
    <w:p xmlns:wp14="http://schemas.microsoft.com/office/word/2010/wordml" w:rsidP="26A8CCC9" wp14:paraId="1F779AC7" wp14:textId="0786C277">
      <w:pPr>
        <w:pStyle w:val="Normal"/>
        <w:ind w:left="0"/>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pP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Title:</w:t>
      </w: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 Cobra Amulet</w:t>
      </w:r>
      <w:r w:rsidRPr="26A8CCC9" w:rsidR="793A99A2">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  </w:t>
      </w:r>
    </w:p>
    <w:p xmlns:wp14="http://schemas.microsoft.com/office/word/2010/wordml" w:rsidP="26A8CCC9" wp14:paraId="7AC78768" wp14:textId="5834428E">
      <w:pPr>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pP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Per</w:t>
      </w: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iod:</w:t>
      </w: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 Third Intermediate Period–Late Period</w:t>
      </w:r>
    </w:p>
    <w:p xmlns:wp14="http://schemas.microsoft.com/office/word/2010/wordml" w:rsidP="26A8CCC9" wp14:paraId="1A311E06" wp14:textId="16C276D0">
      <w:pPr>
        <w:pStyle w:val="Normal"/>
        <w:rPr>
          <w:rFonts w:ascii="Calibri" w:hAnsi="Calibri" w:eastAsia="Calibri" w:cs="Calibri" w:asciiTheme="minorAscii" w:hAnsiTheme="minorAscii" w:eastAsiaTheme="minorAscii" w:cstheme="minorAscii"/>
          <w:noProof w:val="0"/>
          <w:sz w:val="24"/>
          <w:szCs w:val="24"/>
          <w:lang w:val="en-GB"/>
        </w:rPr>
      </w:pP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Date:</w:t>
      </w: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 1070–33</w:t>
      </w: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2 B.C.</w:t>
      </w:r>
    </w:p>
    <w:p xmlns:wp14="http://schemas.microsoft.com/office/word/2010/wordml" w:rsidP="26A8CCC9" wp14:paraId="3BBFA9E4" wp14:textId="63C47D00">
      <w:pPr>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pP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Geography:</w:t>
      </w: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 From Egypt</w:t>
      </w:r>
    </w:p>
    <w:p xmlns:wp14="http://schemas.microsoft.com/office/word/2010/wordml" w:rsidP="26A8CCC9" wp14:paraId="50513D1E" wp14:textId="0BF2F80F">
      <w:pPr>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pP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Medium:</w:t>
      </w: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 Faience</w:t>
      </w:r>
    </w:p>
    <w:p xmlns:wp14="http://schemas.microsoft.com/office/word/2010/wordml" w:rsidP="26A8CCC9" wp14:paraId="17B9CFAA" wp14:textId="68BAAAF4">
      <w:pPr>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pP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Dimensions:</w:t>
      </w: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 H. 3.6 × W. 1.3 × D. 2.8 cm (1 7/16 × 1/2 × 1 1/8 in.)</w:t>
      </w:r>
    </w:p>
    <w:p xmlns:wp14="http://schemas.microsoft.com/office/word/2010/wordml" w:rsidP="26A8CCC9" wp14:textId="5CC6A2CC" wp14:paraId="1A92CF21">
      <w:pPr>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pP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Credit Line:</w:t>
      </w: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 Gift of J. Pierpont Morgan, 1917</w:t>
      </w: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Accession Number:</w:t>
      </w:r>
      <w:r w:rsidRPr="26A8CCC9" w:rsidR="5B4341D8">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 17.194.2436</w:t>
      </w:r>
      <w:r w:rsidRPr="26A8CCC9" w:rsidR="23CC2CCF">
        <w:rPr>
          <w:rFonts w:ascii="Calibri" w:hAnsi="Calibri" w:eastAsia="Calibri" w:cs="Calibri" w:asciiTheme="minorAscii" w:hAnsiTheme="minorAscii" w:eastAsiaTheme="minorAscii" w:cstheme="minorAscii"/>
          <w:b w:val="0"/>
          <w:bCs w:val="0"/>
          <w:i w:val="1"/>
          <w:iCs w:val="1"/>
          <w:noProof w:val="0"/>
          <w:color w:val="000000" w:themeColor="text1" w:themeTint="FF" w:themeShade="FF"/>
          <w:sz w:val="24"/>
          <w:szCs w:val="24"/>
          <w:lang w:val="en-GB"/>
        </w:rPr>
        <w:t xml:space="preserve">.                                                                                      </w:t>
      </w:r>
    </w:p>
    <w:p xmlns:wp14="http://schemas.microsoft.com/office/word/2010/wordml" w:rsidP="26A8CCC9" wp14:paraId="14A75070" wp14:textId="0BB11042">
      <w:pPr>
        <w:pStyle w:val="Normal"/>
        <w:rPr>
          <w:rFonts w:ascii="Calibri" w:hAnsi="Calibri" w:eastAsia="Calibri" w:cs="Calibri" w:asciiTheme="minorAscii" w:hAnsiTheme="minorAscii" w:eastAsiaTheme="minorAscii" w:cstheme="minorAscii"/>
          <w:sz w:val="24"/>
          <w:szCs w:val="24"/>
        </w:rPr>
      </w:pPr>
    </w:p>
    <w:p xmlns:wp14="http://schemas.microsoft.com/office/word/2010/wordml" w:rsidP="26A8CCC9" wp14:paraId="5A524E38" wp14:textId="46A77643">
      <w:pPr>
        <w:pStyle w:val="Normal"/>
        <w:rPr>
          <w:rFonts w:ascii="Calibri" w:hAnsi="Calibri" w:eastAsia="Calibri" w:cs="Calibri" w:asciiTheme="minorAscii" w:hAnsiTheme="minorAscii" w:eastAsiaTheme="minorAscii" w:cstheme="minorAscii"/>
          <w:sz w:val="24"/>
          <w:szCs w:val="24"/>
        </w:rPr>
      </w:pPr>
    </w:p>
    <w:p w:rsidR="26A8CCC9" w:rsidP="26A8CCC9" w:rsidRDefault="26A8CCC9" w14:paraId="6CD68B46" w14:textId="130A135C">
      <w:pPr>
        <w:pStyle w:val="Normal"/>
        <w:rPr>
          <w:rFonts w:ascii="Calibri" w:hAnsi="Calibri" w:eastAsia="Calibri" w:cs="Calibri" w:asciiTheme="minorAscii" w:hAnsiTheme="minorAscii" w:eastAsiaTheme="minorAscii" w:cstheme="minorAscii"/>
          <w:sz w:val="24"/>
          <w:szCs w:val="24"/>
        </w:rPr>
      </w:pPr>
    </w:p>
    <w:p xmlns:wp14="http://schemas.microsoft.com/office/word/2010/wordml" w:rsidP="26A8CCC9" wp14:paraId="0D696E39" wp14:textId="0905F7F3">
      <w:pPr>
        <w:pStyle w:val="Normal"/>
        <w:rPr>
          <w:rFonts w:ascii="Calibri" w:hAnsi="Calibri" w:eastAsia="Calibri" w:cs="Calibri" w:asciiTheme="minorAscii" w:hAnsiTheme="minorAscii" w:eastAsiaTheme="minorAscii" w:cstheme="minorAscii"/>
          <w:b w:val="1"/>
          <w:bCs w:val="1"/>
          <w:sz w:val="24"/>
          <w:szCs w:val="24"/>
          <w:u w:val="single"/>
        </w:rPr>
      </w:pPr>
      <w:r w:rsidRPr="26A8CCC9" w:rsidR="69F7B706">
        <w:rPr>
          <w:rFonts w:ascii="Calibri" w:hAnsi="Calibri" w:eastAsia="Calibri" w:cs="Calibri" w:asciiTheme="minorAscii" w:hAnsiTheme="minorAscii" w:eastAsiaTheme="minorAscii" w:cstheme="minorAscii"/>
          <w:b w:val="1"/>
          <w:bCs w:val="1"/>
          <w:sz w:val="24"/>
          <w:szCs w:val="24"/>
          <w:u w:val="single"/>
        </w:rPr>
        <w:t>Tat</w:t>
      </w:r>
      <w:r w:rsidRPr="26A8CCC9" w:rsidR="34E596DE">
        <w:rPr>
          <w:rFonts w:ascii="Calibri" w:hAnsi="Calibri" w:eastAsia="Calibri" w:cs="Calibri" w:asciiTheme="minorAscii" w:hAnsiTheme="minorAscii" w:eastAsiaTheme="minorAscii" w:cstheme="minorAscii"/>
          <w:b w:val="1"/>
          <w:bCs w:val="1"/>
          <w:sz w:val="24"/>
          <w:szCs w:val="24"/>
          <w:u w:val="single"/>
        </w:rPr>
        <w:t>t</w:t>
      </w:r>
      <w:r w:rsidRPr="26A8CCC9" w:rsidR="69F7B706">
        <w:rPr>
          <w:rFonts w:ascii="Calibri" w:hAnsi="Calibri" w:eastAsia="Calibri" w:cs="Calibri" w:asciiTheme="minorAscii" w:hAnsiTheme="minorAscii" w:eastAsiaTheme="minorAscii" w:cstheme="minorAscii"/>
          <w:b w:val="1"/>
          <w:bCs w:val="1"/>
          <w:sz w:val="24"/>
          <w:szCs w:val="24"/>
          <w:u w:val="single"/>
        </w:rPr>
        <w:t xml:space="preserve">ooing </w:t>
      </w:r>
    </w:p>
    <w:p w:rsidR="26A8CCC9" w:rsidP="26A8CCC9" w:rsidRDefault="26A8CCC9" w14:paraId="3FED8D70" w14:textId="233B0FC4">
      <w:pPr>
        <w:pStyle w:val="Normal"/>
        <w:rPr>
          <w:rFonts w:ascii="Calibri" w:hAnsi="Calibri" w:eastAsia="Calibri" w:cs="Calibri" w:asciiTheme="minorAscii" w:hAnsiTheme="minorAscii" w:eastAsiaTheme="minorAscii" w:cstheme="minorAscii"/>
          <w:sz w:val="24"/>
          <w:szCs w:val="24"/>
        </w:rPr>
      </w:pPr>
    </w:p>
    <w:p xmlns:wp14="http://schemas.microsoft.com/office/word/2010/wordml" w:rsidP="26A8CCC9" wp14:paraId="0F2BF976" wp14:textId="6793FDDF">
      <w:pPr>
        <w:rPr>
          <w:rFonts w:ascii="Calibri" w:hAnsi="Calibri" w:eastAsia="Calibri" w:cs="Calibri" w:asciiTheme="minorAscii" w:hAnsiTheme="minorAscii" w:eastAsiaTheme="minorAscii" w:cstheme="minorAscii"/>
          <w:sz w:val="24"/>
          <w:szCs w:val="24"/>
        </w:rPr>
      </w:pPr>
      <w:r w:rsidRPr="462202B2" w:rsidR="3491FC31">
        <w:rPr>
          <w:rFonts w:ascii="Calibri" w:hAnsi="Calibri" w:eastAsia="Calibri" w:cs="Calibri" w:asciiTheme="minorAscii" w:hAnsiTheme="minorAscii" w:eastAsiaTheme="minorAscii" w:cstheme="minorAscii"/>
          <w:sz w:val="24"/>
          <w:szCs w:val="24"/>
        </w:rPr>
        <w:t xml:space="preserve">Eye of Horus was a powerful symbol that represented protection, health, and restoration. According to Egyptian mythology, the god of the sky, lost </w:t>
      </w:r>
      <w:r w:rsidRPr="462202B2" w:rsidR="439A5CE4">
        <w:rPr>
          <w:rFonts w:ascii="Calibri" w:hAnsi="Calibri" w:eastAsia="Calibri" w:cs="Calibri" w:asciiTheme="minorAscii" w:hAnsiTheme="minorAscii" w:eastAsiaTheme="minorAscii" w:cstheme="minorAscii"/>
          <w:sz w:val="24"/>
          <w:szCs w:val="24"/>
        </w:rPr>
        <w:t xml:space="preserve">an </w:t>
      </w:r>
      <w:r w:rsidRPr="462202B2" w:rsidR="3491FC31">
        <w:rPr>
          <w:rFonts w:ascii="Calibri" w:hAnsi="Calibri" w:eastAsia="Calibri" w:cs="Calibri" w:asciiTheme="minorAscii" w:hAnsiTheme="minorAscii" w:eastAsiaTheme="minorAscii" w:cstheme="minorAscii"/>
          <w:sz w:val="24"/>
          <w:szCs w:val="24"/>
        </w:rPr>
        <w:t xml:space="preserve">eye </w:t>
      </w:r>
      <w:r w:rsidRPr="462202B2" w:rsidR="23441DD5">
        <w:rPr>
          <w:rFonts w:ascii="Calibri" w:hAnsi="Calibri" w:eastAsia="Calibri" w:cs="Calibri" w:asciiTheme="minorAscii" w:hAnsiTheme="minorAscii" w:eastAsiaTheme="minorAscii" w:cstheme="minorAscii"/>
          <w:sz w:val="24"/>
          <w:szCs w:val="24"/>
        </w:rPr>
        <w:t xml:space="preserve">whilst in </w:t>
      </w:r>
      <w:r w:rsidRPr="462202B2" w:rsidR="3491FC31">
        <w:rPr>
          <w:rFonts w:ascii="Calibri" w:hAnsi="Calibri" w:eastAsia="Calibri" w:cs="Calibri" w:asciiTheme="minorAscii" w:hAnsiTheme="minorAscii" w:eastAsiaTheme="minorAscii" w:cstheme="minorAscii"/>
          <w:sz w:val="24"/>
          <w:szCs w:val="24"/>
        </w:rPr>
        <w:t xml:space="preserve">a battle with Seth. However, the eye was magically healed and restored by Hathor, the goddess of love and beauty. This act of restoration became a symbol of wholeness and healing. As a result, the Eye of Horus was </w:t>
      </w:r>
      <w:r w:rsidRPr="462202B2" w:rsidR="3491FC31">
        <w:rPr>
          <w:rFonts w:ascii="Calibri" w:hAnsi="Calibri" w:eastAsia="Calibri" w:cs="Calibri" w:asciiTheme="minorAscii" w:hAnsiTheme="minorAscii" w:eastAsiaTheme="minorAscii" w:cstheme="minorAscii"/>
          <w:sz w:val="24"/>
          <w:szCs w:val="24"/>
        </w:rPr>
        <w:t>frequently</w:t>
      </w:r>
      <w:r w:rsidRPr="462202B2" w:rsidR="3491FC31">
        <w:rPr>
          <w:rFonts w:ascii="Calibri" w:hAnsi="Calibri" w:eastAsia="Calibri" w:cs="Calibri" w:asciiTheme="minorAscii" w:hAnsiTheme="minorAscii" w:eastAsiaTheme="minorAscii" w:cstheme="minorAscii"/>
          <w:sz w:val="24"/>
          <w:szCs w:val="24"/>
        </w:rPr>
        <w:t xml:space="preserve"> used in amulets for its protective and healing properties</w:t>
      </w:r>
    </w:p>
    <w:p w:rsidR="1EBB2664" w:rsidP="26A8CCC9" w:rsidRDefault="1EBB2664" w14:paraId="574117DA" w14:textId="483D50C8">
      <w:pPr>
        <w:pStyle w:val="Normal"/>
        <w:rPr>
          <w:rFonts w:ascii="Calibri" w:hAnsi="Calibri" w:eastAsia="Calibri" w:cs="Calibri" w:asciiTheme="minorAscii" w:hAnsiTheme="minorAscii" w:eastAsiaTheme="minorAscii" w:cstheme="minorAscii"/>
          <w:noProof w:val="0"/>
          <w:color w:val="auto"/>
          <w:sz w:val="24"/>
          <w:szCs w:val="24"/>
          <w:lang w:val="en-GB"/>
        </w:rPr>
      </w:pPr>
      <w:r w:rsidRPr="26A8CCC9" w:rsidR="1EBB2664">
        <w:rPr>
          <w:rFonts w:ascii="Calibri" w:hAnsi="Calibri" w:eastAsia="Calibri" w:cs="Calibri" w:asciiTheme="minorAscii" w:hAnsiTheme="minorAscii" w:eastAsiaTheme="minorAscii" w:cstheme="minorAscii"/>
          <w:noProof w:val="0"/>
          <w:color w:val="auto"/>
          <w:sz w:val="24"/>
          <w:szCs w:val="24"/>
          <w:lang w:val="en-GB"/>
        </w:rPr>
        <w:t>Ancient Egyptian tattoos</w:t>
      </w:r>
    </w:p>
    <w:p w:rsidR="1EBB2664" w:rsidP="26A8CCC9" w:rsidRDefault="1EBB2664" w14:paraId="47626A36" w14:textId="10803865">
      <w:pPr>
        <w:pStyle w:val="Normal"/>
        <w:rPr>
          <w:rFonts w:ascii="Calibri" w:hAnsi="Calibri" w:eastAsia="Calibri" w:cs="Calibri" w:asciiTheme="minorAscii" w:hAnsiTheme="minorAscii" w:eastAsiaTheme="minorAscii" w:cstheme="minorAscii"/>
          <w:b w:val="0"/>
          <w:bCs w:val="0"/>
          <w:noProof w:val="0"/>
          <w:color w:val="auto"/>
          <w:sz w:val="24"/>
          <w:szCs w:val="24"/>
          <w:lang w:val="en-GB"/>
        </w:rPr>
      </w:pPr>
      <w:r w:rsidRPr="462202B2" w:rsidR="1EBB2664">
        <w:rPr>
          <w:rFonts w:ascii="Calibri" w:hAnsi="Calibri" w:eastAsia="Calibri" w:cs="Calibri" w:asciiTheme="minorAscii" w:hAnsiTheme="minorAscii" w:eastAsiaTheme="minorAscii" w:cstheme="minorAscii"/>
          <w:noProof w:val="0"/>
          <w:color w:val="auto"/>
          <w:sz w:val="24"/>
          <w:szCs w:val="24"/>
          <w:lang w:val="en-GB"/>
        </w:rPr>
        <w:t>In 2005 a mummy was found, so well preserved there was evidence of tattoos and other markings on her skin. Evidence off tattooing in ancient Egyptian times are little, but there are traces to believe symbolic tattooing was present in these times primarily used on women. The first decent</w:t>
      </w:r>
      <w:r w:rsidRPr="462202B2" w:rsidR="1EBB2664">
        <w:rPr>
          <w:rFonts w:ascii="Calibri" w:hAnsi="Calibri" w:eastAsia="Calibri" w:cs="Calibri" w:asciiTheme="minorAscii" w:hAnsiTheme="minorAscii" w:eastAsiaTheme="minorAscii" w:cstheme="minorAscii"/>
          <w:b w:val="0"/>
          <w:bCs w:val="0"/>
          <w:noProof w:val="0"/>
          <w:color w:val="auto"/>
          <w:sz w:val="24"/>
          <w:szCs w:val="24"/>
          <w:lang w:val="en-GB"/>
        </w:rPr>
        <w:t xml:space="preserve"> examples of tattoos </w:t>
      </w:r>
      <w:r w:rsidRPr="462202B2" w:rsidR="594938C9">
        <w:rPr>
          <w:rFonts w:ascii="Calibri" w:hAnsi="Calibri" w:eastAsia="Calibri" w:cs="Calibri" w:asciiTheme="minorAscii" w:hAnsiTheme="minorAscii" w:eastAsiaTheme="minorAscii" w:cstheme="minorAscii"/>
          <w:b w:val="0"/>
          <w:bCs w:val="0"/>
          <w:noProof w:val="0"/>
          <w:color w:val="auto"/>
          <w:sz w:val="24"/>
          <w:szCs w:val="24"/>
          <w:lang w:val="en-GB"/>
        </w:rPr>
        <w:t xml:space="preserve">trace </w:t>
      </w:r>
      <w:r w:rsidRPr="462202B2" w:rsidR="1EBB2664">
        <w:rPr>
          <w:rFonts w:ascii="Calibri" w:hAnsi="Calibri" w:eastAsia="Calibri" w:cs="Calibri" w:asciiTheme="minorAscii" w:hAnsiTheme="minorAscii" w:eastAsiaTheme="minorAscii" w:cstheme="minorAscii"/>
          <w:b w:val="0"/>
          <w:bCs w:val="0"/>
          <w:noProof w:val="0"/>
          <w:color w:val="auto"/>
          <w:sz w:val="24"/>
          <w:szCs w:val="24"/>
          <w:lang w:val="en-GB"/>
        </w:rPr>
        <w:t>back to  2000 BC mummies of women were found with marks of dots and dashes.</w:t>
      </w:r>
    </w:p>
    <w:p w:rsidR="26A8CCC9" w:rsidP="26A8CCC9" w:rsidRDefault="26A8CCC9" w14:paraId="77912D69" w14:textId="25F41E91">
      <w:pPr>
        <w:pStyle w:val="Normal"/>
        <w:rPr>
          <w:rFonts w:ascii="Calibri" w:hAnsi="Calibri" w:eastAsia="Calibri" w:cs="Calibri" w:asciiTheme="minorAscii" w:hAnsiTheme="minorAscii" w:eastAsiaTheme="minorAscii" w:cstheme="minorAscii"/>
          <w:noProof w:val="0"/>
          <w:color w:val="1A1A1A"/>
          <w:sz w:val="24"/>
          <w:szCs w:val="24"/>
          <w:lang w:val="en-GB"/>
        </w:rPr>
      </w:pPr>
    </w:p>
    <w:p w:rsidR="1133230F" w:rsidP="26A8CCC9" w:rsidRDefault="1133230F" w14:paraId="6453D945" w14:textId="772F20B6">
      <w:pPr>
        <w:pStyle w:val="Normal"/>
        <w:rPr>
          <w:rFonts w:ascii="Calibri" w:hAnsi="Calibri" w:eastAsia="Calibri" w:cs="Calibri" w:asciiTheme="minorAscii" w:hAnsiTheme="minorAscii" w:eastAsiaTheme="minorAscii" w:cstheme="minorAscii"/>
          <w:sz w:val="24"/>
          <w:szCs w:val="24"/>
        </w:rPr>
      </w:pPr>
      <w:r w:rsidR="1133230F">
        <w:drawing>
          <wp:inline wp14:editId="6EFB82A8" wp14:anchorId="382B3040">
            <wp:extent cx="2064133" cy="2582502"/>
            <wp:effectExtent l="0" t="0" r="0" b="0"/>
            <wp:docPr id="1615471883" name="" descr="Statuette of a woman with blue skin and black body decoration" title=""/>
            <wp:cNvGraphicFramePr>
              <a:graphicFrameLocks/>
            </wp:cNvGraphicFramePr>
            <a:graphic>
              <a:graphicData uri="http://schemas.openxmlformats.org/drawingml/2006/picture">
                <pic:pic>
                  <pic:nvPicPr>
                    <pic:cNvPr id="0" name=""/>
                    <pic:cNvPicPr/>
                  </pic:nvPicPr>
                  <pic:blipFill>
                    <a:blip r:embed="R7fd6f471e4504f7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064133" cy="2582502"/>
                    </a:xfrm>
                    <a:prstGeom xmlns:a="http://schemas.openxmlformats.org/drawingml/2006/main" prst="rect">
                      <a:avLst/>
                    </a:prstGeom>
                  </pic:spPr>
                </pic:pic>
              </a:graphicData>
            </a:graphic>
          </wp:inline>
        </w:drawing>
      </w:r>
    </w:p>
    <w:p w:rsidR="26A8CCC9" w:rsidP="26A8CCC9" w:rsidRDefault="26A8CCC9" w14:paraId="44FEDC19" w14:textId="67D3BF44">
      <w:pPr>
        <w:pStyle w:val="Normal"/>
        <w:rPr>
          <w:rFonts w:ascii="Calibri" w:hAnsi="Calibri" w:eastAsia="Calibri" w:cs="Calibri" w:asciiTheme="minorAscii" w:hAnsiTheme="minorAscii" w:eastAsiaTheme="minorAscii" w:cstheme="minorAscii"/>
          <w:noProof w:val="0"/>
          <w:color w:val="1A1A1A"/>
          <w:sz w:val="24"/>
          <w:szCs w:val="24"/>
          <w:lang w:val="en-GB"/>
        </w:rPr>
      </w:pPr>
    </w:p>
    <w:p w:rsidR="09B0BC7C" w:rsidP="26A8CCC9" w:rsidRDefault="09B0BC7C" w14:paraId="1CD41F15" w14:textId="4743EE43">
      <w:pPr>
        <w:pStyle w:val="Normal"/>
        <w:rPr>
          <w:rFonts w:ascii="Calibri" w:hAnsi="Calibri" w:eastAsia="Calibri" w:cs="Calibri" w:asciiTheme="minorAscii" w:hAnsiTheme="minorAscii" w:eastAsiaTheme="minorAscii" w:cstheme="minorAscii"/>
          <w:noProof w:val="0"/>
          <w:color w:val="1A1A1A"/>
          <w:sz w:val="24"/>
          <w:szCs w:val="24"/>
          <w:lang w:val="en-GB"/>
        </w:rPr>
      </w:pPr>
      <w:r w:rsidRPr="26A8CCC9" w:rsidR="09B0BC7C">
        <w:rPr>
          <w:rFonts w:ascii="Calibri" w:hAnsi="Calibri" w:eastAsia="Calibri" w:cs="Calibri" w:asciiTheme="minorAscii" w:hAnsiTheme="minorAscii" w:eastAsiaTheme="minorAscii" w:cstheme="minorAscii"/>
          <w:noProof w:val="0"/>
          <w:color w:val="1A1A1A"/>
          <w:sz w:val="24"/>
          <w:szCs w:val="24"/>
          <w:lang w:val="en-GB"/>
        </w:rPr>
        <w:t xml:space="preserve"> Hieroglyphics, the sphinx, and the phoenix are commonly incorporated into tattoo designs of modern-day tattooing. along with depictions of gods, goddesses, and pharaohs. These designs beautifully capture the essence of Egyptian artwork and can be tattooed in a traditional style or customized to create a unique piece.</w:t>
      </w:r>
    </w:p>
    <w:p w:rsidR="2BCFD399" w:rsidP="26A8CCC9" w:rsidRDefault="2BCFD399" w14:paraId="604EA15D" w14:textId="1B9C9273">
      <w:pPr>
        <w:pStyle w:val="Normal"/>
        <w:rPr>
          <w:rFonts w:ascii="Calibri" w:hAnsi="Calibri" w:eastAsia="Calibri" w:cs="Calibri" w:asciiTheme="minorAscii" w:hAnsiTheme="minorAscii" w:eastAsiaTheme="minorAscii" w:cstheme="minorAscii"/>
          <w:noProof w:val="0"/>
          <w:color w:val="auto"/>
          <w:sz w:val="24"/>
          <w:szCs w:val="24"/>
          <w:lang w:val="en-GB"/>
        </w:rPr>
      </w:pPr>
      <w:r w:rsidRPr="26A8CCC9" w:rsidR="2BCFD399">
        <w:rPr>
          <w:rFonts w:ascii="Calibri" w:hAnsi="Calibri" w:eastAsia="Calibri" w:cs="Calibri" w:asciiTheme="minorAscii" w:hAnsiTheme="minorAscii" w:eastAsiaTheme="minorAscii" w:cstheme="minorAscii"/>
          <w:noProof w:val="0"/>
          <w:color w:val="auto"/>
          <w:sz w:val="24"/>
          <w:szCs w:val="24"/>
          <w:lang w:val="en-GB"/>
        </w:rPr>
        <w:t xml:space="preserve">many ancient Egyptian symbols have made their way into the world of tattoo </w:t>
      </w:r>
      <w:r w:rsidRPr="26A8CCC9" w:rsidR="22B30798">
        <w:rPr>
          <w:rFonts w:ascii="Calibri" w:hAnsi="Calibri" w:eastAsia="Calibri" w:cs="Calibri" w:asciiTheme="minorAscii" w:hAnsiTheme="minorAscii" w:eastAsiaTheme="minorAscii" w:cstheme="minorAscii"/>
          <w:noProof w:val="0"/>
          <w:color w:val="auto"/>
          <w:sz w:val="24"/>
          <w:szCs w:val="24"/>
          <w:lang w:val="en-GB"/>
        </w:rPr>
        <w:t>art, From</w:t>
      </w:r>
      <w:r w:rsidRPr="26A8CCC9" w:rsidR="2BCFD399">
        <w:rPr>
          <w:rFonts w:ascii="Calibri" w:hAnsi="Calibri" w:eastAsia="Calibri" w:cs="Calibri" w:asciiTheme="minorAscii" w:hAnsiTheme="minorAscii" w:eastAsiaTheme="minorAscii" w:cstheme="minorAscii"/>
          <w:noProof w:val="0"/>
          <w:color w:val="auto"/>
          <w:sz w:val="24"/>
          <w:szCs w:val="24"/>
          <w:lang w:val="en-GB"/>
        </w:rPr>
        <w:t xml:space="preserve"> well-known symbols like the Ankh and Eye of Horus to depictions of seated gods, sacred animals, and magical instruments. Hieroglyphic tattoos can hold various meanings, such as protection, power, and everlasting good fortune. In ancient Egypt, hieroglyphics were used to bless or curse tombs and sacred buildings. Some people prefer to tattoo individual symbols like the scarab, while others go for larger texts that cover parts of their body. Each hieroglyphic carries its own significance. For example, the sun symbol </w:t>
      </w:r>
      <w:r w:rsidRPr="26A8CCC9" w:rsidR="2BCFD399">
        <w:rPr>
          <w:rFonts w:ascii="Calibri" w:hAnsi="Calibri" w:eastAsia="Calibri" w:cs="Calibri" w:asciiTheme="minorAscii" w:hAnsiTheme="minorAscii" w:eastAsiaTheme="minorAscii" w:cstheme="minorAscii"/>
          <w:noProof w:val="0"/>
          <w:color w:val="auto"/>
          <w:sz w:val="24"/>
          <w:szCs w:val="24"/>
          <w:lang w:val="en-GB"/>
        </w:rPr>
        <w:t>represents</w:t>
      </w:r>
      <w:r w:rsidRPr="26A8CCC9" w:rsidR="2BCFD399">
        <w:rPr>
          <w:rFonts w:ascii="Calibri" w:hAnsi="Calibri" w:eastAsia="Calibri" w:cs="Calibri" w:asciiTheme="minorAscii" w:hAnsiTheme="minorAscii" w:eastAsiaTheme="minorAscii" w:cstheme="minorAscii"/>
          <w:noProof w:val="0"/>
          <w:color w:val="auto"/>
          <w:sz w:val="24"/>
          <w:szCs w:val="24"/>
          <w:lang w:val="en-GB"/>
        </w:rPr>
        <w:t xml:space="preserve"> the passage of time, while the Ankh </w:t>
      </w:r>
      <w:r w:rsidRPr="26A8CCC9" w:rsidR="2BCFD399">
        <w:rPr>
          <w:rFonts w:ascii="Calibri" w:hAnsi="Calibri" w:eastAsia="Calibri" w:cs="Calibri" w:asciiTheme="minorAscii" w:hAnsiTheme="minorAscii" w:eastAsiaTheme="minorAscii" w:cstheme="minorAscii"/>
          <w:noProof w:val="0"/>
          <w:color w:val="auto"/>
          <w:sz w:val="24"/>
          <w:szCs w:val="24"/>
          <w:lang w:val="en-GB"/>
        </w:rPr>
        <w:t>represents</w:t>
      </w:r>
      <w:r w:rsidRPr="26A8CCC9" w:rsidR="2BCFD399">
        <w:rPr>
          <w:rFonts w:ascii="Calibri" w:hAnsi="Calibri" w:eastAsia="Calibri" w:cs="Calibri" w:asciiTheme="minorAscii" w:hAnsiTheme="minorAscii" w:eastAsiaTheme="minorAscii" w:cstheme="minorAscii"/>
          <w:noProof w:val="0"/>
          <w:color w:val="auto"/>
          <w:sz w:val="24"/>
          <w:szCs w:val="24"/>
          <w:lang w:val="en-GB"/>
        </w:rPr>
        <w:t xml:space="preserve"> eternal life.</w:t>
      </w:r>
      <w:r w:rsidRPr="26A8CCC9" w:rsidR="6D5726A2">
        <w:rPr>
          <w:rFonts w:ascii="Calibri" w:hAnsi="Calibri" w:eastAsia="Calibri" w:cs="Calibri" w:asciiTheme="minorAscii" w:hAnsiTheme="minorAscii" w:eastAsiaTheme="minorAscii" w:cstheme="minorAscii"/>
          <w:noProof w:val="0"/>
          <w:color w:val="auto"/>
          <w:sz w:val="24"/>
          <w:szCs w:val="24"/>
          <w:lang w:val="en-GB"/>
        </w:rPr>
        <w:t xml:space="preserve"> </w:t>
      </w:r>
      <w:r w:rsidRPr="26A8CCC9" w:rsidR="2BCFD399">
        <w:rPr>
          <w:rFonts w:ascii="Calibri" w:hAnsi="Calibri" w:eastAsia="Calibri" w:cs="Calibri" w:asciiTheme="minorAscii" w:hAnsiTheme="minorAscii" w:eastAsiaTheme="minorAscii" w:cstheme="minorAscii"/>
          <w:noProof w:val="0"/>
          <w:color w:val="auto"/>
          <w:sz w:val="24"/>
          <w:szCs w:val="24"/>
          <w:lang w:val="en-GB"/>
        </w:rPr>
        <w:t xml:space="preserve">these ancient symbols continue to hold meaning and inspire </w:t>
      </w:r>
      <w:r w:rsidRPr="26A8CCC9" w:rsidR="7E7FACEF">
        <w:rPr>
          <w:rFonts w:ascii="Calibri" w:hAnsi="Calibri" w:eastAsia="Calibri" w:cs="Calibri" w:asciiTheme="minorAscii" w:hAnsiTheme="minorAscii" w:eastAsiaTheme="minorAscii" w:cstheme="minorAscii"/>
          <w:noProof w:val="0"/>
          <w:color w:val="auto"/>
          <w:sz w:val="24"/>
          <w:szCs w:val="24"/>
          <w:lang w:val="en-GB"/>
        </w:rPr>
        <w:t xml:space="preserve">people </w:t>
      </w:r>
      <w:r w:rsidRPr="26A8CCC9" w:rsidR="2BCFD399">
        <w:rPr>
          <w:rFonts w:ascii="Calibri" w:hAnsi="Calibri" w:eastAsia="Calibri" w:cs="Calibri" w:asciiTheme="minorAscii" w:hAnsiTheme="minorAscii" w:eastAsiaTheme="minorAscii" w:cstheme="minorAscii"/>
          <w:noProof w:val="0"/>
          <w:color w:val="auto"/>
          <w:sz w:val="24"/>
          <w:szCs w:val="24"/>
          <w:lang w:val="en-GB"/>
        </w:rPr>
        <w:t>today</w:t>
      </w:r>
      <w:r w:rsidRPr="26A8CCC9" w:rsidR="6064F1FD">
        <w:rPr>
          <w:rFonts w:ascii="Calibri" w:hAnsi="Calibri" w:eastAsia="Calibri" w:cs="Calibri" w:asciiTheme="minorAscii" w:hAnsiTheme="minorAscii" w:eastAsiaTheme="minorAscii" w:cstheme="minorAscii"/>
          <w:noProof w:val="0"/>
          <w:color w:val="auto"/>
          <w:sz w:val="24"/>
          <w:szCs w:val="24"/>
          <w:lang w:val="en-GB"/>
        </w:rPr>
        <w:t>.</w:t>
      </w:r>
    </w:p>
    <w:p w:rsidR="26A8CCC9" w:rsidP="26A8CCC9" w:rsidRDefault="26A8CCC9" w14:paraId="656C7F6F" w14:textId="3CE06A56">
      <w:pPr>
        <w:pStyle w:val="Normal"/>
        <w:rPr>
          <w:rFonts w:ascii="Calibri" w:hAnsi="Calibri" w:eastAsia="Calibri" w:cs="Calibri" w:asciiTheme="minorAscii" w:hAnsiTheme="minorAscii" w:eastAsiaTheme="minorAscii" w:cstheme="minorAscii"/>
          <w:b w:val="1"/>
          <w:bCs w:val="1"/>
          <w:noProof w:val="0"/>
          <w:color w:val="1A1A1A"/>
          <w:sz w:val="24"/>
          <w:szCs w:val="24"/>
          <w:lang w:val="en-GB"/>
        </w:rPr>
      </w:pPr>
    </w:p>
    <w:p w:rsidR="0510FA6F" w:rsidP="26A8CCC9" w:rsidRDefault="0510FA6F" w14:paraId="516A19BB" w14:textId="5AF3FA92">
      <w:pPr>
        <w:pStyle w:val="Normal"/>
        <w:rPr>
          <w:rFonts w:ascii="Calibri" w:hAnsi="Calibri" w:eastAsia="Calibri" w:cs="Calibri" w:asciiTheme="minorAscii" w:hAnsiTheme="minorAscii" w:eastAsiaTheme="minorAscii" w:cstheme="minorAscii"/>
          <w:b w:val="1"/>
          <w:bCs w:val="1"/>
          <w:noProof w:val="0"/>
          <w:color w:val="1A1A1A"/>
          <w:sz w:val="24"/>
          <w:szCs w:val="24"/>
          <w:lang w:val="en-GB"/>
        </w:rPr>
      </w:pPr>
      <w:r w:rsidRPr="26A8CCC9" w:rsidR="0510FA6F">
        <w:rPr>
          <w:rFonts w:ascii="Calibri" w:hAnsi="Calibri" w:eastAsia="Calibri" w:cs="Calibri" w:asciiTheme="minorAscii" w:hAnsiTheme="minorAscii" w:eastAsiaTheme="minorAscii" w:cstheme="minorAscii"/>
          <w:b w:val="1"/>
          <w:bCs w:val="1"/>
          <w:noProof w:val="0"/>
          <w:color w:val="1A1A1A"/>
          <w:sz w:val="24"/>
          <w:szCs w:val="24"/>
          <w:lang w:val="en-GB"/>
        </w:rPr>
        <w:t xml:space="preserve"> Art Deco</w:t>
      </w:r>
    </w:p>
    <w:p w:rsidR="26A8CCC9" w:rsidP="26A8CCC9" w:rsidRDefault="26A8CCC9" w14:paraId="1D8601E9" w14:textId="77420111">
      <w:pPr>
        <w:pStyle w:val="Normal"/>
        <w:rPr>
          <w:rFonts w:ascii="Calibri" w:hAnsi="Calibri" w:eastAsia="Calibri" w:cs="Calibri" w:asciiTheme="minorAscii" w:hAnsiTheme="minorAscii" w:eastAsiaTheme="minorAscii" w:cstheme="minorAscii"/>
          <w:noProof w:val="0"/>
          <w:color w:val="1A1A1A"/>
          <w:sz w:val="24"/>
          <w:szCs w:val="24"/>
          <w:lang w:val="en-GB"/>
        </w:rPr>
      </w:pPr>
    </w:p>
    <w:p w:rsidR="5940BA82" w:rsidP="26A8CCC9" w:rsidRDefault="5940BA82" w14:paraId="7DEF1BE9" w14:textId="66476953">
      <w:pPr>
        <w:pStyle w:val="Normal"/>
        <w:rPr>
          <w:rFonts w:ascii="Calibri" w:hAnsi="Calibri" w:eastAsia="Calibri" w:cs="Calibri" w:asciiTheme="minorAscii" w:hAnsiTheme="minorAscii" w:eastAsiaTheme="minorAscii" w:cstheme="minorAscii"/>
          <w:noProof w:val="0"/>
          <w:color w:val="101010"/>
          <w:sz w:val="24"/>
          <w:szCs w:val="24"/>
          <w:lang w:val="en-GB"/>
        </w:rPr>
      </w:pPr>
      <w:r w:rsidRPr="462202B2" w:rsidR="5940BA82">
        <w:rPr>
          <w:rFonts w:ascii="Calibri" w:hAnsi="Calibri" w:eastAsia="Calibri" w:cs="Calibri" w:asciiTheme="minorAscii" w:hAnsiTheme="minorAscii" w:eastAsiaTheme="minorAscii" w:cstheme="minorAscii"/>
          <w:noProof w:val="0"/>
          <w:sz w:val="24"/>
          <w:szCs w:val="24"/>
          <w:lang w:val="en-GB"/>
        </w:rPr>
        <w:t>Art Deco took inspiration from a diverse range of sources. It incorporated the rustic tribal designs of Africa, the chic elegance of Paris, the geometric patterns of ancient Greek and Roman architecture, the symbolic representations of ancient Egypt, and the pyramid structures. This design style embraced elements from motifs of</w:t>
      </w:r>
      <w:r w:rsidRPr="462202B2" w:rsidR="45D7A0D4">
        <w:rPr>
          <w:rFonts w:ascii="Calibri" w:hAnsi="Calibri" w:eastAsia="Calibri" w:cs="Calibri" w:asciiTheme="minorAscii" w:hAnsiTheme="minorAscii" w:eastAsiaTheme="minorAscii" w:cstheme="minorAscii"/>
          <w:noProof w:val="0"/>
          <w:sz w:val="24"/>
          <w:szCs w:val="24"/>
          <w:lang w:val="en-GB"/>
        </w:rPr>
        <w:t xml:space="preserve"> </w:t>
      </w:r>
      <w:r w:rsidRPr="462202B2" w:rsidR="45D7A0D4">
        <w:rPr>
          <w:rFonts w:ascii="Calibri" w:hAnsi="Calibri" w:eastAsia="Calibri" w:cs="Calibri" w:asciiTheme="minorAscii" w:hAnsiTheme="minorAscii" w:eastAsiaTheme="minorAscii" w:cstheme="minorAscii"/>
          <w:noProof w:val="0"/>
          <w:sz w:val="24"/>
          <w:szCs w:val="24"/>
          <w:lang w:val="en-GB"/>
        </w:rPr>
        <w:t>Tutankhamun's</w:t>
      </w:r>
      <w:r w:rsidRPr="462202B2" w:rsidR="5940BA82">
        <w:rPr>
          <w:rFonts w:ascii="Calibri" w:hAnsi="Calibri" w:eastAsia="Calibri" w:cs="Calibri" w:asciiTheme="minorAscii" w:hAnsiTheme="minorAscii" w:eastAsiaTheme="minorAscii" w:cstheme="minorAscii"/>
          <w:noProof w:val="0"/>
          <w:sz w:val="24"/>
          <w:szCs w:val="24"/>
          <w:lang w:val="en-GB"/>
        </w:rPr>
        <w:t xml:space="preserve"> tomb, which captivated the world when it was discovered in 1922, as well as the avant-garde art movements like Fauvism, Cubism, and</w:t>
      </w:r>
      <w:r w:rsidRPr="462202B2" w:rsidR="7A2227A1">
        <w:rPr>
          <w:rFonts w:ascii="Calibri" w:hAnsi="Calibri" w:eastAsia="Calibri" w:cs="Calibri" w:asciiTheme="minorAscii" w:hAnsiTheme="minorAscii" w:eastAsiaTheme="minorAscii" w:cstheme="minorAscii"/>
          <w:noProof w:val="0"/>
          <w:sz w:val="24"/>
          <w:szCs w:val="24"/>
          <w:lang w:val="en-GB"/>
        </w:rPr>
        <w:t xml:space="preserve"> Bauhaus</w:t>
      </w:r>
      <w:r w:rsidRPr="462202B2" w:rsidR="5940BA82">
        <w:rPr>
          <w:rFonts w:ascii="Calibri" w:hAnsi="Calibri" w:eastAsia="Calibri" w:cs="Calibri" w:asciiTheme="minorAscii" w:hAnsiTheme="minorAscii" w:eastAsiaTheme="minorAscii" w:cstheme="minorAscii"/>
          <w:noProof w:val="0"/>
          <w:sz w:val="24"/>
          <w:szCs w:val="24"/>
          <w:lang w:val="en-GB"/>
        </w:rPr>
        <w:t xml:space="preserve">. </w:t>
      </w:r>
      <w:r w:rsidRPr="462202B2" w:rsidR="5266F5A0">
        <w:rPr>
          <w:rFonts w:ascii="Calibri" w:hAnsi="Calibri" w:eastAsia="Calibri" w:cs="Calibri" w:asciiTheme="minorAscii" w:hAnsiTheme="minorAscii" w:eastAsiaTheme="minorAscii" w:cstheme="minorAscii"/>
          <w:noProof w:val="0"/>
          <w:sz w:val="24"/>
          <w:szCs w:val="24"/>
          <w:lang w:val="en-GB"/>
        </w:rPr>
        <w:t>It is</w:t>
      </w:r>
      <w:r w:rsidRPr="462202B2" w:rsidR="5940BA82">
        <w:rPr>
          <w:rFonts w:ascii="Calibri" w:hAnsi="Calibri" w:eastAsia="Calibri" w:cs="Calibri" w:asciiTheme="minorAscii" w:hAnsiTheme="minorAscii" w:eastAsiaTheme="minorAscii" w:cstheme="minorAscii"/>
          <w:noProof w:val="0"/>
          <w:sz w:val="24"/>
          <w:szCs w:val="24"/>
          <w:lang w:val="en-GB"/>
        </w:rPr>
        <w:t xml:space="preserve"> fascinating how Art Deco combined these influences into a unique and visually striking aesthetic. </w:t>
      </w:r>
      <w:r w:rsidRPr="462202B2" w:rsidR="2A4EE760">
        <w:rPr>
          <w:rFonts w:ascii="Calibri" w:hAnsi="Calibri" w:eastAsia="Calibri" w:cs="Calibri" w:asciiTheme="minorAscii" w:hAnsiTheme="minorAscii" w:eastAsiaTheme="minorAscii" w:cstheme="minorAscii"/>
          <w:noProof w:val="0"/>
          <w:color w:val="101010"/>
          <w:sz w:val="24"/>
          <w:szCs w:val="24"/>
          <w:lang w:val="en-GB"/>
        </w:rPr>
        <w:t>Art deco had many influences, a</w:t>
      </w:r>
      <w:r w:rsidRPr="462202B2" w:rsidR="41DFA8C6">
        <w:rPr>
          <w:rFonts w:ascii="Calibri" w:hAnsi="Calibri" w:eastAsia="Calibri" w:cs="Calibri" w:asciiTheme="minorAscii" w:hAnsiTheme="minorAscii" w:eastAsiaTheme="minorAscii" w:cstheme="minorAscii"/>
          <w:noProof w:val="0"/>
          <w:color w:val="101010"/>
          <w:sz w:val="24"/>
          <w:szCs w:val="24"/>
          <w:lang w:val="en-GB"/>
        </w:rPr>
        <w:t xml:space="preserve">ncient </w:t>
      </w:r>
      <w:r w:rsidRPr="462202B2" w:rsidR="0AA5446E">
        <w:rPr>
          <w:rFonts w:ascii="Calibri" w:hAnsi="Calibri" w:eastAsia="Calibri" w:cs="Calibri" w:asciiTheme="minorAscii" w:hAnsiTheme="minorAscii" w:eastAsiaTheme="minorAscii" w:cstheme="minorAscii"/>
          <w:noProof w:val="0"/>
          <w:color w:val="101010"/>
          <w:sz w:val="24"/>
          <w:szCs w:val="24"/>
          <w:lang w:val="en-GB"/>
        </w:rPr>
        <w:t>Egyptian</w:t>
      </w:r>
      <w:r w:rsidRPr="462202B2" w:rsidR="428E1977">
        <w:rPr>
          <w:rFonts w:ascii="Calibri" w:hAnsi="Calibri" w:eastAsia="Calibri" w:cs="Calibri" w:asciiTheme="minorAscii" w:hAnsiTheme="minorAscii" w:eastAsiaTheme="minorAscii" w:cstheme="minorAscii"/>
          <w:noProof w:val="0"/>
          <w:color w:val="101010"/>
          <w:sz w:val="24"/>
          <w:szCs w:val="24"/>
          <w:lang w:val="en-GB"/>
        </w:rPr>
        <w:t xml:space="preserve"> </w:t>
      </w:r>
      <w:r w:rsidRPr="462202B2" w:rsidR="428E1977">
        <w:rPr>
          <w:rFonts w:ascii="Calibri" w:hAnsi="Calibri" w:eastAsia="Calibri" w:cs="Calibri" w:asciiTheme="minorAscii" w:hAnsiTheme="minorAscii" w:eastAsiaTheme="minorAscii" w:cstheme="minorAscii"/>
          <w:noProof w:val="0"/>
          <w:color w:val="101010"/>
          <w:sz w:val="24"/>
          <w:szCs w:val="24"/>
          <w:lang w:val="en-GB"/>
        </w:rPr>
        <w:t>a</w:t>
      </w:r>
      <w:r w:rsidRPr="462202B2" w:rsidR="2A4EE760">
        <w:rPr>
          <w:rFonts w:ascii="Calibri" w:hAnsi="Calibri" w:eastAsia="Calibri" w:cs="Calibri" w:asciiTheme="minorAscii" w:hAnsiTheme="minorAscii" w:eastAsiaTheme="minorAscii" w:cstheme="minorAscii"/>
          <w:noProof w:val="0"/>
          <w:color w:val="101010"/>
          <w:sz w:val="24"/>
          <w:szCs w:val="24"/>
          <w:lang w:val="en-GB"/>
        </w:rPr>
        <w:t>rt was one that many were drawn to</w:t>
      </w:r>
      <w:r w:rsidRPr="462202B2" w:rsidR="7D585F52">
        <w:rPr>
          <w:rFonts w:ascii="Calibri" w:hAnsi="Calibri" w:eastAsia="Calibri" w:cs="Calibri" w:asciiTheme="minorAscii" w:hAnsiTheme="minorAscii" w:eastAsiaTheme="minorAscii" w:cstheme="minorAscii"/>
          <w:noProof w:val="0"/>
          <w:color w:val="101010"/>
          <w:sz w:val="24"/>
          <w:szCs w:val="24"/>
          <w:lang w:val="en-GB"/>
        </w:rPr>
        <w:t xml:space="preserve">, the discovery of Tutankhamun created large interest in the ancient </w:t>
      </w:r>
      <w:r w:rsidRPr="462202B2" w:rsidR="08A02613">
        <w:rPr>
          <w:rFonts w:ascii="Calibri" w:hAnsi="Calibri" w:eastAsia="Calibri" w:cs="Calibri" w:asciiTheme="minorAscii" w:hAnsiTheme="minorAscii" w:eastAsiaTheme="minorAscii" w:cstheme="minorAscii"/>
          <w:noProof w:val="0"/>
          <w:color w:val="101010"/>
          <w:sz w:val="24"/>
          <w:szCs w:val="24"/>
          <w:lang w:val="en-GB"/>
        </w:rPr>
        <w:t>art</w:t>
      </w:r>
      <w:r w:rsidRPr="462202B2" w:rsidR="065F3D50">
        <w:rPr>
          <w:rFonts w:ascii="Calibri" w:hAnsi="Calibri" w:eastAsia="Calibri" w:cs="Calibri" w:asciiTheme="minorAscii" w:hAnsiTheme="minorAscii" w:eastAsiaTheme="minorAscii" w:cstheme="minorAscii"/>
          <w:noProof w:val="0"/>
          <w:color w:val="101010"/>
          <w:sz w:val="24"/>
          <w:szCs w:val="24"/>
          <w:lang w:val="en-GB"/>
        </w:rPr>
        <w:t xml:space="preserve">. Ancient Egypt has always had this captivating allure for artists and designers. </w:t>
      </w:r>
      <w:r w:rsidRPr="462202B2" w:rsidR="5F0562C1">
        <w:rPr>
          <w:rFonts w:ascii="Calibri" w:hAnsi="Calibri" w:eastAsia="Calibri" w:cs="Calibri" w:asciiTheme="minorAscii" w:hAnsiTheme="minorAscii" w:eastAsiaTheme="minorAscii" w:cstheme="minorAscii"/>
          <w:noProof w:val="0"/>
          <w:color w:val="101010"/>
          <w:sz w:val="24"/>
          <w:szCs w:val="24"/>
          <w:lang w:val="en-GB"/>
        </w:rPr>
        <w:t>It is</w:t>
      </w:r>
      <w:r w:rsidRPr="462202B2" w:rsidR="065F3D50">
        <w:rPr>
          <w:rFonts w:ascii="Calibri" w:hAnsi="Calibri" w:eastAsia="Calibri" w:cs="Calibri" w:asciiTheme="minorAscii" w:hAnsiTheme="minorAscii" w:eastAsiaTheme="minorAscii" w:cstheme="minorAscii"/>
          <w:noProof w:val="0"/>
          <w:color w:val="101010"/>
          <w:sz w:val="24"/>
          <w:szCs w:val="24"/>
          <w:lang w:val="en-GB"/>
        </w:rPr>
        <w:t xml:space="preserve"> like a timeless source of inspiration that keeps popping up in different art movements, from the Regency era in England to the time of Napoleon in France. </w:t>
      </w:r>
      <w:r w:rsidRPr="462202B2" w:rsidR="065F3D50">
        <w:rPr>
          <w:rFonts w:ascii="Calibri" w:hAnsi="Calibri" w:eastAsia="Calibri" w:cs="Calibri" w:asciiTheme="minorAscii" w:hAnsiTheme="minorAscii" w:eastAsiaTheme="minorAscii" w:cstheme="minorAscii"/>
          <w:noProof w:val="0"/>
          <w:color w:val="101010"/>
          <w:sz w:val="24"/>
          <w:szCs w:val="24"/>
          <w:lang w:val="en-GB"/>
        </w:rPr>
        <w:t>But there was something truly extraordinary about this discovery.</w:t>
      </w:r>
      <w:r w:rsidRPr="462202B2" w:rsidR="065F3D50">
        <w:rPr>
          <w:rFonts w:ascii="Calibri" w:hAnsi="Calibri" w:eastAsia="Calibri" w:cs="Calibri" w:asciiTheme="minorAscii" w:hAnsiTheme="minorAscii" w:eastAsiaTheme="minorAscii" w:cstheme="minorAscii"/>
          <w:noProof w:val="0"/>
          <w:color w:val="101010"/>
          <w:sz w:val="24"/>
          <w:szCs w:val="24"/>
          <w:lang w:val="en-GB"/>
        </w:rPr>
        <w:t xml:space="preserve"> It was the first time they found an entire royal tomb, untouched and filled with priceless treasures. This discovery reignited people's fascination with ancient Egypt, and it even influenced the Art Deco style that </w:t>
      </w:r>
      <w:r w:rsidRPr="462202B2" w:rsidR="065F3D50">
        <w:rPr>
          <w:rFonts w:ascii="Calibri" w:hAnsi="Calibri" w:eastAsia="Calibri" w:cs="Calibri" w:asciiTheme="minorAscii" w:hAnsiTheme="minorAscii" w:eastAsiaTheme="minorAscii" w:cstheme="minorAscii"/>
          <w:noProof w:val="0"/>
          <w:color w:val="101010"/>
          <w:sz w:val="24"/>
          <w:szCs w:val="24"/>
          <w:lang w:val="en-GB"/>
        </w:rPr>
        <w:t>e</w:t>
      </w:r>
      <w:r w:rsidRPr="462202B2" w:rsidR="065F3D50">
        <w:rPr>
          <w:rFonts w:ascii="Calibri" w:hAnsi="Calibri" w:eastAsia="Calibri" w:cs="Calibri" w:asciiTheme="minorAscii" w:hAnsiTheme="minorAscii" w:eastAsiaTheme="minorAscii" w:cstheme="minorAscii"/>
          <w:noProof w:val="0"/>
          <w:color w:val="101010"/>
          <w:sz w:val="24"/>
          <w:szCs w:val="24"/>
          <w:lang w:val="en-GB"/>
        </w:rPr>
        <w:t>merged</w:t>
      </w:r>
      <w:r w:rsidRPr="462202B2" w:rsidR="065F3D50">
        <w:rPr>
          <w:rFonts w:ascii="Calibri" w:hAnsi="Calibri" w:eastAsia="Calibri" w:cs="Calibri" w:asciiTheme="minorAscii" w:hAnsiTheme="minorAscii" w:eastAsiaTheme="minorAscii" w:cstheme="minorAscii"/>
          <w:noProof w:val="0"/>
          <w:color w:val="101010"/>
          <w:sz w:val="24"/>
          <w:szCs w:val="24"/>
          <w:lang w:val="en-GB"/>
        </w:rPr>
        <w:t xml:space="preserve"> </w:t>
      </w:r>
      <w:r w:rsidRPr="462202B2" w:rsidR="065F3D50">
        <w:rPr>
          <w:rFonts w:ascii="Calibri" w:hAnsi="Calibri" w:eastAsia="Calibri" w:cs="Calibri" w:asciiTheme="minorAscii" w:hAnsiTheme="minorAscii" w:eastAsiaTheme="minorAscii" w:cstheme="minorAscii"/>
          <w:noProof w:val="0"/>
          <w:color w:val="101010"/>
          <w:sz w:val="24"/>
          <w:szCs w:val="24"/>
          <w:lang w:val="en-GB"/>
        </w:rPr>
        <w:t>afterwards.</w:t>
      </w:r>
    </w:p>
    <w:p w:rsidR="17E59FB4" w:rsidP="26A8CCC9" w:rsidRDefault="17E59FB4" w14:paraId="0C59B1EB" w14:textId="2A0AB7C3">
      <w:pPr>
        <w:pStyle w:val="Normal"/>
        <w:rPr>
          <w:rFonts w:ascii="Calibri" w:hAnsi="Calibri" w:eastAsia="Calibri" w:cs="Calibri" w:asciiTheme="minorAscii" w:hAnsiTheme="minorAscii" w:eastAsiaTheme="minorAscii" w:cstheme="minorAscii"/>
          <w:noProof w:val="0"/>
          <w:color w:val="101010"/>
          <w:sz w:val="24"/>
          <w:szCs w:val="24"/>
          <w:lang w:val="en-GB"/>
        </w:rPr>
      </w:pPr>
      <w:r w:rsidRPr="462202B2" w:rsidR="17E59FB4">
        <w:rPr>
          <w:rFonts w:ascii="Calibri" w:hAnsi="Calibri" w:eastAsia="Calibri" w:cs="Calibri" w:asciiTheme="minorAscii" w:hAnsiTheme="minorAscii" w:eastAsiaTheme="minorAscii" w:cstheme="minorAscii"/>
          <w:noProof w:val="0"/>
          <w:color w:val="101010"/>
          <w:sz w:val="24"/>
          <w:szCs w:val="24"/>
          <w:lang w:val="en-GB"/>
        </w:rPr>
        <w:t xml:space="preserve">An iconic example of Art deco inspired by ancient </w:t>
      </w:r>
      <w:r w:rsidRPr="462202B2" w:rsidR="42BA6C15">
        <w:rPr>
          <w:rFonts w:ascii="Calibri" w:hAnsi="Calibri" w:eastAsia="Calibri" w:cs="Calibri" w:asciiTheme="minorAscii" w:hAnsiTheme="minorAscii" w:eastAsiaTheme="minorAscii" w:cstheme="minorAscii"/>
          <w:noProof w:val="0"/>
          <w:color w:val="101010"/>
          <w:sz w:val="24"/>
          <w:szCs w:val="24"/>
          <w:lang w:val="en-GB"/>
        </w:rPr>
        <w:t>E</w:t>
      </w:r>
      <w:r w:rsidRPr="462202B2" w:rsidR="17E59FB4">
        <w:rPr>
          <w:rFonts w:ascii="Calibri" w:hAnsi="Calibri" w:eastAsia="Calibri" w:cs="Calibri" w:asciiTheme="minorAscii" w:hAnsiTheme="minorAscii" w:eastAsiaTheme="minorAscii" w:cstheme="minorAscii"/>
          <w:noProof w:val="0"/>
          <w:color w:val="101010"/>
          <w:sz w:val="24"/>
          <w:szCs w:val="24"/>
          <w:lang w:val="en-GB"/>
        </w:rPr>
        <w:t xml:space="preserve">gyptian art is the Chrysler building in New </w:t>
      </w:r>
      <w:r w:rsidRPr="462202B2" w:rsidR="2B0CC634">
        <w:rPr>
          <w:rFonts w:ascii="Calibri" w:hAnsi="Calibri" w:eastAsia="Calibri" w:cs="Calibri" w:asciiTheme="minorAscii" w:hAnsiTheme="minorAscii" w:eastAsiaTheme="minorAscii" w:cstheme="minorAscii"/>
          <w:noProof w:val="0"/>
          <w:color w:val="101010"/>
          <w:sz w:val="24"/>
          <w:szCs w:val="24"/>
          <w:lang w:val="en-GB"/>
        </w:rPr>
        <w:t>York</w:t>
      </w:r>
      <w:r w:rsidRPr="462202B2" w:rsidR="0EC8D3B3">
        <w:rPr>
          <w:rFonts w:ascii="Calibri" w:hAnsi="Calibri" w:eastAsia="Calibri" w:cs="Calibri" w:asciiTheme="minorAscii" w:hAnsiTheme="minorAscii" w:eastAsiaTheme="minorAscii" w:cstheme="minorAscii"/>
          <w:noProof w:val="0"/>
          <w:color w:val="101010"/>
          <w:sz w:val="24"/>
          <w:szCs w:val="24"/>
          <w:lang w:val="en-GB"/>
        </w:rPr>
        <w:t>.</w:t>
      </w:r>
      <w:r w:rsidRPr="462202B2" w:rsidR="00CAD756">
        <w:rPr>
          <w:rFonts w:ascii="Calibri" w:hAnsi="Calibri" w:eastAsia="Calibri" w:cs="Calibri" w:asciiTheme="minorAscii" w:hAnsiTheme="minorAscii" w:eastAsiaTheme="minorAscii" w:cstheme="minorAscii"/>
          <w:noProof w:val="0"/>
          <w:color w:val="101010"/>
          <w:sz w:val="24"/>
          <w:szCs w:val="24"/>
          <w:lang w:val="en-GB"/>
        </w:rPr>
        <w:t xml:space="preserve">With a lobby lined in a yellow, amber coloured </w:t>
      </w:r>
      <w:r w:rsidRPr="462202B2" w:rsidR="0C129E16">
        <w:rPr>
          <w:rFonts w:ascii="Calibri" w:hAnsi="Calibri" w:eastAsia="Calibri" w:cs="Calibri" w:asciiTheme="minorAscii" w:hAnsiTheme="minorAscii" w:eastAsiaTheme="minorAscii" w:cstheme="minorAscii"/>
          <w:noProof w:val="0"/>
          <w:color w:val="101010"/>
          <w:sz w:val="24"/>
          <w:szCs w:val="24"/>
          <w:lang w:val="en-GB"/>
        </w:rPr>
        <w:t>marble, with intricate metallic fixtures, and a lift with doors designed based on the E</w:t>
      </w:r>
      <w:r w:rsidRPr="462202B2" w:rsidR="03F705FB">
        <w:rPr>
          <w:rFonts w:ascii="Calibri" w:hAnsi="Calibri" w:eastAsia="Calibri" w:cs="Calibri" w:asciiTheme="minorAscii" w:hAnsiTheme="minorAscii" w:eastAsiaTheme="minorAscii" w:cstheme="minorAscii"/>
          <w:noProof w:val="0"/>
          <w:color w:val="101010"/>
          <w:sz w:val="24"/>
          <w:szCs w:val="24"/>
          <w:lang w:val="en-GB"/>
        </w:rPr>
        <w:t xml:space="preserve">gyptian papyrus flower. Another </w:t>
      </w:r>
      <w:r w:rsidRPr="462202B2" w:rsidR="2851719B">
        <w:rPr>
          <w:rFonts w:ascii="Calibri" w:hAnsi="Calibri" w:eastAsia="Calibri" w:cs="Calibri" w:asciiTheme="minorAscii" w:hAnsiTheme="minorAscii" w:eastAsiaTheme="minorAscii" w:cstheme="minorAscii"/>
          <w:noProof w:val="0"/>
          <w:color w:val="101010"/>
          <w:sz w:val="24"/>
          <w:szCs w:val="24"/>
          <w:lang w:val="en-GB"/>
        </w:rPr>
        <w:t>well-known</w:t>
      </w:r>
      <w:r w:rsidRPr="462202B2" w:rsidR="6981C013">
        <w:rPr>
          <w:rFonts w:ascii="Calibri" w:hAnsi="Calibri" w:eastAsia="Calibri" w:cs="Calibri" w:asciiTheme="minorAscii" w:hAnsiTheme="minorAscii" w:eastAsiaTheme="minorAscii" w:cstheme="minorAscii"/>
          <w:noProof w:val="0"/>
          <w:color w:val="101010"/>
          <w:sz w:val="24"/>
          <w:szCs w:val="24"/>
          <w:lang w:val="en-GB"/>
        </w:rPr>
        <w:t xml:space="preserve"> </w:t>
      </w:r>
      <w:r w:rsidRPr="462202B2" w:rsidR="03F705FB">
        <w:rPr>
          <w:rFonts w:ascii="Calibri" w:hAnsi="Calibri" w:eastAsia="Calibri" w:cs="Calibri" w:asciiTheme="minorAscii" w:hAnsiTheme="minorAscii" w:eastAsiaTheme="minorAscii" w:cstheme="minorAscii"/>
          <w:noProof w:val="0"/>
          <w:color w:val="101010"/>
          <w:sz w:val="24"/>
          <w:szCs w:val="24"/>
          <w:lang w:val="en-GB"/>
        </w:rPr>
        <w:t>building in London called the Hoover building giv</w:t>
      </w:r>
      <w:r w:rsidRPr="462202B2" w:rsidR="3652F086">
        <w:rPr>
          <w:rFonts w:ascii="Calibri" w:hAnsi="Calibri" w:eastAsia="Calibri" w:cs="Calibri" w:asciiTheme="minorAscii" w:hAnsiTheme="minorAscii" w:eastAsiaTheme="minorAscii" w:cstheme="minorAscii"/>
          <w:noProof w:val="0"/>
          <w:color w:val="101010"/>
          <w:sz w:val="24"/>
          <w:szCs w:val="24"/>
          <w:lang w:val="en-GB"/>
        </w:rPr>
        <w:t xml:space="preserve">es likeness to Ancient Egyptian art with their geometric sunbursts. </w:t>
      </w:r>
    </w:p>
    <w:p w:rsidR="0CC3A061" w:rsidP="26A8CCC9" w:rsidRDefault="0CC3A061" w14:paraId="27B8DB69" w14:textId="37C7152A">
      <w:pPr>
        <w:pStyle w:val="Normal"/>
        <w:rPr>
          <w:rFonts w:ascii="ui-sans-serif" w:hAnsi="ui-sans-serif" w:eastAsia="ui-sans-serif" w:cs="ui-sans-serif"/>
          <w:noProof w:val="0"/>
          <w:color w:val="auto"/>
          <w:sz w:val="24"/>
          <w:szCs w:val="24"/>
          <w:lang w:val="en-GB"/>
        </w:rPr>
      </w:pPr>
      <w:r w:rsidRPr="26A8CCC9" w:rsidR="0CC3A061">
        <w:rPr>
          <w:rFonts w:ascii="ui-sans-serif" w:hAnsi="ui-sans-serif" w:eastAsia="ui-sans-serif" w:cs="ui-sans-serif"/>
          <w:noProof w:val="0"/>
          <w:color w:val="auto"/>
          <w:sz w:val="24"/>
          <w:szCs w:val="24"/>
          <w:lang w:val="en-GB"/>
        </w:rPr>
        <w:t xml:space="preserve"> </w:t>
      </w:r>
    </w:p>
    <w:p w:rsidR="2A22CF3D" w:rsidP="26A8CCC9" w:rsidRDefault="2A22CF3D" w14:paraId="4503C62A" w14:textId="6BAA1AF4">
      <w:pPr>
        <w:pStyle w:val="Normal"/>
        <w:rPr>
          <w:rFonts w:ascii="ui-sans-serif" w:hAnsi="ui-sans-serif" w:eastAsia="ui-sans-serif" w:cs="ui-sans-serif"/>
          <w:noProof w:val="0"/>
          <w:color w:val="auto"/>
          <w:sz w:val="24"/>
          <w:szCs w:val="24"/>
          <w:lang w:val="en-GB"/>
        </w:rPr>
      </w:pPr>
      <w:r w:rsidRPr="26A8CCC9" w:rsidR="2A22CF3D">
        <w:rPr>
          <w:rFonts w:ascii="ui-sans-serif" w:hAnsi="ui-sans-serif" w:eastAsia="ui-sans-serif" w:cs="ui-sans-serif"/>
          <w:noProof w:val="0"/>
          <w:color w:val="auto"/>
          <w:sz w:val="24"/>
          <w:szCs w:val="24"/>
          <w:lang w:val="en-GB"/>
        </w:rPr>
        <w:t>A</w:t>
      </w:r>
      <w:r w:rsidRPr="26A8CCC9" w:rsidR="0CC3A061">
        <w:rPr>
          <w:rFonts w:ascii="ui-sans-serif" w:hAnsi="ui-sans-serif" w:eastAsia="ui-sans-serif" w:cs="ui-sans-serif"/>
          <w:noProof w:val="0"/>
          <w:color w:val="auto"/>
          <w:sz w:val="24"/>
          <w:szCs w:val="24"/>
          <w:lang w:val="en-GB"/>
        </w:rPr>
        <w:t xml:space="preserve">rtist </w:t>
      </w:r>
      <w:r w:rsidRPr="26A8CCC9" w:rsidR="3E8761FE">
        <w:rPr>
          <w:rFonts w:ascii="ui-sans-serif" w:hAnsi="ui-sans-serif" w:eastAsia="ui-sans-serif" w:cs="ui-sans-serif"/>
          <w:noProof w:val="0"/>
          <w:color w:val="auto"/>
          <w:sz w:val="24"/>
          <w:szCs w:val="24"/>
          <w:lang w:val="en-GB"/>
        </w:rPr>
        <w:t xml:space="preserve">Romain de </w:t>
      </w:r>
      <w:r w:rsidRPr="26A8CCC9" w:rsidR="3E8761FE">
        <w:rPr>
          <w:rFonts w:ascii="ui-sans-serif" w:hAnsi="ui-sans-serif" w:eastAsia="ui-sans-serif" w:cs="ui-sans-serif"/>
          <w:noProof w:val="0"/>
          <w:color w:val="auto"/>
          <w:sz w:val="24"/>
          <w:szCs w:val="24"/>
          <w:lang w:val="en-GB"/>
        </w:rPr>
        <w:t>Tirtoff</w:t>
      </w:r>
      <w:r w:rsidRPr="26A8CCC9" w:rsidR="3E8761FE">
        <w:rPr>
          <w:rFonts w:ascii="ui-sans-serif" w:hAnsi="ui-sans-serif" w:eastAsia="ui-sans-serif" w:cs="ui-sans-serif"/>
          <w:noProof w:val="0"/>
          <w:color w:val="auto"/>
          <w:sz w:val="24"/>
          <w:szCs w:val="24"/>
          <w:lang w:val="en-GB"/>
        </w:rPr>
        <w:t xml:space="preserve"> known as </w:t>
      </w:r>
      <w:r w:rsidRPr="26A8CCC9" w:rsidR="1A7F05B5">
        <w:rPr>
          <w:rFonts w:ascii="ui-sans-serif" w:hAnsi="ui-sans-serif" w:eastAsia="ui-sans-serif" w:cs="ui-sans-serif"/>
          <w:noProof w:val="0"/>
          <w:color w:val="auto"/>
          <w:sz w:val="24"/>
          <w:szCs w:val="24"/>
          <w:lang w:val="en-GB"/>
        </w:rPr>
        <w:t>Erté</w:t>
      </w:r>
      <w:r w:rsidRPr="26A8CCC9" w:rsidR="3E8761FE">
        <w:rPr>
          <w:rFonts w:ascii="ui-sans-serif" w:hAnsi="ui-sans-serif" w:eastAsia="ui-sans-serif" w:cs="ui-sans-serif"/>
          <w:noProof w:val="0"/>
          <w:color w:val="auto"/>
          <w:sz w:val="24"/>
          <w:szCs w:val="24"/>
          <w:lang w:val="en-GB"/>
        </w:rPr>
        <w:t xml:space="preserve"> </w:t>
      </w:r>
      <w:r w:rsidRPr="26A8CCC9" w:rsidR="0CC3A061">
        <w:rPr>
          <w:rFonts w:ascii="ui-sans-serif" w:hAnsi="ui-sans-serif" w:eastAsia="ui-sans-serif" w:cs="ui-sans-serif"/>
          <w:noProof w:val="0"/>
          <w:color w:val="auto"/>
          <w:sz w:val="24"/>
          <w:szCs w:val="24"/>
          <w:lang w:val="en-GB"/>
        </w:rPr>
        <w:t>was influenced by the ancient Egyptian art</w:t>
      </w:r>
      <w:r w:rsidRPr="26A8CCC9" w:rsidR="6EAA18B0">
        <w:rPr>
          <w:rFonts w:ascii="ui-sans-serif" w:hAnsi="ui-sans-serif" w:eastAsia="ui-sans-serif" w:cs="ui-sans-serif"/>
          <w:noProof w:val="0"/>
          <w:color w:val="auto"/>
          <w:sz w:val="24"/>
          <w:szCs w:val="24"/>
          <w:lang w:val="en-GB"/>
        </w:rPr>
        <w:t>,</w:t>
      </w:r>
      <w:r w:rsidRPr="26A8CCC9" w:rsidR="2EE39876">
        <w:rPr>
          <w:rFonts w:ascii="ui-sans-serif" w:hAnsi="ui-sans-serif" w:eastAsia="ui-sans-serif" w:cs="ui-sans-serif"/>
          <w:noProof w:val="0"/>
          <w:color w:val="auto"/>
          <w:sz w:val="24"/>
          <w:szCs w:val="24"/>
          <w:lang w:val="en-GB"/>
        </w:rPr>
        <w:t xml:space="preserve"> </w:t>
      </w:r>
      <w:r w:rsidRPr="26A8CCC9" w:rsidR="1D353B52">
        <w:rPr>
          <w:rFonts w:ascii="ui-sans-serif" w:hAnsi="ui-sans-serif" w:eastAsia="ui-sans-serif" w:cs="ui-sans-serif"/>
          <w:noProof w:val="0"/>
          <w:color w:val="auto"/>
          <w:sz w:val="24"/>
          <w:szCs w:val="24"/>
          <w:lang w:val="en-GB"/>
        </w:rPr>
        <w:t xml:space="preserve">Erté got into jewellery-making in 1979 with the Circle of Fine </w:t>
      </w:r>
      <w:r w:rsidRPr="26A8CCC9" w:rsidR="1D353B52">
        <w:rPr>
          <w:rFonts w:ascii="ui-sans-serif" w:hAnsi="ui-sans-serif" w:eastAsia="ui-sans-serif" w:cs="ui-sans-serif"/>
          <w:noProof w:val="0"/>
          <w:color w:val="auto"/>
          <w:sz w:val="24"/>
          <w:szCs w:val="24"/>
          <w:lang w:val="en-GB"/>
        </w:rPr>
        <w:t>Art</w:t>
      </w:r>
      <w:r w:rsidRPr="26A8CCC9" w:rsidR="7909132B">
        <w:rPr>
          <w:rFonts w:ascii="ui-sans-serif" w:hAnsi="ui-sans-serif" w:eastAsia="ui-sans-serif" w:cs="ui-sans-serif"/>
          <w:noProof w:val="0"/>
          <w:color w:val="auto"/>
          <w:sz w:val="24"/>
          <w:szCs w:val="24"/>
          <w:lang w:val="en-GB"/>
        </w:rPr>
        <w:t>,</w:t>
      </w:r>
      <w:r w:rsidRPr="26A8CCC9" w:rsidR="1D353B52">
        <w:rPr>
          <w:rFonts w:ascii="ui-sans-serif" w:hAnsi="ui-sans-serif" w:eastAsia="ui-sans-serif" w:cs="ui-sans-serif"/>
          <w:noProof w:val="0"/>
          <w:color w:val="auto"/>
          <w:sz w:val="24"/>
          <w:szCs w:val="24"/>
          <w:lang w:val="en-GB"/>
        </w:rPr>
        <w:t>They</w:t>
      </w:r>
      <w:r w:rsidRPr="26A8CCC9" w:rsidR="1D353B52">
        <w:rPr>
          <w:rFonts w:ascii="ui-sans-serif" w:hAnsi="ui-sans-serif" w:eastAsia="ui-sans-serif" w:cs="ui-sans-serif"/>
          <w:noProof w:val="0"/>
          <w:color w:val="auto"/>
          <w:sz w:val="24"/>
          <w:szCs w:val="24"/>
          <w:lang w:val="en-GB"/>
        </w:rPr>
        <w:t xml:space="preserve"> worked together on 328 unique designs, Erté had inspiration from all things like the sea, animals, </w:t>
      </w:r>
      <w:r w:rsidRPr="26A8CCC9" w:rsidR="33413705">
        <w:rPr>
          <w:rFonts w:ascii="ui-sans-serif" w:hAnsi="ui-sans-serif" w:eastAsia="ui-sans-serif" w:cs="ui-sans-serif"/>
          <w:noProof w:val="0"/>
          <w:color w:val="auto"/>
          <w:sz w:val="24"/>
          <w:szCs w:val="24"/>
          <w:lang w:val="en-GB"/>
        </w:rPr>
        <w:t>birds,</w:t>
      </w:r>
      <w:r w:rsidRPr="26A8CCC9" w:rsidR="1D353B52">
        <w:rPr>
          <w:rFonts w:ascii="ui-sans-serif" w:hAnsi="ui-sans-serif" w:eastAsia="ui-sans-serif" w:cs="ui-sans-serif"/>
          <w:noProof w:val="0"/>
          <w:color w:val="auto"/>
          <w:sz w:val="24"/>
          <w:szCs w:val="24"/>
          <w:lang w:val="en-GB"/>
        </w:rPr>
        <w:t xml:space="preserve"> and the Ancient Egyptian culture. He made different collections with names like "Fantasy," "La Mer," "Tempest," and "The Nile," and each one had rings, earrings, and pendants. His last "Art to Wear" creations were gold numerals</w:t>
      </w:r>
      <w:r w:rsidRPr="26A8CCC9" w:rsidR="7F36DACB">
        <w:rPr>
          <w:rFonts w:ascii="ui-sans-serif" w:hAnsi="ui-sans-serif" w:eastAsia="ui-sans-serif" w:cs="ui-sans-serif"/>
          <w:noProof w:val="0"/>
          <w:color w:val="auto"/>
          <w:sz w:val="24"/>
          <w:szCs w:val="24"/>
          <w:lang w:val="en-GB"/>
        </w:rPr>
        <w:t>.</w:t>
      </w:r>
    </w:p>
    <w:p w:rsidR="26A8CCC9" w:rsidP="26A8CCC9" w:rsidRDefault="26A8CCC9" w14:paraId="38C74430" w14:textId="365AD06C">
      <w:pPr>
        <w:pStyle w:val="Normal"/>
        <w:rPr>
          <w:rFonts w:ascii="ui-sans-serif" w:hAnsi="ui-sans-serif" w:eastAsia="ui-sans-serif" w:cs="ui-sans-serif"/>
          <w:noProof w:val="0"/>
          <w:color w:val="auto"/>
          <w:sz w:val="24"/>
          <w:szCs w:val="24"/>
          <w:lang w:val="en-GB"/>
        </w:rPr>
      </w:pPr>
    </w:p>
    <w:p w:rsidR="43482B37" w:rsidP="26A8CCC9" w:rsidRDefault="43482B37" w14:paraId="1E6EA8E8" w14:textId="6EF97999">
      <w:pPr>
        <w:pStyle w:val="Normal"/>
        <w:rPr>
          <w:rFonts w:ascii="ui-sans-serif" w:hAnsi="ui-sans-serif" w:eastAsia="ui-sans-serif" w:cs="ui-sans-serif"/>
          <w:noProof w:val="0"/>
          <w:color w:val="auto"/>
          <w:sz w:val="24"/>
          <w:szCs w:val="24"/>
          <w:lang w:val="en-GB"/>
        </w:rPr>
      </w:pPr>
      <w:r w:rsidRPr="26A8CCC9" w:rsidR="43482B37">
        <w:rPr>
          <w:rFonts w:ascii="ui-sans-serif" w:hAnsi="ui-sans-serif" w:eastAsia="ui-sans-serif" w:cs="ui-sans-serif"/>
          <w:noProof w:val="0"/>
          <w:color w:val="auto"/>
          <w:sz w:val="24"/>
          <w:szCs w:val="24"/>
          <w:lang w:val="en-GB"/>
        </w:rPr>
        <w:t xml:space="preserve"> </w:t>
      </w:r>
      <w:r w:rsidRPr="26A8CCC9" w:rsidR="58ADF1DE">
        <w:rPr>
          <w:rFonts w:ascii="ui-sans-serif" w:hAnsi="ui-sans-serif" w:eastAsia="ui-sans-serif" w:cs="ui-sans-serif"/>
          <w:noProof w:val="0"/>
          <w:color w:val="auto"/>
          <w:sz w:val="24"/>
          <w:szCs w:val="24"/>
          <w:lang w:val="en-GB"/>
        </w:rPr>
        <w:t xml:space="preserve">Starting from the 1970s, Erté found a way to share his artwork with even more people. He reproduced many of his gouache paintings as serigraphs and lithographs. This allowed his work to reach a wider audience and bring his designs to life in a different form. In 1980, he took it a step further and created a series of bronze sculptures inspired by his characters and costumes. Erté believed that these sculptures gave him a unique way to express his ideas beyond the stage or paper. His </w:t>
      </w:r>
      <w:r w:rsidRPr="26A8CCC9" w:rsidR="60F09A77">
        <w:rPr>
          <w:rFonts w:ascii="ui-sans-serif" w:hAnsi="ui-sans-serif" w:eastAsia="ui-sans-serif" w:cs="ui-sans-serif"/>
          <w:noProof w:val="0"/>
          <w:color w:val="auto"/>
          <w:sz w:val="24"/>
          <w:szCs w:val="24"/>
          <w:lang w:val="en-GB"/>
        </w:rPr>
        <w:t>goal</w:t>
      </w:r>
      <w:r w:rsidRPr="26A8CCC9" w:rsidR="58ADF1DE">
        <w:rPr>
          <w:rFonts w:ascii="ui-sans-serif" w:hAnsi="ui-sans-serif" w:eastAsia="ui-sans-serif" w:cs="ui-sans-serif"/>
          <w:noProof w:val="0"/>
          <w:color w:val="auto"/>
          <w:sz w:val="24"/>
          <w:szCs w:val="24"/>
          <w:lang w:val="en-GB"/>
        </w:rPr>
        <w:t xml:space="preserve"> was for these sculptures to be seen as beautiful and desirable objects.</w:t>
      </w:r>
    </w:p>
    <w:p w:rsidR="26A8CCC9" w:rsidP="26A8CCC9" w:rsidRDefault="26A8CCC9" w14:paraId="06BC374A" w14:textId="58790DD4">
      <w:pPr>
        <w:pStyle w:val="Normal"/>
        <w:rPr>
          <w:rFonts w:ascii="ui-sans-serif" w:hAnsi="ui-sans-serif" w:eastAsia="ui-sans-serif" w:cs="ui-sans-serif"/>
          <w:noProof w:val="0"/>
          <w:color w:val="auto"/>
          <w:sz w:val="24"/>
          <w:szCs w:val="24"/>
          <w:lang w:val="en-GB"/>
        </w:rPr>
      </w:pPr>
    </w:p>
    <w:p w:rsidR="26A8CCC9" w:rsidP="26A8CCC9" w:rsidRDefault="26A8CCC9" w14:paraId="3CCE3832" w14:textId="1B8641F4">
      <w:pPr>
        <w:pStyle w:val="Normal"/>
        <w:rPr>
          <w:rFonts w:ascii="ui-sans-serif" w:hAnsi="ui-sans-serif" w:eastAsia="ui-sans-serif" w:cs="ui-sans-serif"/>
          <w:noProof w:val="0"/>
          <w:color w:val="auto"/>
          <w:sz w:val="24"/>
          <w:szCs w:val="24"/>
          <w:lang w:val="en-GB"/>
        </w:rPr>
      </w:pPr>
    </w:p>
    <w:p w:rsidR="15C2C974" w:rsidP="26A8CCC9" w:rsidRDefault="15C2C974" w14:paraId="2E4130CB" w14:textId="176EC5B4">
      <w:pPr>
        <w:pStyle w:val="Normal"/>
      </w:pPr>
      <w:r w:rsidR="15C2C974">
        <w:drawing>
          <wp:inline wp14:editId="0CAFB625" wp14:anchorId="33712386">
            <wp:extent cx="4352924" cy="3466931"/>
            <wp:effectExtent l="0" t="0" r="0" b="0"/>
            <wp:docPr id="1816957504" name="" title=""/>
            <wp:cNvGraphicFramePr>
              <a:graphicFrameLocks noChangeAspect="1"/>
            </wp:cNvGraphicFramePr>
            <a:graphic>
              <a:graphicData uri="http://schemas.openxmlformats.org/drawingml/2006/picture">
                <pic:pic>
                  <pic:nvPicPr>
                    <pic:cNvPr id="0" name=""/>
                    <pic:cNvPicPr/>
                  </pic:nvPicPr>
                  <pic:blipFill>
                    <a:blip r:embed="R49c79afac86a4ba9">
                      <a:extLst>
                        <a:ext xmlns:a="http://schemas.openxmlformats.org/drawingml/2006/main" uri="{28A0092B-C50C-407E-A947-70E740481C1C}">
                          <a14:useLocalDpi val="0"/>
                        </a:ext>
                      </a:extLst>
                    </a:blip>
                    <a:stretch>
                      <a:fillRect/>
                    </a:stretch>
                  </pic:blipFill>
                  <pic:spPr>
                    <a:xfrm>
                      <a:off x="0" y="0"/>
                      <a:ext cx="4352924" cy="3466931"/>
                    </a:xfrm>
                    <a:prstGeom prst="rect">
                      <a:avLst/>
                    </a:prstGeom>
                  </pic:spPr>
                </pic:pic>
              </a:graphicData>
            </a:graphic>
          </wp:inline>
        </w:drawing>
      </w:r>
    </w:p>
    <w:p w:rsidR="26A8CCC9" w:rsidP="26A8CCC9" w:rsidRDefault="26A8CCC9" w14:paraId="24D09A3E" w14:textId="32BA468D">
      <w:pPr>
        <w:pStyle w:val="Normal"/>
      </w:pPr>
    </w:p>
    <w:p w:rsidR="059D7130" w:rsidP="26A8CCC9" w:rsidRDefault="059D7130" w14:paraId="0CE81BB5" w14:textId="03C5DECB">
      <w:pPr>
        <w:pStyle w:val="Normal"/>
        <w:rPr>
          <w:rFonts w:ascii="ui-sans-serif" w:hAnsi="ui-sans-serif" w:eastAsia="ui-sans-serif" w:cs="ui-sans-serif"/>
          <w:noProof w:val="0"/>
          <w:color w:val="auto"/>
          <w:sz w:val="24"/>
          <w:szCs w:val="24"/>
          <w:lang w:val="en-GB"/>
        </w:rPr>
      </w:pPr>
      <w:bookmarkStart w:name="_Int_zUyAKV7Y" w:id="1769774895"/>
      <w:r w:rsidRPr="26A8CCC9" w:rsidR="059D7130">
        <w:rPr>
          <w:rFonts w:ascii="ui-sans-serif" w:hAnsi="ui-sans-serif" w:eastAsia="ui-sans-serif" w:cs="ui-sans-serif"/>
          <w:noProof w:val="0"/>
          <w:color w:val="auto"/>
          <w:sz w:val="24"/>
          <w:szCs w:val="24"/>
          <w:lang w:val="en-GB"/>
        </w:rPr>
        <w:t>Erté, Cold Painted Bronze Sculpture: “Ready for the Ball,” late 20th century.</w:t>
      </w:r>
      <w:r>
        <w:br/>
      </w:r>
      <w:bookmarkEnd w:id="1769774895"/>
      <w:r w:rsidRPr="26A8CCC9" w:rsidR="0DCBFDD2">
        <w:rPr>
          <w:rFonts w:ascii="ui-sans-serif" w:hAnsi="ui-sans-serif" w:eastAsia="ui-sans-serif" w:cs="ui-sans-serif"/>
          <w:noProof w:val="0"/>
          <w:color w:val="auto"/>
          <w:sz w:val="24"/>
          <w:szCs w:val="24"/>
          <w:lang w:val="en-GB"/>
        </w:rPr>
        <w:t xml:space="preserve"> (“Sold Price: ERTÉ COLD PAINTED BRONZE SCULPTURE: READY FOR THE BALL LATE ...”)</w:t>
      </w:r>
    </w:p>
    <w:p w:rsidR="26A8CCC9" w:rsidP="26A8CCC9" w:rsidRDefault="26A8CCC9" w14:paraId="36AE3492" w14:textId="73A71703">
      <w:pPr>
        <w:pStyle w:val="Normal"/>
        <w:rPr>
          <w:rFonts w:ascii="ui-sans-serif" w:hAnsi="ui-sans-serif" w:eastAsia="ui-sans-serif" w:cs="ui-sans-serif"/>
          <w:noProof w:val="0"/>
          <w:color w:val="auto"/>
          <w:sz w:val="24"/>
          <w:szCs w:val="24"/>
          <w:lang w:val="en-GB"/>
        </w:rPr>
      </w:pPr>
    </w:p>
    <w:p w:rsidR="26A8CCC9" w:rsidP="26A8CCC9" w:rsidRDefault="26A8CCC9" w14:paraId="16B707A5" w14:textId="3C7475E8">
      <w:pPr>
        <w:pStyle w:val="Normal"/>
        <w:rPr>
          <w:rFonts w:ascii="ui-sans-serif" w:hAnsi="ui-sans-serif" w:eastAsia="ui-sans-serif" w:cs="ui-sans-serif"/>
          <w:noProof w:val="0"/>
          <w:color w:val="auto"/>
          <w:sz w:val="24"/>
          <w:szCs w:val="24"/>
          <w:lang w:val="en-GB"/>
        </w:rPr>
      </w:pPr>
    </w:p>
    <w:p w:rsidR="26A8CCC9" w:rsidP="26A8CCC9" w:rsidRDefault="26A8CCC9" w14:paraId="40FE94A4" w14:textId="7F98A0AE">
      <w:pPr>
        <w:pStyle w:val="Normal"/>
        <w:rPr>
          <w:rFonts w:ascii="ui-sans-serif" w:hAnsi="ui-sans-serif" w:eastAsia="ui-sans-serif" w:cs="ui-sans-serif"/>
          <w:noProof w:val="0"/>
          <w:color w:val="auto"/>
          <w:sz w:val="24"/>
          <w:szCs w:val="24"/>
          <w:lang w:val="en-GB"/>
        </w:rPr>
      </w:pPr>
    </w:p>
    <w:p w:rsidR="26A8CCC9" w:rsidP="26A8CCC9" w:rsidRDefault="26A8CCC9" w14:paraId="2AE4D6C2" w14:textId="4BE73614">
      <w:pPr>
        <w:pStyle w:val="Normal"/>
        <w:rPr>
          <w:rFonts w:ascii="ui-sans-serif" w:hAnsi="ui-sans-serif" w:eastAsia="ui-sans-serif" w:cs="ui-sans-serif"/>
          <w:b w:val="1"/>
          <w:bCs w:val="1"/>
          <w:noProof w:val="0"/>
          <w:color w:val="auto"/>
          <w:sz w:val="24"/>
          <w:szCs w:val="24"/>
          <w:lang w:val="en-GB"/>
        </w:rPr>
      </w:pPr>
    </w:p>
    <w:p w:rsidR="26A8CCC9" w:rsidP="26A8CCC9" w:rsidRDefault="26A8CCC9" w14:paraId="4E4BE7E4" w14:textId="47891006">
      <w:pPr>
        <w:pStyle w:val="Normal"/>
        <w:rPr>
          <w:rFonts w:ascii="ui-sans-serif" w:hAnsi="ui-sans-serif" w:eastAsia="ui-sans-serif" w:cs="ui-sans-serif"/>
          <w:b w:val="1"/>
          <w:bCs w:val="1"/>
          <w:noProof w:val="0"/>
          <w:color w:val="auto"/>
          <w:sz w:val="24"/>
          <w:szCs w:val="24"/>
          <w:lang w:val="en-GB"/>
        </w:rPr>
      </w:pPr>
    </w:p>
    <w:p w:rsidR="26A8CCC9" w:rsidP="26A8CCC9" w:rsidRDefault="26A8CCC9" w14:paraId="604B6941" w14:textId="6FD83545">
      <w:pPr>
        <w:pStyle w:val="Normal"/>
        <w:rPr>
          <w:rFonts w:ascii="ui-sans-serif" w:hAnsi="ui-sans-serif" w:eastAsia="ui-sans-serif" w:cs="ui-sans-serif"/>
          <w:b w:val="1"/>
          <w:bCs w:val="1"/>
          <w:noProof w:val="0"/>
          <w:color w:val="auto"/>
          <w:sz w:val="24"/>
          <w:szCs w:val="24"/>
          <w:lang w:val="en-GB"/>
        </w:rPr>
      </w:pPr>
    </w:p>
    <w:p w:rsidR="26A8CCC9" w:rsidP="26A8CCC9" w:rsidRDefault="26A8CCC9" w14:paraId="234ECAF1" w14:textId="4B945FB8">
      <w:pPr>
        <w:pStyle w:val="Normal"/>
        <w:rPr>
          <w:rFonts w:ascii="ui-sans-serif" w:hAnsi="ui-sans-serif" w:eastAsia="ui-sans-serif" w:cs="ui-sans-serif"/>
          <w:b w:val="1"/>
          <w:bCs w:val="1"/>
          <w:noProof w:val="0"/>
          <w:color w:val="auto"/>
          <w:sz w:val="24"/>
          <w:szCs w:val="24"/>
          <w:lang w:val="en-GB"/>
        </w:rPr>
      </w:pPr>
    </w:p>
    <w:p w:rsidR="26A8CCC9" w:rsidP="26A8CCC9" w:rsidRDefault="26A8CCC9" w14:paraId="1E3CDC70" w14:textId="724887C0">
      <w:pPr>
        <w:pStyle w:val="Normal"/>
        <w:rPr>
          <w:rFonts w:ascii="ui-sans-serif" w:hAnsi="ui-sans-serif" w:eastAsia="ui-sans-serif" w:cs="ui-sans-serif"/>
          <w:b w:val="1"/>
          <w:bCs w:val="1"/>
          <w:noProof w:val="0"/>
          <w:color w:val="auto"/>
          <w:sz w:val="24"/>
          <w:szCs w:val="24"/>
          <w:lang w:val="en-GB"/>
        </w:rPr>
      </w:pPr>
    </w:p>
    <w:p w:rsidR="26A8CCC9" w:rsidP="26A8CCC9" w:rsidRDefault="26A8CCC9" w14:paraId="78CB9A08" w14:textId="5E362D3A">
      <w:pPr>
        <w:pStyle w:val="Normal"/>
        <w:rPr>
          <w:rFonts w:ascii="ui-sans-serif" w:hAnsi="ui-sans-serif" w:eastAsia="ui-sans-serif" w:cs="ui-sans-serif"/>
          <w:b w:val="1"/>
          <w:bCs w:val="1"/>
          <w:noProof w:val="0"/>
          <w:color w:val="auto"/>
          <w:sz w:val="24"/>
          <w:szCs w:val="24"/>
          <w:lang w:val="en-GB"/>
        </w:rPr>
      </w:pPr>
    </w:p>
    <w:p w:rsidR="26A8CCC9" w:rsidP="26A8CCC9" w:rsidRDefault="26A8CCC9" w14:paraId="726281E7" w14:textId="4EAE258D">
      <w:pPr>
        <w:pStyle w:val="Normal"/>
        <w:rPr>
          <w:rFonts w:ascii="ui-sans-serif" w:hAnsi="ui-sans-serif" w:eastAsia="ui-sans-serif" w:cs="ui-sans-serif"/>
          <w:b w:val="1"/>
          <w:bCs w:val="1"/>
          <w:noProof w:val="0"/>
          <w:color w:val="auto"/>
          <w:sz w:val="24"/>
          <w:szCs w:val="24"/>
          <w:lang w:val="en-GB"/>
        </w:rPr>
      </w:pPr>
    </w:p>
    <w:p w:rsidR="26A8CCC9" w:rsidP="26A8CCC9" w:rsidRDefault="26A8CCC9" w14:paraId="66D75DDA" w14:textId="4D4702E9">
      <w:pPr>
        <w:pStyle w:val="Normal"/>
        <w:rPr>
          <w:rFonts w:ascii="ui-sans-serif" w:hAnsi="ui-sans-serif" w:eastAsia="ui-sans-serif" w:cs="ui-sans-serif"/>
          <w:b w:val="1"/>
          <w:bCs w:val="1"/>
          <w:noProof w:val="0"/>
          <w:color w:val="auto"/>
          <w:sz w:val="24"/>
          <w:szCs w:val="24"/>
          <w:lang w:val="en-GB"/>
        </w:rPr>
      </w:pPr>
    </w:p>
    <w:p w:rsidR="26A8CCC9" w:rsidP="26A8CCC9" w:rsidRDefault="26A8CCC9" w14:paraId="12368053" w14:textId="6772E03D">
      <w:pPr>
        <w:pStyle w:val="Normal"/>
        <w:rPr>
          <w:rFonts w:ascii="ui-sans-serif" w:hAnsi="ui-sans-serif" w:eastAsia="ui-sans-serif" w:cs="ui-sans-serif"/>
          <w:b w:val="1"/>
          <w:bCs w:val="1"/>
          <w:noProof w:val="0"/>
          <w:color w:val="auto"/>
          <w:sz w:val="24"/>
          <w:szCs w:val="24"/>
          <w:lang w:val="en-GB"/>
        </w:rPr>
      </w:pPr>
    </w:p>
    <w:p w:rsidR="2F03329C" w:rsidP="26A8CCC9" w:rsidRDefault="2F03329C" w14:paraId="1011928C" w14:textId="74BEFF25">
      <w:pPr>
        <w:pStyle w:val="Normal"/>
        <w:rPr>
          <w:rFonts w:ascii="ui-sans-serif" w:hAnsi="ui-sans-serif" w:eastAsia="ui-sans-serif" w:cs="ui-sans-serif"/>
          <w:b w:val="1"/>
          <w:bCs w:val="1"/>
          <w:noProof w:val="0"/>
          <w:color w:val="auto"/>
          <w:sz w:val="24"/>
          <w:szCs w:val="24"/>
          <w:lang w:val="en-GB"/>
        </w:rPr>
      </w:pPr>
      <w:r w:rsidRPr="26A8CCC9" w:rsidR="2F03329C">
        <w:rPr>
          <w:rFonts w:ascii="ui-sans-serif" w:hAnsi="ui-sans-serif" w:eastAsia="ui-sans-serif" w:cs="ui-sans-serif"/>
          <w:b w:val="1"/>
          <w:bCs w:val="1"/>
          <w:noProof w:val="0"/>
          <w:color w:val="auto"/>
          <w:sz w:val="24"/>
          <w:szCs w:val="24"/>
          <w:lang w:val="en-GB"/>
        </w:rPr>
        <w:t>Conclusion</w:t>
      </w:r>
    </w:p>
    <w:p w:rsidR="71FE48E8" w:rsidP="26A8CCC9" w:rsidRDefault="71FE48E8" w14:paraId="5529488F" w14:textId="5401F6F8">
      <w:pPr>
        <w:pStyle w:val="Normal"/>
        <w:rPr>
          <w:rFonts w:ascii="ui-sans-serif" w:hAnsi="ui-sans-serif" w:eastAsia="ui-sans-serif" w:cs="ui-sans-serif"/>
          <w:noProof w:val="0"/>
          <w:color w:val="auto"/>
          <w:sz w:val="24"/>
          <w:szCs w:val="24"/>
          <w:lang w:val="en-GB"/>
        </w:rPr>
      </w:pPr>
      <w:r w:rsidRPr="26A8CCC9" w:rsidR="71FE48E8">
        <w:rPr>
          <w:rFonts w:ascii="ui-sans-serif" w:hAnsi="ui-sans-serif" w:eastAsia="ui-sans-serif" w:cs="ui-sans-serif"/>
          <w:noProof w:val="0"/>
          <w:color w:val="auto"/>
          <w:sz w:val="24"/>
          <w:szCs w:val="24"/>
          <w:lang w:val="en-GB"/>
        </w:rPr>
        <w:t xml:space="preserve">Ancient Egyptian art has had a profound influence on modernism, connecting the rich history and symbolism of Egyptian art to the contemporary art world. The rediscovery of Tutankhamun's tomb in the early 20th century sparked a renewed interest in ancient art, particularly in the art deco movement. The iconic symbols and representations of ancient Egyptian art, such as the amulets and the eye of Horus, continue to inspire and be incorporated into modern-day artwork, including tattooing. These ancient symbols hold deep meaning and power, transcending time and cultures. The use of amulets, with their various shapes, </w:t>
      </w:r>
      <w:r w:rsidRPr="26A8CCC9" w:rsidR="71FE48E8">
        <w:rPr>
          <w:rFonts w:ascii="ui-sans-serif" w:hAnsi="ui-sans-serif" w:eastAsia="ui-sans-serif" w:cs="ui-sans-serif"/>
          <w:noProof w:val="0"/>
          <w:color w:val="auto"/>
          <w:sz w:val="24"/>
          <w:szCs w:val="24"/>
          <w:lang w:val="en-GB"/>
        </w:rPr>
        <w:t>colours</w:t>
      </w:r>
      <w:r w:rsidRPr="26A8CCC9" w:rsidR="71FE48E8">
        <w:rPr>
          <w:rFonts w:ascii="ui-sans-serif" w:hAnsi="ui-sans-serif" w:eastAsia="ui-sans-serif" w:cs="ui-sans-serif"/>
          <w:noProof w:val="0"/>
          <w:color w:val="auto"/>
          <w:sz w:val="24"/>
          <w:szCs w:val="24"/>
          <w:lang w:val="en-GB"/>
        </w:rPr>
        <w:t xml:space="preserve">, materials, and inscriptions, exemplifies the belief in their magical properties and their significance in ancient Egyptian society. Through the influence of ancient Egyptian art, we can </w:t>
      </w:r>
      <w:r w:rsidRPr="26A8CCC9" w:rsidR="71FE48E8">
        <w:rPr>
          <w:rFonts w:ascii="ui-sans-serif" w:hAnsi="ui-sans-serif" w:eastAsia="ui-sans-serif" w:cs="ui-sans-serif"/>
          <w:noProof w:val="0"/>
          <w:color w:val="auto"/>
          <w:sz w:val="24"/>
          <w:szCs w:val="24"/>
          <w:lang w:val="en-GB"/>
        </w:rPr>
        <w:t>witness</w:t>
      </w:r>
      <w:r w:rsidRPr="26A8CCC9" w:rsidR="71FE48E8">
        <w:rPr>
          <w:rFonts w:ascii="ui-sans-serif" w:hAnsi="ui-sans-serif" w:eastAsia="ui-sans-serif" w:cs="ui-sans-serif"/>
          <w:noProof w:val="0"/>
          <w:color w:val="auto"/>
          <w:sz w:val="24"/>
          <w:szCs w:val="24"/>
          <w:lang w:val="en-GB"/>
        </w:rPr>
        <w:t xml:space="preserve"> the enduring connection between the past and the present in the world </w:t>
      </w:r>
      <w:r w:rsidRPr="26A8CCC9" w:rsidR="7A3B00FE">
        <w:rPr>
          <w:rFonts w:ascii="ui-sans-serif" w:hAnsi="ui-sans-serif" w:eastAsia="ui-sans-serif" w:cs="ui-sans-serif"/>
          <w:noProof w:val="0"/>
          <w:color w:val="auto"/>
          <w:sz w:val="24"/>
          <w:szCs w:val="24"/>
          <w:lang w:val="en-GB"/>
        </w:rPr>
        <w:t xml:space="preserve">which can be seen through various artist that have been inspired by the ancient work. And various buildings that </w:t>
      </w:r>
      <w:r w:rsidRPr="26A8CCC9" w:rsidR="7D672FA3">
        <w:rPr>
          <w:rFonts w:ascii="ui-sans-serif" w:hAnsi="ui-sans-serif" w:eastAsia="ui-sans-serif" w:cs="ui-sans-serif"/>
          <w:noProof w:val="0"/>
          <w:color w:val="auto"/>
          <w:sz w:val="24"/>
          <w:szCs w:val="24"/>
          <w:lang w:val="en-GB"/>
        </w:rPr>
        <w:t xml:space="preserve">stand today and </w:t>
      </w:r>
      <w:r w:rsidRPr="26A8CCC9" w:rsidR="7A3B00FE">
        <w:rPr>
          <w:rFonts w:ascii="ui-sans-serif" w:hAnsi="ui-sans-serif" w:eastAsia="ui-sans-serif" w:cs="ui-sans-serif"/>
          <w:noProof w:val="0"/>
          <w:color w:val="auto"/>
          <w:sz w:val="24"/>
          <w:szCs w:val="24"/>
          <w:lang w:val="en-GB"/>
        </w:rPr>
        <w:t>are inspired by Egyptian patterns and symbo</w:t>
      </w:r>
      <w:r w:rsidRPr="26A8CCC9" w:rsidR="0582C7BF">
        <w:rPr>
          <w:rFonts w:ascii="ui-sans-serif" w:hAnsi="ui-sans-serif" w:eastAsia="ui-sans-serif" w:cs="ui-sans-serif"/>
          <w:noProof w:val="0"/>
          <w:color w:val="auto"/>
          <w:sz w:val="24"/>
          <w:szCs w:val="24"/>
          <w:lang w:val="en-GB"/>
        </w:rPr>
        <w:t>ls</w:t>
      </w:r>
      <w:r w:rsidRPr="26A8CCC9" w:rsidR="09FC61EA">
        <w:rPr>
          <w:rFonts w:ascii="ui-sans-serif" w:hAnsi="ui-sans-serif" w:eastAsia="ui-sans-serif" w:cs="ui-sans-serif"/>
          <w:noProof w:val="0"/>
          <w:color w:val="auto"/>
          <w:sz w:val="24"/>
          <w:szCs w:val="24"/>
          <w:lang w:val="en-GB"/>
        </w:rPr>
        <w:t xml:space="preserve">. I think that Ancient </w:t>
      </w:r>
      <w:r w:rsidRPr="26A8CCC9" w:rsidR="09FC61EA">
        <w:rPr>
          <w:rFonts w:ascii="ui-sans-serif" w:hAnsi="ui-sans-serif" w:eastAsia="ui-sans-serif" w:cs="ui-sans-serif"/>
          <w:noProof w:val="0"/>
          <w:color w:val="auto"/>
          <w:sz w:val="24"/>
          <w:szCs w:val="24"/>
          <w:lang w:val="en-GB"/>
        </w:rPr>
        <w:t>egyptian</w:t>
      </w:r>
      <w:r w:rsidRPr="26A8CCC9" w:rsidR="09FC61EA">
        <w:rPr>
          <w:rFonts w:ascii="ui-sans-serif" w:hAnsi="ui-sans-serif" w:eastAsia="ui-sans-serif" w:cs="ui-sans-serif"/>
          <w:noProof w:val="0"/>
          <w:color w:val="auto"/>
          <w:sz w:val="24"/>
          <w:szCs w:val="24"/>
          <w:lang w:val="en-GB"/>
        </w:rPr>
        <w:t xml:space="preserve"> </w:t>
      </w:r>
      <w:r w:rsidRPr="26A8CCC9" w:rsidR="09FC61EA">
        <w:rPr>
          <w:rFonts w:ascii="ui-sans-serif" w:hAnsi="ui-sans-serif" w:eastAsia="ui-sans-serif" w:cs="ui-sans-serif"/>
          <w:noProof w:val="0"/>
          <w:color w:val="auto"/>
          <w:sz w:val="24"/>
          <w:szCs w:val="24"/>
          <w:lang w:val="en-GB"/>
        </w:rPr>
        <w:t>art work</w:t>
      </w:r>
      <w:r w:rsidRPr="26A8CCC9" w:rsidR="09FC61EA">
        <w:rPr>
          <w:rFonts w:ascii="ui-sans-serif" w:hAnsi="ui-sans-serif" w:eastAsia="ui-sans-serif" w:cs="ui-sans-serif"/>
          <w:noProof w:val="0"/>
          <w:color w:val="auto"/>
          <w:sz w:val="24"/>
          <w:szCs w:val="24"/>
          <w:lang w:val="en-GB"/>
        </w:rPr>
        <w:t xml:space="preserve"> and symbols will continue to travel with us through time and generations of people and continue to be used in creative ways.</w:t>
      </w:r>
    </w:p>
    <w:p w:rsidR="26A8CCC9" w:rsidP="26A8CCC9" w:rsidRDefault="26A8CCC9" w14:paraId="777EF9FC" w14:textId="7EEBD35E">
      <w:pPr>
        <w:pStyle w:val="Normal"/>
        <w:rPr>
          <w:rFonts w:ascii="ui-sans-serif" w:hAnsi="ui-sans-serif" w:eastAsia="ui-sans-serif" w:cs="ui-sans-serif"/>
          <w:noProof w:val="0"/>
          <w:color w:val="auto"/>
          <w:sz w:val="24"/>
          <w:szCs w:val="24"/>
          <w:lang w:val="en-GB"/>
        </w:rPr>
      </w:pPr>
    </w:p>
    <w:p w:rsidR="26A8CCC9" w:rsidP="26A8CCC9" w:rsidRDefault="26A8CCC9" w14:paraId="5649A68A" w14:textId="7AAF6B00">
      <w:pPr>
        <w:pStyle w:val="Normal"/>
        <w:rPr>
          <w:rFonts w:ascii="ui-sans-serif" w:hAnsi="ui-sans-serif" w:eastAsia="ui-sans-serif" w:cs="ui-sans-serif"/>
          <w:noProof w:val="0"/>
          <w:color w:val="auto"/>
          <w:sz w:val="24"/>
          <w:szCs w:val="24"/>
          <w:lang w:val="en-GB"/>
        </w:rPr>
      </w:pPr>
    </w:p>
    <w:p w:rsidR="26A8CCC9" w:rsidP="26A8CCC9" w:rsidRDefault="26A8CCC9" w14:paraId="2E08944E" w14:textId="3DA2C0DE">
      <w:pPr>
        <w:pStyle w:val="Normal"/>
        <w:rPr>
          <w:rFonts w:ascii="ui-sans-serif" w:hAnsi="ui-sans-serif" w:eastAsia="ui-sans-serif" w:cs="ui-sans-serif"/>
          <w:noProof w:val="0"/>
          <w:color w:val="auto"/>
          <w:sz w:val="24"/>
          <w:szCs w:val="24"/>
          <w:lang w:val="en-GB"/>
        </w:rPr>
      </w:pPr>
    </w:p>
    <w:p w:rsidR="26A8CCC9" w:rsidP="26A8CCC9" w:rsidRDefault="26A8CCC9" w14:paraId="780BA4C4" w14:textId="1142002D">
      <w:pPr>
        <w:pStyle w:val="Normal"/>
        <w:rPr>
          <w:rFonts w:ascii="ui-sans-serif" w:hAnsi="ui-sans-serif" w:eastAsia="ui-sans-serif" w:cs="ui-sans-serif"/>
          <w:noProof w:val="0"/>
          <w:color w:val="auto"/>
          <w:sz w:val="24"/>
          <w:szCs w:val="24"/>
          <w:lang w:val="en-GB"/>
        </w:rPr>
      </w:pPr>
    </w:p>
    <w:p w:rsidR="26A8CCC9" w:rsidP="26A8CCC9" w:rsidRDefault="26A8CCC9" w14:paraId="51AD051A" w14:textId="6EBFAB6D">
      <w:pPr>
        <w:pStyle w:val="Normal"/>
        <w:rPr>
          <w:rFonts w:ascii="ui-sans-serif" w:hAnsi="ui-sans-serif" w:eastAsia="ui-sans-serif" w:cs="ui-sans-serif"/>
          <w:noProof w:val="0"/>
          <w:color w:val="auto"/>
          <w:sz w:val="24"/>
          <w:szCs w:val="24"/>
          <w:lang w:val="en-GB"/>
        </w:rPr>
      </w:pPr>
    </w:p>
    <w:p w:rsidR="26A8CCC9" w:rsidP="26A8CCC9" w:rsidRDefault="26A8CCC9" w14:paraId="2987D6FF" w14:textId="12000C7A">
      <w:pPr>
        <w:pStyle w:val="Normal"/>
        <w:rPr>
          <w:rFonts w:ascii="ui-sans-serif" w:hAnsi="ui-sans-serif" w:eastAsia="ui-sans-serif" w:cs="ui-sans-serif"/>
          <w:noProof w:val="0"/>
          <w:color w:val="auto"/>
          <w:sz w:val="24"/>
          <w:szCs w:val="24"/>
          <w:lang w:val="en-GB"/>
        </w:rPr>
      </w:pPr>
    </w:p>
    <w:p w:rsidR="26A8CCC9" w:rsidP="26A8CCC9" w:rsidRDefault="26A8CCC9" w14:paraId="68F85C65" w14:textId="0BAEA28C">
      <w:pPr>
        <w:pStyle w:val="Normal"/>
        <w:rPr>
          <w:rFonts w:ascii="ui-sans-serif" w:hAnsi="ui-sans-serif" w:eastAsia="ui-sans-serif" w:cs="ui-sans-serif"/>
          <w:noProof w:val="0"/>
          <w:color w:val="auto"/>
          <w:sz w:val="24"/>
          <w:szCs w:val="24"/>
          <w:lang w:val="en-GB"/>
        </w:rPr>
      </w:pPr>
    </w:p>
    <w:p w:rsidR="26A8CCC9" w:rsidP="26A8CCC9" w:rsidRDefault="26A8CCC9" w14:paraId="7375DAC6" w14:textId="4AC37F59">
      <w:pPr>
        <w:pStyle w:val="Normal"/>
        <w:rPr>
          <w:rFonts w:ascii="ui-sans-serif" w:hAnsi="ui-sans-serif" w:eastAsia="ui-sans-serif" w:cs="ui-sans-serif"/>
          <w:noProof w:val="0"/>
          <w:color w:val="auto"/>
          <w:sz w:val="24"/>
          <w:szCs w:val="24"/>
          <w:lang w:val="en-GB"/>
        </w:rPr>
      </w:pPr>
    </w:p>
    <w:p w:rsidR="26A8CCC9" w:rsidP="26A8CCC9" w:rsidRDefault="26A8CCC9" w14:paraId="582B2DCD" w14:textId="7D0CE1CD">
      <w:pPr>
        <w:pStyle w:val="Normal"/>
        <w:rPr>
          <w:rFonts w:ascii="ui-sans-serif" w:hAnsi="ui-sans-serif" w:eastAsia="ui-sans-serif" w:cs="ui-sans-serif"/>
          <w:noProof w:val="0"/>
          <w:color w:val="auto"/>
          <w:sz w:val="24"/>
          <w:szCs w:val="24"/>
          <w:lang w:val="en-GB"/>
        </w:rPr>
      </w:pPr>
    </w:p>
    <w:p w:rsidR="26A8CCC9" w:rsidP="26A8CCC9" w:rsidRDefault="26A8CCC9" w14:paraId="1490D4AC" w14:textId="2C45353A">
      <w:pPr>
        <w:pStyle w:val="Normal"/>
        <w:rPr>
          <w:rFonts w:ascii="ui-sans-serif" w:hAnsi="ui-sans-serif" w:eastAsia="ui-sans-serif" w:cs="ui-sans-serif"/>
          <w:noProof w:val="0"/>
          <w:color w:val="auto"/>
          <w:sz w:val="24"/>
          <w:szCs w:val="24"/>
          <w:lang w:val="en-GB"/>
        </w:rPr>
      </w:pPr>
    </w:p>
    <w:p w:rsidR="26A8CCC9" w:rsidP="26A8CCC9" w:rsidRDefault="26A8CCC9" w14:paraId="7072E094" w14:textId="3641A7DA">
      <w:pPr>
        <w:pStyle w:val="Normal"/>
        <w:rPr>
          <w:rFonts w:ascii="ui-sans-serif" w:hAnsi="ui-sans-serif" w:eastAsia="ui-sans-serif" w:cs="ui-sans-serif"/>
          <w:noProof w:val="0"/>
          <w:color w:val="auto"/>
          <w:sz w:val="24"/>
          <w:szCs w:val="24"/>
          <w:lang w:val="en-GB"/>
        </w:rPr>
      </w:pPr>
    </w:p>
    <w:p w:rsidR="26A8CCC9" w:rsidP="26A8CCC9" w:rsidRDefault="26A8CCC9" w14:paraId="6223D572" w14:textId="40DBE8E5">
      <w:pPr>
        <w:pStyle w:val="Normal"/>
        <w:rPr>
          <w:rFonts w:ascii="ui-sans-serif" w:hAnsi="ui-sans-serif" w:eastAsia="ui-sans-serif" w:cs="ui-sans-serif"/>
          <w:noProof w:val="0"/>
          <w:color w:val="auto"/>
          <w:sz w:val="24"/>
          <w:szCs w:val="24"/>
          <w:lang w:val="en-GB"/>
        </w:rPr>
      </w:pPr>
    </w:p>
    <w:p w:rsidR="26A8CCC9" w:rsidP="26A8CCC9" w:rsidRDefault="26A8CCC9" w14:paraId="225E0925" w14:textId="39F73073">
      <w:pPr>
        <w:pStyle w:val="Normal"/>
        <w:rPr>
          <w:rFonts w:ascii="ui-sans-serif" w:hAnsi="ui-sans-serif" w:eastAsia="ui-sans-serif" w:cs="ui-sans-serif"/>
          <w:noProof w:val="0"/>
          <w:color w:val="auto"/>
          <w:sz w:val="24"/>
          <w:szCs w:val="24"/>
          <w:lang w:val="en-GB"/>
        </w:rPr>
      </w:pPr>
    </w:p>
    <w:p w:rsidR="26A8CCC9" w:rsidP="26A8CCC9" w:rsidRDefault="26A8CCC9" w14:paraId="4A8650E3" w14:textId="528719D4">
      <w:pPr>
        <w:pStyle w:val="Normal"/>
        <w:rPr>
          <w:rFonts w:ascii="ui-sans-serif" w:hAnsi="ui-sans-serif" w:eastAsia="ui-sans-serif" w:cs="ui-sans-serif"/>
          <w:noProof w:val="0"/>
          <w:color w:val="auto"/>
          <w:sz w:val="24"/>
          <w:szCs w:val="24"/>
          <w:lang w:val="en-GB"/>
        </w:rPr>
      </w:pPr>
    </w:p>
    <w:p w:rsidR="26A8CCC9" w:rsidP="26A8CCC9" w:rsidRDefault="26A8CCC9" w14:paraId="0FDC7773" w14:textId="55DFC962">
      <w:pPr>
        <w:pStyle w:val="Normal"/>
        <w:rPr>
          <w:rFonts w:ascii="ui-sans-serif" w:hAnsi="ui-sans-serif" w:eastAsia="ui-sans-serif" w:cs="ui-sans-serif"/>
          <w:noProof w:val="0"/>
          <w:color w:val="auto"/>
          <w:sz w:val="24"/>
          <w:szCs w:val="24"/>
          <w:lang w:val="en-GB"/>
        </w:rPr>
      </w:pPr>
    </w:p>
    <w:p w:rsidR="26A8CCC9" w:rsidP="26A8CCC9" w:rsidRDefault="26A8CCC9" w14:paraId="31C84D09" w14:textId="71F0921E">
      <w:pPr>
        <w:pStyle w:val="Normal"/>
        <w:rPr>
          <w:rFonts w:ascii="ui-sans-serif" w:hAnsi="ui-sans-serif" w:eastAsia="ui-sans-serif" w:cs="ui-sans-serif"/>
          <w:noProof w:val="0"/>
          <w:color w:val="auto"/>
          <w:sz w:val="24"/>
          <w:szCs w:val="24"/>
          <w:lang w:val="en-GB"/>
        </w:rPr>
      </w:pPr>
    </w:p>
    <w:p w:rsidR="26A8CCC9" w:rsidP="26A8CCC9" w:rsidRDefault="26A8CCC9" w14:paraId="2504F570" w14:textId="6AE4D3B1">
      <w:pPr>
        <w:pStyle w:val="Normal"/>
        <w:rPr>
          <w:rFonts w:ascii="ui-sans-serif" w:hAnsi="ui-sans-serif" w:eastAsia="ui-sans-serif" w:cs="ui-sans-serif"/>
          <w:noProof w:val="0"/>
          <w:color w:val="auto"/>
          <w:sz w:val="24"/>
          <w:szCs w:val="24"/>
          <w:lang w:val="en-GB"/>
        </w:rPr>
      </w:pPr>
    </w:p>
    <w:p w:rsidR="26A8CCC9" w:rsidP="26A8CCC9" w:rsidRDefault="26A8CCC9" w14:paraId="5D884E80" w14:textId="3B31419F">
      <w:pPr>
        <w:pStyle w:val="Normal"/>
        <w:rPr>
          <w:rFonts w:ascii="ui-sans-serif" w:hAnsi="ui-sans-serif" w:eastAsia="ui-sans-serif" w:cs="ui-sans-serif"/>
          <w:noProof w:val="0"/>
          <w:color w:val="auto"/>
          <w:sz w:val="24"/>
          <w:szCs w:val="24"/>
          <w:lang w:val="en-GB"/>
        </w:rPr>
      </w:pPr>
    </w:p>
    <w:p w:rsidR="279A78EA" w:rsidP="26A8CCC9" w:rsidRDefault="279A78EA" w14:paraId="75B82A62" w14:textId="24471C92">
      <w:pPr>
        <w:pStyle w:val="Normal"/>
        <w:rPr>
          <w:rFonts w:ascii="Calibri" w:hAnsi="Calibri" w:eastAsia="Calibri" w:cs="Calibri" w:asciiTheme="minorAscii" w:hAnsiTheme="minorAscii" w:eastAsiaTheme="minorAscii" w:cstheme="minorAscii"/>
          <w:noProof w:val="0"/>
          <w:color w:val="auto"/>
          <w:sz w:val="24"/>
          <w:szCs w:val="24"/>
          <w:lang w:val="en-GB"/>
        </w:rPr>
      </w:pPr>
      <w:r w:rsidRPr="26A8CCC9" w:rsidR="279A78EA">
        <w:rPr>
          <w:rFonts w:ascii="Calibri" w:hAnsi="Calibri" w:eastAsia="Calibri" w:cs="Calibri" w:asciiTheme="minorAscii" w:hAnsiTheme="minorAscii" w:eastAsiaTheme="minorAscii" w:cstheme="minorAscii"/>
          <w:b w:val="1"/>
          <w:bCs w:val="1"/>
          <w:noProof w:val="0"/>
          <w:color w:val="374151"/>
          <w:sz w:val="24"/>
          <w:szCs w:val="24"/>
          <w:lang w:val="en-GB"/>
        </w:rPr>
        <w:t>Bibliograph</w:t>
      </w:r>
    </w:p>
    <w:p w:rsidR="26A8CCC9" w:rsidP="26A8CCC9" w:rsidRDefault="26A8CCC9" w14:paraId="67461CF5" w14:textId="4FE3568A">
      <w:pPr>
        <w:pStyle w:val="Normal"/>
        <w:rPr>
          <w:rFonts w:ascii="Calibri" w:hAnsi="Calibri" w:eastAsia="Calibri" w:cs="Calibri" w:asciiTheme="minorAscii" w:hAnsiTheme="minorAscii" w:eastAsiaTheme="minorAscii" w:cstheme="minorAscii"/>
          <w:sz w:val="24"/>
          <w:szCs w:val="24"/>
        </w:rPr>
      </w:pPr>
    </w:p>
    <w:p w:rsidR="4A1BF64C" w:rsidP="26A8CCC9" w:rsidRDefault="4A1BF64C" w14:paraId="548C33DF" w14:textId="4383FEA4">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4A1BF64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Stünkel</w:t>
      </w:r>
      <w:r w:rsidRPr="26A8CCC9" w:rsidR="4A1BF64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I. (2019). </w:t>
      </w:r>
      <w:r w:rsidRPr="26A8CCC9" w:rsidR="4A1BF64C">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Ancient Egyptian Amulets</w:t>
      </w:r>
      <w:r w:rsidRPr="26A8CCC9" w:rsidR="4A1BF64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[online] Metmuseum.org. Available at: </w:t>
      </w:r>
      <w:hyperlink r:id="Re68795999aa34b0d">
        <w:r w:rsidRPr="26A8CCC9" w:rsidR="4A1BF64C">
          <w:rPr>
            <w:rStyle w:val="Hyperlink"/>
            <w:rFonts w:ascii="Calibri" w:hAnsi="Calibri" w:eastAsia="Calibri" w:cs="Calibri" w:asciiTheme="minorAscii" w:hAnsiTheme="minorAscii" w:eastAsiaTheme="minorAscii" w:cstheme="minorAscii"/>
            <w:noProof w:val="0"/>
            <w:sz w:val="24"/>
            <w:szCs w:val="24"/>
            <w:lang w:val="en-GB"/>
          </w:rPr>
          <w:t>https://www.metmuseum.org/toah/hd/egam/hd_egam.htm</w:t>
        </w:r>
      </w:hyperlink>
      <w:r w:rsidRPr="26A8CCC9" w:rsidR="4A1BF64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4A1BF64C" w:rsidP="26A8CCC9" w:rsidRDefault="4A1BF64C" w14:paraId="6B54E508" w14:textId="6F5D9C24">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4A1BF64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26A8CCC9" w:rsidP="26A8CCC9" w:rsidRDefault="26A8CCC9" w14:paraId="58B97CD1" w14:textId="7A1020B4">
      <w:pPr>
        <w:pStyle w:val="Normal"/>
        <w:rPr>
          <w:rFonts w:ascii="Calibri" w:hAnsi="Calibri" w:eastAsia="Calibri" w:cs="Calibri" w:asciiTheme="minorAscii" w:hAnsiTheme="minorAscii" w:eastAsiaTheme="minorAscii" w:cstheme="minorAscii"/>
          <w:sz w:val="24"/>
          <w:szCs w:val="24"/>
        </w:rPr>
      </w:pPr>
    </w:p>
    <w:p w:rsidR="643C9B01" w:rsidP="26A8CCC9" w:rsidRDefault="643C9B01" w14:paraId="1DD6A4DE" w14:textId="4745FD1A">
      <w:pPr>
        <w:spacing w:after="160" w:line="259" w:lineRule="auto"/>
        <w:rPr>
          <w:rFonts w:ascii="Calibri" w:hAnsi="Calibri" w:eastAsia="Calibri" w:cs="Calibri" w:asciiTheme="minorAscii" w:hAnsiTheme="minorAscii" w:eastAsiaTheme="minorAscii" w:cstheme="minorAscii"/>
          <w:noProof w:val="0"/>
          <w:sz w:val="24"/>
          <w:szCs w:val="24"/>
          <w:lang w:val="en-GB"/>
        </w:rPr>
      </w:pPr>
      <w:r w:rsidRPr="26A8CCC9" w:rsidR="643C9B01">
        <w:rPr>
          <w:rFonts w:ascii="Calibri" w:hAnsi="Calibri" w:eastAsia="Calibri" w:cs="Calibri" w:asciiTheme="minorAscii" w:hAnsiTheme="minorAscii" w:eastAsiaTheme="minorAscii" w:cstheme="minorAscii"/>
          <w:noProof w:val="0"/>
          <w:sz w:val="24"/>
          <w:szCs w:val="24"/>
          <w:lang w:val="en-GB"/>
        </w:rPr>
        <w:t xml:space="preserve">Britannica, The Editors of Encyclopaedia. "Eye of Horus". </w:t>
      </w:r>
      <w:r w:rsidRPr="26A8CCC9" w:rsidR="643C9B01">
        <w:rPr>
          <w:rFonts w:ascii="Calibri" w:hAnsi="Calibri" w:eastAsia="Calibri" w:cs="Calibri" w:asciiTheme="minorAscii" w:hAnsiTheme="minorAscii" w:eastAsiaTheme="minorAscii" w:cstheme="minorAscii"/>
          <w:noProof w:val="0"/>
          <w:sz w:val="24"/>
          <w:szCs w:val="24"/>
          <w:lang w:val="en-GB"/>
        </w:rPr>
        <w:t>Encyclopedia</w:t>
      </w:r>
      <w:r w:rsidRPr="26A8CCC9" w:rsidR="643C9B01">
        <w:rPr>
          <w:rFonts w:ascii="Calibri" w:hAnsi="Calibri" w:eastAsia="Calibri" w:cs="Calibri" w:asciiTheme="minorAscii" w:hAnsiTheme="minorAscii" w:eastAsiaTheme="minorAscii" w:cstheme="minorAscii"/>
          <w:noProof w:val="0"/>
          <w:sz w:val="24"/>
          <w:szCs w:val="24"/>
          <w:lang w:val="en-GB"/>
        </w:rPr>
        <w:t xml:space="preserve"> Britannica, 19 May. 2023, </w:t>
      </w:r>
      <w:hyperlink r:id="R57f77de32d0441e3">
        <w:r w:rsidRPr="26A8CCC9" w:rsidR="643C9B01">
          <w:rPr>
            <w:rStyle w:val="Hyperlink"/>
            <w:rFonts w:ascii="Calibri" w:hAnsi="Calibri" w:eastAsia="Calibri" w:cs="Calibri" w:asciiTheme="minorAscii" w:hAnsiTheme="minorAscii" w:eastAsiaTheme="minorAscii" w:cstheme="minorAscii"/>
            <w:noProof w:val="0"/>
            <w:sz w:val="24"/>
            <w:szCs w:val="24"/>
            <w:lang w:val="en-GB"/>
          </w:rPr>
          <w:t>https://www.britannica.com/topic/Eye-of-Horus</w:t>
        </w:r>
      </w:hyperlink>
      <w:r w:rsidRPr="26A8CCC9" w:rsidR="643C9B01">
        <w:rPr>
          <w:rFonts w:ascii="Calibri" w:hAnsi="Calibri" w:eastAsia="Calibri" w:cs="Calibri" w:asciiTheme="minorAscii" w:hAnsiTheme="minorAscii" w:eastAsiaTheme="minorAscii" w:cstheme="minorAscii"/>
          <w:noProof w:val="0"/>
          <w:sz w:val="24"/>
          <w:szCs w:val="24"/>
          <w:lang w:val="en-GB"/>
        </w:rPr>
        <w:t>. Accessed 5 December 2023.</w:t>
      </w:r>
    </w:p>
    <w:p w:rsidR="26A8CCC9" w:rsidP="26A8CCC9" w:rsidRDefault="26A8CCC9" w14:paraId="02E05C0F" w14:textId="76A7B018">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5563BD0C" w:rsidP="26A8CCC9" w:rsidRDefault="5563BD0C" w14:paraId="1ECA07A2" w14:textId="062D1297">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5563BD0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The British Museum. (n.d.). </w:t>
      </w:r>
      <w:r w:rsidRPr="26A8CCC9" w:rsidR="5563BD0C">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Tattoos in ancient Egypt and Sudan</w:t>
      </w:r>
      <w:r w:rsidRPr="26A8CCC9" w:rsidR="5563BD0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[online] Available at: </w:t>
      </w:r>
      <w:hyperlink r:id="Rd1c4c59165dd4b8c">
        <w:r w:rsidRPr="26A8CCC9" w:rsidR="5563BD0C">
          <w:rPr>
            <w:rStyle w:val="Hyperlink"/>
            <w:rFonts w:ascii="Calibri" w:hAnsi="Calibri" w:eastAsia="Calibri" w:cs="Calibri" w:asciiTheme="minorAscii" w:hAnsiTheme="minorAscii" w:eastAsiaTheme="minorAscii" w:cstheme="minorAscii"/>
            <w:noProof w:val="0"/>
            <w:sz w:val="24"/>
            <w:szCs w:val="24"/>
            <w:lang w:val="en-GB"/>
          </w:rPr>
          <w:t>https://www.britishmuseum.org/blog/tattoos-ancient-egypt-and-sudan</w:t>
        </w:r>
      </w:hyperlink>
      <w:r w:rsidRPr="26A8CCC9" w:rsidR="5563BD0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5563BD0C" w:rsidP="26A8CCC9" w:rsidRDefault="5563BD0C" w14:paraId="5B2C32CE" w14:textId="7DC4DBDC">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5563BD0C">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Magazine, </w:t>
      </w:r>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S.</w:t>
      </w:r>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and Anderson, C.L. (2007). </w:t>
      </w:r>
      <w:r w:rsidRPr="26A8CCC9" w:rsidR="68134E16">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The Worldwide History of Tattoos</w:t>
      </w:r>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[online] Smithsonian Magazine. Available at: </w:t>
      </w:r>
      <w:hyperlink r:id="R3963a33fc6c74e09">
        <w:r w:rsidRPr="26A8CCC9" w:rsidR="68134E16">
          <w:rPr>
            <w:rStyle w:val="Hyperlink"/>
            <w:rFonts w:ascii="Calibri" w:hAnsi="Calibri" w:eastAsia="Calibri" w:cs="Calibri" w:asciiTheme="minorAscii" w:hAnsiTheme="minorAscii" w:eastAsiaTheme="minorAscii" w:cstheme="minorAscii"/>
            <w:noProof w:val="0"/>
            <w:sz w:val="24"/>
            <w:szCs w:val="24"/>
            <w:lang w:val="en-GB"/>
          </w:rPr>
          <w:t>https://www.smithsonianmag.com/history/tattoos-worldwide-history-144038580/</w:t>
        </w:r>
      </w:hyperlink>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68134E16" w:rsidP="26A8CCC9" w:rsidRDefault="68134E16" w14:paraId="02F8A295" w14:textId="1C0E1E63">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68134E16" w:rsidP="26A8CCC9" w:rsidRDefault="68134E16" w14:paraId="0D87AFB0" w14:textId="69ACDE81">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Victoria and Albert Museum. (n.d.). </w:t>
      </w:r>
      <w:r w:rsidRPr="26A8CCC9" w:rsidR="68134E16">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Art Deco’s global influences · V&amp;A</w:t>
      </w:r>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[online] Available at: </w:t>
      </w:r>
      <w:hyperlink w:anchor=":~:text=Art%20Deco%20designers%20drew%20on" r:id="Rb5d69db23ee243ab">
        <w:r w:rsidRPr="26A8CCC9" w:rsidR="68134E16">
          <w:rPr>
            <w:rStyle w:val="Hyperlink"/>
            <w:rFonts w:ascii="Calibri" w:hAnsi="Calibri" w:eastAsia="Calibri" w:cs="Calibri" w:asciiTheme="minorAscii" w:hAnsiTheme="minorAscii" w:eastAsiaTheme="minorAscii" w:cstheme="minorAscii"/>
            <w:noProof w:val="0"/>
            <w:sz w:val="24"/>
            <w:szCs w:val="24"/>
            <w:lang w:val="en-GB"/>
          </w:rPr>
          <w:t>https://www.vam.ac.uk/articles/art-deco-global-influences#:~:text=Art%20Deco%20designers%20drew%20on</w:t>
        </w:r>
      </w:hyperlink>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11 Dec. 2023].</w:t>
      </w:r>
    </w:p>
    <w:p w:rsidR="68134E16" w:rsidP="26A8CCC9" w:rsidRDefault="68134E16" w14:paraId="41AA625B" w14:textId="4D2CBCBB">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68134E16" w:rsidP="26A8CCC9" w:rsidRDefault="68134E16" w14:paraId="5C045DE5" w14:textId="053D4B85">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The Art Story. (n.d.). </w:t>
      </w:r>
      <w:r w:rsidRPr="26A8CCC9" w:rsidR="68134E16">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Art Deco Movement Overview</w:t>
      </w:r>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[online] Available at: </w:t>
      </w:r>
      <w:hyperlink r:id="R8e2189c8d3d24fe6">
        <w:r w:rsidRPr="26A8CCC9" w:rsidR="68134E16">
          <w:rPr>
            <w:rStyle w:val="Hyperlink"/>
            <w:rFonts w:ascii="Calibri" w:hAnsi="Calibri" w:eastAsia="Calibri" w:cs="Calibri" w:asciiTheme="minorAscii" w:hAnsiTheme="minorAscii" w:eastAsiaTheme="minorAscii" w:cstheme="minorAscii"/>
            <w:noProof w:val="0"/>
            <w:sz w:val="24"/>
            <w:szCs w:val="24"/>
            <w:lang w:val="en-GB"/>
          </w:rPr>
          <w:t>https://www.theartstory.org/movement/art-deco</w:t>
        </w:r>
      </w:hyperlink>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68134E16" w:rsidP="26A8CCC9" w:rsidRDefault="68134E16" w14:paraId="0144F8DC" w14:textId="4E06AA2B">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26A8CCC9" w:rsidP="26A8CCC9" w:rsidRDefault="26A8CCC9" w14:paraId="338D295F" w14:textId="5178851E">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68134E16" w:rsidP="26A8CCC9" w:rsidRDefault="68134E16" w14:paraId="7FC472C8" w14:textId="12EF4549">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ArtDeco.org. (n.d.). </w:t>
      </w:r>
      <w:r w:rsidRPr="26A8CCC9" w:rsidR="68134E16">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Art Deco Origins &amp; Influences</w:t>
      </w:r>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[online] Available at: </w:t>
      </w:r>
      <w:hyperlink r:id="R2aaa1473ea6d4a2c">
        <w:r w:rsidRPr="26A8CCC9" w:rsidR="68134E16">
          <w:rPr>
            <w:rStyle w:val="Hyperlink"/>
            <w:rFonts w:ascii="Calibri" w:hAnsi="Calibri" w:eastAsia="Calibri" w:cs="Calibri" w:asciiTheme="minorAscii" w:hAnsiTheme="minorAscii" w:eastAsiaTheme="minorAscii" w:cstheme="minorAscii"/>
            <w:noProof w:val="0"/>
            <w:sz w:val="24"/>
            <w:szCs w:val="24"/>
            <w:lang w:val="en-GB"/>
          </w:rPr>
          <w:t>https://www.artdeco.org/origins-influences</w:t>
        </w:r>
      </w:hyperlink>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68134E16" w:rsidP="26A8CCC9" w:rsidRDefault="68134E16" w14:paraId="747B9CE1" w14:textId="6EA01FD7">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68134E16">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26A8CCC9" w:rsidP="26A8CCC9" w:rsidRDefault="26A8CCC9" w14:paraId="050194CF" w14:textId="5375D345">
      <w:pPr>
        <w:pStyle w:val="Normal"/>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p>
    <w:p w:rsidR="26A8CCC9" w:rsidP="26A8CCC9" w:rsidRDefault="26A8CCC9" w14:paraId="6F742342" w14:textId="083145A3">
      <w:pPr>
        <w:pStyle w:val="Normal"/>
        <w:rPr>
          <w:rFonts w:ascii="Calibri" w:hAnsi="Calibri" w:eastAsia="Calibri" w:cs="Calibri" w:asciiTheme="minorAscii" w:hAnsiTheme="minorAscii" w:eastAsiaTheme="minorAscii" w:cstheme="minorAscii"/>
          <w:noProof w:val="0"/>
          <w:sz w:val="24"/>
          <w:szCs w:val="24"/>
          <w:lang w:val="en-GB"/>
        </w:rPr>
      </w:pPr>
    </w:p>
    <w:p w:rsidR="59141DD3" w:rsidP="26A8CCC9" w:rsidRDefault="59141DD3" w14:paraId="5DFBB2D4" w14:textId="28CDA501">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59141DD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Anon, (n.d.). </w:t>
      </w:r>
      <w:r w:rsidRPr="26A8CCC9" w:rsidR="59141DD3">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Art Deco’s fascination with Ancient Egypt - Understanding Jewellery</w:t>
      </w:r>
      <w:r w:rsidRPr="26A8CCC9" w:rsidR="59141DD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[online] Available at: </w:t>
      </w:r>
      <w:hyperlink w:anchor=":~:text=One%20of%20the%20most%20iconic" r:id="Rb69e9346e72f49b7">
        <w:r w:rsidRPr="26A8CCC9" w:rsidR="59141DD3">
          <w:rPr>
            <w:rStyle w:val="Hyperlink"/>
            <w:rFonts w:ascii="Calibri" w:hAnsi="Calibri" w:eastAsia="Calibri" w:cs="Calibri" w:asciiTheme="minorAscii" w:hAnsiTheme="minorAscii" w:eastAsiaTheme="minorAscii" w:cstheme="minorAscii"/>
            <w:noProof w:val="0"/>
            <w:sz w:val="24"/>
            <w:szCs w:val="24"/>
            <w:lang w:val="en-GB"/>
          </w:rPr>
          <w:t>https://www.understanding-jewellery.com/articles/art-decos-fascination-with-ancient-egypt/#:~:text=One%20of%20the%20most%20iconic</w:t>
        </w:r>
      </w:hyperlink>
      <w:r w:rsidRPr="26A8CCC9" w:rsidR="59141DD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11 Dec. 2023].</w:t>
      </w:r>
    </w:p>
    <w:p w:rsidR="59141DD3" w:rsidP="26A8CCC9" w:rsidRDefault="59141DD3" w14:paraId="527A0617" w14:textId="570BFBEC">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59141DD3">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643C9B01" w:rsidP="26A8CCC9" w:rsidRDefault="643C9B01" w14:paraId="426A9B5F" w14:textId="12CAF3E4">
      <w:pPr>
        <w:pStyle w:val="Normal"/>
        <w:rPr>
          <w:rFonts w:ascii="Calibri" w:hAnsi="Calibri" w:eastAsia="Calibri" w:cs="Calibri" w:asciiTheme="minorAscii" w:hAnsiTheme="minorAscii" w:eastAsiaTheme="minorAscii" w:cstheme="minorAscii"/>
          <w:noProof w:val="0"/>
          <w:sz w:val="24"/>
          <w:szCs w:val="24"/>
          <w:lang w:val="en-GB"/>
        </w:rPr>
      </w:pPr>
      <w:r w:rsidRPr="26A8CCC9" w:rsidR="643C9B01">
        <w:rPr>
          <w:rFonts w:ascii="Calibri" w:hAnsi="Calibri" w:eastAsia="Calibri" w:cs="Calibri" w:asciiTheme="minorAscii" w:hAnsiTheme="minorAscii" w:eastAsiaTheme="minorAscii" w:cstheme="minorAscii"/>
          <w:noProof w:val="0"/>
          <w:sz w:val="24"/>
          <w:szCs w:val="24"/>
          <w:lang w:val="en-GB"/>
        </w:rPr>
        <w:t xml:space="preserve">Britannica, The Editors of Encyclopaedia. "Chrysler Building". </w:t>
      </w:r>
      <w:r w:rsidRPr="26A8CCC9" w:rsidR="643C9B01">
        <w:rPr>
          <w:rFonts w:ascii="Calibri" w:hAnsi="Calibri" w:eastAsia="Calibri" w:cs="Calibri" w:asciiTheme="minorAscii" w:hAnsiTheme="minorAscii" w:eastAsiaTheme="minorAscii" w:cstheme="minorAscii"/>
          <w:noProof w:val="0"/>
          <w:sz w:val="24"/>
          <w:szCs w:val="24"/>
          <w:lang w:val="en-GB"/>
        </w:rPr>
        <w:t>Encyclopedia</w:t>
      </w:r>
      <w:r w:rsidRPr="26A8CCC9" w:rsidR="643C9B01">
        <w:rPr>
          <w:rFonts w:ascii="Calibri" w:hAnsi="Calibri" w:eastAsia="Calibri" w:cs="Calibri" w:asciiTheme="minorAscii" w:hAnsiTheme="minorAscii" w:eastAsiaTheme="minorAscii" w:cstheme="minorAscii"/>
          <w:noProof w:val="0"/>
          <w:sz w:val="24"/>
          <w:szCs w:val="24"/>
          <w:lang w:val="en-GB"/>
        </w:rPr>
        <w:t xml:space="preserve"> Britannica, 8 Dec. 2023, https://www.britannica.com/topic/Chrysler-Building. Accessed 11 December 2023.</w:t>
      </w:r>
    </w:p>
    <w:p w:rsidR="26A8CCC9" w:rsidP="26A8CCC9" w:rsidRDefault="26A8CCC9" w14:paraId="1AF5E774" w14:textId="6D9865A3">
      <w:pPr>
        <w:pStyle w:val="Normal"/>
        <w:rPr>
          <w:rFonts w:ascii="Calibri" w:hAnsi="Calibri" w:eastAsia="Calibri" w:cs="Calibri" w:asciiTheme="minorAscii" w:hAnsiTheme="minorAscii" w:eastAsiaTheme="minorAscii" w:cstheme="minorAscii"/>
          <w:noProof w:val="0"/>
          <w:sz w:val="24"/>
          <w:szCs w:val="24"/>
          <w:lang w:val="en-GB"/>
        </w:rPr>
      </w:pPr>
    </w:p>
    <w:p w:rsidR="5F7AB437" w:rsidP="26A8CCC9" w:rsidRDefault="5F7AB437" w14:paraId="558978A3" w14:textId="1FF8A4EB">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hyperlink>
        <w:r w:rsidRPr="26A8CCC9" w:rsidR="5F7AB437">
          <w:rPr>
            <w:rStyle w:val="Hyperlink"/>
            <w:rFonts w:ascii="Calibri" w:hAnsi="Calibri" w:eastAsia="Calibri" w:cs="Calibri" w:asciiTheme="minorAscii" w:hAnsiTheme="minorAscii" w:eastAsiaTheme="minorAscii" w:cstheme="minorAscii"/>
            <w:noProof w:val="0"/>
            <w:sz w:val="24"/>
            <w:szCs w:val="24"/>
            <w:lang w:val="en-GB"/>
          </w:rPr>
          <w:t>www.jinxiboo.com</w:t>
        </w:r>
      </w:hyperlink>
      <w:r w:rsidRPr="26A8CCC9" w:rsidR="5F7AB43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(n.d.). </w:t>
      </w:r>
      <w:r w:rsidRPr="26A8CCC9" w:rsidR="5F7AB437">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Tattoo Advice and History - Jinxi Boo</w:t>
      </w:r>
      <w:r w:rsidRPr="26A8CCC9" w:rsidR="5F7AB43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[online] Available at: </w:t>
      </w:r>
      <w:hyperlink r:id="R7b33415506af4f36">
        <w:r w:rsidRPr="26A8CCC9" w:rsidR="5F7AB437">
          <w:rPr>
            <w:rStyle w:val="Hyperlink"/>
            <w:rFonts w:ascii="Calibri" w:hAnsi="Calibri" w:eastAsia="Calibri" w:cs="Calibri" w:asciiTheme="minorAscii" w:hAnsiTheme="minorAscii" w:eastAsiaTheme="minorAscii" w:cstheme="minorAscii"/>
            <w:noProof w:val="0"/>
            <w:sz w:val="24"/>
            <w:szCs w:val="24"/>
            <w:lang w:val="en-GB"/>
          </w:rPr>
          <w:t>http://www.jinxiboo.com/tattoo-corner/tattoo-history/egyptian-tattoos-history-of-influence-on-modern-body-art.html</w:t>
        </w:r>
      </w:hyperlink>
      <w:r w:rsidRPr="26A8CCC9" w:rsidR="5F7AB43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11 Dec. 2023].</w:t>
      </w:r>
    </w:p>
    <w:p w:rsidR="5F7AB437" w:rsidP="26A8CCC9" w:rsidRDefault="5F7AB437" w14:paraId="66CEF204" w14:textId="258FB054">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5F7AB43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5F7AB437" w:rsidP="26A8CCC9" w:rsidRDefault="5F7AB437" w14:paraId="03F4321F" w14:textId="20C5C495">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5F7AB43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Next Luxury. (2017). </w:t>
      </w:r>
      <w:r w:rsidRPr="26A8CCC9" w:rsidR="5F7AB437">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30 Hieroglyphics Tattoo Designs [2023 Inspiration Guide]</w:t>
      </w:r>
      <w:r w:rsidRPr="26A8CCC9" w:rsidR="5F7AB43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[online] Available at: </w:t>
      </w:r>
      <w:hyperlink r:id="Ref90d50f0fa74935">
        <w:r w:rsidRPr="26A8CCC9" w:rsidR="5F7AB437">
          <w:rPr>
            <w:rStyle w:val="Hyperlink"/>
            <w:rFonts w:ascii="Calibri" w:hAnsi="Calibri" w:eastAsia="Calibri" w:cs="Calibri" w:asciiTheme="minorAscii" w:hAnsiTheme="minorAscii" w:eastAsiaTheme="minorAscii" w:cstheme="minorAscii"/>
            <w:noProof w:val="0"/>
            <w:sz w:val="24"/>
            <w:szCs w:val="24"/>
            <w:lang w:val="en-GB"/>
          </w:rPr>
          <w:t>https://nextluxury.com/tattoos/hieroglyphics-tattoo-designs-for-men/</w:t>
        </w:r>
      </w:hyperlink>
      <w:r w:rsidRPr="26A8CCC9" w:rsidR="5F7AB43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11 Dec. 2023].</w:t>
      </w:r>
    </w:p>
    <w:p w:rsidR="5F7AB437" w:rsidP="26A8CCC9" w:rsidRDefault="5F7AB437" w14:paraId="1022BCEC" w14:textId="0DE44BB9">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5F7AB437">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0B70085F" w:rsidP="26A8CCC9" w:rsidRDefault="0B70085F" w14:paraId="1884BF8E" w14:textId="4C4DED2A">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0B70085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Parker, D. (2018). </w:t>
      </w:r>
      <w:r w:rsidRPr="26A8CCC9" w:rsidR="0B70085F">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Erté Art Deco Designer | Dupuis Jewellery Auctioneers Experts Blog</w:t>
      </w:r>
      <w:r w:rsidRPr="26A8CCC9" w:rsidR="0B70085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[online] Available at: </w:t>
      </w:r>
      <w:hyperlink r:id="R5562ad3485344ff6">
        <w:r w:rsidRPr="26A8CCC9" w:rsidR="0B70085F">
          <w:rPr>
            <w:rStyle w:val="Hyperlink"/>
            <w:rFonts w:ascii="Calibri" w:hAnsi="Calibri" w:eastAsia="Calibri" w:cs="Calibri" w:asciiTheme="minorAscii" w:hAnsiTheme="minorAscii" w:eastAsiaTheme="minorAscii" w:cstheme="minorAscii"/>
            <w:noProof w:val="0"/>
            <w:sz w:val="24"/>
            <w:szCs w:val="24"/>
            <w:lang w:val="en-GB"/>
          </w:rPr>
          <w:t>https://dupuisblog.com/erte-art-deco-designer/</w:t>
        </w:r>
      </w:hyperlink>
      <w:r w:rsidRPr="26A8CCC9" w:rsidR="0B70085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[Accessed 11 Dec. 2023].</w:t>
      </w:r>
    </w:p>
    <w:p w:rsidR="0B70085F" w:rsidP="26A8CCC9" w:rsidRDefault="0B70085F" w14:paraId="1878E224" w14:textId="6F2F0790">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0B70085F">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7129115B" w:rsidP="26A8CCC9" w:rsidRDefault="7129115B" w14:paraId="1D818B57" w14:textId="39B88CC4">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7129115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Marta (2011). </w:t>
      </w:r>
      <w:r w:rsidRPr="26A8CCC9" w:rsidR="7129115B">
        <w:rPr>
          <w:rFonts w:ascii="Calibri" w:hAnsi="Calibri" w:eastAsia="Calibri" w:cs="Calibri" w:asciiTheme="minorAscii" w:hAnsiTheme="minorAscii" w:eastAsiaTheme="minorAscii" w:cstheme="minorAscii"/>
          <w:i w:val="1"/>
          <w:iCs w:val="1"/>
          <w:noProof w:val="0"/>
          <w:color w:val="000000" w:themeColor="text1" w:themeTint="FF" w:themeShade="FF"/>
          <w:sz w:val="24"/>
          <w:szCs w:val="24"/>
          <w:lang w:val="en-GB"/>
        </w:rPr>
        <w:t>Erté</w:t>
      </w:r>
      <w:r w:rsidRPr="26A8CCC9" w:rsidR="7129115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 xml:space="preserve">. [online] Art Deco Style. Available at: </w:t>
      </w:r>
      <w:hyperlink r:id="Rcef0e3b7d61f4cf1">
        <w:r w:rsidRPr="26A8CCC9" w:rsidR="7129115B">
          <w:rPr>
            <w:rStyle w:val="Hyperlink"/>
            <w:rFonts w:ascii="Calibri" w:hAnsi="Calibri" w:eastAsia="Calibri" w:cs="Calibri" w:asciiTheme="minorAscii" w:hAnsiTheme="minorAscii" w:eastAsiaTheme="minorAscii" w:cstheme="minorAscii"/>
            <w:noProof w:val="0"/>
            <w:sz w:val="24"/>
            <w:szCs w:val="24"/>
            <w:lang w:val="en-GB"/>
          </w:rPr>
          <w:t>http://artdecostyle.ca/art-deco-style-blog/art-deco-artist-erte</w:t>
        </w:r>
      </w:hyperlink>
      <w:r w:rsidRPr="26A8CCC9" w:rsidR="7129115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7129115B" w:rsidP="26A8CCC9" w:rsidRDefault="7129115B" w14:paraId="4B65696E" w14:textId="536FA63E">
      <w:pPr>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pPr>
      <w:r w:rsidRPr="26A8CCC9" w:rsidR="7129115B">
        <w:rPr>
          <w:rFonts w:ascii="Calibri" w:hAnsi="Calibri" w:eastAsia="Calibri" w:cs="Calibri" w:asciiTheme="minorAscii" w:hAnsiTheme="minorAscii" w:eastAsiaTheme="minorAscii" w:cstheme="minorAscii"/>
          <w:noProof w:val="0"/>
          <w:color w:val="000000" w:themeColor="text1" w:themeTint="FF" w:themeShade="FF"/>
          <w:sz w:val="24"/>
          <w:szCs w:val="24"/>
          <w:lang w:val="en-GB"/>
        </w:rPr>
        <w:t>‌</w:t>
      </w:r>
    </w:p>
    <w:p w:rsidR="3A4EB7EE" w:rsidP="26A8CCC9" w:rsidRDefault="3A4EB7EE" w14:paraId="49566178" w14:textId="5A6F8EFD">
      <w:pPr>
        <w:pStyle w:val="Normal"/>
      </w:pPr>
      <w:hyperlink w:anchor=":~:text=His%20work%20set%20the%20precedent,and%20Indian%20and%20Egyptian%20art." r:id="Rf2d9395bc0ac4e8e">
        <w:r w:rsidRPr="26A8CCC9" w:rsidR="3A4EB7EE">
          <w:rPr>
            <w:rStyle w:val="Hyperlink"/>
            <w:rFonts w:ascii="Calibri" w:hAnsi="Calibri" w:eastAsia="Calibri" w:cs="Calibri" w:asciiTheme="minorAscii" w:hAnsiTheme="minorAscii" w:eastAsiaTheme="minorAscii" w:cstheme="minorAscii"/>
            <w:noProof w:val="0"/>
            <w:sz w:val="24"/>
            <w:szCs w:val="24"/>
            <w:lang w:val="en-GB"/>
          </w:rPr>
          <w:t>https://www.invaluable.com/blog/erte-art-deco/#:~:text=His%20work%20set%20the%20precedent,and%20Indian%20and%20Egyptian%20a</w:t>
        </w:r>
        <w:r w:rsidRPr="26A8CCC9" w:rsidR="3A4EB7EE">
          <w:rPr>
            <w:rStyle w:val="Hyperlink"/>
            <w:rFonts w:ascii="Calibri" w:hAnsi="Calibri" w:eastAsia="Calibri" w:cs="Calibri"/>
            <w:noProof w:val="0"/>
            <w:sz w:val="22"/>
            <w:szCs w:val="22"/>
            <w:lang w:val="en-GB"/>
          </w:rPr>
          <w:t>rt.</w:t>
        </w:r>
      </w:hyperlink>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LyyBDeqclCyKaG" int2:id="VWWeithv">
      <int2:state int2:type="AugLoop_Text_Critique" int2:value="Rejected"/>
    </int2:textHash>
    <int2:bookmark int2:bookmarkName="_Int_zUyAKV7Y" int2:invalidationBookmarkName="" int2:hashCode="8ikyIlfR7vY5Qn" int2:id="S6BYWATz">
      <int2:state int2:type="AugLoop_Similarity_SimilarityAnnotation" int2:value="Reviewed"/>
      <int2:extLst>
        <oel:ext uri="426473B9-03D8-482F-96C9-C2C85392BACA">
          <int2:similarityCritique int2:version="1" int2:context="Erté, Cold Painted Bronze Sculpture: “Ready for the Ball,” late 20th century.￼">
            <int2:source int2:sourceType="Online" int2:sourceTitle="Sold Price: ERTÉ COLD PAINTED BRONZE SCULPTURE: READY FOR THE BALL LATE ..." int2:sourceUrl="https://www.invaluable.com/auction-lot/erte-cold-painted-bronze-sculpture-ready-for-the--63208-c-65848efb89" int2:sourceSnippet="View sold price and similar items: ERTÉ COLD PAINTED BRONZE SCULPTURE: READY FOR THE BALL LATE 20TH CENTURY. STAMPE from Heritage Auctions on May 4, 0117 11:00 AM CDT. Erté Cold Painted Bronze Sculpture: Ready for the Ball Late 20th century. Stamped Erté, (various marks) Ht. 18 in. HID04901242017 ...">
              <int2:suggestions int2:citationType="Inline">
                <int2:suggestion int2:citationStyle="Mla" int2:isIdentical="0">
                  <int2:citationText>(“Sold Price: ERTÉ COLD PAINTED BRONZE SCULPTURE: READY FOR THE BALL LATE ...”)</int2:citationText>
                </int2:suggestion>
                <int2:suggestion int2:citationStyle="Apa" int2:isIdentical="0">
                  <int2:citationText>(“Sold Price: ERTÉ COLD PAINTED BRONZE SCULPTURE: READY FOR THE BALL LATE ...”)</int2:citationText>
                </int2:suggestion>
                <int2:suggestion int2:citationStyle="Chicago" int2:isIdentical="0">
                  <int2:citationText>(“Sold Price: ERTÉ COLD PAINTED BRONZE SCULPTURE: READY FOR THE BALL LATE ...”)</int2:citationText>
                </int2:suggestion>
              </int2:suggestions>
              <int2:suggestions int2:citationType="Full">
                <int2:suggestion int2:citationStyle="Mla" int2:isIdentical="0">
                  <int2:citationText>&lt;i&gt;Sold Price: ERTÉ COLD PAINTED BRONZE SCULPTURE: READY FOR THE BALL LATE ...&lt;/i&gt;, https://www.invaluable.com/auction-lot/erte-cold-painted-bronze-sculpture-ready-for-the--63208-c-65848efb89.</int2:citationText>
                </int2:suggestion>
                <int2:suggestion int2:citationStyle="Apa" int2:isIdentical="0">
                  <int2:citationText>&lt;i&gt;Sold Price: ERTÉ COLD PAINTED BRONZE SCULPTURE: READY FOR THE BALL LATE ...&lt;/i&gt;. (n.d.). Retrieved from https://www.invaluable.com/auction-lot/erte-cold-painted-bronze-sculpture-ready-for-the--63208-c-65848efb89</int2:citationText>
                </int2:suggestion>
                <int2:suggestion int2:citationStyle="Chicago" int2:isIdentical="0">
                  <int2:citationText>“Sold Price: ERTÉ COLD PAINTED BRONZE SCULPTURE: READY FOR THE BALL LATE ...” n.d., https://www.invaluable.com/auction-lot/erte-cold-painted-bronze-sculpture-ready-for-the--63208-c-65848efb89.</int2:citationText>
                </int2:suggestion>
              </int2:suggestions>
            </int2:source>
            <int2:source int2:sourceType="Online" int2:sourceTitle="Erté Cold Painted Bronze Sculpture: Ready for the Ball. Late 20th ..." int2:sourceUrl="https://fineart.ha.com/itm/sculpture/erte-cold-painted-bronze-sculpture-ready-for-the-balllate-20th-century-stamped-erte-various/a/5301-63208.s" int2:sourceSnippet="Erté Cold Painted Bronze Sculpture: Ready for the Ball Late 20th century. Stamped Erté, (various - Available at 2017 May 25 20th Century Design...">
              <int2:suggestions int2:citationType="Inline">
                <int2:suggestion int2:citationStyle="Mla" int2:isIdentical="0">
                  <int2:citationText>(“Erté Cold Painted Bronze Sculpture: Ready for the Ball. Late 20th ...”)</int2:citationText>
                </int2:suggestion>
                <int2:suggestion int2:citationStyle="Apa" int2:isIdentical="0">
                  <int2:citationText>(“Erté Cold Painted Bronze Sculpture: Ready for the Ball. Late 20th ...”)</int2:citationText>
                </int2:suggestion>
                <int2:suggestion int2:citationStyle="Chicago" int2:isIdentical="0">
                  <int2:citationText>(“Erté Cold Painted Bronze Sculpture: Ready for the Ball. Late 20th ...”)</int2:citationText>
                </int2:suggestion>
              </int2:suggestions>
              <int2:suggestions int2:citationType="Full">
                <int2:suggestion int2:citationStyle="Mla" int2:isIdentical="0">
                  <int2:citationText>&lt;i&gt;Erté Cold Painted Bronze Sculpture: Ready for the Ball. Late 20th ...&lt;/i&gt;, https://fineart.ha.com/itm/sculpture/erte-cold-painted-bronze-sculpture-ready-for-the-balllate-20th-century-stamped-erte-various/a/5301-63208.s.</int2:citationText>
                </int2:suggestion>
                <int2:suggestion int2:citationStyle="Apa" int2:isIdentical="0">
                  <int2:citationText>&lt;i&gt;Erté Cold Painted Bronze Sculpture: Ready for the Ball. Late 20th ...&lt;/i&gt;. (n.d.). Retrieved from https://fineart.ha.com/itm/sculpture/erte-cold-painted-bronze-sculpture-ready-for-the-balllate-20th-century-stamped-erte-various/a/5301-63208.s</int2:citationText>
                </int2:suggestion>
                <int2:suggestion int2:citationStyle="Chicago" int2:isIdentical="0">
                  <int2:citationText>“Erté Cold Painted Bronze Sculpture: Ready for the Ball. Late 20th ...” n.d., https://fineart.ha.com/itm/sculpture/erte-cold-painted-bronze-sculpture-ready-for-the-balllate-20th-century-stamped-erte-various/a/5301-63208.s.</int2:citationText>
                </int2:suggestion>
              </int2:suggestions>
            </int2:source>
          </int2:similarityCritique>
        </oel:ext>
      </int2:extLst>
    </int2:bookmark>
    <int2:entireDocument int2:id="axmYrOlL">
      <int2:extLst>
        <oel:ext uri="E302BA01-7950-474C-9AD3-286E660C40A8">
          <int2:similaritySummary int2:version="1" int2:runId="1702312725437" int2:tilesCheckedInThisRun="14" int2:totalNumOfTiles="39" int2:similarityAnnotationCount="1" int2:numWords="1321" int2:numFlaggedWords="12"/>
        </oel:ext>
      </int2:extLst>
    </int2:entireDocument>
  </int2:observations>
  <int2:intelligenceSettings/>
  <int2:onDemandWorkflows>
    <int2:onDemandWorkflow int2:type="SimilarityCheck" int2:paragraphVersions="33C06A4B-2A6CD7A2 6C0FC57C-2E789937 5D2D4C26-02F08A2D 40D50CE4-55BB325F 573B6C59-4BD6C2F8 78E60AB0-0B8B31B5 1F779AC7-0786C277 7AC78768-5834428E 1A311E06-16C276D0 3BBFA9E4-63C47D00 50513D1E-0BF2F80F 17B9CFAA-68BAAAF4 4289DF12-63495CAE 14A75070-0BB11042 5A524E38-46A77643 6CD68B46-130A135C 0D696E39-0905F7F3 3FED8D70-233B0FC4 0F2BF976-53ABE57A 574117DA-483D50C8 47626A36-455D13D6 77912D69-25F41E91 6453D945-772F20B6 44FEDC19-67D3BF44 1CD41F15-4743EE43 604EA15D-1B9C9273 656C7F6F-3CE06A56 516A19BB-5AF3FA92 1D8601E9-77420111 7DEF1BE9-2D20899A 0C59B1EB-32D39EAB 27B8DB69-37C7152A 4503C62A-6BAA1AF4 38C74430-365AD06C 1E6EA8E8-6EF97999 06BC374A-58790DD4 3CCE3832-1B8641F4 2E4130CB-176EC5B4 24D09A3E-32BA468D 0CE81BB5-03C5DECB 36AE3492-73A71703 16B707A5-3C7475E8 40FE94A4-7F98A0AE 2AE4D6C2-4BE73614 4E4BE7E4-47891006 604B6941-6FD83545 234ECAF1-4B945FB8 1E3CDC70-724887C0 78CB9A08-5E362D3A 726281E7-4EAE258D 66D75DDA-4D4702E9 12368053-6772E03D 1011928C-74BEFF25 5529488F-5401F6F8 777EF9FC-7EEBD35E 5649A68A-7AAF6B00 2E08944E-3DA2C0DE 780BA4C4-1142002D 51AD051A-6EBFAB6D 2987D6FF-12000C7A 68F85C65-0BAEA28C 7375DAC6-4AC37F59 582B2DCD-7D0CE1CD 1490D4AC-2C45353A 7072E094-3641A7DA 6223D572-40DBE8E5 225E0925-39F73073 4A8650E3-528719D4 0FDC7773-55DFC962 31C84D09-71F0921E 2504F570-6AE4D3B1 5D884E80-3B31419F 75B82A62-24471C92 67461CF5-4FE3568A 548C33DF-4383FEA4 6B54E508-6F5D9C24 58B97CD1-7A1020B4 1DD6A4DE-4745FD1A 02E05C0F-76A7B018 1ECA07A2-062D1297 5B2C32CE-7DC4DBDC 02F8A295-1C0E1E63 0D87AFB0-69ACDE81 41AA625B-4D2CBCBB 5C045DE5-053D4B85 0144F8DC-4E06AA2B 338D295F-5178851E 7FC472C8-12EF4549 747B9CE1-6EA01FD7 050194CF-5375D345 6F742342-083145A3 5DFBB2D4-28CDA501 527A0617-570BFBEC 426A9B5F-12CAF3E4 1AF5E774-6D9865A3 558978A3-1FF8A4EB 66CEF204-258FB054 03F4321F-20C5C495 1022BCEC-0DE44BB9 1884BF8E-4C4DED2A 1878E224-6F2F0790 1D818B57-39B88CC4 4B65696E-536FA63E 49566178-5A6F8EFD"/>
  </int2:onDemandWorkflows>
</int2:intelligence>
</file>

<file path=word/numbering.xml><?xml version="1.0" encoding="utf-8"?>
<w:numbering xmlns:w="http://schemas.openxmlformats.org/wordprocessingml/2006/main">
  <w:abstractNum xmlns:w="http://schemas.openxmlformats.org/wordprocessingml/2006/main" w:abstractNumId="3">
    <w:nsid w:val="14ce0b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2156f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87d41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0E19EDD"/>
    <w:rsid w:val="00308C52"/>
    <w:rsid w:val="007EC82E"/>
    <w:rsid w:val="00CAD756"/>
    <w:rsid w:val="00CF7E4A"/>
    <w:rsid w:val="00D99A0C"/>
    <w:rsid w:val="01D1C60E"/>
    <w:rsid w:val="01E600D5"/>
    <w:rsid w:val="0245B1CA"/>
    <w:rsid w:val="02CA1A9A"/>
    <w:rsid w:val="0334FDCB"/>
    <w:rsid w:val="034801B7"/>
    <w:rsid w:val="03F705FB"/>
    <w:rsid w:val="03FEBFF5"/>
    <w:rsid w:val="041B7A9A"/>
    <w:rsid w:val="0465EAFB"/>
    <w:rsid w:val="0510FA6F"/>
    <w:rsid w:val="05231B12"/>
    <w:rsid w:val="05484CCC"/>
    <w:rsid w:val="0582C7BF"/>
    <w:rsid w:val="059D7130"/>
    <w:rsid w:val="065F3D50"/>
    <w:rsid w:val="06BC5465"/>
    <w:rsid w:val="06CF2A2B"/>
    <w:rsid w:val="0798BBC8"/>
    <w:rsid w:val="0798FA24"/>
    <w:rsid w:val="07F38208"/>
    <w:rsid w:val="08A02613"/>
    <w:rsid w:val="08D013E9"/>
    <w:rsid w:val="08D33C0A"/>
    <w:rsid w:val="08E50D66"/>
    <w:rsid w:val="09348C29"/>
    <w:rsid w:val="09A9C97E"/>
    <w:rsid w:val="09B0BC7C"/>
    <w:rsid w:val="09D384EE"/>
    <w:rsid w:val="09FC61EA"/>
    <w:rsid w:val="0AA5446E"/>
    <w:rsid w:val="0B70085F"/>
    <w:rsid w:val="0BA29B4E"/>
    <w:rsid w:val="0C129E16"/>
    <w:rsid w:val="0C2160CC"/>
    <w:rsid w:val="0C9759D4"/>
    <w:rsid w:val="0CC3A061"/>
    <w:rsid w:val="0D0CC940"/>
    <w:rsid w:val="0D22EAC9"/>
    <w:rsid w:val="0D388B9F"/>
    <w:rsid w:val="0DCBFDD2"/>
    <w:rsid w:val="0E322EA2"/>
    <w:rsid w:val="0EC8D3B3"/>
    <w:rsid w:val="0ED45C00"/>
    <w:rsid w:val="0F37E4A7"/>
    <w:rsid w:val="0FC2FEDD"/>
    <w:rsid w:val="1133230F"/>
    <w:rsid w:val="1147BD6A"/>
    <w:rsid w:val="11482C7E"/>
    <w:rsid w:val="1194EAD3"/>
    <w:rsid w:val="11CB2035"/>
    <w:rsid w:val="126F8569"/>
    <w:rsid w:val="1272C74F"/>
    <w:rsid w:val="128A654E"/>
    <w:rsid w:val="13027897"/>
    <w:rsid w:val="1389812D"/>
    <w:rsid w:val="13A7CD23"/>
    <w:rsid w:val="141442FB"/>
    <w:rsid w:val="1488D64C"/>
    <w:rsid w:val="15439D84"/>
    <w:rsid w:val="15C2C974"/>
    <w:rsid w:val="15E09739"/>
    <w:rsid w:val="15E48ED5"/>
    <w:rsid w:val="15E6DA45"/>
    <w:rsid w:val="16685BF6"/>
    <w:rsid w:val="17022E7D"/>
    <w:rsid w:val="17E59FB4"/>
    <w:rsid w:val="18042C57"/>
    <w:rsid w:val="182501E8"/>
    <w:rsid w:val="189AC472"/>
    <w:rsid w:val="18B08450"/>
    <w:rsid w:val="18F0FBB2"/>
    <w:rsid w:val="18F60663"/>
    <w:rsid w:val="191837FB"/>
    <w:rsid w:val="19AB80AB"/>
    <w:rsid w:val="1A090CAD"/>
    <w:rsid w:val="1A7F05B5"/>
    <w:rsid w:val="1AE88E66"/>
    <w:rsid w:val="1BE82512"/>
    <w:rsid w:val="1CF8730B"/>
    <w:rsid w:val="1D15D10C"/>
    <w:rsid w:val="1D353B52"/>
    <w:rsid w:val="1EBB2664"/>
    <w:rsid w:val="1EE2952D"/>
    <w:rsid w:val="1EFFC088"/>
    <w:rsid w:val="200E5CD5"/>
    <w:rsid w:val="203013CD"/>
    <w:rsid w:val="205E35A7"/>
    <w:rsid w:val="208B45B4"/>
    <w:rsid w:val="20BCFCD3"/>
    <w:rsid w:val="2109C962"/>
    <w:rsid w:val="212C5595"/>
    <w:rsid w:val="21AA2D36"/>
    <w:rsid w:val="21D2ECB3"/>
    <w:rsid w:val="222FEE22"/>
    <w:rsid w:val="22B30798"/>
    <w:rsid w:val="232E37EE"/>
    <w:rsid w:val="23441DD5"/>
    <w:rsid w:val="23CBBE83"/>
    <w:rsid w:val="23CC2CCF"/>
    <w:rsid w:val="245064BC"/>
    <w:rsid w:val="250A8D75"/>
    <w:rsid w:val="250CFC68"/>
    <w:rsid w:val="257C7653"/>
    <w:rsid w:val="258A314B"/>
    <w:rsid w:val="25BD49F5"/>
    <w:rsid w:val="26A8CCC9"/>
    <w:rsid w:val="26B6F0E9"/>
    <w:rsid w:val="26EEF80F"/>
    <w:rsid w:val="26FD7F35"/>
    <w:rsid w:val="2703CD91"/>
    <w:rsid w:val="27790AE6"/>
    <w:rsid w:val="2798B1C3"/>
    <w:rsid w:val="279A78EA"/>
    <w:rsid w:val="279F720B"/>
    <w:rsid w:val="27F536A6"/>
    <w:rsid w:val="2851719B"/>
    <w:rsid w:val="28B99090"/>
    <w:rsid w:val="28C6A81A"/>
    <w:rsid w:val="28F4EAB7"/>
    <w:rsid w:val="2900F23D"/>
    <w:rsid w:val="29CB4187"/>
    <w:rsid w:val="2A22CF3D"/>
    <w:rsid w:val="2A4EE760"/>
    <w:rsid w:val="2AB0ABA8"/>
    <w:rsid w:val="2B0CC634"/>
    <w:rsid w:val="2B5F935F"/>
    <w:rsid w:val="2BA5976D"/>
    <w:rsid w:val="2BCFD399"/>
    <w:rsid w:val="2BD0F058"/>
    <w:rsid w:val="2C03A6AC"/>
    <w:rsid w:val="2C2C8B79"/>
    <w:rsid w:val="2C6DEA0D"/>
    <w:rsid w:val="2CF20BCF"/>
    <w:rsid w:val="2D239052"/>
    <w:rsid w:val="2D6CC0B9"/>
    <w:rsid w:val="2EE39876"/>
    <w:rsid w:val="2F03329C"/>
    <w:rsid w:val="311202A7"/>
    <w:rsid w:val="32355C7F"/>
    <w:rsid w:val="3320AC82"/>
    <w:rsid w:val="33413705"/>
    <w:rsid w:val="33766793"/>
    <w:rsid w:val="337B7B74"/>
    <w:rsid w:val="33CEDBF2"/>
    <w:rsid w:val="34379D5E"/>
    <w:rsid w:val="344D22C0"/>
    <w:rsid w:val="347956F4"/>
    <w:rsid w:val="3479618C"/>
    <w:rsid w:val="3491FC31"/>
    <w:rsid w:val="34E596DE"/>
    <w:rsid w:val="351237F4"/>
    <w:rsid w:val="35174BD5"/>
    <w:rsid w:val="35AD18A8"/>
    <w:rsid w:val="35D28C58"/>
    <w:rsid w:val="36262E68"/>
    <w:rsid w:val="363954BF"/>
    <w:rsid w:val="3652F086"/>
    <w:rsid w:val="36EFF6DB"/>
    <w:rsid w:val="3708E85A"/>
    <w:rsid w:val="379013B1"/>
    <w:rsid w:val="37F41DA5"/>
    <w:rsid w:val="38A49E03"/>
    <w:rsid w:val="394CD2AF"/>
    <w:rsid w:val="3A4EB7EE"/>
    <w:rsid w:val="3A980893"/>
    <w:rsid w:val="3C1C5A2C"/>
    <w:rsid w:val="3C847371"/>
    <w:rsid w:val="3CC3596D"/>
    <w:rsid w:val="3CC849A0"/>
    <w:rsid w:val="3CF71852"/>
    <w:rsid w:val="3D058D5A"/>
    <w:rsid w:val="3D89E56C"/>
    <w:rsid w:val="3DDE7FA4"/>
    <w:rsid w:val="3E8761FE"/>
    <w:rsid w:val="3E9D8C1D"/>
    <w:rsid w:val="3EC449A6"/>
    <w:rsid w:val="3F53FAEE"/>
    <w:rsid w:val="3F7CA501"/>
    <w:rsid w:val="3FDEACD3"/>
    <w:rsid w:val="4096878B"/>
    <w:rsid w:val="40DFE0B9"/>
    <w:rsid w:val="41162066"/>
    <w:rsid w:val="413DFE7C"/>
    <w:rsid w:val="41A844B0"/>
    <w:rsid w:val="41AD744A"/>
    <w:rsid w:val="41DFA8C6"/>
    <w:rsid w:val="41F6F3B8"/>
    <w:rsid w:val="42321990"/>
    <w:rsid w:val="428E1977"/>
    <w:rsid w:val="42BA6C15"/>
    <w:rsid w:val="42DAB3DE"/>
    <w:rsid w:val="42E9F76A"/>
    <w:rsid w:val="43482B37"/>
    <w:rsid w:val="439A5CE4"/>
    <w:rsid w:val="45304944"/>
    <w:rsid w:val="45AD3B43"/>
    <w:rsid w:val="45D7A0D4"/>
    <w:rsid w:val="462202B2"/>
    <w:rsid w:val="4633433D"/>
    <w:rsid w:val="4659C9F4"/>
    <w:rsid w:val="469B4752"/>
    <w:rsid w:val="47AE2501"/>
    <w:rsid w:val="48E35037"/>
    <w:rsid w:val="48F3C122"/>
    <w:rsid w:val="4926829A"/>
    <w:rsid w:val="4949F562"/>
    <w:rsid w:val="4A1BF64C"/>
    <w:rsid w:val="4A38F3EB"/>
    <w:rsid w:val="4A706DAE"/>
    <w:rsid w:val="4A80AC66"/>
    <w:rsid w:val="4A8F0FDE"/>
    <w:rsid w:val="4B126A29"/>
    <w:rsid w:val="4B393BD4"/>
    <w:rsid w:val="4B5D2E27"/>
    <w:rsid w:val="4B9F8AC8"/>
    <w:rsid w:val="4CCCFD25"/>
    <w:rsid w:val="4D862E4C"/>
    <w:rsid w:val="4E15D774"/>
    <w:rsid w:val="4E67E40E"/>
    <w:rsid w:val="4E7D3B1E"/>
    <w:rsid w:val="4ED72B8A"/>
    <w:rsid w:val="4F7F5379"/>
    <w:rsid w:val="5044B94E"/>
    <w:rsid w:val="506A2CFE"/>
    <w:rsid w:val="50787566"/>
    <w:rsid w:val="50E19EDD"/>
    <w:rsid w:val="5131947F"/>
    <w:rsid w:val="5133504F"/>
    <w:rsid w:val="518A30AB"/>
    <w:rsid w:val="51EC8991"/>
    <w:rsid w:val="522EBCDC"/>
    <w:rsid w:val="5266F5A0"/>
    <w:rsid w:val="52BC8EB0"/>
    <w:rsid w:val="52CD64E0"/>
    <w:rsid w:val="52CF20B0"/>
    <w:rsid w:val="54693541"/>
    <w:rsid w:val="54C1D16D"/>
    <w:rsid w:val="54D83648"/>
    <w:rsid w:val="5505996C"/>
    <w:rsid w:val="55128275"/>
    <w:rsid w:val="5563BD0C"/>
    <w:rsid w:val="5568CC91"/>
    <w:rsid w:val="55735EFD"/>
    <w:rsid w:val="560505A2"/>
    <w:rsid w:val="5624498A"/>
    <w:rsid w:val="5652330B"/>
    <w:rsid w:val="56CE8E8D"/>
    <w:rsid w:val="57289524"/>
    <w:rsid w:val="57A211A4"/>
    <w:rsid w:val="58096BCD"/>
    <w:rsid w:val="582D92EE"/>
    <w:rsid w:val="5876204A"/>
    <w:rsid w:val="588D0C3B"/>
    <w:rsid w:val="58ADF1DE"/>
    <w:rsid w:val="59141DD3"/>
    <w:rsid w:val="5940BA82"/>
    <w:rsid w:val="594938C9"/>
    <w:rsid w:val="59A4E9D0"/>
    <w:rsid w:val="5A512131"/>
    <w:rsid w:val="5AD876C5"/>
    <w:rsid w:val="5B4341D8"/>
    <w:rsid w:val="5B612C0E"/>
    <w:rsid w:val="5BB5AE92"/>
    <w:rsid w:val="5BCB715D"/>
    <w:rsid w:val="5C744726"/>
    <w:rsid w:val="5C7C34AC"/>
    <w:rsid w:val="5C938B0E"/>
    <w:rsid w:val="5CFCFC6F"/>
    <w:rsid w:val="5D75D707"/>
    <w:rsid w:val="5DD65E78"/>
    <w:rsid w:val="5E101787"/>
    <w:rsid w:val="5E905620"/>
    <w:rsid w:val="5EA5E45A"/>
    <w:rsid w:val="5EF3A29F"/>
    <w:rsid w:val="5F0562C1"/>
    <w:rsid w:val="5F7AB437"/>
    <w:rsid w:val="5FB3D56E"/>
    <w:rsid w:val="5FCB2BD0"/>
    <w:rsid w:val="5FDF663A"/>
    <w:rsid w:val="6064F1FD"/>
    <w:rsid w:val="60F09A77"/>
    <w:rsid w:val="61219D30"/>
    <w:rsid w:val="613577AE"/>
    <w:rsid w:val="614FA5CF"/>
    <w:rsid w:val="619FBCFD"/>
    <w:rsid w:val="62EB7630"/>
    <w:rsid w:val="6302CC92"/>
    <w:rsid w:val="63C0C077"/>
    <w:rsid w:val="640284A5"/>
    <w:rsid w:val="643C9B01"/>
    <w:rsid w:val="646D1870"/>
    <w:rsid w:val="64874691"/>
    <w:rsid w:val="65596C79"/>
    <w:rsid w:val="658F1E00"/>
    <w:rsid w:val="659E5506"/>
    <w:rsid w:val="663D96F4"/>
    <w:rsid w:val="675504DE"/>
    <w:rsid w:val="67B9D372"/>
    <w:rsid w:val="68134E16"/>
    <w:rsid w:val="682806C9"/>
    <w:rsid w:val="6884348A"/>
    <w:rsid w:val="6894319A"/>
    <w:rsid w:val="689BDECE"/>
    <w:rsid w:val="6966DEAA"/>
    <w:rsid w:val="696ECC30"/>
    <w:rsid w:val="6981C013"/>
    <w:rsid w:val="69F7B706"/>
    <w:rsid w:val="6ADC59F4"/>
    <w:rsid w:val="6B73D364"/>
    <w:rsid w:val="6BA61D67"/>
    <w:rsid w:val="6BE9CC6C"/>
    <w:rsid w:val="6C044385"/>
    <w:rsid w:val="6C21D151"/>
    <w:rsid w:val="6D41EDC8"/>
    <w:rsid w:val="6D4D98F9"/>
    <w:rsid w:val="6D5726A2"/>
    <w:rsid w:val="6D5BE161"/>
    <w:rsid w:val="6E2A0901"/>
    <w:rsid w:val="6EAA18B0"/>
    <w:rsid w:val="6F3BE447"/>
    <w:rsid w:val="6F597213"/>
    <w:rsid w:val="6FA1E851"/>
    <w:rsid w:val="701FAAA4"/>
    <w:rsid w:val="70A1FFC3"/>
    <w:rsid w:val="7129115B"/>
    <w:rsid w:val="7156BBB4"/>
    <w:rsid w:val="71E90567"/>
    <w:rsid w:val="71FE48E8"/>
    <w:rsid w:val="7320DDE2"/>
    <w:rsid w:val="738A4F43"/>
    <w:rsid w:val="749D6A5B"/>
    <w:rsid w:val="75261FA4"/>
    <w:rsid w:val="75598C45"/>
    <w:rsid w:val="763426DB"/>
    <w:rsid w:val="76393ABC"/>
    <w:rsid w:val="76587EA4"/>
    <w:rsid w:val="768F1366"/>
    <w:rsid w:val="777027A0"/>
    <w:rsid w:val="77745C1B"/>
    <w:rsid w:val="777A3C2B"/>
    <w:rsid w:val="777AAA77"/>
    <w:rsid w:val="77ED370A"/>
    <w:rsid w:val="7848A595"/>
    <w:rsid w:val="785F0D9F"/>
    <w:rsid w:val="78B6F934"/>
    <w:rsid w:val="7909132B"/>
    <w:rsid w:val="793A99A2"/>
    <w:rsid w:val="796BC79D"/>
    <w:rsid w:val="7984EFFA"/>
    <w:rsid w:val="79D7B0A3"/>
    <w:rsid w:val="7A2227A1"/>
    <w:rsid w:val="7A3B00FE"/>
    <w:rsid w:val="7A7E2C68"/>
    <w:rsid w:val="7AB24B39"/>
    <w:rsid w:val="7B0F8584"/>
    <w:rsid w:val="7B6D2ED1"/>
    <w:rsid w:val="7BC8CDC9"/>
    <w:rsid w:val="7D04FC62"/>
    <w:rsid w:val="7D417041"/>
    <w:rsid w:val="7D585F52"/>
    <w:rsid w:val="7D672FA3"/>
    <w:rsid w:val="7E7FACEF"/>
    <w:rsid w:val="7F0E1107"/>
    <w:rsid w:val="7F284CA1"/>
    <w:rsid w:val="7F32FBB3"/>
    <w:rsid w:val="7F36DACB"/>
    <w:rsid w:val="7FE2F6A7"/>
    <w:rsid w:val="7FF431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CEF195"/>
  <w15:chartTrackingRefBased/>
  <w15:docId w15:val="{5EBA232F-69EE-4BE3-8E32-5E6C332B2A9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48cdd7ec89b4026" /><Relationship Type="http://schemas.openxmlformats.org/officeDocument/2006/relationships/image" Target="/media/image4.jpg" Id="R82a1c902cd1c4a02" /><Relationship Type="http://schemas.openxmlformats.org/officeDocument/2006/relationships/image" Target="/media/image5.jpg" Id="R7fd6f471e4504f75" /><Relationship Type="http://schemas.openxmlformats.org/officeDocument/2006/relationships/image" Target="/media/image6.jpg" Id="R49c79afac86a4ba9" /><Relationship Type="http://schemas.openxmlformats.org/officeDocument/2006/relationships/hyperlink" Target="https://www.metmuseum.org/toah/hd/egam/hd_egam.htm" TargetMode="External" Id="Re68795999aa34b0d" /><Relationship Type="http://schemas.openxmlformats.org/officeDocument/2006/relationships/hyperlink" Target="https://www.britannica.com/topic/Eye-of-Horus" TargetMode="External" Id="R57f77de32d0441e3" /><Relationship Type="http://schemas.openxmlformats.org/officeDocument/2006/relationships/hyperlink" Target="https://www.britishmuseum.org/blog/tattoos-ancient-egypt-and-sudan" TargetMode="External" Id="Rd1c4c59165dd4b8c" /><Relationship Type="http://schemas.openxmlformats.org/officeDocument/2006/relationships/hyperlink" Target="https://www.smithsonianmag.com/history/tattoos-worldwide-history-144038580/" TargetMode="External" Id="R3963a33fc6c74e09" /><Relationship Type="http://schemas.openxmlformats.org/officeDocument/2006/relationships/hyperlink" Target="https://www.vam.ac.uk/articles/art-deco-global-influences" TargetMode="External" Id="Rb5d69db23ee243ab" /><Relationship Type="http://schemas.openxmlformats.org/officeDocument/2006/relationships/hyperlink" Target="https://www.theartstory.org/movement/art-deco" TargetMode="External" Id="R8e2189c8d3d24fe6" /><Relationship Type="http://schemas.openxmlformats.org/officeDocument/2006/relationships/hyperlink" Target="https://www.artdeco.org/origins-influences" TargetMode="External" Id="R2aaa1473ea6d4a2c" /><Relationship Type="http://schemas.openxmlformats.org/officeDocument/2006/relationships/hyperlink" Target="https://www.understanding-jewellery.com/articles/art-decos-fascination-with-ancient-egypt/" TargetMode="External" Id="Rb69e9346e72f49b7" /><Relationship Type="http://schemas.openxmlformats.org/officeDocument/2006/relationships/hyperlink" Target="http://www.jinxiboo.com/tattoo-corner/tattoo-history/egyptian-tattoos-history-of-influence-on-modern-body-art.html" TargetMode="External" Id="R7b33415506af4f36" /><Relationship Type="http://schemas.openxmlformats.org/officeDocument/2006/relationships/hyperlink" Target="https://nextluxury.com/tattoos/hieroglyphics-tattoo-designs-for-men/" TargetMode="External" Id="Ref90d50f0fa74935" /><Relationship Type="http://schemas.openxmlformats.org/officeDocument/2006/relationships/hyperlink" Target="https://dupuisblog.com/erte-art-deco-designer/" TargetMode="External" Id="R5562ad3485344ff6" /><Relationship Type="http://schemas.openxmlformats.org/officeDocument/2006/relationships/hyperlink" Target="http://artdecostyle.ca/art-deco-style-blog/art-deco-artist-erte" TargetMode="External" Id="Rcef0e3b7d61f4cf1" /><Relationship Type="http://schemas.openxmlformats.org/officeDocument/2006/relationships/hyperlink" Target="https://www.invaluable.com/blog/erte-art-deco/" TargetMode="External" Id="Rf2d9395bc0ac4e8e" /><Relationship Type="http://schemas.microsoft.com/office/2020/10/relationships/intelligence" Target="/word/intelligence2.xml" Id="R551134e6db0643f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Chantelle Williamson (2107345)</dc:creator>
  <keywords/>
  <dc:description/>
  <lastModifiedBy>Chantelle Williamson (2107345)</lastModifiedBy>
  <revision>6</revision>
  <dcterms:created xsi:type="dcterms:W3CDTF">2023-12-05T03:50:00.9238905Z</dcterms:created>
  <dcterms:modified xsi:type="dcterms:W3CDTF">2023-12-11T16:52:43.2621337Z</dcterms:modified>
</coreProperties>
</file>