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18F2C" w14:textId="77777777" w:rsidR="00B52C1A" w:rsidRDefault="00263BD5">
      <w:r>
        <w:rPr>
          <w:noProof/>
        </w:rPr>
        <w:drawing>
          <wp:inline distT="0" distB="0" distL="0" distR="0" wp14:anchorId="23E38579" wp14:editId="6A8431BF">
            <wp:extent cx="1810385" cy="725170"/>
            <wp:effectExtent l="0" t="0" r="0" b="0"/>
            <wp:docPr id="18875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r>
        <w:t xml:space="preserve">                                                         </w:t>
      </w:r>
    </w:p>
    <w:p w14:paraId="61FE74A2" w14:textId="77777777" w:rsidR="00263BD5" w:rsidRDefault="00263BD5"/>
    <w:p w14:paraId="79CD4909" w14:textId="77777777" w:rsidR="00263BD5" w:rsidRPr="009C248B" w:rsidRDefault="00263BD5">
      <w:pPr>
        <w:rPr>
          <w:rFonts w:ascii="Times New Roman" w:hAnsi="Times New Roman" w:cs="Times New Roman"/>
          <w:sz w:val="28"/>
          <w:szCs w:val="28"/>
        </w:rPr>
      </w:pPr>
      <w:r w:rsidRPr="009C248B">
        <w:rPr>
          <w:rFonts w:ascii="Times New Roman" w:hAnsi="Times New Roman" w:cs="Times New Roman"/>
          <w:sz w:val="28"/>
          <w:szCs w:val="28"/>
        </w:rPr>
        <w:t>Module: Entrepreneurship</w:t>
      </w:r>
    </w:p>
    <w:p w14:paraId="5377C479" w14:textId="77777777" w:rsidR="00263BD5" w:rsidRPr="009C248B" w:rsidRDefault="00263BD5">
      <w:pPr>
        <w:rPr>
          <w:rFonts w:ascii="Times New Roman" w:hAnsi="Times New Roman" w:cs="Times New Roman"/>
          <w:sz w:val="28"/>
          <w:szCs w:val="28"/>
        </w:rPr>
      </w:pPr>
      <w:r w:rsidRPr="009C248B">
        <w:rPr>
          <w:rFonts w:ascii="Times New Roman" w:hAnsi="Times New Roman" w:cs="Times New Roman"/>
          <w:sz w:val="28"/>
          <w:szCs w:val="28"/>
        </w:rPr>
        <w:t>Module code: LCBB5001</w:t>
      </w:r>
    </w:p>
    <w:p w14:paraId="34B92682" w14:textId="77777777" w:rsidR="00263BD5" w:rsidRDefault="00263BD5" w:rsidP="00263BD5">
      <w:pPr>
        <w:rPr>
          <w:rFonts w:ascii="Times New Roman" w:hAnsi="Times New Roman" w:cs="Times New Roman"/>
          <w:sz w:val="28"/>
          <w:szCs w:val="28"/>
        </w:rPr>
      </w:pPr>
      <w:r w:rsidRPr="009C248B">
        <w:rPr>
          <w:rFonts w:ascii="Times New Roman" w:hAnsi="Times New Roman" w:cs="Times New Roman"/>
          <w:sz w:val="28"/>
          <w:szCs w:val="28"/>
        </w:rPr>
        <w:t xml:space="preserve">Assignment  Title: Coursework: Business Plan   </w:t>
      </w:r>
    </w:p>
    <w:p w14:paraId="3E0706D1" w14:textId="0783E444" w:rsidR="009C248B" w:rsidRDefault="009C248B" w:rsidP="00263BD5">
      <w:pPr>
        <w:rPr>
          <w:rFonts w:ascii="Times New Roman" w:hAnsi="Times New Roman" w:cs="Times New Roman"/>
          <w:sz w:val="28"/>
          <w:szCs w:val="28"/>
        </w:rPr>
      </w:pPr>
      <w:r>
        <w:rPr>
          <w:rFonts w:ascii="Times New Roman" w:hAnsi="Times New Roman" w:cs="Times New Roman"/>
          <w:sz w:val="28"/>
          <w:szCs w:val="28"/>
        </w:rPr>
        <w:t xml:space="preserve">Student </w:t>
      </w:r>
      <w:proofErr w:type="spellStart"/>
      <w:r>
        <w:rPr>
          <w:rFonts w:ascii="Times New Roman" w:hAnsi="Times New Roman" w:cs="Times New Roman"/>
          <w:sz w:val="28"/>
          <w:szCs w:val="28"/>
        </w:rPr>
        <w:t>Name:</w:t>
      </w:r>
      <w:r w:rsidR="001003FE">
        <w:rPr>
          <w:rFonts w:ascii="Times New Roman" w:hAnsi="Times New Roman" w:cs="Times New Roman"/>
          <w:sz w:val="28"/>
          <w:szCs w:val="28"/>
        </w:rPr>
        <w:t>Cristian</w:t>
      </w:r>
      <w:proofErr w:type="spellEnd"/>
      <w:r w:rsidR="001003FE">
        <w:rPr>
          <w:rFonts w:ascii="Times New Roman" w:hAnsi="Times New Roman" w:cs="Times New Roman"/>
          <w:sz w:val="28"/>
          <w:szCs w:val="28"/>
        </w:rPr>
        <w:t xml:space="preserve"> </w:t>
      </w:r>
      <w:proofErr w:type="spellStart"/>
      <w:r w:rsidR="001003FE">
        <w:rPr>
          <w:rFonts w:ascii="Times New Roman" w:hAnsi="Times New Roman" w:cs="Times New Roman"/>
          <w:sz w:val="28"/>
          <w:szCs w:val="28"/>
        </w:rPr>
        <w:t>Lupu</w:t>
      </w:r>
      <w:proofErr w:type="spellEnd"/>
    </w:p>
    <w:p w14:paraId="2E9D659B" w14:textId="4F4D5F28" w:rsidR="009C248B" w:rsidRPr="009C248B" w:rsidRDefault="009C248B" w:rsidP="00263BD5">
      <w:pPr>
        <w:rPr>
          <w:rFonts w:ascii="Times New Roman" w:hAnsi="Times New Roman" w:cs="Times New Roman"/>
          <w:sz w:val="28"/>
          <w:szCs w:val="28"/>
        </w:rPr>
      </w:pPr>
      <w:r>
        <w:rPr>
          <w:rFonts w:ascii="Times New Roman" w:hAnsi="Times New Roman" w:cs="Times New Roman"/>
          <w:sz w:val="28"/>
          <w:szCs w:val="28"/>
        </w:rPr>
        <w:t xml:space="preserve">Student ID: </w:t>
      </w:r>
      <w:r w:rsidR="001003FE">
        <w:rPr>
          <w:rFonts w:ascii="Times New Roman" w:hAnsi="Times New Roman" w:cs="Times New Roman"/>
          <w:sz w:val="28"/>
          <w:szCs w:val="28"/>
        </w:rPr>
        <w:t>2112677</w:t>
      </w:r>
    </w:p>
    <w:p w14:paraId="674FB170" w14:textId="77777777" w:rsidR="00263BD5" w:rsidRPr="009C248B" w:rsidRDefault="00263BD5" w:rsidP="00263BD5">
      <w:pPr>
        <w:rPr>
          <w:rFonts w:ascii="Times New Roman" w:hAnsi="Times New Roman" w:cs="Times New Roman"/>
          <w:sz w:val="28"/>
          <w:szCs w:val="28"/>
        </w:rPr>
      </w:pPr>
    </w:p>
    <w:p w14:paraId="7757167C" w14:textId="77777777" w:rsidR="00E7356B" w:rsidRDefault="00E7356B" w:rsidP="00263BD5"/>
    <w:p w14:paraId="63069C77" w14:textId="77777777" w:rsidR="00E7356B" w:rsidRDefault="00E7356B" w:rsidP="00263BD5"/>
    <w:p w14:paraId="0FAD6005" w14:textId="77777777" w:rsidR="00E7356B" w:rsidRDefault="00E7356B" w:rsidP="00263BD5"/>
    <w:p w14:paraId="09494AAE" w14:textId="77777777" w:rsidR="00E7356B" w:rsidRDefault="00E7356B" w:rsidP="00263BD5"/>
    <w:p w14:paraId="5BC2A4CA" w14:textId="77777777" w:rsidR="00E7356B" w:rsidRDefault="00E7356B" w:rsidP="00263BD5"/>
    <w:p w14:paraId="5538C055" w14:textId="77777777" w:rsidR="00E7356B" w:rsidRDefault="00E7356B" w:rsidP="00263BD5"/>
    <w:p w14:paraId="7D376CBE" w14:textId="77777777" w:rsidR="00E7356B" w:rsidRDefault="00E7356B" w:rsidP="00263BD5"/>
    <w:p w14:paraId="5253BC7E" w14:textId="77777777" w:rsidR="00E7356B" w:rsidRDefault="00F25A48" w:rsidP="00F25A48">
      <w:pPr>
        <w:jc w:val="center"/>
        <w:rPr>
          <w:rFonts w:ascii="Times New Roman" w:hAnsi="Times New Roman" w:cs="Times New Roman"/>
          <w:sz w:val="28"/>
          <w:szCs w:val="28"/>
          <w:u w:val="single"/>
        </w:rPr>
      </w:pPr>
      <w:r w:rsidRPr="00F25A48">
        <w:rPr>
          <w:rFonts w:ascii="Times New Roman" w:hAnsi="Times New Roman" w:cs="Times New Roman"/>
          <w:sz w:val="28"/>
          <w:szCs w:val="28"/>
          <w:u w:val="single"/>
        </w:rPr>
        <w:t>An entrepreneurial venture in sustainable Energy Solution : evaluating the viability in the UK market</w:t>
      </w:r>
    </w:p>
    <w:p w14:paraId="71731732" w14:textId="77777777" w:rsidR="009C248B" w:rsidRDefault="009C248B" w:rsidP="00F25A48">
      <w:pPr>
        <w:jc w:val="center"/>
        <w:rPr>
          <w:rFonts w:ascii="Times New Roman" w:hAnsi="Times New Roman" w:cs="Times New Roman"/>
          <w:sz w:val="28"/>
          <w:szCs w:val="28"/>
          <w:u w:val="single"/>
        </w:rPr>
      </w:pPr>
    </w:p>
    <w:p w14:paraId="674DC8CE" w14:textId="77777777" w:rsidR="009C248B" w:rsidRDefault="009C248B" w:rsidP="00F25A48">
      <w:pPr>
        <w:jc w:val="center"/>
        <w:rPr>
          <w:rFonts w:ascii="Times New Roman" w:hAnsi="Times New Roman" w:cs="Times New Roman"/>
          <w:sz w:val="28"/>
          <w:szCs w:val="28"/>
          <w:u w:val="single"/>
        </w:rPr>
      </w:pPr>
    </w:p>
    <w:p w14:paraId="2E1D7967" w14:textId="77777777" w:rsidR="009C248B" w:rsidRDefault="009C248B" w:rsidP="00F25A48">
      <w:pPr>
        <w:jc w:val="center"/>
        <w:rPr>
          <w:rFonts w:ascii="Times New Roman" w:hAnsi="Times New Roman" w:cs="Times New Roman"/>
          <w:sz w:val="28"/>
          <w:szCs w:val="28"/>
          <w:u w:val="single"/>
        </w:rPr>
      </w:pPr>
    </w:p>
    <w:p w14:paraId="3BC733D8" w14:textId="77777777" w:rsidR="009C248B" w:rsidRDefault="009C248B" w:rsidP="00F25A48">
      <w:pPr>
        <w:jc w:val="center"/>
        <w:rPr>
          <w:rFonts w:ascii="Times New Roman" w:hAnsi="Times New Roman" w:cs="Times New Roman"/>
          <w:sz w:val="28"/>
          <w:szCs w:val="28"/>
          <w:u w:val="single"/>
        </w:rPr>
      </w:pPr>
    </w:p>
    <w:p w14:paraId="641CAD9F" w14:textId="77777777" w:rsidR="009C248B" w:rsidRDefault="009C248B" w:rsidP="00F25A48">
      <w:pPr>
        <w:jc w:val="center"/>
        <w:rPr>
          <w:rFonts w:ascii="Times New Roman" w:hAnsi="Times New Roman" w:cs="Times New Roman"/>
          <w:sz w:val="28"/>
          <w:szCs w:val="28"/>
          <w:u w:val="single"/>
        </w:rPr>
      </w:pPr>
    </w:p>
    <w:p w14:paraId="3B3DA9E5" w14:textId="77777777" w:rsidR="009C248B" w:rsidRDefault="009C248B" w:rsidP="00F25A48">
      <w:pPr>
        <w:jc w:val="center"/>
        <w:rPr>
          <w:rFonts w:ascii="Times New Roman" w:hAnsi="Times New Roman" w:cs="Times New Roman"/>
          <w:sz w:val="28"/>
          <w:szCs w:val="28"/>
          <w:u w:val="single"/>
        </w:rPr>
      </w:pPr>
    </w:p>
    <w:p w14:paraId="47AB76B4" w14:textId="77777777" w:rsidR="009C248B" w:rsidRDefault="009C248B" w:rsidP="00F25A48">
      <w:pPr>
        <w:jc w:val="center"/>
        <w:rPr>
          <w:rFonts w:ascii="Times New Roman" w:hAnsi="Times New Roman" w:cs="Times New Roman"/>
          <w:sz w:val="28"/>
          <w:szCs w:val="28"/>
          <w:u w:val="single"/>
        </w:rPr>
      </w:pPr>
    </w:p>
    <w:p w14:paraId="17F5C04B" w14:textId="77777777" w:rsidR="009C248B" w:rsidRDefault="009C248B" w:rsidP="00F25A48">
      <w:pPr>
        <w:jc w:val="center"/>
        <w:rPr>
          <w:rFonts w:ascii="Times New Roman" w:hAnsi="Times New Roman" w:cs="Times New Roman"/>
          <w:sz w:val="28"/>
          <w:szCs w:val="28"/>
          <w:u w:val="single"/>
        </w:rPr>
      </w:pPr>
    </w:p>
    <w:p w14:paraId="49DEBC1C" w14:textId="77777777" w:rsidR="009C248B" w:rsidRDefault="009C248B" w:rsidP="00F25A48">
      <w:pPr>
        <w:jc w:val="center"/>
        <w:rPr>
          <w:rFonts w:ascii="Times New Roman" w:hAnsi="Times New Roman" w:cs="Times New Roman"/>
          <w:sz w:val="28"/>
          <w:szCs w:val="28"/>
          <w:u w:val="single"/>
        </w:rPr>
      </w:pPr>
    </w:p>
    <w:p w14:paraId="00E3673A" w14:textId="77777777" w:rsidR="009C248B" w:rsidRDefault="009C248B" w:rsidP="00F25A48">
      <w:pPr>
        <w:jc w:val="center"/>
        <w:rPr>
          <w:rFonts w:ascii="Times New Roman" w:hAnsi="Times New Roman" w:cs="Times New Roman"/>
          <w:sz w:val="28"/>
          <w:szCs w:val="28"/>
          <w:u w:val="single"/>
        </w:rPr>
      </w:pPr>
    </w:p>
    <w:p w14:paraId="2EFBC283" w14:textId="77777777" w:rsidR="009C248B" w:rsidRDefault="009C248B" w:rsidP="00F25A48">
      <w:pPr>
        <w:jc w:val="center"/>
        <w:rPr>
          <w:rFonts w:ascii="Times New Roman" w:hAnsi="Times New Roman" w:cs="Times New Roman"/>
          <w:sz w:val="28"/>
          <w:szCs w:val="28"/>
          <w:u w:val="single"/>
        </w:rPr>
      </w:pPr>
    </w:p>
    <w:p w14:paraId="0B61D60A" w14:textId="77777777" w:rsidR="009C248B" w:rsidRDefault="009C248B" w:rsidP="00F25A48">
      <w:pPr>
        <w:jc w:val="center"/>
        <w:rPr>
          <w:rFonts w:ascii="Times New Roman" w:hAnsi="Times New Roman" w:cs="Times New Roman"/>
          <w:sz w:val="28"/>
          <w:szCs w:val="28"/>
          <w:u w:val="single"/>
        </w:rPr>
      </w:pPr>
    </w:p>
    <w:p w14:paraId="435CF052" w14:textId="77777777" w:rsidR="009C248B" w:rsidRDefault="009C248B" w:rsidP="00F25A48">
      <w:pPr>
        <w:jc w:val="center"/>
        <w:rPr>
          <w:rFonts w:ascii="Times New Roman" w:hAnsi="Times New Roman" w:cs="Times New Roman"/>
          <w:sz w:val="28"/>
          <w:szCs w:val="28"/>
          <w:u w:val="single"/>
        </w:rPr>
      </w:pPr>
      <w:r>
        <w:rPr>
          <w:rFonts w:ascii="Times New Roman" w:hAnsi="Times New Roman" w:cs="Times New Roman"/>
          <w:sz w:val="28"/>
          <w:szCs w:val="28"/>
          <w:u w:val="single"/>
        </w:rPr>
        <w:t xml:space="preserve">Table of Content </w:t>
      </w:r>
    </w:p>
    <w:p w14:paraId="5F7C6233" w14:textId="77777777" w:rsidR="009C248B" w:rsidRPr="009C248B" w:rsidRDefault="009C248B" w:rsidP="00F25A48">
      <w:pPr>
        <w:jc w:val="center"/>
        <w:rPr>
          <w:rFonts w:ascii="Times New Roman" w:hAnsi="Times New Roman" w:cs="Times New Roman"/>
          <w:sz w:val="28"/>
          <w:szCs w:val="28"/>
        </w:rPr>
      </w:pPr>
      <w:r w:rsidRPr="009C248B">
        <w:rPr>
          <w:rFonts w:ascii="Times New Roman" w:hAnsi="Times New Roman" w:cs="Times New Roman"/>
          <w:sz w:val="28"/>
          <w:szCs w:val="28"/>
        </w:rPr>
        <w:t xml:space="preserve">Introduction </w:t>
      </w:r>
    </w:p>
    <w:p w14:paraId="41D0300B" w14:textId="77777777" w:rsidR="009C248B" w:rsidRDefault="009C248B" w:rsidP="00F25A48">
      <w:pPr>
        <w:jc w:val="center"/>
        <w:rPr>
          <w:rFonts w:ascii="Times New Roman" w:hAnsi="Times New Roman" w:cs="Times New Roman"/>
          <w:sz w:val="28"/>
          <w:szCs w:val="28"/>
        </w:rPr>
      </w:pPr>
      <w:r w:rsidRPr="009C248B">
        <w:rPr>
          <w:rFonts w:ascii="Times New Roman" w:hAnsi="Times New Roman" w:cs="Times New Roman"/>
          <w:sz w:val="28"/>
          <w:szCs w:val="28"/>
        </w:rPr>
        <w:t xml:space="preserve">Business Description / Intellectual Property and Legal considerations  </w:t>
      </w:r>
    </w:p>
    <w:p w14:paraId="6ACFF6F3" w14:textId="77777777" w:rsidR="009C248B" w:rsidRPr="009C248B" w:rsidRDefault="009C248B" w:rsidP="00F25A48">
      <w:pPr>
        <w:jc w:val="center"/>
        <w:rPr>
          <w:rFonts w:ascii="Times New Roman" w:hAnsi="Times New Roman" w:cs="Times New Roman"/>
          <w:sz w:val="28"/>
          <w:szCs w:val="28"/>
        </w:rPr>
      </w:pPr>
      <w:r w:rsidRPr="009C248B">
        <w:rPr>
          <w:rFonts w:ascii="Times New Roman" w:hAnsi="Times New Roman" w:cs="Times New Roman"/>
          <w:sz w:val="28"/>
          <w:szCs w:val="28"/>
        </w:rPr>
        <w:t>Industry Analysis: VRIO analysis and Porters five forces model</w:t>
      </w:r>
    </w:p>
    <w:p w14:paraId="4741CA21" w14:textId="77777777" w:rsidR="009C248B" w:rsidRDefault="009C248B" w:rsidP="00F25A48">
      <w:pPr>
        <w:jc w:val="center"/>
        <w:rPr>
          <w:rFonts w:ascii="Times New Roman" w:hAnsi="Times New Roman" w:cs="Times New Roman"/>
          <w:sz w:val="28"/>
          <w:szCs w:val="28"/>
        </w:rPr>
      </w:pPr>
      <w:r w:rsidRPr="009C248B">
        <w:rPr>
          <w:rFonts w:ascii="Times New Roman" w:hAnsi="Times New Roman" w:cs="Times New Roman"/>
          <w:sz w:val="28"/>
          <w:szCs w:val="28"/>
        </w:rPr>
        <w:t>Operations and Management Team Plan</w:t>
      </w:r>
    </w:p>
    <w:p w14:paraId="41F42596" w14:textId="77777777" w:rsidR="009C248B" w:rsidRDefault="009C248B" w:rsidP="00F25A48">
      <w:pPr>
        <w:jc w:val="center"/>
        <w:rPr>
          <w:rFonts w:ascii="Times New Roman" w:hAnsi="Times New Roman" w:cs="Times New Roman"/>
          <w:sz w:val="28"/>
          <w:szCs w:val="28"/>
        </w:rPr>
      </w:pPr>
      <w:r w:rsidRPr="009C248B">
        <w:rPr>
          <w:rFonts w:ascii="Times New Roman" w:hAnsi="Times New Roman" w:cs="Times New Roman"/>
          <w:sz w:val="28"/>
          <w:szCs w:val="28"/>
        </w:rPr>
        <w:t xml:space="preserve">Marketing Plan: Sustainable Energy Solution – </w:t>
      </w:r>
      <w:proofErr w:type="spellStart"/>
      <w:r w:rsidRPr="009C248B">
        <w:rPr>
          <w:rFonts w:ascii="Times New Roman" w:hAnsi="Times New Roman" w:cs="Times New Roman"/>
          <w:sz w:val="28"/>
          <w:szCs w:val="28"/>
        </w:rPr>
        <w:t>GreenEnerCo</w:t>
      </w:r>
      <w:proofErr w:type="spellEnd"/>
    </w:p>
    <w:p w14:paraId="4E52BDEA" w14:textId="77777777" w:rsidR="009C248B" w:rsidRDefault="009C248B" w:rsidP="00F25A48">
      <w:pPr>
        <w:jc w:val="center"/>
        <w:rPr>
          <w:rFonts w:ascii="Times New Roman" w:hAnsi="Times New Roman" w:cs="Times New Roman"/>
          <w:sz w:val="28"/>
          <w:szCs w:val="28"/>
        </w:rPr>
      </w:pPr>
      <w:r w:rsidRPr="009C248B">
        <w:rPr>
          <w:rFonts w:ascii="Times New Roman" w:hAnsi="Times New Roman" w:cs="Times New Roman"/>
          <w:sz w:val="28"/>
          <w:szCs w:val="28"/>
        </w:rPr>
        <w:t xml:space="preserve">Financial Plan: Sustainable Energy Solution – </w:t>
      </w:r>
      <w:proofErr w:type="spellStart"/>
      <w:r w:rsidRPr="009C248B">
        <w:rPr>
          <w:rFonts w:ascii="Times New Roman" w:hAnsi="Times New Roman" w:cs="Times New Roman"/>
          <w:sz w:val="28"/>
          <w:szCs w:val="28"/>
        </w:rPr>
        <w:t>GreenEnerCo</w:t>
      </w:r>
      <w:proofErr w:type="spellEnd"/>
    </w:p>
    <w:p w14:paraId="574C8C5A" w14:textId="77777777" w:rsidR="009C248B" w:rsidRDefault="009C248B" w:rsidP="00F25A48">
      <w:pPr>
        <w:jc w:val="center"/>
        <w:rPr>
          <w:rFonts w:ascii="Times New Roman" w:hAnsi="Times New Roman" w:cs="Times New Roman"/>
          <w:sz w:val="28"/>
          <w:szCs w:val="28"/>
        </w:rPr>
      </w:pPr>
      <w:r w:rsidRPr="009C248B">
        <w:rPr>
          <w:rFonts w:ascii="Times New Roman" w:hAnsi="Times New Roman" w:cs="Times New Roman"/>
          <w:sz w:val="28"/>
          <w:szCs w:val="28"/>
        </w:rPr>
        <w:t xml:space="preserve">Market Research: Sustainable Energy Solution – </w:t>
      </w:r>
      <w:proofErr w:type="spellStart"/>
      <w:r w:rsidRPr="009C248B">
        <w:rPr>
          <w:rFonts w:ascii="Times New Roman" w:hAnsi="Times New Roman" w:cs="Times New Roman"/>
          <w:sz w:val="28"/>
          <w:szCs w:val="28"/>
        </w:rPr>
        <w:t>GreenEnerCo</w:t>
      </w:r>
      <w:proofErr w:type="spellEnd"/>
    </w:p>
    <w:p w14:paraId="2EB14A70" w14:textId="77777777" w:rsidR="009C248B" w:rsidRDefault="009C248B" w:rsidP="00F25A48">
      <w:pPr>
        <w:jc w:val="center"/>
        <w:rPr>
          <w:rFonts w:ascii="Times New Roman" w:hAnsi="Times New Roman" w:cs="Times New Roman"/>
          <w:sz w:val="28"/>
          <w:szCs w:val="28"/>
        </w:rPr>
      </w:pPr>
      <w:r>
        <w:rPr>
          <w:rFonts w:ascii="Times New Roman" w:hAnsi="Times New Roman" w:cs="Times New Roman"/>
          <w:sz w:val="28"/>
          <w:szCs w:val="28"/>
        </w:rPr>
        <w:t xml:space="preserve">Conclusion </w:t>
      </w:r>
    </w:p>
    <w:p w14:paraId="62817A2F" w14:textId="77777777" w:rsidR="009C248B" w:rsidRPr="009C248B" w:rsidRDefault="009C248B" w:rsidP="00F25A48">
      <w:pPr>
        <w:jc w:val="center"/>
        <w:rPr>
          <w:rFonts w:ascii="Times New Roman" w:hAnsi="Times New Roman" w:cs="Times New Roman"/>
          <w:sz w:val="28"/>
          <w:szCs w:val="28"/>
        </w:rPr>
      </w:pPr>
      <w:r>
        <w:rPr>
          <w:rFonts w:ascii="Times New Roman" w:hAnsi="Times New Roman" w:cs="Times New Roman"/>
          <w:sz w:val="28"/>
          <w:szCs w:val="28"/>
        </w:rPr>
        <w:t xml:space="preserve">References </w:t>
      </w:r>
    </w:p>
    <w:p w14:paraId="1C395290" w14:textId="77777777" w:rsidR="009C248B" w:rsidRDefault="009C248B" w:rsidP="00F25A48">
      <w:pPr>
        <w:jc w:val="center"/>
        <w:rPr>
          <w:rFonts w:ascii="Times New Roman" w:hAnsi="Times New Roman" w:cs="Times New Roman"/>
          <w:sz w:val="28"/>
          <w:szCs w:val="28"/>
          <w:u w:val="single"/>
        </w:rPr>
      </w:pPr>
    </w:p>
    <w:p w14:paraId="5E2130F5" w14:textId="77777777" w:rsidR="009C248B" w:rsidRDefault="009C248B" w:rsidP="00F25A48">
      <w:pPr>
        <w:jc w:val="center"/>
        <w:rPr>
          <w:rFonts w:ascii="Times New Roman" w:hAnsi="Times New Roman" w:cs="Times New Roman"/>
          <w:sz w:val="28"/>
          <w:szCs w:val="28"/>
          <w:u w:val="single"/>
        </w:rPr>
      </w:pPr>
    </w:p>
    <w:p w14:paraId="3A600E41" w14:textId="77777777" w:rsidR="009C248B" w:rsidRDefault="009C248B" w:rsidP="00F25A48">
      <w:pPr>
        <w:jc w:val="center"/>
        <w:rPr>
          <w:rFonts w:ascii="Times New Roman" w:hAnsi="Times New Roman" w:cs="Times New Roman"/>
          <w:sz w:val="28"/>
          <w:szCs w:val="28"/>
          <w:u w:val="single"/>
        </w:rPr>
      </w:pPr>
    </w:p>
    <w:p w14:paraId="120FB8FF" w14:textId="77777777" w:rsidR="009C248B" w:rsidRDefault="009C248B" w:rsidP="00F25A48">
      <w:pPr>
        <w:jc w:val="center"/>
        <w:rPr>
          <w:rFonts w:ascii="Times New Roman" w:hAnsi="Times New Roman" w:cs="Times New Roman"/>
          <w:sz w:val="28"/>
          <w:szCs w:val="28"/>
          <w:u w:val="single"/>
        </w:rPr>
      </w:pPr>
    </w:p>
    <w:p w14:paraId="0038B8E7" w14:textId="77777777" w:rsidR="009C248B" w:rsidRDefault="009C248B" w:rsidP="00F25A48">
      <w:pPr>
        <w:jc w:val="center"/>
        <w:rPr>
          <w:rFonts w:ascii="Times New Roman" w:hAnsi="Times New Roman" w:cs="Times New Roman"/>
          <w:sz w:val="28"/>
          <w:szCs w:val="28"/>
          <w:u w:val="single"/>
        </w:rPr>
      </w:pPr>
    </w:p>
    <w:p w14:paraId="1B1A141E" w14:textId="77777777" w:rsidR="009C248B" w:rsidRDefault="009C248B" w:rsidP="00F25A48">
      <w:pPr>
        <w:jc w:val="center"/>
        <w:rPr>
          <w:rFonts w:ascii="Times New Roman" w:hAnsi="Times New Roman" w:cs="Times New Roman"/>
          <w:sz w:val="28"/>
          <w:szCs w:val="28"/>
          <w:u w:val="single"/>
        </w:rPr>
      </w:pPr>
    </w:p>
    <w:p w14:paraId="52827E18" w14:textId="77777777" w:rsidR="009C248B" w:rsidRDefault="009C248B" w:rsidP="00F25A48">
      <w:pPr>
        <w:jc w:val="center"/>
        <w:rPr>
          <w:rFonts w:ascii="Times New Roman" w:hAnsi="Times New Roman" w:cs="Times New Roman"/>
          <w:sz w:val="28"/>
          <w:szCs w:val="28"/>
          <w:u w:val="single"/>
        </w:rPr>
      </w:pPr>
    </w:p>
    <w:p w14:paraId="732C339C" w14:textId="77777777" w:rsidR="009C248B" w:rsidRDefault="009C248B" w:rsidP="00F25A48">
      <w:pPr>
        <w:jc w:val="center"/>
        <w:rPr>
          <w:rFonts w:ascii="Times New Roman" w:hAnsi="Times New Roman" w:cs="Times New Roman"/>
          <w:sz w:val="28"/>
          <w:szCs w:val="28"/>
          <w:u w:val="single"/>
        </w:rPr>
      </w:pPr>
    </w:p>
    <w:p w14:paraId="01C4E029" w14:textId="77777777" w:rsidR="009C248B" w:rsidRDefault="009C248B" w:rsidP="00F25A48">
      <w:pPr>
        <w:jc w:val="center"/>
        <w:rPr>
          <w:rFonts w:ascii="Times New Roman" w:hAnsi="Times New Roman" w:cs="Times New Roman"/>
          <w:sz w:val="28"/>
          <w:szCs w:val="28"/>
          <w:u w:val="single"/>
        </w:rPr>
      </w:pPr>
    </w:p>
    <w:p w14:paraId="78D83B5D" w14:textId="77777777" w:rsidR="009C248B" w:rsidRDefault="009C248B" w:rsidP="00F25A48">
      <w:pPr>
        <w:jc w:val="center"/>
        <w:rPr>
          <w:rFonts w:ascii="Times New Roman" w:hAnsi="Times New Roman" w:cs="Times New Roman"/>
          <w:sz w:val="28"/>
          <w:szCs w:val="28"/>
          <w:u w:val="single"/>
        </w:rPr>
      </w:pPr>
    </w:p>
    <w:p w14:paraId="1A6A6104" w14:textId="77777777" w:rsidR="009C248B" w:rsidRDefault="009C248B" w:rsidP="00F25A48">
      <w:pPr>
        <w:jc w:val="center"/>
        <w:rPr>
          <w:rFonts w:ascii="Times New Roman" w:hAnsi="Times New Roman" w:cs="Times New Roman"/>
          <w:sz w:val="28"/>
          <w:szCs w:val="28"/>
          <w:u w:val="single"/>
        </w:rPr>
      </w:pPr>
    </w:p>
    <w:p w14:paraId="7E189504" w14:textId="77777777" w:rsidR="009C248B" w:rsidRDefault="009C248B" w:rsidP="00F25A48">
      <w:pPr>
        <w:jc w:val="center"/>
        <w:rPr>
          <w:rFonts w:ascii="Times New Roman" w:hAnsi="Times New Roman" w:cs="Times New Roman"/>
          <w:sz w:val="28"/>
          <w:szCs w:val="28"/>
          <w:u w:val="single"/>
        </w:rPr>
      </w:pPr>
    </w:p>
    <w:p w14:paraId="1019ADFF" w14:textId="77777777" w:rsidR="00E7356B" w:rsidRDefault="00E7356B" w:rsidP="00263BD5"/>
    <w:p w14:paraId="4434C68F" w14:textId="77777777" w:rsidR="00E7356B" w:rsidRDefault="00E7356B" w:rsidP="00263BD5"/>
    <w:p w14:paraId="37B23B42" w14:textId="77777777" w:rsidR="00E7356B" w:rsidRDefault="00E7356B" w:rsidP="00263BD5"/>
    <w:p w14:paraId="4B982E9D" w14:textId="77777777" w:rsidR="00E7356B" w:rsidRDefault="00E7356B" w:rsidP="00263BD5"/>
    <w:p w14:paraId="28411C7F" w14:textId="77777777" w:rsidR="00F25A48" w:rsidRDefault="00F25A48" w:rsidP="00E7356B">
      <w:pPr>
        <w:spacing w:line="360" w:lineRule="auto"/>
        <w:jc w:val="both"/>
      </w:pPr>
    </w:p>
    <w:p w14:paraId="64EEF758" w14:textId="77777777" w:rsidR="009C248B" w:rsidRDefault="009C248B" w:rsidP="00E7356B">
      <w:pPr>
        <w:spacing w:line="360" w:lineRule="auto"/>
        <w:jc w:val="both"/>
        <w:rPr>
          <w:rFonts w:ascii="Times New Roman" w:hAnsi="Times New Roman" w:cs="Times New Roman"/>
          <w:b/>
          <w:bCs/>
          <w:i/>
          <w:iCs/>
          <w:sz w:val="28"/>
          <w:szCs w:val="28"/>
        </w:rPr>
      </w:pPr>
    </w:p>
    <w:p w14:paraId="3E93E88D" w14:textId="77777777" w:rsidR="009C248B" w:rsidRPr="009C248B" w:rsidRDefault="009C248B" w:rsidP="00E7356B">
      <w:pPr>
        <w:spacing w:line="360" w:lineRule="auto"/>
        <w:jc w:val="both"/>
        <w:rPr>
          <w:rFonts w:ascii="Times New Roman" w:hAnsi="Times New Roman" w:cs="Times New Roman"/>
          <w:b/>
          <w:bCs/>
          <w:i/>
          <w:iCs/>
          <w:sz w:val="28"/>
          <w:szCs w:val="28"/>
        </w:rPr>
      </w:pPr>
      <w:r w:rsidRPr="009C248B">
        <w:rPr>
          <w:rFonts w:ascii="Times New Roman" w:hAnsi="Times New Roman" w:cs="Times New Roman"/>
          <w:b/>
          <w:bCs/>
          <w:i/>
          <w:iCs/>
          <w:sz w:val="28"/>
          <w:szCs w:val="28"/>
        </w:rPr>
        <w:t xml:space="preserve">Introduction </w:t>
      </w:r>
    </w:p>
    <w:p w14:paraId="4B4D2D2F" w14:textId="77777777" w:rsidR="009C248B" w:rsidRPr="009C248B" w:rsidRDefault="009C248B" w:rsidP="00E7356B">
      <w:pPr>
        <w:spacing w:line="360" w:lineRule="auto"/>
        <w:jc w:val="both"/>
        <w:rPr>
          <w:rFonts w:ascii="Times New Roman" w:hAnsi="Times New Roman" w:cs="Times New Roman"/>
          <w:sz w:val="24"/>
          <w:szCs w:val="24"/>
        </w:rPr>
      </w:pPr>
      <w:r w:rsidRPr="009C248B">
        <w:rPr>
          <w:rFonts w:ascii="Times New Roman" w:hAnsi="Times New Roman" w:cs="Times New Roman"/>
          <w:sz w:val="24"/>
          <w:szCs w:val="24"/>
        </w:rPr>
        <w:t>This business plan outlines a sustainable energy solution venture in the UK market, aiming to revolutionise electricity usage. The plan covers market analysis, operational strategy, financial predictions, and the macroeconomic and regulatory environment. It includes a business description, products and services, and unique qualities. The strategy for operations and management, marketing, and financial plan are detailed. The plan is based on research and personal experience, emphasising the need for sustainable energy solutions and a focus on innovation, technology, and environmental care.</w:t>
      </w:r>
    </w:p>
    <w:p w14:paraId="6ACB343F" w14:textId="77777777" w:rsidR="00E7356B" w:rsidRPr="00E7356B" w:rsidRDefault="00E7356B" w:rsidP="00E7356B">
      <w:pPr>
        <w:spacing w:line="360" w:lineRule="auto"/>
        <w:jc w:val="both"/>
        <w:rPr>
          <w:rFonts w:ascii="Times New Roman" w:hAnsi="Times New Roman" w:cs="Times New Roman"/>
          <w:b/>
          <w:bCs/>
          <w:i/>
          <w:iCs/>
          <w:sz w:val="28"/>
          <w:szCs w:val="28"/>
        </w:rPr>
      </w:pPr>
      <w:r w:rsidRPr="00E7356B">
        <w:rPr>
          <w:rFonts w:ascii="Times New Roman" w:hAnsi="Times New Roman" w:cs="Times New Roman"/>
          <w:b/>
          <w:bCs/>
          <w:i/>
          <w:iCs/>
          <w:sz w:val="28"/>
          <w:szCs w:val="28"/>
        </w:rPr>
        <w:t xml:space="preserve">Business Description / Intellectual Property and Legal considerations  </w:t>
      </w:r>
    </w:p>
    <w:p w14:paraId="10A03C5E" w14:textId="77777777" w:rsidR="00E7356B" w:rsidRDefault="00E7356B" w:rsidP="00E7356B">
      <w:pPr>
        <w:spacing w:line="360" w:lineRule="auto"/>
        <w:jc w:val="both"/>
        <w:rPr>
          <w:rFonts w:ascii="Times New Roman" w:hAnsi="Times New Roman" w:cs="Times New Roman"/>
          <w:sz w:val="24"/>
          <w:szCs w:val="24"/>
        </w:rPr>
      </w:pPr>
      <w:r w:rsidRPr="00E7356B">
        <w:rPr>
          <w:rFonts w:ascii="Times New Roman" w:hAnsi="Times New Roman" w:cs="Times New Roman"/>
          <w:sz w:val="24"/>
          <w:szCs w:val="24"/>
        </w:rPr>
        <w:t xml:space="preserve">In the dynamic and ever-changing energy landscape of the United Kingdom, the urgency for inventive and environmentally conscious energy solutions has reached unprecedented levels. </w:t>
      </w:r>
      <w:proofErr w:type="spellStart"/>
      <w:r w:rsidRPr="00E7356B">
        <w:rPr>
          <w:rFonts w:ascii="Times New Roman" w:hAnsi="Times New Roman" w:cs="Times New Roman"/>
          <w:sz w:val="24"/>
          <w:szCs w:val="24"/>
        </w:rPr>
        <w:t>GreenEnerCo</w:t>
      </w:r>
      <w:proofErr w:type="spellEnd"/>
      <w:r w:rsidRPr="00E7356B">
        <w:rPr>
          <w:rFonts w:ascii="Times New Roman" w:hAnsi="Times New Roman" w:cs="Times New Roman"/>
          <w:sz w:val="24"/>
          <w:szCs w:val="24"/>
        </w:rPr>
        <w:t xml:space="preserve">, our esteemed venture, aspires to transcend the boundaries of the energy sector by presenting a </w:t>
      </w:r>
      <w:proofErr w:type="spellStart"/>
      <w:r w:rsidRPr="00E7356B">
        <w:rPr>
          <w:rFonts w:ascii="Times New Roman" w:hAnsi="Times New Roman" w:cs="Times New Roman"/>
          <w:sz w:val="24"/>
          <w:szCs w:val="24"/>
        </w:rPr>
        <w:t>groundbreaking</w:t>
      </w:r>
      <w:proofErr w:type="spellEnd"/>
      <w:r w:rsidRPr="00E7356B">
        <w:rPr>
          <w:rFonts w:ascii="Times New Roman" w:hAnsi="Times New Roman" w:cs="Times New Roman"/>
          <w:sz w:val="24"/>
          <w:szCs w:val="24"/>
        </w:rPr>
        <w:t xml:space="preserve"> sustainable energy solution. This innovative offering not only caters to ever-increasing energy requirements but also plays a pivotal role in mitigating the detrimental effects of carbon emissions</w:t>
      </w:r>
      <w:r w:rsidR="005F16D4">
        <w:rPr>
          <w:rFonts w:ascii="Times New Roman" w:hAnsi="Times New Roman" w:cs="Times New Roman"/>
          <w:sz w:val="24"/>
          <w:szCs w:val="24"/>
        </w:rPr>
        <w:t xml:space="preserve"> (</w:t>
      </w:r>
      <w:r w:rsidR="005F16D4" w:rsidRPr="005F16D4">
        <w:rPr>
          <w:rFonts w:ascii="Times New Roman" w:hAnsi="Times New Roman" w:cs="Times New Roman"/>
          <w:i/>
          <w:iCs/>
          <w:sz w:val="24"/>
          <w:szCs w:val="24"/>
        </w:rPr>
        <w:t xml:space="preserve">Hall,  </w:t>
      </w:r>
      <w:proofErr w:type="spellStart"/>
      <w:r w:rsidR="005F16D4" w:rsidRPr="005F16D4">
        <w:rPr>
          <w:rFonts w:ascii="Times New Roman" w:hAnsi="Times New Roman" w:cs="Times New Roman"/>
          <w:i/>
          <w:iCs/>
          <w:sz w:val="24"/>
          <w:szCs w:val="24"/>
        </w:rPr>
        <w:t>Daneke</w:t>
      </w:r>
      <w:proofErr w:type="spellEnd"/>
      <w:r w:rsidR="005F16D4" w:rsidRPr="005F16D4">
        <w:rPr>
          <w:rFonts w:ascii="Times New Roman" w:hAnsi="Times New Roman" w:cs="Times New Roman"/>
          <w:i/>
          <w:iCs/>
          <w:sz w:val="24"/>
          <w:szCs w:val="24"/>
        </w:rPr>
        <w:t xml:space="preserve"> and Lenox, 2010</w:t>
      </w:r>
      <w:r w:rsidR="005F16D4">
        <w:rPr>
          <w:rFonts w:ascii="Times New Roman" w:hAnsi="Times New Roman" w:cs="Times New Roman"/>
          <w:sz w:val="24"/>
          <w:szCs w:val="24"/>
        </w:rPr>
        <w:t xml:space="preserve">). </w:t>
      </w:r>
      <w:r w:rsidRPr="00E7356B">
        <w:rPr>
          <w:rFonts w:ascii="Times New Roman" w:hAnsi="Times New Roman" w:cs="Times New Roman"/>
          <w:sz w:val="24"/>
          <w:szCs w:val="24"/>
        </w:rPr>
        <w:t xml:space="preserve">The present </w:t>
      </w:r>
      <w:r>
        <w:rPr>
          <w:rFonts w:ascii="Times New Roman" w:hAnsi="Times New Roman" w:cs="Times New Roman"/>
          <w:sz w:val="24"/>
          <w:szCs w:val="24"/>
        </w:rPr>
        <w:t>report</w:t>
      </w:r>
      <w:r w:rsidRPr="00E7356B">
        <w:rPr>
          <w:rFonts w:ascii="Times New Roman" w:hAnsi="Times New Roman" w:cs="Times New Roman"/>
          <w:sz w:val="24"/>
          <w:szCs w:val="24"/>
        </w:rPr>
        <w:t xml:space="preserve"> serves as a comprehensive exposition of our business plan, meticulously delineating our noble mission, the array of products we intend to offer, the intricate web of intellectual property considerations, the intricacies of our ownership structure, and the labyrinthine legal considerations that collectively contribute to our assessment of the viability of </w:t>
      </w:r>
      <w:proofErr w:type="spellStart"/>
      <w:r w:rsidRPr="00E7356B">
        <w:rPr>
          <w:rFonts w:ascii="Times New Roman" w:hAnsi="Times New Roman" w:cs="Times New Roman"/>
          <w:sz w:val="24"/>
          <w:szCs w:val="24"/>
        </w:rPr>
        <w:t>GreenEnerCo</w:t>
      </w:r>
      <w:proofErr w:type="spellEnd"/>
      <w:r w:rsidRPr="00E7356B">
        <w:rPr>
          <w:rFonts w:ascii="Times New Roman" w:hAnsi="Times New Roman" w:cs="Times New Roman"/>
          <w:sz w:val="24"/>
          <w:szCs w:val="24"/>
        </w:rPr>
        <w:t xml:space="preserve"> in the esteemed UK market.</w:t>
      </w:r>
    </w:p>
    <w:p w14:paraId="6E388FC7" w14:textId="77777777" w:rsidR="00961EEC" w:rsidRDefault="00961EEC" w:rsidP="00E7356B">
      <w:pPr>
        <w:spacing w:line="360" w:lineRule="auto"/>
        <w:jc w:val="both"/>
        <w:rPr>
          <w:rFonts w:ascii="Times New Roman" w:hAnsi="Times New Roman" w:cs="Times New Roman"/>
          <w:sz w:val="24"/>
          <w:szCs w:val="24"/>
        </w:rPr>
      </w:pPr>
      <w:proofErr w:type="spellStart"/>
      <w:r w:rsidRPr="00961EEC">
        <w:rPr>
          <w:rFonts w:ascii="Times New Roman" w:hAnsi="Times New Roman" w:cs="Times New Roman"/>
          <w:sz w:val="24"/>
          <w:szCs w:val="24"/>
        </w:rPr>
        <w:t>GreenEnerCo</w:t>
      </w:r>
      <w:proofErr w:type="spellEnd"/>
      <w:r w:rsidRPr="00961EEC">
        <w:rPr>
          <w:rFonts w:ascii="Times New Roman" w:hAnsi="Times New Roman" w:cs="Times New Roman"/>
          <w:sz w:val="24"/>
          <w:szCs w:val="24"/>
        </w:rPr>
        <w:t xml:space="preserve"> is a leading company in the sustainable energy sector, focusing on providing innovative energy solutions for businesses and communities. Recognizing the challenges of traditional energy sources and the need for cleaner alternatives, </w:t>
      </w:r>
      <w:proofErr w:type="spellStart"/>
      <w:r w:rsidRPr="00961EEC">
        <w:rPr>
          <w:rFonts w:ascii="Times New Roman" w:hAnsi="Times New Roman" w:cs="Times New Roman"/>
          <w:sz w:val="24"/>
          <w:szCs w:val="24"/>
        </w:rPr>
        <w:t>GreenEnerCo</w:t>
      </w:r>
      <w:proofErr w:type="spellEnd"/>
      <w:r w:rsidRPr="00961EEC">
        <w:rPr>
          <w:rFonts w:ascii="Times New Roman" w:hAnsi="Times New Roman" w:cs="Times New Roman"/>
          <w:sz w:val="24"/>
          <w:szCs w:val="24"/>
        </w:rPr>
        <w:t xml:space="preserve"> has developed a portfolio of sustainable energy solutions through research and development. The company's commitment lies in the use of renewable resources and advanced technologies, aiming to create efficient, reliable, and environmentally sustainable energy solutions. </w:t>
      </w:r>
      <w:r>
        <w:rPr>
          <w:rFonts w:ascii="Times New Roman" w:hAnsi="Times New Roman" w:cs="Times New Roman"/>
          <w:sz w:val="24"/>
          <w:szCs w:val="24"/>
        </w:rPr>
        <w:t>However, t</w:t>
      </w:r>
      <w:r w:rsidRPr="00961EEC">
        <w:rPr>
          <w:rFonts w:ascii="Times New Roman" w:hAnsi="Times New Roman" w:cs="Times New Roman"/>
          <w:sz w:val="24"/>
          <w:szCs w:val="24"/>
        </w:rPr>
        <w:t>he company's team ensures their offerings are not only cutting-edge but also in line with the highest standards, driven by a shared passion for environmental preservation. (</w:t>
      </w:r>
      <w:r w:rsidRPr="00961EEC">
        <w:rPr>
          <w:rFonts w:ascii="Times New Roman" w:hAnsi="Times New Roman" w:cs="Times New Roman"/>
          <w:i/>
          <w:iCs/>
          <w:sz w:val="24"/>
          <w:szCs w:val="24"/>
        </w:rPr>
        <w:t>Irfan, et. al., 2021).</w:t>
      </w:r>
    </w:p>
    <w:p w14:paraId="0AF0B6E3" w14:textId="77777777" w:rsidR="00E7356B" w:rsidRDefault="00E7356B" w:rsidP="00E7356B">
      <w:pPr>
        <w:spacing w:line="360" w:lineRule="auto"/>
        <w:jc w:val="both"/>
        <w:rPr>
          <w:rFonts w:ascii="Times New Roman" w:hAnsi="Times New Roman" w:cs="Times New Roman"/>
          <w:sz w:val="24"/>
          <w:szCs w:val="24"/>
        </w:rPr>
      </w:pPr>
      <w:r w:rsidRPr="00E7356B">
        <w:rPr>
          <w:rFonts w:ascii="Times New Roman" w:hAnsi="Times New Roman" w:cs="Times New Roman"/>
          <w:b/>
          <w:bCs/>
          <w:i/>
          <w:iCs/>
          <w:sz w:val="24"/>
          <w:szCs w:val="24"/>
        </w:rPr>
        <w:t>Product Description:</w:t>
      </w:r>
      <w:r w:rsidRPr="00E7356B">
        <w:rPr>
          <w:rFonts w:ascii="Times New Roman" w:hAnsi="Times New Roman" w:cs="Times New Roman"/>
          <w:sz w:val="24"/>
          <w:szCs w:val="24"/>
        </w:rPr>
        <w:t xml:space="preserve"> An innovative solar power system that combines state-of-the-art photovoltaic technology with various forms of energy storage is our company's crowning achievement in terms of commercially available products. In addition to producing clean energy from sunshine, this system also stores extra energy for use during times of high demand or when there is insufficient sunlight</w:t>
      </w:r>
      <w:r w:rsidR="00F25A48">
        <w:rPr>
          <w:rFonts w:ascii="Times New Roman" w:hAnsi="Times New Roman" w:cs="Times New Roman"/>
          <w:sz w:val="24"/>
          <w:szCs w:val="24"/>
        </w:rPr>
        <w:t xml:space="preserve"> (</w:t>
      </w:r>
      <w:r w:rsidR="00F25A48" w:rsidRPr="00F25A48">
        <w:rPr>
          <w:rFonts w:ascii="Times New Roman" w:hAnsi="Times New Roman" w:cs="Times New Roman"/>
          <w:i/>
          <w:iCs/>
          <w:sz w:val="24"/>
          <w:szCs w:val="24"/>
        </w:rPr>
        <w:t>Renewable Energy Association REA, 2022</w:t>
      </w:r>
      <w:r w:rsidR="00F25A48" w:rsidRPr="00F25A48">
        <w:rPr>
          <w:rFonts w:ascii="Times New Roman" w:hAnsi="Times New Roman" w:cs="Times New Roman"/>
          <w:sz w:val="24"/>
          <w:szCs w:val="24"/>
        </w:rPr>
        <w:t xml:space="preserve">). </w:t>
      </w:r>
      <w:r w:rsidRPr="00E7356B">
        <w:rPr>
          <w:rFonts w:ascii="Times New Roman" w:hAnsi="Times New Roman" w:cs="Times New Roman"/>
          <w:sz w:val="24"/>
          <w:szCs w:val="24"/>
        </w:rPr>
        <w:t>Because of this innovation, companies are able to lessen their dependency on traditional forms of energy, lower the amount of carbon emissions they produce, and realise considerable cost savings over the course of their operations.</w:t>
      </w:r>
    </w:p>
    <w:p w14:paraId="4FA4E407" w14:textId="77777777" w:rsidR="006B6268" w:rsidRDefault="006B6268" w:rsidP="00776676">
      <w:pPr>
        <w:spacing w:line="360" w:lineRule="auto"/>
        <w:jc w:val="both"/>
        <w:rPr>
          <w:rFonts w:ascii="Times New Roman" w:hAnsi="Times New Roman" w:cs="Times New Roman"/>
          <w:sz w:val="24"/>
          <w:szCs w:val="24"/>
        </w:rPr>
      </w:pPr>
      <w:proofErr w:type="spellStart"/>
      <w:r w:rsidRPr="006B6268">
        <w:rPr>
          <w:rFonts w:ascii="Times New Roman" w:hAnsi="Times New Roman" w:cs="Times New Roman"/>
          <w:sz w:val="24"/>
          <w:szCs w:val="24"/>
        </w:rPr>
        <w:t>GreenEnerCo</w:t>
      </w:r>
      <w:proofErr w:type="spellEnd"/>
      <w:r w:rsidRPr="006B6268">
        <w:rPr>
          <w:rFonts w:ascii="Times New Roman" w:hAnsi="Times New Roman" w:cs="Times New Roman"/>
          <w:sz w:val="24"/>
          <w:szCs w:val="24"/>
        </w:rPr>
        <w:t xml:space="preserve"> focuses on intellectual property for its innovative solar energy system design and integration with energy storage technology (</w:t>
      </w:r>
      <w:r w:rsidRPr="006B6268">
        <w:rPr>
          <w:rFonts w:ascii="Times New Roman" w:hAnsi="Times New Roman" w:cs="Times New Roman"/>
          <w:i/>
          <w:iCs/>
          <w:sz w:val="24"/>
          <w:szCs w:val="24"/>
        </w:rPr>
        <w:t>European Patent Office, 2023).</w:t>
      </w:r>
      <w:r w:rsidRPr="006B6268">
        <w:rPr>
          <w:rFonts w:ascii="Times New Roman" w:hAnsi="Times New Roman" w:cs="Times New Roman"/>
          <w:sz w:val="24"/>
          <w:szCs w:val="24"/>
        </w:rPr>
        <w:t xml:space="preserve"> The company has obtained patents for its unique arrangement, tracking mechanisms, and energy management algorithms, enhancing system efficiency and performance. This unique technology sets </w:t>
      </w:r>
      <w:proofErr w:type="spellStart"/>
      <w:r w:rsidRPr="006B6268">
        <w:rPr>
          <w:rFonts w:ascii="Times New Roman" w:hAnsi="Times New Roman" w:cs="Times New Roman"/>
          <w:sz w:val="24"/>
          <w:szCs w:val="24"/>
        </w:rPr>
        <w:t>GreenEnerCo</w:t>
      </w:r>
      <w:proofErr w:type="spellEnd"/>
      <w:r w:rsidRPr="006B6268">
        <w:rPr>
          <w:rFonts w:ascii="Times New Roman" w:hAnsi="Times New Roman" w:cs="Times New Roman"/>
          <w:sz w:val="24"/>
          <w:szCs w:val="24"/>
        </w:rPr>
        <w:t xml:space="preserve"> apart from competitors and gives it a competitive edge. The company's ownership structure is that of a privately held limited liability company, allowing for greater flexibility in capital raising. The co-founders, with extensive experience in renewable energy, technology innovation, and business management, hold the company's ownership.</w:t>
      </w:r>
    </w:p>
    <w:p w14:paraId="03CCB7EA" w14:textId="77777777" w:rsidR="00E7356B" w:rsidRDefault="00776676" w:rsidP="00776676">
      <w:pPr>
        <w:spacing w:line="360" w:lineRule="auto"/>
        <w:jc w:val="both"/>
        <w:rPr>
          <w:rFonts w:ascii="Times New Roman" w:hAnsi="Times New Roman" w:cs="Times New Roman"/>
          <w:sz w:val="24"/>
          <w:szCs w:val="24"/>
        </w:rPr>
      </w:pPr>
      <w:r w:rsidRPr="00776676">
        <w:rPr>
          <w:rFonts w:ascii="Times New Roman" w:hAnsi="Times New Roman" w:cs="Times New Roman"/>
          <w:i/>
          <w:iCs/>
          <w:sz w:val="24"/>
          <w:szCs w:val="24"/>
        </w:rPr>
        <w:t>Legal Considerations:</w:t>
      </w:r>
      <w:r w:rsidRPr="00776676">
        <w:rPr>
          <w:rFonts w:ascii="Times New Roman" w:hAnsi="Times New Roman" w:cs="Times New Roman"/>
          <w:sz w:val="24"/>
          <w:szCs w:val="24"/>
        </w:rPr>
        <w:t xml:space="preserve"> Adherence to regulatory standards and environmental laws holds utmost importance as we embark on our journey in the sustainable energy sector. </w:t>
      </w:r>
      <w:r>
        <w:rPr>
          <w:rFonts w:ascii="Times New Roman" w:hAnsi="Times New Roman" w:cs="Times New Roman"/>
          <w:sz w:val="24"/>
          <w:szCs w:val="24"/>
        </w:rPr>
        <w:t>The business</w:t>
      </w:r>
      <w:r w:rsidRPr="00776676">
        <w:rPr>
          <w:rFonts w:ascii="Times New Roman" w:hAnsi="Times New Roman" w:cs="Times New Roman"/>
          <w:sz w:val="24"/>
          <w:szCs w:val="24"/>
        </w:rPr>
        <w:t xml:space="preserve"> is dedicated to complying with the energy regulations, emissions standards, and safety protocols established by the UK government and regulatory authorities</w:t>
      </w:r>
      <w:r w:rsidR="00F25A48">
        <w:rPr>
          <w:rFonts w:ascii="Times New Roman" w:hAnsi="Times New Roman" w:cs="Times New Roman"/>
          <w:sz w:val="24"/>
          <w:szCs w:val="24"/>
        </w:rPr>
        <w:t xml:space="preserve"> (</w:t>
      </w:r>
      <w:r w:rsidR="00F25A48" w:rsidRPr="00F25A48">
        <w:rPr>
          <w:rFonts w:ascii="Times New Roman" w:hAnsi="Times New Roman" w:cs="Times New Roman"/>
          <w:i/>
          <w:iCs/>
          <w:sz w:val="24"/>
          <w:szCs w:val="24"/>
        </w:rPr>
        <w:t>Department for Business, Energy and  Industrial Strategy BEIS, 2021).</w:t>
      </w:r>
      <w:r w:rsidR="00F25A48" w:rsidRPr="00F25A48">
        <w:rPr>
          <w:rFonts w:ascii="Times New Roman" w:hAnsi="Times New Roman" w:cs="Times New Roman"/>
          <w:sz w:val="24"/>
          <w:szCs w:val="24"/>
        </w:rPr>
        <w:t xml:space="preserve"> </w:t>
      </w:r>
      <w:r>
        <w:rPr>
          <w:rFonts w:ascii="Times New Roman" w:hAnsi="Times New Roman" w:cs="Times New Roman"/>
          <w:sz w:val="24"/>
          <w:szCs w:val="24"/>
        </w:rPr>
        <w:t xml:space="preserve"> Business’s</w:t>
      </w:r>
      <w:r w:rsidRPr="00776676">
        <w:rPr>
          <w:rFonts w:ascii="Times New Roman" w:hAnsi="Times New Roman" w:cs="Times New Roman"/>
          <w:sz w:val="24"/>
          <w:szCs w:val="24"/>
        </w:rPr>
        <w:t xml:space="preserve"> legal team, in conjunction with environmental specialists, consistently oversees and guarantees that our operations are in accordance with these legal obligations.</w:t>
      </w:r>
    </w:p>
    <w:p w14:paraId="5FB8378A" w14:textId="77777777" w:rsidR="005F16D4" w:rsidRPr="005F16D4" w:rsidRDefault="005F16D4" w:rsidP="005F16D4">
      <w:pPr>
        <w:spacing w:line="360" w:lineRule="auto"/>
        <w:jc w:val="both"/>
        <w:rPr>
          <w:rFonts w:ascii="Times New Roman" w:hAnsi="Times New Roman" w:cs="Times New Roman"/>
          <w:b/>
          <w:bCs/>
          <w:i/>
          <w:iCs/>
          <w:sz w:val="28"/>
          <w:szCs w:val="28"/>
        </w:rPr>
      </w:pPr>
      <w:r w:rsidRPr="005F16D4">
        <w:rPr>
          <w:rFonts w:ascii="Times New Roman" w:hAnsi="Times New Roman" w:cs="Times New Roman"/>
          <w:b/>
          <w:bCs/>
          <w:i/>
          <w:iCs/>
          <w:sz w:val="28"/>
          <w:szCs w:val="28"/>
        </w:rPr>
        <w:t>Industry Analysis: VRIO analysis and Porters five forces model</w:t>
      </w:r>
    </w:p>
    <w:p w14:paraId="3937976E" w14:textId="77777777" w:rsidR="00776676" w:rsidRDefault="005F16D4" w:rsidP="00776676">
      <w:pPr>
        <w:spacing w:line="360" w:lineRule="auto"/>
        <w:jc w:val="both"/>
        <w:rPr>
          <w:rFonts w:ascii="Times New Roman" w:hAnsi="Times New Roman" w:cs="Times New Roman"/>
          <w:sz w:val="24"/>
          <w:szCs w:val="24"/>
        </w:rPr>
      </w:pPr>
      <w:r w:rsidRPr="00017285">
        <w:rPr>
          <w:rFonts w:ascii="Times New Roman" w:hAnsi="Times New Roman" w:cs="Times New Roman"/>
          <w:i/>
          <w:iCs/>
          <w:sz w:val="24"/>
          <w:szCs w:val="24"/>
        </w:rPr>
        <w:t>General Description of the Industry</w:t>
      </w:r>
      <w:r w:rsidRPr="005F16D4">
        <w:rPr>
          <w:rFonts w:ascii="Times New Roman" w:hAnsi="Times New Roman" w:cs="Times New Roman"/>
          <w:sz w:val="24"/>
          <w:szCs w:val="24"/>
        </w:rPr>
        <w:t>:</w:t>
      </w:r>
      <w:r w:rsidR="00017285" w:rsidRPr="00017285">
        <w:t xml:space="preserve"> </w:t>
      </w:r>
      <w:r w:rsidR="00017285" w:rsidRPr="00017285">
        <w:rPr>
          <w:rFonts w:ascii="Times New Roman" w:hAnsi="Times New Roman" w:cs="Times New Roman"/>
          <w:sz w:val="24"/>
          <w:szCs w:val="24"/>
        </w:rPr>
        <w:t xml:space="preserve">The UK's sustainable energy industry has grown rapidly in the prior decade. </w:t>
      </w:r>
      <w:proofErr w:type="spellStart"/>
      <w:r w:rsidR="00017285">
        <w:rPr>
          <w:rFonts w:ascii="Times New Roman" w:hAnsi="Times New Roman" w:cs="Times New Roman"/>
          <w:sz w:val="24"/>
          <w:szCs w:val="24"/>
        </w:rPr>
        <w:t>Alao</w:t>
      </w:r>
      <w:proofErr w:type="spellEnd"/>
      <w:r w:rsidR="00017285">
        <w:rPr>
          <w:rFonts w:ascii="Times New Roman" w:hAnsi="Times New Roman" w:cs="Times New Roman"/>
          <w:sz w:val="24"/>
          <w:szCs w:val="24"/>
        </w:rPr>
        <w:t>, e</w:t>
      </w:r>
      <w:r w:rsidR="00017285" w:rsidRPr="00017285">
        <w:rPr>
          <w:rFonts w:ascii="Times New Roman" w:hAnsi="Times New Roman" w:cs="Times New Roman"/>
          <w:sz w:val="24"/>
          <w:szCs w:val="24"/>
        </w:rPr>
        <w:t>nvironmental concerns, legislative support, and technical advancements contributed to its expansion. Renewable energy options have flourished due to the UK government's commitment to reducing carbon emissions and reaching net zero by 2050. A wide range of subsectors generate renewable energy in this business.</w:t>
      </w:r>
      <w:r w:rsidR="00017285">
        <w:rPr>
          <w:rFonts w:ascii="Times New Roman" w:hAnsi="Times New Roman" w:cs="Times New Roman"/>
          <w:sz w:val="24"/>
          <w:szCs w:val="24"/>
        </w:rPr>
        <w:t xml:space="preserve"> Therefore, </w:t>
      </w:r>
      <w:r w:rsidR="00017285" w:rsidRPr="00017285">
        <w:rPr>
          <w:rFonts w:ascii="Times New Roman" w:hAnsi="Times New Roman" w:cs="Times New Roman"/>
          <w:sz w:val="24"/>
          <w:szCs w:val="24"/>
        </w:rPr>
        <w:t xml:space="preserve"> </w:t>
      </w:r>
      <w:r w:rsidR="00017285">
        <w:rPr>
          <w:rFonts w:ascii="Times New Roman" w:hAnsi="Times New Roman" w:cs="Times New Roman"/>
          <w:sz w:val="24"/>
          <w:szCs w:val="24"/>
        </w:rPr>
        <w:t>s</w:t>
      </w:r>
      <w:r w:rsidR="00017285" w:rsidRPr="00017285">
        <w:rPr>
          <w:rFonts w:ascii="Times New Roman" w:hAnsi="Times New Roman" w:cs="Times New Roman"/>
          <w:sz w:val="24"/>
          <w:szCs w:val="24"/>
        </w:rPr>
        <w:t>olar, wind, hydro, and biomass energy are important subsectors for sustainable electricity. This sector is known for its initiative and perfect integration of cutting-edge technology.</w:t>
      </w:r>
    </w:p>
    <w:p w14:paraId="24B918D3" w14:textId="77777777" w:rsidR="00017285" w:rsidRDefault="00017285" w:rsidP="00776676">
      <w:pPr>
        <w:spacing w:line="360" w:lineRule="auto"/>
        <w:jc w:val="both"/>
        <w:rPr>
          <w:rFonts w:ascii="Times New Roman" w:hAnsi="Times New Roman" w:cs="Times New Roman"/>
          <w:sz w:val="24"/>
          <w:szCs w:val="24"/>
        </w:rPr>
      </w:pPr>
      <w:r w:rsidRPr="00017285">
        <w:rPr>
          <w:rFonts w:ascii="Times New Roman" w:hAnsi="Times New Roman" w:cs="Times New Roman"/>
          <w:i/>
          <w:iCs/>
          <w:sz w:val="24"/>
          <w:szCs w:val="24"/>
        </w:rPr>
        <w:t>Size, Growth Rate, and Sales Projections</w:t>
      </w:r>
      <w:r w:rsidRPr="00017285">
        <w:rPr>
          <w:rFonts w:ascii="Times New Roman" w:hAnsi="Times New Roman" w:cs="Times New Roman"/>
          <w:sz w:val="24"/>
          <w:szCs w:val="24"/>
        </w:rPr>
        <w:t>:</w:t>
      </w:r>
      <w:r w:rsidRPr="00017285">
        <w:t xml:space="preserve"> </w:t>
      </w:r>
      <w:r w:rsidRPr="00017285">
        <w:rPr>
          <w:rFonts w:ascii="Times New Roman" w:hAnsi="Times New Roman" w:cs="Times New Roman"/>
          <w:sz w:val="24"/>
          <w:szCs w:val="24"/>
        </w:rPr>
        <w:t xml:space="preserve">According to </w:t>
      </w:r>
      <w:r w:rsidRPr="00017285">
        <w:rPr>
          <w:rFonts w:ascii="Times New Roman" w:hAnsi="Times New Roman" w:cs="Times New Roman"/>
          <w:i/>
          <w:iCs/>
          <w:sz w:val="24"/>
          <w:szCs w:val="24"/>
        </w:rPr>
        <w:t>Smith and Jones (2023),</w:t>
      </w:r>
      <w:r w:rsidRPr="00017285">
        <w:rPr>
          <w:rFonts w:ascii="Times New Roman" w:hAnsi="Times New Roman" w:cs="Times New Roman"/>
          <w:sz w:val="24"/>
          <w:szCs w:val="24"/>
        </w:rPr>
        <w:t xml:space="preserve"> it is anticipated that the sustainable energy industry in the United Kingdom will maintain its upward trend, exhibiting a compound annual growth rate (CAGR) of approximately 7% over the forthcoming five-year period.</w:t>
      </w:r>
      <w:r>
        <w:rPr>
          <w:rFonts w:ascii="Times New Roman" w:hAnsi="Times New Roman" w:cs="Times New Roman"/>
          <w:sz w:val="24"/>
          <w:szCs w:val="24"/>
        </w:rPr>
        <w:t xml:space="preserve"> However, t</w:t>
      </w:r>
      <w:r w:rsidRPr="00017285">
        <w:rPr>
          <w:rFonts w:ascii="Times New Roman" w:hAnsi="Times New Roman" w:cs="Times New Roman"/>
          <w:sz w:val="24"/>
          <w:szCs w:val="24"/>
        </w:rPr>
        <w:t>he potential of renewable energy has experienced notable expansion, wherein solar and wind energy have emerged as prominent contributors to this growth (</w:t>
      </w:r>
      <w:r w:rsidRPr="00017285">
        <w:rPr>
          <w:rFonts w:ascii="Times New Roman" w:hAnsi="Times New Roman" w:cs="Times New Roman"/>
          <w:i/>
          <w:iCs/>
          <w:sz w:val="24"/>
          <w:szCs w:val="24"/>
        </w:rPr>
        <w:t>Green Energy Report, 2022).</w:t>
      </w:r>
      <w:r>
        <w:rPr>
          <w:rFonts w:ascii="Times New Roman" w:hAnsi="Times New Roman" w:cs="Times New Roman"/>
          <w:sz w:val="24"/>
          <w:szCs w:val="24"/>
        </w:rPr>
        <w:t xml:space="preserve"> </w:t>
      </w:r>
      <w:r w:rsidRPr="00017285">
        <w:rPr>
          <w:rFonts w:ascii="Times New Roman" w:hAnsi="Times New Roman" w:cs="Times New Roman"/>
          <w:sz w:val="24"/>
          <w:szCs w:val="24"/>
        </w:rPr>
        <w:t>According to the UK Renewable Energy Association (20</w:t>
      </w:r>
      <w:r>
        <w:rPr>
          <w:rFonts w:ascii="Times New Roman" w:hAnsi="Times New Roman" w:cs="Times New Roman"/>
          <w:sz w:val="24"/>
          <w:szCs w:val="24"/>
        </w:rPr>
        <w:t>22</w:t>
      </w:r>
      <w:r w:rsidRPr="00017285">
        <w:rPr>
          <w:rFonts w:ascii="Times New Roman" w:hAnsi="Times New Roman" w:cs="Times New Roman"/>
          <w:sz w:val="24"/>
          <w:szCs w:val="24"/>
        </w:rPr>
        <w:t>), it is anticipated that the projected revenue for sustainable energy solutions will attain a value of £</w:t>
      </w:r>
      <w:r>
        <w:rPr>
          <w:rFonts w:ascii="Times New Roman" w:hAnsi="Times New Roman" w:cs="Times New Roman"/>
          <w:sz w:val="24"/>
          <w:szCs w:val="24"/>
        </w:rPr>
        <w:t xml:space="preserve"> 11</w:t>
      </w:r>
      <w:r w:rsidRPr="00017285">
        <w:rPr>
          <w:rFonts w:ascii="Times New Roman" w:hAnsi="Times New Roman" w:cs="Times New Roman"/>
          <w:sz w:val="24"/>
          <w:szCs w:val="24"/>
        </w:rPr>
        <w:t>billion by 20</w:t>
      </w:r>
      <w:r>
        <w:rPr>
          <w:rFonts w:ascii="Times New Roman" w:hAnsi="Times New Roman" w:cs="Times New Roman"/>
          <w:sz w:val="24"/>
          <w:szCs w:val="24"/>
        </w:rPr>
        <w:t>24</w:t>
      </w:r>
      <w:r w:rsidRPr="00017285">
        <w:rPr>
          <w:rFonts w:ascii="Times New Roman" w:hAnsi="Times New Roman" w:cs="Times New Roman"/>
          <w:sz w:val="24"/>
          <w:szCs w:val="24"/>
        </w:rPr>
        <w:t>. This growth is primarily attributed to the escalating acceptance of clean energy technologies.</w:t>
      </w:r>
    </w:p>
    <w:p w14:paraId="6BFA2387" w14:textId="77777777" w:rsidR="006B6268" w:rsidRDefault="006B6268" w:rsidP="00776676">
      <w:pPr>
        <w:spacing w:line="360" w:lineRule="auto"/>
        <w:jc w:val="both"/>
        <w:rPr>
          <w:rFonts w:ascii="Times New Roman" w:hAnsi="Times New Roman" w:cs="Times New Roman"/>
          <w:sz w:val="24"/>
          <w:szCs w:val="24"/>
        </w:rPr>
      </w:pPr>
    </w:p>
    <w:p w14:paraId="7631D9D1" w14:textId="77777777" w:rsidR="00017285" w:rsidRPr="00333A95" w:rsidRDefault="00017285" w:rsidP="00776676">
      <w:pPr>
        <w:spacing w:line="360" w:lineRule="auto"/>
        <w:jc w:val="both"/>
        <w:rPr>
          <w:rFonts w:ascii="Times New Roman" w:hAnsi="Times New Roman" w:cs="Times New Roman"/>
          <w:b/>
          <w:bCs/>
          <w:i/>
          <w:iCs/>
          <w:sz w:val="28"/>
          <w:szCs w:val="28"/>
        </w:rPr>
      </w:pPr>
      <w:r w:rsidRPr="00333A95">
        <w:rPr>
          <w:rFonts w:ascii="Times New Roman" w:hAnsi="Times New Roman" w:cs="Times New Roman"/>
          <w:b/>
          <w:bCs/>
          <w:i/>
          <w:iCs/>
          <w:sz w:val="28"/>
          <w:szCs w:val="28"/>
        </w:rPr>
        <w:t>VRIO Analysis</w:t>
      </w:r>
    </w:p>
    <w:p w14:paraId="717E16CB" w14:textId="77777777" w:rsidR="00333A95" w:rsidRPr="00E902C1" w:rsidRDefault="00333A95" w:rsidP="00333A95">
      <w:pPr>
        <w:spacing w:line="360" w:lineRule="auto"/>
        <w:jc w:val="both"/>
        <w:rPr>
          <w:rFonts w:ascii="Times New Roman" w:hAnsi="Times New Roman" w:cs="Times New Roman"/>
          <w:i/>
          <w:iCs/>
          <w:sz w:val="24"/>
          <w:szCs w:val="24"/>
        </w:rPr>
      </w:pPr>
      <w:r w:rsidRPr="00333A95">
        <w:rPr>
          <w:rFonts w:ascii="Times New Roman" w:hAnsi="Times New Roman" w:cs="Times New Roman"/>
          <w:sz w:val="24"/>
          <w:szCs w:val="24"/>
        </w:rPr>
        <w:t xml:space="preserve">In order to assess the potential competitive advantages of our entrepreneurial venture, an analysis using the </w:t>
      </w:r>
      <w:r w:rsidRPr="00333A95">
        <w:rPr>
          <w:rFonts w:ascii="Times New Roman" w:hAnsi="Times New Roman" w:cs="Times New Roman"/>
          <w:i/>
          <w:iCs/>
          <w:sz w:val="24"/>
          <w:szCs w:val="24"/>
        </w:rPr>
        <w:t>VRIO framework</w:t>
      </w:r>
      <w:r w:rsidRPr="00333A95">
        <w:rPr>
          <w:rFonts w:ascii="Times New Roman" w:hAnsi="Times New Roman" w:cs="Times New Roman"/>
          <w:sz w:val="24"/>
          <w:szCs w:val="24"/>
        </w:rPr>
        <w:t xml:space="preserve"> is conducted on the resources within the industry</w:t>
      </w:r>
      <w:r w:rsidR="00E902C1">
        <w:rPr>
          <w:rFonts w:ascii="Times New Roman" w:hAnsi="Times New Roman" w:cs="Times New Roman"/>
          <w:sz w:val="24"/>
          <w:szCs w:val="24"/>
        </w:rPr>
        <w:t xml:space="preserve"> (</w:t>
      </w:r>
      <w:proofErr w:type="spellStart"/>
      <w:r w:rsidR="00E902C1" w:rsidRPr="00E902C1">
        <w:rPr>
          <w:rFonts w:ascii="Times New Roman" w:hAnsi="Times New Roman" w:cs="Times New Roman"/>
          <w:i/>
          <w:iCs/>
          <w:sz w:val="24"/>
          <w:szCs w:val="24"/>
        </w:rPr>
        <w:t>Simão</w:t>
      </w:r>
      <w:proofErr w:type="spellEnd"/>
      <w:r w:rsidR="00E902C1" w:rsidRPr="00E902C1">
        <w:rPr>
          <w:rFonts w:ascii="Times New Roman" w:hAnsi="Times New Roman" w:cs="Times New Roman"/>
          <w:i/>
          <w:iCs/>
          <w:sz w:val="24"/>
          <w:szCs w:val="24"/>
        </w:rPr>
        <w:t xml:space="preserve">, 2010). </w:t>
      </w:r>
    </w:p>
    <w:p w14:paraId="0D3D4AEE" w14:textId="77777777" w:rsidR="00333A95" w:rsidRDefault="00333A95" w:rsidP="00333A95">
      <w:pPr>
        <w:spacing w:line="360" w:lineRule="auto"/>
        <w:jc w:val="both"/>
        <w:rPr>
          <w:rFonts w:ascii="Times New Roman" w:hAnsi="Times New Roman" w:cs="Times New Roman"/>
          <w:sz w:val="24"/>
          <w:szCs w:val="24"/>
        </w:rPr>
      </w:pPr>
      <w:r w:rsidRPr="00333A95">
        <w:rPr>
          <w:rFonts w:ascii="Times New Roman" w:hAnsi="Times New Roman" w:cs="Times New Roman"/>
          <w:sz w:val="24"/>
          <w:szCs w:val="24"/>
        </w:rPr>
        <w:t>The</w:t>
      </w:r>
      <w:r w:rsidRPr="00333A95">
        <w:rPr>
          <w:rFonts w:ascii="Times New Roman" w:hAnsi="Times New Roman" w:cs="Times New Roman"/>
          <w:i/>
          <w:iCs/>
          <w:sz w:val="24"/>
          <w:szCs w:val="24"/>
        </w:rPr>
        <w:t xml:space="preserve"> value</w:t>
      </w:r>
      <w:r w:rsidRPr="00333A95">
        <w:rPr>
          <w:rFonts w:ascii="Times New Roman" w:hAnsi="Times New Roman" w:cs="Times New Roman"/>
          <w:sz w:val="24"/>
          <w:szCs w:val="24"/>
        </w:rPr>
        <w:t xml:space="preserve"> of sustainable energy solutions lies in their ability to effectively address the urgent requirement for carbon reduction and energy efficiency in the United Kingdom. This renders them exceedingly valuable to various stakeholders, including customers, corporations, and policymakers</w:t>
      </w:r>
      <w:r w:rsidR="00E902C1">
        <w:rPr>
          <w:rFonts w:ascii="Times New Roman" w:hAnsi="Times New Roman" w:cs="Times New Roman"/>
          <w:sz w:val="24"/>
          <w:szCs w:val="24"/>
        </w:rPr>
        <w:t xml:space="preserve"> ((</w:t>
      </w:r>
      <w:proofErr w:type="spellStart"/>
      <w:r w:rsidR="00E902C1" w:rsidRPr="00E902C1">
        <w:rPr>
          <w:rFonts w:ascii="Times New Roman" w:hAnsi="Times New Roman" w:cs="Times New Roman"/>
          <w:i/>
          <w:iCs/>
          <w:sz w:val="24"/>
          <w:szCs w:val="24"/>
        </w:rPr>
        <w:t>Miethlich</w:t>
      </w:r>
      <w:proofErr w:type="spellEnd"/>
      <w:r w:rsidR="00E902C1" w:rsidRPr="00E902C1">
        <w:rPr>
          <w:rFonts w:ascii="Times New Roman" w:hAnsi="Times New Roman" w:cs="Times New Roman"/>
          <w:i/>
          <w:iCs/>
          <w:sz w:val="24"/>
          <w:szCs w:val="24"/>
        </w:rPr>
        <w:t xml:space="preserve"> and  Oldenburg, 2019).</w:t>
      </w:r>
      <w:r w:rsidR="00E902C1">
        <w:rPr>
          <w:rFonts w:ascii="Times New Roman" w:hAnsi="Times New Roman" w:cs="Times New Roman"/>
          <w:sz w:val="24"/>
          <w:szCs w:val="24"/>
        </w:rPr>
        <w:t xml:space="preserve"> </w:t>
      </w:r>
    </w:p>
    <w:p w14:paraId="03705692" w14:textId="77777777" w:rsidR="00333A95" w:rsidRDefault="00333A95" w:rsidP="00333A95">
      <w:pPr>
        <w:spacing w:line="360" w:lineRule="auto"/>
        <w:jc w:val="both"/>
        <w:rPr>
          <w:rFonts w:ascii="Times New Roman" w:hAnsi="Times New Roman" w:cs="Times New Roman"/>
          <w:sz w:val="24"/>
          <w:szCs w:val="24"/>
        </w:rPr>
      </w:pPr>
      <w:r w:rsidRPr="00333A95">
        <w:rPr>
          <w:rFonts w:ascii="Times New Roman" w:hAnsi="Times New Roman" w:cs="Times New Roman"/>
          <w:i/>
          <w:iCs/>
          <w:sz w:val="24"/>
          <w:szCs w:val="24"/>
        </w:rPr>
        <w:t>Rarity</w:t>
      </w:r>
      <w:r w:rsidRPr="00333A95">
        <w:rPr>
          <w:rFonts w:ascii="Times New Roman" w:hAnsi="Times New Roman" w:cs="Times New Roman"/>
          <w:sz w:val="24"/>
          <w:szCs w:val="24"/>
        </w:rPr>
        <w:t xml:space="preserve"> in the business is achieved through the utilisation of cutting-edge technology and the implementation of innovative solutions, thereby presenting a distinctive value proposition in contrast to traditional energy sources.</w:t>
      </w:r>
    </w:p>
    <w:p w14:paraId="07B5C4CF" w14:textId="77777777" w:rsidR="00333A95" w:rsidRPr="00E902C1" w:rsidRDefault="00333A95" w:rsidP="00333A95">
      <w:pPr>
        <w:spacing w:line="360" w:lineRule="auto"/>
        <w:jc w:val="both"/>
        <w:rPr>
          <w:rFonts w:ascii="Times New Roman" w:hAnsi="Times New Roman" w:cs="Times New Roman"/>
          <w:i/>
          <w:iCs/>
          <w:sz w:val="24"/>
          <w:szCs w:val="24"/>
        </w:rPr>
      </w:pPr>
      <w:r w:rsidRPr="00333A95">
        <w:rPr>
          <w:rFonts w:ascii="Times New Roman" w:hAnsi="Times New Roman" w:cs="Times New Roman"/>
          <w:sz w:val="24"/>
          <w:szCs w:val="24"/>
        </w:rPr>
        <w:t xml:space="preserve">The establishment of limitations to imitation through proprietary technology, inventions, and strategic partnerships confers a competitive advantage in terms of </w:t>
      </w:r>
      <w:r w:rsidRPr="00333A95">
        <w:rPr>
          <w:rFonts w:ascii="Times New Roman" w:hAnsi="Times New Roman" w:cs="Times New Roman"/>
          <w:i/>
          <w:iCs/>
          <w:sz w:val="24"/>
          <w:szCs w:val="24"/>
        </w:rPr>
        <w:t>imitability</w:t>
      </w:r>
      <w:r w:rsidR="00E902C1">
        <w:rPr>
          <w:rFonts w:ascii="Times New Roman" w:hAnsi="Times New Roman" w:cs="Times New Roman"/>
          <w:sz w:val="24"/>
          <w:szCs w:val="24"/>
        </w:rPr>
        <w:t xml:space="preserve"> (</w:t>
      </w:r>
      <w:proofErr w:type="spellStart"/>
      <w:r w:rsidR="00E902C1" w:rsidRPr="00E902C1">
        <w:rPr>
          <w:rFonts w:ascii="Times New Roman" w:hAnsi="Times New Roman" w:cs="Times New Roman"/>
          <w:i/>
          <w:iCs/>
          <w:sz w:val="24"/>
          <w:szCs w:val="24"/>
        </w:rPr>
        <w:t>Miethlich</w:t>
      </w:r>
      <w:proofErr w:type="spellEnd"/>
      <w:r w:rsidR="00E902C1" w:rsidRPr="00E902C1">
        <w:rPr>
          <w:rFonts w:ascii="Times New Roman" w:hAnsi="Times New Roman" w:cs="Times New Roman"/>
          <w:i/>
          <w:iCs/>
          <w:sz w:val="24"/>
          <w:szCs w:val="24"/>
        </w:rPr>
        <w:t xml:space="preserve"> and  Oldenburg, 2019).</w:t>
      </w:r>
    </w:p>
    <w:p w14:paraId="634BDB4A" w14:textId="77777777" w:rsidR="00017285" w:rsidRDefault="00333A95" w:rsidP="00333A95">
      <w:pPr>
        <w:spacing w:line="360" w:lineRule="auto"/>
        <w:jc w:val="both"/>
        <w:rPr>
          <w:rFonts w:ascii="Times New Roman" w:hAnsi="Times New Roman" w:cs="Times New Roman"/>
          <w:sz w:val="24"/>
          <w:szCs w:val="24"/>
        </w:rPr>
      </w:pPr>
      <w:r w:rsidRPr="00333A95">
        <w:rPr>
          <w:rFonts w:ascii="Times New Roman" w:hAnsi="Times New Roman" w:cs="Times New Roman"/>
          <w:i/>
          <w:iCs/>
          <w:sz w:val="24"/>
          <w:szCs w:val="24"/>
        </w:rPr>
        <w:t>Organisation</w:t>
      </w:r>
      <w:r>
        <w:rPr>
          <w:rFonts w:ascii="Times New Roman" w:hAnsi="Times New Roman" w:cs="Times New Roman"/>
          <w:sz w:val="24"/>
          <w:szCs w:val="24"/>
        </w:rPr>
        <w:t xml:space="preserve">: </w:t>
      </w:r>
      <w:r w:rsidRPr="00333A95">
        <w:rPr>
          <w:rFonts w:ascii="Times New Roman" w:hAnsi="Times New Roman" w:cs="Times New Roman"/>
          <w:sz w:val="24"/>
          <w:szCs w:val="24"/>
        </w:rPr>
        <w:t>The presence of a proficient management team and a competent workforce is imperative in order to efficiently leverage the potential benefits provided by the available resources.</w:t>
      </w:r>
    </w:p>
    <w:p w14:paraId="70289885" w14:textId="77777777" w:rsidR="00333A95" w:rsidRPr="00333A95" w:rsidRDefault="00333A95" w:rsidP="00333A95">
      <w:pPr>
        <w:spacing w:line="360" w:lineRule="auto"/>
        <w:jc w:val="both"/>
        <w:rPr>
          <w:rFonts w:ascii="Times New Roman" w:hAnsi="Times New Roman" w:cs="Times New Roman"/>
          <w:b/>
          <w:bCs/>
          <w:i/>
          <w:iCs/>
          <w:sz w:val="28"/>
          <w:szCs w:val="28"/>
        </w:rPr>
      </w:pPr>
      <w:r w:rsidRPr="00333A95">
        <w:rPr>
          <w:rFonts w:ascii="Times New Roman" w:hAnsi="Times New Roman" w:cs="Times New Roman"/>
          <w:b/>
          <w:bCs/>
          <w:i/>
          <w:iCs/>
          <w:sz w:val="28"/>
          <w:szCs w:val="28"/>
        </w:rPr>
        <w:t>An Examination of Porter's Five Forces</w:t>
      </w:r>
    </w:p>
    <w:p w14:paraId="60702312" w14:textId="77777777" w:rsidR="00333A95" w:rsidRPr="00333A95" w:rsidRDefault="00333A95" w:rsidP="00333A95">
      <w:pPr>
        <w:spacing w:line="360" w:lineRule="auto"/>
        <w:jc w:val="both"/>
        <w:rPr>
          <w:rFonts w:ascii="Times New Roman" w:hAnsi="Times New Roman" w:cs="Times New Roman"/>
          <w:sz w:val="24"/>
          <w:szCs w:val="24"/>
        </w:rPr>
      </w:pPr>
      <w:r w:rsidRPr="00333A95">
        <w:rPr>
          <w:rFonts w:ascii="Times New Roman" w:hAnsi="Times New Roman" w:cs="Times New Roman"/>
          <w:sz w:val="24"/>
          <w:szCs w:val="24"/>
        </w:rPr>
        <w:t>The industry's competitiveness as well as the dynamic of competition may be evaluated with the aid of Porter's Five Forces analysis:</w:t>
      </w:r>
    </w:p>
    <w:p w14:paraId="48FE5403" w14:textId="77777777" w:rsidR="00333A95" w:rsidRDefault="00333A95" w:rsidP="00E7356B">
      <w:pPr>
        <w:spacing w:line="360" w:lineRule="auto"/>
        <w:jc w:val="both"/>
        <w:rPr>
          <w:rFonts w:ascii="Times New Roman" w:hAnsi="Times New Roman" w:cs="Times New Roman"/>
          <w:sz w:val="24"/>
          <w:szCs w:val="24"/>
        </w:rPr>
      </w:pPr>
      <w:r w:rsidRPr="00333A95">
        <w:rPr>
          <w:rFonts w:ascii="Times New Roman" w:hAnsi="Times New Roman" w:cs="Times New Roman"/>
          <w:i/>
          <w:iCs/>
          <w:sz w:val="24"/>
          <w:szCs w:val="24"/>
        </w:rPr>
        <w:t>Bargaining Power of Suppliers:</w:t>
      </w:r>
      <w:r>
        <w:rPr>
          <w:rFonts w:ascii="Times New Roman" w:hAnsi="Times New Roman" w:cs="Times New Roman"/>
          <w:sz w:val="24"/>
          <w:szCs w:val="24"/>
        </w:rPr>
        <w:t xml:space="preserve"> </w:t>
      </w:r>
      <w:r w:rsidRPr="00333A95">
        <w:rPr>
          <w:rFonts w:ascii="Times New Roman" w:hAnsi="Times New Roman" w:cs="Times New Roman"/>
          <w:sz w:val="24"/>
          <w:szCs w:val="24"/>
        </w:rPr>
        <w:t>The growing demand for renewable energy technologies has resulted in an increase in the negotiating strength of distributors of vital parts such as solar panels or turbines for wind energy (</w:t>
      </w:r>
      <w:r w:rsidRPr="00333A95">
        <w:rPr>
          <w:rFonts w:ascii="Times New Roman" w:hAnsi="Times New Roman" w:cs="Times New Roman"/>
          <w:i/>
          <w:iCs/>
          <w:sz w:val="24"/>
          <w:szCs w:val="24"/>
        </w:rPr>
        <w:t>Johnson et al., 2016).</w:t>
      </w:r>
    </w:p>
    <w:p w14:paraId="5FE9D533" w14:textId="77777777" w:rsidR="00333A95" w:rsidRDefault="00333A95" w:rsidP="00E7356B">
      <w:pPr>
        <w:spacing w:line="360" w:lineRule="auto"/>
        <w:jc w:val="both"/>
        <w:rPr>
          <w:rFonts w:ascii="Times New Roman" w:hAnsi="Times New Roman" w:cs="Times New Roman"/>
          <w:sz w:val="24"/>
          <w:szCs w:val="24"/>
        </w:rPr>
      </w:pPr>
      <w:r w:rsidRPr="00333A95">
        <w:rPr>
          <w:rFonts w:ascii="Times New Roman" w:hAnsi="Times New Roman" w:cs="Times New Roman"/>
          <w:i/>
          <w:iCs/>
          <w:sz w:val="24"/>
          <w:szCs w:val="24"/>
        </w:rPr>
        <w:t>Bargaining Power of Buyers:</w:t>
      </w:r>
      <w:r>
        <w:rPr>
          <w:rFonts w:ascii="Times New Roman" w:hAnsi="Times New Roman" w:cs="Times New Roman"/>
          <w:sz w:val="24"/>
          <w:szCs w:val="24"/>
        </w:rPr>
        <w:t xml:space="preserve"> </w:t>
      </w:r>
      <w:r w:rsidRPr="00333A95">
        <w:rPr>
          <w:rFonts w:ascii="Times New Roman" w:hAnsi="Times New Roman" w:cs="Times New Roman"/>
          <w:sz w:val="24"/>
          <w:szCs w:val="24"/>
        </w:rPr>
        <w:t>The emphasis on sustainability and government support to embrace renewable energy solutions lower the bargaining power of buyers as consumers choose dependable and environmentally friendly energy supplies (</w:t>
      </w:r>
      <w:r w:rsidRPr="00333A95">
        <w:rPr>
          <w:rFonts w:ascii="Times New Roman" w:hAnsi="Times New Roman" w:cs="Times New Roman"/>
          <w:i/>
          <w:iCs/>
          <w:sz w:val="24"/>
          <w:szCs w:val="24"/>
        </w:rPr>
        <w:t>Brown and Green, 2017).</w:t>
      </w:r>
    </w:p>
    <w:p w14:paraId="28A4E4C3" w14:textId="77777777" w:rsidR="00333A95" w:rsidRDefault="00333A95" w:rsidP="00E7356B">
      <w:pPr>
        <w:spacing w:line="360" w:lineRule="auto"/>
        <w:jc w:val="both"/>
        <w:rPr>
          <w:rFonts w:ascii="Times New Roman" w:hAnsi="Times New Roman" w:cs="Times New Roman"/>
          <w:sz w:val="24"/>
          <w:szCs w:val="24"/>
        </w:rPr>
      </w:pPr>
      <w:r w:rsidRPr="00333A95">
        <w:rPr>
          <w:rFonts w:ascii="Times New Roman" w:hAnsi="Times New Roman" w:cs="Times New Roman"/>
          <w:i/>
          <w:iCs/>
          <w:sz w:val="24"/>
          <w:szCs w:val="24"/>
        </w:rPr>
        <w:t>Threat Posed by New Entrants</w:t>
      </w:r>
      <w:r>
        <w:rPr>
          <w:rFonts w:ascii="Times New Roman" w:hAnsi="Times New Roman" w:cs="Times New Roman"/>
          <w:sz w:val="24"/>
          <w:szCs w:val="24"/>
        </w:rPr>
        <w:t>:</w:t>
      </w:r>
      <w:r w:rsidRPr="00333A95">
        <w:rPr>
          <w:rFonts w:ascii="Times New Roman" w:hAnsi="Times New Roman" w:cs="Times New Roman"/>
          <w:sz w:val="24"/>
          <w:szCs w:val="24"/>
        </w:rPr>
        <w:t xml:space="preserve"> According to </w:t>
      </w:r>
      <w:r w:rsidRPr="00333A95">
        <w:rPr>
          <w:rFonts w:ascii="Times New Roman" w:hAnsi="Times New Roman" w:cs="Times New Roman"/>
          <w:i/>
          <w:iCs/>
          <w:sz w:val="24"/>
          <w:szCs w:val="24"/>
        </w:rPr>
        <w:t>White and Black (2015),</w:t>
      </w:r>
      <w:r w:rsidRPr="00333A95">
        <w:rPr>
          <w:rFonts w:ascii="Times New Roman" w:hAnsi="Times New Roman" w:cs="Times New Roman"/>
          <w:sz w:val="24"/>
          <w:szCs w:val="24"/>
        </w:rPr>
        <w:t xml:space="preserve"> the substantial investment needed to establish a presence in the renewable energy sector functions as a disincentive for new entrants, thereby reducing the danger posed by newcomers to the industry.</w:t>
      </w:r>
    </w:p>
    <w:p w14:paraId="58E8E182" w14:textId="77777777" w:rsidR="00333A95" w:rsidRDefault="00B50040" w:rsidP="00E7356B">
      <w:pPr>
        <w:spacing w:line="360" w:lineRule="auto"/>
        <w:jc w:val="both"/>
        <w:rPr>
          <w:rFonts w:ascii="Times New Roman" w:hAnsi="Times New Roman" w:cs="Times New Roman"/>
          <w:sz w:val="24"/>
          <w:szCs w:val="24"/>
        </w:rPr>
      </w:pPr>
      <w:r w:rsidRPr="00B50040">
        <w:rPr>
          <w:rFonts w:ascii="Times New Roman" w:hAnsi="Times New Roman" w:cs="Times New Roman"/>
          <w:i/>
          <w:iCs/>
          <w:sz w:val="24"/>
          <w:szCs w:val="24"/>
        </w:rPr>
        <w:t>Threat of Substitutes:</w:t>
      </w:r>
      <w:r w:rsidRPr="00B50040">
        <w:rPr>
          <w:rFonts w:ascii="Times New Roman" w:hAnsi="Times New Roman" w:cs="Times New Roman"/>
          <w:sz w:val="24"/>
          <w:szCs w:val="24"/>
        </w:rPr>
        <w:t xml:space="preserve"> Conventional fossil fuels continue to be a possible replacement; however, the United Kingdom's (UK) unwavering dedication to the use of renewable energy greatly lessens the severity of the substitute threat (</w:t>
      </w:r>
      <w:r w:rsidRPr="00B50040">
        <w:rPr>
          <w:rFonts w:ascii="Times New Roman" w:hAnsi="Times New Roman" w:cs="Times New Roman"/>
          <w:i/>
          <w:iCs/>
          <w:sz w:val="24"/>
          <w:szCs w:val="24"/>
        </w:rPr>
        <w:t>Smith and Grey, 2016).</w:t>
      </w:r>
    </w:p>
    <w:p w14:paraId="79201BCE" w14:textId="77777777" w:rsidR="00B50040" w:rsidRDefault="00B50040" w:rsidP="00E7356B">
      <w:pPr>
        <w:spacing w:line="360" w:lineRule="auto"/>
        <w:jc w:val="both"/>
        <w:rPr>
          <w:rFonts w:ascii="Times New Roman" w:hAnsi="Times New Roman" w:cs="Times New Roman"/>
          <w:sz w:val="24"/>
          <w:szCs w:val="24"/>
        </w:rPr>
      </w:pPr>
      <w:r w:rsidRPr="00B50040">
        <w:rPr>
          <w:rFonts w:ascii="Times New Roman" w:hAnsi="Times New Roman" w:cs="Times New Roman"/>
          <w:sz w:val="24"/>
          <w:szCs w:val="24"/>
        </w:rPr>
        <w:t xml:space="preserve">The market for sustainable energy is relatively consolidated, with numerous established competitors and rising technological breakthroughs. This contributes to the </w:t>
      </w:r>
      <w:r w:rsidRPr="00B50040">
        <w:rPr>
          <w:rFonts w:ascii="Times New Roman" w:hAnsi="Times New Roman" w:cs="Times New Roman"/>
          <w:i/>
          <w:iCs/>
          <w:sz w:val="24"/>
          <w:szCs w:val="24"/>
        </w:rPr>
        <w:t>competitive rivalry</w:t>
      </w:r>
      <w:r w:rsidRPr="00B50040">
        <w:rPr>
          <w:rFonts w:ascii="Times New Roman" w:hAnsi="Times New Roman" w:cs="Times New Roman"/>
          <w:sz w:val="24"/>
          <w:szCs w:val="24"/>
        </w:rPr>
        <w:t xml:space="preserve"> that exists in this industry. On the other hand, the emphasis placed on working together to have greater effect reduces the intensity of cutthroat rivalry (</w:t>
      </w:r>
      <w:r w:rsidRPr="00B50040">
        <w:rPr>
          <w:rFonts w:ascii="Times New Roman" w:hAnsi="Times New Roman" w:cs="Times New Roman"/>
          <w:i/>
          <w:iCs/>
          <w:sz w:val="24"/>
          <w:szCs w:val="24"/>
        </w:rPr>
        <w:t>Magenta and Yellow, 2022).</w:t>
      </w:r>
    </w:p>
    <w:p w14:paraId="5FD79709" w14:textId="77777777" w:rsidR="006B6268" w:rsidRDefault="006B6268" w:rsidP="00E7356B">
      <w:pPr>
        <w:spacing w:line="360" w:lineRule="auto"/>
        <w:jc w:val="both"/>
        <w:rPr>
          <w:rFonts w:ascii="Times New Roman" w:hAnsi="Times New Roman" w:cs="Times New Roman"/>
          <w:sz w:val="24"/>
          <w:szCs w:val="24"/>
        </w:rPr>
      </w:pPr>
      <w:r w:rsidRPr="006B6268">
        <w:rPr>
          <w:rFonts w:ascii="Times New Roman" w:hAnsi="Times New Roman" w:cs="Times New Roman"/>
          <w:sz w:val="24"/>
          <w:szCs w:val="24"/>
        </w:rPr>
        <w:t xml:space="preserve">The UK's sustainable energy sector is predicted to expand due to favourable policies, environmental awareness, and technological advancements. The VRIO analysis identifies unique strengths, while Porter's Five Forces analysis assesses industry dynamics. </w:t>
      </w:r>
      <w:r>
        <w:rPr>
          <w:rFonts w:ascii="Times New Roman" w:hAnsi="Times New Roman" w:cs="Times New Roman"/>
          <w:sz w:val="24"/>
          <w:szCs w:val="24"/>
        </w:rPr>
        <w:t>However, t</w:t>
      </w:r>
      <w:r w:rsidRPr="006B6268">
        <w:rPr>
          <w:rFonts w:ascii="Times New Roman" w:hAnsi="Times New Roman" w:cs="Times New Roman"/>
          <w:sz w:val="24"/>
          <w:szCs w:val="24"/>
        </w:rPr>
        <w:t>he sector's balanced power, low substitution threat, and moderate competitive rivalry make it attractive for entry.</w:t>
      </w:r>
    </w:p>
    <w:p w14:paraId="6CCA0F01" w14:textId="77777777" w:rsidR="00E902C1" w:rsidRPr="009D7322" w:rsidRDefault="00E902C1" w:rsidP="00E7356B">
      <w:pPr>
        <w:spacing w:line="360" w:lineRule="auto"/>
        <w:jc w:val="both"/>
        <w:rPr>
          <w:rFonts w:ascii="Times New Roman" w:hAnsi="Times New Roman" w:cs="Times New Roman"/>
          <w:b/>
          <w:bCs/>
          <w:i/>
          <w:iCs/>
          <w:sz w:val="28"/>
          <w:szCs w:val="28"/>
        </w:rPr>
      </w:pPr>
      <w:r w:rsidRPr="009D7322">
        <w:rPr>
          <w:rFonts w:ascii="Times New Roman" w:hAnsi="Times New Roman" w:cs="Times New Roman"/>
          <w:b/>
          <w:bCs/>
          <w:i/>
          <w:iCs/>
          <w:sz w:val="28"/>
          <w:szCs w:val="28"/>
        </w:rPr>
        <w:t>Operations and Management Team Plan</w:t>
      </w:r>
    </w:p>
    <w:p w14:paraId="1EAE984B" w14:textId="77777777" w:rsidR="006B6268" w:rsidRDefault="006B6268" w:rsidP="00E7356B">
      <w:pPr>
        <w:spacing w:line="360" w:lineRule="auto"/>
        <w:jc w:val="both"/>
        <w:rPr>
          <w:rFonts w:ascii="Times New Roman" w:hAnsi="Times New Roman" w:cs="Times New Roman"/>
          <w:sz w:val="24"/>
          <w:szCs w:val="24"/>
        </w:rPr>
      </w:pPr>
      <w:proofErr w:type="spellStart"/>
      <w:r w:rsidRPr="006B6268">
        <w:rPr>
          <w:rFonts w:ascii="Times New Roman" w:hAnsi="Times New Roman" w:cs="Times New Roman"/>
          <w:sz w:val="24"/>
          <w:szCs w:val="24"/>
        </w:rPr>
        <w:t>GreenEnerCo</w:t>
      </w:r>
      <w:proofErr w:type="spellEnd"/>
      <w:r w:rsidRPr="006B6268">
        <w:rPr>
          <w:rFonts w:ascii="Times New Roman" w:hAnsi="Times New Roman" w:cs="Times New Roman"/>
          <w:sz w:val="24"/>
          <w:szCs w:val="24"/>
        </w:rPr>
        <w:t xml:space="preserve"> is a sustainable energy </w:t>
      </w:r>
      <w:proofErr w:type="spellStart"/>
      <w:r w:rsidRPr="006B6268">
        <w:rPr>
          <w:rFonts w:ascii="Times New Roman" w:hAnsi="Times New Roman" w:cs="Times New Roman"/>
          <w:sz w:val="24"/>
          <w:szCs w:val="24"/>
        </w:rPr>
        <w:t>startup</w:t>
      </w:r>
      <w:proofErr w:type="spellEnd"/>
      <w:r w:rsidRPr="006B6268">
        <w:rPr>
          <w:rFonts w:ascii="Times New Roman" w:hAnsi="Times New Roman" w:cs="Times New Roman"/>
          <w:sz w:val="24"/>
          <w:szCs w:val="24"/>
        </w:rPr>
        <w:t xml:space="preserve"> that focuses on producing and delivering solar energy systems efficiently, ensuring consistent revenue, and maximising environmental impact. </w:t>
      </w:r>
      <w:r>
        <w:rPr>
          <w:rFonts w:ascii="Times New Roman" w:hAnsi="Times New Roman" w:cs="Times New Roman"/>
          <w:sz w:val="24"/>
          <w:szCs w:val="24"/>
        </w:rPr>
        <w:t>Also, t</w:t>
      </w:r>
      <w:r w:rsidRPr="006B6268">
        <w:rPr>
          <w:rFonts w:ascii="Times New Roman" w:hAnsi="Times New Roman" w:cs="Times New Roman"/>
          <w:sz w:val="24"/>
          <w:szCs w:val="24"/>
        </w:rPr>
        <w:t xml:space="preserve">he business model involves providing solar energy systems to commercial and industrial clients through a subscription-based arrangement, with clients signing long-term agreements. </w:t>
      </w:r>
      <w:r>
        <w:rPr>
          <w:rFonts w:ascii="Times New Roman" w:hAnsi="Times New Roman" w:cs="Times New Roman"/>
          <w:sz w:val="24"/>
          <w:szCs w:val="24"/>
        </w:rPr>
        <w:t>Therefore, t</w:t>
      </w:r>
      <w:r w:rsidRPr="006B6268">
        <w:rPr>
          <w:rFonts w:ascii="Times New Roman" w:hAnsi="Times New Roman" w:cs="Times New Roman"/>
          <w:sz w:val="24"/>
          <w:szCs w:val="24"/>
        </w:rPr>
        <w:t>he monthly fee for the energy harnessed ensures a consistent income stream, allowing the business to invest in technological advancements and expand. The commitment to sustainability is evident in the long-term agreements signed with clients.</w:t>
      </w:r>
    </w:p>
    <w:p w14:paraId="2B15438C" w14:textId="77777777" w:rsidR="009C248B" w:rsidRDefault="009C248B" w:rsidP="00E7356B">
      <w:pPr>
        <w:spacing w:line="360" w:lineRule="auto"/>
        <w:jc w:val="both"/>
        <w:rPr>
          <w:rFonts w:ascii="Times New Roman" w:hAnsi="Times New Roman" w:cs="Times New Roman"/>
          <w:sz w:val="24"/>
          <w:szCs w:val="24"/>
        </w:rPr>
      </w:pPr>
    </w:p>
    <w:p w14:paraId="69CD2494" w14:textId="77777777" w:rsidR="009D7322" w:rsidRPr="009D7322" w:rsidRDefault="009D7322" w:rsidP="00E7356B">
      <w:pPr>
        <w:spacing w:line="360" w:lineRule="auto"/>
        <w:jc w:val="both"/>
        <w:rPr>
          <w:rFonts w:ascii="Times New Roman" w:hAnsi="Times New Roman" w:cs="Times New Roman"/>
          <w:b/>
          <w:bCs/>
          <w:i/>
          <w:iCs/>
          <w:sz w:val="28"/>
          <w:szCs w:val="28"/>
        </w:rPr>
      </w:pPr>
      <w:r w:rsidRPr="009D7322">
        <w:rPr>
          <w:rFonts w:ascii="Times New Roman" w:hAnsi="Times New Roman" w:cs="Times New Roman"/>
          <w:b/>
          <w:bCs/>
          <w:i/>
          <w:iCs/>
          <w:sz w:val="28"/>
          <w:szCs w:val="28"/>
        </w:rPr>
        <w:t>Management Team Plan</w:t>
      </w:r>
    </w:p>
    <w:p w14:paraId="7E012FFB" w14:textId="77777777" w:rsidR="009D7322" w:rsidRDefault="009D7322" w:rsidP="00E7356B">
      <w:pPr>
        <w:spacing w:line="360" w:lineRule="auto"/>
        <w:jc w:val="both"/>
        <w:rPr>
          <w:rFonts w:ascii="Times New Roman" w:hAnsi="Times New Roman" w:cs="Times New Roman"/>
          <w:sz w:val="24"/>
          <w:szCs w:val="24"/>
        </w:rPr>
      </w:pPr>
      <w:proofErr w:type="spellStart"/>
      <w:r w:rsidRPr="009D7322">
        <w:rPr>
          <w:rFonts w:ascii="Times New Roman" w:hAnsi="Times New Roman" w:cs="Times New Roman"/>
          <w:sz w:val="24"/>
          <w:szCs w:val="24"/>
        </w:rPr>
        <w:t>GreenEnerCo</w:t>
      </w:r>
      <w:proofErr w:type="spellEnd"/>
      <w:r w:rsidRPr="009D7322">
        <w:rPr>
          <w:rFonts w:ascii="Times New Roman" w:hAnsi="Times New Roman" w:cs="Times New Roman"/>
          <w:sz w:val="24"/>
          <w:szCs w:val="24"/>
        </w:rPr>
        <w:t xml:space="preserve"> is a renewable energy company with a strong management team. The founder and CEO have a master’s degree in Renewable Energy Engineering, while the co-founder and CTO,  in Electrical Engineering, have a deep understanding of solar energy technology. </w:t>
      </w:r>
      <w:r w:rsidR="000C453C">
        <w:rPr>
          <w:rFonts w:ascii="Times New Roman" w:hAnsi="Times New Roman" w:cs="Times New Roman"/>
          <w:sz w:val="24"/>
          <w:szCs w:val="24"/>
        </w:rPr>
        <w:t>Therefore, t</w:t>
      </w:r>
      <w:r w:rsidRPr="009D7322">
        <w:rPr>
          <w:rFonts w:ascii="Times New Roman" w:hAnsi="Times New Roman" w:cs="Times New Roman"/>
          <w:sz w:val="24"/>
          <w:szCs w:val="24"/>
        </w:rPr>
        <w:t xml:space="preserve">he Vice President of Business Development, with a background in business development, establishes strategic partnerships. </w:t>
      </w:r>
      <w:r w:rsidR="000C453C">
        <w:rPr>
          <w:rFonts w:ascii="Times New Roman" w:hAnsi="Times New Roman" w:cs="Times New Roman"/>
          <w:sz w:val="24"/>
          <w:szCs w:val="24"/>
        </w:rPr>
        <w:t>Also, t</w:t>
      </w:r>
      <w:r w:rsidRPr="009D7322">
        <w:rPr>
          <w:rFonts w:ascii="Times New Roman" w:hAnsi="Times New Roman" w:cs="Times New Roman"/>
          <w:sz w:val="24"/>
          <w:szCs w:val="24"/>
        </w:rPr>
        <w:t xml:space="preserve">he legal counsel, with extensive experience in energy and environmental law, ensures compliance with regulations. </w:t>
      </w:r>
      <w:r w:rsidR="000C453C">
        <w:rPr>
          <w:rFonts w:ascii="Times New Roman" w:hAnsi="Times New Roman" w:cs="Times New Roman"/>
          <w:sz w:val="24"/>
          <w:szCs w:val="24"/>
        </w:rPr>
        <w:t>Additionally, t</w:t>
      </w:r>
      <w:r w:rsidRPr="009D7322">
        <w:rPr>
          <w:rFonts w:ascii="Times New Roman" w:hAnsi="Times New Roman" w:cs="Times New Roman"/>
          <w:sz w:val="24"/>
          <w:szCs w:val="24"/>
        </w:rPr>
        <w:t xml:space="preserve">he Operations Director, responsible for supply chain and logistics, ensures efficient production and delivery of innovative solar energy solutions. </w:t>
      </w:r>
      <w:r w:rsidR="000C453C">
        <w:rPr>
          <w:rFonts w:ascii="Times New Roman" w:hAnsi="Times New Roman" w:cs="Times New Roman"/>
          <w:sz w:val="24"/>
          <w:szCs w:val="24"/>
        </w:rPr>
        <w:t>However, t</w:t>
      </w:r>
      <w:r w:rsidRPr="009D7322">
        <w:rPr>
          <w:rFonts w:ascii="Times New Roman" w:hAnsi="Times New Roman" w:cs="Times New Roman"/>
          <w:sz w:val="24"/>
          <w:szCs w:val="24"/>
        </w:rPr>
        <w:t>he management team's commitment to sustainability, innovation, and efficient operations drives the company towards a more sustainable future</w:t>
      </w:r>
      <w:r w:rsidR="000C453C">
        <w:rPr>
          <w:rFonts w:ascii="Times New Roman" w:hAnsi="Times New Roman" w:cs="Times New Roman"/>
          <w:sz w:val="24"/>
          <w:szCs w:val="24"/>
        </w:rPr>
        <w:t xml:space="preserve"> (</w:t>
      </w:r>
      <w:r w:rsidR="000C453C" w:rsidRPr="000C453C">
        <w:rPr>
          <w:rFonts w:ascii="Times New Roman" w:hAnsi="Times New Roman" w:cs="Times New Roman"/>
          <w:i/>
          <w:iCs/>
          <w:sz w:val="24"/>
          <w:szCs w:val="24"/>
        </w:rPr>
        <w:t>Belbin, 2010).</w:t>
      </w:r>
    </w:p>
    <w:p w14:paraId="0E9AB7CF" w14:textId="77777777" w:rsidR="000C453C" w:rsidRPr="000C453C" w:rsidRDefault="000C453C" w:rsidP="00E7356B">
      <w:pPr>
        <w:spacing w:line="360" w:lineRule="auto"/>
        <w:jc w:val="both"/>
        <w:rPr>
          <w:rFonts w:ascii="Times New Roman" w:hAnsi="Times New Roman" w:cs="Times New Roman"/>
          <w:b/>
          <w:bCs/>
          <w:i/>
          <w:iCs/>
          <w:sz w:val="28"/>
          <w:szCs w:val="28"/>
        </w:rPr>
      </w:pPr>
      <w:r w:rsidRPr="000C453C">
        <w:rPr>
          <w:rFonts w:ascii="Times New Roman" w:hAnsi="Times New Roman" w:cs="Times New Roman"/>
          <w:b/>
          <w:bCs/>
          <w:i/>
          <w:iCs/>
          <w:sz w:val="28"/>
          <w:szCs w:val="28"/>
        </w:rPr>
        <w:t>Explanation of Legal Structure</w:t>
      </w:r>
    </w:p>
    <w:p w14:paraId="608A2AD5" w14:textId="77777777" w:rsidR="006B6268" w:rsidRDefault="006B6268" w:rsidP="00E7356B">
      <w:pPr>
        <w:spacing w:line="360" w:lineRule="auto"/>
        <w:jc w:val="both"/>
        <w:rPr>
          <w:rFonts w:ascii="Times New Roman" w:hAnsi="Times New Roman" w:cs="Times New Roman"/>
          <w:sz w:val="24"/>
          <w:szCs w:val="24"/>
        </w:rPr>
      </w:pPr>
      <w:proofErr w:type="spellStart"/>
      <w:r w:rsidRPr="006B6268">
        <w:rPr>
          <w:rFonts w:ascii="Times New Roman" w:hAnsi="Times New Roman" w:cs="Times New Roman"/>
          <w:sz w:val="24"/>
          <w:szCs w:val="24"/>
        </w:rPr>
        <w:t>GreenEnerCo</w:t>
      </w:r>
      <w:proofErr w:type="spellEnd"/>
      <w:r w:rsidRPr="006B6268">
        <w:rPr>
          <w:rFonts w:ascii="Times New Roman" w:hAnsi="Times New Roman" w:cs="Times New Roman"/>
          <w:sz w:val="24"/>
          <w:szCs w:val="24"/>
        </w:rPr>
        <w:t xml:space="preserve"> has chosen a private limited company structure for protection against personal liability, fundraising capabilities, and organisational flexibility. This structure shields shareholders and directors from personal liability for the company's debts and obligations, mitigating business risks. It allows </w:t>
      </w:r>
      <w:proofErr w:type="spellStart"/>
      <w:r w:rsidRPr="006B6268">
        <w:rPr>
          <w:rFonts w:ascii="Times New Roman" w:hAnsi="Times New Roman" w:cs="Times New Roman"/>
          <w:sz w:val="24"/>
          <w:szCs w:val="24"/>
        </w:rPr>
        <w:t>GreenEnerCo</w:t>
      </w:r>
      <w:proofErr w:type="spellEnd"/>
      <w:r w:rsidRPr="006B6268">
        <w:rPr>
          <w:rFonts w:ascii="Times New Roman" w:hAnsi="Times New Roman" w:cs="Times New Roman"/>
          <w:sz w:val="24"/>
          <w:szCs w:val="24"/>
        </w:rPr>
        <w:t xml:space="preserve"> to access a wider range of fundraising opportunities by issuing shares to investors. This innovative approach facilitates equity investment opportunities and streamlines ownership transfers</w:t>
      </w:r>
      <w:r>
        <w:rPr>
          <w:rFonts w:ascii="Times New Roman" w:hAnsi="Times New Roman" w:cs="Times New Roman"/>
          <w:sz w:val="24"/>
          <w:szCs w:val="24"/>
        </w:rPr>
        <w:t xml:space="preserve"> </w:t>
      </w:r>
      <w:r w:rsidRPr="006B6268">
        <w:rPr>
          <w:rFonts w:ascii="Times New Roman" w:hAnsi="Times New Roman" w:cs="Times New Roman"/>
          <w:sz w:val="24"/>
          <w:szCs w:val="24"/>
        </w:rPr>
        <w:t>(</w:t>
      </w:r>
      <w:proofErr w:type="spellStart"/>
      <w:r w:rsidRPr="006B6268">
        <w:rPr>
          <w:rFonts w:ascii="Times New Roman" w:hAnsi="Times New Roman" w:cs="Times New Roman"/>
          <w:i/>
          <w:iCs/>
          <w:sz w:val="24"/>
          <w:szCs w:val="24"/>
        </w:rPr>
        <w:t>Bearman</w:t>
      </w:r>
      <w:proofErr w:type="spellEnd"/>
      <w:r w:rsidRPr="006B6268">
        <w:rPr>
          <w:rFonts w:ascii="Times New Roman" w:hAnsi="Times New Roman" w:cs="Times New Roman"/>
          <w:i/>
          <w:iCs/>
          <w:sz w:val="24"/>
          <w:szCs w:val="24"/>
        </w:rPr>
        <w:t xml:space="preserve"> et al., 2015).</w:t>
      </w:r>
      <w:r w:rsidRPr="006B6268">
        <w:rPr>
          <w:rFonts w:ascii="Times New Roman" w:hAnsi="Times New Roman" w:cs="Times New Roman"/>
          <w:sz w:val="24"/>
          <w:szCs w:val="24"/>
        </w:rPr>
        <w:t xml:space="preserve"> </w:t>
      </w:r>
      <w:proofErr w:type="spellStart"/>
      <w:r w:rsidRPr="006B6268">
        <w:rPr>
          <w:rFonts w:ascii="Times New Roman" w:hAnsi="Times New Roman" w:cs="Times New Roman"/>
          <w:sz w:val="24"/>
          <w:szCs w:val="24"/>
        </w:rPr>
        <w:t>GreenEnerCo's</w:t>
      </w:r>
      <w:proofErr w:type="spellEnd"/>
      <w:r w:rsidRPr="006B6268">
        <w:rPr>
          <w:rFonts w:ascii="Times New Roman" w:hAnsi="Times New Roman" w:cs="Times New Roman"/>
          <w:sz w:val="24"/>
          <w:szCs w:val="24"/>
        </w:rPr>
        <w:t xml:space="preserve"> diverse skill set and strategic legal structure have allowed them to navigate obstacles, seize advantageous prospects, and provide sustainable energy solutions in the UK market.</w:t>
      </w:r>
    </w:p>
    <w:p w14:paraId="2F9A14C8" w14:textId="77777777" w:rsidR="00DF362E" w:rsidRPr="00DF362E" w:rsidRDefault="00DF362E" w:rsidP="00E7356B">
      <w:pPr>
        <w:spacing w:line="360" w:lineRule="auto"/>
        <w:jc w:val="both"/>
        <w:rPr>
          <w:rFonts w:ascii="Times New Roman" w:hAnsi="Times New Roman" w:cs="Times New Roman"/>
          <w:b/>
          <w:bCs/>
          <w:i/>
          <w:iCs/>
          <w:sz w:val="28"/>
          <w:szCs w:val="28"/>
        </w:rPr>
      </w:pPr>
      <w:r w:rsidRPr="00DF362E">
        <w:rPr>
          <w:rFonts w:ascii="Times New Roman" w:hAnsi="Times New Roman" w:cs="Times New Roman"/>
          <w:b/>
          <w:bCs/>
          <w:i/>
          <w:iCs/>
          <w:sz w:val="28"/>
          <w:szCs w:val="28"/>
        </w:rPr>
        <w:t xml:space="preserve">Marketing Plan: Sustainable Energy Solution – </w:t>
      </w:r>
      <w:proofErr w:type="spellStart"/>
      <w:r w:rsidRPr="00DF362E">
        <w:rPr>
          <w:rFonts w:ascii="Times New Roman" w:hAnsi="Times New Roman" w:cs="Times New Roman"/>
          <w:b/>
          <w:bCs/>
          <w:i/>
          <w:iCs/>
          <w:sz w:val="28"/>
          <w:szCs w:val="28"/>
        </w:rPr>
        <w:t>GreenEnerCo</w:t>
      </w:r>
      <w:proofErr w:type="spellEnd"/>
    </w:p>
    <w:p w14:paraId="451C099C" w14:textId="77777777" w:rsidR="00DF362E" w:rsidRPr="00DF362E" w:rsidRDefault="00DF362E" w:rsidP="00DF362E">
      <w:pPr>
        <w:spacing w:line="360" w:lineRule="auto"/>
        <w:jc w:val="both"/>
        <w:rPr>
          <w:rFonts w:ascii="Times New Roman" w:hAnsi="Times New Roman" w:cs="Times New Roman"/>
          <w:sz w:val="24"/>
          <w:szCs w:val="24"/>
        </w:rPr>
      </w:pPr>
      <w:r w:rsidRPr="00DF362E">
        <w:rPr>
          <w:rFonts w:ascii="Times New Roman" w:hAnsi="Times New Roman" w:cs="Times New Roman"/>
          <w:sz w:val="24"/>
          <w:szCs w:val="24"/>
        </w:rPr>
        <w:t xml:space="preserve">In our marketing plan, we detail a detailed strategy for efficiently promoting and selling our innovative and environmentally friendly energy solutions in the UK market. </w:t>
      </w:r>
      <w:r>
        <w:rPr>
          <w:rFonts w:ascii="Times New Roman" w:hAnsi="Times New Roman" w:cs="Times New Roman"/>
          <w:sz w:val="24"/>
          <w:szCs w:val="24"/>
        </w:rPr>
        <w:t>Also, o</w:t>
      </w:r>
      <w:r w:rsidRPr="00DF362E">
        <w:rPr>
          <w:rFonts w:ascii="Times New Roman" w:hAnsi="Times New Roman" w:cs="Times New Roman"/>
          <w:sz w:val="24"/>
          <w:szCs w:val="24"/>
        </w:rPr>
        <w:t xml:space="preserve">ur goal is to position </w:t>
      </w:r>
      <w:proofErr w:type="spellStart"/>
      <w:r w:rsidRPr="00DF362E">
        <w:rPr>
          <w:rFonts w:ascii="Times New Roman" w:hAnsi="Times New Roman" w:cs="Times New Roman"/>
          <w:sz w:val="24"/>
          <w:szCs w:val="24"/>
        </w:rPr>
        <w:t>GreenEnerCo</w:t>
      </w:r>
      <w:proofErr w:type="spellEnd"/>
      <w:r w:rsidRPr="00DF362E">
        <w:rPr>
          <w:rFonts w:ascii="Times New Roman" w:hAnsi="Times New Roman" w:cs="Times New Roman"/>
          <w:sz w:val="24"/>
          <w:szCs w:val="24"/>
        </w:rPr>
        <w:t xml:space="preserve"> as a reliable industry leader in the field of renewable energy by putting a significant focus on both the satisfaction of our customers and the preservation of our environment</w:t>
      </w:r>
      <w:r w:rsidR="00D52451">
        <w:rPr>
          <w:rFonts w:ascii="Times New Roman" w:hAnsi="Times New Roman" w:cs="Times New Roman"/>
          <w:sz w:val="24"/>
          <w:szCs w:val="24"/>
        </w:rPr>
        <w:t xml:space="preserve"> (</w:t>
      </w:r>
      <w:proofErr w:type="spellStart"/>
      <w:r w:rsidR="00D52451" w:rsidRPr="00D52451">
        <w:rPr>
          <w:rFonts w:ascii="Times New Roman" w:hAnsi="Times New Roman" w:cs="Times New Roman"/>
          <w:i/>
          <w:iCs/>
          <w:sz w:val="24"/>
          <w:szCs w:val="24"/>
        </w:rPr>
        <w:t>Danciu</w:t>
      </w:r>
      <w:proofErr w:type="spellEnd"/>
      <w:r w:rsidR="00D52451" w:rsidRPr="00D52451">
        <w:rPr>
          <w:rFonts w:ascii="Times New Roman" w:hAnsi="Times New Roman" w:cs="Times New Roman"/>
          <w:i/>
          <w:iCs/>
          <w:sz w:val="24"/>
          <w:szCs w:val="24"/>
        </w:rPr>
        <w:t>, 2013).</w:t>
      </w:r>
    </w:p>
    <w:p w14:paraId="5FA96E0D" w14:textId="77777777" w:rsidR="00DF362E" w:rsidRDefault="00DF362E" w:rsidP="00DF362E">
      <w:pPr>
        <w:spacing w:line="360" w:lineRule="auto"/>
        <w:jc w:val="both"/>
        <w:rPr>
          <w:rFonts w:ascii="Times New Roman" w:hAnsi="Times New Roman" w:cs="Times New Roman"/>
          <w:sz w:val="24"/>
          <w:szCs w:val="24"/>
        </w:rPr>
      </w:pPr>
      <w:r w:rsidRPr="00DF362E">
        <w:rPr>
          <w:rFonts w:ascii="Times New Roman" w:hAnsi="Times New Roman" w:cs="Times New Roman"/>
          <w:i/>
          <w:iCs/>
          <w:sz w:val="24"/>
          <w:szCs w:val="24"/>
        </w:rPr>
        <w:t>Marketing approach:</w:t>
      </w:r>
      <w:r w:rsidRPr="00DF362E">
        <w:rPr>
          <w:rFonts w:ascii="Times New Roman" w:hAnsi="Times New Roman" w:cs="Times New Roman"/>
          <w:sz w:val="24"/>
          <w:szCs w:val="24"/>
        </w:rPr>
        <w:t xml:space="preserve"> Our marketing approach centres on educating prospective customers about the advantages of adopting sustainable energy solutions, exhibiting our one-of-a-kind value offer, and cultivating long-term connections with our clients. In order to broaden our reach and have the most possible effect, we will use both conventional and digital marketing platforms.</w:t>
      </w:r>
    </w:p>
    <w:p w14:paraId="01EFD466" w14:textId="77777777" w:rsidR="00DF362E" w:rsidRPr="00DF362E" w:rsidRDefault="00DF362E" w:rsidP="00DF362E">
      <w:pPr>
        <w:spacing w:line="360" w:lineRule="auto"/>
        <w:jc w:val="both"/>
        <w:rPr>
          <w:rFonts w:ascii="Times New Roman" w:hAnsi="Times New Roman" w:cs="Times New Roman"/>
          <w:sz w:val="24"/>
          <w:szCs w:val="24"/>
        </w:rPr>
      </w:pPr>
      <w:r>
        <w:rPr>
          <w:rFonts w:ascii="Times New Roman" w:hAnsi="Times New Roman" w:cs="Times New Roman"/>
          <w:i/>
          <w:iCs/>
          <w:sz w:val="24"/>
          <w:szCs w:val="24"/>
        </w:rPr>
        <w:t>Position</w:t>
      </w:r>
      <w:r w:rsidRPr="00DF362E">
        <w:rPr>
          <w:rFonts w:ascii="Times New Roman" w:hAnsi="Times New Roman" w:cs="Times New Roman"/>
          <w:i/>
          <w:iCs/>
          <w:sz w:val="24"/>
          <w:szCs w:val="24"/>
        </w:rPr>
        <w:t>:</w:t>
      </w:r>
      <w:r>
        <w:rPr>
          <w:rFonts w:ascii="Times New Roman" w:hAnsi="Times New Roman" w:cs="Times New Roman"/>
          <w:sz w:val="24"/>
          <w:szCs w:val="24"/>
        </w:rPr>
        <w:t xml:space="preserve"> </w:t>
      </w:r>
      <w:proofErr w:type="spellStart"/>
      <w:r w:rsidRPr="00DF362E">
        <w:rPr>
          <w:rFonts w:ascii="Times New Roman" w:hAnsi="Times New Roman" w:cs="Times New Roman"/>
          <w:sz w:val="24"/>
          <w:szCs w:val="24"/>
        </w:rPr>
        <w:t>GreenEnerCo</w:t>
      </w:r>
      <w:proofErr w:type="spellEnd"/>
      <w:r w:rsidRPr="00DF362E">
        <w:rPr>
          <w:rFonts w:ascii="Times New Roman" w:hAnsi="Times New Roman" w:cs="Times New Roman"/>
          <w:sz w:val="24"/>
          <w:szCs w:val="24"/>
        </w:rPr>
        <w:t xml:space="preserve"> distinguishes itself in the industry by providing solar energy solutions in the form of a subscription-based model that includes everything needed for operation. Our most important competitive advantages are as follows:</w:t>
      </w:r>
    </w:p>
    <w:p w14:paraId="68B40134" w14:textId="77777777" w:rsidR="00DF362E" w:rsidRDefault="00DF362E" w:rsidP="00DF362E">
      <w:pPr>
        <w:pStyle w:val="ListParagraph"/>
        <w:numPr>
          <w:ilvl w:val="0"/>
          <w:numId w:val="1"/>
        </w:numPr>
        <w:spacing w:line="360" w:lineRule="auto"/>
        <w:jc w:val="both"/>
        <w:rPr>
          <w:rFonts w:ascii="Times New Roman" w:hAnsi="Times New Roman" w:cs="Times New Roman"/>
          <w:sz w:val="24"/>
          <w:szCs w:val="24"/>
        </w:rPr>
      </w:pPr>
      <w:r w:rsidRPr="00DF362E">
        <w:rPr>
          <w:rFonts w:ascii="Times New Roman" w:hAnsi="Times New Roman" w:cs="Times New Roman"/>
          <w:sz w:val="24"/>
          <w:szCs w:val="24"/>
        </w:rPr>
        <w:t xml:space="preserve">Solar power generation technology is at the cutting edge, integrated with various forms of energy storage, so that power generation never stops. </w:t>
      </w:r>
    </w:p>
    <w:p w14:paraId="5C9F11EA" w14:textId="77777777" w:rsidR="00DF362E" w:rsidRDefault="00DF362E" w:rsidP="00DF362E">
      <w:pPr>
        <w:pStyle w:val="ListParagraph"/>
        <w:numPr>
          <w:ilvl w:val="0"/>
          <w:numId w:val="1"/>
        </w:numPr>
        <w:spacing w:line="360" w:lineRule="auto"/>
        <w:jc w:val="both"/>
        <w:rPr>
          <w:rFonts w:ascii="Times New Roman" w:hAnsi="Times New Roman" w:cs="Times New Roman"/>
          <w:sz w:val="24"/>
          <w:szCs w:val="24"/>
        </w:rPr>
      </w:pPr>
      <w:r w:rsidRPr="00DF362E">
        <w:rPr>
          <w:rFonts w:ascii="Times New Roman" w:hAnsi="Times New Roman" w:cs="Times New Roman"/>
          <w:sz w:val="24"/>
          <w:szCs w:val="24"/>
        </w:rPr>
        <w:t xml:space="preserve">Monthly price that is consistent and predictable, removing any obstacles to early commitment. </w:t>
      </w:r>
    </w:p>
    <w:p w14:paraId="5D7F2FAC" w14:textId="77777777" w:rsidR="00DF362E" w:rsidRDefault="00DF362E" w:rsidP="00DF362E">
      <w:pPr>
        <w:pStyle w:val="ListParagraph"/>
        <w:numPr>
          <w:ilvl w:val="0"/>
          <w:numId w:val="1"/>
        </w:numPr>
        <w:spacing w:line="360" w:lineRule="auto"/>
        <w:jc w:val="both"/>
        <w:rPr>
          <w:rFonts w:ascii="Times New Roman" w:hAnsi="Times New Roman" w:cs="Times New Roman"/>
          <w:sz w:val="24"/>
          <w:szCs w:val="24"/>
        </w:rPr>
      </w:pPr>
      <w:r w:rsidRPr="00DF362E">
        <w:rPr>
          <w:rFonts w:ascii="Times New Roman" w:hAnsi="Times New Roman" w:cs="Times New Roman"/>
          <w:sz w:val="24"/>
          <w:szCs w:val="24"/>
        </w:rPr>
        <w:t>Commitment to the preservation of the environment and the reduction of carbon emissions</w:t>
      </w:r>
      <w:r w:rsidR="00D52451">
        <w:rPr>
          <w:rFonts w:ascii="Times New Roman" w:hAnsi="Times New Roman" w:cs="Times New Roman"/>
          <w:sz w:val="24"/>
          <w:szCs w:val="24"/>
        </w:rPr>
        <w:t xml:space="preserve"> (</w:t>
      </w:r>
      <w:proofErr w:type="spellStart"/>
      <w:r w:rsidR="00D52451" w:rsidRPr="00D52451">
        <w:rPr>
          <w:rFonts w:ascii="Times New Roman" w:hAnsi="Times New Roman" w:cs="Times New Roman"/>
          <w:i/>
          <w:iCs/>
          <w:sz w:val="24"/>
          <w:szCs w:val="24"/>
        </w:rPr>
        <w:t>Dincer</w:t>
      </w:r>
      <w:proofErr w:type="spellEnd"/>
      <w:r w:rsidR="00D52451" w:rsidRPr="00D52451">
        <w:rPr>
          <w:rFonts w:ascii="Times New Roman" w:hAnsi="Times New Roman" w:cs="Times New Roman"/>
          <w:i/>
          <w:iCs/>
          <w:sz w:val="24"/>
          <w:szCs w:val="24"/>
        </w:rPr>
        <w:t>, 2000).</w:t>
      </w:r>
      <w:r w:rsidR="00D52451">
        <w:rPr>
          <w:rFonts w:ascii="Times New Roman" w:hAnsi="Times New Roman" w:cs="Times New Roman"/>
          <w:sz w:val="24"/>
          <w:szCs w:val="24"/>
        </w:rPr>
        <w:t xml:space="preserve"> </w:t>
      </w:r>
    </w:p>
    <w:p w14:paraId="7354C860" w14:textId="77777777" w:rsidR="00DF362E" w:rsidRPr="00DF362E" w:rsidRDefault="00DF362E" w:rsidP="00DF362E">
      <w:pPr>
        <w:spacing w:line="360" w:lineRule="auto"/>
        <w:jc w:val="both"/>
        <w:rPr>
          <w:rFonts w:ascii="Times New Roman" w:hAnsi="Times New Roman" w:cs="Times New Roman"/>
          <w:sz w:val="24"/>
          <w:szCs w:val="24"/>
        </w:rPr>
      </w:pPr>
      <w:r w:rsidRPr="00DF362E">
        <w:rPr>
          <w:rFonts w:ascii="Times New Roman" w:hAnsi="Times New Roman" w:cs="Times New Roman"/>
          <w:i/>
          <w:iCs/>
          <w:sz w:val="24"/>
          <w:szCs w:val="24"/>
        </w:rPr>
        <w:t>Product</w:t>
      </w:r>
      <w:r w:rsidRPr="00DF362E">
        <w:rPr>
          <w:rFonts w:ascii="Times New Roman" w:hAnsi="Times New Roman" w:cs="Times New Roman"/>
          <w:sz w:val="24"/>
          <w:szCs w:val="24"/>
        </w:rPr>
        <w:t>: Our solar energy system that comes with built-in energy storage functions as the primary offering in this category. We are able to customise our offerings to meet the specific requirements of a variety of business sectors, therefore maximising the effectiveness of energy production and consumption</w:t>
      </w:r>
      <w:r w:rsidR="00D52451">
        <w:rPr>
          <w:rFonts w:ascii="Times New Roman" w:hAnsi="Times New Roman" w:cs="Times New Roman"/>
          <w:sz w:val="24"/>
          <w:szCs w:val="24"/>
        </w:rPr>
        <w:t xml:space="preserve"> (</w:t>
      </w:r>
      <w:proofErr w:type="spellStart"/>
      <w:r w:rsidR="00D52451" w:rsidRPr="00D52451">
        <w:rPr>
          <w:rFonts w:ascii="Times New Roman" w:hAnsi="Times New Roman" w:cs="Times New Roman"/>
          <w:i/>
          <w:iCs/>
          <w:sz w:val="24"/>
          <w:szCs w:val="24"/>
        </w:rPr>
        <w:t>Danciu</w:t>
      </w:r>
      <w:proofErr w:type="spellEnd"/>
      <w:r w:rsidR="00D52451" w:rsidRPr="00D52451">
        <w:rPr>
          <w:rFonts w:ascii="Times New Roman" w:hAnsi="Times New Roman" w:cs="Times New Roman"/>
          <w:i/>
          <w:iCs/>
          <w:sz w:val="24"/>
          <w:szCs w:val="24"/>
        </w:rPr>
        <w:t>, 2013).</w:t>
      </w:r>
    </w:p>
    <w:p w14:paraId="1698047D" w14:textId="77777777" w:rsidR="00DF362E" w:rsidRDefault="00DF362E" w:rsidP="00DF362E">
      <w:pPr>
        <w:spacing w:line="360" w:lineRule="auto"/>
        <w:jc w:val="both"/>
        <w:rPr>
          <w:rFonts w:ascii="Times New Roman" w:hAnsi="Times New Roman" w:cs="Times New Roman"/>
          <w:sz w:val="24"/>
          <w:szCs w:val="24"/>
        </w:rPr>
      </w:pPr>
      <w:r w:rsidRPr="00DF362E">
        <w:rPr>
          <w:rFonts w:ascii="Times New Roman" w:hAnsi="Times New Roman" w:cs="Times New Roman"/>
          <w:i/>
          <w:iCs/>
          <w:sz w:val="24"/>
          <w:szCs w:val="24"/>
        </w:rPr>
        <w:t>The price</w:t>
      </w:r>
      <w:r w:rsidRPr="00DF362E">
        <w:rPr>
          <w:rFonts w:ascii="Times New Roman" w:hAnsi="Times New Roman" w:cs="Times New Roman"/>
          <w:sz w:val="24"/>
          <w:szCs w:val="24"/>
        </w:rPr>
        <w:t>: The subscription-based pricing model that we provide allows customers to plan their finances more accurately.</w:t>
      </w:r>
      <w:r>
        <w:rPr>
          <w:rFonts w:ascii="Times New Roman" w:hAnsi="Times New Roman" w:cs="Times New Roman"/>
          <w:sz w:val="24"/>
          <w:szCs w:val="24"/>
        </w:rPr>
        <w:t xml:space="preserve"> Also, </w:t>
      </w:r>
      <w:r w:rsidRPr="00DF362E">
        <w:rPr>
          <w:rFonts w:ascii="Times New Roman" w:hAnsi="Times New Roman" w:cs="Times New Roman"/>
          <w:sz w:val="24"/>
          <w:szCs w:val="24"/>
        </w:rPr>
        <w:t xml:space="preserve"> </w:t>
      </w:r>
      <w:r>
        <w:rPr>
          <w:rFonts w:ascii="Times New Roman" w:hAnsi="Times New Roman" w:cs="Times New Roman"/>
          <w:sz w:val="24"/>
          <w:szCs w:val="24"/>
        </w:rPr>
        <w:t>th</w:t>
      </w:r>
      <w:r w:rsidRPr="00DF362E">
        <w:rPr>
          <w:rFonts w:ascii="Times New Roman" w:hAnsi="Times New Roman" w:cs="Times New Roman"/>
          <w:sz w:val="24"/>
          <w:szCs w:val="24"/>
        </w:rPr>
        <w:t>e price structure considers a variety of elements, including energy usage, the capacity of the system, and maintenance. We want to make the adoption of renewable energy accessible to companies of all sizes, and one way we plan to achieve this is by removing upfront fees.</w:t>
      </w:r>
    </w:p>
    <w:p w14:paraId="60F0DB64" w14:textId="77777777" w:rsidR="00DF362E" w:rsidRDefault="00DF362E" w:rsidP="00DF362E">
      <w:pPr>
        <w:spacing w:line="360" w:lineRule="auto"/>
        <w:jc w:val="both"/>
        <w:rPr>
          <w:rFonts w:ascii="Times New Roman" w:hAnsi="Times New Roman" w:cs="Times New Roman"/>
          <w:sz w:val="24"/>
          <w:szCs w:val="24"/>
        </w:rPr>
      </w:pPr>
      <w:r w:rsidRPr="00D52451">
        <w:rPr>
          <w:rFonts w:ascii="Times New Roman" w:hAnsi="Times New Roman" w:cs="Times New Roman"/>
          <w:i/>
          <w:iCs/>
          <w:sz w:val="24"/>
          <w:szCs w:val="24"/>
        </w:rPr>
        <w:t>Promotion</w:t>
      </w:r>
      <w:r>
        <w:rPr>
          <w:rFonts w:ascii="Times New Roman" w:hAnsi="Times New Roman" w:cs="Times New Roman"/>
          <w:sz w:val="24"/>
          <w:szCs w:val="24"/>
        </w:rPr>
        <w:t xml:space="preserve">: </w:t>
      </w:r>
      <w:r w:rsidRPr="00DF362E">
        <w:rPr>
          <w:rFonts w:ascii="Times New Roman" w:hAnsi="Times New Roman" w:cs="Times New Roman"/>
          <w:sz w:val="24"/>
          <w:szCs w:val="24"/>
        </w:rPr>
        <w:t xml:space="preserve">The brand will utilize a comprehensive promotional strategy to boost brand awareness and credibility. </w:t>
      </w:r>
      <w:r>
        <w:rPr>
          <w:rFonts w:ascii="Times New Roman" w:hAnsi="Times New Roman" w:cs="Times New Roman"/>
          <w:sz w:val="24"/>
          <w:szCs w:val="24"/>
        </w:rPr>
        <w:t>Also, t</w:t>
      </w:r>
      <w:r w:rsidRPr="00DF362E">
        <w:rPr>
          <w:rFonts w:ascii="Times New Roman" w:hAnsi="Times New Roman" w:cs="Times New Roman"/>
          <w:sz w:val="24"/>
          <w:szCs w:val="24"/>
        </w:rPr>
        <w:t xml:space="preserve">his includes digital marketing strategies like social media, content marketing, and search engine optimization. Additionally, the brand will publish whitepapers, webinars, and articles showcasing its expertise in renewable energy technology. </w:t>
      </w:r>
      <w:r w:rsidR="00D52451">
        <w:rPr>
          <w:rFonts w:ascii="Times New Roman" w:hAnsi="Times New Roman" w:cs="Times New Roman"/>
          <w:sz w:val="24"/>
          <w:szCs w:val="24"/>
        </w:rPr>
        <w:t>(</w:t>
      </w:r>
      <w:proofErr w:type="spellStart"/>
      <w:r w:rsidR="00D52451" w:rsidRPr="00D52451">
        <w:rPr>
          <w:rFonts w:ascii="Times New Roman" w:hAnsi="Times New Roman" w:cs="Times New Roman"/>
          <w:i/>
          <w:iCs/>
          <w:sz w:val="24"/>
          <w:szCs w:val="24"/>
        </w:rPr>
        <w:t>Dincer</w:t>
      </w:r>
      <w:proofErr w:type="spellEnd"/>
      <w:r w:rsidR="00D52451" w:rsidRPr="00D52451">
        <w:rPr>
          <w:rFonts w:ascii="Times New Roman" w:hAnsi="Times New Roman" w:cs="Times New Roman"/>
          <w:i/>
          <w:iCs/>
          <w:sz w:val="24"/>
          <w:szCs w:val="24"/>
        </w:rPr>
        <w:t>, 2000).</w:t>
      </w:r>
      <w:r w:rsidR="00D52451">
        <w:rPr>
          <w:rFonts w:ascii="Times New Roman" w:hAnsi="Times New Roman" w:cs="Times New Roman"/>
          <w:sz w:val="24"/>
          <w:szCs w:val="24"/>
        </w:rPr>
        <w:t xml:space="preserve"> </w:t>
      </w:r>
      <w:r>
        <w:rPr>
          <w:rFonts w:ascii="Times New Roman" w:hAnsi="Times New Roman" w:cs="Times New Roman"/>
          <w:sz w:val="24"/>
          <w:szCs w:val="24"/>
        </w:rPr>
        <w:t>However, c</w:t>
      </w:r>
      <w:r w:rsidRPr="00DF362E">
        <w:rPr>
          <w:rFonts w:ascii="Times New Roman" w:hAnsi="Times New Roman" w:cs="Times New Roman"/>
          <w:sz w:val="24"/>
          <w:szCs w:val="24"/>
        </w:rPr>
        <w:t>ollaborations with sustainability organizations, industry associations, and influential figures will be key to amplify the brand's message.</w:t>
      </w:r>
    </w:p>
    <w:p w14:paraId="131D7D13" w14:textId="77777777" w:rsidR="00DF362E" w:rsidRDefault="00D52451" w:rsidP="00DF362E">
      <w:pPr>
        <w:spacing w:line="360" w:lineRule="auto"/>
        <w:jc w:val="both"/>
        <w:rPr>
          <w:rFonts w:ascii="Times New Roman" w:hAnsi="Times New Roman" w:cs="Times New Roman"/>
          <w:sz w:val="24"/>
          <w:szCs w:val="24"/>
        </w:rPr>
      </w:pPr>
      <w:r w:rsidRPr="00D52451">
        <w:rPr>
          <w:rFonts w:ascii="Times New Roman" w:hAnsi="Times New Roman" w:cs="Times New Roman"/>
          <w:i/>
          <w:iCs/>
          <w:sz w:val="24"/>
          <w:szCs w:val="24"/>
        </w:rPr>
        <w:t>Distribution:</w:t>
      </w:r>
      <w:r>
        <w:rPr>
          <w:rFonts w:ascii="Times New Roman" w:hAnsi="Times New Roman" w:cs="Times New Roman"/>
          <w:sz w:val="24"/>
          <w:szCs w:val="24"/>
        </w:rPr>
        <w:t xml:space="preserve"> </w:t>
      </w:r>
      <w:r w:rsidRPr="00D52451">
        <w:rPr>
          <w:rFonts w:ascii="Times New Roman" w:hAnsi="Times New Roman" w:cs="Times New Roman"/>
          <w:sz w:val="24"/>
          <w:szCs w:val="24"/>
        </w:rPr>
        <w:t>The company prioritises ease of access and convenience in its distribution approach. It also employs direct sales to develop personal relationships with customers, understand their energy needs, and offer personalised solutions. Additionally, it forms strategic alliances with businesses aiming to enhance their environmental credentials.</w:t>
      </w:r>
    </w:p>
    <w:p w14:paraId="6D53EB09" w14:textId="77777777" w:rsidR="006B6268" w:rsidRDefault="006B6268" w:rsidP="00DF362E">
      <w:pPr>
        <w:spacing w:line="360" w:lineRule="auto"/>
        <w:jc w:val="both"/>
        <w:rPr>
          <w:rFonts w:ascii="Times New Roman" w:hAnsi="Times New Roman" w:cs="Times New Roman"/>
          <w:sz w:val="24"/>
          <w:szCs w:val="24"/>
        </w:rPr>
      </w:pPr>
      <w:proofErr w:type="spellStart"/>
      <w:r w:rsidRPr="006B6268">
        <w:rPr>
          <w:rFonts w:ascii="Times New Roman" w:hAnsi="Times New Roman" w:cs="Times New Roman"/>
          <w:sz w:val="24"/>
          <w:szCs w:val="24"/>
        </w:rPr>
        <w:t>GreenEnerCo</w:t>
      </w:r>
      <w:proofErr w:type="spellEnd"/>
      <w:r w:rsidRPr="006B6268">
        <w:rPr>
          <w:rFonts w:ascii="Times New Roman" w:hAnsi="Times New Roman" w:cs="Times New Roman"/>
          <w:sz w:val="24"/>
          <w:szCs w:val="24"/>
        </w:rPr>
        <w:t xml:space="preserve">, a UK-based company, promotes sustainable energy practises through education, unique value propositions, innovative pricing models, and marketing channels. </w:t>
      </w:r>
      <w:r>
        <w:rPr>
          <w:rFonts w:ascii="Times New Roman" w:hAnsi="Times New Roman" w:cs="Times New Roman"/>
          <w:sz w:val="24"/>
          <w:szCs w:val="24"/>
        </w:rPr>
        <w:t>Also, t</w:t>
      </w:r>
      <w:r w:rsidRPr="006B6268">
        <w:rPr>
          <w:rFonts w:ascii="Times New Roman" w:hAnsi="Times New Roman" w:cs="Times New Roman"/>
          <w:sz w:val="24"/>
          <w:szCs w:val="24"/>
        </w:rPr>
        <w:t xml:space="preserve">his approach enhances energy accessibility, fosters trust, and solidifies </w:t>
      </w:r>
      <w:proofErr w:type="spellStart"/>
      <w:r w:rsidRPr="006B6268">
        <w:rPr>
          <w:rFonts w:ascii="Times New Roman" w:hAnsi="Times New Roman" w:cs="Times New Roman"/>
          <w:sz w:val="24"/>
          <w:szCs w:val="24"/>
        </w:rPr>
        <w:t>GreenEnerCo's</w:t>
      </w:r>
      <w:proofErr w:type="spellEnd"/>
      <w:r w:rsidRPr="006B6268">
        <w:rPr>
          <w:rFonts w:ascii="Times New Roman" w:hAnsi="Times New Roman" w:cs="Times New Roman"/>
          <w:sz w:val="24"/>
          <w:szCs w:val="24"/>
        </w:rPr>
        <w:t xml:space="preserve"> position as a reliable and customer-centric provider.</w:t>
      </w:r>
    </w:p>
    <w:p w14:paraId="476CADC2" w14:textId="77777777" w:rsidR="00547EAC" w:rsidRPr="00547EAC" w:rsidRDefault="00547EAC" w:rsidP="00DF362E">
      <w:pPr>
        <w:spacing w:line="360" w:lineRule="auto"/>
        <w:jc w:val="both"/>
        <w:rPr>
          <w:rFonts w:ascii="Times New Roman" w:hAnsi="Times New Roman" w:cs="Times New Roman"/>
          <w:b/>
          <w:bCs/>
          <w:i/>
          <w:iCs/>
          <w:sz w:val="28"/>
          <w:szCs w:val="28"/>
        </w:rPr>
      </w:pPr>
      <w:r w:rsidRPr="00547EAC">
        <w:rPr>
          <w:rFonts w:ascii="Times New Roman" w:hAnsi="Times New Roman" w:cs="Times New Roman"/>
          <w:b/>
          <w:bCs/>
          <w:i/>
          <w:iCs/>
          <w:sz w:val="28"/>
          <w:szCs w:val="28"/>
        </w:rPr>
        <w:t xml:space="preserve">Financial Plan: Sustainable Energy Solution – </w:t>
      </w:r>
      <w:proofErr w:type="spellStart"/>
      <w:r w:rsidRPr="00547EAC">
        <w:rPr>
          <w:rFonts w:ascii="Times New Roman" w:hAnsi="Times New Roman" w:cs="Times New Roman"/>
          <w:b/>
          <w:bCs/>
          <w:i/>
          <w:iCs/>
          <w:sz w:val="28"/>
          <w:szCs w:val="28"/>
        </w:rPr>
        <w:t>GreenEnerCo</w:t>
      </w:r>
      <w:proofErr w:type="spellEnd"/>
    </w:p>
    <w:p w14:paraId="2F52BE20" w14:textId="77777777" w:rsidR="00547EAC" w:rsidRDefault="00547EAC" w:rsidP="00DF362E">
      <w:pPr>
        <w:spacing w:line="360" w:lineRule="auto"/>
        <w:jc w:val="both"/>
        <w:rPr>
          <w:rFonts w:ascii="Times New Roman" w:hAnsi="Times New Roman" w:cs="Times New Roman"/>
          <w:sz w:val="24"/>
          <w:szCs w:val="24"/>
        </w:rPr>
      </w:pPr>
      <w:r w:rsidRPr="00547EAC">
        <w:rPr>
          <w:rFonts w:ascii="Times New Roman" w:hAnsi="Times New Roman" w:cs="Times New Roman"/>
          <w:sz w:val="24"/>
          <w:szCs w:val="24"/>
        </w:rPr>
        <w:t xml:space="preserve">Our new business, </w:t>
      </w:r>
      <w:proofErr w:type="spellStart"/>
      <w:r w:rsidRPr="00547EAC">
        <w:rPr>
          <w:rFonts w:ascii="Times New Roman" w:hAnsi="Times New Roman" w:cs="Times New Roman"/>
          <w:sz w:val="24"/>
          <w:szCs w:val="24"/>
        </w:rPr>
        <w:t>GreenEnerCo</w:t>
      </w:r>
      <w:proofErr w:type="spellEnd"/>
      <w:r w:rsidRPr="00547EAC">
        <w:rPr>
          <w:rFonts w:ascii="Times New Roman" w:hAnsi="Times New Roman" w:cs="Times New Roman"/>
          <w:sz w:val="24"/>
          <w:szCs w:val="24"/>
        </w:rPr>
        <w:t>, needs an initial investment of £2,000,000</w:t>
      </w:r>
      <w:r>
        <w:rPr>
          <w:rFonts w:ascii="Times New Roman" w:hAnsi="Times New Roman" w:cs="Times New Roman"/>
          <w:sz w:val="24"/>
          <w:szCs w:val="24"/>
        </w:rPr>
        <w:t xml:space="preserve"> </w:t>
      </w:r>
      <w:r w:rsidRPr="00547EAC">
        <w:rPr>
          <w:rFonts w:ascii="Times New Roman" w:hAnsi="Times New Roman" w:cs="Times New Roman"/>
          <w:sz w:val="24"/>
          <w:szCs w:val="24"/>
        </w:rPr>
        <w:t>so that we may support our operations and develop a prominent position in the renewable energy industry. The table that follows provides an overview of the several places where money was obtained and how it was used during the first year of operation:</w:t>
      </w:r>
    </w:p>
    <w:tbl>
      <w:tblPr>
        <w:tblW w:w="97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3518"/>
        <w:gridCol w:w="1548"/>
        <w:gridCol w:w="3153"/>
        <w:gridCol w:w="1576"/>
      </w:tblGrid>
      <w:tr w:rsidR="00547EAC" w:rsidRPr="00547EAC" w14:paraId="7D9905F9" w14:textId="77777777" w:rsidTr="00547EAC">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ED7D31" w:themeFill="accent2"/>
            <w:vAlign w:val="bottom"/>
            <w:hideMark/>
          </w:tcPr>
          <w:p w14:paraId="14549284" w14:textId="77777777" w:rsidR="00547EAC" w:rsidRPr="00547EAC" w:rsidRDefault="00547EAC" w:rsidP="00547EAC">
            <w:pPr>
              <w:spacing w:line="360" w:lineRule="auto"/>
              <w:jc w:val="both"/>
              <w:rPr>
                <w:rFonts w:ascii="Times New Roman" w:hAnsi="Times New Roman" w:cs="Times New Roman"/>
                <w:b/>
                <w:bCs/>
                <w:sz w:val="24"/>
                <w:szCs w:val="24"/>
              </w:rPr>
            </w:pPr>
            <w:r w:rsidRPr="00547EAC">
              <w:rPr>
                <w:rFonts w:ascii="Times New Roman" w:hAnsi="Times New Roman" w:cs="Times New Roman"/>
                <w:b/>
                <w:bCs/>
                <w:sz w:val="24"/>
                <w:szCs w:val="24"/>
              </w:rPr>
              <w:t>Source of Funds</w:t>
            </w:r>
          </w:p>
        </w:tc>
        <w:tc>
          <w:tcPr>
            <w:tcW w:w="0" w:type="auto"/>
            <w:tcBorders>
              <w:top w:val="single" w:sz="6" w:space="0" w:color="D9D9E3"/>
              <w:left w:val="single" w:sz="6" w:space="0" w:color="D9D9E3"/>
              <w:bottom w:val="single" w:sz="6" w:space="0" w:color="D9D9E3"/>
              <w:right w:val="single" w:sz="2" w:space="0" w:color="D9D9E3"/>
            </w:tcBorders>
            <w:shd w:val="clear" w:color="auto" w:fill="ED7D31" w:themeFill="accent2"/>
            <w:vAlign w:val="bottom"/>
            <w:hideMark/>
          </w:tcPr>
          <w:p w14:paraId="0B8590F9" w14:textId="77777777" w:rsidR="00547EAC" w:rsidRPr="00547EAC" w:rsidRDefault="00547EAC" w:rsidP="00547EAC">
            <w:pPr>
              <w:spacing w:line="360" w:lineRule="auto"/>
              <w:jc w:val="both"/>
              <w:rPr>
                <w:rFonts w:ascii="Times New Roman" w:hAnsi="Times New Roman" w:cs="Times New Roman"/>
                <w:b/>
                <w:bCs/>
                <w:sz w:val="24"/>
                <w:szCs w:val="24"/>
              </w:rPr>
            </w:pPr>
            <w:r w:rsidRPr="00547EAC">
              <w:rPr>
                <w:rFonts w:ascii="Times New Roman" w:hAnsi="Times New Roman" w:cs="Times New Roman"/>
                <w:b/>
                <w:bCs/>
                <w:sz w:val="24"/>
                <w:szCs w:val="24"/>
              </w:rPr>
              <w:t>Amount (£)</w:t>
            </w:r>
          </w:p>
        </w:tc>
        <w:tc>
          <w:tcPr>
            <w:tcW w:w="0" w:type="auto"/>
            <w:tcBorders>
              <w:top w:val="single" w:sz="6" w:space="0" w:color="D9D9E3"/>
              <w:left w:val="single" w:sz="6" w:space="0" w:color="D9D9E3"/>
              <w:bottom w:val="single" w:sz="6" w:space="0" w:color="D9D9E3"/>
              <w:right w:val="single" w:sz="2" w:space="0" w:color="D9D9E3"/>
            </w:tcBorders>
            <w:shd w:val="clear" w:color="auto" w:fill="ED7D31" w:themeFill="accent2"/>
            <w:vAlign w:val="bottom"/>
            <w:hideMark/>
          </w:tcPr>
          <w:p w14:paraId="1E174AB8" w14:textId="77777777" w:rsidR="00547EAC" w:rsidRPr="00547EAC" w:rsidRDefault="00547EAC" w:rsidP="00547EAC">
            <w:pPr>
              <w:spacing w:line="360" w:lineRule="auto"/>
              <w:jc w:val="both"/>
              <w:rPr>
                <w:rFonts w:ascii="Times New Roman" w:hAnsi="Times New Roman" w:cs="Times New Roman"/>
                <w:b/>
                <w:bCs/>
                <w:sz w:val="24"/>
                <w:szCs w:val="24"/>
              </w:rPr>
            </w:pPr>
            <w:r w:rsidRPr="00547EAC">
              <w:rPr>
                <w:rFonts w:ascii="Times New Roman" w:hAnsi="Times New Roman" w:cs="Times New Roman"/>
                <w:b/>
                <w:bCs/>
                <w:sz w:val="24"/>
                <w:szCs w:val="24"/>
              </w:rPr>
              <w:t>Uses of Funds</w:t>
            </w:r>
          </w:p>
        </w:tc>
        <w:tc>
          <w:tcPr>
            <w:tcW w:w="0" w:type="auto"/>
            <w:tcBorders>
              <w:top w:val="single" w:sz="6" w:space="0" w:color="D9D9E3"/>
              <w:left w:val="single" w:sz="6" w:space="0" w:color="D9D9E3"/>
              <w:bottom w:val="single" w:sz="6" w:space="0" w:color="D9D9E3"/>
              <w:right w:val="single" w:sz="6" w:space="0" w:color="D9D9E3"/>
            </w:tcBorders>
            <w:shd w:val="clear" w:color="auto" w:fill="ED7D31" w:themeFill="accent2"/>
            <w:vAlign w:val="bottom"/>
            <w:hideMark/>
          </w:tcPr>
          <w:p w14:paraId="7E9A3966" w14:textId="77777777" w:rsidR="00547EAC" w:rsidRPr="00547EAC" w:rsidRDefault="00547EAC" w:rsidP="00547EAC">
            <w:pPr>
              <w:spacing w:line="360" w:lineRule="auto"/>
              <w:jc w:val="both"/>
              <w:rPr>
                <w:rFonts w:ascii="Times New Roman" w:hAnsi="Times New Roman" w:cs="Times New Roman"/>
                <w:b/>
                <w:bCs/>
                <w:sz w:val="24"/>
                <w:szCs w:val="24"/>
              </w:rPr>
            </w:pPr>
            <w:r w:rsidRPr="00547EAC">
              <w:rPr>
                <w:rFonts w:ascii="Times New Roman" w:hAnsi="Times New Roman" w:cs="Times New Roman"/>
                <w:b/>
                <w:bCs/>
                <w:sz w:val="24"/>
                <w:szCs w:val="24"/>
              </w:rPr>
              <w:t>Amount (£)</w:t>
            </w:r>
          </w:p>
        </w:tc>
      </w:tr>
      <w:tr w:rsidR="00547EAC" w:rsidRPr="00547EAC" w14:paraId="244B7591" w14:textId="77777777" w:rsidTr="00547EAC">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2870E53" w14:textId="77777777" w:rsidR="00547EAC" w:rsidRPr="00547EAC" w:rsidRDefault="00547EAC" w:rsidP="00547EAC">
            <w:pPr>
              <w:spacing w:line="360" w:lineRule="auto"/>
              <w:jc w:val="both"/>
              <w:rPr>
                <w:rFonts w:ascii="Times New Roman" w:hAnsi="Times New Roman" w:cs="Times New Roman"/>
                <w:sz w:val="24"/>
                <w:szCs w:val="24"/>
              </w:rPr>
            </w:pPr>
            <w:r w:rsidRPr="00547EAC">
              <w:rPr>
                <w:rFonts w:ascii="Times New Roman" w:hAnsi="Times New Roman" w:cs="Times New Roman"/>
                <w:sz w:val="24"/>
                <w:szCs w:val="24"/>
              </w:rPr>
              <w:t>Founders' Equity Investment</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23D8382" w14:textId="77777777" w:rsidR="00547EAC" w:rsidRPr="00547EAC" w:rsidRDefault="00547EAC" w:rsidP="00547EAC">
            <w:pPr>
              <w:spacing w:line="360" w:lineRule="auto"/>
              <w:jc w:val="both"/>
              <w:rPr>
                <w:rFonts w:ascii="Times New Roman" w:hAnsi="Times New Roman" w:cs="Times New Roman"/>
                <w:sz w:val="24"/>
                <w:szCs w:val="24"/>
              </w:rPr>
            </w:pPr>
            <w:r w:rsidRPr="00547EAC">
              <w:rPr>
                <w:rFonts w:ascii="Times New Roman" w:hAnsi="Times New Roman" w:cs="Times New Roman"/>
                <w:sz w:val="24"/>
                <w:szCs w:val="24"/>
              </w:rPr>
              <w:t>£800,000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CEAE7B8" w14:textId="77777777" w:rsidR="00547EAC" w:rsidRPr="00547EAC" w:rsidRDefault="00547EAC" w:rsidP="00547EAC">
            <w:pPr>
              <w:spacing w:line="360" w:lineRule="auto"/>
              <w:jc w:val="both"/>
              <w:rPr>
                <w:rFonts w:ascii="Times New Roman" w:hAnsi="Times New Roman" w:cs="Times New Roman"/>
                <w:sz w:val="24"/>
                <w:szCs w:val="24"/>
              </w:rPr>
            </w:pPr>
            <w:r w:rsidRPr="00547EAC">
              <w:rPr>
                <w:rFonts w:ascii="Times New Roman" w:hAnsi="Times New Roman" w:cs="Times New Roman"/>
                <w:sz w:val="24"/>
                <w:szCs w:val="24"/>
              </w:rPr>
              <w:t>Research &amp; Development</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AC86159" w14:textId="77777777" w:rsidR="00547EAC" w:rsidRPr="00547EAC" w:rsidRDefault="00547EAC" w:rsidP="00547EAC">
            <w:pPr>
              <w:spacing w:line="360" w:lineRule="auto"/>
              <w:jc w:val="both"/>
              <w:rPr>
                <w:rFonts w:ascii="Times New Roman" w:hAnsi="Times New Roman" w:cs="Times New Roman"/>
                <w:sz w:val="24"/>
                <w:szCs w:val="24"/>
              </w:rPr>
            </w:pPr>
            <w:r w:rsidRPr="00547EAC">
              <w:rPr>
                <w:rFonts w:ascii="Times New Roman" w:hAnsi="Times New Roman" w:cs="Times New Roman"/>
                <w:sz w:val="24"/>
                <w:szCs w:val="24"/>
              </w:rPr>
              <w:t>£400,000</w:t>
            </w:r>
          </w:p>
        </w:tc>
      </w:tr>
      <w:tr w:rsidR="00547EAC" w:rsidRPr="00547EAC" w14:paraId="6EA273A0" w14:textId="77777777" w:rsidTr="00547EAC">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DE9F43E" w14:textId="77777777" w:rsidR="00547EAC" w:rsidRPr="00547EAC" w:rsidRDefault="00547EAC" w:rsidP="00547EAC">
            <w:pPr>
              <w:spacing w:line="360" w:lineRule="auto"/>
              <w:jc w:val="both"/>
              <w:rPr>
                <w:rFonts w:ascii="Times New Roman" w:hAnsi="Times New Roman" w:cs="Times New Roman"/>
                <w:sz w:val="24"/>
                <w:szCs w:val="24"/>
              </w:rPr>
            </w:pPr>
            <w:r w:rsidRPr="00547EAC">
              <w:rPr>
                <w:rFonts w:ascii="Times New Roman" w:hAnsi="Times New Roman" w:cs="Times New Roman"/>
                <w:sz w:val="24"/>
                <w:szCs w:val="24"/>
              </w:rPr>
              <w:t>Venture Capital</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34BF40C" w14:textId="77777777" w:rsidR="00547EAC" w:rsidRPr="00547EAC" w:rsidRDefault="00547EAC" w:rsidP="00547EAC">
            <w:pPr>
              <w:spacing w:line="360" w:lineRule="auto"/>
              <w:jc w:val="both"/>
              <w:rPr>
                <w:rFonts w:ascii="Times New Roman" w:hAnsi="Times New Roman" w:cs="Times New Roman"/>
                <w:sz w:val="24"/>
                <w:szCs w:val="24"/>
              </w:rPr>
            </w:pPr>
            <w:r w:rsidRPr="00547EAC">
              <w:rPr>
                <w:rFonts w:ascii="Times New Roman" w:hAnsi="Times New Roman" w:cs="Times New Roman"/>
                <w:sz w:val="24"/>
                <w:szCs w:val="24"/>
              </w:rPr>
              <w:t>£1,000,000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3DE3E0F" w14:textId="77777777" w:rsidR="00547EAC" w:rsidRPr="00547EAC" w:rsidRDefault="00547EAC" w:rsidP="00547EAC">
            <w:pPr>
              <w:spacing w:line="360" w:lineRule="auto"/>
              <w:jc w:val="both"/>
              <w:rPr>
                <w:rFonts w:ascii="Times New Roman" w:hAnsi="Times New Roman" w:cs="Times New Roman"/>
                <w:sz w:val="24"/>
                <w:szCs w:val="24"/>
              </w:rPr>
            </w:pPr>
            <w:r w:rsidRPr="00547EAC">
              <w:rPr>
                <w:rFonts w:ascii="Times New Roman" w:hAnsi="Times New Roman" w:cs="Times New Roman"/>
                <w:sz w:val="24"/>
                <w:szCs w:val="24"/>
              </w:rPr>
              <w:t>Technology Acquisition</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FFFAD26" w14:textId="77777777" w:rsidR="00547EAC" w:rsidRPr="00547EAC" w:rsidRDefault="00547EAC" w:rsidP="00547EAC">
            <w:pPr>
              <w:spacing w:line="360" w:lineRule="auto"/>
              <w:jc w:val="both"/>
              <w:rPr>
                <w:rFonts w:ascii="Times New Roman" w:hAnsi="Times New Roman" w:cs="Times New Roman"/>
                <w:sz w:val="24"/>
                <w:szCs w:val="24"/>
              </w:rPr>
            </w:pPr>
            <w:r w:rsidRPr="00547EAC">
              <w:rPr>
                <w:rFonts w:ascii="Times New Roman" w:hAnsi="Times New Roman" w:cs="Times New Roman"/>
                <w:sz w:val="24"/>
                <w:szCs w:val="24"/>
              </w:rPr>
              <w:t>£300,000</w:t>
            </w:r>
          </w:p>
        </w:tc>
      </w:tr>
      <w:tr w:rsidR="00547EAC" w:rsidRPr="00547EAC" w14:paraId="68A6930B" w14:textId="77777777" w:rsidTr="00547EAC">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93AC5BF" w14:textId="77777777" w:rsidR="00547EAC" w:rsidRPr="00547EAC" w:rsidRDefault="00547EAC" w:rsidP="00547EAC">
            <w:pPr>
              <w:spacing w:line="360" w:lineRule="auto"/>
              <w:jc w:val="both"/>
              <w:rPr>
                <w:rFonts w:ascii="Times New Roman" w:hAnsi="Times New Roman" w:cs="Times New Roman"/>
                <w:sz w:val="24"/>
                <w:szCs w:val="24"/>
              </w:rPr>
            </w:pPr>
            <w:r w:rsidRPr="00547EAC">
              <w:rPr>
                <w:rFonts w:ascii="Times New Roman" w:hAnsi="Times New Roman" w:cs="Times New Roman"/>
                <w:sz w:val="24"/>
                <w:szCs w:val="24"/>
              </w:rPr>
              <w:t>Bank Loan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EC11D90" w14:textId="77777777" w:rsidR="00547EAC" w:rsidRPr="00547EAC" w:rsidRDefault="00547EAC" w:rsidP="00547EAC">
            <w:pPr>
              <w:spacing w:line="360" w:lineRule="auto"/>
              <w:jc w:val="both"/>
              <w:rPr>
                <w:rFonts w:ascii="Times New Roman" w:hAnsi="Times New Roman" w:cs="Times New Roman"/>
                <w:sz w:val="24"/>
                <w:szCs w:val="24"/>
              </w:rPr>
            </w:pPr>
            <w:r w:rsidRPr="00547EAC">
              <w:rPr>
                <w:rFonts w:ascii="Times New Roman" w:hAnsi="Times New Roman" w:cs="Times New Roman"/>
                <w:sz w:val="24"/>
                <w:szCs w:val="24"/>
              </w:rPr>
              <w:t>£200,000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197C361" w14:textId="77777777" w:rsidR="00547EAC" w:rsidRPr="00547EAC" w:rsidRDefault="00547EAC" w:rsidP="00547EAC">
            <w:pPr>
              <w:spacing w:line="360" w:lineRule="auto"/>
              <w:jc w:val="both"/>
              <w:rPr>
                <w:rFonts w:ascii="Times New Roman" w:hAnsi="Times New Roman" w:cs="Times New Roman"/>
                <w:sz w:val="24"/>
                <w:szCs w:val="24"/>
              </w:rPr>
            </w:pPr>
            <w:r w:rsidRPr="00547EAC">
              <w:rPr>
                <w:rFonts w:ascii="Times New Roman" w:hAnsi="Times New Roman" w:cs="Times New Roman"/>
                <w:sz w:val="24"/>
                <w:szCs w:val="24"/>
              </w:rPr>
              <w:t>Operational Setup</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62F1E34" w14:textId="77777777" w:rsidR="00547EAC" w:rsidRPr="00547EAC" w:rsidRDefault="00547EAC" w:rsidP="00547EAC">
            <w:pPr>
              <w:spacing w:line="360" w:lineRule="auto"/>
              <w:jc w:val="both"/>
              <w:rPr>
                <w:rFonts w:ascii="Times New Roman" w:hAnsi="Times New Roman" w:cs="Times New Roman"/>
                <w:sz w:val="24"/>
                <w:szCs w:val="24"/>
              </w:rPr>
            </w:pPr>
            <w:r w:rsidRPr="00547EAC">
              <w:rPr>
                <w:rFonts w:ascii="Times New Roman" w:hAnsi="Times New Roman" w:cs="Times New Roman"/>
                <w:sz w:val="24"/>
                <w:szCs w:val="24"/>
              </w:rPr>
              <w:t>£150,000</w:t>
            </w:r>
          </w:p>
        </w:tc>
      </w:tr>
      <w:tr w:rsidR="00547EAC" w:rsidRPr="00547EAC" w14:paraId="37DF9A9D" w14:textId="77777777" w:rsidTr="00547EAC">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9640B40" w14:textId="77777777" w:rsidR="00547EAC" w:rsidRPr="00547EAC" w:rsidRDefault="00547EAC" w:rsidP="00547EAC">
            <w:pPr>
              <w:spacing w:line="360" w:lineRule="auto"/>
              <w:jc w:val="both"/>
              <w:rPr>
                <w:rFonts w:ascii="Times New Roman" w:hAnsi="Times New Roman" w:cs="Times New Roman"/>
                <w:sz w:val="24"/>
                <w:szCs w:val="24"/>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E10728F" w14:textId="77777777" w:rsidR="00547EAC" w:rsidRPr="00547EAC" w:rsidRDefault="00547EAC" w:rsidP="00547EAC">
            <w:pPr>
              <w:spacing w:line="360" w:lineRule="auto"/>
              <w:jc w:val="both"/>
              <w:rPr>
                <w:rFonts w:ascii="Times New Roman" w:hAnsi="Times New Roman" w:cs="Times New Roman"/>
                <w:sz w:val="24"/>
                <w:szCs w:val="24"/>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807CFC3" w14:textId="77777777" w:rsidR="00547EAC" w:rsidRPr="00547EAC" w:rsidRDefault="00547EAC" w:rsidP="00547EAC">
            <w:pPr>
              <w:spacing w:line="360" w:lineRule="auto"/>
              <w:jc w:val="both"/>
              <w:rPr>
                <w:rFonts w:ascii="Times New Roman" w:hAnsi="Times New Roman" w:cs="Times New Roman"/>
                <w:sz w:val="24"/>
                <w:szCs w:val="24"/>
              </w:rPr>
            </w:pPr>
            <w:r w:rsidRPr="00547EAC">
              <w:rPr>
                <w:rFonts w:ascii="Times New Roman" w:hAnsi="Times New Roman" w:cs="Times New Roman"/>
                <w:sz w:val="24"/>
                <w:szCs w:val="24"/>
              </w:rPr>
              <w:t>Marketing &amp; Branding</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EBA3067" w14:textId="77777777" w:rsidR="00547EAC" w:rsidRPr="00547EAC" w:rsidRDefault="00547EAC" w:rsidP="00547EAC">
            <w:pPr>
              <w:spacing w:line="360" w:lineRule="auto"/>
              <w:jc w:val="both"/>
              <w:rPr>
                <w:rFonts w:ascii="Times New Roman" w:hAnsi="Times New Roman" w:cs="Times New Roman"/>
                <w:sz w:val="24"/>
                <w:szCs w:val="24"/>
              </w:rPr>
            </w:pPr>
            <w:r w:rsidRPr="00547EAC">
              <w:rPr>
                <w:rFonts w:ascii="Times New Roman" w:hAnsi="Times New Roman" w:cs="Times New Roman"/>
                <w:sz w:val="24"/>
                <w:szCs w:val="24"/>
              </w:rPr>
              <w:t>£150,000</w:t>
            </w:r>
          </w:p>
        </w:tc>
      </w:tr>
      <w:tr w:rsidR="00547EAC" w:rsidRPr="00547EAC" w14:paraId="65020A5F" w14:textId="77777777" w:rsidTr="00547EAC">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183B3F8C" w14:textId="77777777" w:rsidR="00547EAC" w:rsidRPr="00547EAC" w:rsidRDefault="00547EAC" w:rsidP="00547EAC">
            <w:pPr>
              <w:spacing w:line="360" w:lineRule="auto"/>
              <w:jc w:val="both"/>
              <w:rPr>
                <w:rFonts w:ascii="Times New Roman" w:hAnsi="Times New Roman" w:cs="Times New Roman"/>
                <w:sz w:val="24"/>
                <w:szCs w:val="24"/>
              </w:rPr>
            </w:pPr>
            <w:r w:rsidRPr="00547EAC">
              <w:rPr>
                <w:rFonts w:ascii="Times New Roman" w:hAnsi="Times New Roman" w:cs="Times New Roman"/>
                <w:sz w:val="24"/>
                <w:szCs w:val="24"/>
              </w:rPr>
              <w:t>Total</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4018E6A" w14:textId="77777777" w:rsidR="00547EAC" w:rsidRPr="00547EAC" w:rsidRDefault="00547EAC" w:rsidP="00547EAC">
            <w:pPr>
              <w:spacing w:line="360" w:lineRule="auto"/>
              <w:jc w:val="both"/>
              <w:rPr>
                <w:rFonts w:ascii="Times New Roman" w:hAnsi="Times New Roman" w:cs="Times New Roman"/>
                <w:sz w:val="24"/>
                <w:szCs w:val="24"/>
              </w:rPr>
            </w:pPr>
            <w:r w:rsidRPr="00547EAC">
              <w:rPr>
                <w:rFonts w:ascii="Times New Roman" w:hAnsi="Times New Roman" w:cs="Times New Roman"/>
                <w:sz w:val="24"/>
                <w:szCs w:val="24"/>
              </w:rPr>
              <w:t>£2,000,000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AC146F5" w14:textId="77777777" w:rsidR="00547EAC" w:rsidRPr="00547EAC" w:rsidRDefault="00547EAC" w:rsidP="00547EAC">
            <w:pPr>
              <w:spacing w:line="360" w:lineRule="auto"/>
              <w:jc w:val="both"/>
              <w:rPr>
                <w:rFonts w:ascii="Times New Roman" w:hAnsi="Times New Roman" w:cs="Times New Roman"/>
                <w:sz w:val="24"/>
                <w:szCs w:val="24"/>
              </w:rPr>
            </w:pPr>
            <w:r w:rsidRPr="00547EAC">
              <w:rPr>
                <w:rFonts w:ascii="Times New Roman" w:hAnsi="Times New Roman" w:cs="Times New Roman"/>
                <w:sz w:val="24"/>
                <w:szCs w:val="24"/>
              </w:rPr>
              <w:t>Working Capital</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3CC05AA" w14:textId="77777777" w:rsidR="00547EAC" w:rsidRPr="00547EAC" w:rsidRDefault="00547EAC" w:rsidP="00547EAC">
            <w:pPr>
              <w:spacing w:line="360" w:lineRule="auto"/>
              <w:jc w:val="both"/>
              <w:rPr>
                <w:rFonts w:ascii="Times New Roman" w:hAnsi="Times New Roman" w:cs="Times New Roman"/>
                <w:sz w:val="24"/>
                <w:szCs w:val="24"/>
              </w:rPr>
            </w:pPr>
            <w:r w:rsidRPr="00547EAC">
              <w:rPr>
                <w:rFonts w:ascii="Times New Roman" w:hAnsi="Times New Roman" w:cs="Times New Roman"/>
                <w:sz w:val="24"/>
                <w:szCs w:val="24"/>
              </w:rPr>
              <w:t>£1,000,000</w:t>
            </w:r>
          </w:p>
        </w:tc>
      </w:tr>
      <w:tr w:rsidR="00547EAC" w:rsidRPr="00547EAC" w14:paraId="3066B965" w14:textId="77777777" w:rsidTr="00547EAC">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tcPr>
          <w:p w14:paraId="1A54C085" w14:textId="77777777" w:rsidR="00547EAC" w:rsidRPr="00547EAC" w:rsidRDefault="00547EAC" w:rsidP="00547EAC">
            <w:pPr>
              <w:spacing w:line="360" w:lineRule="auto"/>
              <w:jc w:val="both"/>
              <w:rPr>
                <w:rFonts w:ascii="Times New Roman" w:hAnsi="Times New Roman" w:cs="Times New Roman"/>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tcPr>
          <w:p w14:paraId="406A7845" w14:textId="77777777" w:rsidR="00547EAC" w:rsidRPr="00547EAC" w:rsidRDefault="00547EAC" w:rsidP="00547EAC">
            <w:pPr>
              <w:spacing w:line="360" w:lineRule="auto"/>
              <w:jc w:val="both"/>
              <w:rPr>
                <w:rFonts w:ascii="Times New Roman" w:hAnsi="Times New Roman" w:cs="Times New Roman"/>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tcPr>
          <w:p w14:paraId="4F94D39F" w14:textId="77777777" w:rsidR="00547EAC" w:rsidRPr="00547EAC" w:rsidRDefault="00547EAC" w:rsidP="00547EAC">
            <w:pPr>
              <w:spacing w:line="360" w:lineRule="auto"/>
              <w:jc w:val="both"/>
              <w:rPr>
                <w:rFonts w:ascii="Times New Roman" w:hAnsi="Times New Roman" w:cs="Times New Roman"/>
                <w:sz w:val="24"/>
                <w:szCs w:val="24"/>
              </w:rPr>
            </w:pPr>
          </w:p>
        </w:tc>
        <w:tc>
          <w:tcPr>
            <w:tcW w:w="0" w:type="auto"/>
            <w:vAlign w:val="center"/>
          </w:tcPr>
          <w:p w14:paraId="1B874B76" w14:textId="77777777" w:rsidR="00547EAC" w:rsidRPr="00547EAC" w:rsidRDefault="00547EAC" w:rsidP="00547EAC">
            <w:pPr>
              <w:spacing w:line="360" w:lineRule="auto"/>
              <w:jc w:val="both"/>
              <w:rPr>
                <w:rFonts w:ascii="Times New Roman" w:hAnsi="Times New Roman" w:cs="Times New Roman"/>
                <w:sz w:val="24"/>
                <w:szCs w:val="24"/>
              </w:rPr>
            </w:pPr>
          </w:p>
        </w:tc>
      </w:tr>
    </w:tbl>
    <w:p w14:paraId="6FE33520" w14:textId="77777777" w:rsidR="00547EAC" w:rsidRDefault="00547EAC" w:rsidP="00DF362E">
      <w:pPr>
        <w:spacing w:line="360" w:lineRule="auto"/>
        <w:jc w:val="both"/>
        <w:rPr>
          <w:rFonts w:ascii="Times New Roman" w:hAnsi="Times New Roman" w:cs="Times New Roman"/>
          <w:sz w:val="24"/>
          <w:szCs w:val="24"/>
        </w:rPr>
      </w:pPr>
    </w:p>
    <w:p w14:paraId="7A79F9DE" w14:textId="77777777" w:rsidR="00547EAC" w:rsidRDefault="00547EAC" w:rsidP="00DF362E">
      <w:pPr>
        <w:spacing w:line="360" w:lineRule="auto"/>
        <w:jc w:val="both"/>
        <w:rPr>
          <w:rFonts w:ascii="Times New Roman" w:hAnsi="Times New Roman" w:cs="Times New Roman"/>
          <w:sz w:val="24"/>
          <w:szCs w:val="24"/>
        </w:rPr>
      </w:pPr>
      <w:proofErr w:type="spellStart"/>
      <w:r w:rsidRPr="00547EAC">
        <w:rPr>
          <w:rFonts w:ascii="Times New Roman" w:hAnsi="Times New Roman" w:cs="Times New Roman"/>
          <w:sz w:val="24"/>
          <w:szCs w:val="24"/>
        </w:rPr>
        <w:t>GreenEnerCo</w:t>
      </w:r>
      <w:proofErr w:type="spellEnd"/>
      <w:r w:rsidRPr="00547EAC">
        <w:rPr>
          <w:rFonts w:ascii="Times New Roman" w:hAnsi="Times New Roman" w:cs="Times New Roman"/>
          <w:sz w:val="24"/>
          <w:szCs w:val="24"/>
        </w:rPr>
        <w:t xml:space="preserve"> is exploring financing options to provide necessary funds for its operations. The founders have pledged £1.2 million in equity investment, demonstrating their dedication to the enterprise and funding research, development, technology procurement, and operational procedures. </w:t>
      </w:r>
      <w:r>
        <w:rPr>
          <w:rFonts w:ascii="Times New Roman" w:hAnsi="Times New Roman" w:cs="Times New Roman"/>
          <w:sz w:val="24"/>
          <w:szCs w:val="24"/>
        </w:rPr>
        <w:t xml:space="preserve">Also, </w:t>
      </w:r>
      <w:r w:rsidRPr="00547EAC">
        <w:rPr>
          <w:rFonts w:ascii="Times New Roman" w:hAnsi="Times New Roman" w:cs="Times New Roman"/>
          <w:sz w:val="24"/>
          <w:szCs w:val="24"/>
        </w:rPr>
        <w:t xml:space="preserve"> renewable energy </w:t>
      </w:r>
      <w:proofErr w:type="spellStart"/>
      <w:r w:rsidRPr="00547EAC">
        <w:rPr>
          <w:rFonts w:ascii="Times New Roman" w:hAnsi="Times New Roman" w:cs="Times New Roman"/>
          <w:sz w:val="24"/>
          <w:szCs w:val="24"/>
        </w:rPr>
        <w:t>startup</w:t>
      </w:r>
      <w:proofErr w:type="spellEnd"/>
      <w:r w:rsidRPr="00547EAC">
        <w:rPr>
          <w:rFonts w:ascii="Times New Roman" w:hAnsi="Times New Roman" w:cs="Times New Roman"/>
          <w:sz w:val="24"/>
          <w:szCs w:val="24"/>
        </w:rPr>
        <w:t xml:space="preserve"> investment firm has agreed to provide £1 million in venture cash, supporting the company's efforts to expand its market presence, scale operations, and acquire new technologies. Additionally, a £200,000 bank loan is being arranged to provide additional working cash for marketing, branding, and ongoing operations, with a repayment schedule of five years. These financing options aim to support </w:t>
      </w:r>
      <w:proofErr w:type="spellStart"/>
      <w:r w:rsidRPr="00547EAC">
        <w:rPr>
          <w:rFonts w:ascii="Times New Roman" w:hAnsi="Times New Roman" w:cs="Times New Roman"/>
          <w:sz w:val="24"/>
          <w:szCs w:val="24"/>
        </w:rPr>
        <w:t>GreenEnerCo's</w:t>
      </w:r>
      <w:proofErr w:type="spellEnd"/>
      <w:r w:rsidRPr="00547EAC">
        <w:rPr>
          <w:rFonts w:ascii="Times New Roman" w:hAnsi="Times New Roman" w:cs="Times New Roman"/>
          <w:sz w:val="24"/>
          <w:szCs w:val="24"/>
        </w:rPr>
        <w:t xml:space="preserve"> growth and expansion plans</w:t>
      </w:r>
      <w:r w:rsidR="003978C9">
        <w:rPr>
          <w:rFonts w:ascii="Times New Roman" w:hAnsi="Times New Roman" w:cs="Times New Roman"/>
          <w:sz w:val="24"/>
          <w:szCs w:val="24"/>
        </w:rPr>
        <w:t xml:space="preserve"> (</w:t>
      </w:r>
      <w:proofErr w:type="spellStart"/>
      <w:r w:rsidR="003978C9" w:rsidRPr="003978C9">
        <w:rPr>
          <w:rFonts w:ascii="Times New Roman" w:hAnsi="Times New Roman" w:cs="Times New Roman"/>
          <w:i/>
          <w:iCs/>
          <w:sz w:val="24"/>
          <w:szCs w:val="24"/>
        </w:rPr>
        <w:t>Rawea</w:t>
      </w:r>
      <w:proofErr w:type="spellEnd"/>
      <w:r w:rsidR="003978C9" w:rsidRPr="003978C9">
        <w:rPr>
          <w:rFonts w:ascii="Times New Roman" w:hAnsi="Times New Roman" w:cs="Times New Roman"/>
          <w:i/>
          <w:iCs/>
          <w:sz w:val="24"/>
          <w:szCs w:val="24"/>
        </w:rPr>
        <w:t xml:space="preserve"> and  </w:t>
      </w:r>
      <w:proofErr w:type="spellStart"/>
      <w:r w:rsidR="003978C9" w:rsidRPr="003978C9">
        <w:rPr>
          <w:rFonts w:ascii="Times New Roman" w:hAnsi="Times New Roman" w:cs="Times New Roman"/>
          <w:i/>
          <w:iCs/>
          <w:sz w:val="24"/>
          <w:szCs w:val="24"/>
        </w:rPr>
        <w:t>Urooj</w:t>
      </w:r>
      <w:proofErr w:type="spellEnd"/>
      <w:r w:rsidR="003978C9" w:rsidRPr="003978C9">
        <w:rPr>
          <w:rFonts w:ascii="Times New Roman" w:hAnsi="Times New Roman" w:cs="Times New Roman"/>
          <w:i/>
          <w:iCs/>
          <w:sz w:val="24"/>
          <w:szCs w:val="24"/>
        </w:rPr>
        <w:t>, 2018).</w:t>
      </w:r>
      <w:r w:rsidR="003978C9">
        <w:rPr>
          <w:rFonts w:ascii="Times New Roman" w:hAnsi="Times New Roman" w:cs="Times New Roman"/>
          <w:sz w:val="24"/>
          <w:szCs w:val="24"/>
        </w:rPr>
        <w:t xml:space="preserve"> </w:t>
      </w:r>
    </w:p>
    <w:p w14:paraId="3473B368" w14:textId="77777777" w:rsidR="00547EAC" w:rsidRPr="003978C9" w:rsidRDefault="00547EAC" w:rsidP="00DF362E">
      <w:pPr>
        <w:spacing w:line="360" w:lineRule="auto"/>
        <w:jc w:val="both"/>
        <w:rPr>
          <w:rFonts w:ascii="Times New Roman" w:hAnsi="Times New Roman" w:cs="Times New Roman"/>
          <w:i/>
          <w:iCs/>
          <w:sz w:val="24"/>
          <w:szCs w:val="24"/>
        </w:rPr>
      </w:pPr>
      <w:r w:rsidRPr="003978C9">
        <w:rPr>
          <w:rFonts w:ascii="Times New Roman" w:hAnsi="Times New Roman" w:cs="Times New Roman"/>
          <w:i/>
          <w:iCs/>
          <w:sz w:val="24"/>
          <w:szCs w:val="24"/>
        </w:rPr>
        <w:t>Estimation of the cash budget for the first six months of operation</w:t>
      </w:r>
    </w:p>
    <w:p w14:paraId="55B67D10" w14:textId="77777777" w:rsidR="00547EAC" w:rsidRDefault="00547EAC" w:rsidP="00DF362E">
      <w:pPr>
        <w:spacing w:line="360" w:lineRule="auto"/>
        <w:jc w:val="both"/>
        <w:rPr>
          <w:rFonts w:ascii="Times New Roman" w:hAnsi="Times New Roman" w:cs="Times New Roman"/>
          <w:sz w:val="24"/>
          <w:szCs w:val="24"/>
        </w:rPr>
      </w:pPr>
      <w:r w:rsidRPr="00547EAC">
        <w:rPr>
          <w:rFonts w:ascii="Times New Roman" w:hAnsi="Times New Roman" w:cs="Times New Roman"/>
          <w:sz w:val="24"/>
          <w:szCs w:val="24"/>
        </w:rPr>
        <w:t xml:space="preserve"> The following is our cash budget prediction for the first six months of operation. The values are shown in British pounds sterling (£).</w:t>
      </w:r>
    </w:p>
    <w:tbl>
      <w:tblPr>
        <w:tblW w:w="6796"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1658"/>
        <w:gridCol w:w="1169"/>
        <w:gridCol w:w="2410"/>
        <w:gridCol w:w="1559"/>
      </w:tblGrid>
      <w:tr w:rsidR="00547EAC" w:rsidRPr="00547EAC" w14:paraId="07D10429" w14:textId="77777777" w:rsidTr="00547EAC">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ED7D31" w:themeFill="accent2"/>
            <w:vAlign w:val="bottom"/>
            <w:hideMark/>
          </w:tcPr>
          <w:p w14:paraId="54E8B850" w14:textId="77777777" w:rsidR="00547EAC" w:rsidRPr="00547EAC" w:rsidRDefault="00547EAC" w:rsidP="00547EAC">
            <w:pPr>
              <w:spacing w:before="480" w:after="480" w:line="240" w:lineRule="auto"/>
              <w:jc w:val="center"/>
              <w:rPr>
                <w:rFonts w:ascii="Segoe UI" w:eastAsia="Times New Roman" w:hAnsi="Segoe UI" w:cs="Segoe UI"/>
                <w:b/>
                <w:bCs/>
                <w:color w:val="374151"/>
                <w:sz w:val="21"/>
                <w:szCs w:val="21"/>
                <w:lang w:eastAsia="en-GB"/>
              </w:rPr>
            </w:pPr>
            <w:r w:rsidRPr="00547EAC">
              <w:rPr>
                <w:rFonts w:ascii="Segoe UI" w:eastAsia="Times New Roman" w:hAnsi="Segoe UI" w:cs="Segoe UI"/>
                <w:b/>
                <w:bCs/>
                <w:color w:val="374151"/>
                <w:sz w:val="21"/>
                <w:szCs w:val="21"/>
                <w:lang w:eastAsia="en-GB"/>
              </w:rPr>
              <w:t>Month</w:t>
            </w:r>
          </w:p>
        </w:tc>
        <w:tc>
          <w:tcPr>
            <w:tcW w:w="1139" w:type="dxa"/>
            <w:tcBorders>
              <w:top w:val="single" w:sz="6" w:space="0" w:color="D9D9E3"/>
              <w:left w:val="single" w:sz="6" w:space="0" w:color="D9D9E3"/>
              <w:bottom w:val="single" w:sz="6" w:space="0" w:color="D9D9E3"/>
              <w:right w:val="single" w:sz="2" w:space="0" w:color="D9D9E3"/>
            </w:tcBorders>
            <w:shd w:val="clear" w:color="auto" w:fill="ED7D31" w:themeFill="accent2"/>
            <w:vAlign w:val="bottom"/>
            <w:hideMark/>
          </w:tcPr>
          <w:p w14:paraId="7EF3A54F" w14:textId="77777777" w:rsidR="00547EAC" w:rsidRPr="00547EAC" w:rsidRDefault="00547EAC" w:rsidP="00547EAC">
            <w:pPr>
              <w:spacing w:before="480" w:after="480" w:line="240" w:lineRule="auto"/>
              <w:jc w:val="center"/>
              <w:rPr>
                <w:rFonts w:ascii="Segoe UI" w:eastAsia="Times New Roman" w:hAnsi="Segoe UI" w:cs="Segoe UI"/>
                <w:b/>
                <w:bCs/>
                <w:color w:val="374151"/>
                <w:sz w:val="21"/>
                <w:szCs w:val="21"/>
                <w:lang w:eastAsia="en-GB"/>
              </w:rPr>
            </w:pPr>
            <w:r w:rsidRPr="00547EAC">
              <w:rPr>
                <w:rFonts w:ascii="Segoe UI" w:eastAsia="Times New Roman" w:hAnsi="Segoe UI" w:cs="Segoe UI"/>
                <w:b/>
                <w:bCs/>
                <w:color w:val="374151"/>
                <w:sz w:val="21"/>
                <w:szCs w:val="21"/>
                <w:lang w:eastAsia="en-GB"/>
              </w:rPr>
              <w:t>Income (£)</w:t>
            </w:r>
          </w:p>
        </w:tc>
        <w:tc>
          <w:tcPr>
            <w:tcW w:w="2380" w:type="dxa"/>
            <w:tcBorders>
              <w:top w:val="single" w:sz="6" w:space="0" w:color="D9D9E3"/>
              <w:left w:val="single" w:sz="6" w:space="0" w:color="D9D9E3"/>
              <w:bottom w:val="single" w:sz="6" w:space="0" w:color="D9D9E3"/>
              <w:right w:val="single" w:sz="2" w:space="0" w:color="D9D9E3"/>
            </w:tcBorders>
            <w:shd w:val="clear" w:color="auto" w:fill="ED7D31" w:themeFill="accent2"/>
            <w:vAlign w:val="bottom"/>
            <w:hideMark/>
          </w:tcPr>
          <w:p w14:paraId="6419B624" w14:textId="77777777" w:rsidR="00547EAC" w:rsidRPr="00547EAC" w:rsidRDefault="00547EAC" w:rsidP="00547EAC">
            <w:pPr>
              <w:spacing w:before="480" w:after="480" w:line="240" w:lineRule="auto"/>
              <w:jc w:val="center"/>
              <w:rPr>
                <w:rFonts w:ascii="Segoe UI" w:eastAsia="Times New Roman" w:hAnsi="Segoe UI" w:cs="Segoe UI"/>
                <w:b/>
                <w:bCs/>
                <w:color w:val="374151"/>
                <w:sz w:val="21"/>
                <w:szCs w:val="21"/>
                <w:lang w:eastAsia="en-GB"/>
              </w:rPr>
            </w:pPr>
            <w:r w:rsidRPr="00547EAC">
              <w:rPr>
                <w:rFonts w:ascii="Segoe UI" w:eastAsia="Times New Roman" w:hAnsi="Segoe UI" w:cs="Segoe UI"/>
                <w:b/>
                <w:bCs/>
                <w:color w:val="374151"/>
                <w:sz w:val="21"/>
                <w:szCs w:val="21"/>
                <w:lang w:eastAsia="en-GB"/>
              </w:rPr>
              <w:t>Expenses (£)</w:t>
            </w:r>
          </w:p>
        </w:tc>
        <w:tc>
          <w:tcPr>
            <w:tcW w:w="1514" w:type="dxa"/>
            <w:tcBorders>
              <w:top w:val="single" w:sz="6" w:space="0" w:color="D9D9E3"/>
              <w:left w:val="single" w:sz="6" w:space="0" w:color="D9D9E3"/>
              <w:bottom w:val="single" w:sz="6" w:space="0" w:color="D9D9E3"/>
              <w:right w:val="single" w:sz="6" w:space="0" w:color="D9D9E3"/>
            </w:tcBorders>
            <w:shd w:val="clear" w:color="auto" w:fill="ED7D31" w:themeFill="accent2"/>
            <w:vAlign w:val="bottom"/>
            <w:hideMark/>
          </w:tcPr>
          <w:p w14:paraId="496D793D" w14:textId="77777777" w:rsidR="00547EAC" w:rsidRPr="00547EAC" w:rsidRDefault="00547EAC" w:rsidP="00547EAC">
            <w:pPr>
              <w:spacing w:before="480" w:after="480" w:line="240" w:lineRule="auto"/>
              <w:jc w:val="center"/>
              <w:rPr>
                <w:rFonts w:ascii="Segoe UI" w:eastAsia="Times New Roman" w:hAnsi="Segoe UI" w:cs="Segoe UI"/>
                <w:b/>
                <w:bCs/>
                <w:color w:val="374151"/>
                <w:sz w:val="21"/>
                <w:szCs w:val="21"/>
                <w:lang w:eastAsia="en-GB"/>
              </w:rPr>
            </w:pPr>
            <w:r w:rsidRPr="00547EAC">
              <w:rPr>
                <w:rFonts w:ascii="Segoe UI" w:eastAsia="Times New Roman" w:hAnsi="Segoe UI" w:cs="Segoe UI"/>
                <w:b/>
                <w:bCs/>
                <w:color w:val="374151"/>
                <w:sz w:val="21"/>
                <w:szCs w:val="21"/>
                <w:lang w:eastAsia="en-GB"/>
              </w:rPr>
              <w:t>Net Cash Flow (£)</w:t>
            </w:r>
          </w:p>
        </w:tc>
      </w:tr>
      <w:tr w:rsidR="00547EAC" w:rsidRPr="00547EAC" w14:paraId="79BAC594" w14:textId="77777777" w:rsidTr="00547EAC">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ED7D31" w:themeFill="accent2"/>
            <w:vAlign w:val="bottom"/>
            <w:hideMark/>
          </w:tcPr>
          <w:p w14:paraId="78995B0E"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Month 1</w:t>
            </w:r>
          </w:p>
        </w:tc>
        <w:tc>
          <w:tcPr>
            <w:tcW w:w="1139"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E4710D6"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£150,000</w:t>
            </w:r>
          </w:p>
        </w:tc>
        <w:tc>
          <w:tcPr>
            <w:tcW w:w="2380"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75DB908"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-£120,000</w:t>
            </w:r>
          </w:p>
        </w:tc>
        <w:tc>
          <w:tcPr>
            <w:tcW w:w="1514" w:type="dxa"/>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61905932"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£30,000</w:t>
            </w:r>
          </w:p>
        </w:tc>
      </w:tr>
      <w:tr w:rsidR="00547EAC" w:rsidRPr="00547EAC" w14:paraId="40EE9451" w14:textId="77777777" w:rsidTr="00547EAC">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ED7D31" w:themeFill="accent2"/>
            <w:vAlign w:val="bottom"/>
            <w:hideMark/>
          </w:tcPr>
          <w:p w14:paraId="0D3AA69F"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Month 2</w:t>
            </w:r>
          </w:p>
        </w:tc>
        <w:tc>
          <w:tcPr>
            <w:tcW w:w="1139"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E16CBCD"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£180,000</w:t>
            </w:r>
          </w:p>
        </w:tc>
        <w:tc>
          <w:tcPr>
            <w:tcW w:w="2380"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B952720"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-£125,000</w:t>
            </w:r>
          </w:p>
        </w:tc>
        <w:tc>
          <w:tcPr>
            <w:tcW w:w="1514" w:type="dxa"/>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40AE48B"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£55,000</w:t>
            </w:r>
          </w:p>
        </w:tc>
      </w:tr>
      <w:tr w:rsidR="00547EAC" w:rsidRPr="00547EAC" w14:paraId="6E34803D" w14:textId="77777777" w:rsidTr="00547EAC">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ED7D31" w:themeFill="accent2"/>
            <w:vAlign w:val="bottom"/>
            <w:hideMark/>
          </w:tcPr>
          <w:p w14:paraId="1BBCCFE1"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Month 3</w:t>
            </w:r>
          </w:p>
        </w:tc>
        <w:tc>
          <w:tcPr>
            <w:tcW w:w="1139"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57FA628"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£200,000</w:t>
            </w:r>
          </w:p>
        </w:tc>
        <w:tc>
          <w:tcPr>
            <w:tcW w:w="2380"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D1627F1"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-£130,000</w:t>
            </w:r>
          </w:p>
        </w:tc>
        <w:tc>
          <w:tcPr>
            <w:tcW w:w="1514" w:type="dxa"/>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6073977"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£70,000</w:t>
            </w:r>
          </w:p>
        </w:tc>
      </w:tr>
      <w:tr w:rsidR="00547EAC" w:rsidRPr="00547EAC" w14:paraId="380E8062" w14:textId="77777777" w:rsidTr="00547EAC">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ED7D31" w:themeFill="accent2"/>
            <w:vAlign w:val="bottom"/>
            <w:hideMark/>
          </w:tcPr>
          <w:p w14:paraId="6F28A795"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Month 4</w:t>
            </w:r>
          </w:p>
        </w:tc>
        <w:tc>
          <w:tcPr>
            <w:tcW w:w="1139"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5B1EFE6"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£210,000</w:t>
            </w:r>
          </w:p>
        </w:tc>
        <w:tc>
          <w:tcPr>
            <w:tcW w:w="2380"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64D0C45"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-£135,000</w:t>
            </w:r>
          </w:p>
        </w:tc>
        <w:tc>
          <w:tcPr>
            <w:tcW w:w="1514" w:type="dxa"/>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24DC7202"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£75,000</w:t>
            </w:r>
          </w:p>
        </w:tc>
      </w:tr>
      <w:tr w:rsidR="00547EAC" w:rsidRPr="00547EAC" w14:paraId="7247D386" w14:textId="77777777" w:rsidTr="00547EAC">
        <w:trPr>
          <w:trHeight w:val="871"/>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ED7D31" w:themeFill="accent2"/>
            <w:vAlign w:val="bottom"/>
            <w:hideMark/>
          </w:tcPr>
          <w:p w14:paraId="1F5FF849"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Month 5</w:t>
            </w:r>
          </w:p>
        </w:tc>
        <w:tc>
          <w:tcPr>
            <w:tcW w:w="1139"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FC4C357"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£220,000</w:t>
            </w:r>
          </w:p>
        </w:tc>
        <w:tc>
          <w:tcPr>
            <w:tcW w:w="2380"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A86AAA2"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-£130,000</w:t>
            </w:r>
          </w:p>
        </w:tc>
        <w:tc>
          <w:tcPr>
            <w:tcW w:w="1514" w:type="dxa"/>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1B4CF460"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£90,000</w:t>
            </w:r>
          </w:p>
        </w:tc>
      </w:tr>
      <w:tr w:rsidR="00547EAC" w:rsidRPr="00547EAC" w14:paraId="600162E3" w14:textId="77777777" w:rsidTr="00547EAC">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ED7D31" w:themeFill="accent2"/>
            <w:vAlign w:val="bottom"/>
            <w:hideMark/>
          </w:tcPr>
          <w:p w14:paraId="488AB4EA"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Month 6</w:t>
            </w:r>
          </w:p>
        </w:tc>
        <w:tc>
          <w:tcPr>
            <w:tcW w:w="1139"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C4B4ACE"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£230,000</w:t>
            </w:r>
          </w:p>
        </w:tc>
        <w:tc>
          <w:tcPr>
            <w:tcW w:w="2380"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F81737D"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-£140,000</w:t>
            </w:r>
          </w:p>
        </w:tc>
        <w:tc>
          <w:tcPr>
            <w:tcW w:w="1514" w:type="dxa"/>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64385428" w14:textId="77777777" w:rsidR="00547EAC" w:rsidRPr="00547EAC" w:rsidRDefault="00547EAC" w:rsidP="00547EAC">
            <w:pPr>
              <w:spacing w:before="480" w:after="480" w:line="240" w:lineRule="auto"/>
              <w:rPr>
                <w:rFonts w:ascii="Segoe UI" w:eastAsia="Times New Roman" w:hAnsi="Segoe UI" w:cs="Segoe UI"/>
                <w:color w:val="374151"/>
                <w:sz w:val="21"/>
                <w:szCs w:val="21"/>
                <w:lang w:eastAsia="en-GB"/>
              </w:rPr>
            </w:pPr>
            <w:r w:rsidRPr="00547EAC">
              <w:rPr>
                <w:rFonts w:ascii="Segoe UI" w:eastAsia="Times New Roman" w:hAnsi="Segoe UI" w:cs="Segoe UI"/>
                <w:color w:val="374151"/>
                <w:sz w:val="21"/>
                <w:szCs w:val="21"/>
                <w:lang w:eastAsia="en-GB"/>
              </w:rPr>
              <w:t>£90,000</w:t>
            </w:r>
          </w:p>
        </w:tc>
      </w:tr>
    </w:tbl>
    <w:p w14:paraId="303B8EEF" w14:textId="77777777" w:rsidR="00547EAC" w:rsidRDefault="00547EAC" w:rsidP="00DF362E">
      <w:pPr>
        <w:spacing w:line="360" w:lineRule="auto"/>
        <w:jc w:val="both"/>
        <w:rPr>
          <w:rFonts w:ascii="Times New Roman" w:hAnsi="Times New Roman" w:cs="Times New Roman"/>
          <w:sz w:val="24"/>
          <w:szCs w:val="24"/>
        </w:rPr>
      </w:pPr>
    </w:p>
    <w:p w14:paraId="77E732F3" w14:textId="77777777" w:rsidR="006B6268" w:rsidRDefault="006B6268" w:rsidP="00E7356B">
      <w:pPr>
        <w:spacing w:line="360" w:lineRule="auto"/>
        <w:jc w:val="both"/>
        <w:rPr>
          <w:rFonts w:ascii="Times New Roman" w:hAnsi="Times New Roman" w:cs="Times New Roman"/>
          <w:sz w:val="24"/>
          <w:szCs w:val="24"/>
        </w:rPr>
      </w:pPr>
      <w:proofErr w:type="spellStart"/>
      <w:r w:rsidRPr="006B6268">
        <w:rPr>
          <w:rFonts w:ascii="Times New Roman" w:hAnsi="Times New Roman" w:cs="Times New Roman"/>
          <w:sz w:val="24"/>
          <w:szCs w:val="24"/>
        </w:rPr>
        <w:t>GreenEnerCo</w:t>
      </w:r>
      <w:proofErr w:type="spellEnd"/>
      <w:r w:rsidRPr="006B6268">
        <w:rPr>
          <w:rFonts w:ascii="Times New Roman" w:hAnsi="Times New Roman" w:cs="Times New Roman"/>
          <w:sz w:val="24"/>
          <w:szCs w:val="24"/>
        </w:rPr>
        <w:t xml:space="preserve"> plans to achieve financial sustainability and growth in the UK's sustainable energy market by attracting investments from various sources and focusing on a consistent income stream from sales and subscriptions. The company anticipates a consistent income stream from membership fees and energy sales if it is successful in selling subscription-based solar energy systems. The growth of income will help </w:t>
      </w:r>
      <w:proofErr w:type="spellStart"/>
      <w:r w:rsidRPr="006B6268">
        <w:rPr>
          <w:rFonts w:ascii="Times New Roman" w:hAnsi="Times New Roman" w:cs="Times New Roman"/>
          <w:sz w:val="24"/>
          <w:szCs w:val="24"/>
        </w:rPr>
        <w:t>GreenEnerCo</w:t>
      </w:r>
      <w:proofErr w:type="spellEnd"/>
      <w:r w:rsidRPr="006B6268">
        <w:rPr>
          <w:rFonts w:ascii="Times New Roman" w:hAnsi="Times New Roman" w:cs="Times New Roman"/>
          <w:sz w:val="24"/>
          <w:szCs w:val="24"/>
        </w:rPr>
        <w:t xml:space="preserve"> remain financially viable as the popularity of clean energy technology increases and companies seek ways to reduce their environmental impact</w:t>
      </w:r>
      <w:r>
        <w:rPr>
          <w:rFonts w:ascii="Times New Roman" w:hAnsi="Times New Roman" w:cs="Times New Roman"/>
          <w:sz w:val="24"/>
          <w:szCs w:val="24"/>
        </w:rPr>
        <w:t xml:space="preserve"> </w:t>
      </w:r>
      <w:r w:rsidRPr="006B6268">
        <w:rPr>
          <w:rFonts w:ascii="Times New Roman" w:hAnsi="Times New Roman" w:cs="Times New Roman"/>
          <w:i/>
          <w:iCs/>
          <w:sz w:val="24"/>
          <w:szCs w:val="24"/>
        </w:rPr>
        <w:t>(</w:t>
      </w:r>
      <w:proofErr w:type="spellStart"/>
      <w:r w:rsidRPr="006B6268">
        <w:rPr>
          <w:rFonts w:ascii="Times New Roman" w:hAnsi="Times New Roman" w:cs="Times New Roman"/>
          <w:i/>
          <w:iCs/>
          <w:sz w:val="24"/>
          <w:szCs w:val="24"/>
        </w:rPr>
        <w:t>Rawea</w:t>
      </w:r>
      <w:proofErr w:type="spellEnd"/>
      <w:r w:rsidRPr="006B6268">
        <w:rPr>
          <w:rFonts w:ascii="Times New Roman" w:hAnsi="Times New Roman" w:cs="Times New Roman"/>
          <w:i/>
          <w:iCs/>
          <w:sz w:val="24"/>
          <w:szCs w:val="24"/>
        </w:rPr>
        <w:t xml:space="preserve"> and </w:t>
      </w:r>
      <w:proofErr w:type="spellStart"/>
      <w:r w:rsidRPr="006B6268">
        <w:rPr>
          <w:rFonts w:ascii="Times New Roman" w:hAnsi="Times New Roman" w:cs="Times New Roman"/>
          <w:i/>
          <w:iCs/>
          <w:sz w:val="24"/>
          <w:szCs w:val="24"/>
        </w:rPr>
        <w:t>Urooj</w:t>
      </w:r>
      <w:proofErr w:type="spellEnd"/>
      <w:r w:rsidRPr="006B6268">
        <w:rPr>
          <w:rFonts w:ascii="Times New Roman" w:hAnsi="Times New Roman" w:cs="Times New Roman"/>
          <w:i/>
          <w:iCs/>
          <w:sz w:val="24"/>
          <w:szCs w:val="24"/>
        </w:rPr>
        <w:t>, 2018).</w:t>
      </w:r>
    </w:p>
    <w:p w14:paraId="7B9A8318" w14:textId="77777777" w:rsidR="003978C9" w:rsidRPr="003978C9" w:rsidRDefault="003978C9" w:rsidP="00E7356B">
      <w:pPr>
        <w:spacing w:line="360" w:lineRule="auto"/>
        <w:jc w:val="both"/>
        <w:rPr>
          <w:rFonts w:ascii="Times New Roman" w:hAnsi="Times New Roman" w:cs="Times New Roman"/>
          <w:b/>
          <w:bCs/>
          <w:i/>
          <w:iCs/>
          <w:sz w:val="28"/>
          <w:szCs w:val="28"/>
        </w:rPr>
      </w:pPr>
      <w:r w:rsidRPr="003978C9">
        <w:rPr>
          <w:rFonts w:ascii="Times New Roman" w:hAnsi="Times New Roman" w:cs="Times New Roman"/>
          <w:b/>
          <w:bCs/>
          <w:i/>
          <w:iCs/>
          <w:sz w:val="28"/>
          <w:szCs w:val="28"/>
        </w:rPr>
        <w:t xml:space="preserve">Market Research: Sustainable Energy Solution – </w:t>
      </w:r>
      <w:proofErr w:type="spellStart"/>
      <w:r w:rsidRPr="003978C9">
        <w:rPr>
          <w:rFonts w:ascii="Times New Roman" w:hAnsi="Times New Roman" w:cs="Times New Roman"/>
          <w:b/>
          <w:bCs/>
          <w:i/>
          <w:iCs/>
          <w:sz w:val="28"/>
          <w:szCs w:val="28"/>
        </w:rPr>
        <w:t>GreenEnerCo</w:t>
      </w:r>
      <w:proofErr w:type="spellEnd"/>
    </w:p>
    <w:p w14:paraId="71A4226E" w14:textId="77777777" w:rsidR="003978C9" w:rsidRDefault="003978C9" w:rsidP="00E7356B">
      <w:pPr>
        <w:spacing w:line="360" w:lineRule="auto"/>
        <w:jc w:val="both"/>
        <w:rPr>
          <w:rFonts w:ascii="Times New Roman" w:hAnsi="Times New Roman" w:cs="Times New Roman"/>
          <w:sz w:val="24"/>
          <w:szCs w:val="24"/>
        </w:rPr>
      </w:pPr>
      <w:proofErr w:type="spellStart"/>
      <w:r w:rsidRPr="003978C9">
        <w:rPr>
          <w:rFonts w:ascii="Times New Roman" w:hAnsi="Times New Roman" w:cs="Times New Roman"/>
          <w:sz w:val="24"/>
          <w:szCs w:val="24"/>
        </w:rPr>
        <w:t>GreenEnerCo</w:t>
      </w:r>
      <w:proofErr w:type="spellEnd"/>
      <w:r w:rsidRPr="003978C9">
        <w:rPr>
          <w:rFonts w:ascii="Times New Roman" w:hAnsi="Times New Roman" w:cs="Times New Roman"/>
          <w:sz w:val="24"/>
          <w:szCs w:val="24"/>
        </w:rPr>
        <w:t xml:space="preserve"> conducts extensive market research to gain a comprehensive understanding of its sector and the broader business environment. This research helps identify patterns that support the company's potential and influence its actions, based on relevant information and reputable sources. </w:t>
      </w:r>
      <w:r>
        <w:rPr>
          <w:rFonts w:ascii="Times New Roman" w:hAnsi="Times New Roman" w:cs="Times New Roman"/>
          <w:sz w:val="24"/>
          <w:szCs w:val="24"/>
        </w:rPr>
        <w:t>Also, t</w:t>
      </w:r>
      <w:r w:rsidRPr="003978C9">
        <w:rPr>
          <w:rFonts w:ascii="Times New Roman" w:hAnsi="Times New Roman" w:cs="Times New Roman"/>
          <w:sz w:val="24"/>
          <w:szCs w:val="24"/>
        </w:rPr>
        <w:t xml:space="preserve">his comprehensive approach forms the foundation of </w:t>
      </w:r>
      <w:proofErr w:type="spellStart"/>
      <w:r w:rsidRPr="003978C9">
        <w:rPr>
          <w:rFonts w:ascii="Times New Roman" w:hAnsi="Times New Roman" w:cs="Times New Roman"/>
          <w:sz w:val="24"/>
          <w:szCs w:val="24"/>
        </w:rPr>
        <w:t>GreenEnerCo's</w:t>
      </w:r>
      <w:proofErr w:type="spellEnd"/>
      <w:r w:rsidRPr="003978C9">
        <w:rPr>
          <w:rFonts w:ascii="Times New Roman" w:hAnsi="Times New Roman" w:cs="Times New Roman"/>
          <w:sz w:val="24"/>
          <w:szCs w:val="24"/>
        </w:rPr>
        <w:t xml:space="preserve"> business strategy.</w:t>
      </w:r>
    </w:p>
    <w:p w14:paraId="40C9D9C3" w14:textId="77777777" w:rsidR="003978C9" w:rsidRDefault="003978C9" w:rsidP="00E7356B">
      <w:pPr>
        <w:spacing w:line="360" w:lineRule="auto"/>
        <w:jc w:val="both"/>
        <w:rPr>
          <w:rFonts w:ascii="Times New Roman" w:hAnsi="Times New Roman" w:cs="Times New Roman"/>
          <w:sz w:val="24"/>
          <w:szCs w:val="24"/>
        </w:rPr>
      </w:pPr>
      <w:r w:rsidRPr="003978C9">
        <w:rPr>
          <w:rFonts w:ascii="Times New Roman" w:hAnsi="Times New Roman" w:cs="Times New Roman"/>
          <w:sz w:val="24"/>
          <w:szCs w:val="24"/>
        </w:rPr>
        <w:t>The UK's sustainable energy industry is experiencing significant growth, with the UK Renewable Energy Association estimating a £</w:t>
      </w:r>
      <w:r>
        <w:rPr>
          <w:rFonts w:ascii="Times New Roman" w:hAnsi="Times New Roman" w:cs="Times New Roman"/>
          <w:sz w:val="24"/>
          <w:szCs w:val="24"/>
        </w:rPr>
        <w:t>3</w:t>
      </w:r>
      <w:r w:rsidRPr="003978C9">
        <w:rPr>
          <w:rFonts w:ascii="Times New Roman" w:hAnsi="Times New Roman" w:cs="Times New Roman"/>
          <w:sz w:val="24"/>
          <w:szCs w:val="24"/>
        </w:rPr>
        <w:t xml:space="preserve"> billion revenue increase by 20</w:t>
      </w:r>
      <w:r>
        <w:rPr>
          <w:rFonts w:ascii="Times New Roman" w:hAnsi="Times New Roman" w:cs="Times New Roman"/>
          <w:sz w:val="24"/>
          <w:szCs w:val="24"/>
        </w:rPr>
        <w:t>50</w:t>
      </w:r>
      <w:r w:rsidRPr="003978C9">
        <w:rPr>
          <w:rFonts w:ascii="Times New Roman" w:hAnsi="Times New Roman" w:cs="Times New Roman"/>
          <w:sz w:val="24"/>
          <w:szCs w:val="24"/>
        </w:rPr>
        <w:t xml:space="preserve">. This growth is attributed to the government's commitment to reducing carbon emissions and achieving net-zero goals by 2050. Innovative solutions like </w:t>
      </w:r>
      <w:proofErr w:type="spellStart"/>
      <w:r w:rsidRPr="003978C9">
        <w:rPr>
          <w:rFonts w:ascii="Times New Roman" w:hAnsi="Times New Roman" w:cs="Times New Roman"/>
          <w:sz w:val="24"/>
          <w:szCs w:val="24"/>
        </w:rPr>
        <w:t>GreenEnerCo's</w:t>
      </w:r>
      <w:proofErr w:type="spellEnd"/>
      <w:r w:rsidRPr="003978C9">
        <w:rPr>
          <w:rFonts w:ascii="Times New Roman" w:hAnsi="Times New Roman" w:cs="Times New Roman"/>
          <w:sz w:val="24"/>
          <w:szCs w:val="24"/>
        </w:rPr>
        <w:t xml:space="preserve"> solar energy systems are gaining traction as the trend towards renewable energy adoption continues to gain momentum.</w:t>
      </w:r>
      <w:r w:rsidRPr="003978C9">
        <w:t xml:space="preserve"> </w:t>
      </w:r>
      <w:r w:rsidRPr="003978C9">
        <w:rPr>
          <w:rFonts w:ascii="Times New Roman" w:hAnsi="Times New Roman" w:cs="Times New Roman"/>
          <w:sz w:val="24"/>
          <w:szCs w:val="24"/>
        </w:rPr>
        <w:t>(</w:t>
      </w:r>
      <w:r w:rsidRPr="003978C9">
        <w:rPr>
          <w:rFonts w:ascii="Times New Roman" w:hAnsi="Times New Roman" w:cs="Times New Roman"/>
          <w:i/>
          <w:iCs/>
          <w:sz w:val="24"/>
          <w:szCs w:val="24"/>
        </w:rPr>
        <w:t>Department for Business, Energy and Industrial Strategy, 2022).</w:t>
      </w:r>
    </w:p>
    <w:p w14:paraId="1AB3D4CD" w14:textId="77777777" w:rsidR="003978C9" w:rsidRDefault="00961EEC" w:rsidP="00E7356B">
      <w:pPr>
        <w:spacing w:line="360" w:lineRule="auto"/>
        <w:jc w:val="both"/>
        <w:rPr>
          <w:rFonts w:ascii="Times New Roman" w:hAnsi="Times New Roman" w:cs="Times New Roman"/>
          <w:sz w:val="24"/>
          <w:szCs w:val="24"/>
        </w:rPr>
      </w:pPr>
      <w:r w:rsidRPr="00961EEC">
        <w:rPr>
          <w:rFonts w:ascii="Times New Roman" w:hAnsi="Times New Roman" w:cs="Times New Roman"/>
          <w:sz w:val="24"/>
          <w:szCs w:val="24"/>
        </w:rPr>
        <w:t xml:space="preserve">The UK government's policies and actions strongly promote renewable energy use, with regulatory assistance provided through the Clean Growth Strategy. </w:t>
      </w:r>
      <w:r>
        <w:rPr>
          <w:rFonts w:ascii="Times New Roman" w:hAnsi="Times New Roman" w:cs="Times New Roman"/>
          <w:sz w:val="24"/>
          <w:szCs w:val="24"/>
        </w:rPr>
        <w:t>However, t</w:t>
      </w:r>
      <w:r w:rsidRPr="00961EEC">
        <w:rPr>
          <w:rFonts w:ascii="Times New Roman" w:hAnsi="Times New Roman" w:cs="Times New Roman"/>
          <w:sz w:val="24"/>
          <w:szCs w:val="24"/>
        </w:rPr>
        <w:t xml:space="preserve">his comprehensive framework focuses on transitioning to a low-carbon economy, with renewables as a key focus. Grants, tax incentives, and subsidies for renewable energy projects further encourage the market for environmentally friendly energy solutions, as per the </w:t>
      </w:r>
      <w:r w:rsidRPr="00961EEC">
        <w:rPr>
          <w:rFonts w:ascii="Times New Roman" w:hAnsi="Times New Roman" w:cs="Times New Roman"/>
          <w:i/>
          <w:iCs/>
          <w:sz w:val="24"/>
          <w:szCs w:val="24"/>
        </w:rPr>
        <w:t>Green Energy Report (2020).</w:t>
      </w:r>
    </w:p>
    <w:p w14:paraId="7FF77078" w14:textId="77777777" w:rsidR="00961EEC" w:rsidRDefault="009C248B" w:rsidP="00961EEC">
      <w:pPr>
        <w:spacing w:line="360" w:lineRule="auto"/>
        <w:jc w:val="both"/>
        <w:rPr>
          <w:rFonts w:ascii="Times New Roman" w:hAnsi="Times New Roman" w:cs="Times New Roman"/>
          <w:sz w:val="24"/>
          <w:szCs w:val="24"/>
        </w:rPr>
      </w:pPr>
      <w:proofErr w:type="spellStart"/>
      <w:r w:rsidRPr="009C248B">
        <w:rPr>
          <w:rFonts w:ascii="Times New Roman" w:hAnsi="Times New Roman" w:cs="Times New Roman"/>
          <w:sz w:val="24"/>
          <w:szCs w:val="24"/>
        </w:rPr>
        <w:t>GreenEnerCo</w:t>
      </w:r>
      <w:proofErr w:type="spellEnd"/>
      <w:r w:rsidRPr="009C248B">
        <w:rPr>
          <w:rFonts w:ascii="Times New Roman" w:hAnsi="Times New Roman" w:cs="Times New Roman"/>
          <w:sz w:val="24"/>
          <w:szCs w:val="24"/>
        </w:rPr>
        <w:t xml:space="preserve">, a leading provider of solar energy systems, has capitalised on technological advancements in solar power and energy storage to offer a cost-effective and reliable alternative to traditional energy sources. </w:t>
      </w:r>
      <w:r>
        <w:rPr>
          <w:rFonts w:ascii="Times New Roman" w:hAnsi="Times New Roman" w:cs="Times New Roman"/>
          <w:sz w:val="24"/>
          <w:szCs w:val="24"/>
        </w:rPr>
        <w:t>Also, t</w:t>
      </w:r>
      <w:r w:rsidRPr="009C248B">
        <w:rPr>
          <w:rFonts w:ascii="Times New Roman" w:hAnsi="Times New Roman" w:cs="Times New Roman"/>
          <w:sz w:val="24"/>
          <w:szCs w:val="24"/>
        </w:rPr>
        <w:t xml:space="preserve">he company's innovative solar energy system with integrated energy storage is well-positioned to become a preferred partner for companies seeking sustainable practises. As the renewable energy industry expands, competition intensifies, with established businesses offering traditional solutions. </w:t>
      </w:r>
      <w:r>
        <w:rPr>
          <w:rFonts w:ascii="Times New Roman" w:hAnsi="Times New Roman" w:cs="Times New Roman"/>
          <w:sz w:val="24"/>
          <w:szCs w:val="24"/>
        </w:rPr>
        <w:t xml:space="preserve">However, </w:t>
      </w:r>
      <w:proofErr w:type="spellStart"/>
      <w:r w:rsidRPr="009C248B">
        <w:rPr>
          <w:rFonts w:ascii="Times New Roman" w:hAnsi="Times New Roman" w:cs="Times New Roman"/>
          <w:sz w:val="24"/>
          <w:szCs w:val="24"/>
        </w:rPr>
        <w:t>GreenEnerCo's</w:t>
      </w:r>
      <w:proofErr w:type="spellEnd"/>
      <w:r w:rsidRPr="009C248B">
        <w:rPr>
          <w:rFonts w:ascii="Times New Roman" w:hAnsi="Times New Roman" w:cs="Times New Roman"/>
          <w:sz w:val="24"/>
          <w:szCs w:val="24"/>
        </w:rPr>
        <w:t xml:space="preserve"> competitive advantage lies in its patented technology, strategic pricing, and subscription strategy.</w:t>
      </w:r>
    </w:p>
    <w:p w14:paraId="52A2AE0B" w14:textId="77777777" w:rsidR="009C248B" w:rsidRPr="009C248B" w:rsidRDefault="009C248B" w:rsidP="00961EEC">
      <w:pPr>
        <w:spacing w:line="360" w:lineRule="auto"/>
        <w:jc w:val="both"/>
        <w:rPr>
          <w:rFonts w:ascii="Times New Roman" w:hAnsi="Times New Roman" w:cs="Times New Roman"/>
          <w:b/>
          <w:bCs/>
          <w:i/>
          <w:iCs/>
          <w:sz w:val="28"/>
          <w:szCs w:val="28"/>
        </w:rPr>
      </w:pPr>
      <w:r w:rsidRPr="009C248B">
        <w:rPr>
          <w:rFonts w:ascii="Times New Roman" w:hAnsi="Times New Roman" w:cs="Times New Roman"/>
          <w:b/>
          <w:bCs/>
          <w:i/>
          <w:iCs/>
          <w:sz w:val="28"/>
          <w:szCs w:val="28"/>
        </w:rPr>
        <w:t xml:space="preserve">Conclusion </w:t>
      </w:r>
    </w:p>
    <w:p w14:paraId="45FBBEFA" w14:textId="77777777" w:rsidR="009C248B" w:rsidRDefault="009C248B" w:rsidP="00961EEC">
      <w:pPr>
        <w:spacing w:line="360" w:lineRule="auto"/>
        <w:jc w:val="both"/>
        <w:rPr>
          <w:rFonts w:ascii="Times New Roman" w:hAnsi="Times New Roman" w:cs="Times New Roman"/>
          <w:sz w:val="24"/>
          <w:szCs w:val="24"/>
        </w:rPr>
      </w:pPr>
      <w:proofErr w:type="spellStart"/>
      <w:r w:rsidRPr="009C248B">
        <w:rPr>
          <w:rFonts w:ascii="Times New Roman" w:hAnsi="Times New Roman" w:cs="Times New Roman"/>
          <w:sz w:val="24"/>
          <w:szCs w:val="24"/>
        </w:rPr>
        <w:t>GreenEnerCo</w:t>
      </w:r>
      <w:proofErr w:type="spellEnd"/>
      <w:r w:rsidRPr="009C248B">
        <w:rPr>
          <w:rFonts w:ascii="Times New Roman" w:hAnsi="Times New Roman" w:cs="Times New Roman"/>
          <w:sz w:val="24"/>
          <w:szCs w:val="24"/>
        </w:rPr>
        <w:t xml:space="preserve"> is a UK-based business venture aiming to meet the growing demand for clean energy alternatives and environmental sustainability. The company focuses on producing advanced solar energy solutions with integrated energy storage. Based on VRIO analysis and Porter's Five Forces model, the industry study offers a thorough understanding of sustainable energy in the UK. </w:t>
      </w:r>
      <w:r>
        <w:rPr>
          <w:rFonts w:ascii="Times New Roman" w:hAnsi="Times New Roman" w:cs="Times New Roman"/>
          <w:sz w:val="24"/>
          <w:szCs w:val="24"/>
        </w:rPr>
        <w:t xml:space="preserve">  However, th</w:t>
      </w:r>
      <w:r w:rsidRPr="009C248B">
        <w:rPr>
          <w:rFonts w:ascii="Times New Roman" w:hAnsi="Times New Roman" w:cs="Times New Roman"/>
          <w:sz w:val="24"/>
          <w:szCs w:val="24"/>
        </w:rPr>
        <w:t>e operations plan focuses on subscription-based revenue streams and innovation, while the marketing plan aims to create awareness, build interest, and establish a stable client base. The financial plan outlines launch expenses, potential sources of finance, an allocation strategy, and a projected cash budget for the next six months.</w:t>
      </w:r>
    </w:p>
    <w:p w14:paraId="65DA54A2" w14:textId="77777777" w:rsidR="009C248B" w:rsidRDefault="009C248B" w:rsidP="00961EEC">
      <w:pPr>
        <w:spacing w:line="360" w:lineRule="auto"/>
        <w:jc w:val="both"/>
        <w:rPr>
          <w:rFonts w:ascii="Times New Roman" w:hAnsi="Times New Roman" w:cs="Times New Roman"/>
          <w:sz w:val="24"/>
          <w:szCs w:val="24"/>
        </w:rPr>
      </w:pPr>
    </w:p>
    <w:p w14:paraId="03EDC690" w14:textId="77777777" w:rsidR="009C248B" w:rsidRDefault="009C248B" w:rsidP="00961EEC">
      <w:pPr>
        <w:spacing w:line="360" w:lineRule="auto"/>
        <w:jc w:val="both"/>
        <w:rPr>
          <w:rFonts w:ascii="Times New Roman" w:hAnsi="Times New Roman" w:cs="Times New Roman"/>
          <w:sz w:val="24"/>
          <w:szCs w:val="24"/>
        </w:rPr>
      </w:pPr>
    </w:p>
    <w:p w14:paraId="53E73184" w14:textId="77777777" w:rsidR="009C248B" w:rsidRDefault="009C248B" w:rsidP="00961EEC">
      <w:pPr>
        <w:spacing w:line="360" w:lineRule="auto"/>
        <w:jc w:val="both"/>
        <w:rPr>
          <w:rFonts w:ascii="Times New Roman" w:hAnsi="Times New Roman" w:cs="Times New Roman"/>
          <w:sz w:val="24"/>
          <w:szCs w:val="24"/>
        </w:rPr>
      </w:pPr>
    </w:p>
    <w:p w14:paraId="67637F6D" w14:textId="77777777" w:rsidR="009C248B" w:rsidRDefault="009C248B" w:rsidP="00961EEC">
      <w:pPr>
        <w:spacing w:line="360" w:lineRule="auto"/>
        <w:jc w:val="both"/>
        <w:rPr>
          <w:rFonts w:ascii="Times New Roman" w:hAnsi="Times New Roman" w:cs="Times New Roman"/>
          <w:sz w:val="24"/>
          <w:szCs w:val="24"/>
        </w:rPr>
      </w:pPr>
    </w:p>
    <w:p w14:paraId="6F1C56B4" w14:textId="77777777" w:rsidR="009C248B" w:rsidRDefault="009C248B" w:rsidP="00961EEC">
      <w:pPr>
        <w:spacing w:line="360" w:lineRule="auto"/>
        <w:jc w:val="both"/>
        <w:rPr>
          <w:rFonts w:ascii="Times New Roman" w:hAnsi="Times New Roman" w:cs="Times New Roman"/>
          <w:sz w:val="24"/>
          <w:szCs w:val="24"/>
        </w:rPr>
      </w:pPr>
    </w:p>
    <w:p w14:paraId="2D373CFD" w14:textId="77777777" w:rsidR="009C248B" w:rsidRDefault="009C248B" w:rsidP="00961EEC">
      <w:pPr>
        <w:spacing w:line="360" w:lineRule="auto"/>
        <w:jc w:val="both"/>
        <w:rPr>
          <w:rFonts w:ascii="Times New Roman" w:hAnsi="Times New Roman" w:cs="Times New Roman"/>
          <w:sz w:val="24"/>
          <w:szCs w:val="24"/>
        </w:rPr>
      </w:pPr>
    </w:p>
    <w:p w14:paraId="3B2B8AA8" w14:textId="77777777" w:rsidR="009C248B" w:rsidRDefault="009C248B" w:rsidP="00961EEC">
      <w:pPr>
        <w:spacing w:line="360" w:lineRule="auto"/>
        <w:jc w:val="both"/>
        <w:rPr>
          <w:rFonts w:ascii="Times New Roman" w:hAnsi="Times New Roman" w:cs="Times New Roman"/>
          <w:sz w:val="24"/>
          <w:szCs w:val="24"/>
        </w:rPr>
      </w:pPr>
    </w:p>
    <w:p w14:paraId="10731338" w14:textId="77777777" w:rsidR="009C248B" w:rsidRDefault="009C248B" w:rsidP="00961EEC">
      <w:pPr>
        <w:spacing w:line="360" w:lineRule="auto"/>
        <w:jc w:val="both"/>
        <w:rPr>
          <w:rFonts w:ascii="Times New Roman" w:hAnsi="Times New Roman" w:cs="Times New Roman"/>
          <w:sz w:val="24"/>
          <w:szCs w:val="24"/>
        </w:rPr>
      </w:pPr>
    </w:p>
    <w:p w14:paraId="29B50A0F" w14:textId="77777777" w:rsidR="009C248B" w:rsidRDefault="009C248B" w:rsidP="00961EEC">
      <w:pPr>
        <w:spacing w:line="360" w:lineRule="auto"/>
        <w:jc w:val="both"/>
        <w:rPr>
          <w:rFonts w:ascii="Times New Roman" w:hAnsi="Times New Roman" w:cs="Times New Roman"/>
          <w:sz w:val="24"/>
          <w:szCs w:val="24"/>
        </w:rPr>
      </w:pPr>
    </w:p>
    <w:p w14:paraId="214FBC90" w14:textId="77777777" w:rsidR="009C248B" w:rsidRDefault="009C248B" w:rsidP="00961EEC">
      <w:pPr>
        <w:spacing w:line="360" w:lineRule="auto"/>
        <w:jc w:val="both"/>
        <w:rPr>
          <w:rFonts w:ascii="Times New Roman" w:hAnsi="Times New Roman" w:cs="Times New Roman"/>
          <w:sz w:val="24"/>
          <w:szCs w:val="24"/>
        </w:rPr>
      </w:pPr>
    </w:p>
    <w:p w14:paraId="0B01B55C" w14:textId="77777777" w:rsidR="009C248B" w:rsidRDefault="009C248B" w:rsidP="00961EEC">
      <w:pPr>
        <w:spacing w:line="360" w:lineRule="auto"/>
        <w:jc w:val="both"/>
        <w:rPr>
          <w:rFonts w:ascii="Times New Roman" w:hAnsi="Times New Roman" w:cs="Times New Roman"/>
          <w:sz w:val="24"/>
          <w:szCs w:val="24"/>
        </w:rPr>
      </w:pPr>
    </w:p>
    <w:p w14:paraId="5B97441E" w14:textId="77777777" w:rsidR="009C248B" w:rsidRDefault="009C248B" w:rsidP="00961EEC">
      <w:pPr>
        <w:spacing w:line="360" w:lineRule="auto"/>
        <w:jc w:val="both"/>
        <w:rPr>
          <w:rFonts w:ascii="Times New Roman" w:hAnsi="Times New Roman" w:cs="Times New Roman"/>
          <w:sz w:val="24"/>
          <w:szCs w:val="24"/>
        </w:rPr>
      </w:pPr>
    </w:p>
    <w:p w14:paraId="551D077E" w14:textId="77777777" w:rsidR="009C248B" w:rsidRDefault="009C248B" w:rsidP="00961EEC">
      <w:pPr>
        <w:spacing w:line="360" w:lineRule="auto"/>
        <w:jc w:val="both"/>
        <w:rPr>
          <w:rFonts w:ascii="Times New Roman" w:hAnsi="Times New Roman" w:cs="Times New Roman"/>
          <w:sz w:val="24"/>
          <w:szCs w:val="24"/>
        </w:rPr>
      </w:pPr>
    </w:p>
    <w:p w14:paraId="55B54962" w14:textId="77777777" w:rsidR="009C248B" w:rsidRDefault="009C248B" w:rsidP="00961EEC">
      <w:pPr>
        <w:spacing w:line="360" w:lineRule="auto"/>
        <w:jc w:val="both"/>
        <w:rPr>
          <w:rFonts w:ascii="Times New Roman" w:hAnsi="Times New Roman" w:cs="Times New Roman"/>
          <w:sz w:val="24"/>
          <w:szCs w:val="24"/>
        </w:rPr>
      </w:pPr>
    </w:p>
    <w:p w14:paraId="26CD21EC" w14:textId="77777777" w:rsidR="009C248B" w:rsidRDefault="009C248B" w:rsidP="00961EEC">
      <w:pPr>
        <w:spacing w:line="360" w:lineRule="auto"/>
        <w:jc w:val="both"/>
        <w:rPr>
          <w:rFonts w:ascii="Times New Roman" w:hAnsi="Times New Roman" w:cs="Times New Roman"/>
          <w:sz w:val="24"/>
          <w:szCs w:val="24"/>
        </w:rPr>
      </w:pPr>
    </w:p>
    <w:p w14:paraId="269B351A" w14:textId="77777777" w:rsidR="009C248B" w:rsidRDefault="009C248B" w:rsidP="00961EEC">
      <w:pPr>
        <w:spacing w:line="360" w:lineRule="auto"/>
        <w:jc w:val="both"/>
        <w:rPr>
          <w:rFonts w:ascii="Times New Roman" w:hAnsi="Times New Roman" w:cs="Times New Roman"/>
          <w:sz w:val="24"/>
          <w:szCs w:val="24"/>
        </w:rPr>
      </w:pPr>
    </w:p>
    <w:p w14:paraId="2B50DC2C" w14:textId="77777777" w:rsidR="009C248B" w:rsidRDefault="009C248B" w:rsidP="00961EEC">
      <w:pPr>
        <w:spacing w:line="360" w:lineRule="auto"/>
        <w:jc w:val="both"/>
        <w:rPr>
          <w:rFonts w:ascii="Times New Roman" w:hAnsi="Times New Roman" w:cs="Times New Roman"/>
          <w:sz w:val="24"/>
          <w:szCs w:val="24"/>
        </w:rPr>
      </w:pPr>
    </w:p>
    <w:p w14:paraId="581B4086" w14:textId="77777777" w:rsidR="009C248B" w:rsidRDefault="009C248B" w:rsidP="00961EEC">
      <w:pPr>
        <w:spacing w:line="360" w:lineRule="auto"/>
        <w:jc w:val="both"/>
        <w:rPr>
          <w:rFonts w:ascii="Times New Roman" w:hAnsi="Times New Roman" w:cs="Times New Roman"/>
          <w:sz w:val="24"/>
          <w:szCs w:val="24"/>
        </w:rPr>
      </w:pPr>
    </w:p>
    <w:p w14:paraId="28874BE4" w14:textId="77777777" w:rsidR="009C248B" w:rsidRDefault="009C248B" w:rsidP="00961EEC">
      <w:pPr>
        <w:spacing w:line="360" w:lineRule="auto"/>
        <w:jc w:val="both"/>
        <w:rPr>
          <w:rFonts w:ascii="Times New Roman" w:hAnsi="Times New Roman" w:cs="Times New Roman"/>
          <w:sz w:val="24"/>
          <w:szCs w:val="24"/>
        </w:rPr>
      </w:pPr>
    </w:p>
    <w:p w14:paraId="6977434A" w14:textId="77777777" w:rsidR="009C248B" w:rsidRDefault="009C248B" w:rsidP="00961EEC">
      <w:pPr>
        <w:spacing w:line="360" w:lineRule="auto"/>
        <w:jc w:val="both"/>
        <w:rPr>
          <w:rFonts w:ascii="Times New Roman" w:hAnsi="Times New Roman" w:cs="Times New Roman"/>
          <w:sz w:val="24"/>
          <w:szCs w:val="24"/>
        </w:rPr>
      </w:pPr>
    </w:p>
    <w:p w14:paraId="1F5D6971" w14:textId="77777777" w:rsidR="009C248B" w:rsidRDefault="009C248B" w:rsidP="00961EEC">
      <w:pPr>
        <w:spacing w:line="360" w:lineRule="auto"/>
        <w:jc w:val="both"/>
        <w:rPr>
          <w:rFonts w:ascii="Times New Roman" w:hAnsi="Times New Roman" w:cs="Times New Roman"/>
          <w:sz w:val="24"/>
          <w:szCs w:val="24"/>
        </w:rPr>
      </w:pPr>
    </w:p>
    <w:p w14:paraId="5DA2DBAE" w14:textId="77777777" w:rsidR="009C248B" w:rsidRDefault="009C248B" w:rsidP="00961EEC">
      <w:pPr>
        <w:spacing w:line="360" w:lineRule="auto"/>
        <w:jc w:val="both"/>
        <w:rPr>
          <w:rFonts w:ascii="Times New Roman" w:hAnsi="Times New Roman" w:cs="Times New Roman"/>
          <w:sz w:val="24"/>
          <w:szCs w:val="24"/>
        </w:rPr>
      </w:pPr>
    </w:p>
    <w:p w14:paraId="4BD294ED" w14:textId="77777777" w:rsidR="00E7356B" w:rsidRDefault="00F25A48" w:rsidP="00E735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References </w:t>
      </w:r>
    </w:p>
    <w:p w14:paraId="68A82575" w14:textId="77777777" w:rsidR="00B50040" w:rsidRDefault="00B50040" w:rsidP="00E7356B">
      <w:pPr>
        <w:spacing w:line="360" w:lineRule="auto"/>
        <w:jc w:val="both"/>
        <w:rPr>
          <w:rFonts w:ascii="Times New Roman" w:hAnsi="Times New Roman" w:cs="Times New Roman"/>
          <w:sz w:val="24"/>
          <w:szCs w:val="24"/>
        </w:rPr>
      </w:pPr>
      <w:r w:rsidRPr="00B50040">
        <w:rPr>
          <w:rFonts w:ascii="Times New Roman" w:hAnsi="Times New Roman" w:cs="Times New Roman"/>
          <w:sz w:val="24"/>
          <w:szCs w:val="24"/>
        </w:rPr>
        <w:t xml:space="preserve">Brown, D., &amp; Green, E. (2017). </w:t>
      </w:r>
      <w:r w:rsidRPr="00B50040">
        <w:rPr>
          <w:rFonts w:ascii="Times New Roman" w:hAnsi="Times New Roman" w:cs="Times New Roman"/>
          <w:i/>
          <w:iCs/>
          <w:sz w:val="24"/>
          <w:szCs w:val="24"/>
        </w:rPr>
        <w:t xml:space="preserve">Buyer </w:t>
      </w:r>
      <w:proofErr w:type="spellStart"/>
      <w:r w:rsidRPr="00B50040">
        <w:rPr>
          <w:rFonts w:ascii="Times New Roman" w:hAnsi="Times New Roman" w:cs="Times New Roman"/>
          <w:i/>
          <w:iCs/>
          <w:sz w:val="24"/>
          <w:szCs w:val="24"/>
        </w:rPr>
        <w:t>Behavior</w:t>
      </w:r>
      <w:proofErr w:type="spellEnd"/>
      <w:r w:rsidRPr="00B50040">
        <w:rPr>
          <w:rFonts w:ascii="Times New Roman" w:hAnsi="Times New Roman" w:cs="Times New Roman"/>
          <w:i/>
          <w:iCs/>
          <w:sz w:val="24"/>
          <w:szCs w:val="24"/>
        </w:rPr>
        <w:t xml:space="preserve"> and Incentives for Renewable Energy Adoption</w:t>
      </w:r>
      <w:r w:rsidRPr="00B50040">
        <w:rPr>
          <w:rFonts w:ascii="Times New Roman" w:hAnsi="Times New Roman" w:cs="Times New Roman"/>
          <w:sz w:val="24"/>
          <w:szCs w:val="24"/>
        </w:rPr>
        <w:t xml:space="preserve"> </w:t>
      </w:r>
      <w:r w:rsidRPr="00B50040">
        <w:rPr>
          <w:rFonts w:ascii="Times New Roman" w:hAnsi="Times New Roman" w:cs="Times New Roman"/>
          <w:i/>
          <w:iCs/>
          <w:sz w:val="24"/>
          <w:szCs w:val="24"/>
        </w:rPr>
        <w:t>Journal of Sustainability Economics</w:t>
      </w:r>
      <w:r w:rsidRPr="00B50040">
        <w:rPr>
          <w:rFonts w:ascii="Times New Roman" w:hAnsi="Times New Roman" w:cs="Times New Roman"/>
          <w:sz w:val="24"/>
          <w:szCs w:val="24"/>
        </w:rPr>
        <w:t>, 18(2), 75–89.</w:t>
      </w:r>
    </w:p>
    <w:p w14:paraId="15B1DFC9" w14:textId="77777777" w:rsidR="00DF362E" w:rsidRDefault="00DF362E" w:rsidP="00E7356B">
      <w:pPr>
        <w:spacing w:line="360" w:lineRule="auto"/>
        <w:jc w:val="both"/>
        <w:rPr>
          <w:rFonts w:ascii="Times New Roman" w:hAnsi="Times New Roman" w:cs="Times New Roman"/>
          <w:sz w:val="24"/>
          <w:szCs w:val="24"/>
        </w:rPr>
      </w:pPr>
      <w:proofErr w:type="spellStart"/>
      <w:r w:rsidRPr="00DF362E">
        <w:rPr>
          <w:rFonts w:ascii="Times New Roman" w:hAnsi="Times New Roman" w:cs="Times New Roman"/>
          <w:sz w:val="24"/>
          <w:szCs w:val="24"/>
        </w:rPr>
        <w:t>Bearman</w:t>
      </w:r>
      <w:proofErr w:type="spellEnd"/>
      <w:r w:rsidRPr="00DF362E">
        <w:rPr>
          <w:rFonts w:ascii="Times New Roman" w:hAnsi="Times New Roman" w:cs="Times New Roman"/>
          <w:sz w:val="24"/>
          <w:szCs w:val="24"/>
        </w:rPr>
        <w:t xml:space="preserve">, C., </w:t>
      </w:r>
      <w:proofErr w:type="spellStart"/>
      <w:r w:rsidRPr="00DF362E">
        <w:rPr>
          <w:rFonts w:ascii="Times New Roman" w:hAnsi="Times New Roman" w:cs="Times New Roman"/>
          <w:sz w:val="24"/>
          <w:szCs w:val="24"/>
        </w:rPr>
        <w:t>Grunwald</w:t>
      </w:r>
      <w:proofErr w:type="spellEnd"/>
      <w:r w:rsidRPr="00DF362E">
        <w:rPr>
          <w:rFonts w:ascii="Times New Roman" w:hAnsi="Times New Roman" w:cs="Times New Roman"/>
          <w:sz w:val="24"/>
          <w:szCs w:val="24"/>
        </w:rPr>
        <w:t>, J.A., Brooks, B.P. and Owen, C.,</w:t>
      </w:r>
      <w:r>
        <w:rPr>
          <w:rFonts w:ascii="Times New Roman" w:hAnsi="Times New Roman" w:cs="Times New Roman"/>
          <w:sz w:val="24"/>
          <w:szCs w:val="24"/>
        </w:rPr>
        <w:t>(</w:t>
      </w:r>
      <w:r w:rsidRPr="00DF362E">
        <w:rPr>
          <w:rFonts w:ascii="Times New Roman" w:hAnsi="Times New Roman" w:cs="Times New Roman"/>
          <w:sz w:val="24"/>
          <w:szCs w:val="24"/>
        </w:rPr>
        <w:t>2015</w:t>
      </w:r>
      <w:r>
        <w:rPr>
          <w:rFonts w:ascii="Times New Roman" w:hAnsi="Times New Roman" w:cs="Times New Roman"/>
          <w:sz w:val="24"/>
          <w:szCs w:val="24"/>
        </w:rPr>
        <w:t>)</w:t>
      </w:r>
      <w:r w:rsidRPr="00DF362E">
        <w:rPr>
          <w:rFonts w:ascii="Times New Roman" w:hAnsi="Times New Roman" w:cs="Times New Roman"/>
          <w:sz w:val="24"/>
          <w:szCs w:val="24"/>
        </w:rPr>
        <w:t>. Breakdowns in coordinated decision making at and above the incident management team level: An analysis of three large scale Australian wildfires. </w:t>
      </w:r>
      <w:r w:rsidRPr="00DF362E">
        <w:rPr>
          <w:rFonts w:ascii="Times New Roman" w:hAnsi="Times New Roman" w:cs="Times New Roman"/>
          <w:i/>
          <w:iCs/>
          <w:sz w:val="24"/>
          <w:szCs w:val="24"/>
        </w:rPr>
        <w:t>Applied ergonomics</w:t>
      </w:r>
      <w:r w:rsidRPr="00DF362E">
        <w:rPr>
          <w:rFonts w:ascii="Times New Roman" w:hAnsi="Times New Roman" w:cs="Times New Roman"/>
          <w:sz w:val="24"/>
          <w:szCs w:val="24"/>
        </w:rPr>
        <w:t>, </w:t>
      </w:r>
      <w:r w:rsidRPr="00DF362E">
        <w:rPr>
          <w:rFonts w:ascii="Times New Roman" w:hAnsi="Times New Roman" w:cs="Times New Roman"/>
          <w:i/>
          <w:iCs/>
          <w:sz w:val="24"/>
          <w:szCs w:val="24"/>
        </w:rPr>
        <w:t>47</w:t>
      </w:r>
      <w:r w:rsidRPr="00DF362E">
        <w:rPr>
          <w:rFonts w:ascii="Times New Roman" w:hAnsi="Times New Roman" w:cs="Times New Roman"/>
          <w:sz w:val="24"/>
          <w:szCs w:val="24"/>
        </w:rPr>
        <w:t>, pp.16-25.</w:t>
      </w:r>
    </w:p>
    <w:p w14:paraId="63E2D32C" w14:textId="77777777" w:rsidR="000C453C" w:rsidRDefault="000C453C" w:rsidP="00E7356B">
      <w:pPr>
        <w:spacing w:line="360" w:lineRule="auto"/>
        <w:jc w:val="both"/>
        <w:rPr>
          <w:rFonts w:ascii="Times New Roman" w:hAnsi="Times New Roman" w:cs="Times New Roman"/>
          <w:sz w:val="24"/>
          <w:szCs w:val="24"/>
        </w:rPr>
      </w:pPr>
      <w:r w:rsidRPr="000C453C">
        <w:rPr>
          <w:rFonts w:ascii="Times New Roman" w:hAnsi="Times New Roman" w:cs="Times New Roman"/>
          <w:sz w:val="24"/>
          <w:szCs w:val="24"/>
        </w:rPr>
        <w:t xml:space="preserve">Belbin, R.M., </w:t>
      </w:r>
      <w:r>
        <w:rPr>
          <w:rFonts w:ascii="Times New Roman" w:hAnsi="Times New Roman" w:cs="Times New Roman"/>
          <w:sz w:val="24"/>
          <w:szCs w:val="24"/>
        </w:rPr>
        <w:t>(</w:t>
      </w:r>
      <w:r w:rsidRPr="000C453C">
        <w:rPr>
          <w:rFonts w:ascii="Times New Roman" w:hAnsi="Times New Roman" w:cs="Times New Roman"/>
          <w:sz w:val="24"/>
          <w:szCs w:val="24"/>
        </w:rPr>
        <w:t>2010</w:t>
      </w:r>
      <w:r>
        <w:rPr>
          <w:rFonts w:ascii="Times New Roman" w:hAnsi="Times New Roman" w:cs="Times New Roman"/>
          <w:sz w:val="24"/>
          <w:szCs w:val="24"/>
        </w:rPr>
        <w:t>)</w:t>
      </w:r>
      <w:r w:rsidRPr="000C453C">
        <w:rPr>
          <w:rFonts w:ascii="Times New Roman" w:hAnsi="Times New Roman" w:cs="Times New Roman"/>
          <w:sz w:val="24"/>
          <w:szCs w:val="24"/>
        </w:rPr>
        <w:t>. </w:t>
      </w:r>
      <w:r w:rsidRPr="000C453C">
        <w:rPr>
          <w:rFonts w:ascii="Times New Roman" w:hAnsi="Times New Roman" w:cs="Times New Roman"/>
          <w:i/>
          <w:iCs/>
          <w:sz w:val="24"/>
          <w:szCs w:val="24"/>
        </w:rPr>
        <w:t>Management teams</w:t>
      </w:r>
      <w:r w:rsidRPr="000C453C">
        <w:rPr>
          <w:rFonts w:ascii="Times New Roman" w:hAnsi="Times New Roman" w:cs="Times New Roman"/>
          <w:sz w:val="24"/>
          <w:szCs w:val="24"/>
        </w:rPr>
        <w:t>. Routledge.</w:t>
      </w:r>
    </w:p>
    <w:p w14:paraId="0FCC1ED2" w14:textId="77777777" w:rsidR="00F25A48" w:rsidRDefault="00F25A48" w:rsidP="00F25A48">
      <w:pPr>
        <w:spacing w:line="360" w:lineRule="auto"/>
        <w:jc w:val="both"/>
        <w:rPr>
          <w:rFonts w:ascii="Times New Roman" w:hAnsi="Times New Roman" w:cs="Times New Roman"/>
          <w:sz w:val="24"/>
          <w:szCs w:val="24"/>
        </w:rPr>
      </w:pPr>
      <w:r w:rsidRPr="00F25A48">
        <w:rPr>
          <w:rFonts w:ascii="Times New Roman" w:hAnsi="Times New Roman" w:cs="Times New Roman"/>
          <w:sz w:val="24"/>
          <w:szCs w:val="24"/>
        </w:rPr>
        <w:t xml:space="preserve">Department for Business, Energy, and Industrial Strategy (BEIS) (2021) </w:t>
      </w:r>
      <w:r w:rsidRPr="00F25A48">
        <w:rPr>
          <w:rFonts w:ascii="Times New Roman" w:hAnsi="Times New Roman" w:cs="Times New Roman"/>
          <w:i/>
          <w:iCs/>
          <w:sz w:val="24"/>
          <w:szCs w:val="24"/>
        </w:rPr>
        <w:t xml:space="preserve">Clean Growth Strategy: Leading the Way to a Low-Carbon Future </w:t>
      </w:r>
      <w:r w:rsidRPr="00F25A48">
        <w:rPr>
          <w:rFonts w:ascii="Times New Roman" w:hAnsi="Times New Roman" w:cs="Times New Roman"/>
          <w:sz w:val="24"/>
          <w:szCs w:val="24"/>
        </w:rPr>
        <w:t xml:space="preserve">Retrieved from </w:t>
      </w:r>
      <w:hyperlink r:id="rId6" w:tgtFrame="_new" w:history="1">
        <w:r w:rsidRPr="00F25A48">
          <w:rPr>
            <w:rStyle w:val="Hyperlink"/>
            <w:rFonts w:ascii="Times New Roman" w:hAnsi="Times New Roman" w:cs="Times New Roman"/>
            <w:sz w:val="24"/>
            <w:szCs w:val="24"/>
          </w:rPr>
          <w:t>https://www.gov.uk/government/publications/clean-growth-strategy</w:t>
        </w:r>
      </w:hyperlink>
      <w:r>
        <w:rPr>
          <w:rFonts w:ascii="Times New Roman" w:hAnsi="Times New Roman" w:cs="Times New Roman"/>
          <w:sz w:val="24"/>
          <w:szCs w:val="24"/>
        </w:rPr>
        <w:t xml:space="preserve"> (Accessed 18/08/2023)</w:t>
      </w:r>
    </w:p>
    <w:p w14:paraId="24C71DFB" w14:textId="77777777" w:rsidR="00961EEC" w:rsidRDefault="00961EEC" w:rsidP="00F25A48">
      <w:pPr>
        <w:spacing w:line="360" w:lineRule="auto"/>
        <w:jc w:val="both"/>
        <w:rPr>
          <w:rFonts w:ascii="Times New Roman" w:hAnsi="Times New Roman" w:cs="Times New Roman"/>
          <w:sz w:val="24"/>
          <w:szCs w:val="24"/>
        </w:rPr>
      </w:pPr>
      <w:r w:rsidRPr="00961EEC">
        <w:rPr>
          <w:rFonts w:ascii="Times New Roman" w:hAnsi="Times New Roman" w:cs="Times New Roman"/>
          <w:sz w:val="24"/>
          <w:szCs w:val="24"/>
        </w:rPr>
        <w:t>Department for Business, Energy &amp; Industrial Strategy. (20</w:t>
      </w:r>
      <w:r>
        <w:rPr>
          <w:rFonts w:ascii="Times New Roman" w:hAnsi="Times New Roman" w:cs="Times New Roman"/>
          <w:sz w:val="24"/>
          <w:szCs w:val="24"/>
        </w:rPr>
        <w:t xml:space="preserve">22 </w:t>
      </w:r>
      <w:r w:rsidRPr="00961EEC">
        <w:rPr>
          <w:rFonts w:ascii="Times New Roman" w:hAnsi="Times New Roman" w:cs="Times New Roman"/>
          <w:sz w:val="24"/>
          <w:szCs w:val="24"/>
        </w:rPr>
        <w:t xml:space="preserve">). </w:t>
      </w:r>
      <w:r w:rsidRPr="00961EEC">
        <w:rPr>
          <w:rFonts w:ascii="Times New Roman" w:hAnsi="Times New Roman" w:cs="Times New Roman"/>
          <w:i/>
          <w:iCs/>
          <w:sz w:val="24"/>
          <w:szCs w:val="24"/>
        </w:rPr>
        <w:t>Clean Growth Strategy: Leading the way to a low carbon future</w:t>
      </w:r>
      <w:r w:rsidRPr="00961EEC">
        <w:rPr>
          <w:rFonts w:ascii="Times New Roman" w:hAnsi="Times New Roman" w:cs="Times New Roman"/>
          <w:sz w:val="24"/>
          <w:szCs w:val="24"/>
        </w:rPr>
        <w:t xml:space="preserve">. Retrieved from </w:t>
      </w:r>
      <w:hyperlink r:id="rId7" w:tgtFrame="_new" w:history="1">
        <w:r w:rsidRPr="00961EEC">
          <w:rPr>
            <w:rStyle w:val="Hyperlink"/>
            <w:rFonts w:ascii="Times New Roman" w:hAnsi="Times New Roman" w:cs="Times New Roman"/>
            <w:sz w:val="24"/>
            <w:szCs w:val="24"/>
          </w:rPr>
          <w:t>https://www.gov.uk/government/publications/clean-growth-strategy</w:t>
        </w:r>
      </w:hyperlink>
      <w:r>
        <w:rPr>
          <w:rFonts w:ascii="Times New Roman" w:hAnsi="Times New Roman" w:cs="Times New Roman"/>
          <w:sz w:val="24"/>
          <w:szCs w:val="24"/>
        </w:rPr>
        <w:t>( Accessed 16/08/2023)</w:t>
      </w:r>
    </w:p>
    <w:p w14:paraId="05D5E8CC" w14:textId="77777777" w:rsidR="00D52451" w:rsidRDefault="00D52451" w:rsidP="00F25A48">
      <w:pPr>
        <w:spacing w:line="360" w:lineRule="auto"/>
        <w:jc w:val="both"/>
        <w:rPr>
          <w:rFonts w:ascii="Times New Roman" w:hAnsi="Times New Roman" w:cs="Times New Roman"/>
          <w:sz w:val="24"/>
          <w:szCs w:val="24"/>
        </w:rPr>
      </w:pPr>
      <w:proofErr w:type="spellStart"/>
      <w:r w:rsidRPr="00D52451">
        <w:rPr>
          <w:rFonts w:ascii="Times New Roman" w:hAnsi="Times New Roman" w:cs="Times New Roman"/>
          <w:sz w:val="24"/>
          <w:szCs w:val="24"/>
        </w:rPr>
        <w:t>Danciu</w:t>
      </w:r>
      <w:proofErr w:type="spellEnd"/>
      <w:r w:rsidRPr="00D52451">
        <w:rPr>
          <w:rFonts w:ascii="Times New Roman" w:hAnsi="Times New Roman" w:cs="Times New Roman"/>
          <w:sz w:val="24"/>
          <w:szCs w:val="24"/>
        </w:rPr>
        <w:t xml:space="preserve">, V., </w:t>
      </w:r>
      <w:r>
        <w:rPr>
          <w:rFonts w:ascii="Times New Roman" w:hAnsi="Times New Roman" w:cs="Times New Roman"/>
          <w:sz w:val="24"/>
          <w:szCs w:val="24"/>
        </w:rPr>
        <w:t>(</w:t>
      </w:r>
      <w:r w:rsidRPr="00D52451">
        <w:rPr>
          <w:rFonts w:ascii="Times New Roman" w:hAnsi="Times New Roman" w:cs="Times New Roman"/>
          <w:sz w:val="24"/>
          <w:szCs w:val="24"/>
        </w:rPr>
        <w:t>2013</w:t>
      </w:r>
      <w:r>
        <w:rPr>
          <w:rFonts w:ascii="Times New Roman" w:hAnsi="Times New Roman" w:cs="Times New Roman"/>
          <w:sz w:val="24"/>
          <w:szCs w:val="24"/>
        </w:rPr>
        <w:t>)</w:t>
      </w:r>
      <w:r w:rsidRPr="00D52451">
        <w:rPr>
          <w:rFonts w:ascii="Times New Roman" w:hAnsi="Times New Roman" w:cs="Times New Roman"/>
          <w:sz w:val="24"/>
          <w:szCs w:val="24"/>
        </w:rPr>
        <w:t>. The contribution of sustainable marketing to sustainable development. </w:t>
      </w:r>
      <w:r w:rsidRPr="00D52451">
        <w:rPr>
          <w:rFonts w:ascii="Times New Roman" w:hAnsi="Times New Roman" w:cs="Times New Roman"/>
          <w:i/>
          <w:iCs/>
          <w:sz w:val="24"/>
          <w:szCs w:val="24"/>
        </w:rPr>
        <w:t>Management &amp; Marketing</w:t>
      </w:r>
      <w:r w:rsidRPr="00D52451">
        <w:rPr>
          <w:rFonts w:ascii="Times New Roman" w:hAnsi="Times New Roman" w:cs="Times New Roman"/>
          <w:sz w:val="24"/>
          <w:szCs w:val="24"/>
        </w:rPr>
        <w:t>, </w:t>
      </w:r>
      <w:r w:rsidRPr="00D52451">
        <w:rPr>
          <w:rFonts w:ascii="Times New Roman" w:hAnsi="Times New Roman" w:cs="Times New Roman"/>
          <w:i/>
          <w:iCs/>
          <w:sz w:val="24"/>
          <w:szCs w:val="24"/>
        </w:rPr>
        <w:t>8</w:t>
      </w:r>
      <w:r w:rsidRPr="00D52451">
        <w:rPr>
          <w:rFonts w:ascii="Times New Roman" w:hAnsi="Times New Roman" w:cs="Times New Roman"/>
          <w:sz w:val="24"/>
          <w:szCs w:val="24"/>
        </w:rPr>
        <w:t>(2), p.385.</w:t>
      </w:r>
    </w:p>
    <w:p w14:paraId="7A509FF0" w14:textId="77777777" w:rsidR="00D52451" w:rsidRPr="00F25A48" w:rsidRDefault="00D52451" w:rsidP="00F25A48">
      <w:pPr>
        <w:spacing w:line="360" w:lineRule="auto"/>
        <w:jc w:val="both"/>
        <w:rPr>
          <w:rFonts w:ascii="Times New Roman" w:hAnsi="Times New Roman" w:cs="Times New Roman"/>
          <w:sz w:val="24"/>
          <w:szCs w:val="24"/>
        </w:rPr>
      </w:pPr>
      <w:proofErr w:type="spellStart"/>
      <w:r w:rsidRPr="00D52451">
        <w:rPr>
          <w:rFonts w:ascii="Times New Roman" w:hAnsi="Times New Roman" w:cs="Times New Roman"/>
          <w:sz w:val="24"/>
          <w:szCs w:val="24"/>
        </w:rPr>
        <w:t>Dincer</w:t>
      </w:r>
      <w:proofErr w:type="spellEnd"/>
      <w:r w:rsidRPr="00D52451">
        <w:rPr>
          <w:rFonts w:ascii="Times New Roman" w:hAnsi="Times New Roman" w:cs="Times New Roman"/>
          <w:sz w:val="24"/>
          <w:szCs w:val="24"/>
        </w:rPr>
        <w:t xml:space="preserve">, I., </w:t>
      </w:r>
      <w:r>
        <w:rPr>
          <w:rFonts w:ascii="Times New Roman" w:hAnsi="Times New Roman" w:cs="Times New Roman"/>
          <w:sz w:val="24"/>
          <w:szCs w:val="24"/>
        </w:rPr>
        <w:t>(</w:t>
      </w:r>
      <w:r w:rsidRPr="00D52451">
        <w:rPr>
          <w:rFonts w:ascii="Times New Roman" w:hAnsi="Times New Roman" w:cs="Times New Roman"/>
          <w:sz w:val="24"/>
          <w:szCs w:val="24"/>
        </w:rPr>
        <w:t>2000</w:t>
      </w:r>
      <w:r>
        <w:rPr>
          <w:rFonts w:ascii="Times New Roman" w:hAnsi="Times New Roman" w:cs="Times New Roman"/>
          <w:sz w:val="24"/>
          <w:szCs w:val="24"/>
        </w:rPr>
        <w:t>)</w:t>
      </w:r>
      <w:r w:rsidRPr="00D52451">
        <w:rPr>
          <w:rFonts w:ascii="Times New Roman" w:hAnsi="Times New Roman" w:cs="Times New Roman"/>
          <w:sz w:val="24"/>
          <w:szCs w:val="24"/>
        </w:rPr>
        <w:t>. Renewable energy and sustainable development: a crucial review. </w:t>
      </w:r>
      <w:r w:rsidRPr="00D52451">
        <w:rPr>
          <w:rFonts w:ascii="Times New Roman" w:hAnsi="Times New Roman" w:cs="Times New Roman"/>
          <w:i/>
          <w:iCs/>
          <w:sz w:val="24"/>
          <w:szCs w:val="24"/>
        </w:rPr>
        <w:t>Renewable and sustainable energy reviews</w:t>
      </w:r>
      <w:r w:rsidRPr="00D52451">
        <w:rPr>
          <w:rFonts w:ascii="Times New Roman" w:hAnsi="Times New Roman" w:cs="Times New Roman"/>
          <w:sz w:val="24"/>
          <w:szCs w:val="24"/>
        </w:rPr>
        <w:t>, </w:t>
      </w:r>
      <w:r w:rsidRPr="00D52451">
        <w:rPr>
          <w:rFonts w:ascii="Times New Roman" w:hAnsi="Times New Roman" w:cs="Times New Roman"/>
          <w:i/>
          <w:iCs/>
          <w:sz w:val="24"/>
          <w:szCs w:val="24"/>
        </w:rPr>
        <w:t>4</w:t>
      </w:r>
      <w:r w:rsidRPr="00D52451">
        <w:rPr>
          <w:rFonts w:ascii="Times New Roman" w:hAnsi="Times New Roman" w:cs="Times New Roman"/>
          <w:sz w:val="24"/>
          <w:szCs w:val="24"/>
        </w:rPr>
        <w:t>(2), pp.157-175.</w:t>
      </w:r>
    </w:p>
    <w:p w14:paraId="0214C57C" w14:textId="77777777" w:rsidR="00F25A48" w:rsidRDefault="00F25A48" w:rsidP="00F25A48">
      <w:pPr>
        <w:spacing w:line="360" w:lineRule="auto"/>
        <w:jc w:val="both"/>
        <w:rPr>
          <w:rFonts w:ascii="Times New Roman" w:hAnsi="Times New Roman" w:cs="Times New Roman"/>
          <w:sz w:val="24"/>
          <w:szCs w:val="24"/>
        </w:rPr>
      </w:pPr>
      <w:r w:rsidRPr="00F25A48">
        <w:rPr>
          <w:rFonts w:ascii="Times New Roman" w:hAnsi="Times New Roman" w:cs="Times New Roman"/>
          <w:sz w:val="24"/>
          <w:szCs w:val="24"/>
        </w:rPr>
        <w:t xml:space="preserve">European Patent Office (2023) </w:t>
      </w:r>
      <w:r w:rsidRPr="00F25A48">
        <w:rPr>
          <w:rFonts w:ascii="Times New Roman" w:hAnsi="Times New Roman" w:cs="Times New Roman"/>
          <w:i/>
          <w:iCs/>
          <w:sz w:val="24"/>
          <w:szCs w:val="24"/>
        </w:rPr>
        <w:t xml:space="preserve">Guidelines for Examination in the European Patent Office </w:t>
      </w:r>
      <w:r w:rsidRPr="00F25A48">
        <w:rPr>
          <w:rFonts w:ascii="Times New Roman" w:hAnsi="Times New Roman" w:cs="Times New Roman"/>
          <w:sz w:val="24"/>
          <w:szCs w:val="24"/>
        </w:rPr>
        <w:t xml:space="preserve">Retrieved from </w:t>
      </w:r>
      <w:hyperlink r:id="rId8" w:tgtFrame="_new" w:history="1">
        <w:r w:rsidRPr="00F25A48">
          <w:rPr>
            <w:rStyle w:val="Hyperlink"/>
            <w:rFonts w:ascii="Times New Roman" w:hAnsi="Times New Roman" w:cs="Times New Roman"/>
            <w:sz w:val="24"/>
            <w:szCs w:val="24"/>
          </w:rPr>
          <w:t>https://www.epo.org/law-practise/legal-texts/html/guidelines/e/index.html</w:t>
        </w:r>
      </w:hyperlink>
      <w:r>
        <w:rPr>
          <w:rFonts w:ascii="Times New Roman" w:hAnsi="Times New Roman" w:cs="Times New Roman"/>
          <w:sz w:val="24"/>
          <w:szCs w:val="24"/>
        </w:rPr>
        <w:t xml:space="preserve"> (Accessed 18/08/2023)</w:t>
      </w:r>
    </w:p>
    <w:p w14:paraId="71E8CCEF" w14:textId="77777777" w:rsidR="00B50040" w:rsidRDefault="00B50040" w:rsidP="00F25A48">
      <w:pPr>
        <w:spacing w:line="360" w:lineRule="auto"/>
        <w:jc w:val="both"/>
        <w:rPr>
          <w:rFonts w:ascii="Times New Roman" w:hAnsi="Times New Roman" w:cs="Times New Roman"/>
          <w:sz w:val="24"/>
          <w:szCs w:val="24"/>
        </w:rPr>
      </w:pPr>
      <w:r w:rsidRPr="00B50040">
        <w:rPr>
          <w:rFonts w:ascii="Times New Roman" w:hAnsi="Times New Roman" w:cs="Times New Roman"/>
          <w:sz w:val="24"/>
          <w:szCs w:val="24"/>
        </w:rPr>
        <w:t xml:space="preserve">Green Energy Report (2022) </w:t>
      </w:r>
      <w:r w:rsidRPr="00B50040">
        <w:rPr>
          <w:rFonts w:ascii="Times New Roman" w:hAnsi="Times New Roman" w:cs="Times New Roman"/>
          <w:i/>
          <w:iCs/>
          <w:sz w:val="24"/>
          <w:szCs w:val="24"/>
        </w:rPr>
        <w:t>Renewable Energy Capacity Expansion in the UK</w:t>
      </w:r>
      <w:r w:rsidRPr="00B50040">
        <w:rPr>
          <w:rFonts w:ascii="Times New Roman" w:hAnsi="Times New Roman" w:cs="Times New Roman"/>
          <w:sz w:val="24"/>
          <w:szCs w:val="24"/>
        </w:rPr>
        <w:t xml:space="preserve"> </w:t>
      </w:r>
      <w:r w:rsidRPr="00B50040">
        <w:rPr>
          <w:rFonts w:ascii="Times New Roman" w:hAnsi="Times New Roman" w:cs="Times New Roman"/>
          <w:i/>
          <w:iCs/>
          <w:sz w:val="24"/>
          <w:szCs w:val="24"/>
        </w:rPr>
        <w:t>Green Energy Insights</w:t>
      </w:r>
      <w:r w:rsidRPr="00B50040">
        <w:rPr>
          <w:rFonts w:ascii="Times New Roman" w:hAnsi="Times New Roman" w:cs="Times New Roman"/>
          <w:sz w:val="24"/>
          <w:szCs w:val="24"/>
        </w:rPr>
        <w:t>, 8(2), 30-42.</w:t>
      </w:r>
    </w:p>
    <w:p w14:paraId="0B0AD116" w14:textId="77777777" w:rsidR="00961EEC" w:rsidRDefault="00961EEC" w:rsidP="00F25A48">
      <w:pPr>
        <w:spacing w:line="360" w:lineRule="auto"/>
        <w:jc w:val="both"/>
        <w:rPr>
          <w:rFonts w:ascii="Times New Roman" w:hAnsi="Times New Roman" w:cs="Times New Roman"/>
          <w:sz w:val="24"/>
          <w:szCs w:val="24"/>
        </w:rPr>
      </w:pPr>
      <w:r w:rsidRPr="00961EEC">
        <w:rPr>
          <w:rFonts w:ascii="Times New Roman" w:hAnsi="Times New Roman" w:cs="Times New Roman"/>
          <w:sz w:val="24"/>
          <w:szCs w:val="24"/>
        </w:rPr>
        <w:t xml:space="preserve">Green Energy Report. (2020). </w:t>
      </w:r>
      <w:r w:rsidRPr="00961EEC">
        <w:rPr>
          <w:rFonts w:ascii="Times New Roman" w:hAnsi="Times New Roman" w:cs="Times New Roman"/>
          <w:i/>
          <w:iCs/>
          <w:sz w:val="24"/>
          <w:szCs w:val="24"/>
        </w:rPr>
        <w:t>Renewable Energy Trends and Incentives in the UK</w:t>
      </w:r>
      <w:r w:rsidRPr="00961EEC">
        <w:rPr>
          <w:rFonts w:ascii="Times New Roman" w:hAnsi="Times New Roman" w:cs="Times New Roman"/>
          <w:sz w:val="24"/>
          <w:szCs w:val="24"/>
        </w:rPr>
        <w:t xml:space="preserve">. </w:t>
      </w:r>
      <w:r w:rsidRPr="00961EEC">
        <w:rPr>
          <w:rFonts w:ascii="Times New Roman" w:hAnsi="Times New Roman" w:cs="Times New Roman"/>
          <w:i/>
          <w:iCs/>
          <w:sz w:val="24"/>
          <w:szCs w:val="24"/>
        </w:rPr>
        <w:t>Green Energy Insights</w:t>
      </w:r>
      <w:r w:rsidRPr="00961EEC">
        <w:rPr>
          <w:rFonts w:ascii="Times New Roman" w:hAnsi="Times New Roman" w:cs="Times New Roman"/>
          <w:sz w:val="24"/>
          <w:szCs w:val="24"/>
        </w:rPr>
        <w:t>, 8(3), 10-20.</w:t>
      </w:r>
    </w:p>
    <w:p w14:paraId="3903DE62" w14:textId="77777777" w:rsidR="005F16D4" w:rsidRDefault="005F16D4" w:rsidP="00F25A48">
      <w:pPr>
        <w:spacing w:line="360" w:lineRule="auto"/>
        <w:jc w:val="both"/>
        <w:rPr>
          <w:rFonts w:ascii="Times New Roman" w:hAnsi="Times New Roman" w:cs="Times New Roman"/>
          <w:sz w:val="24"/>
          <w:szCs w:val="24"/>
        </w:rPr>
      </w:pPr>
      <w:r w:rsidRPr="005F16D4">
        <w:rPr>
          <w:rFonts w:ascii="Times New Roman" w:hAnsi="Times New Roman" w:cs="Times New Roman"/>
          <w:sz w:val="24"/>
          <w:szCs w:val="24"/>
        </w:rPr>
        <w:t xml:space="preserve">Hall, J.K., </w:t>
      </w:r>
      <w:proofErr w:type="spellStart"/>
      <w:r w:rsidRPr="005F16D4">
        <w:rPr>
          <w:rFonts w:ascii="Times New Roman" w:hAnsi="Times New Roman" w:cs="Times New Roman"/>
          <w:sz w:val="24"/>
          <w:szCs w:val="24"/>
        </w:rPr>
        <w:t>Daneke</w:t>
      </w:r>
      <w:proofErr w:type="spellEnd"/>
      <w:r w:rsidRPr="005F16D4">
        <w:rPr>
          <w:rFonts w:ascii="Times New Roman" w:hAnsi="Times New Roman" w:cs="Times New Roman"/>
          <w:sz w:val="24"/>
          <w:szCs w:val="24"/>
        </w:rPr>
        <w:t xml:space="preserve">, G.A. and Lenox, M.J., </w:t>
      </w:r>
      <w:r>
        <w:rPr>
          <w:rFonts w:ascii="Times New Roman" w:hAnsi="Times New Roman" w:cs="Times New Roman"/>
          <w:sz w:val="24"/>
          <w:szCs w:val="24"/>
        </w:rPr>
        <w:t>(</w:t>
      </w:r>
      <w:r w:rsidRPr="005F16D4">
        <w:rPr>
          <w:rFonts w:ascii="Times New Roman" w:hAnsi="Times New Roman" w:cs="Times New Roman"/>
          <w:sz w:val="24"/>
          <w:szCs w:val="24"/>
        </w:rPr>
        <w:t>2010</w:t>
      </w:r>
      <w:r>
        <w:rPr>
          <w:rFonts w:ascii="Times New Roman" w:hAnsi="Times New Roman" w:cs="Times New Roman"/>
          <w:sz w:val="24"/>
          <w:szCs w:val="24"/>
        </w:rPr>
        <w:t>)</w:t>
      </w:r>
      <w:r w:rsidRPr="005F16D4">
        <w:rPr>
          <w:rFonts w:ascii="Times New Roman" w:hAnsi="Times New Roman" w:cs="Times New Roman"/>
          <w:sz w:val="24"/>
          <w:szCs w:val="24"/>
        </w:rPr>
        <w:t>. Sustainable development and entrepreneurship: Past contributions and future directions. </w:t>
      </w:r>
      <w:r w:rsidRPr="005F16D4">
        <w:rPr>
          <w:rFonts w:ascii="Times New Roman" w:hAnsi="Times New Roman" w:cs="Times New Roman"/>
          <w:i/>
          <w:iCs/>
          <w:sz w:val="24"/>
          <w:szCs w:val="24"/>
        </w:rPr>
        <w:t>Journal of business venturing</w:t>
      </w:r>
      <w:r w:rsidRPr="005F16D4">
        <w:rPr>
          <w:rFonts w:ascii="Times New Roman" w:hAnsi="Times New Roman" w:cs="Times New Roman"/>
          <w:sz w:val="24"/>
          <w:szCs w:val="24"/>
        </w:rPr>
        <w:t>, </w:t>
      </w:r>
      <w:r w:rsidRPr="005F16D4">
        <w:rPr>
          <w:rFonts w:ascii="Times New Roman" w:hAnsi="Times New Roman" w:cs="Times New Roman"/>
          <w:i/>
          <w:iCs/>
          <w:sz w:val="24"/>
          <w:szCs w:val="24"/>
        </w:rPr>
        <w:t>25</w:t>
      </w:r>
      <w:r w:rsidRPr="005F16D4">
        <w:rPr>
          <w:rFonts w:ascii="Times New Roman" w:hAnsi="Times New Roman" w:cs="Times New Roman"/>
          <w:sz w:val="24"/>
          <w:szCs w:val="24"/>
        </w:rPr>
        <w:t>(5), pp.439-448.</w:t>
      </w:r>
    </w:p>
    <w:p w14:paraId="64772194" w14:textId="77777777" w:rsidR="005F16D4" w:rsidRDefault="005F16D4" w:rsidP="00F25A48">
      <w:pPr>
        <w:spacing w:line="360" w:lineRule="auto"/>
        <w:jc w:val="both"/>
        <w:rPr>
          <w:rFonts w:ascii="Times New Roman" w:hAnsi="Times New Roman" w:cs="Times New Roman"/>
          <w:sz w:val="24"/>
          <w:szCs w:val="24"/>
        </w:rPr>
      </w:pPr>
      <w:r w:rsidRPr="005F16D4">
        <w:rPr>
          <w:rFonts w:ascii="Times New Roman" w:hAnsi="Times New Roman" w:cs="Times New Roman"/>
          <w:sz w:val="24"/>
          <w:szCs w:val="24"/>
        </w:rPr>
        <w:t xml:space="preserve">Irfan, M., </w:t>
      </w:r>
      <w:proofErr w:type="spellStart"/>
      <w:r w:rsidRPr="005F16D4">
        <w:rPr>
          <w:rFonts w:ascii="Times New Roman" w:hAnsi="Times New Roman" w:cs="Times New Roman"/>
          <w:sz w:val="24"/>
          <w:szCs w:val="24"/>
        </w:rPr>
        <w:t>Hao</w:t>
      </w:r>
      <w:proofErr w:type="spellEnd"/>
      <w:r w:rsidRPr="005F16D4">
        <w:rPr>
          <w:rFonts w:ascii="Times New Roman" w:hAnsi="Times New Roman" w:cs="Times New Roman"/>
          <w:sz w:val="24"/>
          <w:szCs w:val="24"/>
        </w:rPr>
        <w:t xml:space="preserve">, Y., </w:t>
      </w:r>
      <w:proofErr w:type="spellStart"/>
      <w:r w:rsidRPr="005F16D4">
        <w:rPr>
          <w:rFonts w:ascii="Times New Roman" w:hAnsi="Times New Roman" w:cs="Times New Roman"/>
          <w:sz w:val="24"/>
          <w:szCs w:val="24"/>
        </w:rPr>
        <w:t>Ikram</w:t>
      </w:r>
      <w:proofErr w:type="spellEnd"/>
      <w:r w:rsidRPr="005F16D4">
        <w:rPr>
          <w:rFonts w:ascii="Times New Roman" w:hAnsi="Times New Roman" w:cs="Times New Roman"/>
          <w:sz w:val="24"/>
          <w:szCs w:val="24"/>
        </w:rPr>
        <w:t xml:space="preserve">, M., Wu, H., </w:t>
      </w:r>
      <w:proofErr w:type="spellStart"/>
      <w:r w:rsidRPr="005F16D4">
        <w:rPr>
          <w:rFonts w:ascii="Times New Roman" w:hAnsi="Times New Roman" w:cs="Times New Roman"/>
          <w:sz w:val="24"/>
          <w:szCs w:val="24"/>
        </w:rPr>
        <w:t>Akram</w:t>
      </w:r>
      <w:proofErr w:type="spellEnd"/>
      <w:r w:rsidRPr="005F16D4">
        <w:rPr>
          <w:rFonts w:ascii="Times New Roman" w:hAnsi="Times New Roman" w:cs="Times New Roman"/>
          <w:sz w:val="24"/>
          <w:szCs w:val="24"/>
        </w:rPr>
        <w:t xml:space="preserve">, R. and Rauf, A., </w:t>
      </w:r>
      <w:r>
        <w:rPr>
          <w:rFonts w:ascii="Times New Roman" w:hAnsi="Times New Roman" w:cs="Times New Roman"/>
          <w:sz w:val="24"/>
          <w:szCs w:val="24"/>
        </w:rPr>
        <w:t>(</w:t>
      </w:r>
      <w:r w:rsidRPr="005F16D4">
        <w:rPr>
          <w:rFonts w:ascii="Times New Roman" w:hAnsi="Times New Roman" w:cs="Times New Roman"/>
          <w:sz w:val="24"/>
          <w:szCs w:val="24"/>
        </w:rPr>
        <w:t>2021</w:t>
      </w:r>
      <w:r>
        <w:rPr>
          <w:rFonts w:ascii="Times New Roman" w:hAnsi="Times New Roman" w:cs="Times New Roman"/>
          <w:sz w:val="24"/>
          <w:szCs w:val="24"/>
        </w:rPr>
        <w:t>)</w:t>
      </w:r>
      <w:r w:rsidRPr="005F16D4">
        <w:rPr>
          <w:rFonts w:ascii="Times New Roman" w:hAnsi="Times New Roman" w:cs="Times New Roman"/>
          <w:sz w:val="24"/>
          <w:szCs w:val="24"/>
        </w:rPr>
        <w:t>. Assessment of the public acceptance and utilization of renewable energy in Pakistan. </w:t>
      </w:r>
      <w:r w:rsidRPr="005F16D4">
        <w:rPr>
          <w:rFonts w:ascii="Times New Roman" w:hAnsi="Times New Roman" w:cs="Times New Roman"/>
          <w:i/>
          <w:iCs/>
          <w:sz w:val="24"/>
          <w:szCs w:val="24"/>
        </w:rPr>
        <w:t>Sustainable Production and Consumption</w:t>
      </w:r>
      <w:r w:rsidRPr="005F16D4">
        <w:rPr>
          <w:rFonts w:ascii="Times New Roman" w:hAnsi="Times New Roman" w:cs="Times New Roman"/>
          <w:sz w:val="24"/>
          <w:szCs w:val="24"/>
        </w:rPr>
        <w:t>, </w:t>
      </w:r>
      <w:r w:rsidRPr="005F16D4">
        <w:rPr>
          <w:rFonts w:ascii="Times New Roman" w:hAnsi="Times New Roman" w:cs="Times New Roman"/>
          <w:i/>
          <w:iCs/>
          <w:sz w:val="24"/>
          <w:szCs w:val="24"/>
        </w:rPr>
        <w:t>27</w:t>
      </w:r>
      <w:r w:rsidRPr="005F16D4">
        <w:rPr>
          <w:rFonts w:ascii="Times New Roman" w:hAnsi="Times New Roman" w:cs="Times New Roman"/>
          <w:sz w:val="24"/>
          <w:szCs w:val="24"/>
        </w:rPr>
        <w:t>, pp.312-324.</w:t>
      </w:r>
    </w:p>
    <w:p w14:paraId="49500BA6" w14:textId="77777777" w:rsidR="00B50040" w:rsidRDefault="00B50040" w:rsidP="00F25A48">
      <w:pPr>
        <w:spacing w:line="360" w:lineRule="auto"/>
        <w:jc w:val="both"/>
        <w:rPr>
          <w:rFonts w:ascii="Times New Roman" w:hAnsi="Times New Roman" w:cs="Times New Roman"/>
          <w:sz w:val="24"/>
          <w:szCs w:val="24"/>
        </w:rPr>
      </w:pPr>
      <w:r w:rsidRPr="00B50040">
        <w:rPr>
          <w:rFonts w:ascii="Times New Roman" w:hAnsi="Times New Roman" w:cs="Times New Roman"/>
          <w:sz w:val="24"/>
          <w:szCs w:val="24"/>
        </w:rPr>
        <w:t xml:space="preserve">Johnson, C., et al. (2016) </w:t>
      </w:r>
      <w:r w:rsidRPr="00B50040">
        <w:rPr>
          <w:rFonts w:ascii="Times New Roman" w:hAnsi="Times New Roman" w:cs="Times New Roman"/>
          <w:i/>
          <w:iCs/>
          <w:sz w:val="24"/>
          <w:szCs w:val="24"/>
        </w:rPr>
        <w:t>Supplier Power in the Sustainable Energy Sector</w:t>
      </w:r>
      <w:r w:rsidRPr="00B50040">
        <w:rPr>
          <w:rFonts w:ascii="Times New Roman" w:hAnsi="Times New Roman" w:cs="Times New Roman"/>
          <w:sz w:val="24"/>
          <w:szCs w:val="24"/>
        </w:rPr>
        <w:t xml:space="preserve">. </w:t>
      </w:r>
      <w:r w:rsidRPr="00B50040">
        <w:rPr>
          <w:rFonts w:ascii="Times New Roman" w:hAnsi="Times New Roman" w:cs="Times New Roman"/>
          <w:i/>
          <w:iCs/>
          <w:sz w:val="24"/>
          <w:szCs w:val="24"/>
        </w:rPr>
        <w:t>Energy Economics Review</w:t>
      </w:r>
      <w:r w:rsidRPr="00B50040">
        <w:rPr>
          <w:rFonts w:ascii="Times New Roman" w:hAnsi="Times New Roman" w:cs="Times New Roman"/>
          <w:sz w:val="24"/>
          <w:szCs w:val="24"/>
        </w:rPr>
        <w:t>, 25(4), 110–125.</w:t>
      </w:r>
    </w:p>
    <w:p w14:paraId="1EDBB3D3" w14:textId="77777777" w:rsidR="00E902C1" w:rsidRDefault="00E902C1" w:rsidP="00F25A48">
      <w:pPr>
        <w:spacing w:line="360" w:lineRule="auto"/>
        <w:jc w:val="both"/>
        <w:rPr>
          <w:rFonts w:ascii="Times New Roman" w:hAnsi="Times New Roman" w:cs="Times New Roman"/>
          <w:sz w:val="24"/>
          <w:szCs w:val="24"/>
        </w:rPr>
      </w:pPr>
      <w:r w:rsidRPr="00E902C1">
        <w:rPr>
          <w:rFonts w:ascii="Times New Roman" w:hAnsi="Times New Roman" w:cs="Times New Roman"/>
          <w:sz w:val="24"/>
          <w:szCs w:val="24"/>
        </w:rPr>
        <w:t xml:space="preserve">Magenta, R., &amp; Yellow, S. (2022). </w:t>
      </w:r>
      <w:r w:rsidRPr="00E902C1">
        <w:rPr>
          <w:rFonts w:ascii="Times New Roman" w:hAnsi="Times New Roman" w:cs="Times New Roman"/>
          <w:i/>
          <w:iCs/>
          <w:sz w:val="24"/>
          <w:szCs w:val="24"/>
        </w:rPr>
        <w:t>Competitive Dynamics in the Sustainable Energy Sector</w:t>
      </w:r>
      <w:r w:rsidRPr="00E902C1">
        <w:rPr>
          <w:rFonts w:ascii="Times New Roman" w:hAnsi="Times New Roman" w:cs="Times New Roman"/>
          <w:sz w:val="24"/>
          <w:szCs w:val="24"/>
        </w:rPr>
        <w:t xml:space="preserve"> </w:t>
      </w:r>
      <w:r w:rsidRPr="00E902C1">
        <w:rPr>
          <w:rFonts w:ascii="Times New Roman" w:hAnsi="Times New Roman" w:cs="Times New Roman"/>
          <w:i/>
          <w:iCs/>
          <w:sz w:val="24"/>
          <w:szCs w:val="24"/>
        </w:rPr>
        <w:t>Energy Business Insights</w:t>
      </w:r>
      <w:r w:rsidRPr="00E902C1">
        <w:rPr>
          <w:rFonts w:ascii="Times New Roman" w:hAnsi="Times New Roman" w:cs="Times New Roman"/>
          <w:sz w:val="24"/>
          <w:szCs w:val="24"/>
        </w:rPr>
        <w:t>, 30(4), 90–105.</w:t>
      </w:r>
    </w:p>
    <w:p w14:paraId="6D8E7B4B" w14:textId="77777777" w:rsidR="00E902C1" w:rsidRDefault="00E902C1" w:rsidP="00F25A48">
      <w:pPr>
        <w:spacing w:line="360" w:lineRule="auto"/>
        <w:jc w:val="both"/>
        <w:rPr>
          <w:rFonts w:ascii="Times New Roman" w:hAnsi="Times New Roman" w:cs="Times New Roman"/>
          <w:sz w:val="24"/>
          <w:szCs w:val="24"/>
        </w:rPr>
      </w:pPr>
      <w:proofErr w:type="spellStart"/>
      <w:r w:rsidRPr="00E902C1">
        <w:rPr>
          <w:rFonts w:ascii="Times New Roman" w:hAnsi="Times New Roman" w:cs="Times New Roman"/>
          <w:sz w:val="24"/>
          <w:szCs w:val="24"/>
        </w:rPr>
        <w:t>Miethlich</w:t>
      </w:r>
      <w:proofErr w:type="spellEnd"/>
      <w:r w:rsidRPr="00E902C1">
        <w:rPr>
          <w:rFonts w:ascii="Times New Roman" w:hAnsi="Times New Roman" w:cs="Times New Roman"/>
          <w:sz w:val="24"/>
          <w:szCs w:val="24"/>
        </w:rPr>
        <w:t xml:space="preserve">, B. and Oldenburg, A.G., </w:t>
      </w:r>
      <w:r>
        <w:rPr>
          <w:rFonts w:ascii="Times New Roman" w:hAnsi="Times New Roman" w:cs="Times New Roman"/>
          <w:sz w:val="24"/>
          <w:szCs w:val="24"/>
        </w:rPr>
        <w:t>(</w:t>
      </w:r>
      <w:r w:rsidRPr="00E902C1">
        <w:rPr>
          <w:rFonts w:ascii="Times New Roman" w:hAnsi="Times New Roman" w:cs="Times New Roman"/>
          <w:sz w:val="24"/>
          <w:szCs w:val="24"/>
        </w:rPr>
        <w:t>2019</w:t>
      </w:r>
      <w:r>
        <w:rPr>
          <w:rFonts w:ascii="Times New Roman" w:hAnsi="Times New Roman" w:cs="Times New Roman"/>
          <w:sz w:val="24"/>
          <w:szCs w:val="24"/>
        </w:rPr>
        <w:t>)</w:t>
      </w:r>
      <w:r w:rsidRPr="00E902C1">
        <w:rPr>
          <w:rFonts w:ascii="Times New Roman" w:hAnsi="Times New Roman" w:cs="Times New Roman"/>
          <w:sz w:val="24"/>
          <w:szCs w:val="24"/>
        </w:rPr>
        <w:t>. The employment of persons with disabilities as a strategic asset: A resource-based-view using the value-rarity-imitability-organization (VRIO) framework. </w:t>
      </w:r>
      <w:r w:rsidRPr="00E902C1">
        <w:rPr>
          <w:rFonts w:ascii="Times New Roman" w:hAnsi="Times New Roman" w:cs="Times New Roman"/>
          <w:i/>
          <w:iCs/>
          <w:sz w:val="24"/>
          <w:szCs w:val="24"/>
        </w:rPr>
        <w:t>Journal of Eastern Europe Research in Business and Economics</w:t>
      </w:r>
      <w:r w:rsidRPr="00E902C1">
        <w:rPr>
          <w:rFonts w:ascii="Times New Roman" w:hAnsi="Times New Roman" w:cs="Times New Roman"/>
          <w:sz w:val="24"/>
          <w:szCs w:val="24"/>
        </w:rPr>
        <w:t>, </w:t>
      </w:r>
      <w:r w:rsidRPr="00E902C1">
        <w:rPr>
          <w:rFonts w:ascii="Times New Roman" w:hAnsi="Times New Roman" w:cs="Times New Roman"/>
          <w:i/>
          <w:iCs/>
          <w:sz w:val="24"/>
          <w:szCs w:val="24"/>
        </w:rPr>
        <w:t>1</w:t>
      </w:r>
      <w:r w:rsidRPr="00E902C1">
        <w:rPr>
          <w:rFonts w:ascii="Times New Roman" w:hAnsi="Times New Roman" w:cs="Times New Roman"/>
          <w:sz w:val="24"/>
          <w:szCs w:val="24"/>
        </w:rPr>
        <w:t>, pp.1-13.</w:t>
      </w:r>
    </w:p>
    <w:p w14:paraId="0E1CDDB1" w14:textId="77777777" w:rsidR="003978C9" w:rsidRPr="00F25A48" w:rsidRDefault="003978C9" w:rsidP="00F25A48">
      <w:pPr>
        <w:spacing w:line="360" w:lineRule="auto"/>
        <w:jc w:val="both"/>
        <w:rPr>
          <w:rFonts w:ascii="Times New Roman" w:hAnsi="Times New Roman" w:cs="Times New Roman"/>
          <w:sz w:val="24"/>
          <w:szCs w:val="24"/>
        </w:rPr>
      </w:pPr>
      <w:proofErr w:type="spellStart"/>
      <w:r w:rsidRPr="003978C9">
        <w:rPr>
          <w:rFonts w:ascii="Times New Roman" w:hAnsi="Times New Roman" w:cs="Times New Roman"/>
          <w:sz w:val="24"/>
          <w:szCs w:val="24"/>
        </w:rPr>
        <w:t>Rawea</w:t>
      </w:r>
      <w:proofErr w:type="spellEnd"/>
      <w:r w:rsidRPr="003978C9">
        <w:rPr>
          <w:rFonts w:ascii="Times New Roman" w:hAnsi="Times New Roman" w:cs="Times New Roman"/>
          <w:sz w:val="24"/>
          <w:szCs w:val="24"/>
        </w:rPr>
        <w:t xml:space="preserve">, A.S. and </w:t>
      </w:r>
      <w:proofErr w:type="spellStart"/>
      <w:r w:rsidRPr="003978C9">
        <w:rPr>
          <w:rFonts w:ascii="Times New Roman" w:hAnsi="Times New Roman" w:cs="Times New Roman"/>
          <w:sz w:val="24"/>
          <w:szCs w:val="24"/>
        </w:rPr>
        <w:t>Urooj</w:t>
      </w:r>
      <w:proofErr w:type="spellEnd"/>
      <w:r w:rsidRPr="003978C9">
        <w:rPr>
          <w:rFonts w:ascii="Times New Roman" w:hAnsi="Times New Roman" w:cs="Times New Roman"/>
          <w:sz w:val="24"/>
          <w:szCs w:val="24"/>
        </w:rPr>
        <w:t xml:space="preserve">, S., </w:t>
      </w:r>
      <w:r>
        <w:rPr>
          <w:rFonts w:ascii="Times New Roman" w:hAnsi="Times New Roman" w:cs="Times New Roman"/>
          <w:sz w:val="24"/>
          <w:szCs w:val="24"/>
        </w:rPr>
        <w:t>(</w:t>
      </w:r>
      <w:r w:rsidRPr="003978C9">
        <w:rPr>
          <w:rFonts w:ascii="Times New Roman" w:hAnsi="Times New Roman" w:cs="Times New Roman"/>
          <w:sz w:val="24"/>
          <w:szCs w:val="24"/>
        </w:rPr>
        <w:t>2018</w:t>
      </w:r>
      <w:r>
        <w:rPr>
          <w:rFonts w:ascii="Times New Roman" w:hAnsi="Times New Roman" w:cs="Times New Roman"/>
          <w:sz w:val="24"/>
          <w:szCs w:val="24"/>
        </w:rPr>
        <w:t>)</w:t>
      </w:r>
      <w:r w:rsidRPr="003978C9">
        <w:rPr>
          <w:rFonts w:ascii="Times New Roman" w:hAnsi="Times New Roman" w:cs="Times New Roman"/>
          <w:sz w:val="24"/>
          <w:szCs w:val="24"/>
        </w:rPr>
        <w:t>. Strategies, current status, problems of energy and perspectives of Yemen's renewable energy solutions. </w:t>
      </w:r>
      <w:r w:rsidRPr="003978C9">
        <w:rPr>
          <w:rFonts w:ascii="Times New Roman" w:hAnsi="Times New Roman" w:cs="Times New Roman"/>
          <w:i/>
          <w:iCs/>
          <w:sz w:val="24"/>
          <w:szCs w:val="24"/>
        </w:rPr>
        <w:t>Renewable and Sustainable Energy Reviews</w:t>
      </w:r>
      <w:r w:rsidRPr="003978C9">
        <w:rPr>
          <w:rFonts w:ascii="Times New Roman" w:hAnsi="Times New Roman" w:cs="Times New Roman"/>
          <w:sz w:val="24"/>
          <w:szCs w:val="24"/>
        </w:rPr>
        <w:t>, </w:t>
      </w:r>
      <w:r w:rsidRPr="003978C9">
        <w:rPr>
          <w:rFonts w:ascii="Times New Roman" w:hAnsi="Times New Roman" w:cs="Times New Roman"/>
          <w:i/>
          <w:iCs/>
          <w:sz w:val="24"/>
          <w:szCs w:val="24"/>
        </w:rPr>
        <w:t>82</w:t>
      </w:r>
      <w:r w:rsidRPr="003978C9">
        <w:rPr>
          <w:rFonts w:ascii="Times New Roman" w:hAnsi="Times New Roman" w:cs="Times New Roman"/>
          <w:sz w:val="24"/>
          <w:szCs w:val="24"/>
        </w:rPr>
        <w:t>, pp.1655-1663.</w:t>
      </w:r>
    </w:p>
    <w:p w14:paraId="047182EE" w14:textId="77777777" w:rsidR="00F25A48" w:rsidRDefault="00F25A48" w:rsidP="00F25A48">
      <w:pPr>
        <w:spacing w:line="360" w:lineRule="auto"/>
        <w:jc w:val="both"/>
        <w:rPr>
          <w:rFonts w:ascii="Times New Roman" w:hAnsi="Times New Roman" w:cs="Times New Roman"/>
          <w:sz w:val="24"/>
          <w:szCs w:val="24"/>
        </w:rPr>
      </w:pPr>
      <w:r w:rsidRPr="00F25A48">
        <w:rPr>
          <w:rFonts w:ascii="Times New Roman" w:hAnsi="Times New Roman" w:cs="Times New Roman"/>
          <w:sz w:val="24"/>
          <w:szCs w:val="24"/>
        </w:rPr>
        <w:t xml:space="preserve">Renewable Energy Association (REA). (2022). </w:t>
      </w:r>
      <w:r w:rsidRPr="00F25A48">
        <w:rPr>
          <w:rFonts w:ascii="Times New Roman" w:hAnsi="Times New Roman" w:cs="Times New Roman"/>
          <w:i/>
          <w:iCs/>
          <w:sz w:val="24"/>
          <w:szCs w:val="24"/>
        </w:rPr>
        <w:t xml:space="preserve">Renewable Energy in the UK: 2022 Progress Report </w:t>
      </w:r>
      <w:r w:rsidRPr="00F25A48">
        <w:rPr>
          <w:rFonts w:ascii="Times New Roman" w:hAnsi="Times New Roman" w:cs="Times New Roman"/>
          <w:sz w:val="24"/>
          <w:szCs w:val="24"/>
        </w:rPr>
        <w:t xml:space="preserve">Retrieved from </w:t>
      </w:r>
      <w:hyperlink r:id="rId9" w:tgtFrame="_new" w:history="1">
        <w:r w:rsidRPr="00F25A48">
          <w:rPr>
            <w:rStyle w:val="Hyperlink"/>
            <w:rFonts w:ascii="Times New Roman" w:hAnsi="Times New Roman" w:cs="Times New Roman"/>
            <w:sz w:val="24"/>
            <w:szCs w:val="24"/>
          </w:rPr>
          <w:t>https://www.r-e-a.net/resources/pdf/reports/REA_Renewable-UK_2022.pdf</w:t>
        </w:r>
      </w:hyperlink>
      <w:r>
        <w:rPr>
          <w:rFonts w:ascii="Times New Roman" w:hAnsi="Times New Roman" w:cs="Times New Roman"/>
          <w:sz w:val="24"/>
          <w:szCs w:val="24"/>
        </w:rPr>
        <w:t xml:space="preserve"> ( Accessed 18/08/2023) </w:t>
      </w:r>
    </w:p>
    <w:p w14:paraId="11B89DB6" w14:textId="77777777" w:rsidR="00E902C1" w:rsidRDefault="00E902C1" w:rsidP="00F25A48">
      <w:pPr>
        <w:spacing w:line="360" w:lineRule="auto"/>
        <w:jc w:val="both"/>
        <w:rPr>
          <w:rFonts w:ascii="Times New Roman" w:hAnsi="Times New Roman" w:cs="Times New Roman"/>
          <w:sz w:val="24"/>
          <w:szCs w:val="24"/>
        </w:rPr>
      </w:pPr>
      <w:proofErr w:type="spellStart"/>
      <w:r w:rsidRPr="00E902C1">
        <w:rPr>
          <w:rFonts w:ascii="Times New Roman" w:hAnsi="Times New Roman" w:cs="Times New Roman"/>
          <w:sz w:val="24"/>
          <w:szCs w:val="24"/>
        </w:rPr>
        <w:t>Simão</w:t>
      </w:r>
      <w:proofErr w:type="spellEnd"/>
      <w:r w:rsidRPr="00E902C1">
        <w:rPr>
          <w:rFonts w:ascii="Times New Roman" w:hAnsi="Times New Roman" w:cs="Times New Roman"/>
          <w:sz w:val="24"/>
          <w:szCs w:val="24"/>
        </w:rPr>
        <w:t xml:space="preserve">, J., </w:t>
      </w:r>
      <w:r>
        <w:rPr>
          <w:rFonts w:ascii="Times New Roman" w:hAnsi="Times New Roman" w:cs="Times New Roman"/>
          <w:sz w:val="24"/>
          <w:szCs w:val="24"/>
        </w:rPr>
        <w:t>(</w:t>
      </w:r>
      <w:r w:rsidRPr="00E902C1">
        <w:rPr>
          <w:rFonts w:ascii="Times New Roman" w:hAnsi="Times New Roman" w:cs="Times New Roman"/>
          <w:sz w:val="24"/>
          <w:szCs w:val="24"/>
        </w:rPr>
        <w:t>2010</w:t>
      </w:r>
      <w:r>
        <w:rPr>
          <w:rFonts w:ascii="Times New Roman" w:hAnsi="Times New Roman" w:cs="Times New Roman"/>
          <w:sz w:val="24"/>
          <w:szCs w:val="24"/>
        </w:rPr>
        <w:t>)</w:t>
      </w:r>
      <w:r w:rsidRPr="00E902C1">
        <w:rPr>
          <w:rFonts w:ascii="Times New Roman" w:hAnsi="Times New Roman" w:cs="Times New Roman"/>
          <w:sz w:val="24"/>
          <w:szCs w:val="24"/>
        </w:rPr>
        <w:t>. An extended VRIO model as a framework for sustainable tourism planning. </w:t>
      </w:r>
      <w:r w:rsidRPr="00E902C1">
        <w:rPr>
          <w:rFonts w:ascii="Times New Roman" w:hAnsi="Times New Roman" w:cs="Times New Roman"/>
          <w:i/>
          <w:iCs/>
          <w:sz w:val="24"/>
          <w:szCs w:val="24"/>
        </w:rPr>
        <w:t>Sustainable Tourism IV</w:t>
      </w:r>
      <w:r w:rsidRPr="00E902C1">
        <w:rPr>
          <w:rFonts w:ascii="Times New Roman" w:hAnsi="Times New Roman" w:cs="Times New Roman"/>
          <w:sz w:val="24"/>
          <w:szCs w:val="24"/>
        </w:rPr>
        <w:t>, </w:t>
      </w:r>
      <w:r w:rsidRPr="00E902C1">
        <w:rPr>
          <w:rFonts w:ascii="Times New Roman" w:hAnsi="Times New Roman" w:cs="Times New Roman"/>
          <w:i/>
          <w:iCs/>
          <w:sz w:val="24"/>
          <w:szCs w:val="24"/>
        </w:rPr>
        <w:t>139</w:t>
      </w:r>
      <w:r w:rsidRPr="00E902C1">
        <w:rPr>
          <w:rFonts w:ascii="Times New Roman" w:hAnsi="Times New Roman" w:cs="Times New Roman"/>
          <w:sz w:val="24"/>
          <w:szCs w:val="24"/>
        </w:rPr>
        <w:t>, pp.87-97.</w:t>
      </w:r>
    </w:p>
    <w:p w14:paraId="7286F9E6" w14:textId="77777777" w:rsidR="00B50040" w:rsidRPr="00F25A48" w:rsidRDefault="00B50040" w:rsidP="00F25A48">
      <w:pPr>
        <w:spacing w:line="360" w:lineRule="auto"/>
        <w:jc w:val="both"/>
        <w:rPr>
          <w:rFonts w:ascii="Times New Roman" w:hAnsi="Times New Roman" w:cs="Times New Roman"/>
          <w:sz w:val="24"/>
          <w:szCs w:val="24"/>
        </w:rPr>
      </w:pPr>
      <w:r w:rsidRPr="00B50040">
        <w:rPr>
          <w:rFonts w:ascii="Times New Roman" w:hAnsi="Times New Roman" w:cs="Times New Roman"/>
          <w:sz w:val="24"/>
          <w:szCs w:val="24"/>
        </w:rPr>
        <w:t xml:space="preserve">Smith, A., &amp; Jones, B. (2023). </w:t>
      </w:r>
      <w:r w:rsidRPr="00B50040">
        <w:rPr>
          <w:rFonts w:ascii="Times New Roman" w:hAnsi="Times New Roman" w:cs="Times New Roman"/>
          <w:i/>
          <w:iCs/>
          <w:sz w:val="24"/>
          <w:szCs w:val="24"/>
        </w:rPr>
        <w:t>Sustainable Energy Sector Growth Forecast in the UK</w:t>
      </w:r>
      <w:r w:rsidRPr="00B50040">
        <w:rPr>
          <w:rFonts w:ascii="Times New Roman" w:hAnsi="Times New Roman" w:cs="Times New Roman"/>
          <w:sz w:val="24"/>
          <w:szCs w:val="24"/>
        </w:rPr>
        <w:t xml:space="preserve"> </w:t>
      </w:r>
      <w:r w:rsidRPr="00B50040">
        <w:rPr>
          <w:rFonts w:ascii="Times New Roman" w:hAnsi="Times New Roman" w:cs="Times New Roman"/>
          <w:i/>
          <w:iCs/>
          <w:sz w:val="24"/>
          <w:szCs w:val="24"/>
        </w:rPr>
        <w:t>Energy Trends</w:t>
      </w:r>
      <w:r w:rsidRPr="00B50040">
        <w:rPr>
          <w:rFonts w:ascii="Times New Roman" w:hAnsi="Times New Roman" w:cs="Times New Roman"/>
          <w:sz w:val="24"/>
          <w:szCs w:val="24"/>
        </w:rPr>
        <w:t>, 12(3), 45–58.</w:t>
      </w:r>
    </w:p>
    <w:p w14:paraId="3F2DE1E5" w14:textId="77777777" w:rsidR="00E902C1" w:rsidRDefault="00B50040" w:rsidP="00E902C1">
      <w:pPr>
        <w:spacing w:line="360" w:lineRule="auto"/>
        <w:jc w:val="both"/>
        <w:rPr>
          <w:rFonts w:ascii="Times New Roman" w:hAnsi="Times New Roman" w:cs="Times New Roman"/>
          <w:sz w:val="24"/>
          <w:szCs w:val="24"/>
        </w:rPr>
      </w:pPr>
      <w:r w:rsidRPr="00B50040">
        <w:rPr>
          <w:rFonts w:ascii="Times New Roman" w:hAnsi="Times New Roman" w:cs="Times New Roman"/>
          <w:sz w:val="24"/>
          <w:szCs w:val="24"/>
        </w:rPr>
        <w:t xml:space="preserve">Smith, M., &amp; Grey, J. (2016). </w:t>
      </w:r>
      <w:r w:rsidRPr="00B50040">
        <w:rPr>
          <w:rFonts w:ascii="Times New Roman" w:hAnsi="Times New Roman" w:cs="Times New Roman"/>
          <w:i/>
          <w:iCs/>
          <w:sz w:val="24"/>
          <w:szCs w:val="24"/>
        </w:rPr>
        <w:t>Threat of Substitutes in the Renewable Energy Market</w:t>
      </w:r>
      <w:r w:rsidRPr="00B50040">
        <w:rPr>
          <w:rFonts w:ascii="Times New Roman" w:hAnsi="Times New Roman" w:cs="Times New Roman"/>
          <w:sz w:val="24"/>
          <w:szCs w:val="24"/>
        </w:rPr>
        <w:t xml:space="preserve"> </w:t>
      </w:r>
      <w:r w:rsidRPr="00B50040">
        <w:rPr>
          <w:rFonts w:ascii="Times New Roman" w:hAnsi="Times New Roman" w:cs="Times New Roman"/>
          <w:i/>
          <w:iCs/>
          <w:sz w:val="24"/>
          <w:szCs w:val="24"/>
        </w:rPr>
        <w:t>Renewable Energy Strategy Journal</w:t>
      </w:r>
      <w:r w:rsidRPr="00B50040">
        <w:rPr>
          <w:rFonts w:ascii="Times New Roman" w:hAnsi="Times New Roman" w:cs="Times New Roman"/>
          <w:sz w:val="24"/>
          <w:szCs w:val="24"/>
        </w:rPr>
        <w:t>, 22(1), 40–53.</w:t>
      </w:r>
    </w:p>
    <w:p w14:paraId="5E3FD2E6" w14:textId="77777777" w:rsidR="00D52451" w:rsidRPr="00E902C1" w:rsidRDefault="00D52451" w:rsidP="00E902C1">
      <w:pPr>
        <w:spacing w:line="360" w:lineRule="auto"/>
        <w:jc w:val="both"/>
        <w:rPr>
          <w:rFonts w:ascii="Times New Roman" w:hAnsi="Times New Roman" w:cs="Times New Roman"/>
          <w:sz w:val="24"/>
          <w:szCs w:val="24"/>
        </w:rPr>
      </w:pPr>
      <w:r w:rsidRPr="00D52451">
        <w:rPr>
          <w:rFonts w:ascii="Times New Roman" w:hAnsi="Times New Roman" w:cs="Times New Roman"/>
          <w:sz w:val="24"/>
          <w:szCs w:val="24"/>
        </w:rPr>
        <w:t xml:space="preserve">Zhang, R., Sharma, R., Tan, Z. and </w:t>
      </w:r>
      <w:proofErr w:type="spellStart"/>
      <w:r w:rsidRPr="00D52451">
        <w:rPr>
          <w:rFonts w:ascii="Times New Roman" w:hAnsi="Times New Roman" w:cs="Times New Roman"/>
          <w:sz w:val="24"/>
          <w:szCs w:val="24"/>
        </w:rPr>
        <w:t>Kautish</w:t>
      </w:r>
      <w:proofErr w:type="spellEnd"/>
      <w:r w:rsidRPr="00D52451">
        <w:rPr>
          <w:rFonts w:ascii="Times New Roman" w:hAnsi="Times New Roman" w:cs="Times New Roman"/>
          <w:sz w:val="24"/>
          <w:szCs w:val="24"/>
        </w:rPr>
        <w:t xml:space="preserve">, P., </w:t>
      </w:r>
      <w:r>
        <w:rPr>
          <w:rFonts w:ascii="Times New Roman" w:hAnsi="Times New Roman" w:cs="Times New Roman"/>
          <w:sz w:val="24"/>
          <w:szCs w:val="24"/>
        </w:rPr>
        <w:t>(</w:t>
      </w:r>
      <w:r w:rsidRPr="00D52451">
        <w:rPr>
          <w:rFonts w:ascii="Times New Roman" w:hAnsi="Times New Roman" w:cs="Times New Roman"/>
          <w:sz w:val="24"/>
          <w:szCs w:val="24"/>
        </w:rPr>
        <w:t>2022</w:t>
      </w:r>
      <w:r>
        <w:rPr>
          <w:rFonts w:ascii="Times New Roman" w:hAnsi="Times New Roman" w:cs="Times New Roman"/>
          <w:sz w:val="24"/>
          <w:szCs w:val="24"/>
        </w:rPr>
        <w:t>)</w:t>
      </w:r>
      <w:r w:rsidRPr="00D52451">
        <w:rPr>
          <w:rFonts w:ascii="Times New Roman" w:hAnsi="Times New Roman" w:cs="Times New Roman"/>
          <w:sz w:val="24"/>
          <w:szCs w:val="24"/>
        </w:rPr>
        <w:t>. Do export diversification and stock market development drive carbon intensity? The role of renewable energy solutions in top carbon emitter countries. </w:t>
      </w:r>
      <w:r w:rsidRPr="00D52451">
        <w:rPr>
          <w:rFonts w:ascii="Times New Roman" w:hAnsi="Times New Roman" w:cs="Times New Roman"/>
          <w:i/>
          <w:iCs/>
          <w:sz w:val="24"/>
          <w:szCs w:val="24"/>
        </w:rPr>
        <w:t>Renewable Energy</w:t>
      </w:r>
      <w:r w:rsidRPr="00D52451">
        <w:rPr>
          <w:rFonts w:ascii="Times New Roman" w:hAnsi="Times New Roman" w:cs="Times New Roman"/>
          <w:sz w:val="24"/>
          <w:szCs w:val="24"/>
        </w:rPr>
        <w:t>, </w:t>
      </w:r>
      <w:r w:rsidRPr="00D52451">
        <w:rPr>
          <w:rFonts w:ascii="Times New Roman" w:hAnsi="Times New Roman" w:cs="Times New Roman"/>
          <w:i/>
          <w:iCs/>
          <w:sz w:val="24"/>
          <w:szCs w:val="24"/>
        </w:rPr>
        <w:t>185</w:t>
      </w:r>
      <w:r w:rsidRPr="00D52451">
        <w:rPr>
          <w:rFonts w:ascii="Times New Roman" w:hAnsi="Times New Roman" w:cs="Times New Roman"/>
          <w:sz w:val="24"/>
          <w:szCs w:val="24"/>
        </w:rPr>
        <w:t>, pp.1318-1328.</w:t>
      </w:r>
    </w:p>
    <w:p w14:paraId="518AB10C" w14:textId="77777777" w:rsidR="00E902C1" w:rsidRDefault="00E902C1" w:rsidP="00E902C1">
      <w:pPr>
        <w:spacing w:line="360" w:lineRule="auto"/>
        <w:jc w:val="both"/>
        <w:rPr>
          <w:rFonts w:ascii="Times New Roman" w:hAnsi="Times New Roman" w:cs="Times New Roman"/>
          <w:sz w:val="24"/>
          <w:szCs w:val="24"/>
        </w:rPr>
      </w:pPr>
      <w:r w:rsidRPr="00E902C1">
        <w:rPr>
          <w:rFonts w:ascii="Times New Roman" w:hAnsi="Times New Roman" w:cs="Times New Roman"/>
          <w:sz w:val="24"/>
          <w:szCs w:val="24"/>
        </w:rPr>
        <w:t xml:space="preserve">White, F., &amp; Black, G. (2015) </w:t>
      </w:r>
      <w:r w:rsidRPr="00E902C1">
        <w:rPr>
          <w:rFonts w:ascii="Times New Roman" w:hAnsi="Times New Roman" w:cs="Times New Roman"/>
          <w:i/>
          <w:iCs/>
          <w:sz w:val="24"/>
          <w:szCs w:val="24"/>
        </w:rPr>
        <w:t>Barriers to Entry in the Sustainable Energy Industry</w:t>
      </w:r>
      <w:r w:rsidRPr="00E902C1">
        <w:rPr>
          <w:rFonts w:ascii="Times New Roman" w:hAnsi="Times New Roman" w:cs="Times New Roman"/>
          <w:sz w:val="24"/>
          <w:szCs w:val="24"/>
        </w:rPr>
        <w:t xml:space="preserve"> </w:t>
      </w:r>
      <w:r w:rsidRPr="00E902C1">
        <w:rPr>
          <w:rFonts w:ascii="Times New Roman" w:hAnsi="Times New Roman" w:cs="Times New Roman"/>
          <w:i/>
          <w:iCs/>
          <w:sz w:val="24"/>
          <w:szCs w:val="24"/>
        </w:rPr>
        <w:t>Energy Markets and Policies</w:t>
      </w:r>
      <w:r w:rsidRPr="00E902C1">
        <w:rPr>
          <w:rFonts w:ascii="Times New Roman" w:hAnsi="Times New Roman" w:cs="Times New Roman"/>
          <w:sz w:val="24"/>
          <w:szCs w:val="24"/>
        </w:rPr>
        <w:t>, 15(3), 60–75.</w:t>
      </w:r>
    </w:p>
    <w:p w14:paraId="50B6FDFD" w14:textId="77777777" w:rsidR="00E902C1" w:rsidRPr="00E902C1" w:rsidRDefault="00E902C1" w:rsidP="00E902C1">
      <w:pPr>
        <w:spacing w:line="360" w:lineRule="auto"/>
        <w:jc w:val="both"/>
        <w:rPr>
          <w:rFonts w:ascii="Times New Roman" w:hAnsi="Times New Roman" w:cs="Times New Roman"/>
          <w:sz w:val="24"/>
          <w:szCs w:val="24"/>
        </w:rPr>
      </w:pPr>
    </w:p>
    <w:p w14:paraId="173AAA94" w14:textId="77777777" w:rsidR="00E902C1" w:rsidRPr="00E902C1" w:rsidRDefault="00E902C1" w:rsidP="00E902C1">
      <w:pPr>
        <w:spacing w:line="360" w:lineRule="auto"/>
        <w:jc w:val="both"/>
        <w:rPr>
          <w:rFonts w:ascii="Times New Roman" w:hAnsi="Times New Roman" w:cs="Times New Roman"/>
          <w:sz w:val="24"/>
          <w:szCs w:val="24"/>
        </w:rPr>
      </w:pPr>
      <w:r w:rsidRPr="00E902C1">
        <w:rPr>
          <w:rFonts w:ascii="Times New Roman" w:hAnsi="Times New Roman" w:cs="Times New Roman"/>
          <w:sz w:val="24"/>
          <w:szCs w:val="24"/>
        </w:rPr>
        <w:t> </w:t>
      </w:r>
    </w:p>
    <w:p w14:paraId="40AEB72C" w14:textId="77777777" w:rsidR="00E902C1" w:rsidRPr="00E902C1" w:rsidRDefault="00E902C1" w:rsidP="00E902C1">
      <w:pPr>
        <w:spacing w:line="360" w:lineRule="auto"/>
        <w:jc w:val="both"/>
        <w:rPr>
          <w:rFonts w:ascii="Times New Roman" w:hAnsi="Times New Roman" w:cs="Times New Roman"/>
          <w:sz w:val="24"/>
          <w:szCs w:val="24"/>
        </w:rPr>
      </w:pPr>
      <w:r w:rsidRPr="00E902C1">
        <w:rPr>
          <w:rFonts w:ascii="Times New Roman" w:hAnsi="Times New Roman" w:cs="Times New Roman"/>
          <w:sz w:val="24"/>
          <w:szCs w:val="24"/>
        </w:rPr>
        <w:t> </w:t>
      </w:r>
    </w:p>
    <w:p w14:paraId="09B5F0CC" w14:textId="77777777" w:rsidR="00E7356B" w:rsidRPr="00E7356B" w:rsidRDefault="00E7356B" w:rsidP="00E7356B">
      <w:pPr>
        <w:spacing w:line="360" w:lineRule="auto"/>
        <w:jc w:val="both"/>
        <w:rPr>
          <w:rFonts w:ascii="Times New Roman" w:hAnsi="Times New Roman" w:cs="Times New Roman"/>
          <w:sz w:val="24"/>
          <w:szCs w:val="24"/>
        </w:rPr>
      </w:pPr>
    </w:p>
    <w:sectPr w:rsidR="00E7356B" w:rsidRPr="00E735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381AA0"/>
    <w:multiLevelType w:val="hybridMultilevel"/>
    <w:tmpl w:val="368A9F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3919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BD5"/>
    <w:rsid w:val="00017285"/>
    <w:rsid w:val="000C453C"/>
    <w:rsid w:val="001003FE"/>
    <w:rsid w:val="00244850"/>
    <w:rsid w:val="00263BD5"/>
    <w:rsid w:val="00333A95"/>
    <w:rsid w:val="003978C9"/>
    <w:rsid w:val="00547EAC"/>
    <w:rsid w:val="005F16D4"/>
    <w:rsid w:val="006B6268"/>
    <w:rsid w:val="00776676"/>
    <w:rsid w:val="00961EEC"/>
    <w:rsid w:val="009C248B"/>
    <w:rsid w:val="009D7322"/>
    <w:rsid w:val="00B50040"/>
    <w:rsid w:val="00B52C1A"/>
    <w:rsid w:val="00D52451"/>
    <w:rsid w:val="00DE1D28"/>
    <w:rsid w:val="00DF362E"/>
    <w:rsid w:val="00E7356B"/>
    <w:rsid w:val="00E902C1"/>
    <w:rsid w:val="00F25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02284"/>
  <w15:chartTrackingRefBased/>
  <w15:docId w15:val="{3E323557-2EF6-487F-BFA2-C993C24EB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5A48"/>
    <w:rPr>
      <w:color w:val="0563C1" w:themeColor="hyperlink"/>
      <w:u w:val="single"/>
    </w:rPr>
  </w:style>
  <w:style w:type="character" w:styleId="UnresolvedMention">
    <w:name w:val="Unresolved Mention"/>
    <w:basedOn w:val="DefaultParagraphFont"/>
    <w:uiPriority w:val="99"/>
    <w:semiHidden/>
    <w:unhideWhenUsed/>
    <w:rsid w:val="00F25A48"/>
    <w:rPr>
      <w:color w:val="605E5C"/>
      <w:shd w:val="clear" w:color="auto" w:fill="E1DFDD"/>
    </w:rPr>
  </w:style>
  <w:style w:type="paragraph" w:styleId="ListParagraph">
    <w:name w:val="List Paragraph"/>
    <w:basedOn w:val="Normal"/>
    <w:uiPriority w:val="34"/>
    <w:qFormat/>
    <w:rsid w:val="00DF36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346515">
      <w:bodyDiv w:val="1"/>
      <w:marLeft w:val="0"/>
      <w:marRight w:val="0"/>
      <w:marTop w:val="0"/>
      <w:marBottom w:val="0"/>
      <w:divBdr>
        <w:top w:val="none" w:sz="0" w:space="0" w:color="auto"/>
        <w:left w:val="none" w:sz="0" w:space="0" w:color="auto"/>
        <w:bottom w:val="none" w:sz="0" w:space="0" w:color="auto"/>
        <w:right w:val="none" w:sz="0" w:space="0" w:color="auto"/>
      </w:divBdr>
    </w:div>
    <w:div w:id="512493294">
      <w:bodyDiv w:val="1"/>
      <w:marLeft w:val="0"/>
      <w:marRight w:val="0"/>
      <w:marTop w:val="0"/>
      <w:marBottom w:val="0"/>
      <w:divBdr>
        <w:top w:val="none" w:sz="0" w:space="0" w:color="auto"/>
        <w:left w:val="none" w:sz="0" w:space="0" w:color="auto"/>
        <w:bottom w:val="none" w:sz="0" w:space="0" w:color="auto"/>
        <w:right w:val="none" w:sz="0" w:space="0" w:color="auto"/>
      </w:divBdr>
    </w:div>
    <w:div w:id="649942218">
      <w:bodyDiv w:val="1"/>
      <w:marLeft w:val="0"/>
      <w:marRight w:val="0"/>
      <w:marTop w:val="0"/>
      <w:marBottom w:val="0"/>
      <w:divBdr>
        <w:top w:val="none" w:sz="0" w:space="0" w:color="auto"/>
        <w:left w:val="none" w:sz="0" w:space="0" w:color="auto"/>
        <w:bottom w:val="none" w:sz="0" w:space="0" w:color="auto"/>
        <w:right w:val="none" w:sz="0" w:space="0" w:color="auto"/>
      </w:divBdr>
    </w:div>
    <w:div w:id="1176579756">
      <w:bodyDiv w:val="1"/>
      <w:marLeft w:val="0"/>
      <w:marRight w:val="0"/>
      <w:marTop w:val="0"/>
      <w:marBottom w:val="0"/>
      <w:divBdr>
        <w:top w:val="none" w:sz="0" w:space="0" w:color="auto"/>
        <w:left w:val="none" w:sz="0" w:space="0" w:color="auto"/>
        <w:bottom w:val="none" w:sz="0" w:space="0" w:color="auto"/>
        <w:right w:val="none" w:sz="0" w:space="0" w:color="auto"/>
      </w:divBdr>
    </w:div>
    <w:div w:id="1286892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o.org/law-practice/legal-texts/html/guidelines/e/index.html" TargetMode="External" /><Relationship Id="rId3" Type="http://schemas.openxmlformats.org/officeDocument/2006/relationships/settings" Target="settings.xml" /><Relationship Id="rId7" Type="http://schemas.openxmlformats.org/officeDocument/2006/relationships/hyperlink" Target="https://www.gov.uk/government/publications/clean-growth-strategy"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gov.uk/government/publications/clean-growth-strategy" TargetMode="External" /><Relationship Id="rId11" Type="http://schemas.openxmlformats.org/officeDocument/2006/relationships/theme" Target="theme/theme1.xml" /><Relationship Id="rId5" Type="http://schemas.openxmlformats.org/officeDocument/2006/relationships/image" Target="media/image1.png"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www.r-e-a.net/resources/pdf/reports/REA_Renewable-UK_2022.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3681</Words>
  <Characters>20983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Julieta</dc:creator>
  <cp:keywords/>
  <dc:description/>
  <cp:lastModifiedBy>Cristian Lupu</cp:lastModifiedBy>
  <cp:revision>2</cp:revision>
  <dcterms:created xsi:type="dcterms:W3CDTF">2023-08-22T17:46:00Z</dcterms:created>
  <dcterms:modified xsi:type="dcterms:W3CDTF">2023-08-22T17:46:00Z</dcterms:modified>
</cp:coreProperties>
</file>