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E3C4D" w14:textId="53F0AC06" w:rsidR="00B57B16" w:rsidRPr="00B57B16" w:rsidRDefault="00B57B16" w:rsidP="009567A9">
      <w:pPr>
        <w:pStyle w:val="NoSpacing"/>
        <w:rPr>
          <w:lang w:val="en-GB"/>
        </w:rPr>
      </w:pPr>
    </w:p>
    <w:p w14:paraId="1B003F99" w14:textId="530456EB" w:rsidR="003D10EC" w:rsidRPr="006D7F4A" w:rsidRDefault="009567A9" w:rsidP="003D10EC">
      <w:pPr>
        <w:pStyle w:val="Title"/>
        <w:jc w:val="center"/>
        <w:rPr>
          <w:rFonts w:ascii="Times New Roman" w:hAnsi="Times New Roman" w:cs="Times New Roman"/>
          <w:b/>
          <w:bCs/>
          <w:color w:val="000000" w:themeColor="text1"/>
          <w:sz w:val="40"/>
          <w:szCs w:val="40"/>
          <w:lang w:val="en-GB"/>
        </w:rPr>
      </w:pPr>
      <w:r w:rsidRPr="00A406E5">
        <w:rPr>
          <w:noProof/>
        </w:rPr>
        <w:drawing>
          <wp:anchor distT="0" distB="0" distL="114300" distR="114300" simplePos="0" relativeHeight="251675648" behindDoc="0" locked="0" layoutInCell="1" allowOverlap="1" wp14:anchorId="230AC36C" wp14:editId="15689CE5">
            <wp:simplePos x="0" y="0"/>
            <wp:positionH relativeFrom="column">
              <wp:posOffset>2076450</wp:posOffset>
            </wp:positionH>
            <wp:positionV relativeFrom="paragraph">
              <wp:posOffset>10795</wp:posOffset>
            </wp:positionV>
            <wp:extent cx="1809750" cy="723900"/>
            <wp:effectExtent l="0" t="0" r="0" b="0"/>
            <wp:wrapSquare wrapText="bothSides"/>
            <wp:docPr id="438285674" name="Picture 43828567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62A67A3" w14:textId="62EB5DAB" w:rsidR="003D10EC" w:rsidRPr="006D7F4A" w:rsidRDefault="003D10EC" w:rsidP="003D10EC">
      <w:pPr>
        <w:pStyle w:val="Title"/>
        <w:jc w:val="center"/>
        <w:rPr>
          <w:rFonts w:ascii="Times New Roman" w:hAnsi="Times New Roman" w:cs="Times New Roman"/>
          <w:b/>
          <w:bCs/>
          <w:color w:val="000000" w:themeColor="text1"/>
          <w:sz w:val="40"/>
          <w:szCs w:val="40"/>
          <w:lang w:val="en-GB"/>
        </w:rPr>
      </w:pPr>
    </w:p>
    <w:p w14:paraId="1B99B5DE" w14:textId="77777777" w:rsidR="003D10EC" w:rsidRPr="006D7F4A" w:rsidRDefault="003D10EC" w:rsidP="003D10EC">
      <w:pPr>
        <w:pStyle w:val="Title"/>
        <w:jc w:val="center"/>
        <w:rPr>
          <w:rFonts w:ascii="Times New Roman" w:hAnsi="Times New Roman" w:cs="Times New Roman"/>
          <w:b/>
          <w:bCs/>
          <w:color w:val="000000" w:themeColor="text1"/>
          <w:sz w:val="40"/>
          <w:szCs w:val="40"/>
          <w:lang w:val="en-GB"/>
        </w:rPr>
      </w:pPr>
    </w:p>
    <w:p w14:paraId="7BA05A91" w14:textId="77777777" w:rsidR="004E2C7A" w:rsidRDefault="004E2C7A" w:rsidP="00707882">
      <w:pPr>
        <w:pStyle w:val="Title"/>
        <w:rPr>
          <w:rFonts w:ascii="Times New Roman" w:hAnsi="Times New Roman" w:cs="Times New Roman"/>
          <w:b/>
          <w:bCs/>
          <w:color w:val="000000" w:themeColor="text1"/>
          <w:sz w:val="32"/>
          <w:szCs w:val="32"/>
          <w:lang w:val="en-GB"/>
        </w:rPr>
      </w:pPr>
    </w:p>
    <w:p w14:paraId="13F97AB4" w14:textId="79224FF0" w:rsidR="009567A9" w:rsidRPr="0021705E" w:rsidRDefault="009567A9" w:rsidP="0021705E">
      <w:pPr>
        <w:pStyle w:val="Title"/>
        <w:jc w:val="center"/>
        <w:rPr>
          <w:rFonts w:ascii="Times New Roman" w:hAnsi="Times New Roman" w:cs="Times New Roman"/>
          <w:color w:val="000000" w:themeColor="text1"/>
          <w:sz w:val="28"/>
          <w:szCs w:val="28"/>
          <w:lang w:val="en-GB"/>
        </w:rPr>
      </w:pPr>
      <w:r w:rsidRPr="0021705E">
        <w:rPr>
          <w:rFonts w:ascii="Times New Roman" w:hAnsi="Times New Roman" w:cs="Times New Roman"/>
          <w:color w:val="000000" w:themeColor="text1"/>
          <w:sz w:val="28"/>
          <w:szCs w:val="28"/>
          <w:lang w:val="en-GB"/>
        </w:rPr>
        <w:t>Programme of study: M</w:t>
      </w:r>
      <w:r w:rsidR="00FB5D69">
        <w:rPr>
          <w:rFonts w:ascii="Times New Roman" w:hAnsi="Times New Roman" w:cs="Times New Roman"/>
          <w:color w:val="000000" w:themeColor="text1"/>
          <w:sz w:val="28"/>
          <w:szCs w:val="28"/>
          <w:lang w:val="en-GB"/>
        </w:rPr>
        <w:t>BA international b</w:t>
      </w:r>
      <w:r w:rsidR="00B44426">
        <w:rPr>
          <w:rFonts w:ascii="Times New Roman" w:hAnsi="Times New Roman" w:cs="Times New Roman"/>
          <w:color w:val="000000" w:themeColor="text1"/>
          <w:sz w:val="28"/>
          <w:szCs w:val="28"/>
          <w:lang w:val="en-GB"/>
        </w:rPr>
        <w:t xml:space="preserve">usiness </w:t>
      </w:r>
    </w:p>
    <w:p w14:paraId="4064BE77" w14:textId="3ABD6933" w:rsidR="009567A9" w:rsidRPr="0021705E" w:rsidRDefault="009567A9" w:rsidP="0021705E">
      <w:pPr>
        <w:pStyle w:val="Title"/>
        <w:jc w:val="center"/>
        <w:rPr>
          <w:rFonts w:ascii="Times New Roman" w:hAnsi="Times New Roman" w:cs="Times New Roman"/>
          <w:color w:val="000000" w:themeColor="text1"/>
          <w:sz w:val="28"/>
          <w:szCs w:val="28"/>
          <w:lang w:val="en-GB"/>
        </w:rPr>
      </w:pPr>
      <w:r w:rsidRPr="0021705E">
        <w:rPr>
          <w:rFonts w:ascii="Times New Roman" w:hAnsi="Times New Roman" w:cs="Times New Roman"/>
          <w:color w:val="000000" w:themeColor="text1"/>
          <w:sz w:val="28"/>
          <w:szCs w:val="28"/>
          <w:lang w:val="en-GB"/>
        </w:rPr>
        <w:t>Name of Student:</w:t>
      </w:r>
      <w:r w:rsidR="005C4900">
        <w:rPr>
          <w:rFonts w:ascii="Times New Roman" w:hAnsi="Times New Roman" w:cs="Times New Roman"/>
          <w:color w:val="000000" w:themeColor="text1"/>
          <w:sz w:val="28"/>
          <w:szCs w:val="28"/>
          <w:lang w:val="en-GB"/>
        </w:rPr>
        <w:t xml:space="preserve"> </w:t>
      </w:r>
      <w:r w:rsidR="003B0D32">
        <w:rPr>
          <w:rFonts w:ascii="Times New Roman" w:hAnsi="Times New Roman" w:cs="Times New Roman"/>
          <w:color w:val="000000" w:themeColor="text1"/>
          <w:sz w:val="28"/>
          <w:szCs w:val="28"/>
          <w:lang w:val="en-GB"/>
        </w:rPr>
        <w:t>V</w:t>
      </w:r>
      <w:r w:rsidR="005C4900">
        <w:rPr>
          <w:rFonts w:ascii="Times New Roman" w:hAnsi="Times New Roman" w:cs="Times New Roman"/>
          <w:color w:val="000000" w:themeColor="text1"/>
          <w:sz w:val="28"/>
          <w:szCs w:val="28"/>
          <w:lang w:val="en-GB"/>
        </w:rPr>
        <w:t xml:space="preserve">arma </w:t>
      </w:r>
      <w:r w:rsidR="002179B4">
        <w:rPr>
          <w:rFonts w:ascii="Times New Roman" w:hAnsi="Times New Roman" w:cs="Times New Roman"/>
          <w:color w:val="000000" w:themeColor="text1"/>
          <w:sz w:val="28"/>
          <w:szCs w:val="28"/>
          <w:lang w:val="en-GB"/>
        </w:rPr>
        <w:t>K</w:t>
      </w:r>
      <w:r w:rsidR="005C4900">
        <w:rPr>
          <w:rFonts w:ascii="Times New Roman" w:hAnsi="Times New Roman" w:cs="Times New Roman"/>
          <w:color w:val="000000" w:themeColor="text1"/>
          <w:sz w:val="28"/>
          <w:szCs w:val="28"/>
          <w:lang w:val="en-GB"/>
        </w:rPr>
        <w:t xml:space="preserve">anan </w:t>
      </w:r>
      <w:proofErr w:type="spellStart"/>
      <w:r w:rsidR="002179B4">
        <w:rPr>
          <w:rFonts w:ascii="Times New Roman" w:hAnsi="Times New Roman" w:cs="Times New Roman"/>
          <w:color w:val="000000" w:themeColor="text1"/>
          <w:sz w:val="28"/>
          <w:szCs w:val="28"/>
          <w:lang w:val="en-GB"/>
        </w:rPr>
        <w:t>V</w:t>
      </w:r>
      <w:r w:rsidR="005C4900">
        <w:rPr>
          <w:rFonts w:ascii="Times New Roman" w:hAnsi="Times New Roman" w:cs="Times New Roman"/>
          <w:color w:val="000000" w:themeColor="text1"/>
          <w:sz w:val="28"/>
          <w:szCs w:val="28"/>
          <w:lang w:val="en-GB"/>
        </w:rPr>
        <w:t>ikasbhai</w:t>
      </w:r>
      <w:proofErr w:type="spellEnd"/>
    </w:p>
    <w:p w14:paraId="73EBB55E" w14:textId="13E7F2D4" w:rsidR="009567A9" w:rsidRPr="0021705E" w:rsidRDefault="009567A9" w:rsidP="0021705E">
      <w:pPr>
        <w:pStyle w:val="Title"/>
        <w:jc w:val="center"/>
        <w:rPr>
          <w:rFonts w:ascii="Times New Roman" w:hAnsi="Times New Roman" w:cs="Times New Roman"/>
          <w:color w:val="000000" w:themeColor="text1"/>
          <w:sz w:val="28"/>
          <w:szCs w:val="28"/>
          <w:lang w:val="en-GB"/>
        </w:rPr>
      </w:pPr>
      <w:r w:rsidRPr="0021705E">
        <w:rPr>
          <w:rFonts w:ascii="Times New Roman" w:hAnsi="Times New Roman" w:cs="Times New Roman"/>
          <w:color w:val="000000" w:themeColor="text1"/>
          <w:sz w:val="28"/>
          <w:szCs w:val="28"/>
          <w:lang w:val="en-GB"/>
        </w:rPr>
        <w:t>Student ID:</w:t>
      </w:r>
      <w:r w:rsidR="005C4900">
        <w:rPr>
          <w:rFonts w:ascii="Times New Roman" w:hAnsi="Times New Roman" w:cs="Times New Roman"/>
          <w:color w:val="000000" w:themeColor="text1"/>
          <w:sz w:val="28"/>
          <w:szCs w:val="28"/>
          <w:lang w:val="en-GB"/>
        </w:rPr>
        <w:t>2413541</w:t>
      </w:r>
    </w:p>
    <w:p w14:paraId="00000002" w14:textId="6ECC639A" w:rsidR="00E76B5B" w:rsidRPr="0021705E" w:rsidRDefault="004B55DB" w:rsidP="0021705E">
      <w:pPr>
        <w:pStyle w:val="Title"/>
        <w:jc w:val="center"/>
        <w:rPr>
          <w:rFonts w:ascii="Times New Roman" w:hAnsi="Times New Roman" w:cs="Times New Roman"/>
          <w:color w:val="000000" w:themeColor="text1"/>
          <w:sz w:val="28"/>
          <w:szCs w:val="28"/>
          <w:lang w:val="en-GB"/>
        </w:rPr>
      </w:pPr>
      <w:r w:rsidRPr="0021705E">
        <w:rPr>
          <w:rFonts w:ascii="Times New Roman" w:hAnsi="Times New Roman" w:cs="Times New Roman"/>
          <w:color w:val="000000" w:themeColor="text1"/>
          <w:sz w:val="28"/>
          <w:szCs w:val="28"/>
          <w:lang w:val="en-GB"/>
        </w:rPr>
        <w:t>INTERNATIONAL &amp; CROSS-CULTURAL MARKETING:</w:t>
      </w:r>
      <w:r w:rsidR="00E76B5B" w:rsidRPr="0021705E">
        <w:rPr>
          <w:rFonts w:ascii="Times New Roman" w:hAnsi="Times New Roman" w:cs="Times New Roman"/>
          <w:color w:val="000000" w:themeColor="text1"/>
          <w:sz w:val="28"/>
          <w:szCs w:val="28"/>
          <w:lang w:val="en-GB"/>
        </w:rPr>
        <w:t xml:space="preserve"> </w:t>
      </w:r>
      <w:r w:rsidRPr="0021705E">
        <w:rPr>
          <w:rFonts w:ascii="Times New Roman" w:hAnsi="Times New Roman" w:cs="Times New Roman"/>
          <w:color w:val="000000" w:themeColor="text1"/>
          <w:sz w:val="28"/>
          <w:szCs w:val="28"/>
          <w:lang w:val="en-GB"/>
        </w:rPr>
        <w:t>MARKETING CHALLENGES FOR INDIAN BRANDS ENTERING UK MARKETS</w:t>
      </w:r>
    </w:p>
    <w:p w14:paraId="6B83903E" w14:textId="77777777" w:rsidR="00E06967" w:rsidRDefault="009567A9" w:rsidP="0021705E">
      <w:pPr>
        <w:pStyle w:val="Title"/>
        <w:jc w:val="center"/>
        <w:rPr>
          <w:rFonts w:ascii="Times New Roman" w:hAnsi="Times New Roman" w:cs="Times New Roman"/>
          <w:color w:val="000000" w:themeColor="text1"/>
          <w:sz w:val="28"/>
          <w:szCs w:val="28"/>
          <w:lang w:val="en-GB"/>
        </w:rPr>
      </w:pPr>
      <w:r w:rsidRPr="0021705E">
        <w:rPr>
          <w:rFonts w:ascii="Times New Roman" w:hAnsi="Times New Roman" w:cs="Times New Roman"/>
          <w:color w:val="000000" w:themeColor="text1"/>
          <w:sz w:val="28"/>
          <w:szCs w:val="28"/>
          <w:lang w:val="en-GB"/>
        </w:rPr>
        <w:t>Super</w:t>
      </w:r>
      <w:r w:rsidR="00724D08" w:rsidRPr="0021705E">
        <w:rPr>
          <w:rFonts w:ascii="Times New Roman" w:hAnsi="Times New Roman" w:cs="Times New Roman"/>
          <w:color w:val="000000" w:themeColor="text1"/>
          <w:sz w:val="28"/>
          <w:szCs w:val="28"/>
          <w:lang w:val="en-GB"/>
        </w:rPr>
        <w:t>visor</w:t>
      </w:r>
    </w:p>
    <w:p w14:paraId="76CDC0C8" w14:textId="4B7B6361" w:rsidR="004E2C7A" w:rsidRPr="009567A9" w:rsidRDefault="009F374C" w:rsidP="0021705E">
      <w:pPr>
        <w:pStyle w:val="Title"/>
        <w:jc w:val="center"/>
        <w:rPr>
          <w:lang w:val="en-GB"/>
        </w:rPr>
      </w:pPr>
      <w:r>
        <w:rPr>
          <w:rFonts w:ascii="Times New Roman" w:hAnsi="Times New Roman" w:cs="Times New Roman"/>
          <w:color w:val="000000" w:themeColor="text1"/>
          <w:sz w:val="28"/>
          <w:szCs w:val="28"/>
          <w:lang w:val="en-GB"/>
        </w:rPr>
        <w:t xml:space="preserve"> </w:t>
      </w:r>
      <w:proofErr w:type="spellStart"/>
      <w:proofErr w:type="gramStart"/>
      <w:r>
        <w:rPr>
          <w:rFonts w:ascii="Times New Roman" w:hAnsi="Times New Roman" w:cs="Times New Roman"/>
          <w:color w:val="000000" w:themeColor="text1"/>
          <w:sz w:val="28"/>
          <w:szCs w:val="28"/>
          <w:lang w:val="en-GB"/>
        </w:rPr>
        <w:t>Dr.</w:t>
      </w:r>
      <w:r w:rsidR="00E06967">
        <w:rPr>
          <w:rFonts w:ascii="Times New Roman" w:hAnsi="Times New Roman" w:cs="Times New Roman"/>
          <w:color w:val="000000" w:themeColor="text1"/>
          <w:sz w:val="28"/>
          <w:szCs w:val="28"/>
          <w:lang w:val="en-GB"/>
        </w:rPr>
        <w:t>Abdi</w:t>
      </w:r>
      <w:proofErr w:type="spellEnd"/>
      <w:proofErr w:type="gramEnd"/>
      <w:r w:rsidR="00E06967">
        <w:rPr>
          <w:rFonts w:ascii="Times New Roman" w:hAnsi="Times New Roman" w:cs="Times New Roman"/>
          <w:color w:val="000000" w:themeColor="text1"/>
          <w:sz w:val="28"/>
          <w:szCs w:val="28"/>
          <w:lang w:val="en-GB"/>
        </w:rPr>
        <w:t xml:space="preserve"> Rahaman </w:t>
      </w:r>
      <w:r w:rsidR="00E76B5B" w:rsidRPr="006D7F4A">
        <w:rPr>
          <w:sz w:val="20"/>
          <w:szCs w:val="20"/>
          <w:lang w:val="en-GB"/>
        </w:rPr>
        <w:br w:type="page"/>
      </w:r>
    </w:p>
    <w:p w14:paraId="08EC232E" w14:textId="7213487F" w:rsidR="004E2C7A" w:rsidRPr="004E2C7A" w:rsidRDefault="004E2C7A" w:rsidP="00707882">
      <w:pPr>
        <w:spacing w:line="360" w:lineRule="auto"/>
        <w:jc w:val="center"/>
        <w:rPr>
          <w:rFonts w:ascii="Times New Roman" w:hAnsi="Times New Roman" w:cs="Times New Roman"/>
          <w:b/>
          <w:bCs/>
          <w:sz w:val="28"/>
          <w:szCs w:val="28"/>
        </w:rPr>
      </w:pPr>
      <w:r w:rsidRPr="004E2C7A">
        <w:rPr>
          <w:rFonts w:ascii="Times New Roman" w:hAnsi="Times New Roman" w:cs="Times New Roman"/>
          <w:b/>
          <w:bCs/>
          <w:sz w:val="28"/>
          <w:szCs w:val="28"/>
        </w:rPr>
        <w:lastRenderedPageBreak/>
        <w:t>DECLARATATION</w:t>
      </w:r>
    </w:p>
    <w:p w14:paraId="0BC281EC" w14:textId="77777777" w:rsidR="004E2C7A" w:rsidRDefault="004E2C7A" w:rsidP="004E2C7A">
      <w:pPr>
        <w:pStyle w:val="paragraph"/>
        <w:spacing w:before="0" w:beforeAutospacing="0" w:after="0" w:afterAutospacing="0" w:line="360" w:lineRule="auto"/>
        <w:jc w:val="both"/>
        <w:textAlignment w:val="baseline"/>
        <w:rPr>
          <w:rStyle w:val="normaltextrun"/>
        </w:rPr>
      </w:pPr>
    </w:p>
    <w:p w14:paraId="4B7FB2F3" w14:textId="5FEC6A9A" w:rsidR="004E2C7A" w:rsidRPr="004E2C7A" w:rsidRDefault="004E2C7A" w:rsidP="004E2C7A">
      <w:pPr>
        <w:pStyle w:val="paragraph"/>
        <w:spacing w:before="0" w:beforeAutospacing="0" w:after="0" w:afterAutospacing="0" w:line="360" w:lineRule="auto"/>
        <w:jc w:val="both"/>
        <w:textAlignment w:val="baseline"/>
      </w:pPr>
      <w:r w:rsidRPr="004E2C7A">
        <w:rPr>
          <w:rStyle w:val="normaltextrun"/>
        </w:rPr>
        <w:t>I</w:t>
      </w:r>
      <w:r>
        <w:rPr>
          <w:rStyle w:val="normaltextrun"/>
        </w:rPr>
        <w:t xml:space="preserve"> </w:t>
      </w:r>
      <w:r w:rsidRPr="004E2C7A">
        <w:rPr>
          <w:rStyle w:val="normaltextrun"/>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4E2C7A">
        <w:rPr>
          <w:rStyle w:val="eop"/>
        </w:rPr>
        <w:t> </w:t>
      </w:r>
    </w:p>
    <w:p w14:paraId="7D00EBF1" w14:textId="77777777" w:rsidR="004E2C7A" w:rsidRPr="004E2C7A" w:rsidRDefault="004E2C7A" w:rsidP="004E2C7A">
      <w:pPr>
        <w:pStyle w:val="paragraph"/>
        <w:spacing w:before="0" w:beforeAutospacing="0" w:after="0" w:afterAutospacing="0" w:line="360" w:lineRule="auto"/>
        <w:jc w:val="both"/>
        <w:textAlignment w:val="baseline"/>
      </w:pPr>
      <w:r w:rsidRPr="004E2C7A">
        <w:rPr>
          <w:rStyle w:val="eop"/>
        </w:rPr>
        <w:t> </w:t>
      </w:r>
    </w:p>
    <w:p w14:paraId="27686A53" w14:textId="09C9FCF9" w:rsidR="004E2C7A" w:rsidRPr="004E2C7A" w:rsidRDefault="004E2C7A" w:rsidP="004E2C7A">
      <w:pPr>
        <w:pStyle w:val="paragraph"/>
        <w:spacing w:before="0" w:beforeAutospacing="0" w:after="0" w:afterAutospacing="0" w:line="360" w:lineRule="auto"/>
        <w:jc w:val="both"/>
        <w:textAlignment w:val="baseline"/>
      </w:pPr>
      <w:proofErr w:type="gramStart"/>
      <w:r w:rsidRPr="004E2C7A">
        <w:rPr>
          <w:rStyle w:val="normaltextrun"/>
        </w:rPr>
        <w:t>Signature:.........</w:t>
      </w:r>
      <w:proofErr w:type="gramEnd"/>
      <w:r w:rsidR="009C23D6">
        <w:rPr>
          <w:rStyle w:val="normaltextrun"/>
        </w:rPr>
        <w:t>K</w:t>
      </w:r>
      <w:r w:rsidR="005B7C3F">
        <w:rPr>
          <w:rStyle w:val="normaltextrun"/>
        </w:rPr>
        <w:t xml:space="preserve">anan </w:t>
      </w:r>
      <w:r w:rsidR="009C23D6">
        <w:rPr>
          <w:rStyle w:val="normaltextrun"/>
        </w:rPr>
        <w:t>V</w:t>
      </w:r>
      <w:r w:rsidR="005B7C3F">
        <w:rPr>
          <w:rStyle w:val="normaltextrun"/>
        </w:rPr>
        <w:t>arma</w:t>
      </w:r>
      <w:r w:rsidRPr="004E2C7A">
        <w:rPr>
          <w:rStyle w:val="normaltextrun"/>
        </w:rPr>
        <w:t>.............................................</w:t>
      </w:r>
      <w:r w:rsidRPr="004E2C7A">
        <w:rPr>
          <w:rStyle w:val="eop"/>
        </w:rPr>
        <w:t> </w:t>
      </w:r>
    </w:p>
    <w:p w14:paraId="6BC3A9AC" w14:textId="77777777" w:rsidR="004E2C7A" w:rsidRPr="004E2C7A" w:rsidRDefault="004E2C7A" w:rsidP="004E2C7A">
      <w:pPr>
        <w:pStyle w:val="paragraph"/>
        <w:spacing w:before="0" w:beforeAutospacing="0" w:after="0" w:afterAutospacing="0" w:line="360" w:lineRule="auto"/>
        <w:jc w:val="both"/>
        <w:textAlignment w:val="baseline"/>
      </w:pPr>
      <w:r w:rsidRPr="004E2C7A">
        <w:rPr>
          <w:rStyle w:val="eop"/>
        </w:rPr>
        <w:t> </w:t>
      </w:r>
    </w:p>
    <w:p w14:paraId="4C511C2D" w14:textId="54812211" w:rsidR="004E2C7A" w:rsidRPr="004E2C7A" w:rsidRDefault="004E2C7A" w:rsidP="004E2C7A">
      <w:pPr>
        <w:pStyle w:val="paragraph"/>
        <w:spacing w:before="0" w:beforeAutospacing="0" w:after="0" w:afterAutospacing="0" w:line="360" w:lineRule="auto"/>
        <w:jc w:val="both"/>
        <w:textAlignment w:val="baseline"/>
      </w:pPr>
      <w:r w:rsidRPr="004E2C7A">
        <w:rPr>
          <w:rStyle w:val="normaltextrun"/>
        </w:rPr>
        <w:t>Date: …</w:t>
      </w:r>
      <w:r w:rsidR="004B55DB">
        <w:rPr>
          <w:rStyle w:val="normaltextrun"/>
        </w:rPr>
        <w:t xml:space="preserve">07 </w:t>
      </w:r>
      <w:proofErr w:type="spellStart"/>
      <w:r w:rsidR="004B55DB">
        <w:rPr>
          <w:rStyle w:val="normaltextrun"/>
        </w:rPr>
        <w:t>january</w:t>
      </w:r>
      <w:proofErr w:type="spellEnd"/>
      <w:r w:rsidR="004B55DB">
        <w:rPr>
          <w:rStyle w:val="normaltextrun"/>
        </w:rPr>
        <w:t xml:space="preserve"> 2026 </w:t>
      </w:r>
      <w:r w:rsidRPr="004E2C7A">
        <w:rPr>
          <w:rStyle w:val="normaltextrun"/>
        </w:rPr>
        <w:t>……………………………............................</w:t>
      </w:r>
      <w:r w:rsidRPr="004E2C7A">
        <w:rPr>
          <w:rStyle w:val="eop"/>
        </w:rPr>
        <w:t> </w:t>
      </w:r>
    </w:p>
    <w:p w14:paraId="46F1782C" w14:textId="246F2F82" w:rsidR="004E2C7A" w:rsidRDefault="004E2C7A">
      <w:pP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br w:type="page"/>
      </w:r>
    </w:p>
    <w:p w14:paraId="01E742D2" w14:textId="77777777" w:rsidR="004E2C7A" w:rsidRPr="004E2C7A" w:rsidRDefault="004E2C7A" w:rsidP="004E2C7A">
      <w:pPr>
        <w:jc w:val="center"/>
        <w:rPr>
          <w:rFonts w:ascii="Times New Roman" w:hAnsi="Times New Roman" w:cs="Times New Roman"/>
          <w:b/>
          <w:bCs/>
          <w:sz w:val="28"/>
          <w:szCs w:val="28"/>
        </w:rPr>
      </w:pPr>
      <w:r w:rsidRPr="004E2C7A">
        <w:rPr>
          <w:rFonts w:ascii="Times New Roman" w:hAnsi="Times New Roman" w:cs="Times New Roman"/>
          <w:b/>
          <w:bCs/>
          <w:sz w:val="28"/>
          <w:szCs w:val="28"/>
        </w:rPr>
        <w:lastRenderedPageBreak/>
        <w:t>ACKNOWLEDGEMENT</w:t>
      </w:r>
    </w:p>
    <w:p w14:paraId="587E5748" w14:textId="77777777" w:rsidR="004E2C7A" w:rsidRPr="004E2C7A" w:rsidRDefault="004E2C7A" w:rsidP="004E2C7A">
      <w:pPr>
        <w:spacing w:line="360" w:lineRule="auto"/>
        <w:jc w:val="both"/>
        <w:rPr>
          <w:rFonts w:ascii="Times New Roman" w:hAnsi="Times New Roman" w:cs="Times New Roman"/>
          <w:b/>
          <w:bCs/>
          <w:color w:val="000000" w:themeColor="text1"/>
          <w:sz w:val="24"/>
          <w:szCs w:val="24"/>
          <w:lang w:val="en-GB"/>
        </w:rPr>
      </w:pPr>
    </w:p>
    <w:p w14:paraId="00D78339" w14:textId="4BE17718" w:rsidR="004E2C7A" w:rsidRDefault="004E2C7A">
      <w:pPr>
        <w:rPr>
          <w:rFonts w:ascii="Times New Roman" w:hAnsi="Times New Roman" w:cs="Times New Roman"/>
          <w:b/>
          <w:bCs/>
          <w:color w:val="000000" w:themeColor="text1"/>
          <w:sz w:val="28"/>
          <w:szCs w:val="28"/>
          <w:lang w:val="en-GB"/>
        </w:rPr>
      </w:pPr>
      <w:r>
        <w:rPr>
          <w:rFonts w:ascii="Times New Roman" w:hAnsi="Times New Roman" w:cs="Times New Roman"/>
          <w:color w:val="000000" w:themeColor="text1"/>
          <w:sz w:val="24"/>
          <w:szCs w:val="24"/>
          <w:lang w:val="en-GB"/>
        </w:rPr>
        <w:t xml:space="preserve">I would like to express my heartfelt gratitude and thank my professors, family and friends who have continuously supported </w:t>
      </w:r>
      <w:r w:rsidR="00EB1866">
        <w:rPr>
          <w:rFonts w:ascii="Times New Roman" w:hAnsi="Times New Roman" w:cs="Times New Roman"/>
          <w:color w:val="000000" w:themeColor="text1"/>
          <w:sz w:val="24"/>
          <w:szCs w:val="24"/>
          <w:lang w:val="en-GB"/>
        </w:rPr>
        <w:t xml:space="preserve">me </w:t>
      </w:r>
      <w:r>
        <w:rPr>
          <w:rFonts w:ascii="Times New Roman" w:hAnsi="Times New Roman" w:cs="Times New Roman"/>
          <w:color w:val="000000" w:themeColor="text1"/>
          <w:sz w:val="24"/>
          <w:szCs w:val="24"/>
          <w:lang w:val="en-GB"/>
        </w:rPr>
        <w:t xml:space="preserve">during my MBA journey. I am grateful to them for their help to complete my dissertation. I would not have been able to complete this dissertation within the limited time frame without their </w:t>
      </w:r>
      <w:r w:rsidR="00EB1866">
        <w:rPr>
          <w:rFonts w:ascii="Times New Roman" w:hAnsi="Times New Roman" w:cs="Times New Roman"/>
          <w:color w:val="000000" w:themeColor="text1"/>
          <w:sz w:val="24"/>
          <w:szCs w:val="24"/>
          <w:lang w:val="en-GB"/>
        </w:rPr>
        <w:t xml:space="preserve">constant </w:t>
      </w:r>
      <w:r>
        <w:rPr>
          <w:rFonts w:ascii="Times New Roman" w:hAnsi="Times New Roman" w:cs="Times New Roman"/>
          <w:color w:val="000000" w:themeColor="text1"/>
          <w:sz w:val="24"/>
          <w:szCs w:val="24"/>
          <w:lang w:val="en-GB"/>
        </w:rPr>
        <w:t xml:space="preserve">motivation and support. </w:t>
      </w:r>
      <w:r>
        <w:rPr>
          <w:rFonts w:ascii="Times New Roman" w:hAnsi="Times New Roman" w:cs="Times New Roman"/>
          <w:b/>
          <w:bCs/>
          <w:color w:val="000000" w:themeColor="text1"/>
          <w:sz w:val="28"/>
          <w:szCs w:val="28"/>
          <w:lang w:val="en-GB"/>
        </w:rPr>
        <w:br w:type="page"/>
      </w:r>
    </w:p>
    <w:p w14:paraId="336B67DD" w14:textId="012F5E85" w:rsidR="004E2C7A" w:rsidRPr="004E2C7A" w:rsidRDefault="004E2C7A" w:rsidP="004E2C7A">
      <w:pPr>
        <w:spacing w:line="360" w:lineRule="auto"/>
        <w:jc w:val="center"/>
        <w:rPr>
          <w:rFonts w:ascii="Times New Roman" w:hAnsi="Times New Roman" w:cs="Times New Roman"/>
          <w:b/>
          <w:bCs/>
          <w:color w:val="000000" w:themeColor="text1"/>
          <w:sz w:val="24"/>
          <w:szCs w:val="24"/>
          <w:lang w:val="en-GB"/>
        </w:rPr>
      </w:pPr>
      <w:r w:rsidRPr="004E2C7A">
        <w:rPr>
          <w:rFonts w:ascii="Times New Roman" w:hAnsi="Times New Roman" w:cs="Times New Roman"/>
          <w:b/>
          <w:bCs/>
          <w:color w:val="000000" w:themeColor="text1"/>
          <w:sz w:val="28"/>
          <w:szCs w:val="28"/>
          <w:lang w:val="en-GB"/>
        </w:rPr>
        <w:lastRenderedPageBreak/>
        <w:t>ABSTRACT</w:t>
      </w:r>
    </w:p>
    <w:p w14:paraId="3A7C4561" w14:textId="66EAD55A" w:rsidR="004E2C7A" w:rsidRPr="004E2C7A" w:rsidRDefault="004E2C7A" w:rsidP="004E2C7A">
      <w:pPr>
        <w:spacing w:line="360" w:lineRule="auto"/>
        <w:jc w:val="both"/>
        <w:rPr>
          <w:rFonts w:ascii="Times New Roman" w:hAnsi="Times New Roman" w:cs="Times New Roman"/>
          <w:color w:val="000000" w:themeColor="text1"/>
          <w:sz w:val="24"/>
          <w:szCs w:val="24"/>
          <w:lang w:val="en-GB"/>
        </w:rPr>
      </w:pPr>
      <w:r w:rsidRPr="004E2C7A">
        <w:rPr>
          <w:rFonts w:ascii="Times New Roman" w:hAnsi="Times New Roman" w:cs="Times New Roman"/>
          <w:color w:val="000000" w:themeColor="text1"/>
          <w:sz w:val="24"/>
          <w:szCs w:val="24"/>
          <w:lang w:val="en-GB"/>
        </w:rPr>
        <w:t>This study focuses on the various aspects of international and cross-cultural marketing with respect to the marketing challenges faced by the Indian brands entering the UK market. This research study consists of five chapters, and a list of the articles from which valuable information is derived. The first chapter, introduction, provides the background and problem statement for this research. This chapter highlights the importance of cross-cultural marketing strategies to penetrate foreign markets. The research aim, objectives and research questions are provided in this chapter. Furthermore, it is mentioned that this study holds immense significance for the Indian brands, market practitioners and policy makers who are involved in the cross-cultural business. The second chapter, literature review consists of the findings of the existing literature and it provides valuable insights related to the topic. The third chapter consists of the research methodology which is adapted for this study. The research method used to gather information is the secondary qualitative research method. Fifty articles are chosen to extract information and establish findings. The fourth chapter consists of the findings of those fifty articles along with thematic analysis. The key themes which are discussed in this study include “cultural differences between India and the UK, marketing challenges faced by the Indian brands in the UK, and effective marketing strategies for Indian brands to enter the UK market”. The other key themes include brand positioning and consumer acceptance for Indian brands in the UK market and regulatory and competitive issues for Indian brands in the UK. The fifth or the last chapter provides the conclusion, limitations of the study, future scope and recommendations for Indian brands to enter into the UK market. Hence this overall research provides detailed understanding about cross cultural marketing strategies and marketing challenges faced by the Indian brands entering the UK market. </w:t>
      </w:r>
    </w:p>
    <w:p w14:paraId="78BD7BB7" w14:textId="6F5ABC4E" w:rsidR="00E76B5B" w:rsidRPr="00644833" w:rsidRDefault="004E2C7A" w:rsidP="00644833">
      <w:pPr>
        <w:spacing w:line="360" w:lineRule="auto"/>
        <w:jc w:val="both"/>
        <w:rPr>
          <w:rFonts w:ascii="Times New Roman" w:hAnsi="Times New Roman" w:cs="Times New Roman"/>
          <w:color w:val="000000" w:themeColor="text1"/>
          <w:sz w:val="24"/>
          <w:szCs w:val="24"/>
          <w:lang w:val="en-GB"/>
        </w:rPr>
      </w:pPr>
      <w:r w:rsidRPr="004E2C7A">
        <w:rPr>
          <w:rFonts w:ascii="Times New Roman" w:hAnsi="Times New Roman" w:cs="Times New Roman"/>
          <w:color w:val="000000" w:themeColor="text1"/>
          <w:sz w:val="24"/>
          <w:szCs w:val="24"/>
          <w:lang w:val="en-GB"/>
        </w:rPr>
        <w:br w:type="page"/>
      </w:r>
    </w:p>
    <w:sdt>
      <w:sdtPr>
        <w:rPr>
          <w:rFonts w:ascii="Times New Roman" w:eastAsia="Arial" w:hAnsi="Times New Roman" w:cs="Times New Roman"/>
          <w:b/>
          <w:bCs/>
          <w:color w:val="000000" w:themeColor="text1"/>
          <w:sz w:val="24"/>
          <w:szCs w:val="24"/>
          <w:lang w:val="en-GB" w:eastAsia="en-IN"/>
        </w:rPr>
        <w:id w:val="29848567"/>
        <w:docPartObj>
          <w:docPartGallery w:val="Table of Contents"/>
          <w:docPartUnique/>
        </w:docPartObj>
      </w:sdtPr>
      <w:sdtEndPr>
        <w:rPr>
          <w:noProof/>
        </w:rPr>
      </w:sdtEndPr>
      <w:sdtContent>
        <w:p w14:paraId="2BFD84CD" w14:textId="345DF613" w:rsidR="00E76B5B" w:rsidRPr="006D7F4A" w:rsidRDefault="00E76B5B" w:rsidP="00644833">
          <w:pPr>
            <w:pStyle w:val="TOCHeading"/>
            <w:spacing w:line="360" w:lineRule="auto"/>
            <w:jc w:val="left"/>
            <w:rPr>
              <w:rFonts w:ascii="Times New Roman" w:hAnsi="Times New Roman" w:cs="Times New Roman"/>
              <w:b/>
              <w:bCs/>
              <w:color w:val="000000" w:themeColor="text1"/>
              <w:sz w:val="28"/>
              <w:szCs w:val="28"/>
              <w:lang w:val="en-GB"/>
            </w:rPr>
          </w:pPr>
          <w:r w:rsidRPr="006D7F4A">
            <w:rPr>
              <w:rFonts w:ascii="Times New Roman" w:hAnsi="Times New Roman" w:cs="Times New Roman"/>
              <w:b/>
              <w:bCs/>
              <w:color w:val="000000" w:themeColor="text1"/>
              <w:sz w:val="28"/>
              <w:szCs w:val="28"/>
              <w:lang w:val="en-GB"/>
            </w:rPr>
            <w:t>Table of Contents</w:t>
          </w:r>
        </w:p>
        <w:p w14:paraId="45421A86" w14:textId="258A8F8F" w:rsidR="00644833" w:rsidRPr="00384882" w:rsidRDefault="00E76B5B">
          <w:pPr>
            <w:pStyle w:val="TOC1"/>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r w:rsidRPr="00EB1866">
            <w:rPr>
              <w:rFonts w:ascii="Times New Roman" w:hAnsi="Times New Roman" w:cs="Times New Roman"/>
              <w:color w:val="000000" w:themeColor="text1"/>
              <w:sz w:val="24"/>
              <w:szCs w:val="24"/>
              <w:lang w:val="en-GB"/>
            </w:rPr>
            <w:fldChar w:fldCharType="begin"/>
          </w:r>
          <w:r w:rsidRPr="00EB1866">
            <w:rPr>
              <w:rFonts w:ascii="Times New Roman" w:hAnsi="Times New Roman" w:cs="Times New Roman"/>
              <w:color w:val="000000" w:themeColor="text1"/>
              <w:sz w:val="24"/>
              <w:szCs w:val="24"/>
              <w:lang w:val="en-GB"/>
            </w:rPr>
            <w:instrText xml:space="preserve"> TOC \o "1-3" \h \z \u </w:instrText>
          </w:r>
          <w:r w:rsidRPr="00EB1866">
            <w:rPr>
              <w:rFonts w:ascii="Times New Roman" w:hAnsi="Times New Roman" w:cs="Times New Roman"/>
              <w:color w:val="000000" w:themeColor="text1"/>
              <w:sz w:val="24"/>
              <w:szCs w:val="24"/>
              <w:lang w:val="en-GB"/>
            </w:rPr>
            <w:fldChar w:fldCharType="separate"/>
          </w:r>
          <w:hyperlink w:anchor="_Toc218255490" w:history="1">
            <w:r w:rsidR="00644833" w:rsidRPr="00384882">
              <w:rPr>
                <w:rStyle w:val="Hyperlink"/>
                <w:rFonts w:ascii="Times New Roman" w:hAnsi="Times New Roman" w:cs="Times New Roman"/>
                <w:noProof/>
                <w:color w:val="000000" w:themeColor="text1"/>
                <w:sz w:val="24"/>
                <w:szCs w:val="24"/>
                <w:lang w:val="en-GB"/>
              </w:rPr>
              <w:t>CHAPTER 1: INTRODUCTION</w:t>
            </w:r>
            <w:r w:rsidR="00644833" w:rsidRPr="00384882">
              <w:rPr>
                <w:rFonts w:ascii="Times New Roman" w:hAnsi="Times New Roman" w:cs="Times New Roman"/>
                <w:noProof/>
                <w:webHidden/>
                <w:color w:val="000000" w:themeColor="text1"/>
                <w:sz w:val="24"/>
                <w:szCs w:val="24"/>
              </w:rPr>
              <w:tab/>
            </w:r>
            <w:r w:rsidR="00644833" w:rsidRPr="00384882">
              <w:rPr>
                <w:rFonts w:ascii="Times New Roman" w:hAnsi="Times New Roman" w:cs="Times New Roman"/>
                <w:noProof/>
                <w:webHidden/>
                <w:color w:val="000000" w:themeColor="text1"/>
                <w:sz w:val="24"/>
                <w:szCs w:val="24"/>
              </w:rPr>
              <w:fldChar w:fldCharType="begin"/>
            </w:r>
            <w:r w:rsidR="00644833" w:rsidRPr="00384882">
              <w:rPr>
                <w:rFonts w:ascii="Times New Roman" w:hAnsi="Times New Roman" w:cs="Times New Roman"/>
                <w:noProof/>
                <w:webHidden/>
                <w:color w:val="000000" w:themeColor="text1"/>
                <w:sz w:val="24"/>
                <w:szCs w:val="24"/>
              </w:rPr>
              <w:instrText xml:space="preserve"> PAGEREF _Toc218255490 \h </w:instrText>
            </w:r>
            <w:r w:rsidR="00644833" w:rsidRPr="00384882">
              <w:rPr>
                <w:rFonts w:ascii="Times New Roman" w:hAnsi="Times New Roman" w:cs="Times New Roman"/>
                <w:noProof/>
                <w:webHidden/>
                <w:color w:val="000000" w:themeColor="text1"/>
                <w:sz w:val="24"/>
                <w:szCs w:val="24"/>
              </w:rPr>
            </w:r>
            <w:r w:rsidR="00644833" w:rsidRPr="00384882">
              <w:rPr>
                <w:rFonts w:ascii="Times New Roman" w:hAnsi="Times New Roman" w:cs="Times New Roman"/>
                <w:noProof/>
                <w:webHidden/>
                <w:color w:val="000000" w:themeColor="text1"/>
                <w:sz w:val="24"/>
                <w:szCs w:val="24"/>
              </w:rPr>
              <w:fldChar w:fldCharType="separate"/>
            </w:r>
            <w:r w:rsidR="00644833" w:rsidRPr="00384882">
              <w:rPr>
                <w:rFonts w:ascii="Times New Roman" w:hAnsi="Times New Roman" w:cs="Times New Roman"/>
                <w:noProof/>
                <w:webHidden/>
                <w:color w:val="000000" w:themeColor="text1"/>
                <w:sz w:val="24"/>
                <w:szCs w:val="24"/>
              </w:rPr>
              <w:t>7</w:t>
            </w:r>
            <w:r w:rsidR="00644833" w:rsidRPr="00384882">
              <w:rPr>
                <w:rFonts w:ascii="Times New Roman" w:hAnsi="Times New Roman" w:cs="Times New Roman"/>
                <w:noProof/>
                <w:webHidden/>
                <w:color w:val="000000" w:themeColor="text1"/>
                <w:sz w:val="24"/>
                <w:szCs w:val="24"/>
              </w:rPr>
              <w:fldChar w:fldCharType="end"/>
            </w:r>
          </w:hyperlink>
        </w:p>
        <w:p w14:paraId="140054FC" w14:textId="7F953672"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1" w:history="1">
            <w:r w:rsidRPr="00384882">
              <w:rPr>
                <w:rStyle w:val="Hyperlink"/>
                <w:rFonts w:ascii="Times New Roman" w:hAnsi="Times New Roman" w:cs="Times New Roman"/>
                <w:noProof/>
                <w:color w:val="000000" w:themeColor="text1"/>
                <w:sz w:val="24"/>
                <w:szCs w:val="24"/>
                <w:lang w:val="en-GB"/>
              </w:rPr>
              <w:t>1.1 Background and Problem Statement</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_Toc218255491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7</w:t>
            </w:r>
            <w:r w:rsidRPr="00384882">
              <w:rPr>
                <w:rFonts w:ascii="Times New Roman" w:hAnsi="Times New Roman" w:cs="Times New Roman"/>
                <w:noProof/>
                <w:webHidden/>
                <w:color w:val="000000" w:themeColor="text1"/>
                <w:sz w:val="24"/>
                <w:szCs w:val="24"/>
              </w:rPr>
              <w:fldChar w:fldCharType="end"/>
            </w:r>
          </w:hyperlink>
        </w:p>
        <w:p w14:paraId="6BC8F3E7" w14:textId="09723A87"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2" w:history="1">
            <w:r w:rsidRPr="00384882">
              <w:rPr>
                <w:rStyle w:val="Hyperlink"/>
                <w:rFonts w:ascii="Times New Roman" w:hAnsi="Times New Roman" w:cs="Times New Roman"/>
                <w:noProof/>
                <w:color w:val="000000" w:themeColor="text1"/>
                <w:sz w:val="24"/>
                <w:szCs w:val="24"/>
                <w:lang w:val="en-GB"/>
              </w:rPr>
              <w:t>1.2 Research Aim</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_Toc218255492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8</w:t>
            </w:r>
            <w:r w:rsidRPr="00384882">
              <w:rPr>
                <w:rFonts w:ascii="Times New Roman" w:hAnsi="Times New Roman" w:cs="Times New Roman"/>
                <w:noProof/>
                <w:webHidden/>
                <w:color w:val="000000" w:themeColor="text1"/>
                <w:sz w:val="24"/>
                <w:szCs w:val="24"/>
              </w:rPr>
              <w:fldChar w:fldCharType="end"/>
            </w:r>
          </w:hyperlink>
        </w:p>
        <w:p w14:paraId="1741D324" w14:textId="602BD1A2"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3" w:history="1">
            <w:r w:rsidRPr="00384882">
              <w:rPr>
                <w:rStyle w:val="Hyperlink"/>
                <w:rFonts w:ascii="Times New Roman" w:hAnsi="Times New Roman" w:cs="Times New Roman"/>
                <w:noProof/>
                <w:color w:val="000000" w:themeColor="text1"/>
                <w:sz w:val="24"/>
                <w:szCs w:val="24"/>
                <w:lang w:val="en-GB"/>
              </w:rPr>
              <w:t>1.3 Research Objectives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_Toc218255493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8</w:t>
            </w:r>
            <w:r w:rsidRPr="00384882">
              <w:rPr>
                <w:rFonts w:ascii="Times New Roman" w:hAnsi="Times New Roman" w:cs="Times New Roman"/>
                <w:noProof/>
                <w:webHidden/>
                <w:color w:val="000000" w:themeColor="text1"/>
                <w:sz w:val="24"/>
                <w:szCs w:val="24"/>
              </w:rPr>
              <w:fldChar w:fldCharType="end"/>
            </w:r>
          </w:hyperlink>
        </w:p>
        <w:p w14:paraId="534DC70C" w14:textId="4579CC93"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4" w:history="1">
            <w:r w:rsidRPr="00384882">
              <w:rPr>
                <w:rStyle w:val="Hyperlink"/>
                <w:rFonts w:ascii="Times New Roman" w:hAnsi="Times New Roman" w:cs="Times New Roman"/>
                <w:noProof/>
                <w:color w:val="000000" w:themeColor="text1"/>
                <w:sz w:val="24"/>
                <w:szCs w:val="24"/>
                <w:lang w:val="en-GB"/>
              </w:rPr>
              <w:t>1.4 Research Questions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_Toc218255494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9</w:t>
            </w:r>
            <w:r w:rsidRPr="00384882">
              <w:rPr>
                <w:rFonts w:ascii="Times New Roman" w:hAnsi="Times New Roman" w:cs="Times New Roman"/>
                <w:noProof/>
                <w:webHidden/>
                <w:color w:val="000000" w:themeColor="text1"/>
                <w:sz w:val="24"/>
                <w:szCs w:val="24"/>
              </w:rPr>
              <w:fldChar w:fldCharType="end"/>
            </w:r>
          </w:hyperlink>
        </w:p>
        <w:p w14:paraId="69D9EF53" w14:textId="52536EF3"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5" w:history="1">
            <w:r w:rsidRPr="00384882">
              <w:rPr>
                <w:rStyle w:val="Hyperlink"/>
                <w:rFonts w:ascii="Times New Roman" w:hAnsi="Times New Roman" w:cs="Times New Roman"/>
                <w:noProof/>
                <w:color w:val="000000" w:themeColor="text1"/>
                <w:sz w:val="24"/>
                <w:szCs w:val="24"/>
                <w:lang w:val="en-GB"/>
              </w:rPr>
              <w:t>1.5 Significance of the Study</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_Toc218255495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9</w:t>
            </w:r>
            <w:r w:rsidRPr="00384882">
              <w:rPr>
                <w:rFonts w:ascii="Times New Roman" w:hAnsi="Times New Roman" w:cs="Times New Roman"/>
                <w:noProof/>
                <w:webHidden/>
                <w:color w:val="000000" w:themeColor="text1"/>
                <w:sz w:val="24"/>
                <w:szCs w:val="24"/>
              </w:rPr>
              <w:fldChar w:fldCharType="end"/>
            </w:r>
          </w:hyperlink>
        </w:p>
        <w:p w14:paraId="68BF266E" w14:textId="1CBD406E"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6" w:history="1">
            <w:r w:rsidRPr="00384882">
              <w:rPr>
                <w:rStyle w:val="Hyperlink"/>
                <w:rFonts w:ascii="Times New Roman" w:hAnsi="Times New Roman" w:cs="Times New Roman"/>
                <w:noProof/>
                <w:color w:val="000000" w:themeColor="text1"/>
                <w:sz w:val="24"/>
                <w:szCs w:val="24"/>
                <w:lang w:val="en-GB"/>
              </w:rPr>
              <w:t>1.6 Research Methodology</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_Toc218255496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10</w:t>
            </w:r>
            <w:r w:rsidRPr="00384882">
              <w:rPr>
                <w:rFonts w:ascii="Times New Roman" w:hAnsi="Times New Roman" w:cs="Times New Roman"/>
                <w:noProof/>
                <w:webHidden/>
                <w:color w:val="000000" w:themeColor="text1"/>
                <w:sz w:val="24"/>
                <w:szCs w:val="24"/>
              </w:rPr>
              <w:fldChar w:fldCharType="end"/>
            </w:r>
          </w:hyperlink>
        </w:p>
        <w:p w14:paraId="08323DA7" w14:textId="562683B7"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7" w:history="1">
            <w:r w:rsidRPr="00384882">
              <w:rPr>
                <w:rStyle w:val="Hyperlink"/>
                <w:rFonts w:ascii="Times New Roman" w:hAnsi="Times New Roman" w:cs="Times New Roman"/>
                <w:noProof/>
                <w:color w:val="000000" w:themeColor="text1"/>
                <w:sz w:val="24"/>
                <w:szCs w:val="24"/>
                <w:lang w:val="en-GB"/>
              </w:rPr>
              <w:t>1.7 Structure of the project</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_Toc218255497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10</w:t>
            </w:r>
            <w:r w:rsidRPr="00384882">
              <w:rPr>
                <w:rFonts w:ascii="Times New Roman" w:hAnsi="Times New Roman" w:cs="Times New Roman"/>
                <w:noProof/>
                <w:webHidden/>
                <w:color w:val="000000" w:themeColor="text1"/>
                <w:sz w:val="24"/>
                <w:szCs w:val="24"/>
              </w:rPr>
              <w:fldChar w:fldCharType="end"/>
            </w:r>
          </w:hyperlink>
        </w:p>
        <w:p w14:paraId="0A73F488" w14:textId="455CCA14"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8" w:history="1">
            <w:r w:rsidRPr="00384882">
              <w:rPr>
                <w:rStyle w:val="Hyperlink"/>
                <w:rFonts w:ascii="Times New Roman" w:hAnsi="Times New Roman" w:cs="Times New Roman"/>
                <w:noProof/>
                <w:color w:val="000000" w:themeColor="text1"/>
                <w:sz w:val="24"/>
                <w:szCs w:val="24"/>
                <w:lang w:val="en-GB"/>
              </w:rPr>
              <w:t>1.8 Chapter conclusion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_Toc218255498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12</w:t>
            </w:r>
            <w:r w:rsidRPr="00384882">
              <w:rPr>
                <w:rFonts w:ascii="Times New Roman" w:hAnsi="Times New Roman" w:cs="Times New Roman"/>
                <w:noProof/>
                <w:webHidden/>
                <w:color w:val="000000" w:themeColor="text1"/>
                <w:sz w:val="24"/>
                <w:szCs w:val="24"/>
              </w:rPr>
              <w:fldChar w:fldCharType="end"/>
            </w:r>
          </w:hyperlink>
        </w:p>
        <w:p w14:paraId="1D78B61D" w14:textId="77728790" w:rsidR="00644833" w:rsidRPr="00384882" w:rsidRDefault="00644833">
          <w:pPr>
            <w:pStyle w:val="TOC1"/>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499" w:history="1">
            <w:r w:rsidRPr="00384882">
              <w:rPr>
                <w:rStyle w:val="Hyperlink"/>
                <w:rFonts w:ascii="Times New Roman" w:hAnsi="Times New Roman" w:cs="Times New Roman"/>
                <w:noProof/>
                <w:color w:val="000000" w:themeColor="text1"/>
                <w:sz w:val="24"/>
                <w:szCs w:val="24"/>
                <w:lang w:val="en-GB"/>
              </w:rPr>
              <w:t>CHAPTER 2: LITERATURE REVIEW</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_Toc218255499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13</w:t>
            </w:r>
            <w:r w:rsidRPr="00384882">
              <w:rPr>
                <w:rFonts w:ascii="Times New Roman" w:hAnsi="Times New Roman" w:cs="Times New Roman"/>
                <w:noProof/>
                <w:webHidden/>
                <w:color w:val="000000" w:themeColor="text1"/>
                <w:sz w:val="24"/>
                <w:szCs w:val="24"/>
              </w:rPr>
              <w:fldChar w:fldCharType="end"/>
            </w:r>
          </w:hyperlink>
        </w:p>
        <w:p w14:paraId="3AEF2C8F" w14:textId="27B562E9"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0" w:history="1">
            <w:r w:rsidRPr="00384882">
              <w:rPr>
                <w:rStyle w:val="Hyperlink"/>
                <w:rFonts w:ascii="Times New Roman" w:hAnsi="Times New Roman" w:cs="Times New Roman"/>
                <w:noProof/>
                <w:color w:val="000000" w:themeColor="text1"/>
                <w:sz w:val="24"/>
                <w:szCs w:val="24"/>
                <w:lang w:val="en-GB"/>
              </w:rPr>
              <w:t>2.1 Introduction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_Toc218255500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13</w:t>
            </w:r>
            <w:r w:rsidRPr="00384882">
              <w:rPr>
                <w:rFonts w:ascii="Times New Roman" w:hAnsi="Times New Roman" w:cs="Times New Roman"/>
                <w:noProof/>
                <w:webHidden/>
                <w:color w:val="000000" w:themeColor="text1"/>
                <w:sz w:val="24"/>
                <w:szCs w:val="24"/>
              </w:rPr>
              <w:fldChar w:fldCharType="end"/>
            </w:r>
          </w:hyperlink>
        </w:p>
        <w:p w14:paraId="048D425E" w14:textId="4378B935"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1" w:history="1">
            <w:r w:rsidRPr="00384882">
              <w:rPr>
                <w:rStyle w:val="Hyperlink"/>
                <w:rFonts w:ascii="Times New Roman" w:hAnsi="Times New Roman" w:cs="Times New Roman"/>
                <w:noProof/>
                <w:color w:val="000000" w:themeColor="text1"/>
                <w:sz w:val="24"/>
                <w:szCs w:val="24"/>
                <w:lang w:val="en-GB"/>
              </w:rPr>
              <w:t>2.2 Research Areas / Topics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_Toc218255501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13</w:t>
            </w:r>
            <w:r w:rsidRPr="00384882">
              <w:rPr>
                <w:rFonts w:ascii="Times New Roman" w:hAnsi="Times New Roman" w:cs="Times New Roman"/>
                <w:noProof/>
                <w:webHidden/>
                <w:color w:val="000000" w:themeColor="text1"/>
                <w:sz w:val="24"/>
                <w:szCs w:val="24"/>
              </w:rPr>
              <w:fldChar w:fldCharType="end"/>
            </w:r>
          </w:hyperlink>
        </w:p>
        <w:p w14:paraId="3A37D083" w14:textId="28CDEE03"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2" w:history="1">
            <w:r w:rsidRPr="00384882">
              <w:rPr>
                <w:rStyle w:val="Hyperlink"/>
                <w:rFonts w:ascii="Times New Roman" w:hAnsi="Times New Roman" w:cs="Times New Roman"/>
                <w:noProof/>
                <w:color w:val="000000" w:themeColor="text1"/>
                <w:sz w:val="24"/>
                <w:szCs w:val="24"/>
                <w:lang w:val="en-GB"/>
              </w:rPr>
              <w:t>2.2.1 Cultural Diversities that influence Consumer Behaviour in the UK</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_Toc218255502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13</w:t>
            </w:r>
            <w:r w:rsidRPr="00384882">
              <w:rPr>
                <w:rFonts w:ascii="Times New Roman" w:hAnsi="Times New Roman" w:cs="Times New Roman"/>
                <w:noProof/>
                <w:webHidden/>
                <w:color w:val="000000" w:themeColor="text1"/>
                <w:sz w:val="24"/>
                <w:szCs w:val="24"/>
              </w:rPr>
              <w:fldChar w:fldCharType="end"/>
            </w:r>
          </w:hyperlink>
        </w:p>
        <w:p w14:paraId="0A470C8E" w14:textId="0CAD3665"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3" w:history="1">
            <w:r w:rsidRPr="00384882">
              <w:rPr>
                <w:rStyle w:val="Hyperlink"/>
                <w:rFonts w:ascii="Times New Roman" w:hAnsi="Times New Roman" w:cs="Times New Roman"/>
                <w:noProof/>
                <w:color w:val="000000" w:themeColor="text1"/>
                <w:sz w:val="24"/>
                <w:szCs w:val="24"/>
                <w:lang w:val="en-GB"/>
              </w:rPr>
              <w:t>2.2.2 Regulatory and Competitive Indian Brand Themes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_Toc218255503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17</w:t>
            </w:r>
            <w:r w:rsidRPr="00384882">
              <w:rPr>
                <w:rFonts w:ascii="Times New Roman" w:hAnsi="Times New Roman" w:cs="Times New Roman"/>
                <w:noProof/>
                <w:webHidden/>
                <w:color w:val="000000" w:themeColor="text1"/>
                <w:sz w:val="24"/>
                <w:szCs w:val="24"/>
              </w:rPr>
              <w:fldChar w:fldCharType="end"/>
            </w:r>
          </w:hyperlink>
        </w:p>
        <w:p w14:paraId="62B96AB1" w14:textId="35FC59D8"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4" w:history="1">
            <w:r w:rsidRPr="00384882">
              <w:rPr>
                <w:rStyle w:val="Hyperlink"/>
                <w:rFonts w:ascii="Times New Roman" w:hAnsi="Times New Roman" w:cs="Times New Roman"/>
                <w:noProof/>
                <w:color w:val="000000" w:themeColor="text1"/>
                <w:sz w:val="24"/>
                <w:szCs w:val="24"/>
                <w:lang w:val="en-GB"/>
              </w:rPr>
              <w:t>2.2.3 Market entry marketing strategies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_Toc218255504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19</w:t>
            </w:r>
            <w:r w:rsidRPr="00384882">
              <w:rPr>
                <w:rFonts w:ascii="Times New Roman" w:hAnsi="Times New Roman" w:cs="Times New Roman"/>
                <w:noProof/>
                <w:webHidden/>
                <w:color w:val="000000" w:themeColor="text1"/>
                <w:sz w:val="24"/>
                <w:szCs w:val="24"/>
              </w:rPr>
              <w:fldChar w:fldCharType="end"/>
            </w:r>
          </w:hyperlink>
        </w:p>
        <w:p w14:paraId="7E3EF099" w14:textId="47A46D45"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5" w:history="1">
            <w:r w:rsidRPr="00384882">
              <w:rPr>
                <w:rStyle w:val="Hyperlink"/>
                <w:rFonts w:ascii="Times New Roman" w:hAnsi="Times New Roman" w:cs="Times New Roman"/>
                <w:noProof/>
                <w:color w:val="000000" w:themeColor="text1"/>
                <w:sz w:val="24"/>
                <w:szCs w:val="24"/>
                <w:lang w:val="en-GB"/>
              </w:rPr>
              <w:t>2.2.4 Consumer Acceptance as Restrained by Brand Positioning</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_Toc218255505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20</w:t>
            </w:r>
            <w:r w:rsidRPr="00384882">
              <w:rPr>
                <w:rFonts w:ascii="Times New Roman" w:hAnsi="Times New Roman" w:cs="Times New Roman"/>
                <w:noProof/>
                <w:webHidden/>
                <w:color w:val="000000" w:themeColor="text1"/>
                <w:sz w:val="24"/>
                <w:szCs w:val="24"/>
              </w:rPr>
              <w:fldChar w:fldCharType="end"/>
            </w:r>
          </w:hyperlink>
        </w:p>
        <w:p w14:paraId="4FA117CA" w14:textId="5A90E37D"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6" w:history="1">
            <w:r w:rsidRPr="00384882">
              <w:rPr>
                <w:rStyle w:val="Hyperlink"/>
                <w:rFonts w:ascii="Times New Roman" w:hAnsi="Times New Roman" w:cs="Times New Roman"/>
                <w:noProof/>
                <w:color w:val="000000" w:themeColor="text1"/>
                <w:sz w:val="24"/>
                <w:szCs w:val="24"/>
                <w:lang w:val="en-GB"/>
              </w:rPr>
              <w:t>2.2.5 Theoretical underpinning</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_Toc218255506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22</w:t>
            </w:r>
            <w:r w:rsidRPr="00384882">
              <w:rPr>
                <w:rFonts w:ascii="Times New Roman" w:hAnsi="Times New Roman" w:cs="Times New Roman"/>
                <w:noProof/>
                <w:webHidden/>
                <w:color w:val="000000" w:themeColor="text1"/>
                <w:sz w:val="24"/>
                <w:szCs w:val="24"/>
              </w:rPr>
              <w:fldChar w:fldCharType="end"/>
            </w:r>
          </w:hyperlink>
        </w:p>
        <w:p w14:paraId="721A841C" w14:textId="1679BFC0" w:rsidR="00644833" w:rsidRPr="00384882" w:rsidRDefault="00644833">
          <w:pPr>
            <w:pStyle w:val="TOC3"/>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7" w:history="1">
            <w:r w:rsidRPr="00384882">
              <w:rPr>
                <w:rStyle w:val="Hyperlink"/>
                <w:rFonts w:ascii="Times New Roman" w:hAnsi="Times New Roman" w:cs="Times New Roman"/>
                <w:noProof/>
                <w:color w:val="000000" w:themeColor="text1"/>
                <w:sz w:val="24"/>
                <w:szCs w:val="24"/>
                <w:lang w:val="en-GB"/>
              </w:rPr>
              <w:t>2.2.6 Literature gap</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_Toc218255507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23</w:t>
            </w:r>
            <w:r w:rsidRPr="00384882">
              <w:rPr>
                <w:rFonts w:ascii="Times New Roman" w:hAnsi="Times New Roman" w:cs="Times New Roman"/>
                <w:noProof/>
                <w:webHidden/>
                <w:color w:val="000000" w:themeColor="text1"/>
                <w:sz w:val="24"/>
                <w:szCs w:val="24"/>
              </w:rPr>
              <w:fldChar w:fldCharType="end"/>
            </w:r>
          </w:hyperlink>
        </w:p>
        <w:p w14:paraId="7E4B1D4E" w14:textId="2DB000F6"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8" w:history="1">
            <w:r w:rsidRPr="00384882">
              <w:rPr>
                <w:rStyle w:val="Hyperlink"/>
                <w:rFonts w:ascii="Times New Roman" w:hAnsi="Times New Roman" w:cs="Times New Roman"/>
                <w:noProof/>
                <w:color w:val="000000" w:themeColor="text1"/>
                <w:sz w:val="24"/>
                <w:szCs w:val="24"/>
                <w:lang w:val="en-GB"/>
              </w:rPr>
              <w:t>2.3 Conceptual Framework</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_Toc218255508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24</w:t>
            </w:r>
            <w:r w:rsidRPr="00384882">
              <w:rPr>
                <w:rFonts w:ascii="Times New Roman" w:hAnsi="Times New Roman" w:cs="Times New Roman"/>
                <w:noProof/>
                <w:webHidden/>
                <w:color w:val="000000" w:themeColor="text1"/>
                <w:sz w:val="24"/>
                <w:szCs w:val="24"/>
              </w:rPr>
              <w:fldChar w:fldCharType="end"/>
            </w:r>
          </w:hyperlink>
        </w:p>
        <w:p w14:paraId="22B03259" w14:textId="2C44C084"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09" w:history="1">
            <w:r w:rsidRPr="00384882">
              <w:rPr>
                <w:rStyle w:val="Hyperlink"/>
                <w:rFonts w:ascii="Times New Roman" w:hAnsi="Times New Roman" w:cs="Times New Roman"/>
                <w:noProof/>
                <w:color w:val="000000" w:themeColor="text1"/>
                <w:sz w:val="24"/>
                <w:szCs w:val="24"/>
                <w:lang w:val="en-GB"/>
              </w:rPr>
              <w:t>2.4 Conclusion of Chapter</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_Toc218255509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25</w:t>
            </w:r>
            <w:r w:rsidRPr="00384882">
              <w:rPr>
                <w:rFonts w:ascii="Times New Roman" w:hAnsi="Times New Roman" w:cs="Times New Roman"/>
                <w:noProof/>
                <w:webHidden/>
                <w:color w:val="000000" w:themeColor="text1"/>
                <w:sz w:val="24"/>
                <w:szCs w:val="24"/>
              </w:rPr>
              <w:fldChar w:fldCharType="end"/>
            </w:r>
          </w:hyperlink>
        </w:p>
        <w:p w14:paraId="5C88414B" w14:textId="0CAFF395" w:rsidR="00644833" w:rsidRPr="00384882" w:rsidRDefault="00644833">
          <w:pPr>
            <w:pStyle w:val="TOC1"/>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0" w:history="1">
            <w:r w:rsidRPr="00384882">
              <w:rPr>
                <w:rStyle w:val="Hyperlink"/>
                <w:rFonts w:ascii="Times New Roman" w:hAnsi="Times New Roman" w:cs="Times New Roman"/>
                <w:noProof/>
                <w:color w:val="000000" w:themeColor="text1"/>
                <w:sz w:val="24"/>
                <w:szCs w:val="24"/>
                <w:lang w:val="en-GB"/>
              </w:rPr>
              <w:t>CHAPTER 3: RESEARCH METHODOLOGY</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_Toc218255510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26</w:t>
            </w:r>
            <w:r w:rsidRPr="00384882">
              <w:rPr>
                <w:rFonts w:ascii="Times New Roman" w:hAnsi="Times New Roman" w:cs="Times New Roman"/>
                <w:noProof/>
                <w:webHidden/>
                <w:color w:val="000000" w:themeColor="text1"/>
                <w:sz w:val="24"/>
                <w:szCs w:val="24"/>
              </w:rPr>
              <w:fldChar w:fldCharType="end"/>
            </w:r>
          </w:hyperlink>
        </w:p>
        <w:p w14:paraId="723DC697" w14:textId="562642F1"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1" w:history="1">
            <w:r w:rsidRPr="00384882">
              <w:rPr>
                <w:rStyle w:val="Hyperlink"/>
                <w:rFonts w:ascii="Times New Roman" w:hAnsi="Times New Roman" w:cs="Times New Roman"/>
                <w:noProof/>
                <w:color w:val="000000" w:themeColor="text1"/>
                <w:sz w:val="24"/>
                <w:szCs w:val="24"/>
                <w:lang w:val="en-GB"/>
              </w:rPr>
              <w:t>3.1 Introduction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_Toc218255511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26</w:t>
            </w:r>
            <w:r w:rsidRPr="00384882">
              <w:rPr>
                <w:rFonts w:ascii="Times New Roman" w:hAnsi="Times New Roman" w:cs="Times New Roman"/>
                <w:noProof/>
                <w:webHidden/>
                <w:color w:val="000000" w:themeColor="text1"/>
                <w:sz w:val="24"/>
                <w:szCs w:val="24"/>
              </w:rPr>
              <w:fldChar w:fldCharType="end"/>
            </w:r>
          </w:hyperlink>
        </w:p>
        <w:p w14:paraId="46F881B8" w14:textId="62840D4A"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2" w:history="1">
            <w:r w:rsidRPr="00384882">
              <w:rPr>
                <w:rStyle w:val="Hyperlink"/>
                <w:rFonts w:ascii="Times New Roman" w:hAnsi="Times New Roman" w:cs="Times New Roman"/>
                <w:noProof/>
                <w:color w:val="000000" w:themeColor="text1"/>
                <w:sz w:val="24"/>
                <w:szCs w:val="24"/>
                <w:lang w:val="en-GB"/>
              </w:rPr>
              <w:t>3.2 Research Philosophies and Assumptions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_Toc218255512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26</w:t>
            </w:r>
            <w:r w:rsidRPr="00384882">
              <w:rPr>
                <w:rFonts w:ascii="Times New Roman" w:hAnsi="Times New Roman" w:cs="Times New Roman"/>
                <w:noProof/>
                <w:webHidden/>
                <w:color w:val="000000" w:themeColor="text1"/>
                <w:sz w:val="24"/>
                <w:szCs w:val="24"/>
              </w:rPr>
              <w:fldChar w:fldCharType="end"/>
            </w:r>
          </w:hyperlink>
        </w:p>
        <w:p w14:paraId="46955B37" w14:textId="0E37480D"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3" w:history="1">
            <w:r w:rsidRPr="00384882">
              <w:rPr>
                <w:rStyle w:val="Hyperlink"/>
                <w:rFonts w:ascii="Times New Roman" w:hAnsi="Times New Roman" w:cs="Times New Roman"/>
                <w:noProof/>
                <w:color w:val="000000" w:themeColor="text1"/>
                <w:sz w:val="24"/>
                <w:szCs w:val="24"/>
                <w:lang w:val="en-GB"/>
              </w:rPr>
              <w:t>3.3 Research Design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_Toc218255513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28</w:t>
            </w:r>
            <w:r w:rsidRPr="00384882">
              <w:rPr>
                <w:rFonts w:ascii="Times New Roman" w:hAnsi="Times New Roman" w:cs="Times New Roman"/>
                <w:noProof/>
                <w:webHidden/>
                <w:color w:val="000000" w:themeColor="text1"/>
                <w:sz w:val="24"/>
                <w:szCs w:val="24"/>
              </w:rPr>
              <w:fldChar w:fldCharType="end"/>
            </w:r>
          </w:hyperlink>
        </w:p>
        <w:p w14:paraId="6AD931FB" w14:textId="4D105268"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4" w:history="1">
            <w:r w:rsidRPr="00384882">
              <w:rPr>
                <w:rStyle w:val="Hyperlink"/>
                <w:rFonts w:ascii="Times New Roman" w:hAnsi="Times New Roman" w:cs="Times New Roman"/>
                <w:noProof/>
                <w:color w:val="000000" w:themeColor="text1"/>
                <w:sz w:val="24"/>
                <w:szCs w:val="24"/>
                <w:lang w:val="en-GB"/>
              </w:rPr>
              <w:t>3.4 Research Approaches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_Toc218255514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30</w:t>
            </w:r>
            <w:r w:rsidRPr="00384882">
              <w:rPr>
                <w:rFonts w:ascii="Times New Roman" w:hAnsi="Times New Roman" w:cs="Times New Roman"/>
                <w:noProof/>
                <w:webHidden/>
                <w:color w:val="000000" w:themeColor="text1"/>
                <w:sz w:val="24"/>
                <w:szCs w:val="24"/>
              </w:rPr>
              <w:fldChar w:fldCharType="end"/>
            </w:r>
          </w:hyperlink>
        </w:p>
        <w:p w14:paraId="295F64B1" w14:textId="6A27D09A"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5" w:history="1">
            <w:r w:rsidRPr="00384882">
              <w:rPr>
                <w:rStyle w:val="Hyperlink"/>
                <w:rFonts w:ascii="Times New Roman" w:hAnsi="Times New Roman" w:cs="Times New Roman"/>
                <w:noProof/>
                <w:color w:val="000000" w:themeColor="text1"/>
                <w:sz w:val="24"/>
                <w:szCs w:val="24"/>
                <w:lang w:val="en-GB"/>
              </w:rPr>
              <w:t>3.5 Data Collection Methods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_Toc218255515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31</w:t>
            </w:r>
            <w:r w:rsidRPr="00384882">
              <w:rPr>
                <w:rFonts w:ascii="Times New Roman" w:hAnsi="Times New Roman" w:cs="Times New Roman"/>
                <w:noProof/>
                <w:webHidden/>
                <w:color w:val="000000" w:themeColor="text1"/>
                <w:sz w:val="24"/>
                <w:szCs w:val="24"/>
              </w:rPr>
              <w:fldChar w:fldCharType="end"/>
            </w:r>
          </w:hyperlink>
        </w:p>
        <w:p w14:paraId="4BA6B38A" w14:textId="3EF5631E"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6" w:history="1">
            <w:r w:rsidRPr="00384882">
              <w:rPr>
                <w:rStyle w:val="Hyperlink"/>
                <w:rFonts w:ascii="Times New Roman" w:hAnsi="Times New Roman" w:cs="Times New Roman"/>
                <w:noProof/>
                <w:color w:val="000000" w:themeColor="text1"/>
                <w:sz w:val="24"/>
                <w:szCs w:val="24"/>
                <w:lang w:val="en-GB"/>
              </w:rPr>
              <w:t>3.6 Ethical Considerations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_Toc218255516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33</w:t>
            </w:r>
            <w:r w:rsidRPr="00384882">
              <w:rPr>
                <w:rFonts w:ascii="Times New Roman" w:hAnsi="Times New Roman" w:cs="Times New Roman"/>
                <w:noProof/>
                <w:webHidden/>
                <w:color w:val="000000" w:themeColor="text1"/>
                <w:sz w:val="24"/>
                <w:szCs w:val="24"/>
              </w:rPr>
              <w:fldChar w:fldCharType="end"/>
            </w:r>
          </w:hyperlink>
        </w:p>
        <w:p w14:paraId="55429BC9" w14:textId="774DEE17"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7" w:history="1">
            <w:r w:rsidRPr="00384882">
              <w:rPr>
                <w:rStyle w:val="Hyperlink"/>
                <w:rFonts w:ascii="Times New Roman" w:hAnsi="Times New Roman" w:cs="Times New Roman"/>
                <w:noProof/>
                <w:color w:val="000000" w:themeColor="text1"/>
                <w:sz w:val="24"/>
                <w:szCs w:val="24"/>
                <w:lang w:val="en-GB"/>
              </w:rPr>
              <w:t>3.7 Conclusion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_Toc218255517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33</w:t>
            </w:r>
            <w:r w:rsidRPr="00384882">
              <w:rPr>
                <w:rFonts w:ascii="Times New Roman" w:hAnsi="Times New Roman" w:cs="Times New Roman"/>
                <w:noProof/>
                <w:webHidden/>
                <w:color w:val="000000" w:themeColor="text1"/>
                <w:sz w:val="24"/>
                <w:szCs w:val="24"/>
              </w:rPr>
              <w:fldChar w:fldCharType="end"/>
            </w:r>
          </w:hyperlink>
        </w:p>
        <w:p w14:paraId="775F4203" w14:textId="27524EAE" w:rsidR="00644833" w:rsidRPr="00384882" w:rsidRDefault="00644833">
          <w:pPr>
            <w:pStyle w:val="TOC1"/>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8" w:history="1">
            <w:r w:rsidRPr="00384882">
              <w:rPr>
                <w:rStyle w:val="Hyperlink"/>
                <w:rFonts w:ascii="Times New Roman" w:hAnsi="Times New Roman" w:cs="Times New Roman"/>
                <w:noProof/>
                <w:color w:val="000000" w:themeColor="text1"/>
                <w:sz w:val="24"/>
                <w:szCs w:val="24"/>
                <w:lang w:val="en-GB"/>
              </w:rPr>
              <w:t>Chapter 4: Findings and Data Analysis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_Toc218255518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35</w:t>
            </w:r>
            <w:r w:rsidRPr="00384882">
              <w:rPr>
                <w:rFonts w:ascii="Times New Roman" w:hAnsi="Times New Roman" w:cs="Times New Roman"/>
                <w:noProof/>
                <w:webHidden/>
                <w:color w:val="000000" w:themeColor="text1"/>
                <w:sz w:val="24"/>
                <w:szCs w:val="24"/>
              </w:rPr>
              <w:fldChar w:fldCharType="end"/>
            </w:r>
          </w:hyperlink>
        </w:p>
        <w:p w14:paraId="1C745EAF" w14:textId="146AFD56"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19" w:history="1">
            <w:r w:rsidRPr="00384882">
              <w:rPr>
                <w:rStyle w:val="Hyperlink"/>
                <w:rFonts w:ascii="Times New Roman" w:hAnsi="Times New Roman" w:cs="Times New Roman"/>
                <w:noProof/>
                <w:color w:val="000000" w:themeColor="text1"/>
                <w:sz w:val="24"/>
                <w:szCs w:val="24"/>
                <w:lang w:val="en-GB"/>
              </w:rPr>
              <w:t>4.1 Findings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_Toc218255519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35</w:t>
            </w:r>
            <w:r w:rsidRPr="00384882">
              <w:rPr>
                <w:rFonts w:ascii="Times New Roman" w:hAnsi="Times New Roman" w:cs="Times New Roman"/>
                <w:noProof/>
                <w:webHidden/>
                <w:color w:val="000000" w:themeColor="text1"/>
                <w:sz w:val="24"/>
                <w:szCs w:val="24"/>
              </w:rPr>
              <w:fldChar w:fldCharType="end"/>
            </w:r>
          </w:hyperlink>
        </w:p>
        <w:p w14:paraId="37612123" w14:textId="0AF3FFD1"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0" w:history="1">
            <w:r w:rsidRPr="00384882">
              <w:rPr>
                <w:rStyle w:val="Hyperlink"/>
                <w:rFonts w:ascii="Times New Roman" w:hAnsi="Times New Roman" w:cs="Times New Roman"/>
                <w:noProof/>
                <w:color w:val="000000" w:themeColor="text1"/>
                <w:sz w:val="24"/>
                <w:szCs w:val="24"/>
                <w:lang w:val="en-GB"/>
              </w:rPr>
              <w:t>4.2 Thematic Analysis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_Toc218255520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47</w:t>
            </w:r>
            <w:r w:rsidRPr="00384882">
              <w:rPr>
                <w:rFonts w:ascii="Times New Roman" w:hAnsi="Times New Roman" w:cs="Times New Roman"/>
                <w:noProof/>
                <w:webHidden/>
                <w:color w:val="000000" w:themeColor="text1"/>
                <w:sz w:val="24"/>
                <w:szCs w:val="24"/>
              </w:rPr>
              <w:fldChar w:fldCharType="end"/>
            </w:r>
          </w:hyperlink>
        </w:p>
        <w:p w14:paraId="24411315" w14:textId="00BCA873"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1" w:history="1">
            <w:r w:rsidRPr="00384882">
              <w:rPr>
                <w:rStyle w:val="Hyperlink"/>
                <w:rFonts w:ascii="Times New Roman" w:hAnsi="Times New Roman" w:cs="Times New Roman"/>
                <w:noProof/>
                <w:color w:val="000000" w:themeColor="text1"/>
                <w:sz w:val="24"/>
                <w:szCs w:val="24"/>
                <w:lang w:val="en-GB"/>
              </w:rPr>
              <w:t>4.3 Evaluation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_Toc218255521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49</w:t>
            </w:r>
            <w:r w:rsidRPr="00384882">
              <w:rPr>
                <w:rFonts w:ascii="Times New Roman" w:hAnsi="Times New Roman" w:cs="Times New Roman"/>
                <w:noProof/>
                <w:webHidden/>
                <w:color w:val="000000" w:themeColor="text1"/>
                <w:sz w:val="24"/>
                <w:szCs w:val="24"/>
              </w:rPr>
              <w:fldChar w:fldCharType="end"/>
            </w:r>
          </w:hyperlink>
        </w:p>
        <w:p w14:paraId="6F85DE86" w14:textId="17708EA1"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2" w:history="1">
            <w:r w:rsidRPr="00384882">
              <w:rPr>
                <w:rStyle w:val="Hyperlink"/>
                <w:rFonts w:ascii="Times New Roman" w:hAnsi="Times New Roman" w:cs="Times New Roman"/>
                <w:noProof/>
                <w:color w:val="000000" w:themeColor="text1"/>
                <w:sz w:val="24"/>
                <w:szCs w:val="24"/>
                <w:lang w:val="en-GB"/>
              </w:rPr>
              <w:t>4.4 Chapter Summary</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_Toc218255522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50</w:t>
            </w:r>
            <w:r w:rsidRPr="00384882">
              <w:rPr>
                <w:rFonts w:ascii="Times New Roman" w:hAnsi="Times New Roman" w:cs="Times New Roman"/>
                <w:noProof/>
                <w:webHidden/>
                <w:color w:val="000000" w:themeColor="text1"/>
                <w:sz w:val="24"/>
                <w:szCs w:val="24"/>
              </w:rPr>
              <w:fldChar w:fldCharType="end"/>
            </w:r>
          </w:hyperlink>
        </w:p>
        <w:p w14:paraId="7DB6A8F8" w14:textId="63D19B1B" w:rsidR="00644833" w:rsidRPr="00384882" w:rsidRDefault="00644833">
          <w:pPr>
            <w:pStyle w:val="TOC1"/>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3" w:history="1">
            <w:r w:rsidRPr="00384882">
              <w:rPr>
                <w:rStyle w:val="Hyperlink"/>
                <w:rFonts w:ascii="Times New Roman" w:hAnsi="Times New Roman" w:cs="Times New Roman"/>
                <w:noProof/>
                <w:color w:val="000000" w:themeColor="text1"/>
                <w:sz w:val="24"/>
                <w:szCs w:val="24"/>
                <w:lang w:val="en-GB"/>
              </w:rPr>
              <w:t>Chapter 5: Conclusion, Recommendations and Limitations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_Toc218255523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51</w:t>
            </w:r>
            <w:r w:rsidRPr="00384882">
              <w:rPr>
                <w:rFonts w:ascii="Times New Roman" w:hAnsi="Times New Roman" w:cs="Times New Roman"/>
                <w:noProof/>
                <w:webHidden/>
                <w:color w:val="000000" w:themeColor="text1"/>
                <w:sz w:val="24"/>
                <w:szCs w:val="24"/>
              </w:rPr>
              <w:fldChar w:fldCharType="end"/>
            </w:r>
          </w:hyperlink>
        </w:p>
        <w:p w14:paraId="637D40AE" w14:textId="363D167F"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4" w:history="1">
            <w:r w:rsidRPr="00384882">
              <w:rPr>
                <w:rStyle w:val="Hyperlink"/>
                <w:rFonts w:ascii="Times New Roman" w:hAnsi="Times New Roman" w:cs="Times New Roman"/>
                <w:noProof/>
                <w:color w:val="000000" w:themeColor="text1"/>
                <w:sz w:val="24"/>
                <w:szCs w:val="24"/>
                <w:lang w:val="en-GB"/>
              </w:rPr>
              <w:t>5.1 Conclusion</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_Toc218255524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51</w:t>
            </w:r>
            <w:r w:rsidRPr="00384882">
              <w:rPr>
                <w:rFonts w:ascii="Times New Roman" w:hAnsi="Times New Roman" w:cs="Times New Roman"/>
                <w:noProof/>
                <w:webHidden/>
                <w:color w:val="000000" w:themeColor="text1"/>
                <w:sz w:val="24"/>
                <w:szCs w:val="24"/>
              </w:rPr>
              <w:fldChar w:fldCharType="end"/>
            </w:r>
          </w:hyperlink>
        </w:p>
        <w:p w14:paraId="57274686" w14:textId="470E71C6"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5" w:history="1">
            <w:r w:rsidRPr="00384882">
              <w:rPr>
                <w:rStyle w:val="Hyperlink"/>
                <w:rFonts w:ascii="Times New Roman" w:hAnsi="Times New Roman" w:cs="Times New Roman"/>
                <w:noProof/>
                <w:color w:val="000000" w:themeColor="text1"/>
                <w:sz w:val="24"/>
                <w:szCs w:val="24"/>
                <w:lang w:val="en-GB"/>
              </w:rPr>
              <w:t>5.2 Linking with objectives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_Toc218255525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53</w:t>
            </w:r>
            <w:r w:rsidRPr="00384882">
              <w:rPr>
                <w:rFonts w:ascii="Times New Roman" w:hAnsi="Times New Roman" w:cs="Times New Roman"/>
                <w:noProof/>
                <w:webHidden/>
                <w:color w:val="000000" w:themeColor="text1"/>
                <w:sz w:val="24"/>
                <w:szCs w:val="24"/>
              </w:rPr>
              <w:fldChar w:fldCharType="end"/>
            </w:r>
          </w:hyperlink>
        </w:p>
        <w:p w14:paraId="18C9716D" w14:textId="0AE22F78"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6" w:history="1">
            <w:r w:rsidRPr="00384882">
              <w:rPr>
                <w:rStyle w:val="Hyperlink"/>
                <w:rFonts w:ascii="Times New Roman" w:hAnsi="Times New Roman" w:cs="Times New Roman"/>
                <w:noProof/>
                <w:color w:val="000000" w:themeColor="text1"/>
                <w:sz w:val="24"/>
                <w:szCs w:val="24"/>
                <w:lang w:val="en-GB"/>
              </w:rPr>
              <w:t>5.3 Limitations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_Toc218255526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54</w:t>
            </w:r>
            <w:r w:rsidRPr="00384882">
              <w:rPr>
                <w:rFonts w:ascii="Times New Roman" w:hAnsi="Times New Roman" w:cs="Times New Roman"/>
                <w:noProof/>
                <w:webHidden/>
                <w:color w:val="000000" w:themeColor="text1"/>
                <w:sz w:val="24"/>
                <w:szCs w:val="24"/>
              </w:rPr>
              <w:fldChar w:fldCharType="end"/>
            </w:r>
          </w:hyperlink>
        </w:p>
        <w:p w14:paraId="031127E9" w14:textId="1B598B25"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7" w:history="1">
            <w:r w:rsidRPr="00384882">
              <w:rPr>
                <w:rStyle w:val="Hyperlink"/>
                <w:rFonts w:ascii="Times New Roman" w:hAnsi="Times New Roman" w:cs="Times New Roman"/>
                <w:noProof/>
                <w:color w:val="000000" w:themeColor="text1"/>
                <w:sz w:val="24"/>
                <w:szCs w:val="24"/>
                <w:lang w:val="en-GB"/>
              </w:rPr>
              <w:t>5.4 Future scope</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_Toc218255527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54</w:t>
            </w:r>
            <w:r w:rsidRPr="00384882">
              <w:rPr>
                <w:rFonts w:ascii="Times New Roman" w:hAnsi="Times New Roman" w:cs="Times New Roman"/>
                <w:noProof/>
                <w:webHidden/>
                <w:color w:val="000000" w:themeColor="text1"/>
                <w:sz w:val="24"/>
                <w:szCs w:val="24"/>
              </w:rPr>
              <w:fldChar w:fldCharType="end"/>
            </w:r>
          </w:hyperlink>
        </w:p>
        <w:p w14:paraId="4434C9CB" w14:textId="7424C1AC" w:rsidR="00644833" w:rsidRPr="00384882" w:rsidRDefault="00644833">
          <w:pPr>
            <w:pStyle w:val="TOC2"/>
            <w:tabs>
              <w:tab w:val="right" w:leader="dot" w:pos="9350"/>
            </w:tabs>
            <w:rPr>
              <w:rFonts w:ascii="Times New Roman" w:eastAsiaTheme="minorEastAsia" w:hAnsi="Times New Roman" w:cs="Times New Roman"/>
              <w:noProof/>
              <w:color w:val="000000" w:themeColor="text1"/>
              <w:kern w:val="2"/>
              <w:sz w:val="28"/>
              <w:szCs w:val="32"/>
              <w:lang w:val="en-IN" w:bidi="bn-IN"/>
              <w14:ligatures w14:val="standardContextual"/>
            </w:rPr>
          </w:pPr>
          <w:hyperlink w:anchor="_Toc218255528" w:history="1">
            <w:r w:rsidRPr="00384882">
              <w:rPr>
                <w:rStyle w:val="Hyperlink"/>
                <w:rFonts w:ascii="Times New Roman" w:hAnsi="Times New Roman" w:cs="Times New Roman"/>
                <w:noProof/>
                <w:color w:val="000000" w:themeColor="text1"/>
                <w:sz w:val="24"/>
                <w:szCs w:val="24"/>
                <w:lang w:val="en-GB"/>
              </w:rPr>
              <w:t>5.5 Recommendations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_Toc218255528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55</w:t>
            </w:r>
            <w:r w:rsidRPr="00384882">
              <w:rPr>
                <w:rFonts w:ascii="Times New Roman" w:hAnsi="Times New Roman" w:cs="Times New Roman"/>
                <w:noProof/>
                <w:webHidden/>
                <w:color w:val="000000" w:themeColor="text1"/>
                <w:sz w:val="24"/>
                <w:szCs w:val="24"/>
              </w:rPr>
              <w:fldChar w:fldCharType="end"/>
            </w:r>
          </w:hyperlink>
        </w:p>
        <w:p w14:paraId="382E5AC6" w14:textId="0AE5B51A" w:rsidR="00644833" w:rsidRDefault="00644833">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18255529" w:history="1">
            <w:r w:rsidRPr="00384882">
              <w:rPr>
                <w:rStyle w:val="Hyperlink"/>
                <w:rFonts w:ascii="Times New Roman" w:hAnsi="Times New Roman" w:cs="Times New Roman"/>
                <w:noProof/>
                <w:color w:val="000000" w:themeColor="text1"/>
                <w:sz w:val="24"/>
                <w:szCs w:val="24"/>
                <w:lang w:val="en-GB"/>
              </w:rPr>
              <w:t>REFERENCES</w:t>
            </w:r>
            <w:r w:rsidRPr="00384882">
              <w:rPr>
                <w:rFonts w:ascii="Times New Roman" w:hAnsi="Times New Roman" w:cs="Times New Roman"/>
                <w:noProof/>
                <w:webHidden/>
                <w:color w:val="000000" w:themeColor="text1"/>
                <w:sz w:val="24"/>
                <w:szCs w:val="24"/>
              </w:rPr>
              <w:tab/>
            </w:r>
            <w:r w:rsidRPr="00384882">
              <w:rPr>
                <w:rFonts w:ascii="Times New Roman" w:hAnsi="Times New Roman" w:cs="Times New Roman"/>
                <w:noProof/>
                <w:webHidden/>
                <w:color w:val="000000" w:themeColor="text1"/>
                <w:sz w:val="24"/>
                <w:szCs w:val="24"/>
              </w:rPr>
              <w:fldChar w:fldCharType="begin"/>
            </w:r>
            <w:r w:rsidRPr="00384882">
              <w:rPr>
                <w:rFonts w:ascii="Times New Roman" w:hAnsi="Times New Roman" w:cs="Times New Roman"/>
                <w:noProof/>
                <w:webHidden/>
                <w:color w:val="000000" w:themeColor="text1"/>
                <w:sz w:val="24"/>
                <w:szCs w:val="24"/>
              </w:rPr>
              <w:instrText xml:space="preserve"> PAGEREF _Toc218255529 \h </w:instrText>
            </w:r>
            <w:r w:rsidRPr="00384882">
              <w:rPr>
                <w:rFonts w:ascii="Times New Roman" w:hAnsi="Times New Roman" w:cs="Times New Roman"/>
                <w:noProof/>
                <w:webHidden/>
                <w:color w:val="000000" w:themeColor="text1"/>
                <w:sz w:val="24"/>
                <w:szCs w:val="24"/>
              </w:rPr>
            </w:r>
            <w:r w:rsidRPr="00384882">
              <w:rPr>
                <w:rFonts w:ascii="Times New Roman" w:hAnsi="Times New Roman" w:cs="Times New Roman"/>
                <w:noProof/>
                <w:webHidden/>
                <w:color w:val="000000" w:themeColor="text1"/>
                <w:sz w:val="24"/>
                <w:szCs w:val="24"/>
              </w:rPr>
              <w:fldChar w:fldCharType="separate"/>
            </w:r>
            <w:r w:rsidRPr="00384882">
              <w:rPr>
                <w:rFonts w:ascii="Times New Roman" w:hAnsi="Times New Roman" w:cs="Times New Roman"/>
                <w:noProof/>
                <w:webHidden/>
                <w:color w:val="000000" w:themeColor="text1"/>
                <w:sz w:val="24"/>
                <w:szCs w:val="24"/>
              </w:rPr>
              <w:t>57</w:t>
            </w:r>
            <w:r w:rsidRPr="00384882">
              <w:rPr>
                <w:rFonts w:ascii="Times New Roman" w:hAnsi="Times New Roman" w:cs="Times New Roman"/>
                <w:noProof/>
                <w:webHidden/>
                <w:color w:val="000000" w:themeColor="text1"/>
                <w:sz w:val="24"/>
                <w:szCs w:val="24"/>
              </w:rPr>
              <w:fldChar w:fldCharType="end"/>
            </w:r>
          </w:hyperlink>
        </w:p>
        <w:p w14:paraId="6B2DCCD2" w14:textId="655D293B" w:rsidR="007333AD" w:rsidRPr="00EB1866" w:rsidRDefault="00E76B5B" w:rsidP="00EB1866">
          <w:pPr>
            <w:spacing w:line="360" w:lineRule="auto"/>
            <w:jc w:val="both"/>
            <w:rPr>
              <w:rFonts w:ascii="Times New Roman" w:hAnsi="Times New Roman" w:cs="Times New Roman"/>
              <w:b/>
              <w:bCs/>
              <w:noProof/>
              <w:color w:val="000000" w:themeColor="text1"/>
              <w:sz w:val="24"/>
              <w:szCs w:val="24"/>
              <w:lang w:val="en-GB"/>
            </w:rPr>
          </w:pPr>
          <w:r w:rsidRPr="00EB1866">
            <w:rPr>
              <w:rFonts w:ascii="Times New Roman" w:hAnsi="Times New Roman" w:cs="Times New Roman"/>
              <w:b/>
              <w:bCs/>
              <w:noProof/>
              <w:color w:val="000000" w:themeColor="text1"/>
              <w:sz w:val="24"/>
              <w:szCs w:val="24"/>
              <w:lang w:val="en-GB"/>
            </w:rPr>
            <w:fldChar w:fldCharType="end"/>
          </w:r>
        </w:p>
      </w:sdtContent>
    </w:sdt>
    <w:p w14:paraId="00000003" w14:textId="2158EAA0" w:rsidR="00BF3669" w:rsidRPr="00EB1866" w:rsidRDefault="004B55DB" w:rsidP="00EB1866">
      <w:pPr>
        <w:spacing w:line="360" w:lineRule="auto"/>
        <w:jc w:val="both"/>
        <w:rPr>
          <w:rFonts w:ascii="Times New Roman" w:hAnsi="Times New Roman" w:cs="Times New Roman"/>
          <w:sz w:val="24"/>
          <w:szCs w:val="24"/>
          <w:lang w:val="en-GB"/>
        </w:rPr>
      </w:pPr>
      <w:r w:rsidRPr="00EB1866">
        <w:rPr>
          <w:rFonts w:ascii="Times New Roman" w:hAnsi="Times New Roman" w:cs="Times New Roman"/>
          <w:sz w:val="24"/>
          <w:szCs w:val="24"/>
          <w:lang w:val="en-GB"/>
        </w:rPr>
        <w:br w:type="page"/>
      </w:r>
    </w:p>
    <w:p w14:paraId="00000004" w14:textId="740E7D64" w:rsidR="00BF3669" w:rsidRPr="006D7F4A" w:rsidRDefault="005A33FF" w:rsidP="005A33FF">
      <w:pPr>
        <w:pStyle w:val="Heading1"/>
        <w:rPr>
          <w:lang w:val="en-GB"/>
        </w:rPr>
      </w:pPr>
      <w:bookmarkStart w:id="0" w:name="_Toc218255490"/>
      <w:r w:rsidRPr="006D7F4A">
        <w:rPr>
          <w:lang w:val="en-GB"/>
        </w:rPr>
        <w:lastRenderedPageBreak/>
        <w:t>CHAPTER 1: INTRODUCTION</w:t>
      </w:r>
      <w:bookmarkEnd w:id="0"/>
    </w:p>
    <w:p w14:paraId="00000005" w14:textId="060B9D00" w:rsidR="00BF3669" w:rsidRPr="006D7F4A" w:rsidRDefault="00EB1866" w:rsidP="00B811B1">
      <w:pPr>
        <w:pStyle w:val="Heading2"/>
        <w:spacing w:before="240" w:after="240"/>
        <w:rPr>
          <w:szCs w:val="24"/>
          <w:lang w:val="en-GB"/>
        </w:rPr>
      </w:pPr>
      <w:bookmarkStart w:id="1" w:name="_Toc218255491"/>
      <w:r>
        <w:rPr>
          <w:szCs w:val="24"/>
          <w:lang w:val="en-GB"/>
        </w:rPr>
        <w:t xml:space="preserve">1.1 </w:t>
      </w:r>
      <w:r w:rsidRPr="006D7F4A">
        <w:rPr>
          <w:szCs w:val="24"/>
          <w:lang w:val="en-GB"/>
        </w:rPr>
        <w:t>Background and Problem Statement</w:t>
      </w:r>
      <w:bookmarkEnd w:id="1"/>
      <w:r w:rsidRPr="006D7F4A">
        <w:rPr>
          <w:szCs w:val="24"/>
          <w:lang w:val="en-GB"/>
        </w:rPr>
        <w:t xml:space="preserve"> </w:t>
      </w:r>
    </w:p>
    <w:p w14:paraId="007503FD" w14:textId="38E27C70" w:rsidR="00D4451A"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Over the last few decades, the global business landscape has changed dramatically with companies rapidly expanding beyond their national borders to generate new customers, growth opportunities and competitive advantages. India is one of the fastest growing economies in the world and there are many industries that are looking to expand their business from national to international markets. Many Indian companies such as fashion labels, food chains or technology are interested in building their brand cross border. The United Kingdom stands out as an entry point to the economic hub as it has a large and diverse consumer base, strong economic ties with India and the presence of well-established South Asian communities (</w:t>
      </w:r>
      <w:r w:rsidRPr="006D7F4A">
        <w:rPr>
          <w:rFonts w:ascii="Times New Roman" w:eastAsia="Times New Roman" w:hAnsi="Times New Roman" w:cs="Times New Roman"/>
          <w:color w:val="222222"/>
          <w:sz w:val="24"/>
          <w:szCs w:val="24"/>
          <w:lang w:val="en-GB"/>
        </w:rPr>
        <w:t>Dutta, 2021</w:t>
      </w:r>
      <w:r w:rsidRPr="006D7F4A">
        <w:rPr>
          <w:rFonts w:ascii="Times New Roman" w:eastAsia="Times New Roman" w:hAnsi="Times New Roman" w:cs="Times New Roman"/>
          <w:sz w:val="24"/>
          <w:szCs w:val="24"/>
          <w:lang w:val="en-GB"/>
        </w:rPr>
        <w:t xml:space="preserve">). </w:t>
      </w:r>
      <w:r w:rsidR="009765A0" w:rsidRPr="006D7F4A">
        <w:rPr>
          <w:rFonts w:ascii="Times New Roman" w:eastAsia="Times New Roman" w:hAnsi="Times New Roman" w:cs="Times New Roman"/>
          <w:sz w:val="24"/>
          <w:szCs w:val="24"/>
          <w:lang w:val="en-GB"/>
        </w:rPr>
        <w:t>Despite</w:t>
      </w:r>
      <w:r w:rsidRPr="006D7F4A">
        <w:rPr>
          <w:rFonts w:ascii="Times New Roman" w:eastAsia="Times New Roman" w:hAnsi="Times New Roman" w:cs="Times New Roman"/>
          <w:sz w:val="24"/>
          <w:szCs w:val="24"/>
          <w:lang w:val="en-GB"/>
        </w:rPr>
        <w:t xml:space="preserve"> these advantages, it is not that easy to successfully position an Indian brand in the UK. There is a need for market research which is used to recognise and define marketing opportunities and problems, generate, refine and evaluate marketing actions, monitor </w:t>
      </w:r>
      <w:r w:rsidR="00EB1866" w:rsidRPr="006D7F4A">
        <w:rPr>
          <w:rFonts w:ascii="Times New Roman" w:eastAsia="Times New Roman" w:hAnsi="Times New Roman" w:cs="Times New Roman"/>
          <w:sz w:val="24"/>
          <w:szCs w:val="24"/>
          <w:lang w:val="en-GB"/>
        </w:rPr>
        <w:t>are</w:t>
      </w:r>
      <w:r w:rsidRPr="006D7F4A">
        <w:rPr>
          <w:rFonts w:ascii="Times New Roman" w:eastAsia="Times New Roman" w:hAnsi="Times New Roman" w:cs="Times New Roman"/>
          <w:sz w:val="24"/>
          <w:szCs w:val="24"/>
          <w:lang w:val="en-GB"/>
        </w:rPr>
        <w:t xml:space="preserve"> performance and understand the current marketing trends. Marketing research specifies the important information about the market addressing issues, designing methods for collecting information, interpretation of the result and also explores the process of implementation (</w:t>
      </w:r>
      <w:r w:rsidRPr="006D7F4A">
        <w:rPr>
          <w:rFonts w:ascii="Times New Roman" w:eastAsia="Times New Roman" w:hAnsi="Times New Roman" w:cs="Times New Roman"/>
          <w:color w:val="222222"/>
          <w:sz w:val="24"/>
          <w:szCs w:val="24"/>
          <w:lang w:val="en-GB"/>
        </w:rPr>
        <w:t>Kumar, 2024</w:t>
      </w:r>
      <w:r w:rsidRPr="006D7F4A">
        <w:rPr>
          <w:rFonts w:ascii="Times New Roman" w:eastAsia="Times New Roman" w:hAnsi="Times New Roman" w:cs="Times New Roman"/>
          <w:sz w:val="24"/>
          <w:szCs w:val="24"/>
          <w:lang w:val="en-GB"/>
        </w:rPr>
        <w:t xml:space="preserve">). The UK posits itself as a highly competitive and culturally complex marketplace. Consumer expectations are shaped by a unique blend of local traditions, Western styles and global influence. Cultural differences itself hold an important role as a barrier for Indian brands as they become particularly relevant in areas such as communication style, brand messaging, product pricing and customer service expectations (De </w:t>
      </w:r>
      <w:proofErr w:type="spellStart"/>
      <w:r w:rsidRPr="006D7F4A">
        <w:rPr>
          <w:rFonts w:ascii="Times New Roman" w:eastAsia="Times New Roman" w:hAnsi="Times New Roman" w:cs="Times New Roman"/>
          <w:sz w:val="24"/>
          <w:szCs w:val="24"/>
          <w:lang w:val="en-GB"/>
        </w:rPr>
        <w:t>Mooij</w:t>
      </w:r>
      <w:proofErr w:type="spellEnd"/>
      <w:r w:rsidRPr="006D7F4A">
        <w:rPr>
          <w:rFonts w:ascii="Times New Roman" w:eastAsia="Times New Roman" w:hAnsi="Times New Roman" w:cs="Times New Roman"/>
          <w:sz w:val="24"/>
          <w:szCs w:val="24"/>
          <w:lang w:val="en-GB"/>
        </w:rPr>
        <w:t xml:space="preserve">, 2021). If the brands fail to appreciate the cultural cues, the industries may struggle to generate new customers or build consumer trust even if the product is good quality. </w:t>
      </w:r>
      <w:r w:rsidRPr="006D7F4A">
        <w:rPr>
          <w:rFonts w:ascii="Times New Roman" w:eastAsia="Times New Roman" w:hAnsi="Times New Roman" w:cs="Times New Roman"/>
          <w:color w:val="111111"/>
          <w:sz w:val="24"/>
          <w:szCs w:val="24"/>
          <w:lang w:val="en-GB"/>
        </w:rPr>
        <w:t>Further, UK regulatory frameworks are exhaustive especially concerning product safety, data protection, advertisement ethics and sustainability reporting.</w:t>
      </w:r>
      <w:r w:rsidRPr="006D7F4A">
        <w:rPr>
          <w:rFonts w:ascii="Times New Roman" w:eastAsia="Times New Roman" w:hAnsi="Times New Roman" w:cs="Times New Roman"/>
          <w:sz w:val="24"/>
          <w:szCs w:val="24"/>
          <w:lang w:val="en-GB"/>
        </w:rPr>
        <w:t xml:space="preserve"> </w:t>
      </w:r>
    </w:p>
    <w:p w14:paraId="00000008" w14:textId="520909CA"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11111"/>
          <w:sz w:val="24"/>
          <w:szCs w:val="24"/>
          <w:lang w:val="en-GB"/>
        </w:rPr>
        <w:t>The Indian firms must do adjustments on these standards to develop the brand within the confines of the law and ensure credibility.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Despite the attractive opportunities that are portrayed by the UK market, several Indian brands encounter challenges that entraps its effective growth.</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This still is a primary concern of the cultural difference between these two horizons regarding the Indian approach to the marketing process and the British consumerism expectations.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 xml:space="preserve">Indian marketing </w:t>
      </w:r>
      <w:r w:rsidRPr="006D7F4A">
        <w:rPr>
          <w:rFonts w:ascii="Times New Roman" w:eastAsia="Times New Roman" w:hAnsi="Times New Roman" w:cs="Times New Roman"/>
          <w:color w:val="111111"/>
          <w:sz w:val="24"/>
          <w:szCs w:val="24"/>
          <w:lang w:val="en-GB"/>
        </w:rPr>
        <w:lastRenderedPageBreak/>
        <w:t>plans tend to be expression in messaging and emotional appeal oriented and therefore might resonate well with the UK consumers.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 range of customers of the UK is usually more transparent, concise and authentic and it is hard to establish consumer confidence.</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Another significant issues to overcome is the regulatory requirement because the UK has strict requirements concerning the safety, labelling, allergies, sustainability claims and data privacy of any given product (Kamata et al., 2025).</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Indian shapes lack any acquaintance with those strict rules which finally result in procrastination, cost of compliance or law issues.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 xml:space="preserve">These obstacles may render the new </w:t>
      </w:r>
      <w:r w:rsidR="0047195F" w:rsidRPr="006D7F4A">
        <w:rPr>
          <w:rFonts w:ascii="Times New Roman" w:eastAsia="Times New Roman" w:hAnsi="Times New Roman" w:cs="Times New Roman"/>
          <w:color w:val="111111"/>
          <w:sz w:val="24"/>
          <w:szCs w:val="24"/>
          <w:lang w:val="en-GB"/>
        </w:rPr>
        <w:t>entrants’</w:t>
      </w:r>
      <w:r w:rsidRPr="006D7F4A">
        <w:rPr>
          <w:rFonts w:ascii="Times New Roman" w:eastAsia="Times New Roman" w:hAnsi="Times New Roman" w:cs="Times New Roman"/>
          <w:color w:val="111111"/>
          <w:sz w:val="24"/>
          <w:szCs w:val="24"/>
          <w:lang w:val="en-GB"/>
        </w:rPr>
        <w:t xml:space="preserve"> companies economically taxing to smaller or newer brands.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Besides, there is also the barrier of a competitive environment that is present.</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 domestic or foreign brands that are well-established and have good reputation and qualityful products usually attract UK consumers (Al Mamun et al., 2023).</w:t>
      </w:r>
      <w:r w:rsidRPr="006D7F4A">
        <w:rPr>
          <w:rFonts w:ascii="Times New Roman" w:eastAsia="Times New Roman" w:hAnsi="Times New Roman" w:cs="Times New Roman"/>
          <w:sz w:val="24"/>
          <w:szCs w:val="24"/>
          <w:lang w:val="en-GB"/>
        </w:rPr>
        <w:t xml:space="preserve"> Indian firms need to follow an attractive marketing strategy to compete with these brands with strong differentiation. New industries may struggle to capture customer attention or justify their place or value on shelves. Consumer behaviour to different services or products yet add another subtle barrier. The marketing pitch, humour and cultural references do not always translate well across borders even if English language is widely used in India. Misinterpretation or weak localisation can make campaigns seem unfamiliar or disconnected (</w:t>
      </w:r>
      <w:r w:rsidRPr="006D7F4A">
        <w:rPr>
          <w:rFonts w:ascii="Times New Roman" w:eastAsia="Times New Roman" w:hAnsi="Times New Roman" w:cs="Times New Roman"/>
          <w:color w:val="222222"/>
          <w:sz w:val="24"/>
          <w:szCs w:val="24"/>
          <w:lang w:val="en-GB"/>
        </w:rPr>
        <w:t xml:space="preserve">Okonkwo </w:t>
      </w:r>
      <w:r w:rsidRPr="006D7F4A">
        <w:rPr>
          <w:rFonts w:ascii="Times New Roman" w:eastAsia="Times New Roman" w:hAnsi="Times New Roman" w:cs="Times New Roman"/>
          <w:i/>
          <w:color w:val="222222"/>
          <w:sz w:val="24"/>
          <w:szCs w:val="24"/>
          <w:lang w:val="en-GB"/>
        </w:rPr>
        <w:t>et al</w:t>
      </w:r>
      <w:r w:rsidRPr="006D7F4A">
        <w:rPr>
          <w:rFonts w:ascii="Times New Roman" w:eastAsia="Times New Roman" w:hAnsi="Times New Roman" w:cs="Times New Roman"/>
          <w:color w:val="222222"/>
          <w:sz w:val="24"/>
          <w:szCs w:val="24"/>
          <w:lang w:val="en-GB"/>
        </w:rPr>
        <w:t>., 2023</w:t>
      </w:r>
      <w:r w:rsidRPr="006D7F4A">
        <w:rPr>
          <w:rFonts w:ascii="Times New Roman" w:eastAsia="Times New Roman" w:hAnsi="Times New Roman" w:cs="Times New Roman"/>
          <w:sz w:val="24"/>
          <w:szCs w:val="24"/>
          <w:lang w:val="en-GB"/>
        </w:rPr>
        <w:t xml:space="preserve">). These interconnected barriers to expand a business to international level create a persistent problem. Many Indian companies face challenges while adapting to the UK market and lead to slow growth, low brand recognition and even unsuccessful in some cases. Strategic cultural adaptation, regulatory awareness and innovation of targeted marketing for specific consumer bases is required to address this problem. </w:t>
      </w:r>
    </w:p>
    <w:p w14:paraId="00000009" w14:textId="5A70454D" w:rsidR="00BF3669" w:rsidRPr="006D7F4A" w:rsidRDefault="00EB1866" w:rsidP="00B811B1">
      <w:pPr>
        <w:pStyle w:val="Heading2"/>
        <w:spacing w:before="240" w:after="240"/>
        <w:rPr>
          <w:szCs w:val="24"/>
          <w:lang w:val="en-GB"/>
        </w:rPr>
      </w:pPr>
      <w:bookmarkStart w:id="2" w:name="_Toc218255492"/>
      <w:r>
        <w:rPr>
          <w:szCs w:val="24"/>
          <w:lang w:val="en-GB"/>
        </w:rPr>
        <w:t xml:space="preserve">1.2 </w:t>
      </w:r>
      <w:r w:rsidRPr="006D7F4A">
        <w:rPr>
          <w:szCs w:val="24"/>
          <w:lang w:val="en-GB"/>
        </w:rPr>
        <w:t>Research Aim</w:t>
      </w:r>
      <w:bookmarkEnd w:id="2"/>
      <w:r w:rsidRPr="006D7F4A">
        <w:rPr>
          <w:szCs w:val="24"/>
          <w:lang w:val="en-GB"/>
        </w:rPr>
        <w:t xml:space="preserve"> </w:t>
      </w:r>
    </w:p>
    <w:p w14:paraId="0000000A" w14:textId="77777777" w:rsidR="00BF3669" w:rsidRPr="006D7F4A" w:rsidRDefault="004B55DB" w:rsidP="00B811B1">
      <w:pPr>
        <w:spacing w:before="240" w:after="240" w:line="360" w:lineRule="auto"/>
        <w:jc w:val="both"/>
        <w:rPr>
          <w:rFonts w:ascii="Times New Roman" w:eastAsia="Times New Roman" w:hAnsi="Times New Roman" w:cs="Times New Roman"/>
          <w:b/>
          <w:sz w:val="24"/>
          <w:szCs w:val="24"/>
          <w:lang w:val="en-GB"/>
        </w:rPr>
      </w:pPr>
      <w:r w:rsidRPr="006D7F4A">
        <w:rPr>
          <w:rFonts w:ascii="Times New Roman" w:eastAsia="Times New Roman" w:hAnsi="Times New Roman" w:cs="Times New Roman"/>
          <w:sz w:val="24"/>
          <w:szCs w:val="24"/>
          <w:lang w:val="en-GB"/>
        </w:rPr>
        <w:t xml:space="preserve">This research project will investigate the marketing issues that Indian companies who have ventured in the United Kingdom market are struggling with and also indicate the means through which such issues could be overcome via effective cross-cultural adjustments. </w:t>
      </w:r>
    </w:p>
    <w:p w14:paraId="0000000B" w14:textId="0AE46356" w:rsidR="00BF3669" w:rsidRPr="006D7F4A" w:rsidRDefault="00EB1866" w:rsidP="00B811B1">
      <w:pPr>
        <w:pStyle w:val="Heading2"/>
        <w:spacing w:before="240" w:after="240"/>
        <w:rPr>
          <w:szCs w:val="24"/>
          <w:lang w:val="en-GB"/>
        </w:rPr>
      </w:pPr>
      <w:bookmarkStart w:id="3" w:name="_Toc218255493"/>
      <w:r>
        <w:rPr>
          <w:szCs w:val="24"/>
          <w:lang w:val="en-GB"/>
        </w:rPr>
        <w:t xml:space="preserve">1.3 </w:t>
      </w:r>
      <w:r w:rsidRPr="006D7F4A">
        <w:rPr>
          <w:szCs w:val="24"/>
          <w:lang w:val="en-GB"/>
        </w:rPr>
        <w:t>Research Objectives</w:t>
      </w:r>
      <w:bookmarkEnd w:id="3"/>
    </w:p>
    <w:p w14:paraId="0000000C" w14:textId="77777777" w:rsidR="00BF3669" w:rsidRPr="006D7F4A" w:rsidRDefault="004B55DB" w:rsidP="00AE7F3F">
      <w:pPr>
        <w:pStyle w:val="ListParagraph"/>
        <w:numPr>
          <w:ilvl w:val="0"/>
          <w:numId w:val="3"/>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To examine cultural differences with respect to consumer behaviour in the UK.</w:t>
      </w:r>
    </w:p>
    <w:p w14:paraId="0000000D" w14:textId="77777777" w:rsidR="00BF3669" w:rsidRPr="006D7F4A" w:rsidRDefault="004B55DB" w:rsidP="00AE7F3F">
      <w:pPr>
        <w:pStyle w:val="ListParagraph"/>
        <w:numPr>
          <w:ilvl w:val="0"/>
          <w:numId w:val="3"/>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To investigate regulatory and competitive issues when it comes to Indian brands.</w:t>
      </w:r>
    </w:p>
    <w:p w14:paraId="0000000E" w14:textId="77777777" w:rsidR="00BF3669" w:rsidRPr="006D7F4A" w:rsidRDefault="004B55DB" w:rsidP="00AE7F3F">
      <w:pPr>
        <w:pStyle w:val="ListParagraph"/>
        <w:numPr>
          <w:ilvl w:val="0"/>
          <w:numId w:val="3"/>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To research effective marketing strategies on entering the market.</w:t>
      </w:r>
    </w:p>
    <w:p w14:paraId="00000010" w14:textId="4047A675" w:rsidR="00BF3669" w:rsidRPr="006D7F4A" w:rsidRDefault="004B55DB" w:rsidP="00AE7F3F">
      <w:pPr>
        <w:pStyle w:val="ListParagraph"/>
        <w:numPr>
          <w:ilvl w:val="0"/>
          <w:numId w:val="3"/>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To determine that brand positioning has an effect on consumer acceptance. </w:t>
      </w:r>
    </w:p>
    <w:p w14:paraId="00000011" w14:textId="5A154FDC" w:rsidR="00BF3669" w:rsidRPr="006D7F4A" w:rsidRDefault="00EB1866" w:rsidP="00B811B1">
      <w:pPr>
        <w:pStyle w:val="Heading2"/>
        <w:spacing w:before="240" w:after="240"/>
        <w:rPr>
          <w:szCs w:val="24"/>
          <w:lang w:val="en-GB"/>
        </w:rPr>
      </w:pPr>
      <w:bookmarkStart w:id="4" w:name="_Toc218255494"/>
      <w:r>
        <w:rPr>
          <w:szCs w:val="24"/>
          <w:lang w:val="en-GB"/>
        </w:rPr>
        <w:t xml:space="preserve">1.4 </w:t>
      </w:r>
      <w:r w:rsidRPr="006D7F4A">
        <w:rPr>
          <w:szCs w:val="24"/>
          <w:lang w:val="en-GB"/>
        </w:rPr>
        <w:t>Research Questions</w:t>
      </w:r>
      <w:bookmarkEnd w:id="4"/>
    </w:p>
    <w:p w14:paraId="00000012" w14:textId="77777777" w:rsidR="00BF3669" w:rsidRPr="006D7F4A" w:rsidRDefault="004B55DB" w:rsidP="00730DA1">
      <w:pPr>
        <w:pStyle w:val="ListParagraph"/>
        <w:numPr>
          <w:ilvl w:val="0"/>
          <w:numId w:val="4"/>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What are some of the cultural effects on marketing strategies?</w:t>
      </w:r>
    </w:p>
    <w:p w14:paraId="00000013" w14:textId="77777777" w:rsidR="00BF3669" w:rsidRPr="006D7F4A" w:rsidRDefault="004B55DB" w:rsidP="00730DA1">
      <w:pPr>
        <w:pStyle w:val="ListParagraph"/>
        <w:numPr>
          <w:ilvl w:val="0"/>
          <w:numId w:val="4"/>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What are the major challenges in the core regulation?</w:t>
      </w:r>
    </w:p>
    <w:p w14:paraId="00000014" w14:textId="03DD20FA" w:rsidR="00BF3669" w:rsidRPr="006D7F4A" w:rsidRDefault="004B55DB" w:rsidP="00730DA1">
      <w:pPr>
        <w:pStyle w:val="ListParagraph"/>
        <w:numPr>
          <w:ilvl w:val="0"/>
          <w:numId w:val="4"/>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What can Indian brands do to marketing?</w:t>
      </w:r>
    </w:p>
    <w:p w14:paraId="00000016" w14:textId="42582EE8" w:rsidR="00BF3669" w:rsidRPr="006D7F4A" w:rsidRDefault="004B55DB" w:rsidP="00730DA1">
      <w:pPr>
        <w:pStyle w:val="ListParagraph"/>
        <w:numPr>
          <w:ilvl w:val="0"/>
          <w:numId w:val="4"/>
        </w:num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11111"/>
          <w:sz w:val="24"/>
          <w:szCs w:val="24"/>
          <w:lang w:val="en-GB"/>
        </w:rPr>
        <w:t>What other options can be made to improve brand acceptance in the UK?</w:t>
      </w:r>
    </w:p>
    <w:p w14:paraId="00000017" w14:textId="4212EB39" w:rsidR="00BF3669" w:rsidRPr="006D7F4A" w:rsidRDefault="00EB1866" w:rsidP="00B811B1">
      <w:pPr>
        <w:pStyle w:val="Heading2"/>
        <w:spacing w:before="240" w:after="240"/>
        <w:rPr>
          <w:szCs w:val="24"/>
          <w:lang w:val="en-GB"/>
        </w:rPr>
      </w:pPr>
      <w:bookmarkStart w:id="5" w:name="_Toc218255495"/>
      <w:r>
        <w:rPr>
          <w:szCs w:val="24"/>
          <w:lang w:val="en-GB"/>
        </w:rPr>
        <w:t xml:space="preserve">1.5 </w:t>
      </w:r>
      <w:r w:rsidRPr="006D7F4A">
        <w:rPr>
          <w:szCs w:val="24"/>
          <w:lang w:val="en-GB"/>
        </w:rPr>
        <w:t>Significance of the Study</w:t>
      </w:r>
      <w:bookmarkEnd w:id="5"/>
      <w:r w:rsidRPr="006D7F4A">
        <w:rPr>
          <w:szCs w:val="24"/>
          <w:lang w:val="en-GB"/>
        </w:rPr>
        <w:t xml:space="preserve"> </w:t>
      </w:r>
    </w:p>
    <w:p w14:paraId="0000001A" w14:textId="31729444"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11111"/>
          <w:sz w:val="24"/>
          <w:szCs w:val="24"/>
          <w:lang w:val="en-GB"/>
        </w:rPr>
        <w:t>The research has great importance to Indian brands that want to venture into the UK market, as well as researchers, marketing practitioners, policymakers and business strategies which comprehend the aspect of cross-cultural marketing.</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 success of industries in the national market cannot be totally trusted to assure good results in the foreign market because competition is increasing globally.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They have to overcome cultural dissimilarities, consumer anticipations and legal guidelines issues carefully and planning instead (Joseph, 2024).</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Through the experiences of the witnessing and the analy</w:t>
      </w:r>
      <w:r w:rsidR="009C23D6">
        <w:rPr>
          <w:rFonts w:ascii="Times New Roman" w:eastAsia="Times New Roman" w:hAnsi="Times New Roman" w:cs="Times New Roman"/>
          <w:color w:val="111111"/>
          <w:sz w:val="24"/>
          <w:szCs w:val="24"/>
          <w:lang w:val="en-GB"/>
        </w:rPr>
        <w:t>s</w:t>
      </w:r>
      <w:r w:rsidRPr="006D7F4A">
        <w:rPr>
          <w:rFonts w:ascii="Times New Roman" w:eastAsia="Times New Roman" w:hAnsi="Times New Roman" w:cs="Times New Roman"/>
          <w:color w:val="111111"/>
          <w:sz w:val="24"/>
          <w:szCs w:val="24"/>
          <w:lang w:val="en-GB"/>
        </w:rPr>
        <w:t>ing of the experiences individually this research seeks to give us a working benefit on how cultural adjustment, regulatory adherence and consumer cognizance can influence the brand performance in a new setting as the United Kingdom.</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 results of this research may benefit the Indian companies as they would aid them to avoid pitfalls that are typical of international operations.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To illustrate, awareness of local culture, communication patterns, and buying behaviours may help the brands to make their marketing strategies more adaptive (Nugroho et al., 2025).</w:t>
      </w:r>
      <w:r w:rsidRPr="006D7F4A">
        <w:rPr>
          <w:rFonts w:ascii="Times New Roman" w:eastAsia="Times New Roman" w:hAnsi="Times New Roman" w:cs="Times New Roman"/>
          <w:sz w:val="24"/>
          <w:szCs w:val="24"/>
          <w:lang w:val="en-GB"/>
        </w:rPr>
        <w:t xml:space="preserve"> This is </w:t>
      </w:r>
      <w:r w:rsidRPr="006D7F4A">
        <w:rPr>
          <w:rFonts w:ascii="Times New Roman" w:eastAsia="Times New Roman" w:hAnsi="Times New Roman" w:cs="Times New Roman"/>
          <w:color w:val="111111"/>
          <w:sz w:val="24"/>
          <w:szCs w:val="24"/>
          <w:lang w:val="en-GB"/>
        </w:rPr>
        <w:t>especially pertinent in the UK where the consumers are characterized by a high level of value orientation, consideration of ethics and paying attention to the quality and authenticity of the products.</w:t>
      </w:r>
    </w:p>
    <w:p w14:paraId="0000001B" w14:textId="77777777"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11111"/>
          <w:sz w:val="24"/>
          <w:szCs w:val="24"/>
          <w:lang w:val="en-GB"/>
        </w:rPr>
        <w:t>The study can thus assist companies to come up with marketing messages and product offerings and branding approaches that address these expectations.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Academically, the research paper is relevant to the debate on the marketing theories about international marketing, cultural fit models, and the conceptual analysis of consumer behaviour.</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It is possible to use it as an example of how the brands of the emerging markets co-exist with the consumer markets of the West and emphasize the significance of cross-cultural communication as the tool of brand identity formation.</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 xml:space="preserve">The study </w:t>
      </w:r>
      <w:r w:rsidRPr="006D7F4A">
        <w:rPr>
          <w:rFonts w:ascii="Times New Roman" w:eastAsia="Times New Roman" w:hAnsi="Times New Roman" w:cs="Times New Roman"/>
          <w:color w:val="111111"/>
          <w:sz w:val="24"/>
          <w:szCs w:val="24"/>
          <w:lang w:val="en-GB"/>
        </w:rPr>
        <w:lastRenderedPageBreak/>
        <w:t>also increases the economic and diplomatic knowledge between India and the United Kingdom as seen in a broader sense.</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The research might facilitate smoother business relations and the mutual integration of the markets realising the successful strategies and key challenges.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color w:val="111111"/>
          <w:sz w:val="24"/>
          <w:szCs w:val="24"/>
          <w:lang w:val="en-GB"/>
        </w:rPr>
        <w:t>In the end, the experience that could be gained through this study could help Indian brands to establish a sustainable presence in the UK alongside making a contribution to the existing literature on international business expansion.</w:t>
      </w:r>
    </w:p>
    <w:p w14:paraId="0000001C" w14:textId="2CC09810" w:rsidR="00BF3669" w:rsidRPr="006D7F4A" w:rsidRDefault="00EB1866" w:rsidP="00B811B1">
      <w:pPr>
        <w:pStyle w:val="Heading2"/>
        <w:spacing w:before="240" w:after="240"/>
        <w:rPr>
          <w:szCs w:val="24"/>
          <w:lang w:val="en-GB"/>
        </w:rPr>
      </w:pPr>
      <w:bookmarkStart w:id="6" w:name="_Toc218255496"/>
      <w:r>
        <w:rPr>
          <w:szCs w:val="24"/>
          <w:lang w:val="en-GB"/>
        </w:rPr>
        <w:t xml:space="preserve">1.6 </w:t>
      </w:r>
      <w:r w:rsidRPr="006D7F4A">
        <w:rPr>
          <w:szCs w:val="24"/>
          <w:lang w:val="en-GB"/>
        </w:rPr>
        <w:t>Research Methodology</w:t>
      </w:r>
      <w:bookmarkEnd w:id="6"/>
      <w:r w:rsidRPr="006D7F4A">
        <w:rPr>
          <w:szCs w:val="24"/>
          <w:lang w:val="en-GB"/>
        </w:rPr>
        <w:t xml:space="preserve"> </w:t>
      </w:r>
    </w:p>
    <w:p w14:paraId="0000001E" w14:textId="4C62968E" w:rsidR="00BF3669" w:rsidRPr="006D7F4A" w:rsidRDefault="004B55DB" w:rsidP="00B811B1">
      <w:pPr>
        <w:spacing w:before="240" w:after="240" w:line="360" w:lineRule="auto"/>
        <w:jc w:val="both"/>
        <w:rPr>
          <w:rFonts w:ascii="Times New Roman" w:eastAsia="Times New Roman" w:hAnsi="Times New Roman" w:cs="Times New Roman"/>
          <w:b/>
          <w:sz w:val="24"/>
          <w:szCs w:val="24"/>
          <w:lang w:val="en-GB"/>
        </w:rPr>
      </w:pPr>
      <w:r w:rsidRPr="006D7F4A">
        <w:rPr>
          <w:rFonts w:ascii="Times New Roman" w:eastAsia="Times New Roman" w:hAnsi="Times New Roman" w:cs="Times New Roman"/>
          <w:color w:val="111111"/>
          <w:sz w:val="24"/>
          <w:szCs w:val="24"/>
          <w:lang w:val="en-GB"/>
        </w:rPr>
        <w:t>The interpretivist philosophical approach is used as the basis of the research that dwells on the meaning of human behaviour, relationships within a culture and subjective encounter.</w:t>
      </w:r>
      <w:r w:rsidRPr="006D7F4A">
        <w:rPr>
          <w:rFonts w:ascii="Times New Roman" w:eastAsia="Times New Roman" w:hAnsi="Times New Roman" w:cs="Times New Roman"/>
          <w:sz w:val="24"/>
          <w:szCs w:val="24"/>
          <w:lang w:val="en-GB"/>
        </w:rPr>
        <w:t xml:space="preserve"> The </w:t>
      </w:r>
      <w:r w:rsidRPr="006D7F4A">
        <w:rPr>
          <w:rFonts w:ascii="Times New Roman" w:eastAsia="Times New Roman" w:hAnsi="Times New Roman" w:cs="Times New Roman"/>
          <w:color w:val="111111"/>
          <w:sz w:val="24"/>
          <w:szCs w:val="24"/>
          <w:lang w:val="en-GB"/>
        </w:rPr>
        <w:t>philosophical perspective best suits the study as it tries to establish how the Indian brands feel and respond to the forces in the cultural and marketing environment in the UK</w:t>
      </w:r>
      <w:r w:rsidRPr="006D7F4A">
        <w:rPr>
          <w:rFonts w:ascii="Times New Roman" w:eastAsia="Times New Roman" w:hAnsi="Times New Roman" w:cs="Times New Roman"/>
          <w:sz w:val="24"/>
          <w:szCs w:val="24"/>
          <w:lang w:val="en-GB"/>
        </w:rPr>
        <w:t>. Rather than emphasizing on quantifiable results, interpretivism enables one to get a better understanding of the strategic decision-making process, consumer reactions and brand perceptions (</w:t>
      </w:r>
      <w:r w:rsidRPr="006D7F4A">
        <w:rPr>
          <w:rFonts w:ascii="Times New Roman" w:eastAsia="Times New Roman" w:hAnsi="Times New Roman" w:cs="Times New Roman"/>
          <w:color w:val="222222"/>
          <w:sz w:val="24"/>
          <w:szCs w:val="24"/>
          <w:lang w:val="en-GB"/>
        </w:rPr>
        <w:t>Lim, 2023</w:t>
      </w:r>
      <w:r w:rsidRPr="006D7F4A">
        <w:rPr>
          <w:rFonts w:ascii="Times New Roman" w:eastAsia="Times New Roman" w:hAnsi="Times New Roman" w:cs="Times New Roman"/>
          <w:sz w:val="24"/>
          <w:szCs w:val="24"/>
          <w:lang w:val="en-GB"/>
        </w:rPr>
        <w:t xml:space="preserve">). It has employed an inductive research method that is the study commences by observations and secondary data and then builds up </w:t>
      </w:r>
      <w:r w:rsidR="00EE5F74" w:rsidRPr="006D7F4A">
        <w:rPr>
          <w:rFonts w:ascii="Times New Roman" w:eastAsia="Times New Roman" w:hAnsi="Times New Roman" w:cs="Times New Roman"/>
          <w:sz w:val="24"/>
          <w:szCs w:val="24"/>
          <w:lang w:val="en-GB"/>
        </w:rPr>
        <w:t>theme’s</w:t>
      </w:r>
      <w:r w:rsidRPr="006D7F4A">
        <w:rPr>
          <w:rFonts w:ascii="Times New Roman" w:eastAsia="Times New Roman" w:hAnsi="Times New Roman" w:cs="Times New Roman"/>
          <w:sz w:val="24"/>
          <w:szCs w:val="24"/>
          <w:lang w:val="en-GB"/>
        </w:rPr>
        <w:t xml:space="preserve"> conclusions </w:t>
      </w:r>
      <w:r w:rsidR="007E3FCC" w:rsidRPr="006D7F4A">
        <w:rPr>
          <w:rFonts w:ascii="Times New Roman" w:eastAsia="Times New Roman" w:hAnsi="Times New Roman" w:cs="Times New Roman"/>
          <w:sz w:val="24"/>
          <w:szCs w:val="24"/>
          <w:lang w:val="en-GB"/>
        </w:rPr>
        <w:t>based on</w:t>
      </w:r>
      <w:r w:rsidRPr="006D7F4A">
        <w:rPr>
          <w:rFonts w:ascii="Times New Roman" w:eastAsia="Times New Roman" w:hAnsi="Times New Roman" w:cs="Times New Roman"/>
          <w:sz w:val="24"/>
          <w:szCs w:val="24"/>
          <w:lang w:val="en-GB"/>
        </w:rPr>
        <w:t xml:space="preserve"> patterns. The study is exploratory research, which permits flexibility in exploring the differences in culture, regulatory problems, and competitive forces in detail. Exploratory research is beneficial in determining the underlying roots of challenges </w:t>
      </w:r>
      <w:r w:rsidR="007E3FCC" w:rsidRPr="006D7F4A">
        <w:rPr>
          <w:rFonts w:ascii="Times New Roman" w:eastAsia="Times New Roman" w:hAnsi="Times New Roman" w:cs="Times New Roman"/>
          <w:sz w:val="24"/>
          <w:szCs w:val="24"/>
          <w:lang w:val="en-GB"/>
        </w:rPr>
        <w:t>and</w:t>
      </w:r>
      <w:r w:rsidRPr="006D7F4A">
        <w:rPr>
          <w:rFonts w:ascii="Times New Roman" w:eastAsia="Times New Roman" w:hAnsi="Times New Roman" w:cs="Times New Roman"/>
          <w:sz w:val="24"/>
          <w:szCs w:val="24"/>
          <w:lang w:val="en-GB"/>
        </w:rPr>
        <w:t xml:space="preserve"> pointing out the possible solutions to problems without strictly testing existing pre-defined hypotheses. The main method that has been chosen is the secondary data collection. Academic journals, industry reports, government publications, company websites and market analysis reports are some of the sources that will be reliable in terms of the consumer trends, cultural influences and regulatory requirements (</w:t>
      </w:r>
      <w:r w:rsidRPr="006D7F4A">
        <w:rPr>
          <w:rFonts w:ascii="Times New Roman" w:eastAsia="Times New Roman" w:hAnsi="Times New Roman" w:cs="Times New Roman"/>
          <w:color w:val="222222"/>
          <w:sz w:val="24"/>
          <w:szCs w:val="24"/>
          <w:lang w:val="en-GB"/>
        </w:rPr>
        <w:t>Mou et al., 2022</w:t>
      </w:r>
      <w:r w:rsidRPr="006D7F4A">
        <w:rPr>
          <w:rFonts w:ascii="Times New Roman" w:eastAsia="Times New Roman" w:hAnsi="Times New Roman" w:cs="Times New Roman"/>
          <w:sz w:val="24"/>
          <w:szCs w:val="24"/>
          <w:lang w:val="en-GB"/>
        </w:rPr>
        <w:t xml:space="preserve">). </w:t>
      </w:r>
    </w:p>
    <w:p w14:paraId="0000001F" w14:textId="4FAE257A" w:rsidR="00BF3669" w:rsidRPr="006D7F4A" w:rsidRDefault="00EB1866" w:rsidP="00B811B1">
      <w:pPr>
        <w:pStyle w:val="Heading2"/>
        <w:spacing w:before="240" w:after="240"/>
        <w:rPr>
          <w:szCs w:val="24"/>
          <w:lang w:val="en-GB"/>
        </w:rPr>
      </w:pPr>
      <w:bookmarkStart w:id="7" w:name="_Toc218255497"/>
      <w:r>
        <w:rPr>
          <w:szCs w:val="24"/>
          <w:lang w:val="en-GB"/>
        </w:rPr>
        <w:t xml:space="preserve">1.7 </w:t>
      </w:r>
      <w:r w:rsidRPr="006D7F4A">
        <w:rPr>
          <w:szCs w:val="24"/>
          <w:lang w:val="en-GB"/>
        </w:rPr>
        <w:t>Structure of the project</w:t>
      </w:r>
      <w:bookmarkEnd w:id="7"/>
      <w:r w:rsidRPr="006D7F4A">
        <w:rPr>
          <w:szCs w:val="24"/>
          <w:lang w:val="en-GB"/>
        </w:rPr>
        <w:t xml:space="preserve"> </w:t>
      </w:r>
    </w:p>
    <w:p w14:paraId="3CD7A8E8" w14:textId="77777777" w:rsidR="002A720A"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present project is divided into some key chapters to give it a logical flow of information.</w:t>
      </w:r>
    </w:p>
    <w:p w14:paraId="00000020" w14:textId="3EE9DF5E" w:rsidR="00BF3669" w:rsidRPr="006D7F4A" w:rsidRDefault="002A720A" w:rsidP="00EB1866">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noProof/>
          <w:sz w:val="24"/>
          <w:szCs w:val="24"/>
          <w:lang w:val="en-GB"/>
        </w:rPr>
        <w:lastRenderedPageBreak/>
        <w:drawing>
          <wp:inline distT="0" distB="0" distL="0" distR="0" wp14:anchorId="160F724A" wp14:editId="742E1349">
            <wp:extent cx="5943600" cy="3515360"/>
            <wp:effectExtent l="0" t="0" r="0" b="8890"/>
            <wp:docPr id="98607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73363" name=""/>
                    <pic:cNvPicPr/>
                  </pic:nvPicPr>
                  <pic:blipFill>
                    <a:blip r:embed="rId10"/>
                    <a:stretch>
                      <a:fillRect/>
                    </a:stretch>
                  </pic:blipFill>
                  <pic:spPr>
                    <a:xfrm>
                      <a:off x="0" y="0"/>
                      <a:ext cx="5943600" cy="3515360"/>
                    </a:xfrm>
                    <a:prstGeom prst="rect">
                      <a:avLst/>
                    </a:prstGeom>
                  </pic:spPr>
                </pic:pic>
              </a:graphicData>
            </a:graphic>
          </wp:inline>
        </w:drawing>
      </w:r>
    </w:p>
    <w:p w14:paraId="48A2CEBD" w14:textId="00DB0847" w:rsidR="00795225" w:rsidRPr="006D7F4A" w:rsidRDefault="00795225" w:rsidP="001674D4">
      <w:pPr>
        <w:spacing w:before="240" w:after="240" w:line="36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Fig 1: Structure of the project</w:t>
      </w:r>
    </w:p>
    <w:p w14:paraId="407461BA" w14:textId="3F24F925" w:rsidR="00795225" w:rsidRPr="006D7F4A" w:rsidRDefault="00EB1866" w:rsidP="001674D4">
      <w:pPr>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795225" w:rsidRPr="006D7F4A">
        <w:rPr>
          <w:rFonts w:ascii="Times New Roman" w:eastAsia="Times New Roman" w:hAnsi="Times New Roman" w:cs="Times New Roman"/>
          <w:sz w:val="24"/>
          <w:szCs w:val="24"/>
          <w:lang w:val="en-GB"/>
        </w:rPr>
        <w:t>Source: Author</w:t>
      </w:r>
      <w:r>
        <w:rPr>
          <w:rFonts w:ascii="Times New Roman" w:eastAsia="Times New Roman" w:hAnsi="Times New Roman" w:cs="Times New Roman"/>
          <w:sz w:val="24"/>
          <w:szCs w:val="24"/>
          <w:lang w:val="en-GB"/>
        </w:rPr>
        <w:t>)</w:t>
      </w:r>
    </w:p>
    <w:p w14:paraId="00000021" w14:textId="77777777" w:rsidR="00BF3669" w:rsidRPr="00EB1866" w:rsidRDefault="004B55DB" w:rsidP="00B811B1">
      <w:pPr>
        <w:spacing w:before="240" w:after="240" w:line="360" w:lineRule="auto"/>
        <w:jc w:val="both"/>
        <w:rPr>
          <w:rFonts w:ascii="Times New Roman" w:eastAsia="Times New Roman" w:hAnsi="Times New Roman" w:cs="Times New Roman"/>
          <w:b/>
          <w:bCs/>
          <w:sz w:val="24"/>
          <w:szCs w:val="24"/>
          <w:lang w:val="en-GB"/>
        </w:rPr>
      </w:pPr>
      <w:r w:rsidRPr="00EB1866">
        <w:rPr>
          <w:rFonts w:ascii="Times New Roman" w:eastAsia="Times New Roman" w:hAnsi="Times New Roman" w:cs="Times New Roman"/>
          <w:b/>
          <w:bCs/>
          <w:sz w:val="24"/>
          <w:szCs w:val="24"/>
          <w:lang w:val="en-GB"/>
        </w:rPr>
        <w:t>Chapter One: Introduction</w:t>
      </w:r>
    </w:p>
    <w:p w14:paraId="00000022" w14:textId="521B0A15"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It presents the research background, the major problem and the importance, objective and research questions and methodology of the study. It establishes the basis of the relevance of the topic and the </w:t>
      </w:r>
      <w:r w:rsidR="00DB5AF4" w:rsidRPr="006D7F4A">
        <w:rPr>
          <w:rFonts w:ascii="Times New Roman" w:eastAsia="Times New Roman" w:hAnsi="Times New Roman" w:cs="Times New Roman"/>
          <w:sz w:val="24"/>
          <w:szCs w:val="24"/>
          <w:lang w:val="en-GB"/>
        </w:rPr>
        <w:t>way</w:t>
      </w:r>
      <w:r w:rsidRPr="006D7F4A">
        <w:rPr>
          <w:rFonts w:ascii="Times New Roman" w:eastAsia="Times New Roman" w:hAnsi="Times New Roman" w:cs="Times New Roman"/>
          <w:sz w:val="24"/>
          <w:szCs w:val="24"/>
          <w:lang w:val="en-GB"/>
        </w:rPr>
        <w:t xml:space="preserve"> the research would be done.</w:t>
      </w:r>
    </w:p>
    <w:p w14:paraId="00000023" w14:textId="77777777" w:rsidR="00BF3669" w:rsidRPr="00EB1866" w:rsidRDefault="004B55DB" w:rsidP="00B811B1">
      <w:pPr>
        <w:spacing w:before="240" w:after="240" w:line="360" w:lineRule="auto"/>
        <w:jc w:val="both"/>
        <w:rPr>
          <w:rFonts w:ascii="Times New Roman" w:eastAsia="Times New Roman" w:hAnsi="Times New Roman" w:cs="Times New Roman"/>
          <w:b/>
          <w:bCs/>
          <w:sz w:val="24"/>
          <w:szCs w:val="24"/>
          <w:lang w:val="en-GB"/>
        </w:rPr>
      </w:pPr>
      <w:r w:rsidRPr="00EB1866">
        <w:rPr>
          <w:rFonts w:ascii="Times New Roman" w:eastAsia="Times New Roman" w:hAnsi="Times New Roman" w:cs="Times New Roman"/>
          <w:b/>
          <w:bCs/>
          <w:sz w:val="24"/>
          <w:szCs w:val="24"/>
          <w:lang w:val="en-GB"/>
        </w:rPr>
        <w:t>Chapter Two: Literature Review</w:t>
      </w:r>
    </w:p>
    <w:p w14:paraId="00000024" w14:textId="77777777"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This conducts a literature review on available literature in the field of international marketing, cross culture marketing, cultural adaptation models, the differences between consumer behaviour and the effects of the regulatory environment. The chapter assists in placing the research in the scholarly discourse and identifying the gaps, which need to be narrowed by research.</w:t>
      </w:r>
    </w:p>
    <w:p w14:paraId="00000025" w14:textId="77777777" w:rsidR="00BF3669" w:rsidRPr="00EB1866" w:rsidRDefault="004B55DB" w:rsidP="00B811B1">
      <w:pPr>
        <w:spacing w:before="240" w:after="240" w:line="360" w:lineRule="auto"/>
        <w:jc w:val="both"/>
        <w:rPr>
          <w:rFonts w:ascii="Times New Roman" w:eastAsia="Times New Roman" w:hAnsi="Times New Roman" w:cs="Times New Roman"/>
          <w:b/>
          <w:bCs/>
          <w:sz w:val="24"/>
          <w:szCs w:val="24"/>
          <w:lang w:val="en-GB"/>
        </w:rPr>
      </w:pPr>
      <w:r w:rsidRPr="00EB1866">
        <w:rPr>
          <w:rFonts w:ascii="Times New Roman" w:eastAsia="Times New Roman" w:hAnsi="Times New Roman" w:cs="Times New Roman"/>
          <w:b/>
          <w:bCs/>
          <w:sz w:val="24"/>
          <w:szCs w:val="24"/>
          <w:lang w:val="en-GB"/>
        </w:rPr>
        <w:t>Chapter three: Research Methodology</w:t>
      </w:r>
    </w:p>
    <w:p w14:paraId="00000026" w14:textId="77777777"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The findings identified in this chapter include the secondary data sources. It talks about the competitive, regulatory, cultural and communication issues that were encountered by the Indian brands in the UK. The discussion also examines the effective approaches that have been implemented by certain brands in order to deal with these obstacles.</w:t>
      </w:r>
    </w:p>
    <w:p w14:paraId="00000027" w14:textId="77777777" w:rsidR="00BF3669" w:rsidRPr="00EB1866" w:rsidRDefault="004B55DB" w:rsidP="00B811B1">
      <w:pPr>
        <w:spacing w:before="240" w:after="240" w:line="360" w:lineRule="auto"/>
        <w:jc w:val="both"/>
        <w:rPr>
          <w:rFonts w:ascii="Times New Roman" w:eastAsia="Times New Roman" w:hAnsi="Times New Roman" w:cs="Times New Roman"/>
          <w:b/>
          <w:bCs/>
          <w:sz w:val="24"/>
          <w:szCs w:val="24"/>
          <w:lang w:val="en-GB"/>
        </w:rPr>
      </w:pPr>
      <w:r w:rsidRPr="00EB1866">
        <w:rPr>
          <w:rFonts w:ascii="Times New Roman" w:eastAsia="Times New Roman" w:hAnsi="Times New Roman" w:cs="Times New Roman"/>
          <w:b/>
          <w:bCs/>
          <w:sz w:val="24"/>
          <w:szCs w:val="24"/>
          <w:lang w:val="en-GB"/>
        </w:rPr>
        <w:t>Chapter Four: Findings, analysis and discussions</w:t>
      </w:r>
    </w:p>
    <w:p w14:paraId="00000028" w14:textId="77777777"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It is a thorough analysis of the results, patterns, and makes a connection to appropriate marketing theories. It determines the impact of problems on brand acceptance and market performance.</w:t>
      </w:r>
    </w:p>
    <w:p w14:paraId="00000029" w14:textId="77777777" w:rsidR="00BF3669" w:rsidRPr="00EB1866" w:rsidRDefault="004B55DB" w:rsidP="00B811B1">
      <w:pPr>
        <w:spacing w:before="240" w:after="240" w:line="360" w:lineRule="auto"/>
        <w:jc w:val="both"/>
        <w:rPr>
          <w:rFonts w:ascii="Times New Roman" w:eastAsia="Times New Roman" w:hAnsi="Times New Roman" w:cs="Times New Roman"/>
          <w:b/>
          <w:bCs/>
          <w:sz w:val="24"/>
          <w:szCs w:val="24"/>
          <w:lang w:val="en-GB"/>
        </w:rPr>
      </w:pPr>
      <w:r w:rsidRPr="00EB1866">
        <w:rPr>
          <w:rFonts w:ascii="Times New Roman" w:eastAsia="Times New Roman" w:hAnsi="Times New Roman" w:cs="Times New Roman"/>
          <w:b/>
          <w:bCs/>
          <w:sz w:val="24"/>
          <w:szCs w:val="24"/>
          <w:lang w:val="en-GB"/>
        </w:rPr>
        <w:t>Chapter Five: Conclusion and Recommendations</w:t>
      </w:r>
    </w:p>
    <w:p w14:paraId="0000002A" w14:textId="77777777" w:rsidR="00BF3669" w:rsidRPr="006D7F4A" w:rsidRDefault="004B55DB" w:rsidP="00B811B1">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Lastly, it brings the research to a close by outlining the key findings and providing the recommendations to the Indian brands intending to venture into the UK market. It also indicates the research gaps that can be filled in future studies to gain insight of global brand expansion.</w:t>
      </w:r>
    </w:p>
    <w:p w14:paraId="2EB3B89F" w14:textId="69FC822A" w:rsidR="00CA238B" w:rsidRPr="006D7F4A" w:rsidRDefault="00EB1866" w:rsidP="005A33FF">
      <w:pPr>
        <w:pStyle w:val="Heading2"/>
        <w:rPr>
          <w:lang w:val="en-GB"/>
        </w:rPr>
      </w:pPr>
      <w:bookmarkStart w:id="8" w:name="_Toc218255498"/>
      <w:r>
        <w:rPr>
          <w:lang w:val="en-GB"/>
        </w:rPr>
        <w:t xml:space="preserve">1.8 </w:t>
      </w:r>
      <w:r w:rsidR="00CA238B" w:rsidRPr="006D7F4A">
        <w:rPr>
          <w:lang w:val="en-GB"/>
        </w:rPr>
        <w:t>Chapter conclusion</w:t>
      </w:r>
      <w:bookmarkEnd w:id="8"/>
      <w:r w:rsidR="00CA238B" w:rsidRPr="006D7F4A">
        <w:rPr>
          <w:lang w:val="en-GB"/>
        </w:rPr>
        <w:t xml:space="preserve"> </w:t>
      </w:r>
    </w:p>
    <w:p w14:paraId="3FBE744B" w14:textId="5C772D78" w:rsidR="00CA238B" w:rsidRPr="006D7F4A" w:rsidRDefault="00CA238B" w:rsidP="00CA238B">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This chapter discusses the barriers Indian brands experience when entering the UK marketplace, particularly the role cultural, regulatory and competitive factors play in marketing success. It notes that even with the growing influence of India and Indian brands around the globe, there are many companies that find it difficult to bridge the gap and develop cultural competence, regulatory compliance and consumers' expectations concerning the anticipated Western influence. This research is interpretivist and inductive which brings in secondary data that explores the issues while identifying a strategy for addressing the issues. The importance of this study lies in its contribution to Indian firms dealing with cross-cultural marketing, regulation of the UK and brand positioning that ensures sustainability in the UK marketplace.</w:t>
      </w:r>
    </w:p>
    <w:p w14:paraId="40D10B85" w14:textId="77777777" w:rsidR="00CA238B" w:rsidRPr="006D7F4A" w:rsidRDefault="00CA238B" w:rsidP="00B811B1">
      <w:pPr>
        <w:spacing w:before="240" w:after="240" w:line="360" w:lineRule="auto"/>
        <w:jc w:val="both"/>
        <w:rPr>
          <w:rFonts w:ascii="Times New Roman" w:eastAsia="Times New Roman" w:hAnsi="Times New Roman" w:cs="Times New Roman"/>
          <w:sz w:val="24"/>
          <w:szCs w:val="24"/>
          <w:lang w:val="en-GB"/>
        </w:rPr>
      </w:pPr>
    </w:p>
    <w:p w14:paraId="0000002B" w14:textId="77777777" w:rsidR="00BF3669" w:rsidRPr="006D7F4A" w:rsidRDefault="00BF3669" w:rsidP="00B811B1">
      <w:pPr>
        <w:spacing w:before="240" w:after="240" w:line="360" w:lineRule="auto"/>
        <w:jc w:val="both"/>
        <w:rPr>
          <w:rFonts w:ascii="Times New Roman" w:eastAsia="Times New Roman" w:hAnsi="Times New Roman" w:cs="Times New Roman"/>
          <w:sz w:val="24"/>
          <w:szCs w:val="24"/>
          <w:lang w:val="en-GB"/>
        </w:rPr>
      </w:pPr>
    </w:p>
    <w:p w14:paraId="0000002C" w14:textId="77777777" w:rsidR="00BF3669" w:rsidRPr="006D7F4A" w:rsidRDefault="00BF3669" w:rsidP="00B811B1">
      <w:pPr>
        <w:spacing w:before="240" w:after="240" w:line="360" w:lineRule="auto"/>
        <w:jc w:val="both"/>
        <w:rPr>
          <w:rFonts w:ascii="Times New Roman" w:eastAsia="Times New Roman" w:hAnsi="Times New Roman" w:cs="Times New Roman"/>
          <w:sz w:val="24"/>
          <w:szCs w:val="24"/>
          <w:lang w:val="en-GB"/>
        </w:rPr>
      </w:pPr>
    </w:p>
    <w:p w14:paraId="0000002E" w14:textId="77777777" w:rsidR="00BF3669" w:rsidRPr="006D7F4A" w:rsidRDefault="00BF3669" w:rsidP="00B811B1">
      <w:pPr>
        <w:spacing w:before="240" w:after="240" w:line="360" w:lineRule="auto"/>
        <w:jc w:val="both"/>
        <w:rPr>
          <w:rFonts w:ascii="Times New Roman" w:eastAsia="Times New Roman" w:hAnsi="Times New Roman" w:cs="Times New Roman"/>
          <w:sz w:val="24"/>
          <w:szCs w:val="24"/>
          <w:lang w:val="en-GB"/>
        </w:rPr>
      </w:pPr>
    </w:p>
    <w:p w14:paraId="047BE77F" w14:textId="15C4B1EC" w:rsidR="00CA238B" w:rsidRPr="006D7F4A" w:rsidRDefault="00CA238B" w:rsidP="005A33FF">
      <w:pPr>
        <w:pStyle w:val="Heading1"/>
        <w:rPr>
          <w:lang w:val="en-GB"/>
        </w:rPr>
      </w:pPr>
      <w:bookmarkStart w:id="9" w:name="_Toc218255499"/>
      <w:r w:rsidRPr="006D7F4A">
        <w:rPr>
          <w:lang w:val="en-GB"/>
        </w:rPr>
        <w:lastRenderedPageBreak/>
        <w:t>CHAPTER 2: LITERATURE REVIEW</w:t>
      </w:r>
      <w:bookmarkEnd w:id="9"/>
      <w:r w:rsidR="0019017C" w:rsidRPr="006D7F4A">
        <w:rPr>
          <w:lang w:val="en-GB"/>
        </w:rPr>
        <w:t xml:space="preserve"> </w:t>
      </w:r>
    </w:p>
    <w:p w14:paraId="206CA7F7" w14:textId="77777777" w:rsidR="00CA238B" w:rsidRPr="006D7F4A" w:rsidRDefault="00CA238B" w:rsidP="005A33FF">
      <w:pPr>
        <w:pStyle w:val="Heading2"/>
        <w:rPr>
          <w:lang w:val="en-GB"/>
        </w:rPr>
      </w:pPr>
      <w:bookmarkStart w:id="10" w:name="_Toc218255500"/>
      <w:r w:rsidRPr="006D7F4A">
        <w:rPr>
          <w:lang w:val="en-GB"/>
        </w:rPr>
        <w:t>2.1 Introduction</w:t>
      </w:r>
      <w:bookmarkEnd w:id="10"/>
      <w:r w:rsidRPr="006D7F4A">
        <w:rPr>
          <w:lang w:val="en-GB"/>
        </w:rPr>
        <w:t xml:space="preserve"> </w:t>
      </w:r>
    </w:p>
    <w:p w14:paraId="03746462" w14:textId="77777777" w:rsidR="00CA238B" w:rsidRPr="006D7F4A" w:rsidRDefault="00CA238B" w:rsidP="00CA238B">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literature review examines the significant aspects that affect the success of Indian brands entering the United Kingdom, mainly on a cultural, regulatory, strategic and consumer behaviour basis. An understanding of cross-cultural marketing-related phenomena is important for the successful development of internalised brand positioning with increasing globalisation. The literature indicates that culturally different consumers' perceptions are inherently influenced by cultural differences in values and it is also driven by differing regulatory frameworks impacted by various competitive markets present in the foreign country which can shift their perceptions and impact brands' overall performance in their target markets. This chapter will provide an in-depth discussion of the overlap of cultural differences, consumer behaviour, regulatory challenges, competitor influences and recognisable market entry strategy implications for India-based, multi-national firms in the United Kingdom. The chapter will further analyse strategies related to branding and positioning in gaining consumer acceptance and loyalty in a risk-taking environment that culturally differs from what Indian firms’ experience. Theoretical frameworks including Hofstede’s cultural dimensions and the Uppsala Internationalisation Model provide an academic basis for the discussion. The literature review will conclude with articulating existing gaps identified in the literature relevant to Indian brands' expansion into the UK market and suggest a conceptual framework to guide the analysis of this research study.</w:t>
      </w:r>
    </w:p>
    <w:p w14:paraId="233BB92D" w14:textId="77777777" w:rsidR="00CA238B" w:rsidRPr="006D7F4A" w:rsidRDefault="00CA238B" w:rsidP="005A33FF">
      <w:pPr>
        <w:pStyle w:val="Heading2"/>
        <w:rPr>
          <w:lang w:val="en-GB"/>
        </w:rPr>
      </w:pPr>
      <w:bookmarkStart w:id="11" w:name="_Toc218255501"/>
      <w:r w:rsidRPr="006D7F4A">
        <w:rPr>
          <w:lang w:val="en-GB"/>
        </w:rPr>
        <w:t>2.2 Research Areas / Topics</w:t>
      </w:r>
      <w:bookmarkEnd w:id="11"/>
      <w:r w:rsidRPr="006D7F4A">
        <w:rPr>
          <w:lang w:val="en-GB"/>
        </w:rPr>
        <w:t xml:space="preserve"> </w:t>
      </w:r>
    </w:p>
    <w:p w14:paraId="453BC851" w14:textId="77777777" w:rsidR="00CA238B" w:rsidRPr="006D7F4A" w:rsidRDefault="00CA238B" w:rsidP="005A33FF">
      <w:pPr>
        <w:pStyle w:val="Heading3"/>
        <w:rPr>
          <w:lang w:val="en-GB"/>
        </w:rPr>
      </w:pPr>
      <w:bookmarkStart w:id="12" w:name="_Toc218255502"/>
      <w:r w:rsidRPr="006D7F4A">
        <w:rPr>
          <w:lang w:val="en-GB"/>
        </w:rPr>
        <w:t>2.2.1 Cultural Diversities that influence Consumer Behaviour in the UK</w:t>
      </w:r>
      <w:bookmarkEnd w:id="12"/>
    </w:p>
    <w:p w14:paraId="2180A485" w14:textId="77777777" w:rsidR="00CA238B" w:rsidRPr="006D7F4A" w:rsidRDefault="00CA238B" w:rsidP="00CA238B">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United Kingdom (UK) has a complicated consumer behaviour due to the influence of a multicultural population and their evolving digital lifestyles with ethical awareness. The multicultural society of the UK that has been shaped by centuries of interconnections with the rest of the world sets example a marketplace in which the preferences of consumers are influenced by the traditional British values as well as the cross-cultural factors. These factors are critical to international brands that intend to create a successful market presence mainly the Indian firms. </w:t>
      </w:r>
      <w:r w:rsidRPr="006D7F4A">
        <w:rPr>
          <w:rFonts w:ascii="Times New Roman" w:eastAsia="Times New Roman" w:hAnsi="Times New Roman" w:cs="Times New Roman"/>
          <w:sz w:val="24"/>
          <w:szCs w:val="24"/>
          <w:lang w:val="en-GB"/>
        </w:rPr>
        <w:lastRenderedPageBreak/>
        <w:t xml:space="preserve">Gupta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(2024) observe that cultural marketing has a major impact on consumer behaviour as it aligns products to the cultural identities, beliefs and emotions of a consumer. This translates to the symbolic and emotional meaning that the consumers give to brands in the UK context. According to Ganeshkumar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 xml:space="preserve">(2023), marketing communication should appeal to the cultural implications of the target demographics since culturally relevant advertisements cause greater engagement and brand loyalty. This is in line with the UK where cultural segmentation is evident among different communities with diverse tastes in the areas of fashion, food and lifestyle consumption. The Cultural Dimensions Theory offered by Hofstede offers a good perspective on explaining these differences. The UK has a high score on individualism and a low value on power distance which indicates that the UK is a society where people believe in independence, equality and personal choice. This means that the consumers in the UK tend to choose brands that focus on genuineness, honesty and personal identification as opposed to power and group identity (Campagna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2023). In the case of Indian brands entering this market, the key success factor lies in adjusting communication styles to focus on self-expression and value of the products instead of emotional collectivism or hierarchical appeal which often characterise Indian advertising approaches. Consumer behaviour has been redefined further by digital transformation. According to a cross-cultural study carried out in India and UK by Chatterjee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(2022), the UK buyers are obsessed with online reviews and third parties before making a purchase. As they note in their research, credibility and belief in digital communication must be pivotal since the UK consumers are more </w:t>
      </w:r>
      <w:proofErr w:type="spellStart"/>
      <w:r w:rsidRPr="006D7F4A">
        <w:rPr>
          <w:rFonts w:ascii="Times New Roman" w:eastAsia="Times New Roman" w:hAnsi="Times New Roman" w:cs="Times New Roman"/>
          <w:sz w:val="24"/>
          <w:szCs w:val="24"/>
          <w:lang w:val="en-GB"/>
        </w:rPr>
        <w:t>skeptical</w:t>
      </w:r>
      <w:proofErr w:type="spellEnd"/>
      <w:r w:rsidRPr="006D7F4A">
        <w:rPr>
          <w:rFonts w:ascii="Times New Roman" w:eastAsia="Times New Roman" w:hAnsi="Times New Roman" w:cs="Times New Roman"/>
          <w:sz w:val="24"/>
          <w:szCs w:val="24"/>
          <w:lang w:val="en-GB"/>
        </w:rPr>
        <w:t xml:space="preserve"> and critical. The UK buyers do not require emotional narratives, unlike Indian customers who are susceptible to emotional advertising as they insist on factual information, word of mouth and brand transparency. This highlights the importance of Indian companies being authentic in their online marketing. </w:t>
      </w:r>
    </w:p>
    <w:p w14:paraId="5F3434AB"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noProof/>
          <w:sz w:val="24"/>
          <w:szCs w:val="24"/>
          <w:lang w:val="en-GB"/>
        </w:rPr>
        <w:lastRenderedPageBreak/>
        <w:drawing>
          <wp:inline distT="114300" distB="114300" distL="114300" distR="114300" wp14:anchorId="043F45D9" wp14:editId="1D1FBE80">
            <wp:extent cx="4740275" cy="2454275"/>
            <wp:effectExtent l="19050" t="19050" r="22225" b="222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40275" cy="2454275"/>
                    </a:xfrm>
                    <a:prstGeom prst="rect">
                      <a:avLst/>
                    </a:prstGeom>
                    <a:ln w="12700">
                      <a:solidFill>
                        <a:srgbClr val="000000"/>
                      </a:solidFill>
                      <a:prstDash val="solid"/>
                    </a:ln>
                  </pic:spPr>
                </pic:pic>
              </a:graphicData>
            </a:graphic>
          </wp:inline>
        </w:drawing>
      </w:r>
    </w:p>
    <w:p w14:paraId="70D5605B" w14:textId="77777777" w:rsidR="00CA238B" w:rsidRPr="006D7F4A" w:rsidRDefault="00CA238B" w:rsidP="00CA238B">
      <w:pPr>
        <w:spacing w:before="240" w:after="240" w:line="36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 xml:space="preserve">Figure 2.2.1.1: Factors impacting consumer behaviour </w:t>
      </w:r>
    </w:p>
    <w:p w14:paraId="44DE73E7"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(Source: Šostar and Ristanović, 2023)</w:t>
      </w:r>
    </w:p>
    <w:p w14:paraId="25112DAD" w14:textId="77777777" w:rsidR="00CA238B" w:rsidRPr="006D7F4A" w:rsidRDefault="00CA238B" w:rsidP="00CA238B">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Another study by Šostar and Ristanović, (2023) identify key factors impacting consumer decisions in developed markets such as environmental consciousness, quality assurance and ethical considerations using the Analytic Hierarchy Process (AHP) model [</w:t>
      </w:r>
      <w:r w:rsidRPr="006D7F4A">
        <w:rPr>
          <w:rFonts w:ascii="Times New Roman" w:eastAsia="Times New Roman" w:hAnsi="Times New Roman" w:cs="Times New Roman"/>
          <w:i/>
          <w:iCs/>
          <w:sz w:val="24"/>
          <w:szCs w:val="24"/>
          <w:lang w:val="en-GB"/>
        </w:rPr>
        <w:t>refers to figure 2.2.1.1</w:t>
      </w:r>
      <w:r w:rsidRPr="006D7F4A">
        <w:rPr>
          <w:rFonts w:ascii="Times New Roman" w:eastAsia="Times New Roman" w:hAnsi="Times New Roman" w:cs="Times New Roman"/>
          <w:sz w:val="24"/>
          <w:szCs w:val="24"/>
          <w:lang w:val="en-GB"/>
        </w:rPr>
        <w:t xml:space="preserve">]. These results are consistent with the trend of the UK towards sustainability-based purchases. Comparatively, Hael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(2025) posit that sustainability has evolved into a dominant factor of contemporary consumer behaviour especially among younger and educated consumers. Green packaging, social sourcing and fair trade are some of the factors that affect the purchasing of different products in the UK. Consumer expectations have also been increased by the role of digital and social media marketing. Zeqiri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(2025) discovered that interactions in social media improve brand awareness and increase engagement in a direct relation to purchase intentions. The UK consumers engage with Instagram, TikTok Tok and Facebook and associate themselves with different brands that can support their values as well as lifestyle aspirations. This online empowerment increases the cultural trends and peer influence and therefore the brands need to ensure that they have continuous culturally aware messages. In addition to that, cultural proximity is an important aspect in determining consumer trust and loyalty. Gillani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 xml:space="preserve">(2021) show that consumers are willing to participate in fair trade more and buy products belonging to the brands that share their moral or cultural principles. In the case of Indian firms, brand identity including </w:t>
      </w:r>
      <w:r w:rsidRPr="006D7F4A">
        <w:rPr>
          <w:rFonts w:ascii="Times New Roman" w:eastAsia="Times New Roman" w:hAnsi="Times New Roman" w:cs="Times New Roman"/>
          <w:sz w:val="24"/>
          <w:szCs w:val="24"/>
          <w:lang w:val="en-GB"/>
        </w:rPr>
        <w:lastRenderedPageBreak/>
        <w:t xml:space="preserve">localisation of the brand identity, by using British culture hints, ethical orientation and socially responsible campaigns can be used to generate emotional attachment. </w:t>
      </w:r>
    </w:p>
    <w:p w14:paraId="1F1207A3"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noProof/>
          <w:sz w:val="24"/>
          <w:szCs w:val="24"/>
          <w:lang w:val="en-GB"/>
        </w:rPr>
        <w:drawing>
          <wp:inline distT="114300" distB="114300" distL="114300" distR="114300" wp14:anchorId="355AA58E" wp14:editId="718E1558">
            <wp:extent cx="5943600" cy="31877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187700"/>
                    </a:xfrm>
                    <a:prstGeom prst="rect">
                      <a:avLst/>
                    </a:prstGeom>
                    <a:ln w="12700">
                      <a:solidFill>
                        <a:srgbClr val="000000"/>
                      </a:solidFill>
                      <a:prstDash val="solid"/>
                    </a:ln>
                  </pic:spPr>
                </pic:pic>
              </a:graphicData>
            </a:graphic>
          </wp:inline>
        </w:drawing>
      </w:r>
    </w:p>
    <w:p w14:paraId="11BBBE20" w14:textId="77777777" w:rsidR="00CA238B" w:rsidRPr="006D7F4A" w:rsidRDefault="00CA238B" w:rsidP="00CA238B">
      <w:pPr>
        <w:spacing w:before="240" w:after="240" w:line="36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 xml:space="preserve">Figure 2.2.1.2: Key aspects regarding perceived consumer effectiveness </w:t>
      </w:r>
    </w:p>
    <w:p w14:paraId="6A799728"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(Source: Czarnecka and Schivinski, 2022)</w:t>
      </w:r>
    </w:p>
    <w:p w14:paraId="55A8C8F3" w14:textId="77777777" w:rsidR="00CA238B" w:rsidRPr="006D7F4A" w:rsidRDefault="00CA238B" w:rsidP="00CA238B">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According to Lim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(2023), emergent consumer trends in developed economies are being influenced by evolving consumer values due to experiential value, personalisation and ethical consciousness. The high-value orientation and sophistication of consumers in the UK require transparent, consistent and socially conscious brands. Indian companies need to adapt to these cultural demands by refraining from the emotional marketing approach to value-based narrative based on the reality of authenticity and quality. The cultural diversity in the UK is affecting consumer behaviour based on individualism, ethical awareness, sustainability consciousness and digital engagement (Czarnecka and Schivinski, 2022) [</w:t>
      </w:r>
      <w:r w:rsidRPr="006D7F4A">
        <w:rPr>
          <w:rFonts w:ascii="Times New Roman" w:eastAsia="Times New Roman" w:hAnsi="Times New Roman" w:cs="Times New Roman"/>
          <w:i/>
          <w:iCs/>
          <w:sz w:val="24"/>
          <w:szCs w:val="24"/>
          <w:lang w:val="en-GB"/>
        </w:rPr>
        <w:t>refers to figure 2.2.1.2</w:t>
      </w:r>
      <w:r w:rsidRPr="006D7F4A">
        <w:rPr>
          <w:rFonts w:ascii="Times New Roman" w:eastAsia="Times New Roman" w:hAnsi="Times New Roman" w:cs="Times New Roman"/>
          <w:sz w:val="24"/>
          <w:szCs w:val="24"/>
          <w:lang w:val="en-GB"/>
        </w:rPr>
        <w:t xml:space="preserve">]. In the case of Indian brands, a market penetration strategy must be based on a thorough knowledge of culture, localised communication and moral congruence. It becomes evident that the culturally adaptive and socially responsible strategies should become the key to building consumer trust as well as </w:t>
      </w:r>
      <w:r w:rsidRPr="006D7F4A">
        <w:rPr>
          <w:rFonts w:ascii="Times New Roman" w:eastAsia="Times New Roman" w:hAnsi="Times New Roman" w:cs="Times New Roman"/>
          <w:sz w:val="24"/>
          <w:szCs w:val="24"/>
          <w:lang w:val="en-GB"/>
        </w:rPr>
        <w:lastRenderedPageBreak/>
        <w:t>brand success in the UK market while combining theoretical knowledge of Hofstede and the findings of the latest research.</w:t>
      </w:r>
    </w:p>
    <w:p w14:paraId="4731EFF0" w14:textId="77777777" w:rsidR="00CA238B" w:rsidRPr="006D7F4A" w:rsidRDefault="00CA238B" w:rsidP="005A33FF">
      <w:pPr>
        <w:pStyle w:val="Heading3"/>
        <w:rPr>
          <w:lang w:val="en-GB"/>
        </w:rPr>
      </w:pPr>
      <w:bookmarkStart w:id="13" w:name="_Toc218255503"/>
      <w:r w:rsidRPr="006D7F4A">
        <w:rPr>
          <w:lang w:val="en-GB"/>
        </w:rPr>
        <w:t>2.2.2 Regulatory and Competitive Indian Brand Themes</w:t>
      </w:r>
      <w:bookmarkEnd w:id="13"/>
      <w:r w:rsidRPr="006D7F4A">
        <w:rPr>
          <w:lang w:val="en-GB"/>
        </w:rPr>
        <w:t xml:space="preserve"> </w:t>
      </w:r>
    </w:p>
    <w:p w14:paraId="61CEA5F9" w14:textId="77777777" w:rsidR="00CA238B" w:rsidRPr="006D7F4A" w:rsidRDefault="00CA238B" w:rsidP="00CA238B">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process of international success of Indian brands entering the United Kingdom is a complicated combination of regulatory compliance, the level of competition and the adjustment to the market. Although India has been increasing its economy and opening up its trade policies, Indian companies tend to face problems in adapting to the UK developed regulatory framework and compete with developed Western brands. These problems are based on the different legal regimes, measures of consumer protection and approaches to competition &amp; business ethics. Mehta and Sharma (2024), found that India has gone a long way to ensure its competition policy and regulatory environment by instituting efforts by the Competition Commission of India (CCI). The study notes that even with reforms, the Indian regulations are still in a transition process relative to the mature economies such as the UK. Consumer and business regulatory framework in the UK </w:t>
      </w:r>
      <w:proofErr w:type="gramStart"/>
      <w:r w:rsidRPr="006D7F4A">
        <w:rPr>
          <w:rFonts w:ascii="Times New Roman" w:eastAsia="Times New Roman" w:hAnsi="Times New Roman" w:cs="Times New Roman"/>
          <w:sz w:val="24"/>
          <w:szCs w:val="24"/>
          <w:lang w:val="en-GB"/>
        </w:rPr>
        <w:t>is</w:t>
      </w:r>
      <w:proofErr w:type="gramEnd"/>
      <w:r w:rsidRPr="006D7F4A">
        <w:rPr>
          <w:rFonts w:ascii="Times New Roman" w:eastAsia="Times New Roman" w:hAnsi="Times New Roman" w:cs="Times New Roman"/>
          <w:sz w:val="24"/>
          <w:szCs w:val="24"/>
          <w:lang w:val="en-GB"/>
        </w:rPr>
        <w:t xml:space="preserve"> at an advanced stage where it is focused on transparency, sustainability and corporate responsibility (Mishra and Varshney, 2024) [</w:t>
      </w:r>
      <w:r w:rsidRPr="006D7F4A">
        <w:rPr>
          <w:rFonts w:ascii="Times New Roman" w:eastAsia="Times New Roman" w:hAnsi="Times New Roman" w:cs="Times New Roman"/>
          <w:i/>
          <w:iCs/>
          <w:sz w:val="24"/>
          <w:szCs w:val="24"/>
          <w:lang w:val="en-GB"/>
        </w:rPr>
        <w:t>refers to figure 2.2.2.1</w:t>
      </w:r>
      <w:r w:rsidRPr="006D7F4A">
        <w:rPr>
          <w:rFonts w:ascii="Times New Roman" w:eastAsia="Times New Roman" w:hAnsi="Times New Roman" w:cs="Times New Roman"/>
          <w:sz w:val="24"/>
          <w:szCs w:val="24"/>
          <w:lang w:val="en-GB"/>
        </w:rPr>
        <w:t xml:space="preserve">]. In the case of Indian brands, it implies the necessity to adhere to the stringent product safety, data protection (GDPR), environmental and advertising policies that are more burdensome than in India. Failure to comply may lead to legal actions and loss of consumer confidence which is extremely important in reputation-sensitive Western markets. As an instance, Tata Motors through its acquisition of Jaguar Land Rover, successfully adapted to the regulatory and consumer landscape of the UK by emphasising sustainability. The Indian legal framework of competition as summarised by Maican (2021), is based more on ensuring that monopolistic practices do not occur and the domestic markets remain fair. Indian companies are thus likely to struggle with incorporating tough UK antitrust policies that emphasise consumer welfare and fairness in the market. </w:t>
      </w:r>
    </w:p>
    <w:p w14:paraId="4FC22EDA"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noProof/>
          <w:sz w:val="24"/>
          <w:szCs w:val="24"/>
          <w:lang w:val="en-GB"/>
        </w:rPr>
        <w:lastRenderedPageBreak/>
        <w:drawing>
          <wp:inline distT="114300" distB="114300" distL="114300" distR="114300" wp14:anchorId="72D5CC39" wp14:editId="64CC1DE7">
            <wp:extent cx="4340225" cy="3244850"/>
            <wp:effectExtent l="19050" t="19050" r="22225"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340225" cy="3244850"/>
                    </a:xfrm>
                    <a:prstGeom prst="rect">
                      <a:avLst/>
                    </a:prstGeom>
                    <a:ln w="12700">
                      <a:solidFill>
                        <a:srgbClr val="000000"/>
                      </a:solidFill>
                      <a:prstDash val="solid"/>
                    </a:ln>
                  </pic:spPr>
                </pic:pic>
              </a:graphicData>
            </a:graphic>
          </wp:inline>
        </w:drawing>
      </w:r>
    </w:p>
    <w:p w14:paraId="678C4286" w14:textId="77777777" w:rsidR="00CA238B" w:rsidRPr="006D7F4A" w:rsidRDefault="00CA238B" w:rsidP="00CA238B">
      <w:pPr>
        <w:spacing w:before="240" w:after="240" w:line="36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 xml:space="preserve">Figure 2.2.2.1: Consumer protection frameworks </w:t>
      </w:r>
    </w:p>
    <w:p w14:paraId="0AE10D03" w14:textId="77777777" w:rsidR="00CA238B" w:rsidRPr="006D7F4A" w:rsidRDefault="00CA238B" w:rsidP="00CA238B">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(Source: Mishra and Varshney, 2024)</w:t>
      </w:r>
    </w:p>
    <w:p w14:paraId="76BCE901" w14:textId="77777777" w:rsidR="00CA238B" w:rsidRPr="006D7F4A" w:rsidRDefault="00CA238B" w:rsidP="00CA238B">
      <w:pPr>
        <w:spacing w:before="240" w:after="240" w:line="360" w:lineRule="auto"/>
        <w:jc w:val="both"/>
        <w:rPr>
          <w:rFonts w:ascii="Times New Roman" w:eastAsia="Times New Roman" w:hAnsi="Times New Roman" w:cs="Times New Roman"/>
          <w:color w:val="000000" w:themeColor="text1"/>
          <w:sz w:val="24"/>
          <w:szCs w:val="24"/>
          <w:lang w:val="en-GB"/>
        </w:rPr>
      </w:pPr>
      <w:r w:rsidRPr="006D7F4A">
        <w:rPr>
          <w:rFonts w:ascii="Times New Roman" w:eastAsia="Times New Roman" w:hAnsi="Times New Roman" w:cs="Times New Roman"/>
          <w:sz w:val="24"/>
          <w:szCs w:val="24"/>
          <w:lang w:val="en-GB"/>
        </w:rPr>
        <w:t xml:space="preserve">A lot of Indian firms are not accustomed to elaborate labelling, ethical sourcing and advertising disclosure standards that the UK imposes in the context of the food, clothing and cosmetics sector. Another challenge comes in the form of the competitive environment in the UK. A study by Singh (2022), discusses how emerging Indian multinationals (EMNCs) encounter liability of foreignness while referring to the disadvantages of operating in unfamiliar institutional and cultural settings. The European and established UK brands have high reputation capital and consumer loyalty that pose barriers to entry for new competitors. Another study by Alonge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 xml:space="preserve">(2025) recommends that Indian companies need to embrace strategic learning and localisation which will entail modifying their branding, marketing and customer interactions strategies to meet the demands of Western consumers. As an instance, Infosys and Wipro complied with strict data protection laws while Amul encountered challenges fulfilling EU food safety standards when trying to expand dairy exports to the UK (Wipro, 2025) (Infosys, 2025) (Indiatimes, 2025). Li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(2024) offers a compositional springboarding model of new marketing companies such as those in India. This framework focuses on using domestic capabilities including cost-efficiency, innovation and agility to penetrate competitive global markets. This study emphasises that to achieve international </w:t>
      </w:r>
      <w:r w:rsidRPr="006D7F4A">
        <w:rPr>
          <w:rFonts w:ascii="Times New Roman" w:eastAsia="Times New Roman" w:hAnsi="Times New Roman" w:cs="Times New Roman"/>
          <w:sz w:val="24"/>
          <w:szCs w:val="24"/>
          <w:lang w:val="en-GB"/>
        </w:rPr>
        <w:lastRenderedPageBreak/>
        <w:t xml:space="preserve">expansion, these advantages should be complemented with adaptation oriented to compliance and investments in research &amp; development as well as digital transformation. The Indian brands entering the UK should strike a balance between their competitive advantage and institutional conformity where their business models are able to respond to the legal &amp; cultural expectations. Gangopadhyay and </w:t>
      </w:r>
      <w:proofErr w:type="spellStart"/>
      <w:r w:rsidRPr="006D7F4A">
        <w:rPr>
          <w:rFonts w:ascii="Times New Roman" w:eastAsia="Times New Roman" w:hAnsi="Times New Roman" w:cs="Times New Roman"/>
          <w:sz w:val="24"/>
          <w:szCs w:val="24"/>
          <w:lang w:val="en-GB"/>
        </w:rPr>
        <w:t>Homroy</w:t>
      </w:r>
      <w:proofErr w:type="spellEnd"/>
      <w:r w:rsidRPr="006D7F4A">
        <w:rPr>
          <w:rFonts w:ascii="Times New Roman" w:eastAsia="Times New Roman" w:hAnsi="Times New Roman" w:cs="Times New Roman"/>
          <w:sz w:val="24"/>
          <w:szCs w:val="24"/>
          <w:lang w:val="en-GB"/>
        </w:rPr>
        <w:t xml:space="preserve"> (2023), demonstrate that the introduction of a mandatory CSR rule in India which took place in 2013 has created a culture of social innovation and moral cognisance among companies. This social responsibility mindset can turn into an asset for Indian brands in the UK where people and regulators are becoming more ethical in sourcing, sustainability and inclusivity. As </w:t>
      </w:r>
      <w:proofErr w:type="spellStart"/>
      <w:r w:rsidRPr="006D7F4A">
        <w:rPr>
          <w:rFonts w:ascii="Times New Roman" w:eastAsia="Times New Roman" w:hAnsi="Times New Roman" w:cs="Times New Roman"/>
          <w:sz w:val="24"/>
          <w:szCs w:val="24"/>
          <w:lang w:val="en-GB"/>
        </w:rPr>
        <w:t>Virglerová</w:t>
      </w:r>
      <w:proofErr w:type="spellEnd"/>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(2021) point out, regulatory complexity, fluctuations in the exchange rates and cultural unfamiliarity are regarded by SMEs as significant challenges to globalisation. Adoption in the institutional and cultural set-up of the UK may be a resource-consuming, time-consuming process for Indian brands that have minimal international exposure. Conclusively, the Indian brand entering the UK has to overcome the two challenges including adjusting to a strict and highly codified system of regulations and entering a brand-conscious market. Indian firms can maximise their legitimacy and competitiveness in the UK marketplace by consolidating the structures of governance, investing in market research and focusing on </w:t>
      </w:r>
      <w:r w:rsidRPr="006D7F4A">
        <w:rPr>
          <w:rFonts w:ascii="Times New Roman" w:eastAsia="Times New Roman" w:hAnsi="Times New Roman" w:cs="Times New Roman"/>
          <w:color w:val="000000" w:themeColor="text1"/>
          <w:sz w:val="24"/>
          <w:szCs w:val="24"/>
          <w:lang w:val="en-GB"/>
        </w:rPr>
        <w:t>sustainable practices.</w:t>
      </w:r>
    </w:p>
    <w:p w14:paraId="4843BF0D" w14:textId="77777777" w:rsidR="00CA238B" w:rsidRPr="006D7F4A" w:rsidRDefault="00CA238B" w:rsidP="005A33FF">
      <w:pPr>
        <w:pStyle w:val="Heading3"/>
        <w:rPr>
          <w:lang w:val="en-GB"/>
        </w:rPr>
      </w:pPr>
      <w:bookmarkStart w:id="14" w:name="_Toc218255504"/>
      <w:r w:rsidRPr="006D7F4A">
        <w:rPr>
          <w:lang w:val="en-GB"/>
        </w:rPr>
        <w:t>2.2.3 Market entry marketing strategies</w:t>
      </w:r>
      <w:bookmarkEnd w:id="14"/>
    </w:p>
    <w:p w14:paraId="6A0540F1" w14:textId="77777777" w:rsidR="00CA238B" w:rsidRPr="006D7F4A" w:rsidRDefault="00CA238B" w:rsidP="00CA238B">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Indian brands entering the UK market which is competitive and culturally diverse require the development of the effective market entry and marketing strategies. Wu and Wang (2021) state that the sustainable market entry means a combination of supply chain efficiency, ethical and environment-focused to establish long-term consumer confidence. Indian companies are forced to make their operations to match the sustainability and transparency focus of the UK. According to </w:t>
      </w:r>
      <w:proofErr w:type="spellStart"/>
      <w:r w:rsidRPr="006D7F4A">
        <w:rPr>
          <w:rFonts w:ascii="Times New Roman" w:eastAsia="Times New Roman" w:hAnsi="Times New Roman" w:cs="Times New Roman"/>
          <w:sz w:val="24"/>
          <w:szCs w:val="24"/>
          <w:lang w:val="en-GB"/>
        </w:rPr>
        <w:t>Su’udiah</w:t>
      </w:r>
      <w:proofErr w:type="spellEnd"/>
      <w:r w:rsidRPr="006D7F4A">
        <w:rPr>
          <w:rFonts w:ascii="Times New Roman" w:eastAsia="Times New Roman" w:hAnsi="Times New Roman" w:cs="Times New Roman"/>
          <w:sz w:val="24"/>
          <w:szCs w:val="24"/>
          <w:lang w:val="en-GB"/>
        </w:rPr>
        <w:t xml:space="preserve"> (2025), cross-cultural adaptability is essential as the company must go with localisation strategies including products, packaging and messages aligned to the cultural values and consumer demands in the UK. This involves the knowledge of local purchasing habits, capitalising on the online marketing systems and establishing strategic partnerships in the UK with distributors or retailers of the products. In line with the Uppsala Internationalisation Model, the Indian brands would be able to enter the UK gradually and through incremental learning, knowledge of the market and commitment-building. According to Zahoor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(2022), the strategy of international </w:t>
      </w:r>
      <w:r w:rsidRPr="006D7F4A">
        <w:rPr>
          <w:rFonts w:ascii="Times New Roman" w:eastAsia="Times New Roman" w:hAnsi="Times New Roman" w:cs="Times New Roman"/>
          <w:sz w:val="24"/>
          <w:szCs w:val="24"/>
          <w:lang w:val="en-GB"/>
        </w:rPr>
        <w:lastRenderedPageBreak/>
        <w:t xml:space="preserve">open innovation which implies cooperation with local companies and research </w:t>
      </w:r>
      <w:proofErr w:type="spellStart"/>
      <w:r w:rsidRPr="006D7F4A">
        <w:rPr>
          <w:rFonts w:ascii="Times New Roman" w:eastAsia="Times New Roman" w:hAnsi="Times New Roman" w:cs="Times New Roman"/>
          <w:sz w:val="24"/>
          <w:szCs w:val="24"/>
          <w:lang w:val="en-GB"/>
        </w:rPr>
        <w:t>centers</w:t>
      </w:r>
      <w:proofErr w:type="spellEnd"/>
      <w:r w:rsidRPr="006D7F4A">
        <w:rPr>
          <w:rFonts w:ascii="Times New Roman" w:eastAsia="Times New Roman" w:hAnsi="Times New Roman" w:cs="Times New Roman"/>
          <w:sz w:val="24"/>
          <w:szCs w:val="24"/>
          <w:lang w:val="en-GB"/>
        </w:rPr>
        <w:t xml:space="preserve"> contribute to the increase in innovation with the ability to penetrate the market more easily. The brand can be made more natural and popular by co-developing products that appeal to the target audience in the UK. The Indian brands need to unite the sustainability-oriented supply chains, local marketing, and joint innovation to overcome the regulatory and cultural challenges to create a significant global presence in the UK market.</w:t>
      </w:r>
    </w:p>
    <w:p w14:paraId="5BA379B8"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market of the United Kingdom is quite dynamic and offers huge competition to the foreign companies and that is the Indian brands </w:t>
      </w:r>
      <w:proofErr w:type="gramStart"/>
      <w:r w:rsidRPr="006D7F4A">
        <w:rPr>
          <w:rFonts w:ascii="Times New Roman" w:eastAsia="Times New Roman" w:hAnsi="Times New Roman" w:cs="Times New Roman"/>
          <w:sz w:val="24"/>
          <w:szCs w:val="24"/>
          <w:lang w:val="en-GB"/>
        </w:rPr>
        <w:t>which  will</w:t>
      </w:r>
      <w:proofErr w:type="gramEnd"/>
      <w:r w:rsidRPr="006D7F4A">
        <w:rPr>
          <w:rFonts w:ascii="Times New Roman" w:eastAsia="Times New Roman" w:hAnsi="Times New Roman" w:cs="Times New Roman"/>
          <w:sz w:val="24"/>
          <w:szCs w:val="24"/>
          <w:lang w:val="en-GB"/>
        </w:rPr>
        <w:t xml:space="preserve"> enter the UK market must ensure diversification of their products. The brands must focus on the various factors such </w:t>
      </w:r>
      <w:proofErr w:type="gramStart"/>
      <w:r w:rsidRPr="006D7F4A">
        <w:rPr>
          <w:rFonts w:ascii="Times New Roman" w:eastAsia="Times New Roman" w:hAnsi="Times New Roman" w:cs="Times New Roman"/>
          <w:sz w:val="24"/>
          <w:szCs w:val="24"/>
          <w:lang w:val="en-GB"/>
        </w:rPr>
        <w:t>as  the</w:t>
      </w:r>
      <w:proofErr w:type="gramEnd"/>
      <w:r w:rsidRPr="006D7F4A">
        <w:rPr>
          <w:rFonts w:ascii="Times New Roman" w:eastAsia="Times New Roman" w:hAnsi="Times New Roman" w:cs="Times New Roman"/>
          <w:sz w:val="24"/>
          <w:szCs w:val="24"/>
          <w:lang w:val="en-GB"/>
        </w:rPr>
        <w:t xml:space="preserve"> innovation of the products, prices, distribution channels and marketing strategies so that the brands can reach to a greater number of potential customers in the UK market (Matosas-López, 2021). The brands must meet the demands of the native customers through their products and this factor is directly dependent on the extent of promotion of the products which can be done with effective “market entry marketing strategies”. In recent times, most of the customers prefer online shopping of the products and social media plays a crucial role in their purchasing preferences. The theory of Hofstede’s cultural dimensions and Consumer Culture theory can be highlighted in this matter of customer preferences. Thus, the marketing strategies which can be effective for the UK market can be social media marketing, influencer marketing, brand ambassador promotion and search engine optimisation (WEKE and OWOADE, 2022). On the other hand, the Indian brands can promote the products to the customers belonging to all age groups through commercial advertisements and promotion through localised campaigns. The global marketing strategies must be taken up by the Indian brands to develop a multi-channel market penetration approach. The trust and the engagement of the UK customers towards the Indian brands will be enhanced through the effective marketing strategies and thus they will be attracted to buy a greater number of products. In this way, the Indian brands will be able to hold a strong position in the UK market and give competition to the local brands. Hence it is easily understood that marketing strategies is one of the most important aspects of international and cross-cultural marketing. </w:t>
      </w:r>
    </w:p>
    <w:p w14:paraId="3FD8D614" w14:textId="1C7F5C20" w:rsidR="007333AD" w:rsidRPr="006D7F4A" w:rsidRDefault="007333AD" w:rsidP="007333AD">
      <w:pPr>
        <w:pStyle w:val="Heading3"/>
        <w:rPr>
          <w:lang w:val="en-GB"/>
        </w:rPr>
      </w:pPr>
      <w:bookmarkStart w:id="15" w:name="_Toc218255505"/>
      <w:r w:rsidRPr="006D7F4A">
        <w:rPr>
          <w:lang w:val="en-GB"/>
        </w:rPr>
        <w:t>2.2.4 Consumer Acceptance as Restrained by Brand Positioning</w:t>
      </w:r>
      <w:bookmarkEnd w:id="15"/>
      <w:r w:rsidRPr="006D7F4A">
        <w:rPr>
          <w:lang w:val="en-GB"/>
        </w:rPr>
        <w:t xml:space="preserve"> </w:t>
      </w:r>
    </w:p>
    <w:p w14:paraId="7C998618"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acceptance of the Indian products by the UK customers depends on the brand positioning of the Indian brands. This is because the customers always try to know about a brand before they </w:t>
      </w:r>
      <w:r w:rsidRPr="006D7F4A">
        <w:rPr>
          <w:rFonts w:ascii="Times New Roman" w:eastAsia="Times New Roman" w:hAnsi="Times New Roman" w:cs="Times New Roman"/>
          <w:sz w:val="24"/>
          <w:szCs w:val="24"/>
          <w:lang w:val="en-GB"/>
        </w:rPr>
        <w:lastRenderedPageBreak/>
        <w:t xml:space="preserve">purchase their products and thus the presence </w:t>
      </w:r>
      <w:proofErr w:type="gramStart"/>
      <w:r w:rsidRPr="006D7F4A">
        <w:rPr>
          <w:rFonts w:ascii="Times New Roman" w:eastAsia="Times New Roman" w:hAnsi="Times New Roman" w:cs="Times New Roman"/>
          <w:sz w:val="24"/>
          <w:szCs w:val="24"/>
          <w:lang w:val="en-GB"/>
        </w:rPr>
        <w:t>and  reputation</w:t>
      </w:r>
      <w:proofErr w:type="gramEnd"/>
      <w:r w:rsidRPr="006D7F4A">
        <w:rPr>
          <w:rFonts w:ascii="Times New Roman" w:eastAsia="Times New Roman" w:hAnsi="Times New Roman" w:cs="Times New Roman"/>
          <w:sz w:val="24"/>
          <w:szCs w:val="24"/>
          <w:lang w:val="en-GB"/>
        </w:rPr>
        <w:t xml:space="preserve"> of the brand in the UK market enhances the trust and the willingness </w:t>
      </w:r>
      <w:proofErr w:type="gramStart"/>
      <w:r w:rsidRPr="006D7F4A">
        <w:rPr>
          <w:rFonts w:ascii="Times New Roman" w:eastAsia="Times New Roman" w:hAnsi="Times New Roman" w:cs="Times New Roman"/>
          <w:sz w:val="24"/>
          <w:szCs w:val="24"/>
          <w:lang w:val="en-GB"/>
        </w:rPr>
        <w:t>of  the</w:t>
      </w:r>
      <w:proofErr w:type="gramEnd"/>
      <w:r w:rsidRPr="006D7F4A">
        <w:rPr>
          <w:rFonts w:ascii="Times New Roman" w:eastAsia="Times New Roman" w:hAnsi="Times New Roman" w:cs="Times New Roman"/>
          <w:sz w:val="24"/>
          <w:szCs w:val="24"/>
          <w:lang w:val="en-GB"/>
        </w:rPr>
        <w:t xml:space="preserve"> customers </w:t>
      </w:r>
      <w:proofErr w:type="gramStart"/>
      <w:r w:rsidRPr="006D7F4A">
        <w:rPr>
          <w:rFonts w:ascii="Times New Roman" w:eastAsia="Times New Roman" w:hAnsi="Times New Roman" w:cs="Times New Roman"/>
          <w:sz w:val="24"/>
          <w:szCs w:val="24"/>
          <w:lang w:val="en-GB"/>
        </w:rPr>
        <w:t>to  buy</w:t>
      </w:r>
      <w:proofErr w:type="gramEnd"/>
      <w:r w:rsidRPr="006D7F4A">
        <w:rPr>
          <w:rFonts w:ascii="Times New Roman" w:eastAsia="Times New Roman" w:hAnsi="Times New Roman" w:cs="Times New Roman"/>
          <w:sz w:val="24"/>
          <w:szCs w:val="24"/>
          <w:lang w:val="en-GB"/>
        </w:rPr>
        <w:t xml:space="preserve"> the products. The brand positioning is a crucial factor which also affects the competition faced by the Indian brands in the dynamic market of the United Kingdom. The competitor companies always try to hamper the brand positioning of the Indian brands and this is done by the UK brands, other foreign brands and even the other Indian brands which makes the UK market highly competitive (</w:t>
      </w:r>
      <w:proofErr w:type="spellStart"/>
      <w:r w:rsidRPr="006D7F4A">
        <w:rPr>
          <w:rFonts w:ascii="Times New Roman" w:eastAsia="Times New Roman" w:hAnsi="Times New Roman" w:cs="Times New Roman"/>
          <w:sz w:val="24"/>
          <w:szCs w:val="24"/>
          <w:lang w:val="en-GB"/>
        </w:rPr>
        <w:t>Kraujalienė</w:t>
      </w:r>
      <w:proofErr w:type="spellEnd"/>
      <w:r w:rsidRPr="006D7F4A">
        <w:rPr>
          <w:rFonts w:ascii="Times New Roman" w:eastAsia="Times New Roman" w:hAnsi="Times New Roman" w:cs="Times New Roman"/>
          <w:sz w:val="24"/>
          <w:szCs w:val="24"/>
          <w:lang w:val="en-GB"/>
        </w:rPr>
        <w:t xml:space="preserve"> and </w:t>
      </w:r>
      <w:proofErr w:type="spellStart"/>
      <w:r w:rsidRPr="006D7F4A">
        <w:rPr>
          <w:rFonts w:ascii="Times New Roman" w:eastAsia="Times New Roman" w:hAnsi="Times New Roman" w:cs="Times New Roman"/>
          <w:sz w:val="24"/>
          <w:szCs w:val="24"/>
          <w:lang w:val="en-GB"/>
        </w:rPr>
        <w:t>Kromalcas</w:t>
      </w:r>
      <w:proofErr w:type="spellEnd"/>
      <w:r w:rsidRPr="006D7F4A">
        <w:rPr>
          <w:rFonts w:ascii="Times New Roman" w:eastAsia="Times New Roman" w:hAnsi="Times New Roman" w:cs="Times New Roman"/>
          <w:sz w:val="24"/>
          <w:szCs w:val="24"/>
          <w:lang w:val="en-GB"/>
        </w:rPr>
        <w:t xml:space="preserve">, 2022). The brand positioning of the Indian brands can be done in such a way that the brands cater to the preferences and demands of the local customers and a good brand position helps to gain competitive advantage in the UK market and this reflects the theory of standardisation versus adaptation in which the products are innovated according to the demands of the UK consumers. The Indian brands must manufacture and sell high quality products which are also innovative so that they can enhance the </w:t>
      </w:r>
      <w:proofErr w:type="gramStart"/>
      <w:r w:rsidRPr="006D7F4A">
        <w:rPr>
          <w:rFonts w:ascii="Times New Roman" w:eastAsia="Times New Roman" w:hAnsi="Times New Roman" w:cs="Times New Roman"/>
          <w:sz w:val="24"/>
          <w:szCs w:val="24"/>
          <w:lang w:val="en-GB"/>
        </w:rPr>
        <w:t>satisfaction  of</w:t>
      </w:r>
      <w:proofErr w:type="gramEnd"/>
      <w:r w:rsidRPr="006D7F4A">
        <w:rPr>
          <w:rFonts w:ascii="Times New Roman" w:eastAsia="Times New Roman" w:hAnsi="Times New Roman" w:cs="Times New Roman"/>
          <w:sz w:val="24"/>
          <w:szCs w:val="24"/>
          <w:lang w:val="en-GB"/>
        </w:rPr>
        <w:t xml:space="preserve"> the UK customers in a short period of time. The quality of the products must be maintained which will not only make the customers satisfied but also more investors will be interested to invest in the business of the Indian brands. The products must be innovative and have a touch of the values and cultural uniqueness and preferences of India as well as the UK so that a fusion of both the cultures can be observed in the products (Saqib, 2021). This unique approach will be helpful to enhance the brand position as well initiate cross-cultural marketing. The use of advanced technologies in the manufacturing process can enhance the quality of the products and help the Indian brands to gain a strong brand reputation in the UK market. The optimisation of the supply chain </w:t>
      </w:r>
      <w:proofErr w:type="gramStart"/>
      <w:r w:rsidRPr="006D7F4A">
        <w:rPr>
          <w:rFonts w:ascii="Times New Roman" w:eastAsia="Times New Roman" w:hAnsi="Times New Roman" w:cs="Times New Roman"/>
          <w:sz w:val="24"/>
          <w:szCs w:val="24"/>
          <w:lang w:val="en-GB"/>
        </w:rPr>
        <w:t>can  enhance</w:t>
      </w:r>
      <w:proofErr w:type="gramEnd"/>
      <w:r w:rsidRPr="006D7F4A">
        <w:rPr>
          <w:rFonts w:ascii="Times New Roman" w:eastAsia="Times New Roman" w:hAnsi="Times New Roman" w:cs="Times New Roman"/>
          <w:sz w:val="24"/>
          <w:szCs w:val="24"/>
          <w:lang w:val="en-GB"/>
        </w:rPr>
        <w:t xml:space="preserve"> the engagement of the local suppliers and the employees and thus this can be another crucial factor for the smooth brand positioning of the Indian brands in the UK market. The Indian brands must make use of brand stories to promote their products so that the UK customers are able to relate the journey and the mission and vision of those brands. It can be said that the engagement and the acceptance of the customers is the most crucial factor which influences the brand positioning of the Indian brands in the UK market. The word of mouth of the customers plays a vital role to enhance the brand reputation and this can be achieved through effective marketing strategies and the high quality of the products. The customers will give more acceptance to the products if they can easily relate to the brand stories and highly engage with the brands (Hegner et al., 2021). The digital marketing strategies here plays a crucial role to enhance smooth brand positioning as the influencer marketing and brand ambassadors helps to gain the trust and engagement of the customers towards the brands </w:t>
      </w:r>
      <w:r w:rsidRPr="006D7F4A">
        <w:rPr>
          <w:rFonts w:ascii="Times New Roman" w:eastAsia="Times New Roman" w:hAnsi="Times New Roman" w:cs="Times New Roman"/>
          <w:sz w:val="24"/>
          <w:szCs w:val="24"/>
          <w:lang w:val="en-GB"/>
        </w:rPr>
        <w:lastRenderedPageBreak/>
        <w:t xml:space="preserve">and then they become inclined to purchase the products. Much research has not been conducted for the brand positioning structure of the Indian brands in the UK market and these new strategies must be developed along with the use of advanced technologies such as artificial intelligence to secure a good brand positioning in the markets of the United Kingdom. Lastly it can be said that the Indian brands must analyse the preferences of the customers and cater to their demands to have a strong brand position in the UK markets. </w:t>
      </w:r>
    </w:p>
    <w:p w14:paraId="28BA35D7" w14:textId="11A9674B" w:rsidR="007333AD" w:rsidRPr="006D7F4A" w:rsidRDefault="007333AD" w:rsidP="007333AD">
      <w:pPr>
        <w:pStyle w:val="Heading3"/>
        <w:rPr>
          <w:lang w:val="en-GB"/>
        </w:rPr>
      </w:pPr>
      <w:bookmarkStart w:id="16" w:name="_Toc218255506"/>
      <w:r w:rsidRPr="006D7F4A">
        <w:rPr>
          <w:lang w:val="en-GB"/>
        </w:rPr>
        <w:t>2.2.5 Theoretical underpinning</w:t>
      </w:r>
      <w:bookmarkEnd w:id="16"/>
    </w:p>
    <w:p w14:paraId="0AB03AF9" w14:textId="77777777" w:rsidR="007333AD" w:rsidRPr="006D7F4A" w:rsidRDefault="007333AD" w:rsidP="007333AD">
      <w:pPr>
        <w:spacing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Hofstede’s Cultural Dimensions Theory</w:t>
      </w:r>
    </w:p>
    <w:p w14:paraId="25D308F9"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Hofstede's cultural dimensions theory is a model which is developed by Geert Hofstede and for the purpose of analysis and comparison of the cultures of different countries on the basis of six dimensions which include “power distance, individualism versus collectivism, masculinity versus femininity, uncertainty avoidance, and long term versus short term orientation and indulgence </w:t>
      </w:r>
      <w:proofErr w:type="gramStart"/>
      <w:r w:rsidRPr="006D7F4A">
        <w:rPr>
          <w:rFonts w:ascii="Times New Roman" w:eastAsia="Times New Roman" w:hAnsi="Times New Roman" w:cs="Times New Roman"/>
          <w:sz w:val="24"/>
          <w:szCs w:val="24"/>
          <w:lang w:val="en-GB"/>
        </w:rPr>
        <w:t>versus  restraint</w:t>
      </w:r>
      <w:proofErr w:type="gramEnd"/>
      <w:r w:rsidRPr="006D7F4A">
        <w:rPr>
          <w:rFonts w:ascii="Times New Roman" w:eastAsia="Times New Roman" w:hAnsi="Times New Roman" w:cs="Times New Roman"/>
          <w:sz w:val="24"/>
          <w:szCs w:val="24"/>
          <w:lang w:val="en-GB"/>
        </w:rPr>
        <w:t xml:space="preserve">”. The power distance is quite high in the Indian market whereas it is low in the UK market and thus the equality of the employees in the UK brands is maintained. Thus, the Indian brands which are entering into the market of UK must consider equality in the work environment to enhance the retention of the local employees (Jan et al., 2024). The brands of UK are more dependent on individualistic choices which is contrary to the Indian market which values collectivism such that more importance is given to the choice of the community or the social trends rather than the choices of the individual customers. The customers in the UK prefer clarity and transparent buying experience with detailed information about the products and thus the Indian brands must focus on the enhancement of a smooth and clarified </w:t>
      </w:r>
      <w:proofErr w:type="gramStart"/>
      <w:r w:rsidRPr="006D7F4A">
        <w:rPr>
          <w:rFonts w:ascii="Times New Roman" w:eastAsia="Times New Roman" w:hAnsi="Times New Roman" w:cs="Times New Roman"/>
          <w:sz w:val="24"/>
          <w:szCs w:val="24"/>
          <w:lang w:val="en-GB"/>
        </w:rPr>
        <w:t>buying  experience</w:t>
      </w:r>
      <w:proofErr w:type="gramEnd"/>
      <w:r w:rsidRPr="006D7F4A">
        <w:rPr>
          <w:rFonts w:ascii="Times New Roman" w:eastAsia="Times New Roman" w:hAnsi="Times New Roman" w:cs="Times New Roman"/>
          <w:sz w:val="24"/>
          <w:szCs w:val="24"/>
          <w:lang w:val="en-GB"/>
        </w:rPr>
        <w:t xml:space="preserve">. The communication between the UK customers and the Indian brands must be enhanced through effective cross cultural marketing strategies. </w:t>
      </w:r>
    </w:p>
    <w:p w14:paraId="2C0BF9DF" w14:textId="4E726993" w:rsidR="007333AD" w:rsidRPr="006D7F4A" w:rsidRDefault="007333AD" w:rsidP="007333AD">
      <w:pPr>
        <w:spacing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Standardization vs. Adaptation Theory</w:t>
      </w:r>
    </w:p>
    <w:p w14:paraId="627DA971" w14:textId="702301BA"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This theory of standardization vs adaptation states that the standardization of the products and the adaptation to the market preferences must go hand in hand for the development of a profitable business. The Indian brands must modify the products according to </w:t>
      </w:r>
      <w:proofErr w:type="gramStart"/>
      <w:r w:rsidRPr="006D7F4A">
        <w:rPr>
          <w:rFonts w:ascii="Times New Roman" w:eastAsia="Times New Roman" w:hAnsi="Times New Roman" w:cs="Times New Roman"/>
          <w:sz w:val="24"/>
          <w:szCs w:val="24"/>
          <w:lang w:val="en-GB"/>
        </w:rPr>
        <w:t>the  preferences</w:t>
      </w:r>
      <w:proofErr w:type="gramEnd"/>
      <w:r w:rsidRPr="006D7F4A">
        <w:rPr>
          <w:rFonts w:ascii="Times New Roman" w:eastAsia="Times New Roman" w:hAnsi="Times New Roman" w:cs="Times New Roman"/>
          <w:sz w:val="24"/>
          <w:szCs w:val="24"/>
          <w:lang w:val="en-GB"/>
        </w:rPr>
        <w:t xml:space="preserve"> of the UK customers and this approach will enhance the satisfaction of the natives. The brands must also abide by the rules and regulations of the UK government which can contribute to the long-term success of the business and help the brands to gain competitive advantage in the UK market </w:t>
      </w:r>
      <w:r w:rsidRPr="006D7F4A">
        <w:rPr>
          <w:rFonts w:ascii="Times New Roman" w:eastAsia="Times New Roman" w:hAnsi="Times New Roman" w:cs="Times New Roman"/>
          <w:sz w:val="24"/>
          <w:szCs w:val="24"/>
          <w:lang w:val="en-GB"/>
        </w:rPr>
        <w:lastRenderedPageBreak/>
        <w:t xml:space="preserve">(Benning et al., 2022). The Indian brands must maintain their core values which reflect standardization and continue to adapt the UK culture and thus this fusion of two cultures in the products will have a positive impact on the business of the Indian brands. </w:t>
      </w:r>
    </w:p>
    <w:p w14:paraId="09DA2E31" w14:textId="77777777" w:rsidR="007333AD" w:rsidRPr="006D7F4A" w:rsidRDefault="007333AD" w:rsidP="007333AD">
      <w:pPr>
        <w:spacing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Consumer Culture Theory</w:t>
      </w:r>
    </w:p>
    <w:p w14:paraId="122AD4FC"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Consumer Culture Theory states that the preferences of the consumers are influenced by the cultural preferences of that particular region and this not only applies to the native customers but also the immigrants. Thus, the Indian brands must innovate the products and the marketing strategies according to cultural preferences of the UK customers so that they can attract a greater number of customers to purchase their products (Arnould et al., 2023). The UK market has extensive cultural diversifications which makes it difficult for the Indian brands to penetrate the market. In order to resolve this issue, the Indian brands must develop marketing strategies which cater to the various kinds of cultures in the UK and the products must be manufactured with the view of fusion of the different cultures present in the UK. </w:t>
      </w:r>
    </w:p>
    <w:p w14:paraId="10399075" w14:textId="353B1AA4" w:rsidR="007333AD" w:rsidRPr="006D7F4A" w:rsidRDefault="007333AD" w:rsidP="007333AD">
      <w:pPr>
        <w:pStyle w:val="Heading3"/>
        <w:rPr>
          <w:lang w:val="en-GB"/>
        </w:rPr>
      </w:pPr>
      <w:bookmarkStart w:id="17" w:name="_Toc218255507"/>
      <w:r w:rsidRPr="006D7F4A">
        <w:rPr>
          <w:lang w:val="en-GB"/>
        </w:rPr>
        <w:t>2.2.6 Literature gap</w:t>
      </w:r>
      <w:bookmarkEnd w:id="17"/>
    </w:p>
    <w:p w14:paraId="0B6781DE" w14:textId="5064DC6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marketing is a vast subject and cross-cultural marketing is one of the aspects. Though much research has been conducted on international marketing and also specifically on the cross cultural, much less research is conducted for the Indian brands and the UK markets. The existing studies which have been published in the last few years in cross-cultural marketing do not focus on how a particular brand can penetrate into a foreign market while being completely loyal to the core brand identity. It can be further said that more studies have focused on the “general adaptability to culture, marketing strategies and the influence of rules and regulations and preferences of the customers” but the studies lack detailed information about the Indian brands and the UK markets (De </w:t>
      </w:r>
      <w:proofErr w:type="spellStart"/>
      <w:r w:rsidRPr="006D7F4A">
        <w:rPr>
          <w:rFonts w:ascii="Times New Roman" w:eastAsia="Times New Roman" w:hAnsi="Times New Roman" w:cs="Times New Roman"/>
          <w:sz w:val="24"/>
          <w:szCs w:val="24"/>
          <w:lang w:val="en-GB"/>
        </w:rPr>
        <w:t>Mooij</w:t>
      </w:r>
      <w:proofErr w:type="spellEnd"/>
      <w:r w:rsidRPr="006D7F4A">
        <w:rPr>
          <w:rFonts w:ascii="Times New Roman" w:eastAsia="Times New Roman" w:hAnsi="Times New Roman" w:cs="Times New Roman"/>
          <w:sz w:val="24"/>
          <w:szCs w:val="24"/>
          <w:lang w:val="en-GB"/>
        </w:rPr>
        <w:t xml:space="preserve">, 2021). The studies do not give much emphasis on how the demands and cultures of the local customers shape the purchasing preferences. The influence of the competition in the UK market on the brand positioning and the marketing strategies of the Indian brands </w:t>
      </w:r>
      <w:r w:rsidR="00EB1866" w:rsidRPr="006D7F4A">
        <w:rPr>
          <w:rFonts w:ascii="Times New Roman" w:eastAsia="Times New Roman" w:hAnsi="Times New Roman" w:cs="Times New Roman"/>
          <w:sz w:val="24"/>
          <w:szCs w:val="24"/>
          <w:lang w:val="en-GB"/>
        </w:rPr>
        <w:t>is</w:t>
      </w:r>
      <w:r w:rsidRPr="006D7F4A">
        <w:rPr>
          <w:rFonts w:ascii="Times New Roman" w:eastAsia="Times New Roman" w:hAnsi="Times New Roman" w:cs="Times New Roman"/>
          <w:sz w:val="24"/>
          <w:szCs w:val="24"/>
          <w:lang w:val="en-GB"/>
        </w:rPr>
        <w:t xml:space="preserve"> not discussed in the existing studies. Thus, considerable research needs to be conducted on how the various factors in a market such as the competitors, the stakeholders, consumer engagement, bargaining power of suppliers and buyers influence the marketing strategies of a particular company and are also intertwined with the cross-cultural marketing in the case of global markets such as in the example of entry of the Indian brands in the UK markets (Hu </w:t>
      </w:r>
      <w:r w:rsidRPr="006D7F4A">
        <w:rPr>
          <w:rFonts w:ascii="Times New Roman" w:eastAsia="Times New Roman" w:hAnsi="Times New Roman" w:cs="Times New Roman"/>
          <w:sz w:val="24"/>
          <w:szCs w:val="24"/>
          <w:lang w:val="en-GB"/>
        </w:rPr>
        <w:lastRenderedPageBreak/>
        <w:t xml:space="preserve">et al., 2023). It can thus be said that the mitigation of the marketing challenges which are faced by the Indian brands entering the UK market can be done with the help of information from the literature which can be published in the future. Thus, more research needs to be conducted on the marketing strategies of the Indian brands which aim to penetrate foreign markets such as of the United Kingdom. </w:t>
      </w:r>
    </w:p>
    <w:p w14:paraId="1CEDDF51" w14:textId="77777777" w:rsidR="007333AD" w:rsidRPr="006D7F4A" w:rsidRDefault="007333AD" w:rsidP="007333AD">
      <w:pPr>
        <w:pStyle w:val="Heading2"/>
        <w:rPr>
          <w:lang w:val="en-GB"/>
        </w:rPr>
      </w:pPr>
      <w:bookmarkStart w:id="18" w:name="_Toc218255508"/>
      <w:r w:rsidRPr="006D7F4A">
        <w:rPr>
          <w:lang w:val="en-GB"/>
        </w:rPr>
        <w:t>2.3 Conceptual Framework</w:t>
      </w:r>
      <w:bookmarkEnd w:id="18"/>
    </w:p>
    <w:p w14:paraId="342DAC9C" w14:textId="77777777" w:rsidR="00FC606E" w:rsidRPr="006D7F4A" w:rsidRDefault="00FC606E" w:rsidP="00FC606E">
      <w:pPr>
        <w:rPr>
          <w:lang w:val="en-GB"/>
        </w:rPr>
      </w:pPr>
    </w:p>
    <w:p w14:paraId="5A2B235E" w14:textId="0B55CC57" w:rsidR="00FC606E" w:rsidRPr="006D7F4A" w:rsidRDefault="00FC606E" w:rsidP="00FC606E">
      <w:pPr>
        <w:rPr>
          <w:lang w:val="en-GB"/>
        </w:rPr>
      </w:pPr>
      <w:r w:rsidRPr="006D7F4A">
        <w:rPr>
          <w:rFonts w:ascii="Times New Roman" w:eastAsia="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29E0F203" wp14:editId="778237B0">
                <wp:simplePos x="0" y="0"/>
                <wp:positionH relativeFrom="margin">
                  <wp:align>right</wp:align>
                </wp:positionH>
                <wp:positionV relativeFrom="paragraph">
                  <wp:posOffset>28575</wp:posOffset>
                </wp:positionV>
                <wp:extent cx="5800725" cy="3333750"/>
                <wp:effectExtent l="57150" t="38100" r="66675" b="95250"/>
                <wp:wrapNone/>
                <wp:docPr id="4" name="Rectangle 4"/>
                <wp:cNvGraphicFramePr/>
                <a:graphic xmlns:a="http://schemas.openxmlformats.org/drawingml/2006/main">
                  <a:graphicData uri="http://schemas.microsoft.com/office/word/2010/wordprocessingShape">
                    <wps:wsp>
                      <wps:cNvSpPr/>
                      <wps:spPr>
                        <a:xfrm>
                          <a:off x="0" y="0"/>
                          <a:ext cx="5800725" cy="3333750"/>
                        </a:xfrm>
                        <a:prstGeom prst="rect">
                          <a:avLst/>
                        </a:prstGeom>
                        <a:solidFill>
                          <a:schemeClr val="bg2">
                            <a:lumMod val="90000"/>
                          </a:schemeClr>
                        </a:solidFill>
                        <a:ln w="28575">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C3192" id="Rectangle 4" o:spid="_x0000_s1026" style="position:absolute;margin-left:405.55pt;margin-top:2.25pt;width:456.75pt;height:26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" fillcolor="#ddd8c2 [2894]" strokecolor="black [3213]" strokeweight="2.25pt">
                <v:shadow on="t" color="black" opacity="22937f" origin=",.5" offset="0,.63889mm"/>
                <w10:wrap anchorx="margin"/>
              </v:rect>
            </w:pict>
          </mc:Fallback>
        </mc:AlternateContent>
      </w:r>
    </w:p>
    <w:p w14:paraId="355347C6" w14:textId="7F10CE6F" w:rsidR="00FC606E" w:rsidRPr="006D7F4A" w:rsidRDefault="00713870" w:rsidP="00FC606E">
      <w:pPr>
        <w:rPr>
          <w:lang w:val="en-GB"/>
        </w:rPr>
      </w:pPr>
      <w:r w:rsidRPr="006D7F4A">
        <w:rPr>
          <w:noProof/>
          <w:lang w:val="en-GB"/>
        </w:rPr>
        <mc:AlternateContent>
          <mc:Choice Requires="wps">
            <w:drawing>
              <wp:anchor distT="0" distB="0" distL="114300" distR="114300" simplePos="0" relativeHeight="251664384" behindDoc="0" locked="0" layoutInCell="1" allowOverlap="1" wp14:anchorId="232A15FB" wp14:editId="615FF6BD">
                <wp:simplePos x="0" y="0"/>
                <wp:positionH relativeFrom="margin">
                  <wp:posOffset>4037965</wp:posOffset>
                </wp:positionH>
                <wp:positionV relativeFrom="paragraph">
                  <wp:posOffset>158115</wp:posOffset>
                </wp:positionV>
                <wp:extent cx="1666875" cy="2476500"/>
                <wp:effectExtent l="57150" t="19050" r="85725" b="95250"/>
                <wp:wrapNone/>
                <wp:docPr id="7" name="Rectangle 7"/>
                <wp:cNvGraphicFramePr/>
                <a:graphic xmlns:a="http://schemas.openxmlformats.org/drawingml/2006/main">
                  <a:graphicData uri="http://schemas.microsoft.com/office/word/2010/wordprocessingShape">
                    <wps:wsp>
                      <wps:cNvSpPr/>
                      <wps:spPr>
                        <a:xfrm>
                          <a:off x="0" y="0"/>
                          <a:ext cx="1666875" cy="2476500"/>
                        </a:xfrm>
                        <a:prstGeom prst="rect">
                          <a:avLst/>
                        </a:prstGeom>
                        <a:solidFill>
                          <a:srgbClr val="92D050"/>
                        </a:solidFill>
                        <a:ln w="127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ACF4C4" id="Rectangle 7" o:spid="_x0000_s1026" style="position:absolute;margin-left:317.95pt;margin-top:12.45pt;width:131.25pt;height:19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" fillcolor="#92d050" strokecolor="black [3213]" strokeweight="1pt">
                <v:shadow on="t" color="black" opacity="22937f" origin=",.5" offset="0,.63889mm"/>
                <w10:wrap anchorx="margin"/>
              </v:rect>
            </w:pict>
          </mc:Fallback>
        </mc:AlternateContent>
      </w:r>
      <w:r w:rsidR="00FC606E" w:rsidRPr="006D7F4A">
        <w:rPr>
          <w:noProof/>
          <w:lang w:val="en-GB"/>
        </w:rPr>
        <mc:AlternateContent>
          <mc:Choice Requires="wps">
            <w:drawing>
              <wp:anchor distT="0" distB="0" distL="114300" distR="114300" simplePos="0" relativeHeight="251662336" behindDoc="0" locked="0" layoutInCell="1" allowOverlap="1" wp14:anchorId="1F367462" wp14:editId="372D7C54">
                <wp:simplePos x="0" y="0"/>
                <wp:positionH relativeFrom="column">
                  <wp:posOffset>190500</wp:posOffset>
                </wp:positionH>
                <wp:positionV relativeFrom="paragraph">
                  <wp:posOffset>120015</wp:posOffset>
                </wp:positionV>
                <wp:extent cx="1876425" cy="2476500"/>
                <wp:effectExtent l="57150" t="19050" r="85725" b="95250"/>
                <wp:wrapNone/>
                <wp:docPr id="6" name="Rectangle 6"/>
                <wp:cNvGraphicFramePr/>
                <a:graphic xmlns:a="http://schemas.openxmlformats.org/drawingml/2006/main">
                  <a:graphicData uri="http://schemas.microsoft.com/office/word/2010/wordprocessingShape">
                    <wps:wsp>
                      <wps:cNvSpPr/>
                      <wps:spPr>
                        <a:xfrm>
                          <a:off x="0" y="0"/>
                          <a:ext cx="1876425" cy="2476500"/>
                        </a:xfrm>
                        <a:prstGeom prst="rect">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A1AD7E" id="Rectangle 6" o:spid="_x0000_s1026" style="position:absolute;margin-left:15pt;margin-top:9.45pt;width:147.75pt;height:1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" fillcolor="yellow" strokecolor="#4579b8 [3044]">
                <v:shadow on="t" color="black" opacity="22937f" origin=",.5" offset="0,.63889mm"/>
              </v:rect>
            </w:pict>
          </mc:Fallback>
        </mc:AlternateContent>
      </w:r>
    </w:p>
    <w:p w14:paraId="19318962" w14:textId="31F2685D" w:rsidR="00FC606E" w:rsidRPr="006D7F4A" w:rsidRDefault="00FC606E" w:rsidP="00FC606E">
      <w:pPr>
        <w:rPr>
          <w:lang w:val="en-GB"/>
        </w:rPr>
      </w:pPr>
    </w:p>
    <w:p w14:paraId="17BE01EC" w14:textId="631653E1" w:rsidR="00FC606E" w:rsidRPr="006D7F4A" w:rsidRDefault="00713870" w:rsidP="00FC606E">
      <w:pPr>
        <w:rPr>
          <w:lang w:val="en-GB"/>
        </w:rPr>
      </w:pPr>
      <w:r w:rsidRPr="006D7F4A">
        <w:rPr>
          <w:noProof/>
          <w:lang w:val="en-GB"/>
        </w:rPr>
        <mc:AlternateContent>
          <mc:Choice Requires="wps">
            <w:drawing>
              <wp:anchor distT="0" distB="0" distL="114300" distR="114300" simplePos="0" relativeHeight="251660288" behindDoc="0" locked="0" layoutInCell="1" allowOverlap="1" wp14:anchorId="64857B42" wp14:editId="60007EE6">
                <wp:simplePos x="0" y="0"/>
                <wp:positionH relativeFrom="margin">
                  <wp:posOffset>2294890</wp:posOffset>
                </wp:positionH>
                <wp:positionV relativeFrom="paragraph">
                  <wp:posOffset>131445</wp:posOffset>
                </wp:positionV>
                <wp:extent cx="1552575" cy="2476500"/>
                <wp:effectExtent l="57150" t="19050" r="85725" b="95250"/>
                <wp:wrapNone/>
                <wp:docPr id="5" name="Rectangle 5"/>
                <wp:cNvGraphicFramePr/>
                <a:graphic xmlns:a="http://schemas.openxmlformats.org/drawingml/2006/main">
                  <a:graphicData uri="http://schemas.microsoft.com/office/word/2010/wordprocessingShape">
                    <wps:wsp>
                      <wps:cNvSpPr/>
                      <wps:spPr>
                        <a:xfrm>
                          <a:off x="0" y="0"/>
                          <a:ext cx="1552575" cy="2476500"/>
                        </a:xfrm>
                        <a:prstGeom prst="rect">
                          <a:avLst/>
                        </a:prstGeom>
                        <a:solidFill>
                          <a:srgbClr val="0070C0"/>
                        </a:solidFill>
                        <a:ln w="12700">
                          <a:solidFill>
                            <a:schemeClr val="tx1">
                              <a:lumMod val="50000"/>
                              <a:lumOff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9D7782" id="Rectangle 5" o:spid="_x0000_s1026" style="position:absolute;margin-left:180.7pt;margin-top:10.35pt;width:122.25pt;height:19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" fillcolor="#0070c0" strokecolor="gray [1629]" strokeweight="1pt">
                <v:shadow on="t" color="black" opacity="22937f" origin=",.5" offset="0,.63889mm"/>
                <w10:wrap anchorx="margin"/>
              </v:rect>
            </w:pict>
          </mc:Fallback>
        </mc:AlternateContent>
      </w:r>
      <w:r w:rsidRPr="006D7F4A">
        <w:rPr>
          <w:noProof/>
          <w:lang w:val="en-GB"/>
        </w:rPr>
        <mc:AlternateContent>
          <mc:Choice Requires="wps">
            <w:drawing>
              <wp:anchor distT="45720" distB="45720" distL="114300" distR="114300" simplePos="0" relativeHeight="251670528" behindDoc="0" locked="0" layoutInCell="1" allowOverlap="1" wp14:anchorId="603FF1EF" wp14:editId="301AF1E2">
                <wp:simplePos x="0" y="0"/>
                <wp:positionH relativeFrom="column">
                  <wp:posOffset>257175</wp:posOffset>
                </wp:positionH>
                <wp:positionV relativeFrom="paragraph">
                  <wp:posOffset>6985</wp:posOffset>
                </wp:positionV>
                <wp:extent cx="1724025" cy="183832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838325"/>
                        </a:xfrm>
                        <a:prstGeom prst="rect">
                          <a:avLst/>
                        </a:prstGeom>
                        <a:solidFill>
                          <a:srgbClr val="FFFF00"/>
                        </a:solidFill>
                        <a:ln w="9525">
                          <a:noFill/>
                          <a:miter lim="800000"/>
                          <a:headEnd/>
                          <a:tailEnd/>
                        </a:ln>
                      </wps:spPr>
                      <wps:txbx>
                        <w:txbxContent>
                          <w:p w14:paraId="7002880F" w14:textId="7BAA8CF3" w:rsidR="00FC606E" w:rsidRPr="00FC606E" w:rsidRDefault="00FC606E" w:rsidP="00FC606E">
                            <w:pPr>
                              <w:jc w:val="center"/>
                              <w:rPr>
                                <w:rFonts w:ascii="Times New Roman" w:hAnsi="Times New Roman" w:cs="Times New Roman"/>
                                <w:b/>
                                <w:bCs/>
                                <w:sz w:val="24"/>
                                <w:szCs w:val="24"/>
                                <w:lang w:val="en-US"/>
                              </w:rPr>
                            </w:pPr>
                            <w:r w:rsidRPr="00FC606E">
                              <w:rPr>
                                <w:rFonts w:ascii="Times New Roman" w:hAnsi="Times New Roman" w:cs="Times New Roman"/>
                                <w:b/>
                                <w:bCs/>
                                <w:sz w:val="24"/>
                                <w:szCs w:val="24"/>
                                <w:lang w:val="en-US"/>
                              </w:rPr>
                              <w:t>Independent Variables</w:t>
                            </w:r>
                          </w:p>
                          <w:p w14:paraId="6DCDF934"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Cultural Differences</w:t>
                            </w:r>
                          </w:p>
                          <w:p w14:paraId="42B13429" w14:textId="030AEB78"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Consumer Behavior</w:t>
                            </w:r>
                          </w:p>
                          <w:p w14:paraId="3A848750"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Consumer Communication</w:t>
                            </w:r>
                          </w:p>
                          <w:p w14:paraId="0014F568"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Regulatory Standards</w:t>
                            </w:r>
                          </w:p>
                          <w:p w14:paraId="41A87E89" w14:textId="7FCB3D16" w:rsidR="00FC606E" w:rsidRPr="00713870" w:rsidRDefault="00FC606E" w:rsidP="00FC606E">
                            <w:pPr>
                              <w:jc w:val="center"/>
                              <w:rPr>
                                <w:rFonts w:ascii="Times New Roman" w:hAnsi="Times New Roman" w:cs="Times New Roman"/>
                                <w:b/>
                                <w:bCs/>
                                <w:sz w:val="20"/>
                                <w:szCs w:val="20"/>
                                <w:lang w:val="en-US"/>
                              </w:rPr>
                            </w:pPr>
                            <w:r w:rsidRPr="00713870">
                              <w:rPr>
                                <w:rFonts w:ascii="Times New Roman" w:hAnsi="Times New Roman" w:cs="Times New Roman"/>
                                <w:b/>
                                <w:bCs/>
                                <w:lang w:val="en-US"/>
                              </w:rPr>
                              <w:t>Indian Brand Values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3FF1EF" id="_x0000_t202" coordsize="21600,21600" o:spt="202" path="m,l,21600r21600,l21600,xe">
                <v:stroke joinstyle="miter"/>
                <v:path gradientshapeok="t" o:connecttype="rect"/>
              </v:shapetype>
              <v:shape id="Text Box 2" o:spid="_x0000_s1026" type="#_x0000_t202" style="position:absolute;margin-left:20.25pt;margin-top:.55pt;width:135.75pt;height:144.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" fillcolor="yellow" stroked="f">
                <v:textbox>
                  <w:txbxContent>
                    <w:p w14:paraId="7002880F" w14:textId="7BAA8CF3" w:rsidR="00FC606E" w:rsidRPr="00FC606E" w:rsidRDefault="00FC606E" w:rsidP="00FC606E">
                      <w:pPr>
                        <w:jc w:val="center"/>
                        <w:rPr>
                          <w:rFonts w:ascii="Times New Roman" w:hAnsi="Times New Roman" w:cs="Times New Roman"/>
                          <w:b/>
                          <w:bCs/>
                          <w:sz w:val="24"/>
                          <w:szCs w:val="24"/>
                          <w:lang w:val="en-US"/>
                        </w:rPr>
                      </w:pPr>
                      <w:r w:rsidRPr="00FC606E">
                        <w:rPr>
                          <w:rFonts w:ascii="Times New Roman" w:hAnsi="Times New Roman" w:cs="Times New Roman"/>
                          <w:b/>
                          <w:bCs/>
                          <w:sz w:val="24"/>
                          <w:szCs w:val="24"/>
                          <w:lang w:val="en-US"/>
                        </w:rPr>
                        <w:t>Independent Variables</w:t>
                      </w:r>
                    </w:p>
                    <w:p w14:paraId="6DCDF934"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Cultural Differences</w:t>
                      </w:r>
                    </w:p>
                    <w:p w14:paraId="42B13429" w14:textId="030AEB78"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Consumer Behavior</w:t>
                      </w:r>
                    </w:p>
                    <w:p w14:paraId="3A848750"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Consumer Communication</w:t>
                      </w:r>
                    </w:p>
                    <w:p w14:paraId="0014F568" w14:textId="77777777" w:rsidR="00FC606E" w:rsidRPr="00713870" w:rsidRDefault="00FC606E" w:rsidP="00FC606E">
                      <w:pPr>
                        <w:jc w:val="center"/>
                        <w:rPr>
                          <w:rFonts w:ascii="Times New Roman" w:hAnsi="Times New Roman" w:cs="Times New Roman"/>
                          <w:b/>
                          <w:bCs/>
                          <w:lang w:val="en-US"/>
                        </w:rPr>
                      </w:pPr>
                      <w:r w:rsidRPr="00713870">
                        <w:rPr>
                          <w:rFonts w:ascii="Times New Roman" w:hAnsi="Times New Roman" w:cs="Times New Roman"/>
                          <w:b/>
                          <w:bCs/>
                          <w:lang w:val="en-US"/>
                        </w:rPr>
                        <w:t>Regulatory Standards</w:t>
                      </w:r>
                    </w:p>
                    <w:p w14:paraId="41A87E89" w14:textId="7FCB3D16" w:rsidR="00FC606E" w:rsidRPr="00713870" w:rsidRDefault="00FC606E" w:rsidP="00FC606E">
                      <w:pPr>
                        <w:jc w:val="center"/>
                        <w:rPr>
                          <w:rFonts w:ascii="Times New Roman" w:hAnsi="Times New Roman" w:cs="Times New Roman"/>
                          <w:b/>
                          <w:bCs/>
                          <w:sz w:val="20"/>
                          <w:szCs w:val="20"/>
                          <w:lang w:val="en-US"/>
                        </w:rPr>
                      </w:pPr>
                      <w:r w:rsidRPr="00713870">
                        <w:rPr>
                          <w:rFonts w:ascii="Times New Roman" w:hAnsi="Times New Roman" w:cs="Times New Roman"/>
                          <w:b/>
                          <w:bCs/>
                          <w:lang w:val="en-US"/>
                        </w:rPr>
                        <w:t>Indian Brand Values</w:t>
                      </w:r>
                    </w:p>
                  </w:txbxContent>
                </v:textbox>
                <w10:wrap type="square"/>
              </v:shape>
            </w:pict>
          </mc:Fallback>
        </mc:AlternateContent>
      </w:r>
    </w:p>
    <w:p w14:paraId="47396815" w14:textId="7D9A7D37" w:rsidR="00FC606E" w:rsidRPr="006D7F4A" w:rsidRDefault="00713870" w:rsidP="00FC606E">
      <w:pPr>
        <w:rPr>
          <w:lang w:val="en-GB"/>
        </w:rPr>
      </w:pPr>
      <w:r w:rsidRPr="006D7F4A">
        <w:rPr>
          <w:noProof/>
          <w:lang w:val="en-GB"/>
        </w:rPr>
        <mc:AlternateContent>
          <mc:Choice Requires="wps">
            <w:drawing>
              <wp:anchor distT="0" distB="0" distL="114300" distR="114300" simplePos="0" relativeHeight="251671552" behindDoc="0" locked="0" layoutInCell="1" allowOverlap="1" wp14:anchorId="0C7876D7" wp14:editId="2AC2A4B6">
                <wp:simplePos x="0" y="0"/>
                <wp:positionH relativeFrom="column">
                  <wp:posOffset>3848100</wp:posOffset>
                </wp:positionH>
                <wp:positionV relativeFrom="paragraph">
                  <wp:posOffset>966470</wp:posOffset>
                </wp:positionV>
                <wp:extent cx="219075" cy="76200"/>
                <wp:effectExtent l="38100" t="38100" r="47625" b="114300"/>
                <wp:wrapNone/>
                <wp:docPr id="11" name="Straight Arrow Connector 11"/>
                <wp:cNvGraphicFramePr/>
                <a:graphic xmlns:a="http://schemas.openxmlformats.org/drawingml/2006/main">
                  <a:graphicData uri="http://schemas.microsoft.com/office/word/2010/wordprocessingShape">
                    <wps:wsp>
                      <wps:cNvCnPr/>
                      <wps:spPr>
                        <a:xfrm>
                          <a:off x="0" y="0"/>
                          <a:ext cx="219075" cy="762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C50BC2" id="_x0000_t32" coordsize="21600,21600" o:spt="32" o:oned="t" path="m,l21600,21600e" filled="f">
                <v:path arrowok="t" fillok="f" o:connecttype="none"/>
                <o:lock v:ext="edit" shapetype="t"/>
              </v:shapetype>
              <v:shape id="Straight Arrow Connector 11" o:spid="_x0000_s1026" type="#_x0000_t32" style="position:absolute;margin-left:303pt;margin-top:76.1pt;width:17.25pt;height: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" strokecolor="black [3200]" strokeweight="2pt">
                <v:stroke endarrow="block"/>
                <v:shadow on="t" color="black" opacity="24903f" origin=",.5" offset="0,.55556mm"/>
              </v:shape>
            </w:pict>
          </mc:Fallback>
        </mc:AlternateContent>
      </w:r>
      <w:r w:rsidRPr="006D7F4A">
        <w:rPr>
          <w:noProof/>
          <w:lang w:val="en-GB"/>
        </w:rPr>
        <mc:AlternateContent>
          <mc:Choice Requires="wps">
            <w:drawing>
              <wp:anchor distT="0" distB="0" distL="114300" distR="114300" simplePos="0" relativeHeight="251673600" behindDoc="0" locked="0" layoutInCell="1" allowOverlap="1" wp14:anchorId="5103B07F" wp14:editId="4AC4F684">
                <wp:simplePos x="0" y="0"/>
                <wp:positionH relativeFrom="column">
                  <wp:posOffset>2066924</wp:posOffset>
                </wp:positionH>
                <wp:positionV relativeFrom="paragraph">
                  <wp:posOffset>861060</wp:posOffset>
                </wp:positionV>
                <wp:extent cx="238125" cy="45719"/>
                <wp:effectExtent l="38100" t="57150" r="28575" b="107315"/>
                <wp:wrapNone/>
                <wp:docPr id="12" name="Straight Arrow Connector 12"/>
                <wp:cNvGraphicFramePr/>
                <a:graphic xmlns:a="http://schemas.openxmlformats.org/drawingml/2006/main">
                  <a:graphicData uri="http://schemas.microsoft.com/office/word/2010/wordprocessingShape">
                    <wps:wsp>
                      <wps:cNvCnPr/>
                      <wps:spPr>
                        <a:xfrm flipV="1">
                          <a:off x="0" y="0"/>
                          <a:ext cx="238125"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E9F850" id="Straight Arrow Connector 12" o:spid="_x0000_s1026" type="#_x0000_t32" style="position:absolute;margin-left:162.75pt;margin-top:67.8pt;width:18.75pt;height:3.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" strokecolor="black [3200]" strokeweight="2pt">
                <v:stroke endarrow="block"/>
                <v:shadow on="t" color="black" opacity="24903f" origin=",.5" offset="0,.55556mm"/>
              </v:shape>
            </w:pict>
          </mc:Fallback>
        </mc:AlternateContent>
      </w:r>
      <w:r w:rsidRPr="006D7F4A">
        <w:rPr>
          <w:noProof/>
          <w:lang w:val="en-GB"/>
        </w:rPr>
        <mc:AlternateContent>
          <mc:Choice Requires="wps">
            <w:drawing>
              <wp:anchor distT="45720" distB="45720" distL="114300" distR="114300" simplePos="0" relativeHeight="251666432" behindDoc="0" locked="0" layoutInCell="1" allowOverlap="1" wp14:anchorId="5F529594" wp14:editId="0DE6C1AA">
                <wp:simplePos x="0" y="0"/>
                <wp:positionH relativeFrom="margin">
                  <wp:posOffset>2419350</wp:posOffset>
                </wp:positionH>
                <wp:positionV relativeFrom="paragraph">
                  <wp:posOffset>347345</wp:posOffset>
                </wp:positionV>
                <wp:extent cx="1285875" cy="19240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924050"/>
                        </a:xfrm>
                        <a:prstGeom prst="rect">
                          <a:avLst/>
                        </a:prstGeom>
                        <a:solidFill>
                          <a:srgbClr val="0070C0"/>
                        </a:solidFill>
                        <a:ln w="9525">
                          <a:noFill/>
                          <a:miter lim="800000"/>
                          <a:headEnd/>
                          <a:tailEnd/>
                        </a:ln>
                      </wps:spPr>
                      <wps:txbx>
                        <w:txbxContent>
                          <w:p w14:paraId="17AC1302" w14:textId="3F61EC26" w:rsidR="00713870" w:rsidRPr="00713870" w:rsidRDefault="00FC606E" w:rsidP="00713870">
                            <w:pPr>
                              <w:jc w:val="center"/>
                              <w:rPr>
                                <w:rFonts w:ascii="Times New Roman" w:hAnsi="Times New Roman" w:cs="Times New Roman"/>
                                <w:b/>
                                <w:bCs/>
                                <w:color w:val="FFFFFF" w:themeColor="background1"/>
                                <w:sz w:val="24"/>
                                <w:szCs w:val="24"/>
                                <w:lang w:val="en-US"/>
                              </w:rPr>
                            </w:pPr>
                            <w:r w:rsidRPr="00713870">
                              <w:rPr>
                                <w:rFonts w:ascii="Times New Roman" w:hAnsi="Times New Roman" w:cs="Times New Roman"/>
                                <w:b/>
                                <w:bCs/>
                                <w:color w:val="FFFFFF" w:themeColor="background1"/>
                                <w:sz w:val="24"/>
                                <w:szCs w:val="24"/>
                                <w:lang w:val="en-US"/>
                              </w:rPr>
                              <w:t>Operational Variables</w:t>
                            </w:r>
                          </w:p>
                          <w:p w14:paraId="2EFD0C33" w14:textId="35A262E5"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Marketing strategies</w:t>
                            </w:r>
                          </w:p>
                          <w:p w14:paraId="18D310ED" w14:textId="476488D0"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Entry modes</w:t>
                            </w:r>
                          </w:p>
                          <w:p w14:paraId="426DEBBC" w14:textId="7D4A222D"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Pricing strategy</w:t>
                            </w:r>
                          </w:p>
                          <w:p w14:paraId="7BBFB6A5" w14:textId="56CCA942"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Market adaptation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29594" id="_x0000_s1027" type="#_x0000_t202" style="position:absolute;margin-left:190.5pt;margin-top:27.35pt;width:101.25pt;height:151.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" fillcolor="#0070c0" stroked="f">
                <v:textbox>
                  <w:txbxContent>
                    <w:p w14:paraId="17AC1302" w14:textId="3F61EC26" w:rsidR="00713870" w:rsidRPr="00713870" w:rsidRDefault="00FC606E" w:rsidP="00713870">
                      <w:pPr>
                        <w:jc w:val="center"/>
                        <w:rPr>
                          <w:rFonts w:ascii="Times New Roman" w:hAnsi="Times New Roman" w:cs="Times New Roman"/>
                          <w:b/>
                          <w:bCs/>
                          <w:color w:val="FFFFFF" w:themeColor="background1"/>
                          <w:sz w:val="24"/>
                          <w:szCs w:val="24"/>
                          <w:lang w:val="en-US"/>
                        </w:rPr>
                      </w:pPr>
                      <w:r w:rsidRPr="00713870">
                        <w:rPr>
                          <w:rFonts w:ascii="Times New Roman" w:hAnsi="Times New Roman" w:cs="Times New Roman"/>
                          <w:b/>
                          <w:bCs/>
                          <w:color w:val="FFFFFF" w:themeColor="background1"/>
                          <w:sz w:val="24"/>
                          <w:szCs w:val="24"/>
                          <w:lang w:val="en-US"/>
                        </w:rPr>
                        <w:t>Operational Variables</w:t>
                      </w:r>
                    </w:p>
                    <w:p w14:paraId="2EFD0C33" w14:textId="35A262E5"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Marketing strategies</w:t>
                      </w:r>
                    </w:p>
                    <w:p w14:paraId="18D310ED" w14:textId="476488D0"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Entry modes</w:t>
                      </w:r>
                    </w:p>
                    <w:p w14:paraId="426DEBBC" w14:textId="7D4A222D"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Pricing strategy</w:t>
                      </w:r>
                    </w:p>
                    <w:p w14:paraId="7BBFB6A5" w14:textId="56CCA942" w:rsidR="00FC606E" w:rsidRPr="00713870" w:rsidRDefault="00FC606E" w:rsidP="00713870">
                      <w:pPr>
                        <w:jc w:val="center"/>
                        <w:rPr>
                          <w:rFonts w:ascii="Times New Roman" w:hAnsi="Times New Roman" w:cs="Times New Roman"/>
                          <w:b/>
                          <w:bCs/>
                          <w:color w:val="FFFFFF" w:themeColor="background1"/>
                          <w:lang w:val="en-US"/>
                        </w:rPr>
                      </w:pPr>
                      <w:r w:rsidRPr="00713870">
                        <w:rPr>
                          <w:rFonts w:ascii="Times New Roman" w:hAnsi="Times New Roman" w:cs="Times New Roman"/>
                          <w:b/>
                          <w:bCs/>
                          <w:color w:val="FFFFFF" w:themeColor="background1"/>
                          <w:lang w:val="en-US"/>
                        </w:rPr>
                        <w:t>Market adaptation</w:t>
                      </w:r>
                    </w:p>
                  </w:txbxContent>
                </v:textbox>
                <w10:wrap type="square" anchorx="margin"/>
              </v:shape>
            </w:pict>
          </mc:Fallback>
        </mc:AlternateContent>
      </w:r>
      <w:r w:rsidRPr="006D7F4A">
        <w:rPr>
          <w:noProof/>
          <w:lang w:val="en-GB"/>
        </w:rPr>
        <mc:AlternateContent>
          <mc:Choice Requires="wps">
            <w:drawing>
              <wp:anchor distT="45720" distB="45720" distL="114300" distR="114300" simplePos="0" relativeHeight="251668480" behindDoc="0" locked="0" layoutInCell="1" allowOverlap="1" wp14:anchorId="5FE5CDAB" wp14:editId="50516702">
                <wp:simplePos x="0" y="0"/>
                <wp:positionH relativeFrom="column">
                  <wp:posOffset>4105275</wp:posOffset>
                </wp:positionH>
                <wp:positionV relativeFrom="paragraph">
                  <wp:posOffset>13970</wp:posOffset>
                </wp:positionV>
                <wp:extent cx="1552575" cy="1404620"/>
                <wp:effectExtent l="0" t="0" r="9525" b="12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404620"/>
                        </a:xfrm>
                        <a:prstGeom prst="rect">
                          <a:avLst/>
                        </a:prstGeom>
                        <a:solidFill>
                          <a:srgbClr val="92D050"/>
                        </a:solidFill>
                        <a:ln w="9525">
                          <a:noFill/>
                          <a:miter lim="800000"/>
                          <a:headEnd/>
                          <a:tailEnd/>
                        </a:ln>
                      </wps:spPr>
                      <wps:txbx>
                        <w:txbxContent>
                          <w:p w14:paraId="7750C244" w14:textId="2A6A6A7D" w:rsidR="00FC606E" w:rsidRPr="00713870" w:rsidRDefault="00FC606E" w:rsidP="00713870">
                            <w:pPr>
                              <w:jc w:val="center"/>
                              <w:rPr>
                                <w:rFonts w:ascii="Times New Roman" w:hAnsi="Times New Roman" w:cs="Times New Roman"/>
                                <w:b/>
                                <w:bCs/>
                                <w:sz w:val="24"/>
                                <w:szCs w:val="24"/>
                                <w:lang w:val="en-US"/>
                              </w:rPr>
                            </w:pPr>
                            <w:r w:rsidRPr="00713870">
                              <w:rPr>
                                <w:rFonts w:ascii="Times New Roman" w:hAnsi="Times New Roman" w:cs="Times New Roman"/>
                                <w:b/>
                                <w:bCs/>
                                <w:sz w:val="24"/>
                                <w:szCs w:val="24"/>
                                <w:lang w:val="en-US"/>
                              </w:rPr>
                              <w:t>Dependent Variables</w:t>
                            </w:r>
                          </w:p>
                          <w:p w14:paraId="267027ED" w14:textId="1C8CAB42"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Brand acceptance</w:t>
                            </w:r>
                          </w:p>
                          <w:p w14:paraId="25D038ED" w14:textId="19EBD93A"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Brand Equity</w:t>
                            </w:r>
                          </w:p>
                          <w:p w14:paraId="7F947C5B" w14:textId="61EBA50D"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Market Penetration</w:t>
                            </w:r>
                          </w:p>
                          <w:p w14:paraId="1C9C5591" w14:textId="0BDA9B2A"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Consumer Engagement</w:t>
                            </w:r>
                          </w:p>
                          <w:p w14:paraId="1A7CDAFB" w14:textId="00BE7A67"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Sales Growth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E5CDAB" id="_x0000_s1028" type="#_x0000_t202" style="position:absolute;margin-left:323.25pt;margin-top:1.1pt;width:122.2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" fillcolor="#92d050" stroked="f">
                <v:textbox style="mso-fit-shape-to-text:t">
                  <w:txbxContent>
                    <w:p w14:paraId="7750C244" w14:textId="2A6A6A7D" w:rsidR="00FC606E" w:rsidRPr="00713870" w:rsidRDefault="00FC606E" w:rsidP="00713870">
                      <w:pPr>
                        <w:jc w:val="center"/>
                        <w:rPr>
                          <w:rFonts w:ascii="Times New Roman" w:hAnsi="Times New Roman" w:cs="Times New Roman"/>
                          <w:b/>
                          <w:bCs/>
                          <w:sz w:val="24"/>
                          <w:szCs w:val="24"/>
                          <w:lang w:val="en-US"/>
                        </w:rPr>
                      </w:pPr>
                      <w:r w:rsidRPr="00713870">
                        <w:rPr>
                          <w:rFonts w:ascii="Times New Roman" w:hAnsi="Times New Roman" w:cs="Times New Roman"/>
                          <w:b/>
                          <w:bCs/>
                          <w:sz w:val="24"/>
                          <w:szCs w:val="24"/>
                          <w:lang w:val="en-US"/>
                        </w:rPr>
                        <w:t>Dependent Variables</w:t>
                      </w:r>
                    </w:p>
                    <w:p w14:paraId="267027ED" w14:textId="1C8CAB42"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Brand acceptance</w:t>
                      </w:r>
                    </w:p>
                    <w:p w14:paraId="25D038ED" w14:textId="19EBD93A"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Brand Equity</w:t>
                      </w:r>
                    </w:p>
                    <w:p w14:paraId="7F947C5B" w14:textId="61EBA50D"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Market Penetration</w:t>
                      </w:r>
                    </w:p>
                    <w:p w14:paraId="1C9C5591" w14:textId="0BDA9B2A"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Consumer Engagement</w:t>
                      </w:r>
                    </w:p>
                    <w:p w14:paraId="1A7CDAFB" w14:textId="00BE7A67" w:rsidR="00713870" w:rsidRPr="00713870" w:rsidRDefault="00713870" w:rsidP="00713870">
                      <w:pPr>
                        <w:jc w:val="center"/>
                        <w:rPr>
                          <w:rFonts w:ascii="Times New Roman" w:hAnsi="Times New Roman" w:cs="Times New Roman"/>
                          <w:b/>
                          <w:bCs/>
                          <w:lang w:val="en-US"/>
                        </w:rPr>
                      </w:pPr>
                      <w:r w:rsidRPr="00713870">
                        <w:rPr>
                          <w:rFonts w:ascii="Times New Roman" w:hAnsi="Times New Roman" w:cs="Times New Roman"/>
                          <w:b/>
                          <w:bCs/>
                          <w:lang w:val="en-US"/>
                        </w:rPr>
                        <w:t>Sales Growth</w:t>
                      </w:r>
                    </w:p>
                  </w:txbxContent>
                </v:textbox>
                <w10:wrap type="square"/>
              </v:shape>
            </w:pict>
          </mc:Fallback>
        </mc:AlternateContent>
      </w:r>
    </w:p>
    <w:p w14:paraId="3758049C" w14:textId="7669C88A" w:rsidR="00FC606E" w:rsidRPr="006D7F4A" w:rsidRDefault="00FC606E" w:rsidP="00FC606E">
      <w:pPr>
        <w:rPr>
          <w:lang w:val="en-GB"/>
        </w:rPr>
      </w:pPr>
    </w:p>
    <w:p w14:paraId="41008E27" w14:textId="29969315" w:rsidR="00FC606E" w:rsidRPr="006D7F4A" w:rsidRDefault="00FC606E" w:rsidP="00FC606E">
      <w:pPr>
        <w:rPr>
          <w:lang w:val="en-GB"/>
        </w:rPr>
      </w:pPr>
    </w:p>
    <w:p w14:paraId="3A28A633" w14:textId="65346B66"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003DC068" w14:textId="0213035E"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2CDF6CA1" w14:textId="0A631CBC"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64F1D20A" w14:textId="77777777"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6BBF924C" w14:textId="29917C2D" w:rsidR="00713870" w:rsidRPr="006D7F4A" w:rsidRDefault="00713870" w:rsidP="00713870">
      <w:pPr>
        <w:spacing w:before="240" w:after="240" w:line="36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 xml:space="preserve">Figure 2.2.2.2: Conceptual Framework </w:t>
      </w:r>
    </w:p>
    <w:p w14:paraId="2F5C4E58" w14:textId="32809E57" w:rsidR="00713870" w:rsidRPr="006D7F4A" w:rsidRDefault="00713870" w:rsidP="00713870">
      <w:pPr>
        <w:spacing w:before="240" w:after="240" w:line="360" w:lineRule="auto"/>
        <w:jc w:val="center"/>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(Source: Self-created)</w:t>
      </w:r>
    </w:p>
    <w:p w14:paraId="0CE2978C" w14:textId="23AE15CF"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09C0B50F" w14:textId="77777777"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22A143F1" w14:textId="673A2F02"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78FB0E28" w14:textId="77777777"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0B42C188" w14:textId="1852E500" w:rsidR="00FC606E" w:rsidRPr="006D7F4A" w:rsidRDefault="00FC606E" w:rsidP="007333AD">
      <w:pPr>
        <w:spacing w:line="360" w:lineRule="auto"/>
        <w:jc w:val="both"/>
        <w:rPr>
          <w:rFonts w:ascii="Times New Roman" w:eastAsia="Times New Roman" w:hAnsi="Times New Roman" w:cs="Times New Roman"/>
          <w:sz w:val="24"/>
          <w:szCs w:val="24"/>
          <w:lang w:val="en-GB"/>
        </w:rPr>
      </w:pPr>
    </w:p>
    <w:p w14:paraId="5B31C421" w14:textId="280F0305" w:rsidR="007333AD" w:rsidRPr="006D7F4A" w:rsidRDefault="007333AD" w:rsidP="007333AD">
      <w:pPr>
        <w:pStyle w:val="Heading2"/>
        <w:rPr>
          <w:lang w:val="en-GB"/>
        </w:rPr>
      </w:pPr>
      <w:bookmarkStart w:id="19" w:name="_Toc218255509"/>
      <w:r w:rsidRPr="006D7F4A">
        <w:rPr>
          <w:lang w:val="en-GB"/>
        </w:rPr>
        <w:lastRenderedPageBreak/>
        <w:t>2.4 Conclusion of Chapter</w:t>
      </w:r>
      <w:bookmarkEnd w:id="19"/>
      <w:r w:rsidRPr="006D7F4A">
        <w:rPr>
          <w:lang w:val="en-GB"/>
        </w:rPr>
        <w:t xml:space="preserve"> </w:t>
      </w:r>
    </w:p>
    <w:p w14:paraId="1F3E00E1"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This chapter of literature review focuses on four vital aspects of the marketing challenges faced by the Indian brands in the UK as a part of cross culturing marketing which includes “cultural diversities that influence consumer behavior in UK, regulatory and competitive Indian brand themes, market entry marketing strategies and consumer acceptance as restrained by brand positioning”. This chapter also consists of the theoretical underpinning which highlights the various theories that are related to the factors influencing the cross-cultural marketing of the Indian brands in the United Kingdom. The theories which are included in the theoretical underpinnings are the “Hofstede’s Cultural Dimensions Theory”, “Standardisation versus adaptation theory” and “Consumer Culture Theory”. The conceptual framework highlights that the independent variables are “cultural differences, variation in consumer behavior, communication with the consumers, regulatory standards and the core values of the Indian brands. On the other hand, the dependent variables are brand acceptance, market penetration, consumer engagement, sales growth or market share and brand equity. The operational variables are marketing </w:t>
      </w:r>
      <w:proofErr w:type="gramStart"/>
      <w:r w:rsidRPr="006D7F4A">
        <w:rPr>
          <w:rFonts w:ascii="Times New Roman" w:eastAsia="Times New Roman" w:hAnsi="Times New Roman" w:cs="Times New Roman"/>
          <w:sz w:val="24"/>
          <w:szCs w:val="24"/>
          <w:lang w:val="en-GB"/>
        </w:rPr>
        <w:t>strategies ,</w:t>
      </w:r>
      <w:proofErr w:type="gramEnd"/>
      <w:r w:rsidRPr="006D7F4A">
        <w:rPr>
          <w:rFonts w:ascii="Times New Roman" w:eastAsia="Times New Roman" w:hAnsi="Times New Roman" w:cs="Times New Roman"/>
          <w:sz w:val="24"/>
          <w:szCs w:val="24"/>
          <w:lang w:val="en-GB"/>
        </w:rPr>
        <w:t xml:space="preserve"> selection of entry modes, brand positioning and adaptation to the culture of the UK and development of proper pricing and packaging strategy. This chapter is succeeded by the third chapter of methodology which highlights the approach in which the research will be carried out. The chapter of methodology discusses the various aspects such as the research design, philosophy, approach, data collection and lastly ethical considerations for this project. </w:t>
      </w:r>
    </w:p>
    <w:p w14:paraId="4175B4BC" w14:textId="77777777" w:rsidR="007333AD" w:rsidRPr="006D7F4A" w:rsidRDefault="007333AD" w:rsidP="00CA238B">
      <w:pPr>
        <w:spacing w:after="240" w:line="360" w:lineRule="auto"/>
        <w:jc w:val="both"/>
        <w:rPr>
          <w:rFonts w:ascii="Times New Roman" w:eastAsia="Times New Roman" w:hAnsi="Times New Roman" w:cs="Times New Roman"/>
          <w:sz w:val="24"/>
          <w:szCs w:val="24"/>
          <w:lang w:val="en-GB"/>
        </w:rPr>
      </w:pPr>
    </w:p>
    <w:p w14:paraId="2833BFFA" w14:textId="77777777" w:rsidR="005A33FF" w:rsidRPr="006D7F4A" w:rsidRDefault="005A33FF">
      <w:pPr>
        <w:rPr>
          <w:rFonts w:ascii="Times New Roman" w:eastAsia="Times New Roman" w:hAnsi="Times New Roman" w:cs="Times New Roman"/>
          <w:b/>
          <w:bCs/>
          <w:sz w:val="28"/>
          <w:szCs w:val="28"/>
          <w:lang w:val="en-GB"/>
        </w:rPr>
      </w:pPr>
      <w:r w:rsidRPr="006D7F4A">
        <w:rPr>
          <w:rFonts w:ascii="Times New Roman" w:eastAsia="Times New Roman" w:hAnsi="Times New Roman" w:cs="Times New Roman"/>
          <w:b/>
          <w:bCs/>
          <w:sz w:val="28"/>
          <w:szCs w:val="28"/>
          <w:lang w:val="en-GB"/>
        </w:rPr>
        <w:br w:type="page"/>
      </w:r>
    </w:p>
    <w:p w14:paraId="66995AFB" w14:textId="62566A2A" w:rsidR="00CA238B" w:rsidRPr="006D7F4A" w:rsidRDefault="00CA238B" w:rsidP="005A33FF">
      <w:pPr>
        <w:pStyle w:val="Heading1"/>
        <w:rPr>
          <w:lang w:val="en-GB"/>
        </w:rPr>
      </w:pPr>
      <w:bookmarkStart w:id="20" w:name="_Toc218255510"/>
      <w:r w:rsidRPr="006D7F4A">
        <w:rPr>
          <w:lang w:val="en-GB"/>
        </w:rPr>
        <w:lastRenderedPageBreak/>
        <w:t>CHAPTER 3: RESEARCH METHODOLOGY</w:t>
      </w:r>
      <w:bookmarkEnd w:id="20"/>
      <w:r w:rsidRPr="006D7F4A">
        <w:rPr>
          <w:lang w:val="en-GB"/>
        </w:rPr>
        <w:t xml:space="preserve"> </w:t>
      </w:r>
    </w:p>
    <w:p w14:paraId="24442B92" w14:textId="77777777" w:rsidR="00CA238B" w:rsidRPr="006D7F4A" w:rsidRDefault="00CA238B" w:rsidP="005A33FF">
      <w:pPr>
        <w:pStyle w:val="Heading2"/>
        <w:rPr>
          <w:lang w:val="en-GB"/>
        </w:rPr>
      </w:pPr>
      <w:bookmarkStart w:id="21" w:name="_Toc218255511"/>
      <w:r w:rsidRPr="006D7F4A">
        <w:rPr>
          <w:lang w:val="en-GB"/>
        </w:rPr>
        <w:t>3.1 Introduction</w:t>
      </w:r>
      <w:bookmarkEnd w:id="21"/>
      <w:r w:rsidRPr="006D7F4A">
        <w:rPr>
          <w:lang w:val="en-GB"/>
        </w:rPr>
        <w:t xml:space="preserve"> </w:t>
      </w:r>
    </w:p>
    <w:p w14:paraId="66485874" w14:textId="77777777" w:rsidR="00CA238B" w:rsidRPr="006D7F4A" w:rsidRDefault="00CA238B" w:rsidP="00CA238B">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research methodology chapter describes the method system used to research the international and cross-cultural marketing issues of the Indian brands entering the UK market. There is a comprehensive description of the philosophical background, design, methodology, data collection procedure and ethical concerns that support the study in this chapter. The main aim of such research approach is to provide rigorous, transparent and logical framework that will be used to explore the role of cultural, regulatory and strategic marketing forces in the success of Indian brands in the UK. The research philosophy embraced by the study is an interpretivist one, in which subjective knowledge of the current marketing issues in the world is based on contextual interpretation and not generalisation. This is in line with the aim of the research which is the knowledge of multifaceted socio-cultural and competitive dynamics. The research design will be exploratory to identify underlying issues and patterns as there is scarce previous research on this. An inductive approach is used to build a theory based on observed patterns and second-hand information instead of testing earlier hypotheses. The information is gathered based on secondary sources including academic journals, company reports, market analyses and policy documents and the analytical process is based on qualitative approach to interpolate the findings through qualitative analytical approach. Ethical concerns will guarantee academic integrity, transparency, and respect for intellectual property. This methodology creates a rational framework to approach the systematic study of the pathways that the Indian brands take across the cross-cultural, regulatory and competitive landscape in the UK market.</w:t>
      </w:r>
    </w:p>
    <w:p w14:paraId="007640DF" w14:textId="77777777" w:rsidR="00CA238B" w:rsidRPr="006D7F4A" w:rsidRDefault="00CA238B" w:rsidP="005A33FF">
      <w:pPr>
        <w:pStyle w:val="Heading2"/>
        <w:rPr>
          <w:lang w:val="en-GB"/>
        </w:rPr>
      </w:pPr>
      <w:bookmarkStart w:id="22" w:name="_Toc218255512"/>
      <w:r w:rsidRPr="006D7F4A">
        <w:rPr>
          <w:lang w:val="en-GB"/>
        </w:rPr>
        <w:t>3.2 Research Philosophies and Assumptions</w:t>
      </w:r>
      <w:bookmarkEnd w:id="22"/>
    </w:p>
    <w:p w14:paraId="53A35F9C" w14:textId="77777777" w:rsidR="00CA238B" w:rsidRPr="006D7F4A" w:rsidRDefault="00CA238B" w:rsidP="00CA238B">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research philosophy is the core of any academic research which outlines the manner in which knowledge can be generated, comprehended and utilised in a given situation. It is a collection of notions regarding the nature of the real world, knowledge and the ways of achieving the knowledge. Junjie and Yingxin (2022), assert that research philosophy determines the methodological decisions that a researcher makes and they affect data collection, interpretation and analysis. Against the background of international and cross-cultural marketing dilemmas facing the Indian brands in the UK when marketing their products, the philosophical orientation is </w:t>
      </w:r>
      <w:r w:rsidRPr="006D7F4A">
        <w:rPr>
          <w:rFonts w:ascii="Times New Roman" w:eastAsia="Times New Roman" w:hAnsi="Times New Roman" w:cs="Times New Roman"/>
          <w:sz w:val="24"/>
          <w:szCs w:val="24"/>
          <w:lang w:val="en-GB"/>
        </w:rPr>
        <w:lastRenderedPageBreak/>
        <w:t xml:space="preserve">critical to ensure that the research would be able to capture the intricacies of cultural diversity, regulatory requirements and consumer behaviour. Positivism and interpretivism are two powerful paradigms that are frequently mentioned in the research of social science. Positivism is based on natural sciences and it is concerned with objective measurement, hypothesis testing and quantifiable data. It presumes that the reality is unique, can be measured and seen without researcher bias (Ali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2021). Positivists are empirically based and tend to make use of statistical methods in their attempt to determine relationships between the variables. This paradigm is applicable in research where the investigator wants to make predictions about populations. Although, it cannot take into account the subjective and situational nature of human behaviour, mainly in cross-cultural research where human meanings and perceptions differ among different societies. Comparatively, interpretivism focuses on the comprehension of the human experience, social phenomena as perceived by the participants of the study. It assumes that reality is socially constructed and situational and not universal. The interpretivist studies are interested in knowing how people interpret, make meaning out of their actions and they have a greater focus on depth rather than breadth. According to Rezapour (2022), interpretivism is concerned with the investigation of the hidden motives, values and beliefs that define human relations. This paradigm tends to utilise such qualitative sources of data as interviews, case studies and document analysis to elucidate complicated social facts. Interpretivism is especially applicable in the study of phenomena which are affected by cultural, emotional and social factors such as consumer behaviour, branding and cross-cultural marketing. In the current study, the interpretivist philosophy is suitable as the study is about the issue of marketing Indian brands in the UK market. </w:t>
      </w:r>
    </w:p>
    <w:p w14:paraId="4778236E" w14:textId="77777777" w:rsidR="00BF100C" w:rsidRPr="006D7F4A" w:rsidRDefault="00CA238B" w:rsidP="00CA238B">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rationale behind this decision lies in the fact that the purpose of the study is to comprehend how Indian companies perceive, interpret and react to cultural, regulatory and competitive threats in a global environment. The interpretivism method in contrast to the positivist methods is that the study is able to examine diverse viewpoints as well as contextual differences that shape market entry modes with brand realignment. This paradigm acknowledges that marketing success within a foreign setting is influenced by cultural meanings, consumer perceptions and organisational learning which cannot be entirely represented in the form of numbers only. Furthermore, the interpretivism approach is consistent with the objective adopted in the study in terms of the secondary data being used which includes academic literature, company reports and policy analyses. The study aims to develop a greater insight into the manner in which the Indian brands </w:t>
      </w:r>
      <w:r w:rsidRPr="006D7F4A">
        <w:rPr>
          <w:rFonts w:ascii="Times New Roman" w:eastAsia="Times New Roman" w:hAnsi="Times New Roman" w:cs="Times New Roman"/>
          <w:sz w:val="24"/>
          <w:szCs w:val="24"/>
          <w:lang w:val="en-GB"/>
        </w:rPr>
        <w:lastRenderedPageBreak/>
        <w:t xml:space="preserve">negotiate the challenges of the UK market through the interpretation of these sources. As an example, brand positioning and cultural adaptation strategy entail subjective interpretation of the consumer’s preferences and are best interpreted based on the interpretivist approach. According to Ali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(2021), interpretivism appreciates the plurality of realities in society and promotes the existence of multiple interpretations of the same phenomenon. The interpretivism philosophy has been adopted due to its flexibility and relevance to context. Junjie and Yingxin (2022), argue that the nature of interpretivist research is significant and adjustable to ensure that the study can present knowledge as new insights surfaced. This flexibility is important in the study of cross-cultural marketing where the perception of brands and consumer values is constantly changing according to trends in the world market. The interpretivist method makes it easy to engage in the holistic investigation of the subjective experiences and contextual influences on internationalisation choices. The interpretivist philosophy offers a solid base to the present research as it gives more emphasis on meaning, context and human understanding. In this perspective, the study would be useful in enhancing the theoretical and practical knowledge of cross-cultural brand adaptation and strategic internationalisation.</w:t>
      </w:r>
    </w:p>
    <w:p w14:paraId="4A6651B2" w14:textId="77777777" w:rsidR="00BF100C" w:rsidRPr="006D7F4A" w:rsidRDefault="00BF100C" w:rsidP="00BF100C">
      <w:pPr>
        <w:pStyle w:val="Heading2"/>
        <w:rPr>
          <w:lang w:val="en-GB"/>
        </w:rPr>
      </w:pPr>
      <w:bookmarkStart w:id="23" w:name="_Toc218255513"/>
      <w:r w:rsidRPr="006D7F4A">
        <w:rPr>
          <w:lang w:val="en-GB"/>
        </w:rPr>
        <w:t>3.3 Research Design</w:t>
      </w:r>
      <w:bookmarkEnd w:id="23"/>
    </w:p>
    <w:p w14:paraId="5258EC89" w14:textId="77777777"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As the research makes use of secondary qualitative data, the research design adopted for this study is the exploratory study design. This is because exploratory research suits quite well in the study in which much less information is known previously and the subject matter is not that clear to understand. This study will undergo in depth investigation of the subject matter and will thus highlight the various marketing challenges which are faced by the Indian brands which will enter the UK market. In the exploratory study design, the researchers are able to conduct an analysis which will cover all the aspects of the topic and throw light on the critical factors such as “cultural, regulations and rivalry concerns” which are associated with the marketing challenges (Chopra et al., 2021). This design will also help the researcher to study and identify the “key variables, patterns and trends” without the need to dictate to the strict hypotheses of the study. </w:t>
      </w:r>
    </w:p>
    <w:p w14:paraId="38771990" w14:textId="350F254D"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Besides the fact that the exploratory research design fits well in the context where the prior information is little, the research design is also beneficial in those studies that involve interpreting the context and understanding concepts but not measuring. Since the objective of this study is to </w:t>
      </w:r>
      <w:r w:rsidRPr="006D7F4A">
        <w:rPr>
          <w:rFonts w:ascii="Times New Roman" w:eastAsia="Times New Roman" w:hAnsi="Times New Roman" w:cs="Times New Roman"/>
          <w:sz w:val="24"/>
          <w:szCs w:val="24"/>
          <w:lang w:val="en-GB"/>
        </w:rPr>
        <w:lastRenderedPageBreak/>
        <w:t xml:space="preserve">learn how marketing issues affect Indian brand experience in the UK, the exploratory approach will enable the researcher to research the context of the entire business and the socio-cultural issues that inform the marketing decision making. It promotes an open-ended questioning approach in which the revelations may be obtained automatically by the gathered information as opposed to being imposed into </w:t>
      </w:r>
      <w:r w:rsidR="0075225A" w:rsidRPr="006D7F4A">
        <w:rPr>
          <w:rFonts w:ascii="Times New Roman" w:eastAsia="Times New Roman" w:hAnsi="Times New Roman" w:cs="Times New Roman"/>
          <w:sz w:val="24"/>
          <w:szCs w:val="24"/>
          <w:lang w:val="en-GB"/>
        </w:rPr>
        <w:t>systems. The</w:t>
      </w:r>
      <w:r w:rsidRPr="006D7F4A">
        <w:rPr>
          <w:rFonts w:ascii="Times New Roman" w:eastAsia="Times New Roman" w:hAnsi="Times New Roman" w:cs="Times New Roman"/>
          <w:sz w:val="24"/>
          <w:szCs w:val="24"/>
          <w:lang w:val="en-GB"/>
        </w:rPr>
        <w:t xml:space="preserve"> research design also facilitates comparative research where various case studies of the other Indian brands that have tried or succeeded in gaining market share in the UK can be compared by the researcher (Saura et al., 2021). </w:t>
      </w:r>
      <w:r w:rsidR="0075225A" w:rsidRPr="006D7F4A">
        <w:rPr>
          <w:rFonts w:ascii="Times New Roman" w:eastAsia="Times New Roman" w:hAnsi="Times New Roman" w:cs="Times New Roman"/>
          <w:sz w:val="24"/>
          <w:szCs w:val="24"/>
          <w:lang w:val="en-GB"/>
        </w:rPr>
        <w:t>Analysing</w:t>
      </w:r>
      <w:r w:rsidRPr="006D7F4A">
        <w:rPr>
          <w:rFonts w:ascii="Times New Roman" w:eastAsia="Times New Roman" w:hAnsi="Times New Roman" w:cs="Times New Roman"/>
          <w:sz w:val="24"/>
          <w:szCs w:val="24"/>
          <w:lang w:val="en-GB"/>
        </w:rPr>
        <w:t xml:space="preserve"> these approaches, mistakes, and achievements of various brands, it is possible to recognize tendencies in market adjustment. One way would be that certain brands have changed their product portfolios to align with their local palates, whereas others would have changed brand communication to fit the values of the UK customer. Knowing these kinds of strategic differences will help produce a more detailed and enriching </w:t>
      </w:r>
      <w:r w:rsidR="0075225A" w:rsidRPr="006D7F4A">
        <w:rPr>
          <w:rFonts w:ascii="Times New Roman" w:eastAsia="Times New Roman" w:hAnsi="Times New Roman" w:cs="Times New Roman"/>
          <w:sz w:val="24"/>
          <w:szCs w:val="24"/>
          <w:lang w:val="en-GB"/>
        </w:rPr>
        <w:t>analysis. Moreover</w:t>
      </w:r>
      <w:r w:rsidRPr="006D7F4A">
        <w:rPr>
          <w:rFonts w:ascii="Times New Roman" w:eastAsia="Times New Roman" w:hAnsi="Times New Roman" w:cs="Times New Roman"/>
          <w:sz w:val="24"/>
          <w:szCs w:val="24"/>
          <w:lang w:val="en-GB"/>
        </w:rPr>
        <w:t xml:space="preserve">, the exploratory design is useful in </w:t>
      </w:r>
      <w:r w:rsidR="0075225A" w:rsidRPr="006D7F4A">
        <w:rPr>
          <w:rFonts w:ascii="Times New Roman" w:eastAsia="Times New Roman" w:hAnsi="Times New Roman" w:cs="Times New Roman"/>
          <w:sz w:val="24"/>
          <w:szCs w:val="24"/>
          <w:lang w:val="en-GB"/>
        </w:rPr>
        <w:t>analysing</w:t>
      </w:r>
      <w:r w:rsidRPr="006D7F4A">
        <w:rPr>
          <w:rFonts w:ascii="Times New Roman" w:eastAsia="Times New Roman" w:hAnsi="Times New Roman" w:cs="Times New Roman"/>
          <w:sz w:val="24"/>
          <w:szCs w:val="24"/>
          <w:lang w:val="en-GB"/>
        </w:rPr>
        <w:t xml:space="preserve"> the influence of the external macro-environmental factors. This involves UK trade policies, impact of import regulations, advert standards, consumer laws as well as competitive market systems. In an evaluation of these external forces, the study can point out the possible obstacles of the regulatory complexity or the saturation of the market to Indian firms. It also facilitates the identification of opportunities that are being availed out by the UK market including that of cultural diversity, increasing immigrant populations, or product segments gaps. Also, this design provides the researcher with a future oriented thinking. </w:t>
      </w:r>
    </w:p>
    <w:p w14:paraId="4C1C8254" w14:textId="0B839A03"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study can suggest the strategic recommendations that can be adopted by the Indian brands intending to expand into the UK instead of just describing the existing challenges. Such suggestions can be in the form of market research practice, localisation strategy, cultural sensitivity training or partnership model of entering. Therefore, the exploratory research design does not only deepen the comprehension, but also assists in practical strategic decisions (Olawale et al., 2023). The exploratory research design is also helpful as it enhances the knowledge of the researchers about other subjects which are more or less associated with the research topic. Lastly it can be said that the exploratory research design not only allows to give future recommendations but also can act as a benchmark for the future researchers who can adopt this design to learn about the marketing challenges in the other fields. </w:t>
      </w:r>
      <w:r w:rsidR="00EB1866" w:rsidRPr="006D7F4A">
        <w:rPr>
          <w:rFonts w:ascii="Times New Roman" w:eastAsia="Times New Roman" w:hAnsi="Times New Roman" w:cs="Times New Roman"/>
          <w:sz w:val="24"/>
          <w:szCs w:val="24"/>
          <w:lang w:val="en-GB"/>
        </w:rPr>
        <w:t>Thus,</w:t>
      </w:r>
      <w:r w:rsidRPr="006D7F4A">
        <w:rPr>
          <w:rFonts w:ascii="Times New Roman" w:eastAsia="Times New Roman" w:hAnsi="Times New Roman" w:cs="Times New Roman"/>
          <w:sz w:val="24"/>
          <w:szCs w:val="24"/>
          <w:lang w:val="en-GB"/>
        </w:rPr>
        <w:t xml:space="preserve"> it is easily understood that this study will be beneficial for the Indian brands who can take information to analyse the challenges associated with the UK market. </w:t>
      </w:r>
    </w:p>
    <w:p w14:paraId="7CC0A242" w14:textId="77777777" w:rsidR="00BF100C" w:rsidRPr="006D7F4A" w:rsidRDefault="00BF100C" w:rsidP="00BF100C">
      <w:pPr>
        <w:pStyle w:val="Heading2"/>
        <w:rPr>
          <w:lang w:val="en-GB"/>
        </w:rPr>
      </w:pPr>
      <w:bookmarkStart w:id="24" w:name="_Toc218255514"/>
      <w:r w:rsidRPr="006D7F4A">
        <w:rPr>
          <w:lang w:val="en-GB"/>
        </w:rPr>
        <w:lastRenderedPageBreak/>
        <w:t>3.4 Research Approaches</w:t>
      </w:r>
      <w:bookmarkEnd w:id="24"/>
    </w:p>
    <w:p w14:paraId="051DC4B4" w14:textId="7CC116C4"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method or the approach adapted for this study is inductive since this kind of approach begins with the collection of secondary data and observations and then ultimately it leads to the “identification of patterns, themes and theories” (Kumar and Ujire, 2024). This inductive research approach helps the researchers to use the “secondary data set” they have received about the Indian brands and the UK markets such as the preferences of the consumers and the hurdles which can be faced by the Indian brands while promoting the products, and this can be “opposed to hypothesis testing”. This research will thus include the marketing issues in a </w:t>
      </w:r>
      <w:r w:rsidR="00EB1866" w:rsidRPr="006D7F4A">
        <w:rPr>
          <w:rFonts w:ascii="Times New Roman" w:eastAsia="Times New Roman" w:hAnsi="Times New Roman" w:cs="Times New Roman"/>
          <w:sz w:val="24"/>
          <w:szCs w:val="24"/>
          <w:lang w:val="en-GB"/>
        </w:rPr>
        <w:t>real-life</w:t>
      </w:r>
      <w:r w:rsidRPr="006D7F4A">
        <w:rPr>
          <w:rFonts w:ascii="Times New Roman" w:eastAsia="Times New Roman" w:hAnsi="Times New Roman" w:cs="Times New Roman"/>
          <w:sz w:val="24"/>
          <w:szCs w:val="24"/>
          <w:lang w:val="en-GB"/>
        </w:rPr>
        <w:t xml:space="preserve"> practical setting with “reference to perceive both in business and consumer terms”. </w:t>
      </w:r>
    </w:p>
    <w:p w14:paraId="620FD148" w14:textId="77777777"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inductive approach is very useful in the framework of international and cross-cultural marketing since market behaviour usually differs across cultural and geographical boundaries. As Indian-based brands move into the UK market, they are faced with an unfamiliar business environment with the customers having different expectations, cultural orientation and communication preferences and styles when compared to the Indian environment (</w:t>
      </w:r>
      <w:proofErr w:type="spellStart"/>
      <w:r w:rsidRPr="006D7F4A">
        <w:rPr>
          <w:rFonts w:ascii="Times New Roman" w:eastAsia="Times New Roman" w:hAnsi="Times New Roman" w:cs="Times New Roman"/>
          <w:sz w:val="24"/>
          <w:szCs w:val="24"/>
          <w:lang w:val="en-GB"/>
        </w:rPr>
        <w:t>Vears</w:t>
      </w:r>
      <w:proofErr w:type="spellEnd"/>
      <w:r w:rsidRPr="006D7F4A">
        <w:rPr>
          <w:rFonts w:ascii="Times New Roman" w:eastAsia="Times New Roman" w:hAnsi="Times New Roman" w:cs="Times New Roman"/>
          <w:sz w:val="24"/>
          <w:szCs w:val="24"/>
          <w:lang w:val="en-GB"/>
        </w:rPr>
        <w:t xml:space="preserve"> and Gillam, 2022). Thus, instead of starting with a predetermined hypothesis, the inductive approach can help the researcher notice certain patterns in market data, consumer behaviour reports, brand case studies, and cultural analysis and develop a theoretical insight progressively. The inductive approach will aid in determining how other earlier entrants have overcome such perception divide, either by rebranding, localised advertising campaigns, or form strategic alliances with the distributors in the UK. Furthermore, differentiation of prices usually has to be made, consumer buying capacity, competition pricing framework, and value modeling are very diverse in the two markets.</w:t>
      </w:r>
    </w:p>
    <w:p w14:paraId="13DC9139" w14:textId="77777777" w:rsidR="00BF100C" w:rsidRPr="006D7F4A" w:rsidRDefault="00BF100C" w:rsidP="00BF100C">
      <w:pPr>
        <w:spacing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other important challenge is that of cross-cultural communication. The advertising strategies used by Indians are usually based on emotional narrative and cultural representations, and the UK marketing communication is more focused on integrity, individualism, and indirect messages (Proudfoot, 2023). The inductive approach would enable the research to find out the best promotional strategies to use in advertising Indian brands in the UK cultural context, by studying actual marketing campaigns and consumer reactions. Therefore, this line of research will assist in developing realistic insights based on the real experience and behaviour of business and consumer as opposed to the official imported hypotheses.</w:t>
      </w:r>
    </w:p>
    <w:p w14:paraId="520AF06A"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Further it can be said that the inductive research approach offers flexibility to the researchers to carry out the study in his or her own way and fully utilise the secondary data extracted from the existing studies to draw valuable insights. Since the cross-cultural marketing environment in the UK is quite dynamic, the flexibility of the research must be maintained. Also in the inductive research approach, the researcher can conduct in depth thematic analysis of the findings collected from the existing studies and finally provide conclusions which can act as a benchmark for the future studies on cross cultural marketing of the Indian brands in the foreign markets such as the UK (Chakma and Li, 2025). The inductive research helps the researcher to gain a deeper knowledge of the various aspects of the marketing challenges and then strategies can be suggested in the study on the mitigation of the marketing challenges faced by the Indian brands. Lastly it can be said inductive approach is the most suitable one when the study is carried out using secondary data. </w:t>
      </w:r>
    </w:p>
    <w:p w14:paraId="68E65A8A" w14:textId="4D22B064" w:rsidR="007333AD" w:rsidRPr="006D7F4A" w:rsidRDefault="007333AD" w:rsidP="007333AD">
      <w:pPr>
        <w:pStyle w:val="Heading2"/>
        <w:rPr>
          <w:lang w:val="en-GB"/>
        </w:rPr>
      </w:pPr>
      <w:bookmarkStart w:id="25" w:name="_Toc218255515"/>
      <w:r w:rsidRPr="006D7F4A">
        <w:rPr>
          <w:lang w:val="en-GB"/>
        </w:rPr>
        <w:t>3.5 Data Collection Methods</w:t>
      </w:r>
      <w:bookmarkEnd w:id="25"/>
      <w:r w:rsidRPr="006D7F4A">
        <w:rPr>
          <w:lang w:val="en-GB"/>
        </w:rPr>
        <w:t xml:space="preserve"> </w:t>
      </w:r>
    </w:p>
    <w:p w14:paraId="365BDF14" w14:textId="77777777" w:rsidR="0013271C"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research will be carried out using the secondary data collection method and the data will be collected from papers or reports published within the last five years. The secondary data will be extracted from various sources such as “academic journals, industry reports, government publications, company websites and market analysis”. With the help of the secondary data, the researcher will be able to get access to a vast amount of data which will cover various aspects such as the “cultural differences, consumer behaviour, regulatory issues and marketing practices and challenges” which affect the business of the Indian brands in the UK market (Mazhar et al., 2021). This data collection procedure is quite economical and also saves the time of the researcher compared to the primary data collection procedure and a “comprehensive range” of information can be achieved in the secondary one. Furthermore, it can be said that the in-depth thematic analysis of the data collected from the secondary sources provides more valuable insights which throws highlights on how the Indian brands perform in the UK market. The sources from which the secondary data is collected are trustworthy and the copyright and originality of the published studies are maintained in this research. The scholarly articles used in the data collection also provide various theories which can be related to the cross-cultural marketing of the Indian brands and these theories can be used to validate the findings of this research. Secondary data will also allow the researcher to examine a wide range of perspectives of academic disciplines such as </w:t>
      </w:r>
      <w:r w:rsidRPr="006D7F4A">
        <w:rPr>
          <w:rFonts w:ascii="Times New Roman" w:eastAsia="Times New Roman" w:hAnsi="Times New Roman" w:cs="Times New Roman"/>
          <w:sz w:val="24"/>
          <w:szCs w:val="24"/>
          <w:lang w:val="en-GB"/>
        </w:rPr>
        <w:lastRenderedPageBreak/>
        <w:t>marketing, culture, psychology of consumers, and international businesses (Taherdoost, 2021). This combination of thoughts enriches the study as it correlates the cultural theory with actual real market facts. By relying on primary data to do cross-cultural marketing, you may fail to see the numerous ways consumers act, and cultures interact in the UK. Secondary data contributes to the tested findings that assist in developing a comprehensive research base.</w:t>
      </w:r>
    </w:p>
    <w:p w14:paraId="566D2C29" w14:textId="77777777" w:rsidR="007B7EE2" w:rsidRDefault="007B7EE2" w:rsidP="007333AD">
      <w:pPr>
        <w:spacing w:line="360" w:lineRule="auto"/>
        <w:jc w:val="both"/>
        <w:rPr>
          <w:rFonts w:ascii="Times New Roman" w:eastAsia="Times New Roman" w:hAnsi="Times New Roman" w:cs="Times New Roman"/>
          <w:sz w:val="24"/>
          <w:szCs w:val="24"/>
          <w:lang w:val="en-GB"/>
        </w:rPr>
      </w:pPr>
    </w:p>
    <w:p w14:paraId="06341A8D" w14:textId="076C07A0"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Further it can be said that the secondary data also enables the researcher to look back in time. According to industry reports and academic studies, the change in consumer behaviour, sales, and culture over years can be traced. This serves to identify long term trends on Indian brands, including increased preferences of consumers to ethical products, demanding sustainability or belonging to various groups in the UK (Ganesha and Aithal, 2022). The inter-year comparison of data also provides the study with the depth and credibility lacking in the case of new primary data. This approach has wider coverage locations. Indian brands in the UK are present in numerous places – large metropolitan areas like London or Birmingham and mixed localities. Acquiring primary data on all of the spots is very expensive and time consuming. In the UK market, the secondary sources already have regional variations. This allows researchers to observe the extent of differences of preferences, cultural expectation, and brand views in regions (Jain, 2021). The triangulation is another way of using secondary data to verify some facts after they have been checked by multiple sources. As an illustration, market reports or case studies can be used to compare with information available in academic journals in order to ensure the results are credible. Triangulation allows more accurate results, avoids the risk of bias through using a single source. Secondary data also enables the researcher to examine the advert campaigns, advertisements by Indian companies and branding of online databases and websites (Ajayi, 2023). These shows can be </w:t>
      </w:r>
      <w:proofErr w:type="spellStart"/>
      <w:r w:rsidRPr="006D7F4A">
        <w:rPr>
          <w:rFonts w:ascii="Times New Roman" w:eastAsia="Times New Roman" w:hAnsi="Times New Roman" w:cs="Times New Roman"/>
          <w:sz w:val="24"/>
          <w:szCs w:val="24"/>
          <w:lang w:val="en-GB"/>
        </w:rPr>
        <w:t>analyzed</w:t>
      </w:r>
      <w:proofErr w:type="spellEnd"/>
      <w:r w:rsidRPr="006D7F4A">
        <w:rPr>
          <w:rFonts w:ascii="Times New Roman" w:eastAsia="Times New Roman" w:hAnsi="Times New Roman" w:cs="Times New Roman"/>
          <w:sz w:val="24"/>
          <w:szCs w:val="24"/>
          <w:lang w:val="en-GB"/>
        </w:rPr>
        <w:t xml:space="preserve"> to examine how the brands transform their messages to the UK customers. It also allows the researchers to determine whether the strategies were effective based on comparing them to consumer responses that were recorded in surveys and reports. Lastly, the secondary data has its ethical advantages. The data is public already and has been collected in an ethical manner and therefore issues of consent, privacy or data security are significantly reduced and this will ensure that the research is within the academic ethics.</w:t>
      </w:r>
    </w:p>
    <w:p w14:paraId="17EB5038" w14:textId="373BE528" w:rsidR="007333AD" w:rsidRPr="006D7F4A" w:rsidRDefault="007333AD" w:rsidP="007333AD">
      <w:pPr>
        <w:pStyle w:val="Heading2"/>
        <w:rPr>
          <w:lang w:val="en-GB"/>
        </w:rPr>
      </w:pPr>
      <w:bookmarkStart w:id="26" w:name="_Toc218255516"/>
      <w:r w:rsidRPr="006D7F4A">
        <w:rPr>
          <w:lang w:val="en-GB"/>
        </w:rPr>
        <w:lastRenderedPageBreak/>
        <w:t>3.6 Ethical Considerations</w:t>
      </w:r>
      <w:bookmarkEnd w:id="26"/>
      <w:r w:rsidRPr="006D7F4A">
        <w:rPr>
          <w:lang w:val="en-GB"/>
        </w:rPr>
        <w:t xml:space="preserve"> </w:t>
      </w:r>
    </w:p>
    <w:p w14:paraId="39712247"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ethical considerations for this research must be followed strictly so as to guarantee the “integrity and the credibility of this study”. The intellectual property rights of the secondary data sources must be respected through proper referencing of the academic sources and ensure that plagiarism is avoided in this study. The analysis will be done in such a way that the data collected from the existing studies is not modified according to the objectives of the study and transparency is maintained in the collection of data. This approach is undertaken to avoid any kind of biasness or manipulation of the data and findings for this research and enhances the authenticity of this research. The study procedure is entirely ethical to maintain the academic integrity of the research and thus encourage the researchers to ensure that they have enough credits to answer the research questions and successfully meet the </w:t>
      </w:r>
      <w:proofErr w:type="gramStart"/>
      <w:r w:rsidRPr="006D7F4A">
        <w:rPr>
          <w:rFonts w:ascii="Times New Roman" w:eastAsia="Times New Roman" w:hAnsi="Times New Roman" w:cs="Times New Roman"/>
          <w:sz w:val="24"/>
          <w:szCs w:val="24"/>
          <w:lang w:val="en-GB"/>
        </w:rPr>
        <w:t>research  objectives</w:t>
      </w:r>
      <w:proofErr w:type="gramEnd"/>
      <w:r w:rsidRPr="006D7F4A">
        <w:rPr>
          <w:rFonts w:ascii="Times New Roman" w:eastAsia="Times New Roman" w:hAnsi="Times New Roman" w:cs="Times New Roman"/>
          <w:sz w:val="24"/>
          <w:szCs w:val="24"/>
          <w:lang w:val="en-GB"/>
        </w:rPr>
        <w:t xml:space="preserve"> (Hasan, 2021). The researchers must present the secondary data accurately without any manipulation so that the readers can get transparent information about the marketing challenges which are faced by the Indian brands in the UK market in the face of cross-cultural marketing and the secondary data must not be selectively interpreted. This allows the critical evaluation of the findings to know exactly how the Indian brands perform in the UK market which has extensive cultural diversification (Nii </w:t>
      </w:r>
      <w:proofErr w:type="spellStart"/>
      <w:r w:rsidRPr="006D7F4A">
        <w:rPr>
          <w:rFonts w:ascii="Times New Roman" w:eastAsia="Times New Roman" w:hAnsi="Times New Roman" w:cs="Times New Roman"/>
          <w:sz w:val="24"/>
          <w:szCs w:val="24"/>
          <w:lang w:val="en-GB"/>
        </w:rPr>
        <w:t>Laryeafio</w:t>
      </w:r>
      <w:proofErr w:type="spellEnd"/>
      <w:r w:rsidRPr="006D7F4A">
        <w:rPr>
          <w:rFonts w:ascii="Times New Roman" w:eastAsia="Times New Roman" w:hAnsi="Times New Roman" w:cs="Times New Roman"/>
          <w:sz w:val="24"/>
          <w:szCs w:val="24"/>
          <w:lang w:val="en-GB"/>
        </w:rPr>
        <w:t xml:space="preserve"> and </w:t>
      </w:r>
      <w:proofErr w:type="spellStart"/>
      <w:r w:rsidRPr="006D7F4A">
        <w:rPr>
          <w:rFonts w:ascii="Times New Roman" w:eastAsia="Times New Roman" w:hAnsi="Times New Roman" w:cs="Times New Roman"/>
          <w:sz w:val="24"/>
          <w:szCs w:val="24"/>
          <w:lang w:val="en-GB"/>
        </w:rPr>
        <w:t>Ogbewe</w:t>
      </w:r>
      <w:proofErr w:type="spellEnd"/>
      <w:r w:rsidRPr="006D7F4A">
        <w:rPr>
          <w:rFonts w:ascii="Times New Roman" w:eastAsia="Times New Roman" w:hAnsi="Times New Roman" w:cs="Times New Roman"/>
          <w:sz w:val="24"/>
          <w:szCs w:val="24"/>
          <w:lang w:val="en-GB"/>
        </w:rPr>
        <w:t xml:space="preserve">, 2023). The sources from which the secondary data is collected must be authentic so that the quality of the research is enhanced. The merits and the limitations of the sources must be mentioned in the study so that the study can be used by other researchers in the future to get a clear vision of the marketing challenges faced by the Indian brands which aim to enter in the UK market. Lastly it can be said that the core part of the ethical considerations is maintenance of transparency and authenticity in the research. </w:t>
      </w:r>
    </w:p>
    <w:p w14:paraId="443CBE88" w14:textId="5EBDF92B" w:rsidR="007333AD" w:rsidRPr="006D7F4A" w:rsidRDefault="007333AD" w:rsidP="007333AD">
      <w:pPr>
        <w:pStyle w:val="Heading2"/>
        <w:rPr>
          <w:lang w:val="en-GB"/>
        </w:rPr>
      </w:pPr>
      <w:bookmarkStart w:id="27" w:name="_Toc218255517"/>
      <w:r w:rsidRPr="006D7F4A">
        <w:rPr>
          <w:lang w:val="en-GB"/>
        </w:rPr>
        <w:t>3.7 Conclusion</w:t>
      </w:r>
      <w:bookmarkEnd w:id="27"/>
      <w:r w:rsidRPr="006D7F4A">
        <w:rPr>
          <w:lang w:val="en-GB"/>
        </w:rPr>
        <w:t xml:space="preserve"> </w:t>
      </w:r>
    </w:p>
    <w:p w14:paraId="69663ED8" w14:textId="77777777" w:rsidR="007333AD" w:rsidRPr="006D7F4A" w:rsidRDefault="007333AD" w:rsidP="007333AD">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This chapter of methodology consists of the research philosophy, research design, research approach, data collection, data analysis and ethical considerations. The research method that is adapted for this study is the secondary qualitative research method and thus makes use of secondary data collected from genuine academic sources. The research philosophy which underlines this study is interpretivism which allows the researcher to study in an in-depth way about the human experiences, consumer preferences and cultural aspects which </w:t>
      </w:r>
      <w:proofErr w:type="spellStart"/>
      <w:proofErr w:type="gramStart"/>
      <w:r w:rsidRPr="006D7F4A">
        <w:rPr>
          <w:rFonts w:ascii="Times New Roman" w:eastAsia="Times New Roman" w:hAnsi="Times New Roman" w:cs="Times New Roman"/>
          <w:sz w:val="24"/>
          <w:szCs w:val="24"/>
          <w:lang w:val="en-GB"/>
        </w:rPr>
        <w:t>infl;uences</w:t>
      </w:r>
      <w:proofErr w:type="spellEnd"/>
      <w:proofErr w:type="gramEnd"/>
      <w:r w:rsidRPr="006D7F4A">
        <w:rPr>
          <w:rFonts w:ascii="Times New Roman" w:eastAsia="Times New Roman" w:hAnsi="Times New Roman" w:cs="Times New Roman"/>
          <w:sz w:val="24"/>
          <w:szCs w:val="24"/>
          <w:lang w:val="en-GB"/>
        </w:rPr>
        <w:t xml:space="preserve"> the marketing strategies of the Indian brands in the UK market. The research approach which is </w:t>
      </w:r>
      <w:r w:rsidRPr="006D7F4A">
        <w:rPr>
          <w:rFonts w:ascii="Times New Roman" w:eastAsia="Times New Roman" w:hAnsi="Times New Roman" w:cs="Times New Roman"/>
          <w:sz w:val="24"/>
          <w:szCs w:val="24"/>
          <w:lang w:val="en-GB"/>
        </w:rPr>
        <w:lastRenderedPageBreak/>
        <w:t xml:space="preserve">adaptive for this study is the inductive one such that the researcher </w:t>
      </w:r>
      <w:proofErr w:type="gramStart"/>
      <w:r w:rsidRPr="006D7F4A">
        <w:rPr>
          <w:rFonts w:ascii="Times New Roman" w:eastAsia="Times New Roman" w:hAnsi="Times New Roman" w:cs="Times New Roman"/>
          <w:sz w:val="24"/>
          <w:szCs w:val="24"/>
          <w:lang w:val="en-GB"/>
        </w:rPr>
        <w:t>can  extract</w:t>
      </w:r>
      <w:proofErr w:type="gramEnd"/>
      <w:r w:rsidRPr="006D7F4A">
        <w:rPr>
          <w:rFonts w:ascii="Times New Roman" w:eastAsia="Times New Roman" w:hAnsi="Times New Roman" w:cs="Times New Roman"/>
          <w:sz w:val="24"/>
          <w:szCs w:val="24"/>
          <w:lang w:val="en-GB"/>
        </w:rPr>
        <w:t xml:space="preserve"> data from various academic sources and provide valuable insights after analysis of the data. The research design which can be used in this study is the exploratory research design such that the various aspects of the cross-cultural marketing of the Indian brands in the UK market can be explored and studied properly. The exploratory research design and the inductive approach both offer flexibility to the researchers to carry out the study in their own way and this enriches the quality of the study. The analysis will be carried out on the secondary data collection. The data will be collected from various sources such as “academic journals, industry reports, government publications, and market analysis and company websites”. Thus, the inclusion of the diverse </w:t>
      </w:r>
      <w:proofErr w:type="gramStart"/>
      <w:r w:rsidRPr="006D7F4A">
        <w:rPr>
          <w:rFonts w:ascii="Times New Roman" w:eastAsia="Times New Roman" w:hAnsi="Times New Roman" w:cs="Times New Roman"/>
          <w:sz w:val="24"/>
          <w:szCs w:val="24"/>
          <w:lang w:val="en-GB"/>
        </w:rPr>
        <w:t>sources  of</w:t>
      </w:r>
      <w:proofErr w:type="gramEnd"/>
      <w:r w:rsidRPr="006D7F4A">
        <w:rPr>
          <w:rFonts w:ascii="Times New Roman" w:eastAsia="Times New Roman" w:hAnsi="Times New Roman" w:cs="Times New Roman"/>
          <w:sz w:val="24"/>
          <w:szCs w:val="24"/>
          <w:lang w:val="en-GB"/>
        </w:rPr>
        <w:t xml:space="preserve"> data enhances the quality of the information and the findings of the study becomes more valuable. Thematic analysis will be carried out of the secondary data. The next chapter consists of the findings extracted from the secondary data and the analysis. </w:t>
      </w:r>
    </w:p>
    <w:p w14:paraId="2CC6E3E0" w14:textId="77777777" w:rsidR="00EB1866" w:rsidRDefault="00EB1866">
      <w:pPr>
        <w:rPr>
          <w:rFonts w:ascii="Times New Roman" w:hAnsi="Times New Roman"/>
          <w:b/>
          <w:sz w:val="28"/>
          <w:szCs w:val="40"/>
          <w:lang w:val="en-GB"/>
        </w:rPr>
      </w:pPr>
      <w:r>
        <w:rPr>
          <w:lang w:val="en-GB"/>
        </w:rPr>
        <w:br w:type="page"/>
      </w:r>
    </w:p>
    <w:p w14:paraId="20632A79" w14:textId="1693523E" w:rsidR="00144052" w:rsidRPr="006D7F4A" w:rsidRDefault="00144052" w:rsidP="00144052">
      <w:pPr>
        <w:pStyle w:val="Heading1"/>
        <w:rPr>
          <w:lang w:val="en-GB"/>
        </w:rPr>
      </w:pPr>
      <w:bookmarkStart w:id="28" w:name="_Toc218255518"/>
      <w:r w:rsidRPr="006D7F4A">
        <w:rPr>
          <w:lang w:val="en-GB"/>
        </w:rPr>
        <w:lastRenderedPageBreak/>
        <w:t>Chapter 4: Findings and Data Analysis</w:t>
      </w:r>
      <w:bookmarkEnd w:id="28"/>
    </w:p>
    <w:p w14:paraId="17612107" w14:textId="7163A80F" w:rsidR="00144052" w:rsidRPr="006D7F4A" w:rsidRDefault="00144052" w:rsidP="00144052">
      <w:pPr>
        <w:pStyle w:val="Heading2"/>
        <w:rPr>
          <w:lang w:val="en-GB"/>
        </w:rPr>
      </w:pPr>
      <w:bookmarkStart w:id="29" w:name="_Toc218255519"/>
      <w:r w:rsidRPr="006D7F4A">
        <w:rPr>
          <w:lang w:val="en-GB"/>
        </w:rPr>
        <w:t>4.1 Findings</w:t>
      </w:r>
      <w:bookmarkEnd w:id="29"/>
      <w:r w:rsidRPr="006D7F4A">
        <w:rPr>
          <w:lang w:val="en-GB"/>
        </w:rPr>
        <w:t xml:space="preserve"> </w:t>
      </w:r>
    </w:p>
    <w:p w14:paraId="043CBE72" w14:textId="77777777" w:rsidR="00144052" w:rsidRPr="006D7F4A" w:rsidRDefault="00144052" w:rsidP="00144052">
      <w:pPr>
        <w:jc w:val="both"/>
        <w:rPr>
          <w:rFonts w:ascii="Times New Roman" w:eastAsia="Times New Roman" w:hAnsi="Times New Roman" w:cs="Times New Roman"/>
          <w:sz w:val="24"/>
          <w:szCs w:val="24"/>
          <w:lang w:val="en-G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787"/>
        <w:gridCol w:w="779"/>
        <w:gridCol w:w="1900"/>
        <w:gridCol w:w="2067"/>
        <w:gridCol w:w="1667"/>
        <w:gridCol w:w="2140"/>
      </w:tblGrid>
      <w:tr w:rsidR="00144052" w:rsidRPr="006D7F4A" w14:paraId="52EA0F5B" w14:textId="77777777" w:rsidTr="006B7A3A">
        <w:tc>
          <w:tcPr>
            <w:tcW w:w="595" w:type="pct"/>
            <w:tcMar>
              <w:top w:w="100" w:type="dxa"/>
              <w:left w:w="100" w:type="dxa"/>
              <w:bottom w:w="100" w:type="dxa"/>
              <w:right w:w="100" w:type="dxa"/>
            </w:tcMar>
          </w:tcPr>
          <w:p w14:paraId="2962D808"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Index</w:t>
            </w:r>
          </w:p>
        </w:tc>
        <w:tc>
          <w:tcPr>
            <w:tcW w:w="709" w:type="pct"/>
            <w:tcMar>
              <w:top w:w="100" w:type="dxa"/>
              <w:left w:w="100" w:type="dxa"/>
              <w:bottom w:w="100" w:type="dxa"/>
              <w:right w:w="100" w:type="dxa"/>
            </w:tcMar>
          </w:tcPr>
          <w:p w14:paraId="500682B9"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Year</w:t>
            </w:r>
          </w:p>
        </w:tc>
        <w:tc>
          <w:tcPr>
            <w:tcW w:w="888" w:type="pct"/>
            <w:tcMar>
              <w:top w:w="100" w:type="dxa"/>
              <w:left w:w="100" w:type="dxa"/>
              <w:bottom w:w="100" w:type="dxa"/>
              <w:right w:w="100" w:type="dxa"/>
            </w:tcMar>
          </w:tcPr>
          <w:p w14:paraId="24D1C88D"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Authors</w:t>
            </w:r>
          </w:p>
        </w:tc>
        <w:tc>
          <w:tcPr>
            <w:tcW w:w="960" w:type="pct"/>
            <w:tcMar>
              <w:top w:w="100" w:type="dxa"/>
              <w:left w:w="100" w:type="dxa"/>
              <w:bottom w:w="100" w:type="dxa"/>
              <w:right w:w="100" w:type="dxa"/>
            </w:tcMar>
          </w:tcPr>
          <w:p w14:paraId="1F079ECB"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Title</w:t>
            </w:r>
          </w:p>
        </w:tc>
        <w:tc>
          <w:tcPr>
            <w:tcW w:w="1039" w:type="pct"/>
            <w:tcMar>
              <w:top w:w="100" w:type="dxa"/>
              <w:left w:w="100" w:type="dxa"/>
              <w:bottom w:w="100" w:type="dxa"/>
              <w:right w:w="100" w:type="dxa"/>
            </w:tcMar>
          </w:tcPr>
          <w:p w14:paraId="026395DC"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Methodology</w:t>
            </w:r>
          </w:p>
        </w:tc>
        <w:tc>
          <w:tcPr>
            <w:tcW w:w="809" w:type="pct"/>
            <w:tcMar>
              <w:top w:w="100" w:type="dxa"/>
              <w:left w:w="100" w:type="dxa"/>
              <w:bottom w:w="100" w:type="dxa"/>
              <w:right w:w="100" w:type="dxa"/>
            </w:tcMar>
          </w:tcPr>
          <w:p w14:paraId="4178D0AB" w14:textId="77777777" w:rsidR="00144052" w:rsidRPr="006D7F4A" w:rsidRDefault="00144052" w:rsidP="00EB278E">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 xml:space="preserve">Key Themes </w:t>
            </w:r>
          </w:p>
        </w:tc>
      </w:tr>
      <w:tr w:rsidR="00144052" w:rsidRPr="006D7F4A" w14:paraId="7ACD4AAB" w14:textId="77777777" w:rsidTr="006B7A3A">
        <w:tc>
          <w:tcPr>
            <w:tcW w:w="595" w:type="pct"/>
            <w:tcMar>
              <w:top w:w="100" w:type="dxa"/>
              <w:left w:w="100" w:type="dxa"/>
              <w:bottom w:w="100" w:type="dxa"/>
              <w:right w:w="100" w:type="dxa"/>
            </w:tcMar>
          </w:tcPr>
          <w:p w14:paraId="785C01B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w:t>
            </w:r>
          </w:p>
        </w:tc>
        <w:tc>
          <w:tcPr>
            <w:tcW w:w="709" w:type="pct"/>
            <w:tcMar>
              <w:top w:w="100" w:type="dxa"/>
              <w:left w:w="100" w:type="dxa"/>
              <w:bottom w:w="100" w:type="dxa"/>
              <w:right w:w="100" w:type="dxa"/>
            </w:tcMar>
          </w:tcPr>
          <w:p w14:paraId="7CBB3D7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2025</w:t>
            </w:r>
          </w:p>
        </w:tc>
        <w:tc>
          <w:tcPr>
            <w:tcW w:w="888" w:type="pct"/>
            <w:tcMar>
              <w:top w:w="100" w:type="dxa"/>
              <w:left w:w="100" w:type="dxa"/>
              <w:bottom w:w="100" w:type="dxa"/>
              <w:right w:w="100" w:type="dxa"/>
            </w:tcMar>
          </w:tcPr>
          <w:p w14:paraId="3631287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Ashta</w:t>
            </w:r>
            <w:r w:rsidRPr="006D7F4A">
              <w:rPr>
                <w:rFonts w:ascii="Times New Roman" w:eastAsia="Times New Roman" w:hAnsi="Times New Roman" w:cs="Times New Roman"/>
                <w:i/>
                <w:iCs/>
                <w:sz w:val="24"/>
                <w:szCs w:val="24"/>
                <w:lang w:val="en-GB"/>
              </w:rPr>
              <w:t xml:space="preserve"> et al., </w:t>
            </w:r>
            <w:r w:rsidRPr="006D7F4A">
              <w:rPr>
                <w:rFonts w:ascii="Times New Roman" w:eastAsia="Times New Roman" w:hAnsi="Times New Roman" w:cs="Times New Roman"/>
                <w:sz w:val="24"/>
                <w:szCs w:val="24"/>
                <w:lang w:val="en-GB"/>
              </w:rPr>
              <w:t>2025</w:t>
            </w:r>
          </w:p>
        </w:tc>
        <w:tc>
          <w:tcPr>
            <w:tcW w:w="960" w:type="pct"/>
            <w:tcMar>
              <w:top w:w="100" w:type="dxa"/>
              <w:left w:w="100" w:type="dxa"/>
              <w:bottom w:w="100" w:type="dxa"/>
              <w:right w:w="100" w:type="dxa"/>
            </w:tcMar>
          </w:tcPr>
          <w:p w14:paraId="16E92B6E"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Japanese cross-cultural management in Indian business-to-business marketing situations: A study of evolving intra-Asian differences in cultural values.</w:t>
            </w:r>
          </w:p>
        </w:tc>
        <w:tc>
          <w:tcPr>
            <w:tcW w:w="1039" w:type="pct"/>
            <w:tcMar>
              <w:top w:w="100" w:type="dxa"/>
              <w:left w:w="100" w:type="dxa"/>
              <w:bottom w:w="100" w:type="dxa"/>
              <w:right w:w="100" w:type="dxa"/>
            </w:tcMar>
          </w:tcPr>
          <w:p w14:paraId="0A33CD2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Social constructivist paradigm, empirical research, interviews and interpretivist data analysis </w:t>
            </w:r>
          </w:p>
        </w:tc>
        <w:tc>
          <w:tcPr>
            <w:tcW w:w="809" w:type="pct"/>
            <w:tcMar>
              <w:top w:w="100" w:type="dxa"/>
              <w:left w:w="100" w:type="dxa"/>
              <w:bottom w:w="100" w:type="dxa"/>
              <w:right w:w="100" w:type="dxa"/>
            </w:tcMar>
          </w:tcPr>
          <w:p w14:paraId="0052929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Cross cultural comparisons, Eastern and western organisational cultures, marketing effectiveness </w:t>
            </w:r>
          </w:p>
        </w:tc>
      </w:tr>
      <w:tr w:rsidR="00144052" w:rsidRPr="006D7F4A" w14:paraId="424C7E39" w14:textId="77777777" w:rsidTr="006B7A3A">
        <w:tc>
          <w:tcPr>
            <w:tcW w:w="595" w:type="pct"/>
            <w:tcMar>
              <w:top w:w="100" w:type="dxa"/>
              <w:left w:w="100" w:type="dxa"/>
              <w:bottom w:w="100" w:type="dxa"/>
              <w:right w:w="100" w:type="dxa"/>
            </w:tcMar>
          </w:tcPr>
          <w:p w14:paraId="30B6705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w:t>
            </w:r>
          </w:p>
        </w:tc>
        <w:tc>
          <w:tcPr>
            <w:tcW w:w="709" w:type="pct"/>
            <w:tcMar>
              <w:top w:w="100" w:type="dxa"/>
              <w:left w:w="100" w:type="dxa"/>
              <w:bottom w:w="100" w:type="dxa"/>
              <w:right w:w="100" w:type="dxa"/>
            </w:tcMar>
          </w:tcPr>
          <w:p w14:paraId="6200A95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4E6CA85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Sahem</w:t>
            </w:r>
            <w:proofErr w:type="spellEnd"/>
            <w:r w:rsidRPr="006D7F4A">
              <w:rPr>
                <w:rFonts w:ascii="Times New Roman" w:eastAsia="Times New Roman" w:hAnsi="Times New Roman" w:cs="Times New Roman"/>
                <w:sz w:val="24"/>
                <w:szCs w:val="24"/>
                <w:lang w:val="en-GB"/>
              </w:rPr>
              <w:t>, 2023</w:t>
            </w:r>
          </w:p>
        </w:tc>
        <w:tc>
          <w:tcPr>
            <w:tcW w:w="960" w:type="pct"/>
            <w:tcMar>
              <w:top w:w="100" w:type="dxa"/>
              <w:left w:w="100" w:type="dxa"/>
              <w:bottom w:w="100" w:type="dxa"/>
              <w:right w:w="100" w:type="dxa"/>
            </w:tcMar>
          </w:tcPr>
          <w:p w14:paraId="39824375"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marketing communication: A comparative analysis of strategies in global campaigns.</w:t>
            </w:r>
          </w:p>
        </w:tc>
        <w:tc>
          <w:tcPr>
            <w:tcW w:w="1039" w:type="pct"/>
            <w:tcMar>
              <w:top w:w="100" w:type="dxa"/>
              <w:left w:w="100" w:type="dxa"/>
              <w:bottom w:w="100" w:type="dxa"/>
              <w:right w:w="100" w:type="dxa"/>
            </w:tcMar>
          </w:tcPr>
          <w:p w14:paraId="5562A80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Secondary qualitative research method, case study analysis </w:t>
            </w:r>
          </w:p>
        </w:tc>
        <w:tc>
          <w:tcPr>
            <w:tcW w:w="809" w:type="pct"/>
            <w:tcMar>
              <w:top w:w="100" w:type="dxa"/>
              <w:left w:w="100" w:type="dxa"/>
              <w:bottom w:w="100" w:type="dxa"/>
              <w:right w:w="100" w:type="dxa"/>
            </w:tcMar>
          </w:tcPr>
          <w:p w14:paraId="44D5348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Culture, cross-culture, global organisations, marketing, globalisation</w:t>
            </w:r>
          </w:p>
        </w:tc>
      </w:tr>
      <w:tr w:rsidR="00144052" w:rsidRPr="006D7F4A" w14:paraId="32D192D3" w14:textId="77777777" w:rsidTr="006B7A3A">
        <w:tc>
          <w:tcPr>
            <w:tcW w:w="595" w:type="pct"/>
            <w:tcMar>
              <w:top w:w="100" w:type="dxa"/>
              <w:left w:w="100" w:type="dxa"/>
              <w:bottom w:w="100" w:type="dxa"/>
              <w:right w:w="100" w:type="dxa"/>
            </w:tcMar>
          </w:tcPr>
          <w:p w14:paraId="0B933B7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w:t>
            </w:r>
          </w:p>
        </w:tc>
        <w:tc>
          <w:tcPr>
            <w:tcW w:w="709" w:type="pct"/>
            <w:tcMar>
              <w:top w:w="100" w:type="dxa"/>
              <w:left w:w="100" w:type="dxa"/>
              <w:bottom w:w="100" w:type="dxa"/>
              <w:right w:w="100" w:type="dxa"/>
            </w:tcMar>
          </w:tcPr>
          <w:p w14:paraId="2A5DB14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2022</w:t>
            </w:r>
          </w:p>
        </w:tc>
        <w:tc>
          <w:tcPr>
            <w:tcW w:w="888" w:type="pct"/>
            <w:tcMar>
              <w:top w:w="100" w:type="dxa"/>
              <w:left w:w="100" w:type="dxa"/>
              <w:bottom w:w="100" w:type="dxa"/>
              <w:right w:w="100" w:type="dxa"/>
            </w:tcMar>
          </w:tcPr>
          <w:p w14:paraId="6767CC1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Kotabe</w:t>
            </w:r>
            <w:proofErr w:type="spellEnd"/>
            <w:r w:rsidRPr="006D7F4A">
              <w:rPr>
                <w:rFonts w:ascii="Times New Roman" w:eastAsia="Times New Roman" w:hAnsi="Times New Roman" w:cs="Times New Roman"/>
                <w:sz w:val="24"/>
                <w:szCs w:val="24"/>
                <w:lang w:val="en-GB"/>
              </w:rPr>
              <w:t xml:space="preserve"> and Helsen, 2022</w:t>
            </w:r>
          </w:p>
        </w:tc>
        <w:tc>
          <w:tcPr>
            <w:tcW w:w="960" w:type="pct"/>
            <w:tcMar>
              <w:top w:w="100" w:type="dxa"/>
              <w:left w:w="100" w:type="dxa"/>
              <w:bottom w:w="100" w:type="dxa"/>
              <w:right w:w="100" w:type="dxa"/>
            </w:tcMar>
          </w:tcPr>
          <w:p w14:paraId="140D3E2A"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Global marketing management. John Wiley &amp; Sons.</w:t>
            </w:r>
          </w:p>
        </w:tc>
        <w:tc>
          <w:tcPr>
            <w:tcW w:w="1039" w:type="pct"/>
            <w:tcMar>
              <w:top w:w="100" w:type="dxa"/>
              <w:left w:w="100" w:type="dxa"/>
              <w:bottom w:w="100" w:type="dxa"/>
              <w:right w:w="100" w:type="dxa"/>
            </w:tcMar>
          </w:tcPr>
          <w:p w14:paraId="5B16806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Secondary qualitative research method</w:t>
            </w:r>
          </w:p>
        </w:tc>
        <w:tc>
          <w:tcPr>
            <w:tcW w:w="809" w:type="pct"/>
            <w:tcMar>
              <w:top w:w="100" w:type="dxa"/>
              <w:left w:w="100" w:type="dxa"/>
              <w:bottom w:w="100" w:type="dxa"/>
              <w:right w:w="100" w:type="dxa"/>
            </w:tcMar>
          </w:tcPr>
          <w:p w14:paraId="0948397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International marketing, world economy, country competitiveness, global cultural environment, global marketing and entry strategies</w:t>
            </w:r>
          </w:p>
        </w:tc>
      </w:tr>
      <w:tr w:rsidR="00144052" w:rsidRPr="006D7F4A" w14:paraId="043470E7" w14:textId="77777777" w:rsidTr="006B7A3A">
        <w:tc>
          <w:tcPr>
            <w:tcW w:w="595" w:type="pct"/>
            <w:tcMar>
              <w:top w:w="100" w:type="dxa"/>
              <w:left w:w="100" w:type="dxa"/>
              <w:bottom w:w="100" w:type="dxa"/>
              <w:right w:w="100" w:type="dxa"/>
            </w:tcMar>
          </w:tcPr>
          <w:p w14:paraId="2CFA878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w:t>
            </w:r>
          </w:p>
        </w:tc>
        <w:tc>
          <w:tcPr>
            <w:tcW w:w="709" w:type="pct"/>
            <w:tcMar>
              <w:top w:w="100" w:type="dxa"/>
              <w:left w:w="100" w:type="dxa"/>
              <w:bottom w:w="100" w:type="dxa"/>
              <w:right w:w="100" w:type="dxa"/>
            </w:tcMar>
          </w:tcPr>
          <w:p w14:paraId="222D84C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474BBE7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Fregidou</w:t>
            </w:r>
            <w:proofErr w:type="spellEnd"/>
            <w:r w:rsidRPr="006D7F4A">
              <w:rPr>
                <w:rFonts w:ascii="Times New Roman" w:eastAsia="Times New Roman" w:hAnsi="Times New Roman" w:cs="Times New Roman"/>
                <w:sz w:val="24"/>
                <w:szCs w:val="24"/>
                <w:lang w:val="en-GB"/>
              </w:rPr>
              <w:t xml:space="preserve">-Malama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2023</w:t>
            </w:r>
          </w:p>
        </w:tc>
        <w:tc>
          <w:tcPr>
            <w:tcW w:w="960" w:type="pct"/>
            <w:tcMar>
              <w:top w:w="100" w:type="dxa"/>
              <w:left w:w="100" w:type="dxa"/>
              <w:bottom w:w="100" w:type="dxa"/>
              <w:right w:w="100" w:type="dxa"/>
            </w:tcMar>
          </w:tcPr>
          <w:p w14:paraId="3FD735A6"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International marketing strategy of emerging market firms: the case of Bangladesh.</w:t>
            </w:r>
          </w:p>
        </w:tc>
        <w:tc>
          <w:tcPr>
            <w:tcW w:w="1039" w:type="pct"/>
            <w:tcMar>
              <w:top w:w="100" w:type="dxa"/>
              <w:left w:w="100" w:type="dxa"/>
              <w:bottom w:w="100" w:type="dxa"/>
              <w:right w:w="100" w:type="dxa"/>
            </w:tcMar>
          </w:tcPr>
          <w:p w14:paraId="3E31E74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Case study analysis, collection of qualitative data and semi structured interviews </w:t>
            </w:r>
          </w:p>
        </w:tc>
        <w:tc>
          <w:tcPr>
            <w:tcW w:w="809" w:type="pct"/>
            <w:tcMar>
              <w:top w:w="100" w:type="dxa"/>
              <w:left w:w="100" w:type="dxa"/>
              <w:bottom w:w="100" w:type="dxa"/>
              <w:right w:w="100" w:type="dxa"/>
            </w:tcMar>
          </w:tcPr>
          <w:p w14:paraId="1B82CE6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product marketing, Customers’ preferences, Emerging markets </w:t>
            </w:r>
          </w:p>
        </w:tc>
      </w:tr>
      <w:tr w:rsidR="00144052" w:rsidRPr="006D7F4A" w14:paraId="452DA1EE" w14:textId="77777777" w:rsidTr="006B7A3A">
        <w:tc>
          <w:tcPr>
            <w:tcW w:w="595" w:type="pct"/>
            <w:tcMar>
              <w:top w:w="100" w:type="dxa"/>
              <w:left w:w="100" w:type="dxa"/>
              <w:bottom w:w="100" w:type="dxa"/>
              <w:right w:w="100" w:type="dxa"/>
            </w:tcMar>
          </w:tcPr>
          <w:p w14:paraId="6ADC059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5</w:t>
            </w:r>
          </w:p>
        </w:tc>
        <w:tc>
          <w:tcPr>
            <w:tcW w:w="709" w:type="pct"/>
            <w:tcMar>
              <w:top w:w="100" w:type="dxa"/>
              <w:left w:w="100" w:type="dxa"/>
              <w:bottom w:w="100" w:type="dxa"/>
              <w:right w:w="100" w:type="dxa"/>
            </w:tcMar>
          </w:tcPr>
          <w:p w14:paraId="15CF4A2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4C5B603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Kumar, 2024</w:t>
            </w:r>
          </w:p>
        </w:tc>
        <w:tc>
          <w:tcPr>
            <w:tcW w:w="960" w:type="pct"/>
            <w:tcMar>
              <w:top w:w="100" w:type="dxa"/>
              <w:left w:w="100" w:type="dxa"/>
              <w:bottom w:w="100" w:type="dxa"/>
              <w:right w:w="100" w:type="dxa"/>
            </w:tcMar>
          </w:tcPr>
          <w:p w14:paraId="688675AB"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Marketing Research: A </w:t>
            </w:r>
            <w:r w:rsidRPr="006D7F4A">
              <w:rPr>
                <w:rFonts w:ascii="Times New Roman" w:eastAsia="Times New Roman" w:hAnsi="Times New Roman" w:cs="Times New Roman"/>
                <w:sz w:val="24"/>
                <w:szCs w:val="24"/>
                <w:lang w:val="en-GB"/>
              </w:rPr>
              <w:lastRenderedPageBreak/>
              <w:t xml:space="preserve">Transformative Approach. </w:t>
            </w:r>
          </w:p>
        </w:tc>
        <w:tc>
          <w:tcPr>
            <w:tcW w:w="1039" w:type="pct"/>
            <w:tcMar>
              <w:top w:w="100" w:type="dxa"/>
              <w:left w:w="100" w:type="dxa"/>
              <w:bottom w:w="100" w:type="dxa"/>
              <w:right w:w="100" w:type="dxa"/>
            </w:tcMar>
          </w:tcPr>
          <w:p w14:paraId="095D059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Secondary qualitative research </w:t>
            </w:r>
            <w:r w:rsidRPr="006D7F4A">
              <w:rPr>
                <w:rFonts w:ascii="Times New Roman" w:eastAsia="Times New Roman" w:hAnsi="Times New Roman" w:cs="Times New Roman"/>
                <w:sz w:val="24"/>
                <w:szCs w:val="24"/>
                <w:lang w:val="en-GB"/>
              </w:rPr>
              <w:lastRenderedPageBreak/>
              <w:t>method</w:t>
            </w:r>
          </w:p>
          <w:p w14:paraId="50ACAEA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p w14:paraId="0BB5F28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809" w:type="pct"/>
            <w:tcMar>
              <w:top w:w="100" w:type="dxa"/>
              <w:left w:w="100" w:type="dxa"/>
              <w:bottom w:w="100" w:type="dxa"/>
              <w:right w:w="100" w:type="dxa"/>
            </w:tcMar>
          </w:tcPr>
          <w:p w14:paraId="5E24CF3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International marketing strategies, cultural </w:t>
            </w:r>
            <w:r w:rsidRPr="006D7F4A">
              <w:rPr>
                <w:rFonts w:ascii="Times New Roman" w:eastAsia="Times New Roman" w:hAnsi="Times New Roman" w:cs="Times New Roman"/>
                <w:sz w:val="24"/>
                <w:szCs w:val="24"/>
                <w:lang w:val="en-GB"/>
              </w:rPr>
              <w:lastRenderedPageBreak/>
              <w:t xml:space="preserve">differences, cross cultural blunders, racial, climatic, economic, religious, language and historical differences </w:t>
            </w:r>
          </w:p>
        </w:tc>
      </w:tr>
      <w:tr w:rsidR="00144052" w:rsidRPr="006D7F4A" w14:paraId="6B52C434" w14:textId="77777777" w:rsidTr="006B7A3A">
        <w:tc>
          <w:tcPr>
            <w:tcW w:w="595" w:type="pct"/>
            <w:tcMar>
              <w:top w:w="100" w:type="dxa"/>
              <w:left w:w="100" w:type="dxa"/>
              <w:bottom w:w="100" w:type="dxa"/>
              <w:right w:w="100" w:type="dxa"/>
            </w:tcMar>
          </w:tcPr>
          <w:p w14:paraId="02AA0F7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6</w:t>
            </w:r>
          </w:p>
        </w:tc>
        <w:tc>
          <w:tcPr>
            <w:tcW w:w="709" w:type="pct"/>
            <w:tcMar>
              <w:top w:w="100" w:type="dxa"/>
              <w:left w:w="100" w:type="dxa"/>
              <w:bottom w:w="100" w:type="dxa"/>
              <w:right w:w="100" w:type="dxa"/>
            </w:tcMar>
          </w:tcPr>
          <w:p w14:paraId="5120003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53B498A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Rodrigues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2024</w:t>
            </w:r>
          </w:p>
        </w:tc>
        <w:tc>
          <w:tcPr>
            <w:tcW w:w="960" w:type="pct"/>
            <w:tcMar>
              <w:top w:w="100" w:type="dxa"/>
              <w:left w:w="100" w:type="dxa"/>
              <w:bottom w:w="100" w:type="dxa"/>
              <w:right w:w="100" w:type="dxa"/>
            </w:tcMar>
          </w:tcPr>
          <w:p w14:paraId="5251B76E"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mediating role of perceived brand authenticity between brand experience and brand love: a cross-cultural perspective.</w:t>
            </w:r>
          </w:p>
        </w:tc>
        <w:tc>
          <w:tcPr>
            <w:tcW w:w="1039" w:type="pct"/>
            <w:tcMar>
              <w:top w:w="100" w:type="dxa"/>
              <w:left w:w="100" w:type="dxa"/>
              <w:bottom w:w="100" w:type="dxa"/>
              <w:right w:w="100" w:type="dxa"/>
            </w:tcMar>
          </w:tcPr>
          <w:p w14:paraId="23F6D29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Quantitative research method, surveys, partial least squares structural equation modelling (PLS-Sem) software for data analysis </w:t>
            </w:r>
          </w:p>
        </w:tc>
        <w:tc>
          <w:tcPr>
            <w:tcW w:w="809" w:type="pct"/>
            <w:tcMar>
              <w:top w:w="100" w:type="dxa"/>
              <w:left w:w="100" w:type="dxa"/>
              <w:bottom w:w="100" w:type="dxa"/>
              <w:right w:w="100" w:type="dxa"/>
            </w:tcMar>
          </w:tcPr>
          <w:p w14:paraId="4EFA170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Perceived brand authenticity, brand experience, brand love, cross-cultural perspective </w:t>
            </w:r>
          </w:p>
        </w:tc>
      </w:tr>
      <w:tr w:rsidR="00144052" w:rsidRPr="006D7F4A" w14:paraId="5DC62C2F" w14:textId="77777777" w:rsidTr="006B7A3A">
        <w:tc>
          <w:tcPr>
            <w:tcW w:w="595" w:type="pct"/>
            <w:tcMar>
              <w:top w:w="100" w:type="dxa"/>
              <w:left w:w="100" w:type="dxa"/>
              <w:bottom w:w="100" w:type="dxa"/>
              <w:right w:w="100" w:type="dxa"/>
            </w:tcMar>
          </w:tcPr>
          <w:p w14:paraId="613DFC7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7</w:t>
            </w:r>
          </w:p>
        </w:tc>
        <w:tc>
          <w:tcPr>
            <w:tcW w:w="709" w:type="pct"/>
            <w:tcMar>
              <w:top w:w="100" w:type="dxa"/>
              <w:left w:w="100" w:type="dxa"/>
              <w:bottom w:w="100" w:type="dxa"/>
              <w:right w:w="100" w:type="dxa"/>
            </w:tcMar>
          </w:tcPr>
          <w:p w14:paraId="220B71E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2C1E148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Ruanguttamanun</w:t>
            </w:r>
            <w:proofErr w:type="spellEnd"/>
            <w:r w:rsidRPr="006D7F4A">
              <w:rPr>
                <w:rFonts w:ascii="Times New Roman" w:eastAsia="Times New Roman" w:hAnsi="Times New Roman" w:cs="Times New Roman"/>
                <w:sz w:val="24"/>
                <w:szCs w:val="24"/>
                <w:lang w:val="en-GB"/>
              </w:rPr>
              <w:t>, 2023</w:t>
            </w:r>
          </w:p>
        </w:tc>
        <w:tc>
          <w:tcPr>
            <w:tcW w:w="960" w:type="pct"/>
            <w:tcMar>
              <w:top w:w="100" w:type="dxa"/>
              <w:left w:w="100" w:type="dxa"/>
              <w:bottom w:w="100" w:type="dxa"/>
              <w:right w:w="100" w:type="dxa"/>
            </w:tcMar>
          </w:tcPr>
          <w:p w14:paraId="1906FFFA"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How consumers in different cultural backgrounds prefer advertising in green ads through Hofstede's cultural lens? A cross‐cultural study.</w:t>
            </w:r>
          </w:p>
        </w:tc>
        <w:tc>
          <w:tcPr>
            <w:tcW w:w="1039" w:type="pct"/>
            <w:tcMar>
              <w:top w:w="100" w:type="dxa"/>
              <w:left w:w="100" w:type="dxa"/>
              <w:bottom w:w="100" w:type="dxa"/>
              <w:right w:w="100" w:type="dxa"/>
            </w:tcMar>
          </w:tcPr>
          <w:p w14:paraId="3C96C76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Quantitative research, visual content analysis </w:t>
            </w:r>
          </w:p>
        </w:tc>
        <w:tc>
          <w:tcPr>
            <w:tcW w:w="809" w:type="pct"/>
            <w:tcMar>
              <w:top w:w="100" w:type="dxa"/>
              <w:left w:w="100" w:type="dxa"/>
              <w:bottom w:w="100" w:type="dxa"/>
              <w:right w:w="100" w:type="dxa"/>
            </w:tcMar>
          </w:tcPr>
          <w:p w14:paraId="7F6B987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Advertising appeals, cross-cultural, emerging market consumers, green advertisements, Hofstede’s cultural dimensions theory</w:t>
            </w:r>
          </w:p>
        </w:tc>
      </w:tr>
      <w:tr w:rsidR="00144052" w:rsidRPr="006D7F4A" w14:paraId="6A3F1989" w14:textId="77777777" w:rsidTr="006B7A3A">
        <w:tc>
          <w:tcPr>
            <w:tcW w:w="595" w:type="pct"/>
            <w:tcMar>
              <w:top w:w="100" w:type="dxa"/>
              <w:left w:w="100" w:type="dxa"/>
              <w:bottom w:w="100" w:type="dxa"/>
              <w:right w:w="100" w:type="dxa"/>
            </w:tcMar>
          </w:tcPr>
          <w:p w14:paraId="1699DE3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8</w:t>
            </w:r>
          </w:p>
        </w:tc>
        <w:tc>
          <w:tcPr>
            <w:tcW w:w="709" w:type="pct"/>
            <w:tcMar>
              <w:top w:w="100" w:type="dxa"/>
              <w:left w:w="100" w:type="dxa"/>
              <w:bottom w:w="100" w:type="dxa"/>
              <w:right w:w="100" w:type="dxa"/>
            </w:tcMar>
          </w:tcPr>
          <w:p w14:paraId="27EEC75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0E62028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Horwitz, 2023</w:t>
            </w:r>
          </w:p>
        </w:tc>
        <w:tc>
          <w:tcPr>
            <w:tcW w:w="960" w:type="pct"/>
            <w:tcMar>
              <w:top w:w="100" w:type="dxa"/>
              <w:left w:w="100" w:type="dxa"/>
              <w:bottom w:w="100" w:type="dxa"/>
              <w:right w:w="100" w:type="dxa"/>
            </w:tcMar>
          </w:tcPr>
          <w:p w14:paraId="610828DF"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role, nature and contribution of Indian emerging market multinational companies in African countries.</w:t>
            </w:r>
          </w:p>
        </w:tc>
        <w:tc>
          <w:tcPr>
            <w:tcW w:w="1039" w:type="pct"/>
            <w:tcMar>
              <w:top w:w="100" w:type="dxa"/>
              <w:left w:w="100" w:type="dxa"/>
              <w:bottom w:w="100" w:type="dxa"/>
              <w:right w:w="100" w:type="dxa"/>
            </w:tcMar>
          </w:tcPr>
          <w:p w14:paraId="1114CA7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Secondary qualitative research method, case study analysis, thematic analysis </w:t>
            </w:r>
          </w:p>
        </w:tc>
        <w:tc>
          <w:tcPr>
            <w:tcW w:w="809" w:type="pct"/>
            <w:tcMar>
              <w:top w:w="100" w:type="dxa"/>
              <w:left w:w="100" w:type="dxa"/>
              <w:bottom w:w="100" w:type="dxa"/>
              <w:right w:w="100" w:type="dxa"/>
            </w:tcMar>
          </w:tcPr>
          <w:p w14:paraId="65A79D0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Indian multinational companies, internationalisation, growth and development in new markets </w:t>
            </w:r>
          </w:p>
        </w:tc>
      </w:tr>
      <w:tr w:rsidR="00144052" w:rsidRPr="006D7F4A" w14:paraId="4C9585AB" w14:textId="77777777" w:rsidTr="006B7A3A">
        <w:tc>
          <w:tcPr>
            <w:tcW w:w="595" w:type="pct"/>
            <w:tcMar>
              <w:top w:w="100" w:type="dxa"/>
              <w:left w:w="100" w:type="dxa"/>
              <w:bottom w:w="100" w:type="dxa"/>
              <w:right w:w="100" w:type="dxa"/>
            </w:tcMar>
          </w:tcPr>
          <w:p w14:paraId="11C3855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9</w:t>
            </w:r>
          </w:p>
        </w:tc>
        <w:tc>
          <w:tcPr>
            <w:tcW w:w="709" w:type="pct"/>
            <w:tcMar>
              <w:top w:w="100" w:type="dxa"/>
              <w:left w:w="100" w:type="dxa"/>
              <w:bottom w:w="100" w:type="dxa"/>
              <w:right w:w="100" w:type="dxa"/>
            </w:tcMar>
          </w:tcPr>
          <w:p w14:paraId="14E056D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2020</w:t>
            </w:r>
          </w:p>
        </w:tc>
        <w:tc>
          <w:tcPr>
            <w:tcW w:w="888" w:type="pct"/>
            <w:tcMar>
              <w:top w:w="100" w:type="dxa"/>
              <w:left w:w="100" w:type="dxa"/>
              <w:bottom w:w="100" w:type="dxa"/>
              <w:right w:w="100" w:type="dxa"/>
            </w:tcMar>
          </w:tcPr>
          <w:p w14:paraId="7D7155D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Sheth and Parvatiyar, 2020</w:t>
            </w:r>
          </w:p>
        </w:tc>
        <w:tc>
          <w:tcPr>
            <w:tcW w:w="960" w:type="pct"/>
            <w:tcMar>
              <w:top w:w="100" w:type="dxa"/>
              <w:left w:w="100" w:type="dxa"/>
              <w:bottom w:w="100" w:type="dxa"/>
              <w:right w:w="100" w:type="dxa"/>
            </w:tcMar>
          </w:tcPr>
          <w:p w14:paraId="7FF62497"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Future directions of cross-cultural marketing research. </w:t>
            </w:r>
          </w:p>
        </w:tc>
        <w:tc>
          <w:tcPr>
            <w:tcW w:w="1039" w:type="pct"/>
            <w:tcMar>
              <w:top w:w="100" w:type="dxa"/>
              <w:left w:w="100" w:type="dxa"/>
              <w:bottom w:w="100" w:type="dxa"/>
              <w:right w:w="100" w:type="dxa"/>
            </w:tcMar>
          </w:tcPr>
          <w:p w14:paraId="20E6A3D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Secondary qualitative research method</w:t>
            </w:r>
          </w:p>
        </w:tc>
        <w:tc>
          <w:tcPr>
            <w:tcW w:w="809" w:type="pct"/>
            <w:tcMar>
              <w:top w:w="100" w:type="dxa"/>
              <w:left w:w="100" w:type="dxa"/>
              <w:bottom w:w="100" w:type="dxa"/>
              <w:right w:w="100" w:type="dxa"/>
            </w:tcMar>
          </w:tcPr>
          <w:p w14:paraId="4B27AFF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marketing, international economic relationships, growth of consumer markets in emerging economies</w:t>
            </w:r>
          </w:p>
        </w:tc>
      </w:tr>
      <w:tr w:rsidR="00144052" w:rsidRPr="006D7F4A" w14:paraId="085A25A9" w14:textId="77777777" w:rsidTr="006B7A3A">
        <w:tc>
          <w:tcPr>
            <w:tcW w:w="595" w:type="pct"/>
            <w:tcMar>
              <w:top w:w="100" w:type="dxa"/>
              <w:left w:w="100" w:type="dxa"/>
              <w:bottom w:w="100" w:type="dxa"/>
              <w:right w:w="100" w:type="dxa"/>
            </w:tcMar>
          </w:tcPr>
          <w:p w14:paraId="1F35D82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10</w:t>
            </w:r>
          </w:p>
        </w:tc>
        <w:tc>
          <w:tcPr>
            <w:tcW w:w="709" w:type="pct"/>
            <w:tcMar>
              <w:top w:w="100" w:type="dxa"/>
              <w:left w:w="100" w:type="dxa"/>
              <w:bottom w:w="100" w:type="dxa"/>
              <w:right w:w="100" w:type="dxa"/>
            </w:tcMar>
          </w:tcPr>
          <w:p w14:paraId="6FB1FA4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2022</w:t>
            </w:r>
          </w:p>
        </w:tc>
        <w:tc>
          <w:tcPr>
            <w:tcW w:w="888" w:type="pct"/>
            <w:tcMar>
              <w:top w:w="100" w:type="dxa"/>
              <w:left w:w="100" w:type="dxa"/>
              <w:bottom w:w="100" w:type="dxa"/>
              <w:right w:w="100" w:type="dxa"/>
            </w:tcMar>
          </w:tcPr>
          <w:p w14:paraId="19DB52C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Chatterjee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2022</w:t>
            </w:r>
          </w:p>
        </w:tc>
        <w:tc>
          <w:tcPr>
            <w:tcW w:w="960" w:type="pct"/>
            <w:tcMar>
              <w:top w:w="100" w:type="dxa"/>
              <w:left w:w="100" w:type="dxa"/>
              <w:bottom w:w="100" w:type="dxa"/>
              <w:right w:w="100" w:type="dxa"/>
            </w:tcMar>
          </w:tcPr>
          <w:p w14:paraId="0E03862C"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influence of online customer reviews on customers’ purchases intentions: a cross-cultural study from India and the UK.</w:t>
            </w:r>
          </w:p>
        </w:tc>
        <w:tc>
          <w:tcPr>
            <w:tcW w:w="1039" w:type="pct"/>
            <w:tcMar>
              <w:top w:w="100" w:type="dxa"/>
              <w:left w:w="100" w:type="dxa"/>
              <w:bottom w:w="100" w:type="dxa"/>
              <w:right w:w="100" w:type="dxa"/>
            </w:tcMar>
          </w:tcPr>
          <w:p w14:paraId="383EEC5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Quantitative research method, theoretical model validation using PLS-SEM technique, Survey for 280 respondents for India and the UK</w:t>
            </w:r>
          </w:p>
        </w:tc>
        <w:tc>
          <w:tcPr>
            <w:tcW w:w="809" w:type="pct"/>
            <w:tcMar>
              <w:top w:w="100" w:type="dxa"/>
              <w:left w:w="100" w:type="dxa"/>
              <w:bottom w:w="100" w:type="dxa"/>
              <w:right w:w="100" w:type="dxa"/>
            </w:tcMar>
          </w:tcPr>
          <w:p w14:paraId="60FDEC2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Cross-culture, online customer review, electronic word of mouth (eWOM), customers’ purchase intention, peer influence</w:t>
            </w:r>
          </w:p>
        </w:tc>
      </w:tr>
      <w:tr w:rsidR="00144052" w:rsidRPr="006D7F4A" w14:paraId="1C4D6C19" w14:textId="77777777" w:rsidTr="006B7A3A">
        <w:tc>
          <w:tcPr>
            <w:tcW w:w="595" w:type="pct"/>
            <w:tcMar>
              <w:top w:w="100" w:type="dxa"/>
              <w:left w:w="100" w:type="dxa"/>
              <w:bottom w:w="100" w:type="dxa"/>
              <w:right w:w="100" w:type="dxa"/>
            </w:tcMar>
          </w:tcPr>
          <w:p w14:paraId="0563776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11</w:t>
            </w:r>
          </w:p>
        </w:tc>
        <w:tc>
          <w:tcPr>
            <w:tcW w:w="709" w:type="pct"/>
            <w:tcMar>
              <w:top w:w="100" w:type="dxa"/>
              <w:left w:w="100" w:type="dxa"/>
              <w:bottom w:w="100" w:type="dxa"/>
              <w:right w:w="100" w:type="dxa"/>
            </w:tcMar>
          </w:tcPr>
          <w:p w14:paraId="53E9387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2025</w:t>
            </w:r>
          </w:p>
        </w:tc>
        <w:tc>
          <w:tcPr>
            <w:tcW w:w="888" w:type="pct"/>
            <w:tcMar>
              <w:top w:w="100" w:type="dxa"/>
              <w:left w:w="100" w:type="dxa"/>
              <w:bottom w:w="100" w:type="dxa"/>
              <w:right w:w="100" w:type="dxa"/>
            </w:tcMar>
          </w:tcPr>
          <w:p w14:paraId="3527D29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Thatte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2025</w:t>
            </w:r>
          </w:p>
        </w:tc>
        <w:tc>
          <w:tcPr>
            <w:tcW w:w="960" w:type="pct"/>
            <w:tcMar>
              <w:top w:w="100" w:type="dxa"/>
              <w:left w:w="100" w:type="dxa"/>
              <w:bottom w:w="100" w:type="dxa"/>
              <w:right w:w="100" w:type="dxa"/>
            </w:tcMar>
          </w:tcPr>
          <w:p w14:paraId="53C7E9BD"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 Cross-Cultural Comparison of Indian, Sri Lankan, and American Consumers' Perceptions of Global Brands.</w:t>
            </w:r>
          </w:p>
        </w:tc>
        <w:tc>
          <w:tcPr>
            <w:tcW w:w="1039" w:type="pct"/>
            <w:tcMar>
              <w:top w:w="100" w:type="dxa"/>
              <w:left w:w="100" w:type="dxa"/>
              <w:bottom w:w="100" w:type="dxa"/>
              <w:right w:w="100" w:type="dxa"/>
            </w:tcMar>
          </w:tcPr>
          <w:p w14:paraId="375ED88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Primary quantitative research method, cross-national survey </w:t>
            </w:r>
          </w:p>
        </w:tc>
        <w:tc>
          <w:tcPr>
            <w:tcW w:w="809" w:type="pct"/>
            <w:tcMar>
              <w:top w:w="100" w:type="dxa"/>
              <w:left w:w="100" w:type="dxa"/>
              <w:bottom w:w="100" w:type="dxa"/>
              <w:right w:w="100" w:type="dxa"/>
            </w:tcMar>
          </w:tcPr>
          <w:p w14:paraId="4CA6210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Cross-cultural comparison, country of manufacturing, brand personality, country personality, country image, purchase intentions </w:t>
            </w:r>
          </w:p>
        </w:tc>
      </w:tr>
      <w:tr w:rsidR="00144052" w:rsidRPr="006D7F4A" w14:paraId="4F03B4F0" w14:textId="77777777" w:rsidTr="006B7A3A">
        <w:tc>
          <w:tcPr>
            <w:tcW w:w="595" w:type="pct"/>
            <w:tcMar>
              <w:top w:w="100" w:type="dxa"/>
              <w:left w:w="100" w:type="dxa"/>
              <w:bottom w:w="100" w:type="dxa"/>
              <w:right w:w="100" w:type="dxa"/>
            </w:tcMar>
          </w:tcPr>
          <w:p w14:paraId="6138C62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12</w:t>
            </w:r>
          </w:p>
        </w:tc>
        <w:tc>
          <w:tcPr>
            <w:tcW w:w="709" w:type="pct"/>
            <w:tcMar>
              <w:top w:w="100" w:type="dxa"/>
              <w:left w:w="100" w:type="dxa"/>
              <w:bottom w:w="100" w:type="dxa"/>
              <w:right w:w="100" w:type="dxa"/>
            </w:tcMar>
          </w:tcPr>
          <w:p w14:paraId="5A16ECE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3C8A79B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Arya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2024</w:t>
            </w:r>
          </w:p>
        </w:tc>
        <w:tc>
          <w:tcPr>
            <w:tcW w:w="960" w:type="pct"/>
            <w:tcMar>
              <w:top w:w="100" w:type="dxa"/>
              <w:left w:w="100" w:type="dxa"/>
              <w:bottom w:w="100" w:type="dxa"/>
              <w:right w:w="100" w:type="dxa"/>
            </w:tcMar>
          </w:tcPr>
          <w:p w14:paraId="276C0C44"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Brands are calling your AVATAR in Metaverse–A study to explore XR‐based gamification marketing activities &amp; consumer‐based brand equity in virtual world.</w:t>
            </w:r>
          </w:p>
        </w:tc>
        <w:tc>
          <w:tcPr>
            <w:tcW w:w="1039" w:type="pct"/>
            <w:tcMar>
              <w:top w:w="100" w:type="dxa"/>
              <w:left w:w="100" w:type="dxa"/>
              <w:bottom w:w="100" w:type="dxa"/>
              <w:right w:w="100" w:type="dxa"/>
            </w:tcMar>
          </w:tcPr>
          <w:p w14:paraId="771F5BA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Hybrid mechanism using PLS-SEM and neural network modeling </w:t>
            </w:r>
          </w:p>
        </w:tc>
        <w:tc>
          <w:tcPr>
            <w:tcW w:w="809" w:type="pct"/>
            <w:tcMar>
              <w:top w:w="100" w:type="dxa"/>
              <w:left w:w="100" w:type="dxa"/>
              <w:bottom w:w="100" w:type="dxa"/>
              <w:right w:w="100" w:type="dxa"/>
            </w:tcMar>
          </w:tcPr>
          <w:p w14:paraId="090CE6E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Social exchange theory, metaverse, augmented reality, influence on consumer purchase intentions </w:t>
            </w:r>
          </w:p>
        </w:tc>
      </w:tr>
      <w:tr w:rsidR="00144052" w:rsidRPr="006D7F4A" w14:paraId="3C1FCA89" w14:textId="77777777" w:rsidTr="006B7A3A">
        <w:tc>
          <w:tcPr>
            <w:tcW w:w="595" w:type="pct"/>
            <w:tcMar>
              <w:top w:w="100" w:type="dxa"/>
              <w:left w:w="100" w:type="dxa"/>
              <w:bottom w:w="100" w:type="dxa"/>
              <w:right w:w="100" w:type="dxa"/>
            </w:tcMar>
          </w:tcPr>
          <w:p w14:paraId="5C4146C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13</w:t>
            </w:r>
          </w:p>
        </w:tc>
        <w:tc>
          <w:tcPr>
            <w:tcW w:w="709" w:type="pct"/>
            <w:tcMar>
              <w:top w:w="100" w:type="dxa"/>
              <w:left w:w="100" w:type="dxa"/>
              <w:bottom w:w="100" w:type="dxa"/>
              <w:right w:w="100" w:type="dxa"/>
            </w:tcMar>
          </w:tcPr>
          <w:p w14:paraId="4F45609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2021</w:t>
            </w:r>
          </w:p>
        </w:tc>
        <w:tc>
          <w:tcPr>
            <w:tcW w:w="888" w:type="pct"/>
            <w:tcMar>
              <w:top w:w="100" w:type="dxa"/>
              <w:left w:w="100" w:type="dxa"/>
              <w:bottom w:w="100" w:type="dxa"/>
              <w:right w:w="100" w:type="dxa"/>
            </w:tcMar>
          </w:tcPr>
          <w:p w14:paraId="3396627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Plocher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2021</w:t>
            </w:r>
          </w:p>
        </w:tc>
        <w:tc>
          <w:tcPr>
            <w:tcW w:w="960" w:type="pct"/>
            <w:tcMar>
              <w:top w:w="100" w:type="dxa"/>
              <w:left w:w="100" w:type="dxa"/>
              <w:bottom w:w="100" w:type="dxa"/>
              <w:right w:w="100" w:type="dxa"/>
            </w:tcMar>
          </w:tcPr>
          <w:p w14:paraId="2B4BFCCB"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design. Handbook of human factors and ergonomics</w:t>
            </w:r>
          </w:p>
        </w:tc>
        <w:tc>
          <w:tcPr>
            <w:tcW w:w="1039" w:type="pct"/>
            <w:tcMar>
              <w:top w:w="100" w:type="dxa"/>
              <w:left w:w="100" w:type="dxa"/>
              <w:bottom w:w="100" w:type="dxa"/>
              <w:right w:w="100" w:type="dxa"/>
            </w:tcMar>
          </w:tcPr>
          <w:p w14:paraId="1D2DCCD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Secondary qualitative research method </w:t>
            </w:r>
          </w:p>
        </w:tc>
        <w:tc>
          <w:tcPr>
            <w:tcW w:w="809" w:type="pct"/>
            <w:tcMar>
              <w:top w:w="100" w:type="dxa"/>
              <w:left w:w="100" w:type="dxa"/>
              <w:bottom w:w="100" w:type="dxa"/>
              <w:right w:w="100" w:type="dxa"/>
            </w:tcMar>
          </w:tcPr>
          <w:p w14:paraId="0119215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Different cultural backgrounds, cross cultural dimensions </w:t>
            </w:r>
          </w:p>
        </w:tc>
      </w:tr>
      <w:tr w:rsidR="00144052" w:rsidRPr="006D7F4A" w14:paraId="2BE765A7" w14:textId="77777777" w:rsidTr="006B7A3A">
        <w:tc>
          <w:tcPr>
            <w:tcW w:w="595" w:type="pct"/>
            <w:tcMar>
              <w:top w:w="100" w:type="dxa"/>
              <w:left w:w="100" w:type="dxa"/>
              <w:bottom w:w="100" w:type="dxa"/>
              <w:right w:w="100" w:type="dxa"/>
            </w:tcMar>
          </w:tcPr>
          <w:p w14:paraId="2AA9C6C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14</w:t>
            </w:r>
          </w:p>
        </w:tc>
        <w:tc>
          <w:tcPr>
            <w:tcW w:w="709" w:type="pct"/>
            <w:tcMar>
              <w:top w:w="100" w:type="dxa"/>
              <w:left w:w="100" w:type="dxa"/>
              <w:bottom w:w="100" w:type="dxa"/>
              <w:right w:w="100" w:type="dxa"/>
            </w:tcMar>
          </w:tcPr>
          <w:p w14:paraId="4E3ACF6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413279F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Perera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2023</w:t>
            </w:r>
          </w:p>
        </w:tc>
        <w:tc>
          <w:tcPr>
            <w:tcW w:w="960" w:type="pct"/>
            <w:tcMar>
              <w:top w:w="100" w:type="dxa"/>
              <w:left w:w="100" w:type="dxa"/>
              <w:bottom w:w="100" w:type="dxa"/>
              <w:right w:w="100" w:type="dxa"/>
            </w:tcMar>
          </w:tcPr>
          <w:p w14:paraId="487E5F6F"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impact of social media marketing and brand credibility on higher education </w:t>
            </w:r>
            <w:r w:rsidRPr="006D7F4A">
              <w:rPr>
                <w:rFonts w:ascii="Times New Roman" w:eastAsia="Times New Roman" w:hAnsi="Times New Roman" w:cs="Times New Roman"/>
                <w:sz w:val="24"/>
                <w:szCs w:val="24"/>
                <w:lang w:val="en-GB"/>
              </w:rPr>
              <w:lastRenderedPageBreak/>
              <w:t>institutes’ brand equity in emerging countries.</w:t>
            </w:r>
          </w:p>
        </w:tc>
        <w:tc>
          <w:tcPr>
            <w:tcW w:w="1039" w:type="pct"/>
            <w:tcMar>
              <w:top w:w="100" w:type="dxa"/>
              <w:left w:w="100" w:type="dxa"/>
              <w:bottom w:w="100" w:type="dxa"/>
              <w:right w:w="100" w:type="dxa"/>
            </w:tcMar>
          </w:tcPr>
          <w:p w14:paraId="3320099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Primary quantitative research method </w:t>
            </w:r>
          </w:p>
        </w:tc>
        <w:tc>
          <w:tcPr>
            <w:tcW w:w="809" w:type="pct"/>
            <w:tcMar>
              <w:top w:w="100" w:type="dxa"/>
              <w:left w:w="100" w:type="dxa"/>
              <w:bottom w:w="100" w:type="dxa"/>
              <w:right w:w="100" w:type="dxa"/>
            </w:tcMar>
          </w:tcPr>
          <w:p w14:paraId="6F1C4DF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Social media marketing, brand equity, brand credibility, emerging countries, cross country </w:t>
            </w:r>
            <w:r w:rsidRPr="006D7F4A">
              <w:rPr>
                <w:rFonts w:ascii="Times New Roman" w:eastAsia="Times New Roman" w:hAnsi="Times New Roman" w:cs="Times New Roman"/>
                <w:sz w:val="24"/>
                <w:szCs w:val="24"/>
                <w:lang w:val="en-GB"/>
              </w:rPr>
              <w:lastRenderedPageBreak/>
              <w:t>comparison</w:t>
            </w:r>
          </w:p>
        </w:tc>
      </w:tr>
      <w:tr w:rsidR="00144052" w:rsidRPr="006D7F4A" w14:paraId="03CEE4AA" w14:textId="77777777" w:rsidTr="006B7A3A">
        <w:tc>
          <w:tcPr>
            <w:tcW w:w="595" w:type="pct"/>
            <w:tcMar>
              <w:top w:w="100" w:type="dxa"/>
              <w:left w:w="100" w:type="dxa"/>
              <w:bottom w:w="100" w:type="dxa"/>
              <w:right w:w="100" w:type="dxa"/>
            </w:tcMar>
          </w:tcPr>
          <w:p w14:paraId="6733939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15</w:t>
            </w:r>
          </w:p>
        </w:tc>
        <w:tc>
          <w:tcPr>
            <w:tcW w:w="709" w:type="pct"/>
            <w:tcMar>
              <w:top w:w="100" w:type="dxa"/>
              <w:left w:w="100" w:type="dxa"/>
              <w:bottom w:w="100" w:type="dxa"/>
              <w:right w:w="100" w:type="dxa"/>
            </w:tcMar>
          </w:tcPr>
          <w:p w14:paraId="40B2764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2021</w:t>
            </w:r>
          </w:p>
        </w:tc>
        <w:tc>
          <w:tcPr>
            <w:tcW w:w="888" w:type="pct"/>
            <w:tcMar>
              <w:top w:w="100" w:type="dxa"/>
              <w:left w:w="100" w:type="dxa"/>
              <w:bottom w:w="100" w:type="dxa"/>
              <w:right w:w="100" w:type="dxa"/>
            </w:tcMar>
          </w:tcPr>
          <w:p w14:paraId="19705AE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Mele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2021</w:t>
            </w:r>
          </w:p>
        </w:tc>
        <w:tc>
          <w:tcPr>
            <w:tcW w:w="960" w:type="pct"/>
            <w:tcMar>
              <w:top w:w="100" w:type="dxa"/>
              <w:left w:w="100" w:type="dxa"/>
              <w:bottom w:w="100" w:type="dxa"/>
              <w:right w:w="100" w:type="dxa"/>
            </w:tcMar>
          </w:tcPr>
          <w:p w14:paraId="065B68D2"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Analyzing cultural tourism promotion on Instagram: a cross-cultural perspective.</w:t>
            </w:r>
          </w:p>
        </w:tc>
        <w:tc>
          <w:tcPr>
            <w:tcW w:w="1039" w:type="pct"/>
            <w:tcMar>
              <w:top w:w="100" w:type="dxa"/>
              <w:left w:w="100" w:type="dxa"/>
              <w:bottom w:w="100" w:type="dxa"/>
              <w:right w:w="100" w:type="dxa"/>
            </w:tcMar>
          </w:tcPr>
          <w:p w14:paraId="7BD0F62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Quantitative research method </w:t>
            </w:r>
          </w:p>
          <w:p w14:paraId="1A8073B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manual content analysis, automated content analysis, Bonferroni post-hoc test, SPSS, chi-square test</w:t>
            </w:r>
          </w:p>
        </w:tc>
        <w:tc>
          <w:tcPr>
            <w:tcW w:w="809" w:type="pct"/>
            <w:tcMar>
              <w:top w:w="100" w:type="dxa"/>
              <w:left w:w="100" w:type="dxa"/>
              <w:bottom w:w="100" w:type="dxa"/>
              <w:right w:w="100" w:type="dxa"/>
            </w:tcMar>
          </w:tcPr>
          <w:p w14:paraId="4CE4E26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Cultural values, cross-cultural communication, customer brand relationship </w:t>
            </w:r>
          </w:p>
        </w:tc>
      </w:tr>
      <w:tr w:rsidR="00144052" w:rsidRPr="006D7F4A" w14:paraId="6F8B8E38" w14:textId="77777777" w:rsidTr="006B7A3A">
        <w:tc>
          <w:tcPr>
            <w:tcW w:w="595" w:type="pct"/>
            <w:tcMar>
              <w:top w:w="100" w:type="dxa"/>
              <w:left w:w="100" w:type="dxa"/>
              <w:bottom w:w="100" w:type="dxa"/>
              <w:right w:w="100" w:type="dxa"/>
            </w:tcMar>
          </w:tcPr>
          <w:p w14:paraId="3326ED4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16</w:t>
            </w:r>
          </w:p>
        </w:tc>
        <w:tc>
          <w:tcPr>
            <w:tcW w:w="709" w:type="pct"/>
            <w:tcMar>
              <w:top w:w="100" w:type="dxa"/>
              <w:left w:w="100" w:type="dxa"/>
              <w:bottom w:w="100" w:type="dxa"/>
              <w:right w:w="100" w:type="dxa"/>
            </w:tcMar>
          </w:tcPr>
          <w:p w14:paraId="776A8ED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2025</w:t>
            </w:r>
          </w:p>
        </w:tc>
        <w:tc>
          <w:tcPr>
            <w:tcW w:w="888" w:type="pct"/>
            <w:tcMar>
              <w:top w:w="100" w:type="dxa"/>
              <w:left w:w="100" w:type="dxa"/>
              <w:bottom w:w="100" w:type="dxa"/>
              <w:right w:w="100" w:type="dxa"/>
            </w:tcMar>
          </w:tcPr>
          <w:p w14:paraId="4DF7CA1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Azimi and Saleh, 2025</w:t>
            </w:r>
          </w:p>
        </w:tc>
        <w:tc>
          <w:tcPr>
            <w:tcW w:w="960" w:type="pct"/>
            <w:tcMar>
              <w:top w:w="100" w:type="dxa"/>
              <w:left w:w="100" w:type="dxa"/>
              <w:bottom w:w="100" w:type="dxa"/>
              <w:right w:w="100" w:type="dxa"/>
            </w:tcMar>
          </w:tcPr>
          <w:p w14:paraId="360FCBE9"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Cultural Contexts in Consumer Behavior: A Qualitative Case Study Review of Market Research.</w:t>
            </w:r>
          </w:p>
        </w:tc>
        <w:tc>
          <w:tcPr>
            <w:tcW w:w="1039" w:type="pct"/>
            <w:tcMar>
              <w:top w:w="100" w:type="dxa"/>
              <w:left w:w="100" w:type="dxa"/>
              <w:bottom w:w="100" w:type="dxa"/>
              <w:right w:w="100" w:type="dxa"/>
            </w:tcMar>
          </w:tcPr>
          <w:p w14:paraId="170E8C6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Qualitative research method, case study analysis </w:t>
            </w:r>
          </w:p>
        </w:tc>
        <w:tc>
          <w:tcPr>
            <w:tcW w:w="809" w:type="pct"/>
            <w:tcMar>
              <w:top w:w="100" w:type="dxa"/>
              <w:left w:w="100" w:type="dxa"/>
              <w:bottom w:w="100" w:type="dxa"/>
              <w:right w:w="100" w:type="dxa"/>
            </w:tcMar>
          </w:tcPr>
          <w:p w14:paraId="242D0E5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AI-driven marketing, consumer behaviour, cultural influences, cross-cultural marketing, digital globalisation</w:t>
            </w:r>
          </w:p>
        </w:tc>
      </w:tr>
      <w:tr w:rsidR="00144052" w:rsidRPr="006D7F4A" w14:paraId="612C77B4" w14:textId="77777777" w:rsidTr="006B7A3A">
        <w:tc>
          <w:tcPr>
            <w:tcW w:w="595" w:type="pct"/>
            <w:tcMar>
              <w:top w:w="100" w:type="dxa"/>
              <w:left w:w="100" w:type="dxa"/>
              <w:bottom w:w="100" w:type="dxa"/>
              <w:right w:w="100" w:type="dxa"/>
            </w:tcMar>
          </w:tcPr>
          <w:p w14:paraId="57DBF52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17</w:t>
            </w:r>
          </w:p>
        </w:tc>
        <w:tc>
          <w:tcPr>
            <w:tcW w:w="709" w:type="pct"/>
            <w:tcMar>
              <w:top w:w="100" w:type="dxa"/>
              <w:left w:w="100" w:type="dxa"/>
              <w:bottom w:w="100" w:type="dxa"/>
              <w:right w:w="100" w:type="dxa"/>
            </w:tcMar>
          </w:tcPr>
          <w:p w14:paraId="2C58A7E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602EB88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i/>
                <w:iCs/>
                <w:sz w:val="24"/>
                <w:szCs w:val="24"/>
                <w:lang w:val="en-GB"/>
              </w:rPr>
            </w:pPr>
            <w:r w:rsidRPr="006D7F4A">
              <w:rPr>
                <w:rFonts w:ascii="Times New Roman" w:eastAsia="Times New Roman" w:hAnsi="Times New Roman" w:cs="Times New Roman"/>
                <w:sz w:val="24"/>
                <w:szCs w:val="24"/>
                <w:lang w:val="en-GB"/>
              </w:rPr>
              <w:t xml:space="preserve">Das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2024</w:t>
            </w:r>
            <w:r w:rsidRPr="006D7F4A">
              <w:rPr>
                <w:rFonts w:ascii="Times New Roman" w:eastAsia="Times New Roman" w:hAnsi="Times New Roman" w:cs="Times New Roman"/>
                <w:i/>
                <w:iCs/>
                <w:sz w:val="24"/>
                <w:szCs w:val="24"/>
                <w:lang w:val="en-GB"/>
              </w:rPr>
              <w:t xml:space="preserve"> </w:t>
            </w:r>
          </w:p>
        </w:tc>
        <w:tc>
          <w:tcPr>
            <w:tcW w:w="960" w:type="pct"/>
            <w:tcMar>
              <w:top w:w="100" w:type="dxa"/>
              <w:left w:w="100" w:type="dxa"/>
              <w:bottom w:w="100" w:type="dxa"/>
              <w:right w:w="100" w:type="dxa"/>
            </w:tcMar>
          </w:tcPr>
          <w:p w14:paraId="7B6A5B9F"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What Characterizes Digital Luxury Experience (DLX) for Customers? A Cross-Cultural Qualitative Exposition.</w:t>
            </w:r>
          </w:p>
        </w:tc>
        <w:tc>
          <w:tcPr>
            <w:tcW w:w="1039" w:type="pct"/>
            <w:tcMar>
              <w:top w:w="100" w:type="dxa"/>
              <w:left w:w="100" w:type="dxa"/>
              <w:bottom w:w="100" w:type="dxa"/>
              <w:right w:w="100" w:type="dxa"/>
            </w:tcMar>
          </w:tcPr>
          <w:p w14:paraId="3A49ECA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Qualitative research method, three stage approach, soft laddering technique, in-depth interviews, structured coding process, inter-coder reliability test, content analysis  </w:t>
            </w:r>
          </w:p>
        </w:tc>
        <w:tc>
          <w:tcPr>
            <w:tcW w:w="809" w:type="pct"/>
            <w:tcMar>
              <w:top w:w="100" w:type="dxa"/>
              <w:left w:w="100" w:type="dxa"/>
              <w:bottom w:w="100" w:type="dxa"/>
              <w:right w:w="100" w:type="dxa"/>
            </w:tcMar>
          </w:tcPr>
          <w:p w14:paraId="4107BEB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Digital luxury experience, luxury products, traditionalist, chancer, </w:t>
            </w:r>
            <w:proofErr w:type="spellStart"/>
            <w:r w:rsidRPr="006D7F4A">
              <w:rPr>
                <w:rFonts w:ascii="Times New Roman" w:eastAsia="Times New Roman" w:hAnsi="Times New Roman" w:cs="Times New Roman"/>
                <w:sz w:val="24"/>
                <w:szCs w:val="24"/>
                <w:lang w:val="en-GB"/>
              </w:rPr>
              <w:t>digi</w:t>
            </w:r>
            <w:proofErr w:type="spellEnd"/>
            <w:r w:rsidRPr="006D7F4A">
              <w:rPr>
                <w:rFonts w:ascii="Times New Roman" w:eastAsia="Times New Roman" w:hAnsi="Times New Roman" w:cs="Times New Roman"/>
                <w:sz w:val="24"/>
                <w:szCs w:val="24"/>
                <w:lang w:val="en-GB"/>
              </w:rPr>
              <w:t xml:space="preserve">-lux, cross-cultural research, consumer experience </w:t>
            </w:r>
          </w:p>
        </w:tc>
      </w:tr>
      <w:tr w:rsidR="00144052" w:rsidRPr="006D7F4A" w14:paraId="021806DD" w14:textId="77777777" w:rsidTr="006B7A3A">
        <w:tc>
          <w:tcPr>
            <w:tcW w:w="595" w:type="pct"/>
            <w:tcMar>
              <w:top w:w="100" w:type="dxa"/>
              <w:left w:w="100" w:type="dxa"/>
              <w:bottom w:w="100" w:type="dxa"/>
              <w:right w:w="100" w:type="dxa"/>
            </w:tcMar>
          </w:tcPr>
          <w:p w14:paraId="01F90C9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18</w:t>
            </w:r>
          </w:p>
        </w:tc>
        <w:tc>
          <w:tcPr>
            <w:tcW w:w="709" w:type="pct"/>
            <w:tcMar>
              <w:top w:w="100" w:type="dxa"/>
              <w:left w:w="100" w:type="dxa"/>
              <w:bottom w:w="100" w:type="dxa"/>
              <w:right w:w="100" w:type="dxa"/>
            </w:tcMar>
          </w:tcPr>
          <w:p w14:paraId="4A6481F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2021</w:t>
            </w:r>
          </w:p>
        </w:tc>
        <w:tc>
          <w:tcPr>
            <w:tcW w:w="888" w:type="pct"/>
            <w:tcMar>
              <w:top w:w="100" w:type="dxa"/>
              <w:left w:w="100" w:type="dxa"/>
              <w:bottom w:w="100" w:type="dxa"/>
              <w:right w:w="100" w:type="dxa"/>
            </w:tcMar>
          </w:tcPr>
          <w:p w14:paraId="0CDA2E9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Guha</w:t>
            </w:r>
            <w:r w:rsidRPr="006D7F4A">
              <w:rPr>
                <w:rFonts w:ascii="Times New Roman" w:eastAsia="Times New Roman" w:hAnsi="Times New Roman" w:cs="Times New Roman"/>
                <w:i/>
                <w:iCs/>
                <w:sz w:val="24"/>
                <w:szCs w:val="24"/>
                <w:lang w:val="en-GB"/>
              </w:rPr>
              <w:t xml:space="preserve"> et al., </w:t>
            </w:r>
            <w:r w:rsidRPr="006D7F4A">
              <w:rPr>
                <w:rFonts w:ascii="Times New Roman" w:eastAsia="Times New Roman" w:hAnsi="Times New Roman" w:cs="Times New Roman"/>
                <w:sz w:val="24"/>
                <w:szCs w:val="24"/>
                <w:lang w:val="en-GB"/>
              </w:rPr>
              <w:t>2021</w:t>
            </w:r>
          </w:p>
        </w:tc>
        <w:tc>
          <w:tcPr>
            <w:tcW w:w="960" w:type="pct"/>
            <w:tcMar>
              <w:top w:w="100" w:type="dxa"/>
              <w:left w:w="100" w:type="dxa"/>
              <w:bottom w:w="100" w:type="dxa"/>
              <w:right w:w="100" w:type="dxa"/>
            </w:tcMar>
          </w:tcPr>
          <w:p w14:paraId="293ACD4C"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social media marketing strategies and its </w:t>
            </w:r>
            <w:r w:rsidRPr="006D7F4A">
              <w:rPr>
                <w:rFonts w:ascii="Times New Roman" w:eastAsia="Times New Roman" w:hAnsi="Times New Roman" w:cs="Times New Roman"/>
                <w:sz w:val="24"/>
                <w:szCs w:val="24"/>
                <w:lang w:val="en-GB"/>
              </w:rPr>
              <w:lastRenderedPageBreak/>
              <w:t>implementation in promoting handicrafts products: a study with special reference to Eastern India.</w:t>
            </w:r>
          </w:p>
        </w:tc>
        <w:tc>
          <w:tcPr>
            <w:tcW w:w="1039" w:type="pct"/>
            <w:tcMar>
              <w:top w:w="100" w:type="dxa"/>
              <w:left w:w="100" w:type="dxa"/>
              <w:bottom w:w="100" w:type="dxa"/>
              <w:right w:w="100" w:type="dxa"/>
            </w:tcMar>
          </w:tcPr>
          <w:p w14:paraId="4FE2A00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Primary quantitative research </w:t>
            </w:r>
            <w:r w:rsidRPr="006D7F4A">
              <w:rPr>
                <w:rFonts w:ascii="Times New Roman" w:eastAsia="Times New Roman" w:hAnsi="Times New Roman" w:cs="Times New Roman"/>
                <w:sz w:val="24"/>
                <w:szCs w:val="24"/>
                <w:lang w:val="en-GB"/>
              </w:rPr>
              <w:lastRenderedPageBreak/>
              <w:t>method, structural equation modelling approach</w:t>
            </w:r>
          </w:p>
        </w:tc>
        <w:tc>
          <w:tcPr>
            <w:tcW w:w="809" w:type="pct"/>
            <w:tcMar>
              <w:top w:w="100" w:type="dxa"/>
              <w:left w:w="100" w:type="dxa"/>
              <w:bottom w:w="100" w:type="dxa"/>
              <w:right w:w="100" w:type="dxa"/>
            </w:tcMar>
          </w:tcPr>
          <w:p w14:paraId="4422B21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Brand image, marketing, social networks, social </w:t>
            </w:r>
            <w:r w:rsidRPr="006D7F4A">
              <w:rPr>
                <w:rFonts w:ascii="Times New Roman" w:eastAsia="Times New Roman" w:hAnsi="Times New Roman" w:cs="Times New Roman"/>
                <w:sz w:val="24"/>
                <w:szCs w:val="24"/>
                <w:lang w:val="en-GB"/>
              </w:rPr>
              <w:lastRenderedPageBreak/>
              <w:t xml:space="preserve">media marketing strategies, social media platforms </w:t>
            </w:r>
          </w:p>
        </w:tc>
      </w:tr>
      <w:tr w:rsidR="00144052" w:rsidRPr="006D7F4A" w14:paraId="08AED21E" w14:textId="77777777" w:rsidTr="006B7A3A">
        <w:tc>
          <w:tcPr>
            <w:tcW w:w="595" w:type="pct"/>
            <w:tcMar>
              <w:top w:w="100" w:type="dxa"/>
              <w:left w:w="100" w:type="dxa"/>
              <w:bottom w:w="100" w:type="dxa"/>
              <w:right w:w="100" w:type="dxa"/>
            </w:tcMar>
          </w:tcPr>
          <w:p w14:paraId="6ECBF73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19</w:t>
            </w:r>
          </w:p>
        </w:tc>
        <w:tc>
          <w:tcPr>
            <w:tcW w:w="709" w:type="pct"/>
            <w:tcMar>
              <w:top w:w="100" w:type="dxa"/>
              <w:left w:w="100" w:type="dxa"/>
              <w:bottom w:w="100" w:type="dxa"/>
              <w:right w:w="100" w:type="dxa"/>
            </w:tcMar>
          </w:tcPr>
          <w:p w14:paraId="21D7FC4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75F5438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Wahid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2023 </w:t>
            </w:r>
          </w:p>
        </w:tc>
        <w:tc>
          <w:tcPr>
            <w:tcW w:w="960" w:type="pct"/>
            <w:tcMar>
              <w:top w:w="100" w:type="dxa"/>
              <w:left w:w="100" w:type="dxa"/>
              <w:bottom w:w="100" w:type="dxa"/>
              <w:right w:w="100" w:type="dxa"/>
            </w:tcMar>
          </w:tcPr>
          <w:p w14:paraId="5D2C3376"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Becoming TikTok famous: Strategies for global brands to engage consumers in an emerging market.</w:t>
            </w:r>
          </w:p>
        </w:tc>
        <w:tc>
          <w:tcPr>
            <w:tcW w:w="1039" w:type="pct"/>
            <w:tcMar>
              <w:top w:w="100" w:type="dxa"/>
              <w:left w:w="100" w:type="dxa"/>
              <w:bottom w:w="100" w:type="dxa"/>
              <w:right w:w="100" w:type="dxa"/>
            </w:tcMar>
          </w:tcPr>
          <w:p w14:paraId="03BF104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Quantitative research method, Hypothesis testing, negative binomial regression </w:t>
            </w:r>
          </w:p>
        </w:tc>
        <w:tc>
          <w:tcPr>
            <w:tcW w:w="809" w:type="pct"/>
            <w:tcMar>
              <w:top w:w="100" w:type="dxa"/>
              <w:left w:w="100" w:type="dxa"/>
              <w:bottom w:w="100" w:type="dxa"/>
              <w:right w:w="100" w:type="dxa"/>
            </w:tcMar>
          </w:tcPr>
          <w:p w14:paraId="53E1636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Social media marketing, content marketing, global brands, customer engagement </w:t>
            </w:r>
          </w:p>
        </w:tc>
      </w:tr>
      <w:tr w:rsidR="00144052" w:rsidRPr="006D7F4A" w14:paraId="5421DBDB" w14:textId="77777777" w:rsidTr="006B7A3A">
        <w:tc>
          <w:tcPr>
            <w:tcW w:w="595" w:type="pct"/>
            <w:tcMar>
              <w:top w:w="100" w:type="dxa"/>
              <w:left w:w="100" w:type="dxa"/>
              <w:bottom w:w="100" w:type="dxa"/>
              <w:right w:w="100" w:type="dxa"/>
            </w:tcMar>
          </w:tcPr>
          <w:p w14:paraId="35BF73C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w:t>
            </w:r>
          </w:p>
        </w:tc>
        <w:tc>
          <w:tcPr>
            <w:tcW w:w="709" w:type="pct"/>
            <w:tcMar>
              <w:top w:w="100" w:type="dxa"/>
              <w:left w:w="100" w:type="dxa"/>
              <w:bottom w:w="100" w:type="dxa"/>
              <w:right w:w="100" w:type="dxa"/>
            </w:tcMar>
          </w:tcPr>
          <w:p w14:paraId="0CC8AF6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2021</w:t>
            </w:r>
          </w:p>
        </w:tc>
        <w:tc>
          <w:tcPr>
            <w:tcW w:w="888" w:type="pct"/>
            <w:tcMar>
              <w:top w:w="100" w:type="dxa"/>
              <w:left w:w="100" w:type="dxa"/>
              <w:bottom w:w="100" w:type="dxa"/>
              <w:right w:w="100" w:type="dxa"/>
            </w:tcMar>
          </w:tcPr>
          <w:p w14:paraId="09FE82D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i/>
                <w:iCs/>
                <w:sz w:val="24"/>
                <w:szCs w:val="24"/>
                <w:lang w:val="en-GB"/>
              </w:rPr>
            </w:pPr>
            <w:r w:rsidRPr="006D7F4A">
              <w:rPr>
                <w:rFonts w:ascii="Times New Roman" w:eastAsia="Times New Roman" w:hAnsi="Times New Roman" w:cs="Times New Roman"/>
                <w:sz w:val="24"/>
                <w:szCs w:val="24"/>
                <w:lang w:val="en-GB"/>
              </w:rPr>
              <w:t xml:space="preserve">Donthu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2021</w:t>
            </w:r>
            <w:r w:rsidRPr="006D7F4A">
              <w:rPr>
                <w:rFonts w:ascii="Times New Roman" w:eastAsia="Times New Roman" w:hAnsi="Times New Roman" w:cs="Times New Roman"/>
                <w:i/>
                <w:iCs/>
                <w:sz w:val="24"/>
                <w:szCs w:val="24"/>
                <w:lang w:val="en-GB"/>
              </w:rPr>
              <w:t xml:space="preserve"> </w:t>
            </w:r>
          </w:p>
        </w:tc>
        <w:tc>
          <w:tcPr>
            <w:tcW w:w="960" w:type="pct"/>
            <w:tcMar>
              <w:top w:w="100" w:type="dxa"/>
              <w:left w:w="100" w:type="dxa"/>
              <w:bottom w:w="100" w:type="dxa"/>
              <w:right w:w="100" w:type="dxa"/>
            </w:tcMar>
          </w:tcPr>
          <w:p w14:paraId="03EDA229"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Research constituents, intellectual structure, and collaboration patterns in Journal of International Marketing: An analytical retrospective.</w:t>
            </w:r>
          </w:p>
        </w:tc>
        <w:tc>
          <w:tcPr>
            <w:tcW w:w="1039" w:type="pct"/>
            <w:tcMar>
              <w:top w:w="100" w:type="dxa"/>
              <w:left w:w="100" w:type="dxa"/>
              <w:bottom w:w="100" w:type="dxa"/>
              <w:right w:w="100" w:type="dxa"/>
            </w:tcMar>
          </w:tcPr>
          <w:p w14:paraId="4E72B9A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Mixed methods research, bibliometrics, descriptive statistics, thematic analysis </w:t>
            </w:r>
          </w:p>
        </w:tc>
        <w:tc>
          <w:tcPr>
            <w:tcW w:w="809" w:type="pct"/>
            <w:tcMar>
              <w:top w:w="100" w:type="dxa"/>
              <w:left w:w="100" w:type="dxa"/>
              <w:bottom w:w="100" w:type="dxa"/>
              <w:right w:w="100" w:type="dxa"/>
            </w:tcMar>
          </w:tcPr>
          <w:p w14:paraId="22488BA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marketing, global branding, cross-cultural marketing internationalisation </w:t>
            </w:r>
          </w:p>
        </w:tc>
      </w:tr>
      <w:tr w:rsidR="00144052" w:rsidRPr="006D7F4A" w14:paraId="48176B7E" w14:textId="77777777" w:rsidTr="006B7A3A">
        <w:tc>
          <w:tcPr>
            <w:tcW w:w="595" w:type="pct"/>
            <w:tcMar>
              <w:top w:w="100" w:type="dxa"/>
              <w:left w:w="100" w:type="dxa"/>
              <w:bottom w:w="100" w:type="dxa"/>
              <w:right w:w="100" w:type="dxa"/>
            </w:tcMar>
          </w:tcPr>
          <w:p w14:paraId="31FC532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21</w:t>
            </w:r>
          </w:p>
        </w:tc>
        <w:tc>
          <w:tcPr>
            <w:tcW w:w="709" w:type="pct"/>
            <w:tcMar>
              <w:top w:w="100" w:type="dxa"/>
              <w:left w:w="100" w:type="dxa"/>
              <w:bottom w:w="100" w:type="dxa"/>
              <w:right w:w="100" w:type="dxa"/>
            </w:tcMar>
          </w:tcPr>
          <w:p w14:paraId="380DC20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02DA34E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Rezaee Vessal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2023</w:t>
            </w:r>
          </w:p>
        </w:tc>
        <w:tc>
          <w:tcPr>
            <w:tcW w:w="960" w:type="pct"/>
            <w:tcMar>
              <w:top w:w="100" w:type="dxa"/>
              <w:left w:w="100" w:type="dxa"/>
              <w:bottom w:w="100" w:type="dxa"/>
              <w:right w:w="100" w:type="dxa"/>
            </w:tcMar>
          </w:tcPr>
          <w:p w14:paraId="082B7282"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When cause familiarity leads to positive attitudes toward brands in a cause–brand alliance: a cross-cultural study during the COVID-19 pandemic.</w:t>
            </w:r>
          </w:p>
        </w:tc>
        <w:tc>
          <w:tcPr>
            <w:tcW w:w="1039" w:type="pct"/>
            <w:tcMar>
              <w:top w:w="100" w:type="dxa"/>
              <w:left w:w="100" w:type="dxa"/>
              <w:bottom w:w="100" w:type="dxa"/>
              <w:right w:w="100" w:type="dxa"/>
            </w:tcMar>
          </w:tcPr>
          <w:p w14:paraId="05D4A5B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Quantitative research method, PROCESS macro for SPSS</w:t>
            </w:r>
          </w:p>
        </w:tc>
        <w:tc>
          <w:tcPr>
            <w:tcW w:w="809" w:type="pct"/>
            <w:tcMar>
              <w:top w:w="100" w:type="dxa"/>
              <w:left w:w="100" w:type="dxa"/>
              <w:bottom w:w="100" w:type="dxa"/>
              <w:right w:w="100" w:type="dxa"/>
            </w:tcMar>
          </w:tcPr>
          <w:p w14:paraId="49E7438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Brand alliances, cause familiarity, attitude toward a brand, perceived betrayal, individualistic versus collectivistic culture, cross-cultural study</w:t>
            </w:r>
          </w:p>
        </w:tc>
      </w:tr>
      <w:tr w:rsidR="00144052" w:rsidRPr="006D7F4A" w14:paraId="2F774E84" w14:textId="77777777" w:rsidTr="006B7A3A">
        <w:tc>
          <w:tcPr>
            <w:tcW w:w="595" w:type="pct"/>
            <w:tcMar>
              <w:top w:w="100" w:type="dxa"/>
              <w:left w:w="100" w:type="dxa"/>
              <w:bottom w:w="100" w:type="dxa"/>
              <w:right w:w="100" w:type="dxa"/>
            </w:tcMar>
          </w:tcPr>
          <w:p w14:paraId="4583899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22</w:t>
            </w:r>
          </w:p>
        </w:tc>
        <w:tc>
          <w:tcPr>
            <w:tcW w:w="709" w:type="pct"/>
            <w:tcMar>
              <w:top w:w="100" w:type="dxa"/>
              <w:left w:w="100" w:type="dxa"/>
              <w:bottom w:w="100" w:type="dxa"/>
              <w:right w:w="100" w:type="dxa"/>
            </w:tcMar>
          </w:tcPr>
          <w:p w14:paraId="6242C81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2023</w:t>
            </w:r>
          </w:p>
        </w:tc>
        <w:tc>
          <w:tcPr>
            <w:tcW w:w="888" w:type="pct"/>
            <w:tcMar>
              <w:top w:w="100" w:type="dxa"/>
              <w:left w:w="100" w:type="dxa"/>
              <w:bottom w:w="100" w:type="dxa"/>
              <w:right w:w="100" w:type="dxa"/>
            </w:tcMar>
          </w:tcPr>
          <w:p w14:paraId="3701F5F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Carranza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2023</w:t>
            </w:r>
          </w:p>
        </w:tc>
        <w:tc>
          <w:tcPr>
            <w:tcW w:w="960" w:type="pct"/>
            <w:tcMar>
              <w:top w:w="100" w:type="dxa"/>
              <w:left w:w="100" w:type="dxa"/>
              <w:bottom w:w="100" w:type="dxa"/>
              <w:right w:w="100" w:type="dxa"/>
            </w:tcMar>
          </w:tcPr>
          <w:p w14:paraId="6145CAA3"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Solving the luxury fashion and sustainable development “oxymoron”: A cross‐cultural analysis of green </w:t>
            </w:r>
            <w:r w:rsidRPr="006D7F4A">
              <w:rPr>
                <w:rFonts w:ascii="Times New Roman" w:eastAsia="Times New Roman" w:hAnsi="Times New Roman" w:cs="Times New Roman"/>
                <w:sz w:val="24"/>
                <w:szCs w:val="24"/>
                <w:lang w:val="en-GB"/>
              </w:rPr>
              <w:lastRenderedPageBreak/>
              <w:t>luxury consumption enablers and disablers.</w:t>
            </w:r>
          </w:p>
        </w:tc>
        <w:tc>
          <w:tcPr>
            <w:tcW w:w="1039" w:type="pct"/>
            <w:tcMar>
              <w:top w:w="100" w:type="dxa"/>
              <w:left w:w="100" w:type="dxa"/>
              <w:bottom w:w="100" w:type="dxa"/>
              <w:right w:w="100" w:type="dxa"/>
            </w:tcMar>
          </w:tcPr>
          <w:p w14:paraId="4D7BBB1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Partial least squares structural equation modeling, multi group analysis on </w:t>
            </w:r>
            <w:r w:rsidRPr="006D7F4A">
              <w:rPr>
                <w:rFonts w:ascii="Times New Roman" w:eastAsia="Times New Roman" w:hAnsi="Times New Roman" w:cs="Times New Roman"/>
                <w:sz w:val="24"/>
                <w:szCs w:val="24"/>
                <w:lang w:val="en-GB"/>
              </w:rPr>
              <w:lastRenderedPageBreak/>
              <w:t xml:space="preserve">cross-cultural samples, moderation analysis, importance performance map analysis </w:t>
            </w:r>
          </w:p>
        </w:tc>
        <w:tc>
          <w:tcPr>
            <w:tcW w:w="809" w:type="pct"/>
            <w:tcMar>
              <w:top w:w="100" w:type="dxa"/>
              <w:left w:w="100" w:type="dxa"/>
              <w:bottom w:w="100" w:type="dxa"/>
              <w:right w:w="100" w:type="dxa"/>
            </w:tcMar>
          </w:tcPr>
          <w:p w14:paraId="1EC6109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Ethical consumption, green consumerism, luxury, purchase intention, sustainable development </w:t>
            </w:r>
          </w:p>
        </w:tc>
      </w:tr>
      <w:tr w:rsidR="00144052" w:rsidRPr="006D7F4A" w14:paraId="5DE5AF16" w14:textId="77777777" w:rsidTr="006B7A3A">
        <w:tc>
          <w:tcPr>
            <w:tcW w:w="595" w:type="pct"/>
            <w:tcMar>
              <w:top w:w="100" w:type="dxa"/>
              <w:left w:w="100" w:type="dxa"/>
              <w:bottom w:w="100" w:type="dxa"/>
              <w:right w:w="100" w:type="dxa"/>
            </w:tcMar>
          </w:tcPr>
          <w:p w14:paraId="0F0BF9B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23</w:t>
            </w:r>
          </w:p>
        </w:tc>
        <w:tc>
          <w:tcPr>
            <w:tcW w:w="709" w:type="pct"/>
            <w:tcMar>
              <w:top w:w="100" w:type="dxa"/>
              <w:left w:w="100" w:type="dxa"/>
              <w:bottom w:w="100" w:type="dxa"/>
              <w:right w:w="100" w:type="dxa"/>
            </w:tcMar>
          </w:tcPr>
          <w:p w14:paraId="5978B50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06C6BB6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Kusawat and Teerakapibal, 2024</w:t>
            </w:r>
          </w:p>
        </w:tc>
        <w:tc>
          <w:tcPr>
            <w:tcW w:w="960" w:type="pct"/>
            <w:tcMar>
              <w:top w:w="100" w:type="dxa"/>
              <w:left w:w="100" w:type="dxa"/>
              <w:bottom w:w="100" w:type="dxa"/>
              <w:right w:w="100" w:type="dxa"/>
            </w:tcMar>
          </w:tcPr>
          <w:p w14:paraId="1110CFD7"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electronic word-of-mouth: a systematic literature review.</w:t>
            </w:r>
          </w:p>
        </w:tc>
        <w:tc>
          <w:tcPr>
            <w:tcW w:w="1039" w:type="pct"/>
            <w:tcMar>
              <w:top w:w="100" w:type="dxa"/>
              <w:left w:w="100" w:type="dxa"/>
              <w:bottom w:w="100" w:type="dxa"/>
              <w:right w:w="100" w:type="dxa"/>
            </w:tcMar>
          </w:tcPr>
          <w:p w14:paraId="4D02280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Secondary qualitative research method, systematic literature review </w:t>
            </w:r>
          </w:p>
        </w:tc>
        <w:tc>
          <w:tcPr>
            <w:tcW w:w="809" w:type="pct"/>
            <w:tcMar>
              <w:top w:w="100" w:type="dxa"/>
              <w:left w:w="100" w:type="dxa"/>
              <w:bottom w:w="100" w:type="dxa"/>
              <w:right w:w="100" w:type="dxa"/>
            </w:tcMar>
          </w:tcPr>
          <w:p w14:paraId="66C63B8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Cross cultural electronic word of mouth (eWOM), cultural backgrounds of consumers, global marketing strategies </w:t>
            </w:r>
          </w:p>
        </w:tc>
      </w:tr>
      <w:tr w:rsidR="00144052" w:rsidRPr="006D7F4A" w14:paraId="0BEBC960" w14:textId="77777777" w:rsidTr="006B7A3A">
        <w:tc>
          <w:tcPr>
            <w:tcW w:w="595" w:type="pct"/>
            <w:tcMar>
              <w:top w:w="100" w:type="dxa"/>
              <w:left w:w="100" w:type="dxa"/>
              <w:bottom w:w="100" w:type="dxa"/>
              <w:right w:w="100" w:type="dxa"/>
            </w:tcMar>
          </w:tcPr>
          <w:p w14:paraId="4F7AB60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24</w:t>
            </w:r>
          </w:p>
        </w:tc>
        <w:tc>
          <w:tcPr>
            <w:tcW w:w="709" w:type="pct"/>
            <w:tcMar>
              <w:top w:w="100" w:type="dxa"/>
              <w:left w:w="100" w:type="dxa"/>
              <w:bottom w:w="100" w:type="dxa"/>
              <w:right w:w="100" w:type="dxa"/>
            </w:tcMar>
          </w:tcPr>
          <w:p w14:paraId="31A739D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2022</w:t>
            </w:r>
          </w:p>
        </w:tc>
        <w:tc>
          <w:tcPr>
            <w:tcW w:w="888" w:type="pct"/>
            <w:tcMar>
              <w:top w:w="100" w:type="dxa"/>
              <w:left w:w="100" w:type="dxa"/>
              <w:bottom w:w="100" w:type="dxa"/>
              <w:right w:w="100" w:type="dxa"/>
            </w:tcMar>
          </w:tcPr>
          <w:p w14:paraId="77629F2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Cuhadar and Rudnák, 2022</w:t>
            </w:r>
          </w:p>
        </w:tc>
        <w:tc>
          <w:tcPr>
            <w:tcW w:w="960" w:type="pct"/>
            <w:tcMar>
              <w:top w:w="100" w:type="dxa"/>
              <w:left w:w="100" w:type="dxa"/>
              <w:bottom w:w="100" w:type="dxa"/>
              <w:right w:w="100" w:type="dxa"/>
            </w:tcMar>
          </w:tcPr>
          <w:p w14:paraId="1D80A843" w14:textId="77777777" w:rsidR="00144052" w:rsidRPr="006D7F4A" w:rsidRDefault="00144052" w:rsidP="0025592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Link between cultural dimensions and leadership styles of organizational managers in Turkey context of hofstede and GLOBE studies.</w:t>
            </w:r>
          </w:p>
        </w:tc>
        <w:tc>
          <w:tcPr>
            <w:tcW w:w="1039" w:type="pct"/>
            <w:tcMar>
              <w:top w:w="100" w:type="dxa"/>
              <w:left w:w="100" w:type="dxa"/>
              <w:bottom w:w="100" w:type="dxa"/>
              <w:right w:w="100" w:type="dxa"/>
            </w:tcMar>
          </w:tcPr>
          <w:p w14:paraId="6BC3C70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Secondary qualitative research method</w:t>
            </w:r>
          </w:p>
        </w:tc>
        <w:tc>
          <w:tcPr>
            <w:tcW w:w="809" w:type="pct"/>
            <w:tcMar>
              <w:top w:w="100" w:type="dxa"/>
              <w:left w:w="100" w:type="dxa"/>
              <w:bottom w:w="100" w:type="dxa"/>
              <w:right w:w="100" w:type="dxa"/>
            </w:tcMar>
          </w:tcPr>
          <w:p w14:paraId="50B6B28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leadership, cultural dimensions, leadership styles, cross cultural dimensions</w:t>
            </w:r>
          </w:p>
        </w:tc>
      </w:tr>
      <w:tr w:rsidR="00144052" w:rsidRPr="006D7F4A" w14:paraId="4A61FC8C" w14:textId="77777777" w:rsidTr="006B7A3A">
        <w:tc>
          <w:tcPr>
            <w:tcW w:w="595" w:type="pct"/>
            <w:tcMar>
              <w:top w:w="100" w:type="dxa"/>
              <w:left w:w="100" w:type="dxa"/>
              <w:bottom w:w="100" w:type="dxa"/>
              <w:right w:w="100" w:type="dxa"/>
            </w:tcMar>
          </w:tcPr>
          <w:p w14:paraId="6F9923A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25</w:t>
            </w:r>
          </w:p>
        </w:tc>
        <w:tc>
          <w:tcPr>
            <w:tcW w:w="709" w:type="pct"/>
            <w:tcMar>
              <w:top w:w="100" w:type="dxa"/>
              <w:left w:w="100" w:type="dxa"/>
              <w:bottom w:w="100" w:type="dxa"/>
              <w:right w:w="100" w:type="dxa"/>
            </w:tcMar>
          </w:tcPr>
          <w:p w14:paraId="60FA2F0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2021</w:t>
            </w:r>
          </w:p>
        </w:tc>
        <w:tc>
          <w:tcPr>
            <w:tcW w:w="888" w:type="pct"/>
            <w:tcMar>
              <w:top w:w="100" w:type="dxa"/>
              <w:left w:w="100" w:type="dxa"/>
              <w:bottom w:w="100" w:type="dxa"/>
              <w:right w:w="100" w:type="dxa"/>
            </w:tcMar>
          </w:tcPr>
          <w:p w14:paraId="78EA6279"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Pratesi </w:t>
            </w:r>
            <w:r w:rsidRPr="006D7F4A">
              <w:rPr>
                <w:rFonts w:ascii="Times New Roman" w:eastAsia="Times New Roman" w:hAnsi="Times New Roman" w:cs="Times New Roman"/>
                <w:i/>
                <w:iCs/>
                <w:sz w:val="24"/>
                <w:szCs w:val="24"/>
                <w:lang w:val="en-GB"/>
              </w:rPr>
              <w:t xml:space="preserve">et al., </w:t>
            </w:r>
            <w:r w:rsidRPr="006D7F4A">
              <w:rPr>
                <w:rFonts w:ascii="Times New Roman" w:eastAsia="Times New Roman" w:hAnsi="Times New Roman" w:cs="Times New Roman"/>
                <w:sz w:val="24"/>
                <w:szCs w:val="24"/>
                <w:lang w:val="en-GB"/>
              </w:rPr>
              <w:t>2021</w:t>
            </w:r>
          </w:p>
        </w:tc>
        <w:tc>
          <w:tcPr>
            <w:tcW w:w="960" w:type="pct"/>
            <w:tcMar>
              <w:top w:w="100" w:type="dxa"/>
              <w:left w:w="100" w:type="dxa"/>
              <w:bottom w:w="100" w:type="dxa"/>
              <w:right w:w="100" w:type="dxa"/>
            </w:tcMar>
          </w:tcPr>
          <w:p w14:paraId="52D0BABC"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Cultural dimensions in online purchase behavior: Evidence from a cross-cultural study.</w:t>
            </w:r>
          </w:p>
        </w:tc>
        <w:tc>
          <w:tcPr>
            <w:tcW w:w="1039" w:type="pct"/>
            <w:tcMar>
              <w:top w:w="100" w:type="dxa"/>
              <w:left w:w="100" w:type="dxa"/>
              <w:bottom w:w="100" w:type="dxa"/>
              <w:right w:w="100" w:type="dxa"/>
            </w:tcMar>
          </w:tcPr>
          <w:p w14:paraId="2C98A50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Quantitative research method, structural equation modelling (SEM), empirical tests, hypothesis testing, confirmatory factor analysis </w:t>
            </w:r>
          </w:p>
        </w:tc>
        <w:tc>
          <w:tcPr>
            <w:tcW w:w="809" w:type="pct"/>
            <w:tcMar>
              <w:top w:w="100" w:type="dxa"/>
              <w:left w:w="100" w:type="dxa"/>
              <w:bottom w:w="100" w:type="dxa"/>
              <w:right w:w="100" w:type="dxa"/>
            </w:tcMar>
          </w:tcPr>
          <w:p w14:paraId="76FFB22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Consumer culture, e-commerce, online purchase behaviour, perceived risks, trust, website usability, Hofstede’s theory of cultural dimensions</w:t>
            </w:r>
          </w:p>
        </w:tc>
      </w:tr>
      <w:tr w:rsidR="00144052" w:rsidRPr="006D7F4A" w14:paraId="107887B2" w14:textId="77777777" w:rsidTr="006B7A3A">
        <w:tc>
          <w:tcPr>
            <w:tcW w:w="595" w:type="pct"/>
            <w:tcMar>
              <w:top w:w="100" w:type="dxa"/>
              <w:left w:w="100" w:type="dxa"/>
              <w:bottom w:w="100" w:type="dxa"/>
              <w:right w:w="100" w:type="dxa"/>
            </w:tcMar>
          </w:tcPr>
          <w:p w14:paraId="2C226F3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26</w:t>
            </w:r>
          </w:p>
        </w:tc>
        <w:tc>
          <w:tcPr>
            <w:tcW w:w="709" w:type="pct"/>
            <w:tcMar>
              <w:top w:w="100" w:type="dxa"/>
              <w:left w:w="100" w:type="dxa"/>
              <w:bottom w:w="100" w:type="dxa"/>
              <w:right w:w="100" w:type="dxa"/>
            </w:tcMar>
          </w:tcPr>
          <w:p w14:paraId="40122B9C"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141FDF3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Jung, 2022</w:t>
            </w:r>
          </w:p>
        </w:tc>
        <w:tc>
          <w:tcPr>
            <w:tcW w:w="960" w:type="pct"/>
            <w:tcMar>
              <w:top w:w="100" w:type="dxa"/>
              <w:left w:w="100" w:type="dxa"/>
              <w:bottom w:w="100" w:type="dxa"/>
              <w:right w:w="100" w:type="dxa"/>
            </w:tcMar>
          </w:tcPr>
          <w:p w14:paraId="25C2BE6F"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Cross-cultural differences in social media use: implications for international social </w:t>
            </w:r>
            <w:r w:rsidRPr="006D7F4A">
              <w:rPr>
                <w:rFonts w:ascii="Times New Roman" w:eastAsia="Times New Roman" w:hAnsi="Times New Roman" w:cs="Times New Roman"/>
                <w:color w:val="222222"/>
                <w:sz w:val="24"/>
                <w:szCs w:val="24"/>
                <w:highlight w:val="white"/>
                <w:lang w:val="en-GB"/>
              </w:rPr>
              <w:lastRenderedPageBreak/>
              <w:t xml:space="preserve">media marketing strategy. </w:t>
            </w:r>
            <w:r w:rsidRPr="006D7F4A">
              <w:rPr>
                <w:rFonts w:ascii="Times New Roman" w:eastAsia="Times New Roman" w:hAnsi="Times New Roman" w:cs="Times New Roman"/>
                <w:i/>
                <w:iCs/>
                <w:color w:val="222222"/>
                <w:sz w:val="24"/>
                <w:szCs w:val="24"/>
                <w:highlight w:val="white"/>
                <w:lang w:val="en-GB"/>
              </w:rPr>
              <w:t>Cross-cultural differences in social media use</w:t>
            </w:r>
          </w:p>
        </w:tc>
        <w:tc>
          <w:tcPr>
            <w:tcW w:w="1039" w:type="pct"/>
            <w:tcMar>
              <w:top w:w="100" w:type="dxa"/>
              <w:left w:w="100" w:type="dxa"/>
              <w:bottom w:w="100" w:type="dxa"/>
              <w:right w:w="100" w:type="dxa"/>
            </w:tcMar>
          </w:tcPr>
          <w:p w14:paraId="3B107B6C" w14:textId="77777777" w:rsidR="00144052" w:rsidRPr="006D7F4A" w:rsidRDefault="00144052" w:rsidP="00EB278E">
            <w:pPr>
              <w:widowControl w:val="0"/>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Mixed Methods, honeycomb framework, and integrated extant research.</w:t>
            </w:r>
          </w:p>
        </w:tc>
        <w:tc>
          <w:tcPr>
            <w:tcW w:w="809" w:type="pct"/>
            <w:tcMar>
              <w:top w:w="100" w:type="dxa"/>
              <w:left w:w="100" w:type="dxa"/>
              <w:bottom w:w="100" w:type="dxa"/>
              <w:right w:w="100" w:type="dxa"/>
            </w:tcMar>
          </w:tcPr>
          <w:p w14:paraId="025BA293" w14:textId="77777777" w:rsidR="00144052" w:rsidRPr="006D7F4A" w:rsidRDefault="00144052" w:rsidP="00EB278E">
            <w:pPr>
              <w:widowControl w:val="0"/>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Social media functionality, Culture, Individualism and collectivism, social media marketing strategy, </w:t>
            </w:r>
            <w:r w:rsidRPr="006D7F4A">
              <w:rPr>
                <w:rFonts w:ascii="Times New Roman" w:eastAsia="Times New Roman" w:hAnsi="Times New Roman" w:cs="Times New Roman"/>
                <w:sz w:val="24"/>
                <w:szCs w:val="24"/>
                <w:lang w:val="en-GB"/>
              </w:rPr>
              <w:lastRenderedPageBreak/>
              <w:t xml:space="preserve">international marketing. </w:t>
            </w:r>
          </w:p>
        </w:tc>
      </w:tr>
      <w:tr w:rsidR="00144052" w:rsidRPr="006D7F4A" w14:paraId="1E733C9F" w14:textId="77777777" w:rsidTr="006B7A3A">
        <w:tc>
          <w:tcPr>
            <w:tcW w:w="595" w:type="pct"/>
            <w:tcMar>
              <w:top w:w="100" w:type="dxa"/>
              <w:left w:w="100" w:type="dxa"/>
              <w:bottom w:w="100" w:type="dxa"/>
              <w:right w:w="100" w:type="dxa"/>
            </w:tcMar>
          </w:tcPr>
          <w:p w14:paraId="7AFA642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27</w:t>
            </w:r>
          </w:p>
        </w:tc>
        <w:tc>
          <w:tcPr>
            <w:tcW w:w="709" w:type="pct"/>
            <w:tcMar>
              <w:top w:w="100" w:type="dxa"/>
              <w:left w:w="100" w:type="dxa"/>
              <w:bottom w:w="100" w:type="dxa"/>
              <w:right w:w="100" w:type="dxa"/>
            </w:tcMar>
          </w:tcPr>
          <w:p w14:paraId="72E1D8C7"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5D46409A"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Bardey, 2022</w:t>
            </w:r>
          </w:p>
        </w:tc>
        <w:tc>
          <w:tcPr>
            <w:tcW w:w="960" w:type="pct"/>
            <w:tcMar>
              <w:top w:w="100" w:type="dxa"/>
              <w:left w:w="100" w:type="dxa"/>
              <w:bottom w:w="100" w:type="dxa"/>
              <w:right w:w="100" w:type="dxa"/>
            </w:tcMar>
          </w:tcPr>
          <w:p w14:paraId="6B294CF4"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Fashioning the future generation: Generation Z Indian consumers’ attitudes towards Western and Indian Fashion. In </w:t>
            </w:r>
            <w:r w:rsidRPr="006D7F4A">
              <w:rPr>
                <w:rFonts w:ascii="Times New Roman" w:eastAsia="Times New Roman" w:hAnsi="Times New Roman" w:cs="Times New Roman"/>
                <w:i/>
                <w:iCs/>
                <w:color w:val="222222"/>
                <w:sz w:val="24"/>
                <w:szCs w:val="24"/>
                <w:highlight w:val="white"/>
                <w:lang w:val="en-GB"/>
              </w:rPr>
              <w:t>Fashion Marketing in Emerging Economies</w:t>
            </w:r>
          </w:p>
        </w:tc>
        <w:tc>
          <w:tcPr>
            <w:tcW w:w="1039" w:type="pct"/>
            <w:tcMar>
              <w:top w:w="100" w:type="dxa"/>
              <w:left w:w="100" w:type="dxa"/>
              <w:bottom w:w="100" w:type="dxa"/>
              <w:right w:w="100" w:type="dxa"/>
            </w:tcMar>
          </w:tcPr>
          <w:p w14:paraId="2A7A13E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Sampling method, Research method, quantitative approach and statistics. </w:t>
            </w:r>
          </w:p>
        </w:tc>
        <w:tc>
          <w:tcPr>
            <w:tcW w:w="809" w:type="pct"/>
            <w:tcMar>
              <w:top w:w="100" w:type="dxa"/>
              <w:left w:w="100" w:type="dxa"/>
              <w:bottom w:w="100" w:type="dxa"/>
              <w:right w:w="100" w:type="dxa"/>
            </w:tcMar>
          </w:tcPr>
          <w:p w14:paraId="2859F75C" w14:textId="77777777" w:rsidR="00144052" w:rsidRPr="006D7F4A" w:rsidRDefault="00144052" w:rsidP="00EB278E">
            <w:pPr>
              <w:widowControl w:val="0"/>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Social media marketing strategy, international marketing. Fashion Marketing, Consumer demand.</w:t>
            </w:r>
          </w:p>
        </w:tc>
      </w:tr>
      <w:tr w:rsidR="00144052" w:rsidRPr="006D7F4A" w14:paraId="29822B4D" w14:textId="77777777" w:rsidTr="006B7A3A">
        <w:tc>
          <w:tcPr>
            <w:tcW w:w="595" w:type="pct"/>
            <w:tcMar>
              <w:top w:w="100" w:type="dxa"/>
              <w:left w:w="100" w:type="dxa"/>
              <w:bottom w:w="100" w:type="dxa"/>
              <w:right w:w="100" w:type="dxa"/>
            </w:tcMar>
          </w:tcPr>
          <w:p w14:paraId="45E95C1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28</w:t>
            </w:r>
          </w:p>
        </w:tc>
        <w:tc>
          <w:tcPr>
            <w:tcW w:w="709" w:type="pct"/>
            <w:tcMar>
              <w:top w:w="100" w:type="dxa"/>
              <w:left w:w="100" w:type="dxa"/>
              <w:bottom w:w="100" w:type="dxa"/>
              <w:right w:w="100" w:type="dxa"/>
            </w:tcMar>
          </w:tcPr>
          <w:p w14:paraId="247E4D9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2023</w:t>
            </w:r>
          </w:p>
        </w:tc>
        <w:tc>
          <w:tcPr>
            <w:tcW w:w="888" w:type="pct"/>
            <w:tcMar>
              <w:top w:w="100" w:type="dxa"/>
              <w:left w:w="100" w:type="dxa"/>
              <w:bottom w:w="100" w:type="dxa"/>
              <w:right w:w="100" w:type="dxa"/>
            </w:tcMar>
          </w:tcPr>
          <w:p w14:paraId="1C72BFDE"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Kerai, 2023</w:t>
            </w:r>
          </w:p>
        </w:tc>
        <w:tc>
          <w:tcPr>
            <w:tcW w:w="960" w:type="pct"/>
            <w:tcMar>
              <w:top w:w="100" w:type="dxa"/>
              <w:left w:w="100" w:type="dxa"/>
              <w:bottom w:w="100" w:type="dxa"/>
              <w:right w:w="100" w:type="dxa"/>
            </w:tcMar>
          </w:tcPr>
          <w:p w14:paraId="79377BB7"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The role of founder CEO and independent board in family firms' international growth</w:t>
            </w:r>
          </w:p>
        </w:tc>
        <w:tc>
          <w:tcPr>
            <w:tcW w:w="1039" w:type="pct"/>
            <w:tcMar>
              <w:top w:w="100" w:type="dxa"/>
              <w:left w:w="100" w:type="dxa"/>
              <w:bottom w:w="100" w:type="dxa"/>
              <w:right w:w="100" w:type="dxa"/>
            </w:tcMar>
          </w:tcPr>
          <w:p w14:paraId="6092140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Fixed-effect panel data method with hypotheses. </w:t>
            </w:r>
          </w:p>
        </w:tc>
        <w:tc>
          <w:tcPr>
            <w:tcW w:w="809" w:type="pct"/>
            <w:tcMar>
              <w:top w:w="100" w:type="dxa"/>
              <w:left w:w="100" w:type="dxa"/>
              <w:bottom w:w="100" w:type="dxa"/>
              <w:right w:w="100" w:type="dxa"/>
            </w:tcMar>
          </w:tcPr>
          <w:p w14:paraId="5F17A78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Family firms, Board independence, Founder CEO, exports, FDI, International growth.</w:t>
            </w:r>
          </w:p>
        </w:tc>
      </w:tr>
      <w:tr w:rsidR="00144052" w:rsidRPr="006D7F4A" w14:paraId="323EC692" w14:textId="77777777" w:rsidTr="006B7A3A">
        <w:tc>
          <w:tcPr>
            <w:tcW w:w="595" w:type="pct"/>
            <w:tcMar>
              <w:top w:w="100" w:type="dxa"/>
              <w:left w:w="100" w:type="dxa"/>
              <w:bottom w:w="100" w:type="dxa"/>
              <w:right w:w="100" w:type="dxa"/>
            </w:tcMar>
          </w:tcPr>
          <w:p w14:paraId="01C3F33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29</w:t>
            </w:r>
          </w:p>
        </w:tc>
        <w:tc>
          <w:tcPr>
            <w:tcW w:w="709" w:type="pct"/>
            <w:tcMar>
              <w:top w:w="100" w:type="dxa"/>
              <w:left w:w="100" w:type="dxa"/>
              <w:bottom w:w="100" w:type="dxa"/>
              <w:right w:w="100" w:type="dxa"/>
            </w:tcMar>
          </w:tcPr>
          <w:p w14:paraId="5556D222"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7EC848ED"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Sengupta, 2022</w:t>
            </w:r>
          </w:p>
        </w:tc>
        <w:tc>
          <w:tcPr>
            <w:tcW w:w="960" w:type="pct"/>
            <w:tcMar>
              <w:top w:w="100" w:type="dxa"/>
              <w:left w:w="100" w:type="dxa"/>
              <w:bottom w:w="100" w:type="dxa"/>
              <w:right w:w="100" w:type="dxa"/>
            </w:tcMar>
          </w:tcPr>
          <w:p w14:paraId="64A2B67D"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Global vs local: Analysis of the consumer-brand relationships in India.</w:t>
            </w:r>
          </w:p>
        </w:tc>
        <w:tc>
          <w:tcPr>
            <w:tcW w:w="1039" w:type="pct"/>
            <w:tcMar>
              <w:top w:w="100" w:type="dxa"/>
              <w:left w:w="100" w:type="dxa"/>
              <w:bottom w:w="100" w:type="dxa"/>
              <w:right w:w="100" w:type="dxa"/>
            </w:tcMar>
          </w:tcPr>
          <w:p w14:paraId="513FC62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Split plot analysis, repeated measure factor, treatment variable factor. </w:t>
            </w:r>
          </w:p>
        </w:tc>
        <w:tc>
          <w:tcPr>
            <w:tcW w:w="809" w:type="pct"/>
            <w:tcMar>
              <w:top w:w="100" w:type="dxa"/>
              <w:left w:w="100" w:type="dxa"/>
              <w:bottom w:w="100" w:type="dxa"/>
              <w:right w:w="100" w:type="dxa"/>
            </w:tcMar>
          </w:tcPr>
          <w:p w14:paraId="16A0CF5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India, Globalization, Consumer, Apparel, Brand affinity</w:t>
            </w:r>
          </w:p>
        </w:tc>
      </w:tr>
      <w:tr w:rsidR="00144052" w:rsidRPr="006D7F4A" w14:paraId="5CC422CE" w14:textId="77777777" w:rsidTr="006B7A3A">
        <w:tc>
          <w:tcPr>
            <w:tcW w:w="595" w:type="pct"/>
            <w:tcMar>
              <w:top w:w="100" w:type="dxa"/>
              <w:left w:w="100" w:type="dxa"/>
              <w:bottom w:w="100" w:type="dxa"/>
              <w:right w:w="100" w:type="dxa"/>
            </w:tcMar>
          </w:tcPr>
          <w:p w14:paraId="2D54AEF3"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30</w:t>
            </w:r>
          </w:p>
        </w:tc>
        <w:tc>
          <w:tcPr>
            <w:tcW w:w="709" w:type="pct"/>
            <w:tcMar>
              <w:top w:w="100" w:type="dxa"/>
              <w:left w:w="100" w:type="dxa"/>
              <w:bottom w:w="100" w:type="dxa"/>
              <w:right w:w="100" w:type="dxa"/>
            </w:tcMar>
          </w:tcPr>
          <w:p w14:paraId="24C866F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2024</w:t>
            </w:r>
          </w:p>
        </w:tc>
        <w:tc>
          <w:tcPr>
            <w:tcW w:w="888" w:type="pct"/>
            <w:tcMar>
              <w:top w:w="100" w:type="dxa"/>
              <w:left w:w="100" w:type="dxa"/>
              <w:bottom w:w="100" w:type="dxa"/>
              <w:right w:w="100" w:type="dxa"/>
            </w:tcMar>
          </w:tcPr>
          <w:p w14:paraId="3721C3AE"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Das, 2024</w:t>
            </w:r>
          </w:p>
        </w:tc>
        <w:tc>
          <w:tcPr>
            <w:tcW w:w="960" w:type="pct"/>
            <w:tcMar>
              <w:top w:w="100" w:type="dxa"/>
              <w:left w:w="100" w:type="dxa"/>
              <w:bottom w:w="100" w:type="dxa"/>
              <w:right w:w="100" w:type="dxa"/>
            </w:tcMar>
          </w:tcPr>
          <w:p w14:paraId="255CB06C"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“Who Are My Customers?”: The </w:t>
            </w:r>
            <w:r w:rsidRPr="006D7F4A">
              <w:rPr>
                <w:rFonts w:ascii="Times New Roman" w:eastAsia="Times New Roman" w:hAnsi="Times New Roman" w:cs="Times New Roman"/>
                <w:color w:val="222222"/>
                <w:sz w:val="24"/>
                <w:szCs w:val="24"/>
                <w:highlight w:val="white"/>
                <w:lang w:val="en-GB"/>
              </w:rPr>
              <w:lastRenderedPageBreak/>
              <w:t xml:space="preserve">Case of Social Marketing a Social Entrepreneurship Venture in India. </w:t>
            </w:r>
            <w:r w:rsidRPr="006D7F4A">
              <w:rPr>
                <w:rFonts w:ascii="Times New Roman" w:eastAsia="Times New Roman" w:hAnsi="Times New Roman" w:cs="Times New Roman"/>
                <w:i/>
                <w:iCs/>
                <w:color w:val="222222"/>
                <w:sz w:val="24"/>
                <w:szCs w:val="24"/>
                <w:highlight w:val="white"/>
                <w:lang w:val="en-GB"/>
              </w:rPr>
              <w:t>Journal of Social Entrepreneurship.</w:t>
            </w:r>
          </w:p>
        </w:tc>
        <w:tc>
          <w:tcPr>
            <w:tcW w:w="1039" w:type="pct"/>
            <w:tcMar>
              <w:top w:w="100" w:type="dxa"/>
              <w:left w:w="100" w:type="dxa"/>
              <w:bottom w:w="100" w:type="dxa"/>
              <w:right w:w="100" w:type="dxa"/>
            </w:tcMar>
          </w:tcPr>
          <w:p w14:paraId="6FE8DA4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41413"/>
                <w:sz w:val="24"/>
                <w:szCs w:val="24"/>
                <w:highlight w:val="white"/>
                <w:lang w:val="en-GB"/>
              </w:rPr>
              <w:lastRenderedPageBreak/>
              <w:t xml:space="preserve">Qualitative research methodology </w:t>
            </w:r>
            <w:r w:rsidRPr="006D7F4A">
              <w:rPr>
                <w:rFonts w:ascii="Times New Roman" w:eastAsia="Times New Roman" w:hAnsi="Times New Roman" w:cs="Times New Roman"/>
                <w:color w:val="141413"/>
                <w:sz w:val="24"/>
                <w:szCs w:val="24"/>
                <w:highlight w:val="white"/>
                <w:lang w:val="en-GB"/>
              </w:rPr>
              <w:lastRenderedPageBreak/>
              <w:t>of data collection and analysis</w:t>
            </w:r>
          </w:p>
        </w:tc>
        <w:tc>
          <w:tcPr>
            <w:tcW w:w="809" w:type="pct"/>
            <w:tcMar>
              <w:top w:w="100" w:type="dxa"/>
              <w:left w:w="100" w:type="dxa"/>
              <w:bottom w:w="100" w:type="dxa"/>
              <w:right w:w="100" w:type="dxa"/>
            </w:tcMar>
          </w:tcPr>
          <w:p w14:paraId="530AB4BA"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Social Entrepreneurship, marketing interface, </w:t>
            </w:r>
            <w:r w:rsidRPr="006D7F4A">
              <w:rPr>
                <w:rFonts w:ascii="Times New Roman" w:eastAsia="Times New Roman" w:hAnsi="Times New Roman" w:cs="Times New Roman"/>
                <w:sz w:val="24"/>
                <w:szCs w:val="24"/>
                <w:lang w:val="en-GB"/>
              </w:rPr>
              <w:lastRenderedPageBreak/>
              <w:t xml:space="preserve">marketing. </w:t>
            </w:r>
          </w:p>
        </w:tc>
      </w:tr>
      <w:tr w:rsidR="00144052" w:rsidRPr="006D7F4A" w14:paraId="153631F3" w14:textId="77777777" w:rsidTr="006B7A3A">
        <w:tc>
          <w:tcPr>
            <w:tcW w:w="595" w:type="pct"/>
            <w:tcMar>
              <w:top w:w="100" w:type="dxa"/>
              <w:left w:w="100" w:type="dxa"/>
              <w:bottom w:w="100" w:type="dxa"/>
              <w:right w:w="100" w:type="dxa"/>
            </w:tcMar>
          </w:tcPr>
          <w:p w14:paraId="6B780D8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31</w:t>
            </w:r>
          </w:p>
        </w:tc>
        <w:tc>
          <w:tcPr>
            <w:tcW w:w="709" w:type="pct"/>
            <w:tcMar>
              <w:top w:w="100" w:type="dxa"/>
              <w:left w:w="100" w:type="dxa"/>
              <w:bottom w:w="100" w:type="dxa"/>
              <w:right w:w="100" w:type="dxa"/>
            </w:tcMar>
          </w:tcPr>
          <w:p w14:paraId="77AAF171"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2021</w:t>
            </w:r>
          </w:p>
        </w:tc>
        <w:tc>
          <w:tcPr>
            <w:tcW w:w="888" w:type="pct"/>
            <w:tcMar>
              <w:top w:w="100" w:type="dxa"/>
              <w:left w:w="100" w:type="dxa"/>
              <w:bottom w:w="100" w:type="dxa"/>
              <w:right w:w="100" w:type="dxa"/>
            </w:tcMar>
          </w:tcPr>
          <w:p w14:paraId="73FD6552"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Donthu, 2021</w:t>
            </w:r>
          </w:p>
        </w:tc>
        <w:tc>
          <w:tcPr>
            <w:tcW w:w="960" w:type="pct"/>
            <w:tcMar>
              <w:top w:w="100" w:type="dxa"/>
              <w:left w:w="100" w:type="dxa"/>
              <w:bottom w:w="100" w:type="dxa"/>
              <w:right w:w="100" w:type="dxa"/>
            </w:tcMar>
          </w:tcPr>
          <w:p w14:paraId="5B2502EF"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Research constituents, intellectual structure, and collaboration patterns in Journal of International Marketing.</w:t>
            </w:r>
          </w:p>
        </w:tc>
        <w:tc>
          <w:tcPr>
            <w:tcW w:w="1039" w:type="pct"/>
            <w:tcMar>
              <w:top w:w="100" w:type="dxa"/>
              <w:left w:w="100" w:type="dxa"/>
              <w:bottom w:w="100" w:type="dxa"/>
              <w:right w:w="100" w:type="dxa"/>
            </w:tcMar>
          </w:tcPr>
          <w:p w14:paraId="35EE665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 Mixed-methods research qualitative research.</w:t>
            </w:r>
          </w:p>
        </w:tc>
        <w:tc>
          <w:tcPr>
            <w:tcW w:w="809" w:type="pct"/>
            <w:tcMar>
              <w:top w:w="100" w:type="dxa"/>
              <w:left w:w="100" w:type="dxa"/>
              <w:bottom w:w="100" w:type="dxa"/>
              <w:right w:w="100" w:type="dxa"/>
            </w:tcMar>
          </w:tcPr>
          <w:p w14:paraId="15D7DC9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Bibliometrics, citations, Journal of International Marketing, negative binomial regression</w:t>
            </w:r>
          </w:p>
        </w:tc>
      </w:tr>
      <w:tr w:rsidR="00144052" w:rsidRPr="006D7F4A" w14:paraId="5101BDE2" w14:textId="77777777" w:rsidTr="006B7A3A">
        <w:tc>
          <w:tcPr>
            <w:tcW w:w="595" w:type="pct"/>
            <w:tcMar>
              <w:top w:w="100" w:type="dxa"/>
              <w:left w:w="100" w:type="dxa"/>
              <w:bottom w:w="100" w:type="dxa"/>
              <w:right w:w="100" w:type="dxa"/>
            </w:tcMar>
          </w:tcPr>
          <w:p w14:paraId="5B26E76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32</w:t>
            </w:r>
          </w:p>
        </w:tc>
        <w:tc>
          <w:tcPr>
            <w:tcW w:w="709" w:type="pct"/>
            <w:tcMar>
              <w:top w:w="100" w:type="dxa"/>
              <w:left w:w="100" w:type="dxa"/>
              <w:bottom w:w="100" w:type="dxa"/>
              <w:right w:w="100" w:type="dxa"/>
            </w:tcMar>
          </w:tcPr>
          <w:p w14:paraId="7E87659A"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2021</w:t>
            </w:r>
          </w:p>
        </w:tc>
        <w:tc>
          <w:tcPr>
            <w:tcW w:w="888" w:type="pct"/>
            <w:tcMar>
              <w:top w:w="100" w:type="dxa"/>
              <w:left w:w="100" w:type="dxa"/>
              <w:bottom w:w="100" w:type="dxa"/>
              <w:right w:w="100" w:type="dxa"/>
            </w:tcMar>
          </w:tcPr>
          <w:p w14:paraId="2B51BE5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Pratesi, 2021</w:t>
            </w:r>
          </w:p>
        </w:tc>
        <w:tc>
          <w:tcPr>
            <w:tcW w:w="960" w:type="pct"/>
            <w:tcMar>
              <w:top w:w="100" w:type="dxa"/>
              <w:left w:w="100" w:type="dxa"/>
              <w:bottom w:w="100" w:type="dxa"/>
              <w:right w:w="100" w:type="dxa"/>
            </w:tcMar>
          </w:tcPr>
          <w:p w14:paraId="79FF803E"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Cultural dimensions in online purchase behavior: Evidence from a cross-cultural study. </w:t>
            </w:r>
            <w:r w:rsidRPr="006D7F4A">
              <w:rPr>
                <w:rFonts w:ascii="Times New Roman" w:eastAsia="Times New Roman" w:hAnsi="Times New Roman" w:cs="Times New Roman"/>
                <w:i/>
                <w:iCs/>
                <w:color w:val="222222"/>
                <w:sz w:val="24"/>
                <w:szCs w:val="24"/>
                <w:highlight w:val="white"/>
                <w:lang w:val="en-GB"/>
              </w:rPr>
              <w:t>Italian journal of marketing</w:t>
            </w:r>
          </w:p>
        </w:tc>
        <w:tc>
          <w:tcPr>
            <w:tcW w:w="1039" w:type="pct"/>
            <w:tcMar>
              <w:top w:w="100" w:type="dxa"/>
              <w:left w:w="100" w:type="dxa"/>
              <w:bottom w:w="100" w:type="dxa"/>
              <w:right w:w="100" w:type="dxa"/>
            </w:tcMar>
          </w:tcPr>
          <w:p w14:paraId="59E7C1A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Conceptual model method, structural equation model.</w:t>
            </w:r>
          </w:p>
        </w:tc>
        <w:tc>
          <w:tcPr>
            <w:tcW w:w="809" w:type="pct"/>
            <w:tcMar>
              <w:top w:w="100" w:type="dxa"/>
              <w:left w:w="100" w:type="dxa"/>
              <w:bottom w:w="100" w:type="dxa"/>
              <w:right w:w="100" w:type="dxa"/>
            </w:tcMar>
          </w:tcPr>
          <w:p w14:paraId="2AFD430B" w14:textId="77777777" w:rsidR="00144052" w:rsidRPr="006D7F4A" w:rsidRDefault="00144052" w:rsidP="00EB278E">
            <w:pPr>
              <w:widowControl w:val="0"/>
              <w:pBdr>
                <w:top w:val="nil"/>
                <w:left w:val="nil"/>
                <w:bottom w:val="nil"/>
                <w:right w:val="nil"/>
                <w:between w:val="nil"/>
              </w:pBdr>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Consumer culture · E-commerce · Online purchase behavior · Perceived risk · Trust · Website usability</w:t>
            </w:r>
          </w:p>
        </w:tc>
      </w:tr>
      <w:tr w:rsidR="00144052" w:rsidRPr="006D7F4A" w14:paraId="1DFEE792" w14:textId="77777777" w:rsidTr="006B7A3A">
        <w:tc>
          <w:tcPr>
            <w:tcW w:w="595" w:type="pct"/>
            <w:tcMar>
              <w:top w:w="100" w:type="dxa"/>
              <w:left w:w="100" w:type="dxa"/>
              <w:bottom w:w="100" w:type="dxa"/>
              <w:right w:w="100" w:type="dxa"/>
            </w:tcMar>
          </w:tcPr>
          <w:p w14:paraId="4ADE6C7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33</w:t>
            </w:r>
          </w:p>
        </w:tc>
        <w:tc>
          <w:tcPr>
            <w:tcW w:w="709" w:type="pct"/>
            <w:tcMar>
              <w:top w:w="100" w:type="dxa"/>
              <w:left w:w="100" w:type="dxa"/>
              <w:bottom w:w="100" w:type="dxa"/>
              <w:right w:w="100" w:type="dxa"/>
            </w:tcMar>
          </w:tcPr>
          <w:p w14:paraId="51F47B4E"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2B2B4A4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Bertoni, 2022</w:t>
            </w:r>
          </w:p>
        </w:tc>
        <w:tc>
          <w:tcPr>
            <w:tcW w:w="960" w:type="pct"/>
            <w:tcMar>
              <w:top w:w="100" w:type="dxa"/>
              <w:left w:w="100" w:type="dxa"/>
              <w:bottom w:w="100" w:type="dxa"/>
              <w:right w:w="100" w:type="dxa"/>
            </w:tcMar>
          </w:tcPr>
          <w:p w14:paraId="36CCA789"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Digitization in the market for entrepreneurial finance: Innovative business models and new financing channels.</w:t>
            </w:r>
          </w:p>
        </w:tc>
        <w:tc>
          <w:tcPr>
            <w:tcW w:w="1039" w:type="pct"/>
            <w:tcMar>
              <w:top w:w="100" w:type="dxa"/>
              <w:left w:w="100" w:type="dxa"/>
              <w:bottom w:w="100" w:type="dxa"/>
              <w:right w:w="100" w:type="dxa"/>
            </w:tcMar>
          </w:tcPr>
          <w:p w14:paraId="6443F94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Business models implication. </w:t>
            </w:r>
          </w:p>
        </w:tc>
        <w:tc>
          <w:tcPr>
            <w:tcW w:w="809" w:type="pct"/>
            <w:tcMar>
              <w:top w:w="100" w:type="dxa"/>
              <w:left w:w="100" w:type="dxa"/>
              <w:bottom w:w="100" w:type="dxa"/>
              <w:right w:w="100" w:type="dxa"/>
            </w:tcMar>
          </w:tcPr>
          <w:p w14:paraId="1EBEEFB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505050"/>
                <w:sz w:val="24"/>
                <w:szCs w:val="24"/>
                <w:highlight w:val="white"/>
                <w:lang w:val="en-GB"/>
              </w:rPr>
              <w:t>Digitization, entrepreneurial finance</w:t>
            </w:r>
          </w:p>
        </w:tc>
      </w:tr>
      <w:tr w:rsidR="00144052" w:rsidRPr="006D7F4A" w14:paraId="23050A32" w14:textId="77777777" w:rsidTr="006B7A3A">
        <w:tc>
          <w:tcPr>
            <w:tcW w:w="595" w:type="pct"/>
            <w:tcMar>
              <w:top w:w="100" w:type="dxa"/>
              <w:left w:w="100" w:type="dxa"/>
              <w:bottom w:w="100" w:type="dxa"/>
              <w:right w:w="100" w:type="dxa"/>
            </w:tcMar>
          </w:tcPr>
          <w:p w14:paraId="5706865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34</w:t>
            </w:r>
          </w:p>
        </w:tc>
        <w:tc>
          <w:tcPr>
            <w:tcW w:w="709" w:type="pct"/>
            <w:tcMar>
              <w:top w:w="100" w:type="dxa"/>
              <w:left w:w="100" w:type="dxa"/>
              <w:bottom w:w="100" w:type="dxa"/>
              <w:right w:w="100" w:type="dxa"/>
            </w:tcMar>
          </w:tcPr>
          <w:p w14:paraId="305C50DC"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6096C390"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Hoque, 2022</w:t>
            </w:r>
          </w:p>
        </w:tc>
        <w:tc>
          <w:tcPr>
            <w:tcW w:w="960" w:type="pct"/>
            <w:tcMar>
              <w:top w:w="100" w:type="dxa"/>
              <w:left w:w="100" w:type="dxa"/>
              <w:bottom w:w="100" w:type="dxa"/>
              <w:right w:w="100" w:type="dxa"/>
            </w:tcMar>
          </w:tcPr>
          <w:p w14:paraId="12D95BA2"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Eyes open and hands on: market knowledge and marketing capabilities in export markets. </w:t>
            </w:r>
          </w:p>
        </w:tc>
        <w:tc>
          <w:tcPr>
            <w:tcW w:w="1039" w:type="pct"/>
            <w:tcMar>
              <w:top w:w="100" w:type="dxa"/>
              <w:left w:w="100" w:type="dxa"/>
              <w:bottom w:w="100" w:type="dxa"/>
              <w:right w:w="100" w:type="dxa"/>
            </w:tcMar>
          </w:tcPr>
          <w:p w14:paraId="379D140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Multi-stage scale development approach</w:t>
            </w:r>
          </w:p>
        </w:tc>
        <w:tc>
          <w:tcPr>
            <w:tcW w:w="809" w:type="pct"/>
            <w:tcMar>
              <w:top w:w="100" w:type="dxa"/>
              <w:left w:w="100" w:type="dxa"/>
              <w:bottom w:w="100" w:type="dxa"/>
              <w:right w:w="100" w:type="dxa"/>
            </w:tcMar>
          </w:tcPr>
          <w:p w14:paraId="2016BAB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Internationalization, Knowledge absorption, Dynamic marketing capability, Export Strategy</w:t>
            </w:r>
          </w:p>
        </w:tc>
      </w:tr>
      <w:tr w:rsidR="00144052" w:rsidRPr="006D7F4A" w14:paraId="34B8FAD3" w14:textId="77777777" w:rsidTr="006B7A3A">
        <w:tc>
          <w:tcPr>
            <w:tcW w:w="595" w:type="pct"/>
            <w:tcMar>
              <w:top w:w="100" w:type="dxa"/>
              <w:left w:w="100" w:type="dxa"/>
              <w:bottom w:w="100" w:type="dxa"/>
              <w:right w:w="100" w:type="dxa"/>
            </w:tcMar>
          </w:tcPr>
          <w:p w14:paraId="1364D73D"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35</w:t>
            </w:r>
          </w:p>
        </w:tc>
        <w:tc>
          <w:tcPr>
            <w:tcW w:w="709" w:type="pct"/>
            <w:tcMar>
              <w:top w:w="100" w:type="dxa"/>
              <w:left w:w="100" w:type="dxa"/>
              <w:bottom w:w="100" w:type="dxa"/>
              <w:right w:w="100" w:type="dxa"/>
            </w:tcMar>
          </w:tcPr>
          <w:p w14:paraId="1EA2060B"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2023</w:t>
            </w:r>
          </w:p>
        </w:tc>
        <w:tc>
          <w:tcPr>
            <w:tcW w:w="888" w:type="pct"/>
            <w:tcMar>
              <w:top w:w="100" w:type="dxa"/>
              <w:left w:w="100" w:type="dxa"/>
              <w:bottom w:w="100" w:type="dxa"/>
              <w:right w:w="100" w:type="dxa"/>
            </w:tcMar>
          </w:tcPr>
          <w:p w14:paraId="48CEA764"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Choo, 2023</w:t>
            </w:r>
          </w:p>
        </w:tc>
        <w:tc>
          <w:tcPr>
            <w:tcW w:w="960" w:type="pct"/>
            <w:tcMar>
              <w:top w:w="100" w:type="dxa"/>
              <w:left w:w="100" w:type="dxa"/>
              <w:bottom w:w="100" w:type="dxa"/>
              <w:right w:w="100" w:type="dxa"/>
            </w:tcMar>
          </w:tcPr>
          <w:p w14:paraId="3AF88789"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Consumers' cultural identity under glocalization: Vietnamese consumers' global and national identities and their cross-cultural consumption.</w:t>
            </w:r>
          </w:p>
        </w:tc>
        <w:tc>
          <w:tcPr>
            <w:tcW w:w="1039" w:type="pct"/>
            <w:tcMar>
              <w:top w:w="100" w:type="dxa"/>
              <w:left w:w="100" w:type="dxa"/>
              <w:bottom w:w="100" w:type="dxa"/>
              <w:right w:w="100" w:type="dxa"/>
            </w:tcMar>
          </w:tcPr>
          <w:p w14:paraId="6B74754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Data collection method</w:t>
            </w:r>
          </w:p>
        </w:tc>
        <w:tc>
          <w:tcPr>
            <w:tcW w:w="809" w:type="pct"/>
            <w:tcMar>
              <w:top w:w="100" w:type="dxa"/>
              <w:left w:w="100" w:type="dxa"/>
              <w:bottom w:w="100" w:type="dxa"/>
              <w:right w:w="100" w:type="dxa"/>
            </w:tcMar>
          </w:tcPr>
          <w:p w14:paraId="6DC4DF57"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Cultural identity, Global identity, National identity, Glocalization, Cross-cultural consumption, Vietnamese consumers, Korean lifestyle services</w:t>
            </w:r>
          </w:p>
        </w:tc>
      </w:tr>
      <w:tr w:rsidR="00144052" w:rsidRPr="006D7F4A" w14:paraId="72F4BE25" w14:textId="77777777" w:rsidTr="006B7A3A">
        <w:tc>
          <w:tcPr>
            <w:tcW w:w="595" w:type="pct"/>
            <w:tcMar>
              <w:top w:w="100" w:type="dxa"/>
              <w:left w:w="100" w:type="dxa"/>
              <w:bottom w:w="100" w:type="dxa"/>
              <w:right w:w="100" w:type="dxa"/>
            </w:tcMar>
          </w:tcPr>
          <w:p w14:paraId="377B51F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36</w:t>
            </w:r>
          </w:p>
        </w:tc>
        <w:tc>
          <w:tcPr>
            <w:tcW w:w="709" w:type="pct"/>
            <w:tcMar>
              <w:top w:w="100" w:type="dxa"/>
              <w:left w:w="100" w:type="dxa"/>
              <w:bottom w:w="100" w:type="dxa"/>
              <w:right w:w="100" w:type="dxa"/>
            </w:tcMar>
          </w:tcPr>
          <w:p w14:paraId="11050884"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2023</w:t>
            </w:r>
          </w:p>
        </w:tc>
        <w:tc>
          <w:tcPr>
            <w:tcW w:w="888" w:type="pct"/>
            <w:tcMar>
              <w:top w:w="100" w:type="dxa"/>
              <w:left w:w="100" w:type="dxa"/>
              <w:bottom w:w="100" w:type="dxa"/>
              <w:right w:w="100" w:type="dxa"/>
            </w:tcMar>
          </w:tcPr>
          <w:p w14:paraId="09246CE0"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Al-Delawi, 2023</w:t>
            </w:r>
          </w:p>
        </w:tc>
        <w:tc>
          <w:tcPr>
            <w:tcW w:w="960" w:type="pct"/>
            <w:tcMar>
              <w:top w:w="100" w:type="dxa"/>
              <w:left w:w="100" w:type="dxa"/>
              <w:bottom w:w="100" w:type="dxa"/>
              <w:right w:w="100" w:type="dxa"/>
            </w:tcMar>
          </w:tcPr>
          <w:p w14:paraId="55717456"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The Impact of Human Capital on a Company's Value: A Cross-Cultural Study. </w:t>
            </w:r>
          </w:p>
        </w:tc>
        <w:tc>
          <w:tcPr>
            <w:tcW w:w="1039" w:type="pct"/>
            <w:tcMar>
              <w:top w:w="100" w:type="dxa"/>
              <w:left w:w="100" w:type="dxa"/>
              <w:bottom w:w="100" w:type="dxa"/>
              <w:right w:w="100" w:type="dxa"/>
            </w:tcMar>
          </w:tcPr>
          <w:p w14:paraId="7C88F27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Purposive sampling method</w:t>
            </w:r>
          </w:p>
        </w:tc>
        <w:tc>
          <w:tcPr>
            <w:tcW w:w="809" w:type="pct"/>
            <w:tcMar>
              <w:top w:w="100" w:type="dxa"/>
              <w:left w:w="100" w:type="dxa"/>
              <w:bottom w:w="100" w:type="dxa"/>
              <w:right w:w="100" w:type="dxa"/>
            </w:tcMar>
          </w:tcPr>
          <w:p w14:paraId="2CCA964C"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Human Resource Culture, Market Capitalization, Organizational Culture, Human Capital</w:t>
            </w:r>
          </w:p>
        </w:tc>
      </w:tr>
      <w:tr w:rsidR="00144052" w:rsidRPr="006D7F4A" w14:paraId="115CE1E3" w14:textId="77777777" w:rsidTr="006B7A3A">
        <w:tc>
          <w:tcPr>
            <w:tcW w:w="595" w:type="pct"/>
            <w:tcMar>
              <w:top w:w="100" w:type="dxa"/>
              <w:left w:w="100" w:type="dxa"/>
              <w:bottom w:w="100" w:type="dxa"/>
              <w:right w:w="100" w:type="dxa"/>
            </w:tcMar>
          </w:tcPr>
          <w:p w14:paraId="322F77C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37</w:t>
            </w:r>
          </w:p>
        </w:tc>
        <w:tc>
          <w:tcPr>
            <w:tcW w:w="709" w:type="pct"/>
            <w:tcMar>
              <w:top w:w="100" w:type="dxa"/>
              <w:left w:w="100" w:type="dxa"/>
              <w:bottom w:w="100" w:type="dxa"/>
              <w:right w:w="100" w:type="dxa"/>
            </w:tcMar>
          </w:tcPr>
          <w:p w14:paraId="62138561"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21F0C3E4"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Tight, 2022</w:t>
            </w:r>
          </w:p>
        </w:tc>
        <w:tc>
          <w:tcPr>
            <w:tcW w:w="960" w:type="pct"/>
            <w:tcMar>
              <w:top w:w="100" w:type="dxa"/>
              <w:left w:w="100" w:type="dxa"/>
              <w:bottom w:w="100" w:type="dxa"/>
              <w:right w:w="100" w:type="dxa"/>
            </w:tcMar>
          </w:tcPr>
          <w:p w14:paraId="2C97B9A7"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Internationalisation of higher education beyond the West: challenges and opportunities–the research evidence.</w:t>
            </w:r>
          </w:p>
        </w:tc>
        <w:tc>
          <w:tcPr>
            <w:tcW w:w="1039" w:type="pct"/>
            <w:tcMar>
              <w:top w:w="100" w:type="dxa"/>
              <w:left w:w="100" w:type="dxa"/>
              <w:bottom w:w="100" w:type="dxa"/>
              <w:right w:w="100" w:type="dxa"/>
            </w:tcMar>
          </w:tcPr>
          <w:p w14:paraId="53B9FB82"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Systematic review method</w:t>
            </w:r>
          </w:p>
        </w:tc>
        <w:tc>
          <w:tcPr>
            <w:tcW w:w="809" w:type="pct"/>
            <w:tcMar>
              <w:top w:w="100" w:type="dxa"/>
              <w:left w:w="100" w:type="dxa"/>
              <w:bottom w:w="100" w:type="dxa"/>
              <w:right w:w="100" w:type="dxa"/>
            </w:tcMar>
          </w:tcPr>
          <w:p w14:paraId="20F27AC7"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Globalisation; higher education; internationalisation; systematic review</w:t>
            </w:r>
          </w:p>
        </w:tc>
      </w:tr>
      <w:tr w:rsidR="00144052" w:rsidRPr="006D7F4A" w14:paraId="7539EC33" w14:textId="77777777" w:rsidTr="006B7A3A">
        <w:tc>
          <w:tcPr>
            <w:tcW w:w="595" w:type="pct"/>
            <w:tcMar>
              <w:top w:w="100" w:type="dxa"/>
              <w:left w:w="100" w:type="dxa"/>
              <w:bottom w:w="100" w:type="dxa"/>
              <w:right w:w="100" w:type="dxa"/>
            </w:tcMar>
          </w:tcPr>
          <w:p w14:paraId="335280C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38</w:t>
            </w:r>
          </w:p>
        </w:tc>
        <w:tc>
          <w:tcPr>
            <w:tcW w:w="709" w:type="pct"/>
            <w:tcMar>
              <w:top w:w="100" w:type="dxa"/>
              <w:left w:w="100" w:type="dxa"/>
              <w:bottom w:w="100" w:type="dxa"/>
              <w:right w:w="100" w:type="dxa"/>
            </w:tcMar>
          </w:tcPr>
          <w:p w14:paraId="7F233EC9"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062CA5D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Gallarza-Granizo, 2020</w:t>
            </w:r>
          </w:p>
        </w:tc>
        <w:tc>
          <w:tcPr>
            <w:tcW w:w="960" w:type="pct"/>
            <w:tcMar>
              <w:top w:w="100" w:type="dxa"/>
              <w:left w:w="100" w:type="dxa"/>
              <w:bottom w:w="100" w:type="dxa"/>
              <w:right w:w="100" w:type="dxa"/>
            </w:tcMar>
          </w:tcPr>
          <w:p w14:paraId="79E24C6A"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Customer value in Quick-Service restaurants: A cross-cultural study.</w:t>
            </w:r>
          </w:p>
        </w:tc>
        <w:tc>
          <w:tcPr>
            <w:tcW w:w="1039" w:type="pct"/>
            <w:tcMar>
              <w:top w:w="100" w:type="dxa"/>
              <w:left w:w="100" w:type="dxa"/>
              <w:bottom w:w="100" w:type="dxa"/>
              <w:right w:w="100" w:type="dxa"/>
            </w:tcMar>
          </w:tcPr>
          <w:p w14:paraId="799A8A9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141413"/>
                <w:sz w:val="24"/>
                <w:szCs w:val="24"/>
                <w:highlight w:val="white"/>
                <w:lang w:val="en-GB"/>
              </w:rPr>
              <w:t>Partial Least Squares method, questionnaire method, and a convenience sampling methodology</w:t>
            </w:r>
          </w:p>
        </w:tc>
        <w:tc>
          <w:tcPr>
            <w:tcW w:w="809" w:type="pct"/>
            <w:tcMar>
              <w:top w:w="100" w:type="dxa"/>
              <w:left w:w="100" w:type="dxa"/>
              <w:bottom w:w="100" w:type="dxa"/>
              <w:right w:w="100" w:type="dxa"/>
            </w:tcMar>
          </w:tcPr>
          <w:p w14:paraId="38C4E960"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Cultural study, social enjoyment, Cleanness, Customer satisfaction</w:t>
            </w:r>
          </w:p>
        </w:tc>
      </w:tr>
      <w:tr w:rsidR="00144052" w:rsidRPr="006D7F4A" w14:paraId="1C364178" w14:textId="77777777" w:rsidTr="006B7A3A">
        <w:tc>
          <w:tcPr>
            <w:tcW w:w="595" w:type="pct"/>
            <w:tcMar>
              <w:top w:w="100" w:type="dxa"/>
              <w:left w:w="100" w:type="dxa"/>
              <w:bottom w:w="100" w:type="dxa"/>
              <w:right w:w="100" w:type="dxa"/>
            </w:tcMar>
          </w:tcPr>
          <w:p w14:paraId="4A27690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39</w:t>
            </w:r>
          </w:p>
        </w:tc>
        <w:tc>
          <w:tcPr>
            <w:tcW w:w="709" w:type="pct"/>
            <w:tcMar>
              <w:top w:w="100" w:type="dxa"/>
              <w:left w:w="100" w:type="dxa"/>
              <w:bottom w:w="100" w:type="dxa"/>
              <w:right w:w="100" w:type="dxa"/>
            </w:tcMar>
          </w:tcPr>
          <w:p w14:paraId="64F5C966"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443C384E"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Sheth, 2020</w:t>
            </w:r>
          </w:p>
        </w:tc>
        <w:tc>
          <w:tcPr>
            <w:tcW w:w="960" w:type="pct"/>
            <w:tcMar>
              <w:top w:w="100" w:type="dxa"/>
              <w:left w:w="100" w:type="dxa"/>
              <w:bottom w:w="100" w:type="dxa"/>
              <w:right w:w="100" w:type="dxa"/>
            </w:tcMar>
          </w:tcPr>
          <w:p w14:paraId="5548D18A"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Rethinking international marketing. </w:t>
            </w:r>
            <w:r w:rsidRPr="006D7F4A">
              <w:rPr>
                <w:rFonts w:ascii="Times New Roman" w:eastAsia="Times New Roman" w:hAnsi="Times New Roman" w:cs="Times New Roman"/>
                <w:i/>
                <w:iCs/>
                <w:color w:val="222222"/>
                <w:sz w:val="24"/>
                <w:szCs w:val="24"/>
                <w:highlight w:val="white"/>
                <w:lang w:val="en-GB"/>
              </w:rPr>
              <w:t>Journal of International Marketing</w:t>
            </w:r>
          </w:p>
        </w:tc>
        <w:tc>
          <w:tcPr>
            <w:tcW w:w="1039" w:type="pct"/>
            <w:tcMar>
              <w:top w:w="100" w:type="dxa"/>
              <w:left w:w="100" w:type="dxa"/>
              <w:bottom w:w="100" w:type="dxa"/>
              <w:right w:w="100" w:type="dxa"/>
            </w:tcMar>
          </w:tcPr>
          <w:p w14:paraId="659B86BA"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Traditional methods and segmentation, targeting, and positioning. </w:t>
            </w:r>
          </w:p>
        </w:tc>
        <w:tc>
          <w:tcPr>
            <w:tcW w:w="809" w:type="pct"/>
            <w:tcMar>
              <w:top w:w="100" w:type="dxa"/>
              <w:left w:w="100" w:type="dxa"/>
              <w:bottom w:w="100" w:type="dxa"/>
              <w:right w:w="100" w:type="dxa"/>
            </w:tcMar>
          </w:tcPr>
          <w:p w14:paraId="1A8C877B"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Cross-cultural marketing, influencer marketing, international marketing, social media, word of mouth</w:t>
            </w:r>
          </w:p>
        </w:tc>
      </w:tr>
      <w:tr w:rsidR="00144052" w:rsidRPr="006D7F4A" w14:paraId="7D6996ED" w14:textId="77777777" w:rsidTr="006B7A3A">
        <w:tc>
          <w:tcPr>
            <w:tcW w:w="595" w:type="pct"/>
            <w:tcMar>
              <w:top w:w="100" w:type="dxa"/>
              <w:left w:w="100" w:type="dxa"/>
              <w:bottom w:w="100" w:type="dxa"/>
              <w:right w:w="100" w:type="dxa"/>
            </w:tcMar>
          </w:tcPr>
          <w:p w14:paraId="687A4C8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40</w:t>
            </w:r>
          </w:p>
        </w:tc>
        <w:tc>
          <w:tcPr>
            <w:tcW w:w="709" w:type="pct"/>
            <w:tcMar>
              <w:top w:w="100" w:type="dxa"/>
              <w:left w:w="100" w:type="dxa"/>
              <w:bottom w:w="100" w:type="dxa"/>
              <w:right w:w="100" w:type="dxa"/>
            </w:tcMar>
          </w:tcPr>
          <w:p w14:paraId="36D65F70"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59180C59"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Paul, 2020</w:t>
            </w:r>
          </w:p>
        </w:tc>
        <w:tc>
          <w:tcPr>
            <w:tcW w:w="960" w:type="pct"/>
            <w:tcMar>
              <w:top w:w="100" w:type="dxa"/>
              <w:left w:w="100" w:type="dxa"/>
              <w:bottom w:w="100" w:type="dxa"/>
              <w:right w:w="100" w:type="dxa"/>
            </w:tcMar>
          </w:tcPr>
          <w:p w14:paraId="0A9EA92C"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A review, theoretical synthesis and extension. </w:t>
            </w:r>
            <w:r w:rsidRPr="006D7F4A">
              <w:rPr>
                <w:rFonts w:ascii="Times New Roman" w:eastAsia="Times New Roman" w:hAnsi="Times New Roman" w:cs="Times New Roman"/>
                <w:i/>
                <w:iCs/>
                <w:color w:val="222222"/>
                <w:sz w:val="24"/>
                <w:szCs w:val="24"/>
                <w:highlight w:val="white"/>
                <w:lang w:val="en-GB"/>
              </w:rPr>
              <w:t>International Journal of Emerging Markets</w:t>
            </w:r>
          </w:p>
        </w:tc>
        <w:tc>
          <w:tcPr>
            <w:tcW w:w="1039" w:type="pct"/>
            <w:tcMar>
              <w:top w:w="100" w:type="dxa"/>
              <w:left w:w="100" w:type="dxa"/>
              <w:bottom w:w="100" w:type="dxa"/>
              <w:right w:w="100" w:type="dxa"/>
            </w:tcMar>
          </w:tcPr>
          <w:p w14:paraId="03CCB39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Case study approach method, construct measurement research methodology. </w:t>
            </w:r>
          </w:p>
        </w:tc>
        <w:tc>
          <w:tcPr>
            <w:tcW w:w="809" w:type="pct"/>
            <w:tcMar>
              <w:top w:w="100" w:type="dxa"/>
              <w:left w:w="100" w:type="dxa"/>
              <w:bottom w:w="100" w:type="dxa"/>
              <w:right w:w="100" w:type="dxa"/>
            </w:tcMar>
          </w:tcPr>
          <w:p w14:paraId="5F132B1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Business, case study, international marketing</w:t>
            </w:r>
          </w:p>
        </w:tc>
      </w:tr>
      <w:tr w:rsidR="00144052" w:rsidRPr="006D7F4A" w14:paraId="268B09F7" w14:textId="77777777" w:rsidTr="006B7A3A">
        <w:tc>
          <w:tcPr>
            <w:tcW w:w="595" w:type="pct"/>
            <w:tcMar>
              <w:top w:w="100" w:type="dxa"/>
              <w:left w:w="100" w:type="dxa"/>
              <w:bottom w:w="100" w:type="dxa"/>
              <w:right w:w="100" w:type="dxa"/>
            </w:tcMar>
          </w:tcPr>
          <w:p w14:paraId="56D0066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41</w:t>
            </w:r>
          </w:p>
        </w:tc>
        <w:tc>
          <w:tcPr>
            <w:tcW w:w="709" w:type="pct"/>
            <w:tcMar>
              <w:top w:w="100" w:type="dxa"/>
              <w:left w:w="100" w:type="dxa"/>
              <w:bottom w:w="100" w:type="dxa"/>
              <w:right w:w="100" w:type="dxa"/>
            </w:tcMar>
          </w:tcPr>
          <w:p w14:paraId="05932EAF"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2023</w:t>
            </w:r>
          </w:p>
        </w:tc>
        <w:tc>
          <w:tcPr>
            <w:tcW w:w="888" w:type="pct"/>
            <w:tcMar>
              <w:top w:w="100" w:type="dxa"/>
              <w:left w:w="100" w:type="dxa"/>
              <w:bottom w:w="100" w:type="dxa"/>
              <w:right w:w="100" w:type="dxa"/>
            </w:tcMar>
          </w:tcPr>
          <w:p w14:paraId="7A72B40E"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Nie, 2023</w:t>
            </w:r>
          </w:p>
        </w:tc>
        <w:tc>
          <w:tcPr>
            <w:tcW w:w="960" w:type="pct"/>
            <w:tcMar>
              <w:top w:w="100" w:type="dxa"/>
              <w:left w:w="100" w:type="dxa"/>
              <w:bottom w:w="100" w:type="dxa"/>
              <w:right w:w="100" w:type="dxa"/>
            </w:tcMar>
          </w:tcPr>
          <w:p w14:paraId="1D727E0A"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A cross-cultural study on the career counseling service ecosystem: implications for higher education marketing.</w:t>
            </w:r>
          </w:p>
        </w:tc>
        <w:tc>
          <w:tcPr>
            <w:tcW w:w="1039" w:type="pct"/>
            <w:tcMar>
              <w:top w:w="100" w:type="dxa"/>
              <w:left w:w="100" w:type="dxa"/>
              <w:bottom w:w="100" w:type="dxa"/>
              <w:right w:w="100" w:type="dxa"/>
            </w:tcMar>
          </w:tcPr>
          <w:p w14:paraId="4C5A105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Explorative case study approach.</w:t>
            </w:r>
          </w:p>
        </w:tc>
        <w:tc>
          <w:tcPr>
            <w:tcW w:w="809" w:type="pct"/>
            <w:tcMar>
              <w:top w:w="100" w:type="dxa"/>
              <w:left w:w="100" w:type="dxa"/>
              <w:bottom w:w="100" w:type="dxa"/>
              <w:right w:w="100" w:type="dxa"/>
            </w:tcMar>
          </w:tcPr>
          <w:p w14:paraId="363190C1" w14:textId="1CD885FF"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Career counseling service; service-dominant logic; service ecosystem; contingency theory; </w:t>
            </w:r>
            <w:r w:rsidR="00ED78D7" w:rsidRPr="006D7F4A">
              <w:rPr>
                <w:rFonts w:ascii="Times New Roman" w:eastAsia="Times New Roman" w:hAnsi="Times New Roman" w:cs="Times New Roman"/>
                <w:sz w:val="24"/>
                <w:szCs w:val="24"/>
                <w:lang w:val="en-GB"/>
              </w:rPr>
              <w:t>cross-cultural</w:t>
            </w:r>
          </w:p>
        </w:tc>
      </w:tr>
      <w:tr w:rsidR="00144052" w:rsidRPr="006D7F4A" w14:paraId="7B6892FF" w14:textId="77777777" w:rsidTr="006B7A3A">
        <w:tc>
          <w:tcPr>
            <w:tcW w:w="595" w:type="pct"/>
            <w:tcMar>
              <w:top w:w="100" w:type="dxa"/>
              <w:left w:w="100" w:type="dxa"/>
              <w:bottom w:w="100" w:type="dxa"/>
              <w:right w:w="100" w:type="dxa"/>
            </w:tcMar>
          </w:tcPr>
          <w:p w14:paraId="3F0A1801"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42</w:t>
            </w:r>
          </w:p>
        </w:tc>
        <w:tc>
          <w:tcPr>
            <w:tcW w:w="709" w:type="pct"/>
            <w:tcMar>
              <w:top w:w="100" w:type="dxa"/>
              <w:left w:w="100" w:type="dxa"/>
              <w:bottom w:w="100" w:type="dxa"/>
              <w:right w:w="100" w:type="dxa"/>
            </w:tcMar>
          </w:tcPr>
          <w:p w14:paraId="0147BEF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387528ED"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Setti, 2022</w:t>
            </w:r>
          </w:p>
        </w:tc>
        <w:tc>
          <w:tcPr>
            <w:tcW w:w="960" w:type="pct"/>
            <w:tcMar>
              <w:top w:w="100" w:type="dxa"/>
              <w:left w:w="100" w:type="dxa"/>
              <w:bottom w:w="100" w:type="dxa"/>
              <w:right w:w="100" w:type="dxa"/>
            </w:tcMar>
          </w:tcPr>
          <w:p w14:paraId="01AFCBDE"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Enhancing expatriates’ assignments success: the relationships between cultural intelligence, cross-cultural adaptation and performance.</w:t>
            </w:r>
          </w:p>
        </w:tc>
        <w:tc>
          <w:tcPr>
            <w:tcW w:w="1039" w:type="pct"/>
            <w:tcMar>
              <w:top w:w="100" w:type="dxa"/>
              <w:left w:w="100" w:type="dxa"/>
              <w:bottom w:w="100" w:type="dxa"/>
              <w:right w:w="100" w:type="dxa"/>
            </w:tcMar>
          </w:tcPr>
          <w:p w14:paraId="502CB25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Sample investigation method, anonymity and confidential methods. </w:t>
            </w:r>
          </w:p>
        </w:tc>
        <w:tc>
          <w:tcPr>
            <w:tcW w:w="809" w:type="pct"/>
            <w:tcMar>
              <w:top w:w="100" w:type="dxa"/>
              <w:left w:w="100" w:type="dxa"/>
              <w:bottom w:w="100" w:type="dxa"/>
              <w:right w:w="100" w:type="dxa"/>
            </w:tcMar>
          </w:tcPr>
          <w:p w14:paraId="5DC22093"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Expatriates, cultural intelligence. Cross-cultural adjustment. Assignment-specific performance. Cultural distance, international work experience</w:t>
            </w:r>
          </w:p>
        </w:tc>
      </w:tr>
      <w:tr w:rsidR="00144052" w:rsidRPr="006D7F4A" w14:paraId="12EF1A8C" w14:textId="77777777" w:rsidTr="006B7A3A">
        <w:tc>
          <w:tcPr>
            <w:tcW w:w="595" w:type="pct"/>
            <w:tcMar>
              <w:top w:w="100" w:type="dxa"/>
              <w:left w:w="100" w:type="dxa"/>
              <w:bottom w:w="100" w:type="dxa"/>
              <w:right w:w="100" w:type="dxa"/>
            </w:tcMar>
          </w:tcPr>
          <w:p w14:paraId="75DC3A8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43</w:t>
            </w:r>
          </w:p>
        </w:tc>
        <w:tc>
          <w:tcPr>
            <w:tcW w:w="709" w:type="pct"/>
            <w:tcMar>
              <w:top w:w="100" w:type="dxa"/>
              <w:left w:w="100" w:type="dxa"/>
              <w:bottom w:w="100" w:type="dxa"/>
              <w:right w:w="100" w:type="dxa"/>
            </w:tcMar>
          </w:tcPr>
          <w:p w14:paraId="1CBED4B8"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2024</w:t>
            </w:r>
          </w:p>
        </w:tc>
        <w:tc>
          <w:tcPr>
            <w:tcW w:w="888" w:type="pct"/>
            <w:tcMar>
              <w:top w:w="100" w:type="dxa"/>
              <w:left w:w="100" w:type="dxa"/>
              <w:bottom w:w="100" w:type="dxa"/>
              <w:right w:w="100" w:type="dxa"/>
            </w:tcMar>
          </w:tcPr>
          <w:p w14:paraId="5FF351D0"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Ma, 2024</w:t>
            </w:r>
          </w:p>
        </w:tc>
        <w:tc>
          <w:tcPr>
            <w:tcW w:w="960" w:type="pct"/>
            <w:tcMar>
              <w:top w:w="100" w:type="dxa"/>
              <w:left w:w="100" w:type="dxa"/>
              <w:bottom w:w="100" w:type="dxa"/>
              <w:right w:w="100" w:type="dxa"/>
            </w:tcMar>
          </w:tcPr>
          <w:p w14:paraId="14967088"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Artificial intelligence in higher education: A cross-cultural examination of students’ behavioral intentions and attitudes.</w:t>
            </w:r>
          </w:p>
        </w:tc>
        <w:tc>
          <w:tcPr>
            <w:tcW w:w="1039" w:type="pct"/>
            <w:tcMar>
              <w:top w:w="100" w:type="dxa"/>
              <w:left w:w="100" w:type="dxa"/>
              <w:bottom w:w="100" w:type="dxa"/>
              <w:right w:w="100" w:type="dxa"/>
            </w:tcMar>
          </w:tcPr>
          <w:p w14:paraId="6A67CE52"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Traditional teaching and learning method</w:t>
            </w:r>
          </w:p>
        </w:tc>
        <w:tc>
          <w:tcPr>
            <w:tcW w:w="809" w:type="pct"/>
            <w:tcMar>
              <w:top w:w="100" w:type="dxa"/>
              <w:left w:w="100" w:type="dxa"/>
              <w:bottom w:w="100" w:type="dxa"/>
              <w:right w:w="100" w:type="dxa"/>
            </w:tcMar>
          </w:tcPr>
          <w:p w14:paraId="2B63137B"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Artificial intelligence, higher Education, technology acceptance model, attitudes, behavioral intentions.</w:t>
            </w:r>
          </w:p>
        </w:tc>
      </w:tr>
      <w:tr w:rsidR="00144052" w:rsidRPr="006D7F4A" w14:paraId="5DB5224C" w14:textId="77777777" w:rsidTr="006B7A3A">
        <w:tc>
          <w:tcPr>
            <w:tcW w:w="595" w:type="pct"/>
            <w:tcMar>
              <w:top w:w="100" w:type="dxa"/>
              <w:left w:w="100" w:type="dxa"/>
              <w:bottom w:w="100" w:type="dxa"/>
              <w:right w:w="100" w:type="dxa"/>
            </w:tcMar>
          </w:tcPr>
          <w:p w14:paraId="79DA1D8F"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44</w:t>
            </w:r>
          </w:p>
        </w:tc>
        <w:tc>
          <w:tcPr>
            <w:tcW w:w="709" w:type="pct"/>
            <w:tcMar>
              <w:top w:w="100" w:type="dxa"/>
              <w:left w:w="100" w:type="dxa"/>
              <w:bottom w:w="100" w:type="dxa"/>
              <w:right w:w="100" w:type="dxa"/>
            </w:tcMar>
          </w:tcPr>
          <w:p w14:paraId="3FACF9B3"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69F42084"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Han, 2022</w:t>
            </w:r>
          </w:p>
        </w:tc>
        <w:tc>
          <w:tcPr>
            <w:tcW w:w="960" w:type="pct"/>
            <w:tcMar>
              <w:top w:w="100" w:type="dxa"/>
              <w:left w:w="100" w:type="dxa"/>
              <w:bottom w:w="100" w:type="dxa"/>
              <w:right w:w="100" w:type="dxa"/>
            </w:tcMar>
          </w:tcPr>
          <w:p w14:paraId="559055A6"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Facilitating cross-cultural adaptation: A meta-analytic review of dispositional predictors of expatriate adjustment.</w:t>
            </w:r>
          </w:p>
        </w:tc>
        <w:tc>
          <w:tcPr>
            <w:tcW w:w="1039" w:type="pct"/>
            <w:tcMar>
              <w:top w:w="100" w:type="dxa"/>
              <w:left w:w="100" w:type="dxa"/>
              <w:bottom w:w="100" w:type="dxa"/>
              <w:right w:w="100" w:type="dxa"/>
            </w:tcMar>
          </w:tcPr>
          <w:p w14:paraId="1D32982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Collection and training methods with listening exercises. </w:t>
            </w:r>
          </w:p>
        </w:tc>
        <w:tc>
          <w:tcPr>
            <w:tcW w:w="809" w:type="pct"/>
            <w:tcMar>
              <w:top w:w="100" w:type="dxa"/>
              <w:left w:w="100" w:type="dxa"/>
              <w:bottom w:w="100" w:type="dxa"/>
              <w:right w:w="100" w:type="dxa"/>
            </w:tcMar>
          </w:tcPr>
          <w:p w14:paraId="3903B149"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Expatriate adjustment, meta-analysis, personality traits, emotional intelligence, cultural intelligence, cultural distance, expatriate gender</w:t>
            </w:r>
          </w:p>
        </w:tc>
      </w:tr>
      <w:tr w:rsidR="00144052" w:rsidRPr="006D7F4A" w14:paraId="24F11ABA" w14:textId="77777777" w:rsidTr="006B7A3A">
        <w:tc>
          <w:tcPr>
            <w:tcW w:w="595" w:type="pct"/>
            <w:tcMar>
              <w:top w:w="100" w:type="dxa"/>
              <w:left w:w="100" w:type="dxa"/>
              <w:bottom w:w="100" w:type="dxa"/>
              <w:right w:w="100" w:type="dxa"/>
            </w:tcMar>
          </w:tcPr>
          <w:p w14:paraId="08F1A337"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45</w:t>
            </w:r>
          </w:p>
        </w:tc>
        <w:tc>
          <w:tcPr>
            <w:tcW w:w="709" w:type="pct"/>
            <w:tcMar>
              <w:top w:w="100" w:type="dxa"/>
              <w:left w:w="100" w:type="dxa"/>
              <w:bottom w:w="100" w:type="dxa"/>
              <w:right w:w="100" w:type="dxa"/>
            </w:tcMar>
          </w:tcPr>
          <w:p w14:paraId="390F342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17504E01"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Elo, 2020</w:t>
            </w:r>
          </w:p>
        </w:tc>
        <w:tc>
          <w:tcPr>
            <w:tcW w:w="960" w:type="pct"/>
            <w:tcMar>
              <w:top w:w="100" w:type="dxa"/>
              <w:left w:w="100" w:type="dxa"/>
              <w:bottom w:w="100" w:type="dxa"/>
              <w:right w:w="100" w:type="dxa"/>
            </w:tcMar>
          </w:tcPr>
          <w:p w14:paraId="7ECD38AD"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Diaspora networks in international marketing: how do ethnic products diffuse to foreign markets? </w:t>
            </w:r>
            <w:r w:rsidRPr="006D7F4A">
              <w:rPr>
                <w:rFonts w:ascii="Times New Roman" w:eastAsia="Times New Roman" w:hAnsi="Times New Roman" w:cs="Times New Roman"/>
                <w:i/>
                <w:iCs/>
                <w:color w:val="222222"/>
                <w:sz w:val="24"/>
                <w:szCs w:val="24"/>
                <w:highlight w:val="white"/>
                <w:lang w:val="en-GB"/>
              </w:rPr>
              <w:t>European Journal of International Management</w:t>
            </w:r>
          </w:p>
        </w:tc>
        <w:tc>
          <w:tcPr>
            <w:tcW w:w="1039" w:type="pct"/>
            <w:tcMar>
              <w:top w:w="100" w:type="dxa"/>
              <w:left w:w="100" w:type="dxa"/>
              <w:bottom w:w="100" w:type="dxa"/>
              <w:right w:w="100" w:type="dxa"/>
            </w:tcMar>
          </w:tcPr>
          <w:p w14:paraId="22044D8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Qualitative study, explorative strategy, qualitative method, processual view. </w:t>
            </w:r>
          </w:p>
        </w:tc>
        <w:tc>
          <w:tcPr>
            <w:tcW w:w="809" w:type="pct"/>
            <w:tcMar>
              <w:top w:w="100" w:type="dxa"/>
              <w:left w:w="100" w:type="dxa"/>
              <w:bottom w:w="100" w:type="dxa"/>
              <w:right w:w="100" w:type="dxa"/>
            </w:tcMar>
          </w:tcPr>
          <w:p w14:paraId="1A1EA6C9"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diffusion; international marketing; channel partner; diaspora networks; diaspora pull; ethnic product; ethnic crossover; foreign market entry; product innovation. </w:t>
            </w:r>
          </w:p>
        </w:tc>
      </w:tr>
      <w:tr w:rsidR="00144052" w:rsidRPr="006D7F4A" w14:paraId="4D8805BF" w14:textId="77777777" w:rsidTr="006B7A3A">
        <w:tc>
          <w:tcPr>
            <w:tcW w:w="595" w:type="pct"/>
            <w:tcMar>
              <w:top w:w="100" w:type="dxa"/>
              <w:left w:w="100" w:type="dxa"/>
              <w:bottom w:w="100" w:type="dxa"/>
              <w:right w:w="100" w:type="dxa"/>
            </w:tcMar>
          </w:tcPr>
          <w:p w14:paraId="509B23C4"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46</w:t>
            </w:r>
          </w:p>
        </w:tc>
        <w:tc>
          <w:tcPr>
            <w:tcW w:w="709" w:type="pct"/>
            <w:tcMar>
              <w:top w:w="100" w:type="dxa"/>
              <w:left w:w="100" w:type="dxa"/>
              <w:bottom w:w="100" w:type="dxa"/>
              <w:right w:w="100" w:type="dxa"/>
            </w:tcMar>
          </w:tcPr>
          <w:p w14:paraId="6AB7FA01"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2022</w:t>
            </w:r>
          </w:p>
        </w:tc>
        <w:tc>
          <w:tcPr>
            <w:tcW w:w="888" w:type="pct"/>
            <w:tcMar>
              <w:top w:w="100" w:type="dxa"/>
              <w:left w:w="100" w:type="dxa"/>
              <w:bottom w:w="100" w:type="dxa"/>
              <w:right w:w="100" w:type="dxa"/>
            </w:tcMar>
          </w:tcPr>
          <w:p w14:paraId="2EFEF678"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color w:val="222222"/>
                <w:sz w:val="24"/>
                <w:szCs w:val="24"/>
                <w:highlight w:val="white"/>
                <w:lang w:val="en-GB"/>
              </w:rPr>
              <w:t>Hanbazazah</w:t>
            </w:r>
            <w:proofErr w:type="spellEnd"/>
            <w:r w:rsidRPr="006D7F4A">
              <w:rPr>
                <w:rFonts w:ascii="Times New Roman" w:eastAsia="Times New Roman" w:hAnsi="Times New Roman" w:cs="Times New Roman"/>
                <w:color w:val="222222"/>
                <w:sz w:val="24"/>
                <w:szCs w:val="24"/>
                <w:highlight w:val="white"/>
                <w:lang w:val="en-GB"/>
              </w:rPr>
              <w:t>, 2022</w:t>
            </w:r>
          </w:p>
        </w:tc>
        <w:tc>
          <w:tcPr>
            <w:tcW w:w="960" w:type="pct"/>
            <w:tcMar>
              <w:top w:w="100" w:type="dxa"/>
              <w:left w:w="100" w:type="dxa"/>
              <w:bottom w:w="100" w:type="dxa"/>
              <w:right w:w="100" w:type="dxa"/>
            </w:tcMar>
          </w:tcPr>
          <w:p w14:paraId="064227F9"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A Cross-Cultural Comparison of Character Presence in Advergames and Its Impact on Brand Outcomes.</w:t>
            </w:r>
          </w:p>
        </w:tc>
        <w:tc>
          <w:tcPr>
            <w:tcW w:w="1039" w:type="pct"/>
            <w:tcMar>
              <w:top w:w="100" w:type="dxa"/>
              <w:left w:w="100" w:type="dxa"/>
              <w:bottom w:w="100" w:type="dxa"/>
              <w:right w:w="100" w:type="dxa"/>
            </w:tcMar>
          </w:tcPr>
          <w:p w14:paraId="33042EC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Qualitative research, sampling technique, data collection and analysis, descriptive statistical analysis method. </w:t>
            </w:r>
          </w:p>
        </w:tc>
        <w:tc>
          <w:tcPr>
            <w:tcW w:w="809" w:type="pct"/>
            <w:tcMar>
              <w:top w:w="100" w:type="dxa"/>
              <w:left w:w="100" w:type="dxa"/>
              <w:bottom w:w="100" w:type="dxa"/>
              <w:right w:w="100" w:type="dxa"/>
            </w:tcMar>
          </w:tcPr>
          <w:p w14:paraId="428398C1"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Brand outcomes, character presence, cross-cultural aspect, advergaming, Malaysia, Saudi Arabia  </w:t>
            </w:r>
          </w:p>
        </w:tc>
      </w:tr>
      <w:tr w:rsidR="00144052" w:rsidRPr="006D7F4A" w14:paraId="407845AA" w14:textId="77777777" w:rsidTr="006B7A3A">
        <w:tc>
          <w:tcPr>
            <w:tcW w:w="595" w:type="pct"/>
            <w:tcMar>
              <w:top w:w="100" w:type="dxa"/>
              <w:left w:w="100" w:type="dxa"/>
              <w:bottom w:w="100" w:type="dxa"/>
              <w:right w:w="100" w:type="dxa"/>
            </w:tcMar>
          </w:tcPr>
          <w:p w14:paraId="76513DDC"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47</w:t>
            </w:r>
          </w:p>
        </w:tc>
        <w:tc>
          <w:tcPr>
            <w:tcW w:w="709" w:type="pct"/>
            <w:tcMar>
              <w:top w:w="100" w:type="dxa"/>
              <w:left w:w="100" w:type="dxa"/>
              <w:bottom w:w="100" w:type="dxa"/>
              <w:right w:w="100" w:type="dxa"/>
            </w:tcMar>
          </w:tcPr>
          <w:p w14:paraId="25BF1A1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2024</w:t>
            </w:r>
          </w:p>
        </w:tc>
        <w:tc>
          <w:tcPr>
            <w:tcW w:w="888" w:type="pct"/>
            <w:tcMar>
              <w:top w:w="100" w:type="dxa"/>
              <w:left w:w="100" w:type="dxa"/>
              <w:bottom w:w="100" w:type="dxa"/>
              <w:right w:w="100" w:type="dxa"/>
            </w:tcMar>
          </w:tcPr>
          <w:p w14:paraId="2F586688"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As’ad, 2024</w:t>
            </w:r>
          </w:p>
        </w:tc>
        <w:tc>
          <w:tcPr>
            <w:tcW w:w="960" w:type="pct"/>
            <w:tcMar>
              <w:top w:w="100" w:type="dxa"/>
              <w:left w:w="100" w:type="dxa"/>
              <w:bottom w:w="100" w:type="dxa"/>
              <w:right w:w="100" w:type="dxa"/>
            </w:tcMar>
          </w:tcPr>
          <w:p w14:paraId="6D622D25"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The Impact of Cross-Cultural Management on Global Collaboration and Performance.</w:t>
            </w:r>
          </w:p>
        </w:tc>
        <w:tc>
          <w:tcPr>
            <w:tcW w:w="1039" w:type="pct"/>
            <w:tcMar>
              <w:top w:w="100" w:type="dxa"/>
              <w:left w:w="100" w:type="dxa"/>
              <w:bottom w:w="100" w:type="dxa"/>
              <w:right w:w="100" w:type="dxa"/>
            </w:tcMar>
          </w:tcPr>
          <w:p w14:paraId="6A6AD80E"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Analysis and finding method, hypothesis development and research model analysis. </w:t>
            </w:r>
          </w:p>
        </w:tc>
        <w:tc>
          <w:tcPr>
            <w:tcW w:w="809" w:type="pct"/>
            <w:tcMar>
              <w:top w:w="100" w:type="dxa"/>
              <w:left w:w="100" w:type="dxa"/>
              <w:bottom w:w="100" w:type="dxa"/>
              <w:right w:w="100" w:type="dxa"/>
            </w:tcMar>
          </w:tcPr>
          <w:p w14:paraId="1FEF756B"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Counterfeit luxury brands, idealism, legality of counterfeit products, possession-based happiness,</w:t>
            </w:r>
          </w:p>
        </w:tc>
      </w:tr>
      <w:tr w:rsidR="00144052" w:rsidRPr="006D7F4A" w14:paraId="18A514F5" w14:textId="77777777" w:rsidTr="006B7A3A">
        <w:tc>
          <w:tcPr>
            <w:tcW w:w="595" w:type="pct"/>
            <w:tcMar>
              <w:top w:w="100" w:type="dxa"/>
              <w:left w:w="100" w:type="dxa"/>
              <w:bottom w:w="100" w:type="dxa"/>
              <w:right w:w="100" w:type="dxa"/>
            </w:tcMar>
          </w:tcPr>
          <w:p w14:paraId="611562A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48</w:t>
            </w:r>
          </w:p>
        </w:tc>
        <w:tc>
          <w:tcPr>
            <w:tcW w:w="709" w:type="pct"/>
            <w:tcMar>
              <w:top w:w="100" w:type="dxa"/>
              <w:left w:w="100" w:type="dxa"/>
              <w:bottom w:w="100" w:type="dxa"/>
              <w:right w:w="100" w:type="dxa"/>
            </w:tcMar>
          </w:tcPr>
          <w:p w14:paraId="0C76569F"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32E5BCD9"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Sarwar, 2020</w:t>
            </w:r>
          </w:p>
        </w:tc>
        <w:tc>
          <w:tcPr>
            <w:tcW w:w="960" w:type="pct"/>
            <w:tcMar>
              <w:top w:w="100" w:type="dxa"/>
              <w:left w:w="100" w:type="dxa"/>
              <w:bottom w:w="100" w:type="dxa"/>
              <w:right w:w="100" w:type="dxa"/>
            </w:tcMar>
          </w:tcPr>
          <w:p w14:paraId="328A9551"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 xml:space="preserve">Ethical leadership, work engagement, employees’ well-being, and </w:t>
            </w:r>
            <w:r w:rsidRPr="006D7F4A">
              <w:rPr>
                <w:rFonts w:ascii="Times New Roman" w:eastAsia="Times New Roman" w:hAnsi="Times New Roman" w:cs="Times New Roman"/>
                <w:color w:val="222222"/>
                <w:sz w:val="24"/>
                <w:szCs w:val="24"/>
                <w:highlight w:val="white"/>
                <w:lang w:val="en-GB"/>
              </w:rPr>
              <w:lastRenderedPageBreak/>
              <w:t>performance: a cross-cultural comparison.</w:t>
            </w:r>
          </w:p>
        </w:tc>
        <w:tc>
          <w:tcPr>
            <w:tcW w:w="1039" w:type="pct"/>
            <w:tcMar>
              <w:top w:w="100" w:type="dxa"/>
              <w:left w:w="100" w:type="dxa"/>
              <w:bottom w:w="100" w:type="dxa"/>
              <w:right w:w="100" w:type="dxa"/>
            </w:tcMar>
          </w:tcPr>
          <w:p w14:paraId="098F1F0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Leadership, development method, data collection, structured questionnaires</w:t>
            </w:r>
          </w:p>
          <w:p w14:paraId="52A5A715"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 method. </w:t>
            </w:r>
          </w:p>
        </w:tc>
        <w:tc>
          <w:tcPr>
            <w:tcW w:w="809" w:type="pct"/>
            <w:tcMar>
              <w:top w:w="100" w:type="dxa"/>
              <w:left w:w="100" w:type="dxa"/>
              <w:bottom w:w="100" w:type="dxa"/>
              <w:right w:w="100" w:type="dxa"/>
            </w:tcMar>
          </w:tcPr>
          <w:p w14:paraId="3807A72C" w14:textId="77777777"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Ethical leadership, ethical culture, employee wellbeing, work </w:t>
            </w:r>
            <w:r w:rsidRPr="006D7F4A">
              <w:rPr>
                <w:rFonts w:ascii="Times New Roman" w:eastAsia="Times New Roman" w:hAnsi="Times New Roman" w:cs="Times New Roman"/>
                <w:sz w:val="24"/>
                <w:szCs w:val="24"/>
                <w:lang w:val="en-GB"/>
              </w:rPr>
              <w:lastRenderedPageBreak/>
              <w:t xml:space="preserve">engagement, performance, </w:t>
            </w:r>
            <w:proofErr w:type="spellStart"/>
            <w:r w:rsidRPr="006D7F4A">
              <w:rPr>
                <w:rFonts w:ascii="Times New Roman" w:eastAsia="Times New Roman" w:hAnsi="Times New Roman" w:cs="Times New Roman"/>
                <w:sz w:val="24"/>
                <w:szCs w:val="24"/>
                <w:lang w:val="en-GB"/>
              </w:rPr>
              <w:t>crosscultural</w:t>
            </w:r>
            <w:proofErr w:type="spellEnd"/>
            <w:r w:rsidRPr="006D7F4A">
              <w:rPr>
                <w:rFonts w:ascii="Times New Roman" w:eastAsia="Times New Roman" w:hAnsi="Times New Roman" w:cs="Times New Roman"/>
                <w:sz w:val="24"/>
                <w:szCs w:val="24"/>
                <w:lang w:val="en-GB"/>
              </w:rPr>
              <w:t xml:space="preserve"> study.</w:t>
            </w:r>
          </w:p>
        </w:tc>
      </w:tr>
      <w:tr w:rsidR="00144052" w:rsidRPr="006D7F4A" w14:paraId="41BF0AFE" w14:textId="77777777" w:rsidTr="006B7A3A">
        <w:tc>
          <w:tcPr>
            <w:tcW w:w="595" w:type="pct"/>
            <w:tcMar>
              <w:top w:w="100" w:type="dxa"/>
              <w:left w:w="100" w:type="dxa"/>
              <w:bottom w:w="100" w:type="dxa"/>
              <w:right w:w="100" w:type="dxa"/>
            </w:tcMar>
          </w:tcPr>
          <w:p w14:paraId="1021C9E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49</w:t>
            </w:r>
          </w:p>
        </w:tc>
        <w:tc>
          <w:tcPr>
            <w:tcW w:w="709" w:type="pct"/>
            <w:tcMar>
              <w:top w:w="100" w:type="dxa"/>
              <w:left w:w="100" w:type="dxa"/>
              <w:bottom w:w="100" w:type="dxa"/>
              <w:right w:w="100" w:type="dxa"/>
            </w:tcMar>
          </w:tcPr>
          <w:p w14:paraId="7B4B870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2020</w:t>
            </w:r>
          </w:p>
        </w:tc>
        <w:tc>
          <w:tcPr>
            <w:tcW w:w="888" w:type="pct"/>
            <w:tcMar>
              <w:top w:w="100" w:type="dxa"/>
              <w:left w:w="100" w:type="dxa"/>
              <w:bottom w:w="100" w:type="dxa"/>
              <w:right w:w="100" w:type="dxa"/>
            </w:tcMar>
          </w:tcPr>
          <w:p w14:paraId="1B87BE6F"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Katsikeas, 2020</w:t>
            </w:r>
          </w:p>
        </w:tc>
        <w:tc>
          <w:tcPr>
            <w:tcW w:w="960" w:type="pct"/>
            <w:tcMar>
              <w:top w:w="100" w:type="dxa"/>
              <w:left w:w="100" w:type="dxa"/>
              <w:bottom w:w="100" w:type="dxa"/>
              <w:right w:w="100" w:type="dxa"/>
            </w:tcMar>
          </w:tcPr>
          <w:p w14:paraId="41A1664A" w14:textId="77777777"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Revisiting international marketing strategy in a digital era: Opportunities, challenges, and research directions.</w:t>
            </w:r>
          </w:p>
        </w:tc>
        <w:tc>
          <w:tcPr>
            <w:tcW w:w="1039" w:type="pct"/>
            <w:tcMar>
              <w:top w:w="100" w:type="dxa"/>
              <w:left w:w="100" w:type="dxa"/>
              <w:bottom w:w="100" w:type="dxa"/>
              <w:right w:w="100" w:type="dxa"/>
            </w:tcMar>
          </w:tcPr>
          <w:p w14:paraId="67DE0709"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Data collection method, analytical, technological methods. </w:t>
            </w:r>
          </w:p>
        </w:tc>
        <w:tc>
          <w:tcPr>
            <w:tcW w:w="809" w:type="pct"/>
            <w:tcMar>
              <w:top w:w="100" w:type="dxa"/>
              <w:left w:w="100" w:type="dxa"/>
              <w:bottom w:w="100" w:type="dxa"/>
              <w:right w:w="100" w:type="dxa"/>
            </w:tcMar>
          </w:tcPr>
          <w:p w14:paraId="4BC0E286"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International marketing, Strategy, Marketing mix, Online Marketing</w:t>
            </w:r>
          </w:p>
        </w:tc>
      </w:tr>
      <w:tr w:rsidR="00144052" w:rsidRPr="006D7F4A" w14:paraId="6EC235C7" w14:textId="77777777" w:rsidTr="006B7A3A">
        <w:tc>
          <w:tcPr>
            <w:tcW w:w="595" w:type="pct"/>
            <w:tcMar>
              <w:top w:w="100" w:type="dxa"/>
              <w:left w:w="100" w:type="dxa"/>
              <w:bottom w:w="100" w:type="dxa"/>
              <w:right w:w="100" w:type="dxa"/>
            </w:tcMar>
          </w:tcPr>
          <w:p w14:paraId="591583B8"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50</w:t>
            </w:r>
          </w:p>
        </w:tc>
        <w:tc>
          <w:tcPr>
            <w:tcW w:w="709" w:type="pct"/>
            <w:tcMar>
              <w:top w:w="100" w:type="dxa"/>
              <w:left w:w="100" w:type="dxa"/>
              <w:bottom w:w="100" w:type="dxa"/>
              <w:right w:w="100" w:type="dxa"/>
            </w:tcMar>
          </w:tcPr>
          <w:p w14:paraId="296B14B1"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2023</w:t>
            </w:r>
          </w:p>
        </w:tc>
        <w:tc>
          <w:tcPr>
            <w:tcW w:w="888" w:type="pct"/>
            <w:tcMar>
              <w:top w:w="100" w:type="dxa"/>
              <w:left w:w="100" w:type="dxa"/>
              <w:bottom w:w="100" w:type="dxa"/>
              <w:right w:w="100" w:type="dxa"/>
            </w:tcMar>
          </w:tcPr>
          <w:p w14:paraId="0C05A4E5" w14:textId="77777777" w:rsidR="00144052" w:rsidRPr="006D7F4A" w:rsidRDefault="00144052" w:rsidP="00EB278E">
            <w:pPr>
              <w:spacing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Thomas, 2023</w:t>
            </w:r>
          </w:p>
        </w:tc>
        <w:tc>
          <w:tcPr>
            <w:tcW w:w="960" w:type="pct"/>
            <w:tcMar>
              <w:top w:w="100" w:type="dxa"/>
              <w:left w:w="100" w:type="dxa"/>
              <w:bottom w:w="100" w:type="dxa"/>
              <w:right w:w="100" w:type="dxa"/>
            </w:tcMar>
          </w:tcPr>
          <w:p w14:paraId="4F938975" w14:textId="7EA5E82E" w:rsidR="00144052" w:rsidRPr="006D7F4A" w:rsidRDefault="00144052" w:rsidP="0025592F">
            <w:pP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color w:val="222222"/>
                <w:sz w:val="24"/>
                <w:szCs w:val="24"/>
                <w:highlight w:val="white"/>
                <w:lang w:val="en-GB"/>
              </w:rPr>
              <w:t>Enculturating the science of international development: beyond</w:t>
            </w:r>
            <w:r w:rsidR="00C26142">
              <w:rPr>
                <w:rFonts w:ascii="Times New Roman" w:eastAsia="Times New Roman" w:hAnsi="Times New Roman" w:cs="Times New Roman"/>
                <w:color w:val="222222"/>
                <w:sz w:val="24"/>
                <w:szCs w:val="24"/>
                <w:highlight w:val="white"/>
                <w:lang w:val="en-GB"/>
              </w:rPr>
              <w:t xml:space="preserve"> </w:t>
            </w:r>
            <w:r w:rsidRPr="006D7F4A">
              <w:rPr>
                <w:rFonts w:ascii="Times New Roman" w:eastAsia="Times New Roman" w:hAnsi="Times New Roman" w:cs="Times New Roman"/>
                <w:color w:val="222222"/>
                <w:sz w:val="24"/>
                <w:szCs w:val="24"/>
                <w:highlight w:val="white"/>
                <w:lang w:val="en-GB"/>
              </w:rPr>
              <w:t>the WEIRD independent paradigm</w:t>
            </w:r>
          </w:p>
        </w:tc>
        <w:tc>
          <w:tcPr>
            <w:tcW w:w="1039" w:type="pct"/>
            <w:tcMar>
              <w:top w:w="100" w:type="dxa"/>
              <w:left w:w="100" w:type="dxa"/>
              <w:bottom w:w="100" w:type="dxa"/>
              <w:right w:w="100" w:type="dxa"/>
            </w:tcMar>
          </w:tcPr>
          <w:p w14:paraId="6A0D240B" w14:textId="77777777" w:rsidR="00144052" w:rsidRPr="006D7F4A" w:rsidRDefault="00144052" w:rsidP="00EB278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Research and exploratory method, operationalised method, qualitative research analysis.</w:t>
            </w:r>
          </w:p>
        </w:tc>
        <w:tc>
          <w:tcPr>
            <w:tcW w:w="809" w:type="pct"/>
            <w:tcMar>
              <w:top w:w="100" w:type="dxa"/>
              <w:left w:w="100" w:type="dxa"/>
              <w:bottom w:w="100" w:type="dxa"/>
              <w:right w:w="100" w:type="dxa"/>
            </w:tcMar>
          </w:tcPr>
          <w:p w14:paraId="152CB255" w14:textId="68BBE394" w:rsidR="00144052" w:rsidRPr="006D7F4A" w:rsidRDefault="00144052" w:rsidP="00EB278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International development, </w:t>
            </w:r>
            <w:r w:rsidR="009F477D" w:rsidRPr="006D7F4A">
              <w:rPr>
                <w:rFonts w:ascii="Times New Roman" w:eastAsia="Times New Roman" w:hAnsi="Times New Roman" w:cs="Times New Roman"/>
                <w:sz w:val="24"/>
                <w:szCs w:val="24"/>
                <w:lang w:val="en-GB"/>
              </w:rPr>
              <w:t>behavioural</w:t>
            </w:r>
            <w:r w:rsidRPr="006D7F4A">
              <w:rPr>
                <w:rFonts w:ascii="Times New Roman" w:eastAsia="Times New Roman" w:hAnsi="Times New Roman" w:cs="Times New Roman"/>
                <w:sz w:val="24"/>
                <w:szCs w:val="24"/>
                <w:lang w:val="en-GB"/>
              </w:rPr>
              <w:t xml:space="preserve"> science, culture, agency, motivation</w:t>
            </w:r>
          </w:p>
        </w:tc>
      </w:tr>
    </w:tbl>
    <w:p w14:paraId="3340D14F" w14:textId="77777777" w:rsidR="00144052" w:rsidRPr="006D7F4A" w:rsidRDefault="00144052" w:rsidP="00863738">
      <w:pPr>
        <w:pStyle w:val="Heading2"/>
        <w:spacing w:before="240" w:after="240"/>
        <w:rPr>
          <w:lang w:val="en-GB"/>
        </w:rPr>
      </w:pPr>
      <w:bookmarkStart w:id="30" w:name="_Toc218255520"/>
      <w:r w:rsidRPr="006D7F4A">
        <w:rPr>
          <w:lang w:val="en-GB"/>
        </w:rPr>
        <w:t>4.2 Thematic Analysis</w:t>
      </w:r>
      <w:bookmarkEnd w:id="30"/>
      <w:r w:rsidRPr="006D7F4A">
        <w:rPr>
          <w:lang w:val="en-GB"/>
        </w:rPr>
        <w:t xml:space="preserve"> </w:t>
      </w:r>
    </w:p>
    <w:p w14:paraId="58AA8197" w14:textId="77777777" w:rsidR="00144052" w:rsidRPr="006D7F4A" w:rsidRDefault="00144052" w:rsidP="00863738">
      <w:pPr>
        <w:spacing w:before="240" w:after="240"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Theme 1: Cultural differences between India and the UK</w:t>
      </w:r>
    </w:p>
    <w:p w14:paraId="5ADF9422" w14:textId="7A914113" w:rsidR="006D476E"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The cultural differences between India and the UK are one of the sole reasons for the marketing challenges faced by the Indian brands entering the UK market. In India, relationship oriented and high context communication practices are prevalent. On the other hand, low context and direct communication is preferred, which facilitates negotiation between the customers and the brands. The difference in the behaviour of the consumers is another factor due to which the Indian brands fail to capture a considerable portion of the UK market.  Moreover, the cultural differences, social norms, lifestyle variation also impacts the purchase intentions of the consumers (</w:t>
      </w:r>
      <w:r w:rsidR="003A3987" w:rsidRPr="006D7F4A">
        <w:rPr>
          <w:rFonts w:ascii="Times New Roman" w:eastAsia="Times New Roman" w:hAnsi="Times New Roman" w:cs="Times New Roman"/>
          <w:sz w:val="24"/>
          <w:szCs w:val="24"/>
          <w:lang w:val="en-GB"/>
        </w:rPr>
        <w:t>Sameh</w:t>
      </w:r>
      <w:r w:rsidRPr="006D7F4A">
        <w:rPr>
          <w:rFonts w:ascii="Times New Roman" w:eastAsia="Times New Roman" w:hAnsi="Times New Roman" w:cs="Times New Roman"/>
          <w:sz w:val="24"/>
          <w:szCs w:val="24"/>
          <w:lang w:val="en-GB"/>
        </w:rPr>
        <w:t xml:space="preserve">, 2023). The behaviour of the consumers in the two counties is quite different from one another. The Indian </w:t>
      </w:r>
      <w:r w:rsidRPr="006D7F4A">
        <w:rPr>
          <w:rFonts w:ascii="Times New Roman" w:eastAsia="Times New Roman" w:hAnsi="Times New Roman" w:cs="Times New Roman"/>
          <w:sz w:val="24"/>
          <w:szCs w:val="24"/>
          <w:lang w:val="en-GB"/>
        </w:rPr>
        <w:lastRenderedPageBreak/>
        <w:t xml:space="preserve">consumers prefer collectivism and long-term relations and brand loyalty while the UK customers show dynamic behavior. It is also noted that the UK customers value individualism and convenience of purchase and the product value. While the Indian brands prioritise the traditional and cultural factors for the manufacturing of the products and in the marketing strategies, the UK brands align with the global marketing strategies. Thus, the Indian brands must focus on the global marketing strategies and the cultural aspects of the United Kingdom to capture the market. </w:t>
      </w:r>
    </w:p>
    <w:p w14:paraId="7976D701" w14:textId="4E42BC7C" w:rsidR="00144052" w:rsidRPr="006D476E"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b/>
          <w:bCs/>
          <w:sz w:val="24"/>
          <w:szCs w:val="24"/>
          <w:lang w:val="en-GB"/>
        </w:rPr>
        <w:t>Theme 2: Marketing challenges faced by Indian brands in the UK</w:t>
      </w:r>
    </w:p>
    <w:p w14:paraId="5F2343A9" w14:textId="77777777" w:rsidR="00144052" w:rsidRPr="006D7F4A"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marketing challenges which are faced by the Indian brands in the UK include limited knowledge of the market, low acceptance of the brands by the consumers, cultural differences, huge competition in the UK market. The Indian brands which enter the UK market have limited understanding about the demands and the behaviour of the native customers of the UK. Thus, the Indian brands are not easily accepted by the UK customers due to the cultural differences (Das, 2024). The resistive behaviour of the consumers for the foreign brands is one of the issues faced in the context of cross-cultural marketing. Thus, it is well understood that the Indian brands can enter the UK market through meeting the demands of the native customers. </w:t>
      </w:r>
    </w:p>
    <w:p w14:paraId="5FD08987" w14:textId="2FCCDCDB" w:rsidR="00144052" w:rsidRPr="006D7F4A" w:rsidRDefault="00144052" w:rsidP="00863738">
      <w:pPr>
        <w:spacing w:before="240" w:after="240"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Theme 3: Effective marketing strategies for Indian brands to enter UK market</w:t>
      </w:r>
    </w:p>
    <w:p w14:paraId="5E38FB00" w14:textId="77777777" w:rsidR="00144052" w:rsidRPr="006D7F4A"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It can be analysed from the existing studies that there are various effective marketing strategies which can be adapted by the Indian brands to successfully carry out business operations in the UK market. These strategies include cross cultural market research, localised marketing communication, strategic partnerships and digital marketing strategies and product adaptation (Guha </w:t>
      </w:r>
      <w:r w:rsidRPr="006D7F4A">
        <w:rPr>
          <w:rFonts w:ascii="Times New Roman" w:eastAsia="Times New Roman" w:hAnsi="Times New Roman" w:cs="Times New Roman"/>
          <w:i/>
          <w:iCs/>
          <w:sz w:val="24"/>
          <w:szCs w:val="24"/>
          <w:lang w:val="en-GB"/>
        </w:rPr>
        <w:t>et al.,</w:t>
      </w:r>
      <w:r w:rsidRPr="006D7F4A">
        <w:rPr>
          <w:rFonts w:ascii="Times New Roman" w:eastAsia="Times New Roman" w:hAnsi="Times New Roman" w:cs="Times New Roman"/>
          <w:sz w:val="24"/>
          <w:szCs w:val="24"/>
          <w:lang w:val="en-GB"/>
        </w:rPr>
        <w:t xml:space="preserve"> 2021). The existing studies highlight the need to adapt to the local culture and demands of the native customers in order to enter a new market. Moreover, the digital marketing strategies enhance the purchase intentions of the customers and they are attracted to make purchases from the Indian brands. Hence it can be said that the cross-cultural marketing strategies can facilitate the entry of the Indian brands in the UK market. </w:t>
      </w:r>
    </w:p>
    <w:p w14:paraId="4B020B9C" w14:textId="1313DC8D" w:rsidR="00144052" w:rsidRPr="006D7F4A" w:rsidRDefault="00144052" w:rsidP="00863738">
      <w:pPr>
        <w:spacing w:before="240" w:after="240"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Theme 4: Brand positioning and consumer acceptance for Indian brands in UK market</w:t>
      </w:r>
    </w:p>
    <w:p w14:paraId="28844CFE" w14:textId="77777777" w:rsidR="00144052" w:rsidRPr="006D7F4A"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Indian brands can strengthen their brand position in the UK market through maintenance of distinct brand identity. Moreover, the Indian brands face recognition problems in the dynamic </w:t>
      </w:r>
      <w:r w:rsidRPr="006D7F4A">
        <w:rPr>
          <w:rFonts w:ascii="Times New Roman" w:eastAsia="Times New Roman" w:hAnsi="Times New Roman" w:cs="Times New Roman"/>
          <w:sz w:val="24"/>
          <w:szCs w:val="24"/>
          <w:lang w:val="en-GB"/>
        </w:rPr>
        <w:lastRenderedPageBreak/>
        <w:t xml:space="preserve">market of the UK which is due to the poor acceptance of the brands by the native consumers (Katsikeas, 2020). It can be further said that the existing studies reveal that cross-cultural marketing strategies can be quite beneficial for the Indian brands to gain a positive brand reputation and position in the UK market. The consumer acceptance also gets enhanced due to the practice of the cross-cultural marketing strategies.  </w:t>
      </w:r>
    </w:p>
    <w:p w14:paraId="768A86A2" w14:textId="7235B7C1" w:rsidR="00144052" w:rsidRPr="006D7F4A" w:rsidRDefault="00144052" w:rsidP="00863738">
      <w:pPr>
        <w:spacing w:before="240" w:after="240" w:line="360" w:lineRule="auto"/>
        <w:jc w:val="both"/>
        <w:rPr>
          <w:rFonts w:ascii="Times New Roman" w:eastAsia="Times New Roman" w:hAnsi="Times New Roman" w:cs="Times New Roman"/>
          <w:b/>
          <w:bCs/>
          <w:sz w:val="24"/>
          <w:szCs w:val="24"/>
          <w:lang w:val="en-GB"/>
        </w:rPr>
      </w:pPr>
      <w:r w:rsidRPr="006D7F4A">
        <w:rPr>
          <w:rFonts w:ascii="Times New Roman" w:eastAsia="Times New Roman" w:hAnsi="Times New Roman" w:cs="Times New Roman"/>
          <w:b/>
          <w:bCs/>
          <w:sz w:val="24"/>
          <w:szCs w:val="24"/>
          <w:lang w:val="en-GB"/>
        </w:rPr>
        <w:t>Theme 5: Regulatory and competitive issues for Indian brands in the UK</w:t>
      </w:r>
    </w:p>
    <w:p w14:paraId="3B5BF74D" w14:textId="77777777" w:rsidR="00144052" w:rsidRPr="006D7F4A"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The market of the United Kingdom is quite dynamic and has huge competition among the local brands and the foreign brands. Thus, Indian brands face difficulties to enter into the UK market and position themselves within such a dynamic and competitive market. Moreover, the regulatory issues are also taken care of by the Indian brand so that they can carry out business operations in the UK market (Azimi and Saleh, 2025). However, it is analysed from the findings of the existing studies that cross cultural marketing must be carried out in a proper way by the Indian brands to mitigate the regulatory and competitive issues in the United Kingdom. </w:t>
      </w:r>
    </w:p>
    <w:p w14:paraId="522B27F4" w14:textId="77777777" w:rsidR="00144052" w:rsidRPr="006D7F4A" w:rsidRDefault="00144052" w:rsidP="00863738">
      <w:pPr>
        <w:pStyle w:val="Heading2"/>
        <w:spacing w:before="240" w:after="240"/>
        <w:rPr>
          <w:lang w:val="en-GB"/>
        </w:rPr>
      </w:pPr>
      <w:bookmarkStart w:id="31" w:name="_Toc218255521"/>
      <w:r w:rsidRPr="006D7F4A">
        <w:rPr>
          <w:lang w:val="en-GB"/>
        </w:rPr>
        <w:t>4.3 Evaluation</w:t>
      </w:r>
      <w:bookmarkEnd w:id="31"/>
      <w:r w:rsidRPr="006D7F4A">
        <w:rPr>
          <w:lang w:val="en-GB"/>
        </w:rPr>
        <w:t xml:space="preserve"> </w:t>
      </w:r>
    </w:p>
    <w:p w14:paraId="5CA89375" w14:textId="3AA7135B" w:rsidR="00144052" w:rsidRPr="006D7F4A"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It can be evaluated from the thematic analysis that the cross-cultural marketing strategies are quite effective for the Indian brands to gain brand reputation in the dynamic market of the United Kingdom. One of the crucial aspects of the cross-cultural marketing strategies is the digital first strategy with the help of which the Indian brands can target a huge number of consumers at a particular point of time. Moreover, the Indian brand can have a better understanding of the UK market through the analysis of the trends of the consumer purchases. The knowledge about the demands and the purchase intentions of the customers can help the Indian brands to manufacture the products according to the cultural preferences of the UK consumers. Thus, it can be said that the combination of the localised marketing strategies and global branding aspects can facilitate the market entry of the Indian brands into the UK market. Moreover, the Indian brand can develop partnerships with the local brands of the UK such that the satisfaction of the customers gets enhanced. The strategic interventions can have fruitful results for the business of the Indian brands in the United Kingdom. Since the market of the UK is highly dynamic and competitive, the Indian brands have to come up with innovative products to gain competitive advantage in the market. </w:t>
      </w:r>
      <w:r w:rsidRPr="006D7F4A">
        <w:rPr>
          <w:rFonts w:ascii="Times New Roman" w:eastAsia="Times New Roman" w:hAnsi="Times New Roman" w:cs="Times New Roman"/>
          <w:sz w:val="24"/>
          <w:szCs w:val="24"/>
          <w:lang w:val="en-GB"/>
        </w:rPr>
        <w:lastRenderedPageBreak/>
        <w:t xml:space="preserve">Hence this approach of innovation and cross-cultural marketing strategies can enhance the business of the Indian brands in the United Kingdom in the </w:t>
      </w:r>
      <w:r w:rsidR="009321E9" w:rsidRPr="006D7F4A">
        <w:rPr>
          <w:rFonts w:ascii="Times New Roman" w:eastAsia="Times New Roman" w:hAnsi="Times New Roman" w:cs="Times New Roman"/>
          <w:sz w:val="24"/>
          <w:szCs w:val="24"/>
          <w:lang w:val="en-GB"/>
        </w:rPr>
        <w:t>long run</w:t>
      </w:r>
      <w:r w:rsidRPr="006D7F4A">
        <w:rPr>
          <w:rFonts w:ascii="Times New Roman" w:eastAsia="Times New Roman" w:hAnsi="Times New Roman" w:cs="Times New Roman"/>
          <w:sz w:val="24"/>
          <w:szCs w:val="24"/>
          <w:lang w:val="en-GB"/>
        </w:rPr>
        <w:t xml:space="preserve">. </w:t>
      </w:r>
    </w:p>
    <w:p w14:paraId="4A2DC4D9" w14:textId="77777777" w:rsidR="00144052" w:rsidRPr="006D7F4A" w:rsidRDefault="00144052" w:rsidP="00863738">
      <w:pPr>
        <w:pStyle w:val="Heading2"/>
        <w:spacing w:before="240" w:after="240"/>
        <w:rPr>
          <w:lang w:val="en-GB"/>
        </w:rPr>
      </w:pPr>
      <w:bookmarkStart w:id="32" w:name="_Toc218255522"/>
      <w:r w:rsidRPr="006D7F4A">
        <w:rPr>
          <w:lang w:val="en-GB"/>
        </w:rPr>
        <w:t>4.4 Chapter Summary</w:t>
      </w:r>
      <w:bookmarkEnd w:id="32"/>
      <w:r w:rsidRPr="006D7F4A">
        <w:rPr>
          <w:lang w:val="en-GB"/>
        </w:rPr>
        <w:t xml:space="preserve"> </w:t>
      </w:r>
    </w:p>
    <w:p w14:paraId="3A576F87" w14:textId="77777777" w:rsidR="00A24E2C" w:rsidRDefault="00144052" w:rsidP="0086373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In Chapter 4, the systematic literature review and the thematic analysis and evaluation are combined to demonstrate important cross-cultural marketing challenges faced by Indian brands in the UK market. The literature review provides an implication of 50 academic sources and highlights key themes emerging cultural value differences between the two markets. Consumer behaviour differences between both countries influence the globalisation of marketing activities of every brand. These studies have established the significance of understanding cultural implications, adapting communication styles, and aligning brand offerings with local expectations. The five dominant themes revealed through thematic analysis of the studies are the cultural differences, the market difficulties, strategic decisions, brands positioning, and regulatory or compliances. These themes are crucial to consider as a brand is willing to enter the UK market. Additionally, this chapter illustrates that expanding into the UK will require both proper marketing strategy and the knowledge of influencing people. These key factors are important to navigate how the brand will perform in the UK. Therefore, in the next chapter, we will discuss the recommendations and conclusion of the above study. </w:t>
      </w:r>
    </w:p>
    <w:p w14:paraId="0A120E4E" w14:textId="77777777" w:rsidR="00A24E2C" w:rsidRDefault="00A24E2C" w:rsidP="00863738">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594A2B1" w14:textId="4F931062" w:rsidR="00A24E2C" w:rsidRPr="00A24E2C" w:rsidRDefault="00A24E2C" w:rsidP="00863738">
      <w:pPr>
        <w:pStyle w:val="Heading1"/>
        <w:spacing w:before="240" w:after="240"/>
        <w:jc w:val="both"/>
        <w:rPr>
          <w:lang w:val="en-GB"/>
        </w:rPr>
      </w:pPr>
      <w:bookmarkStart w:id="33" w:name="_Toc218255523"/>
      <w:r w:rsidRPr="00A24E2C">
        <w:rPr>
          <w:lang w:val="en-GB"/>
        </w:rPr>
        <w:lastRenderedPageBreak/>
        <w:t>Chapter 5: Conclusion, Recommendations and Limitations</w:t>
      </w:r>
      <w:bookmarkEnd w:id="33"/>
      <w:r w:rsidRPr="00A24E2C">
        <w:rPr>
          <w:lang w:val="en-GB"/>
        </w:rPr>
        <w:t xml:space="preserve"> </w:t>
      </w:r>
    </w:p>
    <w:p w14:paraId="62325783" w14:textId="514BD1CF" w:rsidR="00A24E2C" w:rsidRPr="00A24E2C" w:rsidRDefault="00A24E2C" w:rsidP="00863738">
      <w:pPr>
        <w:pStyle w:val="Heading2"/>
        <w:spacing w:before="240" w:after="240"/>
        <w:rPr>
          <w:lang w:val="en-GB"/>
        </w:rPr>
      </w:pPr>
      <w:bookmarkStart w:id="34" w:name="_Toc218255524"/>
      <w:r w:rsidRPr="00A24E2C">
        <w:rPr>
          <w:lang w:val="en-GB"/>
        </w:rPr>
        <w:t>5.1 Conclusion</w:t>
      </w:r>
      <w:bookmarkEnd w:id="34"/>
      <w:r w:rsidRPr="00A24E2C">
        <w:rPr>
          <w:lang w:val="en-GB"/>
        </w:rPr>
        <w:t xml:space="preserve"> </w:t>
      </w:r>
    </w:p>
    <w:p w14:paraId="286326D3" w14:textId="13AFCE01" w:rsidR="001832C7" w:rsidRDefault="00C26142" w:rsidP="00863738">
      <w:pPr>
        <w:spacing w:before="240" w:after="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 conclude</w:t>
      </w:r>
      <w:r w:rsidR="00A24E2C" w:rsidRPr="00A24E2C">
        <w:rPr>
          <w:rFonts w:ascii="Times New Roman" w:hAnsi="Times New Roman" w:cs="Times New Roman"/>
          <w:sz w:val="24"/>
          <w:szCs w:val="24"/>
          <w:lang w:val="en-GB"/>
        </w:rPr>
        <w:t xml:space="preserve">, the global business landscape has completely changed due to the emergence of cross-cultural marketing approaches adopted by several organisations. India is considered as one of the fastest growing economies of the world. Thus, the Indian brands belonging to different sectors aim to penetrate the global market. This is the reason for which the Indian brands make use of cross-cultural marketing strategies and attract international customers. There are various challenges which are faced by the Indian companies while they try to enter the markets of other countries such as the </w:t>
      </w:r>
      <w:proofErr w:type="gramStart"/>
      <w:r w:rsidR="00A24E2C" w:rsidRPr="00A24E2C">
        <w:rPr>
          <w:rFonts w:ascii="Times New Roman" w:hAnsi="Times New Roman" w:cs="Times New Roman"/>
          <w:sz w:val="24"/>
          <w:szCs w:val="24"/>
          <w:lang w:val="en-GB"/>
        </w:rPr>
        <w:t>UK,  the</w:t>
      </w:r>
      <w:proofErr w:type="gramEnd"/>
      <w:r w:rsidR="00A24E2C" w:rsidRPr="00A24E2C">
        <w:rPr>
          <w:rFonts w:ascii="Times New Roman" w:hAnsi="Times New Roman" w:cs="Times New Roman"/>
          <w:sz w:val="24"/>
          <w:szCs w:val="24"/>
          <w:lang w:val="en-GB"/>
        </w:rPr>
        <w:t xml:space="preserve"> US or other EU countries. In this study, the various aspects of international and cross-cultural marketing, and the marketing challenges faced by the Indian brands to enter the UK market have been discussed. Many Indian companies such as fashion labels, food chains or belonging to the technology sector consider the UK as a potential market to expand their business. However, this study also highlights the fact that the market of the UK is quite dynamic and highly competitive. </w:t>
      </w:r>
    </w:p>
    <w:p w14:paraId="35B283F7" w14:textId="77777777" w:rsidR="00977BDE"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The culturally complicated market of the UK and the western styles shape the purchase intentions of the customers in the country. India has a completely different culture than the UK and that is why the brands need to modify their marketing strategies and products according to the expectations of the customers in the UK. The Indian customers are emotional and they respect the traditions and culture of the country. Thus, the cultural factor is solely embedded in the marketing strategies of the Indian brands. On the other hand, the UK customers value the quality and features of the products rather than the cultural and emotional factor. This is why the Indian brands faced marketing challenges while entering the UK market with new products. However, it is also discussed in this study that the language barrier is also another factor which influences the marketing strategies and the business operations of the Indian brands in the UK market. The research objectives such as examination of the cultural differences with respect to the consumer behaviour, investigation of the regulatory and competitive issues and research of effective marketing strategies, and determination of the effect of brand positioning on consumer acceptance, are fully met with the help of authentic findings gathered from 50 articles. Moreover, this study </w:t>
      </w:r>
      <w:r w:rsidRPr="00A24E2C">
        <w:rPr>
          <w:rFonts w:ascii="Times New Roman" w:hAnsi="Times New Roman" w:cs="Times New Roman"/>
          <w:sz w:val="24"/>
          <w:szCs w:val="24"/>
          <w:lang w:val="en-GB"/>
        </w:rPr>
        <w:lastRenderedPageBreak/>
        <w:t xml:space="preserve">holds immense significance for the Indian brands, marketing practitioners, policy makers to understand the UK market and associated marketing scenario. </w:t>
      </w:r>
    </w:p>
    <w:p w14:paraId="10F9D8BA" w14:textId="77777777" w:rsidR="00977BDE"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The cross-cultural marketing strategies and mitigation of the marketing challenges will help the Indian brands to gain success in the UK market in the long run. The existing literature suggests that the four vital aspects of the marketing challenges faced by the Indian brands in the UK as a part of cross-cultural marketing includes “cultural diversities that influence consumer behaviour in UK, regulatory and competitive Indian brand themes, market entry marketing strategies and consumer acceptance as restrained by brand positioning”.  Moreover, the theories which support this research include “Hofstede’s Cultural Dimensions Theory”, “Standardisation versus Adaptation Theory” and “Consumer Culture Theory”. The research methodology which was adapted in this study is the secondary qualitative research method along with interpretivist philosophical approach. Consequently, the research was carried out in an exploratory way such that more studies can be investigated to gather valuable insights related to the matter. </w:t>
      </w:r>
    </w:p>
    <w:p w14:paraId="7A6F4FE8" w14:textId="77777777" w:rsidR="009F6193"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Five key themes were developed from the findings gathered from the 50 articles which includes “cultural differences between India and the UK, marketing challenges faced by the Indian brands in the UK, and effective marketing strategies for Indian brands to enter the UK market</w:t>
      </w:r>
      <w:r w:rsidR="00975991">
        <w:rPr>
          <w:rFonts w:ascii="Times New Roman" w:hAnsi="Times New Roman" w:cs="Times New Roman"/>
          <w:sz w:val="24"/>
          <w:szCs w:val="24"/>
          <w:lang w:val="en-GB"/>
        </w:rPr>
        <w:t>”</w:t>
      </w:r>
      <w:r w:rsidRPr="00A24E2C">
        <w:rPr>
          <w:rFonts w:ascii="Times New Roman" w:hAnsi="Times New Roman" w:cs="Times New Roman"/>
          <w:sz w:val="24"/>
          <w:szCs w:val="24"/>
          <w:lang w:val="en-GB"/>
        </w:rPr>
        <w:t xml:space="preserve">. The other key themes include brand positioning and consumer acceptance for Indian brands in the UK market and regulatory and competitive issues for Indian brands in the UK. 50 journals were quite sufficient to draw findings about the marketing challenges and cross-cultural marketing strategies for the Indian brands in the UK market. However, a </w:t>
      </w:r>
      <w:proofErr w:type="gramStart"/>
      <w:r w:rsidRPr="00A24E2C">
        <w:rPr>
          <w:rFonts w:ascii="Times New Roman" w:hAnsi="Times New Roman" w:cs="Times New Roman"/>
          <w:sz w:val="24"/>
          <w:szCs w:val="24"/>
          <w:lang w:val="en-GB"/>
        </w:rPr>
        <w:t>greater  number</w:t>
      </w:r>
      <w:proofErr w:type="gramEnd"/>
      <w:r w:rsidRPr="00A24E2C">
        <w:rPr>
          <w:rFonts w:ascii="Times New Roman" w:hAnsi="Times New Roman" w:cs="Times New Roman"/>
          <w:sz w:val="24"/>
          <w:szCs w:val="24"/>
          <w:lang w:val="en-GB"/>
        </w:rPr>
        <w:t xml:space="preserve"> of journals would have made the research more complicated for understanding of the readers. A deeper look into the themes reveal that the cultural differences between India and the United Kingdom is highly responsible for the marketing challenges faced by the Indian brands in the UK. The behaviour of the consumers in both the countries is quite different such as the UK consumers show dynamic behaviour while Indians prefer collectivism. The findings of this study also highlighted that the UK consumers are inclined towards individualism. The Indian brands must modify their products and marketing strategies according to the cultural aspects of the United Kingdom to sustain in the long run. </w:t>
      </w:r>
    </w:p>
    <w:p w14:paraId="40541621" w14:textId="18C5E1AC"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The marketing challenges which must be considered by the Indian brands include limited understanding of the market, poor acceptance by the consumers, cultural differences and huge </w:t>
      </w:r>
      <w:r w:rsidRPr="00A24E2C">
        <w:rPr>
          <w:rFonts w:ascii="Times New Roman" w:hAnsi="Times New Roman" w:cs="Times New Roman"/>
          <w:sz w:val="24"/>
          <w:szCs w:val="24"/>
          <w:lang w:val="en-GB"/>
        </w:rPr>
        <w:lastRenderedPageBreak/>
        <w:t>competition in the UK market. However, the effective marketing strategies include cross cultural market research, localised marketing communication, strategic partnerships, digital marketing strategies and product innovation.  The brand positioning, consumer acceptance and regulatory issues play a crucial role in influencing the business of the Indian brands in the United Kingdom. Hence it can be concluded that cross cultural marketing is one of the most suitable tools for Indian brands to infiltrate the competitive market of the United Kingdom. </w:t>
      </w:r>
    </w:p>
    <w:p w14:paraId="74E1CC26" w14:textId="5CA272FE" w:rsidR="00A24E2C" w:rsidRPr="00A24E2C" w:rsidRDefault="00A24E2C" w:rsidP="00863738">
      <w:pPr>
        <w:pStyle w:val="Heading2"/>
        <w:spacing w:before="240" w:after="240"/>
        <w:rPr>
          <w:lang w:val="en-GB"/>
        </w:rPr>
      </w:pPr>
      <w:bookmarkStart w:id="35" w:name="_Toc218255525"/>
      <w:r w:rsidRPr="00A24E2C">
        <w:rPr>
          <w:lang w:val="en-GB"/>
        </w:rPr>
        <w:t>5.2 Linking with objectives</w:t>
      </w:r>
      <w:bookmarkEnd w:id="35"/>
      <w:r w:rsidRPr="00A24E2C">
        <w:rPr>
          <w:lang w:val="en-GB"/>
        </w:rPr>
        <w:t xml:space="preserve"> </w:t>
      </w:r>
    </w:p>
    <w:p w14:paraId="1561B7AE"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b/>
          <w:bCs/>
          <w:sz w:val="24"/>
          <w:szCs w:val="24"/>
          <w:lang w:val="en-GB"/>
        </w:rPr>
        <w:t>RO 1: To examine cultural differences with respect to consumer behaviour in the UK.</w:t>
      </w:r>
    </w:p>
    <w:p w14:paraId="60D05B03"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The background and culture of the consumers play a crucial role to shape their behaviour and purchase decisions. The culture which the Indian brands adhere to is quite different from the western culture of the United Kingdom. This study has successfully met this objective of cultural differences between both the countries. </w:t>
      </w:r>
    </w:p>
    <w:p w14:paraId="344062E6"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b/>
          <w:bCs/>
          <w:sz w:val="24"/>
          <w:szCs w:val="24"/>
          <w:lang w:val="en-GB"/>
        </w:rPr>
        <w:t>RO 2:  To investigate regulatory and competitive issues when it comes to Indian brands.</w:t>
      </w:r>
    </w:p>
    <w:p w14:paraId="251EDF1C"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The UK market is highly competitive and as well have strict regulations for foreign brands. Hence the Indian brands face regulatory and competitive issues while entering into the UK market. This study is successful in meeting this objective which reflects on these regulatory and competitive issues faced by the Indian brands in the United Kingdom. </w:t>
      </w:r>
    </w:p>
    <w:p w14:paraId="2C61E893"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b/>
          <w:bCs/>
          <w:sz w:val="24"/>
          <w:szCs w:val="24"/>
          <w:lang w:val="en-GB"/>
        </w:rPr>
        <w:t>RO 3: To research effective marketing strategies on entering the market.</w:t>
      </w:r>
    </w:p>
    <w:p w14:paraId="43241A1B" w14:textId="42790601"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Since the Indian brands have limited understanding about the market scenario of the United Kingdom, effective marketing strategies are required to enter the market. Moreover, the marketing strategies enhance </w:t>
      </w:r>
      <w:proofErr w:type="gramStart"/>
      <w:r w:rsidRPr="00A24E2C">
        <w:rPr>
          <w:rFonts w:ascii="Times New Roman" w:hAnsi="Times New Roman" w:cs="Times New Roman"/>
          <w:sz w:val="24"/>
          <w:szCs w:val="24"/>
          <w:lang w:val="en-GB"/>
        </w:rPr>
        <w:t>the  business</w:t>
      </w:r>
      <w:proofErr w:type="gramEnd"/>
      <w:r w:rsidRPr="00A24E2C">
        <w:rPr>
          <w:rFonts w:ascii="Times New Roman" w:hAnsi="Times New Roman" w:cs="Times New Roman"/>
          <w:sz w:val="24"/>
          <w:szCs w:val="24"/>
          <w:lang w:val="en-GB"/>
        </w:rPr>
        <w:t xml:space="preserve"> of the Indian brands for a long term. This study has achieved this research objective with the help of valuable insights. </w:t>
      </w:r>
    </w:p>
    <w:p w14:paraId="5B0A5B51" w14:textId="77777777"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b/>
          <w:bCs/>
          <w:sz w:val="24"/>
          <w:szCs w:val="24"/>
          <w:lang w:val="en-GB"/>
        </w:rPr>
        <w:t>RO 4: To determine that brand positioning has an effect on consumer acceptance. </w:t>
      </w:r>
    </w:p>
    <w:p w14:paraId="375E26A4" w14:textId="25BD115E"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The position and reputation of a brand are the most significant factors which contribute to shaping the buying behaviour and intentions of the consumers. Hence the brand positioning of the Indian </w:t>
      </w:r>
      <w:r w:rsidRPr="00A24E2C">
        <w:rPr>
          <w:rFonts w:ascii="Times New Roman" w:hAnsi="Times New Roman" w:cs="Times New Roman"/>
          <w:sz w:val="24"/>
          <w:szCs w:val="24"/>
          <w:lang w:val="en-GB"/>
        </w:rPr>
        <w:lastRenderedPageBreak/>
        <w:t>brands has an impact on the acceptance by the UK consumers. This study has thus successfully met this objective of brand positioning of Indian markets in the UK market.</w:t>
      </w:r>
    </w:p>
    <w:p w14:paraId="31FD30DA" w14:textId="774E8F23" w:rsidR="00A24E2C" w:rsidRPr="00A24E2C" w:rsidRDefault="00A24E2C" w:rsidP="00863738">
      <w:pPr>
        <w:pStyle w:val="Heading2"/>
        <w:spacing w:before="240" w:after="240"/>
        <w:rPr>
          <w:lang w:val="en-GB"/>
        </w:rPr>
      </w:pPr>
      <w:bookmarkStart w:id="36" w:name="_Toc218255526"/>
      <w:r w:rsidRPr="00A24E2C">
        <w:rPr>
          <w:lang w:val="en-GB"/>
        </w:rPr>
        <w:t>5.3 Limitations</w:t>
      </w:r>
      <w:bookmarkEnd w:id="36"/>
      <w:r w:rsidRPr="00A24E2C">
        <w:rPr>
          <w:lang w:val="en-GB"/>
        </w:rPr>
        <w:t xml:space="preserve"> </w:t>
      </w:r>
    </w:p>
    <w:p w14:paraId="5947FBC7" w14:textId="0A7EB34E"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One of the major limitations of this study is that it is limited to only two countries, i.e., India and the United Kingdom. The cultural aspects of other countries are not discussed in this study. Individuals belonging from different countries and cultural backgrounds live in the United Kingdom apart from the natives. This study does not reflect on the buying expectations and behaviour of the foreign consumers in the UK. The country is also visited by tourists who show quite dynamic purchasing behaviour. This is an insightful point of discussion which has not been given enough importance in this study. Apart from the cultural factor, language barrier is a huge thing for some Indian brands to enter the UK </w:t>
      </w:r>
      <w:proofErr w:type="gramStart"/>
      <w:r w:rsidRPr="00A24E2C">
        <w:rPr>
          <w:rFonts w:ascii="Times New Roman" w:hAnsi="Times New Roman" w:cs="Times New Roman"/>
          <w:sz w:val="24"/>
          <w:szCs w:val="24"/>
          <w:lang w:val="en-GB"/>
        </w:rPr>
        <w:t>market,  which</w:t>
      </w:r>
      <w:proofErr w:type="gramEnd"/>
      <w:r w:rsidRPr="00A24E2C">
        <w:rPr>
          <w:rFonts w:ascii="Times New Roman" w:hAnsi="Times New Roman" w:cs="Times New Roman"/>
          <w:sz w:val="24"/>
          <w:szCs w:val="24"/>
          <w:lang w:val="en-GB"/>
        </w:rPr>
        <w:t xml:space="preserve"> requires better </w:t>
      </w:r>
      <w:proofErr w:type="gramStart"/>
      <w:r w:rsidRPr="00A24E2C">
        <w:rPr>
          <w:rFonts w:ascii="Times New Roman" w:hAnsi="Times New Roman" w:cs="Times New Roman"/>
          <w:sz w:val="24"/>
          <w:szCs w:val="24"/>
          <w:lang w:val="en-GB"/>
        </w:rPr>
        <w:t>research .</w:t>
      </w:r>
      <w:proofErr w:type="gramEnd"/>
      <w:r w:rsidRPr="00A24E2C">
        <w:rPr>
          <w:rFonts w:ascii="Times New Roman" w:hAnsi="Times New Roman" w:cs="Times New Roman"/>
          <w:sz w:val="24"/>
          <w:szCs w:val="24"/>
          <w:lang w:val="en-GB"/>
        </w:rPr>
        <w:t xml:space="preserve"> This research does not focus on how the Indian brands can analyse the UK market and understand the underlying factors which influences the business operations. This research is only limited to the marketing strategies which makes it a one-dimensional study. However, if the study is conducted through multiple perspectives involving cross cultural business, it can be more insightful. Furthermore, the data gathered through secondary resources fail to reflect on the current condition of the market of the United Kingdom. Hence this study could have been more impactful primary data was included. Lastly it can be said that the avoidance of these limitations can make this study more significant for the Indian brands aiming for cross cultural marketing in the United Kingdom. </w:t>
      </w:r>
    </w:p>
    <w:p w14:paraId="3992E04E" w14:textId="2C4B4FE7" w:rsidR="00A24E2C" w:rsidRPr="00A24E2C" w:rsidRDefault="00A24E2C" w:rsidP="00863738">
      <w:pPr>
        <w:pStyle w:val="Heading2"/>
        <w:spacing w:before="240" w:after="240"/>
        <w:rPr>
          <w:lang w:val="en-GB"/>
        </w:rPr>
      </w:pPr>
      <w:bookmarkStart w:id="37" w:name="_Toc218255527"/>
      <w:r w:rsidRPr="00A24E2C">
        <w:rPr>
          <w:lang w:val="en-GB"/>
        </w:rPr>
        <w:t>5.4 Future scope</w:t>
      </w:r>
      <w:bookmarkEnd w:id="37"/>
      <w:r w:rsidRPr="00A24E2C">
        <w:rPr>
          <w:lang w:val="en-GB"/>
        </w:rPr>
        <w:t xml:space="preserve"> </w:t>
      </w:r>
    </w:p>
    <w:p w14:paraId="52B3D019" w14:textId="5C9B8F08"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The study can be conducted through a different lens if extra time is given for research. In the second attempt, the limitations of the first study can be avoided to establish more insightful findings. However, this current research holds immense significance as it provides valuable findings which help the Indian brands to enter the UK market through cross cultural marketing strategies. Furthermore, future research can focus on the other aspects of cross-cultural business with respect to different countries. The upcoming studies must resonate with other factors apart from only the background </w:t>
      </w:r>
      <w:proofErr w:type="gramStart"/>
      <w:r w:rsidRPr="00A24E2C">
        <w:rPr>
          <w:rFonts w:ascii="Times New Roman" w:hAnsi="Times New Roman" w:cs="Times New Roman"/>
          <w:sz w:val="24"/>
          <w:szCs w:val="24"/>
          <w:lang w:val="en-GB"/>
        </w:rPr>
        <w:t>and  culture</w:t>
      </w:r>
      <w:proofErr w:type="gramEnd"/>
      <w:r w:rsidRPr="00A24E2C">
        <w:rPr>
          <w:rFonts w:ascii="Times New Roman" w:hAnsi="Times New Roman" w:cs="Times New Roman"/>
          <w:sz w:val="24"/>
          <w:szCs w:val="24"/>
          <w:lang w:val="en-GB"/>
        </w:rPr>
        <w:t xml:space="preserve"> of the consumers. Hence future research will be used by market practitioners and brands to get information about cross cultural business and strategies to enter foreign markets. </w:t>
      </w:r>
    </w:p>
    <w:p w14:paraId="57433F06" w14:textId="3D700C2E" w:rsidR="00A24E2C" w:rsidRPr="00A24E2C" w:rsidRDefault="00A24E2C" w:rsidP="00863738">
      <w:pPr>
        <w:pStyle w:val="Heading2"/>
        <w:spacing w:before="240" w:after="240"/>
        <w:rPr>
          <w:lang w:val="en-GB"/>
        </w:rPr>
      </w:pPr>
      <w:bookmarkStart w:id="38" w:name="_Toc218255528"/>
      <w:r w:rsidRPr="00A24E2C">
        <w:rPr>
          <w:lang w:val="en-GB"/>
        </w:rPr>
        <w:lastRenderedPageBreak/>
        <w:t>5.5 Recommendations</w:t>
      </w:r>
      <w:bookmarkEnd w:id="38"/>
      <w:r w:rsidRPr="00A24E2C">
        <w:rPr>
          <w:lang w:val="en-GB"/>
        </w:rPr>
        <w:t xml:space="preserve"> </w:t>
      </w:r>
    </w:p>
    <w:p w14:paraId="49D5B141" w14:textId="77777777" w:rsidR="00A24E2C" w:rsidRPr="00A24E2C" w:rsidRDefault="00A24E2C" w:rsidP="000D76FC">
      <w:pPr>
        <w:spacing w:before="240" w:after="240" w:line="360" w:lineRule="auto"/>
        <w:jc w:val="both"/>
        <w:rPr>
          <w:rFonts w:ascii="Times New Roman" w:hAnsi="Times New Roman" w:cs="Times New Roman"/>
          <w:b/>
          <w:bCs/>
          <w:sz w:val="24"/>
          <w:szCs w:val="24"/>
          <w:lang w:val="en-GB"/>
        </w:rPr>
      </w:pPr>
      <w:r w:rsidRPr="00A24E2C">
        <w:rPr>
          <w:rFonts w:ascii="Times New Roman" w:hAnsi="Times New Roman" w:cs="Times New Roman"/>
          <w:b/>
          <w:bCs/>
          <w:sz w:val="24"/>
          <w:szCs w:val="24"/>
          <w:lang w:val="en-GB"/>
        </w:rPr>
        <w:t>Huge investment in cross-cultural market research </w:t>
      </w:r>
    </w:p>
    <w:p w14:paraId="25FDEFEB" w14:textId="33AF0C1E"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In the recent global business </w:t>
      </w:r>
      <w:r w:rsidR="000D76FC" w:rsidRPr="00A24E2C">
        <w:rPr>
          <w:rFonts w:ascii="Times New Roman" w:hAnsi="Times New Roman" w:cs="Times New Roman"/>
          <w:sz w:val="24"/>
          <w:szCs w:val="24"/>
          <w:lang w:val="en-GB"/>
        </w:rPr>
        <w:t>landscape, cross</w:t>
      </w:r>
      <w:r w:rsidRPr="00A24E2C">
        <w:rPr>
          <w:rFonts w:ascii="Times New Roman" w:hAnsi="Times New Roman" w:cs="Times New Roman"/>
          <w:sz w:val="24"/>
          <w:szCs w:val="24"/>
          <w:lang w:val="en-GB"/>
        </w:rPr>
        <w:t xml:space="preserve"> cultural marketing is a significant term as brands are entering foreign markets. The Indian brands have quite a limited understanding of the market scenario of the United Kingdom and that is why they face lots of marketing challenges. However, effective cross-cultural marketing strategies are one of the most relevant tools to enter a new market (Ashta </w:t>
      </w:r>
      <w:r w:rsidRPr="00A24E2C">
        <w:rPr>
          <w:rFonts w:ascii="Times New Roman" w:hAnsi="Times New Roman" w:cs="Times New Roman"/>
          <w:i/>
          <w:iCs/>
          <w:sz w:val="24"/>
          <w:szCs w:val="24"/>
          <w:lang w:val="en-GB"/>
        </w:rPr>
        <w:t>et al.,</w:t>
      </w:r>
      <w:r w:rsidRPr="00A24E2C">
        <w:rPr>
          <w:rFonts w:ascii="Times New Roman" w:hAnsi="Times New Roman" w:cs="Times New Roman"/>
          <w:sz w:val="24"/>
          <w:szCs w:val="24"/>
          <w:lang w:val="en-GB"/>
        </w:rPr>
        <w:t xml:space="preserve"> 2025). Hence it is recommended that the Indian brands must heavily invest on cross-cultural market research in order to smoothly enter the UK market and expand their business. </w:t>
      </w:r>
    </w:p>
    <w:p w14:paraId="19E9D407" w14:textId="77777777" w:rsidR="00A24E2C" w:rsidRPr="00A24E2C" w:rsidRDefault="00A24E2C" w:rsidP="000D76FC">
      <w:pPr>
        <w:spacing w:before="240" w:after="240" w:line="360" w:lineRule="auto"/>
        <w:jc w:val="both"/>
        <w:rPr>
          <w:rFonts w:ascii="Times New Roman" w:hAnsi="Times New Roman" w:cs="Times New Roman"/>
          <w:b/>
          <w:bCs/>
          <w:sz w:val="24"/>
          <w:szCs w:val="24"/>
          <w:lang w:val="en-GB"/>
        </w:rPr>
      </w:pPr>
      <w:r w:rsidRPr="00A24E2C">
        <w:rPr>
          <w:rFonts w:ascii="Times New Roman" w:hAnsi="Times New Roman" w:cs="Times New Roman"/>
          <w:b/>
          <w:bCs/>
          <w:sz w:val="24"/>
          <w:szCs w:val="24"/>
          <w:lang w:val="en-GB"/>
        </w:rPr>
        <w:t>Localisation of the marketing communication strategies &amp; products</w:t>
      </w:r>
    </w:p>
    <w:p w14:paraId="3A77D939" w14:textId="463D3A91"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It is advised that marketing </w:t>
      </w:r>
      <w:r w:rsidR="000D76FC" w:rsidRPr="00A24E2C">
        <w:rPr>
          <w:rFonts w:ascii="Times New Roman" w:hAnsi="Times New Roman" w:cs="Times New Roman"/>
          <w:sz w:val="24"/>
          <w:szCs w:val="24"/>
          <w:lang w:val="en-GB"/>
        </w:rPr>
        <w:t>communication strategies</w:t>
      </w:r>
      <w:r w:rsidRPr="00A24E2C">
        <w:rPr>
          <w:rFonts w:ascii="Times New Roman" w:hAnsi="Times New Roman" w:cs="Times New Roman"/>
          <w:sz w:val="24"/>
          <w:szCs w:val="24"/>
          <w:lang w:val="en-GB"/>
        </w:rPr>
        <w:t xml:space="preserve"> </w:t>
      </w:r>
      <w:proofErr w:type="gramStart"/>
      <w:r w:rsidRPr="00A24E2C">
        <w:rPr>
          <w:rFonts w:ascii="Times New Roman" w:hAnsi="Times New Roman" w:cs="Times New Roman"/>
          <w:sz w:val="24"/>
          <w:szCs w:val="24"/>
          <w:lang w:val="en-GB"/>
        </w:rPr>
        <w:t>adapted  by</w:t>
      </w:r>
      <w:proofErr w:type="gramEnd"/>
      <w:r w:rsidRPr="00A24E2C">
        <w:rPr>
          <w:rFonts w:ascii="Times New Roman" w:hAnsi="Times New Roman" w:cs="Times New Roman"/>
          <w:sz w:val="24"/>
          <w:szCs w:val="24"/>
          <w:lang w:val="en-GB"/>
        </w:rPr>
        <w:t xml:space="preserve"> the Indian brands must be localised according to the cultural norms of the United Kingdom. This is because this approach will help the Indian brands to attract the native consumers to purchase their products (De </w:t>
      </w:r>
      <w:proofErr w:type="spellStart"/>
      <w:r w:rsidRPr="00A24E2C">
        <w:rPr>
          <w:rFonts w:ascii="Times New Roman" w:hAnsi="Times New Roman" w:cs="Times New Roman"/>
          <w:sz w:val="24"/>
          <w:szCs w:val="24"/>
          <w:lang w:val="en-GB"/>
        </w:rPr>
        <w:t>Mooij</w:t>
      </w:r>
      <w:proofErr w:type="spellEnd"/>
      <w:r w:rsidRPr="00A24E2C">
        <w:rPr>
          <w:rFonts w:ascii="Times New Roman" w:hAnsi="Times New Roman" w:cs="Times New Roman"/>
          <w:sz w:val="24"/>
          <w:szCs w:val="24"/>
          <w:lang w:val="en-GB"/>
        </w:rPr>
        <w:t>, 2021). It is also recommended that the Indian brands must modify and manufacture innovative products according to the demands of the consumers in the UK. </w:t>
      </w:r>
    </w:p>
    <w:p w14:paraId="22D540E4" w14:textId="77777777" w:rsidR="00A24E2C" w:rsidRPr="00A24E2C" w:rsidRDefault="00A24E2C" w:rsidP="000D76FC">
      <w:pPr>
        <w:spacing w:before="240" w:after="240" w:line="360" w:lineRule="auto"/>
        <w:jc w:val="both"/>
        <w:rPr>
          <w:rFonts w:ascii="Times New Roman" w:hAnsi="Times New Roman" w:cs="Times New Roman"/>
          <w:b/>
          <w:bCs/>
          <w:sz w:val="24"/>
          <w:szCs w:val="24"/>
          <w:lang w:val="en-GB"/>
        </w:rPr>
      </w:pPr>
      <w:r w:rsidRPr="00A24E2C">
        <w:rPr>
          <w:rFonts w:ascii="Times New Roman" w:hAnsi="Times New Roman" w:cs="Times New Roman"/>
          <w:b/>
          <w:bCs/>
          <w:sz w:val="24"/>
          <w:szCs w:val="24"/>
          <w:lang w:val="en-GB"/>
        </w:rPr>
        <w:t>Strategies for enhancing brand reputation in the UK market</w:t>
      </w:r>
    </w:p>
    <w:p w14:paraId="6A2734DB" w14:textId="560269A1"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Brand reputation and position play a crucial role in the acceptance of the Indian brands by the UK consumers. The Indian brands who have gained a good brand reputation in the UK market are able to sustain in the long run. Thus, it is suggested that the Indian brands must adopt strategies such as product innovation to enhance brand reputation and gain competitive advantage in the UK market. Moreover, product innovation will enhance the purchasing intentions of the consumers in the United Kingdom and thus strongly position the Indian brands in the UK market (</w:t>
      </w:r>
      <w:proofErr w:type="spellStart"/>
      <w:r w:rsidRPr="00A24E2C">
        <w:rPr>
          <w:rFonts w:ascii="Times New Roman" w:hAnsi="Times New Roman" w:cs="Times New Roman"/>
          <w:sz w:val="24"/>
          <w:szCs w:val="24"/>
          <w:lang w:val="en-GB"/>
        </w:rPr>
        <w:t>Kotabe</w:t>
      </w:r>
      <w:proofErr w:type="spellEnd"/>
      <w:r w:rsidRPr="00A24E2C">
        <w:rPr>
          <w:rFonts w:ascii="Times New Roman" w:hAnsi="Times New Roman" w:cs="Times New Roman"/>
          <w:sz w:val="24"/>
          <w:szCs w:val="24"/>
          <w:lang w:val="en-GB"/>
        </w:rPr>
        <w:t xml:space="preserve"> and Helsen, 2022). </w:t>
      </w:r>
    </w:p>
    <w:p w14:paraId="7D23A114" w14:textId="77777777" w:rsidR="00A24E2C" w:rsidRPr="00A24E2C" w:rsidRDefault="00A24E2C" w:rsidP="000D76FC">
      <w:pPr>
        <w:spacing w:before="240" w:after="240" w:line="360" w:lineRule="auto"/>
        <w:jc w:val="both"/>
        <w:rPr>
          <w:rFonts w:ascii="Times New Roman" w:hAnsi="Times New Roman" w:cs="Times New Roman"/>
          <w:b/>
          <w:bCs/>
          <w:sz w:val="24"/>
          <w:szCs w:val="24"/>
          <w:lang w:val="en-GB"/>
        </w:rPr>
      </w:pPr>
      <w:r w:rsidRPr="00A24E2C">
        <w:rPr>
          <w:rFonts w:ascii="Times New Roman" w:hAnsi="Times New Roman" w:cs="Times New Roman"/>
          <w:b/>
          <w:bCs/>
          <w:sz w:val="24"/>
          <w:szCs w:val="24"/>
          <w:lang w:val="en-GB"/>
        </w:rPr>
        <w:t>Strict compliance with the regulatory and legal frameworks </w:t>
      </w:r>
    </w:p>
    <w:p w14:paraId="5AE76F34" w14:textId="7BB8B555" w:rsidR="00A24E2C"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The United Kingdom has strict regulatory and legal frameworks for the foreign brands which enter the market. It is recommended that the Indian brands must consider the regulatory and legal frameworks for packaging, labelling of the products and promotional strategies. Moreover, non-</w:t>
      </w:r>
      <w:r w:rsidRPr="00A24E2C">
        <w:rPr>
          <w:rFonts w:ascii="Times New Roman" w:hAnsi="Times New Roman" w:cs="Times New Roman"/>
          <w:sz w:val="24"/>
          <w:szCs w:val="24"/>
          <w:lang w:val="en-GB"/>
        </w:rPr>
        <w:lastRenderedPageBreak/>
        <w:t xml:space="preserve">compliance to the regulatory standards can result in financial penalties which will affect the business of the Indian brands in the UK in the long run (Rodrigues </w:t>
      </w:r>
      <w:r w:rsidRPr="00A24E2C">
        <w:rPr>
          <w:rFonts w:ascii="Times New Roman" w:hAnsi="Times New Roman" w:cs="Times New Roman"/>
          <w:i/>
          <w:iCs/>
          <w:sz w:val="24"/>
          <w:szCs w:val="24"/>
          <w:lang w:val="en-GB"/>
        </w:rPr>
        <w:t xml:space="preserve">et al., </w:t>
      </w:r>
      <w:r w:rsidRPr="00A24E2C">
        <w:rPr>
          <w:rFonts w:ascii="Times New Roman" w:hAnsi="Times New Roman" w:cs="Times New Roman"/>
          <w:sz w:val="24"/>
          <w:szCs w:val="24"/>
          <w:lang w:val="en-GB"/>
        </w:rPr>
        <w:t>2024). </w:t>
      </w:r>
    </w:p>
    <w:p w14:paraId="7BA2104E" w14:textId="77777777" w:rsidR="00A24E2C" w:rsidRPr="00A24E2C" w:rsidRDefault="00A24E2C" w:rsidP="000D76FC">
      <w:pPr>
        <w:spacing w:before="240" w:after="240" w:line="360" w:lineRule="auto"/>
        <w:jc w:val="both"/>
        <w:rPr>
          <w:rFonts w:ascii="Times New Roman" w:hAnsi="Times New Roman" w:cs="Times New Roman"/>
          <w:b/>
          <w:bCs/>
          <w:sz w:val="24"/>
          <w:szCs w:val="24"/>
          <w:lang w:val="en-GB"/>
        </w:rPr>
      </w:pPr>
      <w:r w:rsidRPr="00A24E2C">
        <w:rPr>
          <w:rFonts w:ascii="Times New Roman" w:hAnsi="Times New Roman" w:cs="Times New Roman"/>
          <w:b/>
          <w:bCs/>
          <w:sz w:val="24"/>
          <w:szCs w:val="24"/>
          <w:lang w:val="en-GB"/>
        </w:rPr>
        <w:t>Strategic execution of the digital marketing strategies </w:t>
      </w:r>
    </w:p>
    <w:p w14:paraId="0000002F" w14:textId="3BE41B66" w:rsidR="00E76B5B" w:rsidRPr="00A24E2C" w:rsidRDefault="00A24E2C" w:rsidP="0086373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The UK customers are quite digitally active and online platforms play a significant role in shaping their purchasing decisions. It is thus recommended that the Indian brands which are entering the UK market, must focus on data driven digital marketing strategies and strategically leverage those strategies to attract the UK consumers. Moreover, personalised digital campaigns and social media marketing strategies can be considered as efficient tools to enhance consumer engagement (</w:t>
      </w:r>
      <w:proofErr w:type="spellStart"/>
      <w:r w:rsidRPr="00A24E2C">
        <w:rPr>
          <w:rFonts w:ascii="Times New Roman" w:hAnsi="Times New Roman" w:cs="Times New Roman"/>
          <w:sz w:val="24"/>
          <w:szCs w:val="24"/>
          <w:lang w:val="en-GB"/>
        </w:rPr>
        <w:t>Ruanguttamanun</w:t>
      </w:r>
      <w:proofErr w:type="spellEnd"/>
      <w:r w:rsidRPr="00A24E2C">
        <w:rPr>
          <w:rFonts w:ascii="Times New Roman" w:hAnsi="Times New Roman" w:cs="Times New Roman"/>
          <w:sz w:val="24"/>
          <w:szCs w:val="24"/>
          <w:lang w:val="en-GB"/>
        </w:rPr>
        <w:t xml:space="preserve">, 2023). Lastly it can be said that the digital marketing strategies are most beneficial for the Indian brands to reach the consumers living in remote areas such as the countryside in the United Kingdom. </w:t>
      </w:r>
      <w:r w:rsidR="007333AD" w:rsidRPr="00A24E2C">
        <w:rPr>
          <w:rFonts w:ascii="Times New Roman" w:hAnsi="Times New Roman" w:cs="Times New Roman"/>
          <w:sz w:val="24"/>
          <w:szCs w:val="24"/>
          <w:lang w:val="en-GB"/>
        </w:rPr>
        <w:br w:type="page"/>
      </w:r>
    </w:p>
    <w:p w14:paraId="30C71FEC" w14:textId="4ACF466E" w:rsidR="007333AD" w:rsidRPr="00A24E2C" w:rsidRDefault="005A33FF" w:rsidP="00A24E2C">
      <w:pPr>
        <w:pStyle w:val="Heading1"/>
        <w:rPr>
          <w:lang w:val="en-GB"/>
        </w:rPr>
      </w:pPr>
      <w:bookmarkStart w:id="39" w:name="_Toc218255529"/>
      <w:r w:rsidRPr="006D7F4A">
        <w:rPr>
          <w:lang w:val="en-GB"/>
        </w:rPr>
        <w:lastRenderedPageBreak/>
        <w:t>REFERENCES</w:t>
      </w:r>
      <w:bookmarkEnd w:id="39"/>
    </w:p>
    <w:p w14:paraId="110432E6"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Ajayi, V.O., 2023. A review on primary sources of data and secondary sources of data. Available at SSRN 5378785. </w:t>
      </w:r>
      <w:hyperlink r:id="rId14">
        <w:r w:rsidRPr="006D7F4A">
          <w:rPr>
            <w:rFonts w:ascii="Times New Roman" w:eastAsia="Times New Roman" w:hAnsi="Times New Roman" w:cs="Times New Roman"/>
            <w:color w:val="1155CC"/>
            <w:sz w:val="24"/>
            <w:szCs w:val="24"/>
            <w:u w:val="single"/>
            <w:lang w:val="en-GB"/>
          </w:rPr>
          <w:t>https://papers.ssrn.com/sol3/Delivery.cfm?abstractid=5378785</w:t>
        </w:r>
      </w:hyperlink>
      <w:r w:rsidRPr="006D7F4A">
        <w:rPr>
          <w:rFonts w:ascii="Times New Roman" w:eastAsia="Times New Roman" w:hAnsi="Times New Roman" w:cs="Times New Roman"/>
          <w:sz w:val="24"/>
          <w:szCs w:val="24"/>
          <w:lang w:val="en-GB"/>
        </w:rPr>
        <w:t xml:space="preserve"> </w:t>
      </w:r>
    </w:p>
    <w:p w14:paraId="69214C7D"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Al-Delawi, A.S., </w:t>
      </w:r>
      <w:proofErr w:type="spellStart"/>
      <w:r w:rsidRPr="006D7F4A">
        <w:rPr>
          <w:rFonts w:ascii="Times New Roman" w:eastAsia="Times New Roman" w:hAnsi="Times New Roman" w:cs="Times New Roman"/>
          <w:color w:val="222222"/>
          <w:sz w:val="24"/>
          <w:szCs w:val="24"/>
          <w:lang w:val="en-GB"/>
        </w:rPr>
        <w:t>Raewf</w:t>
      </w:r>
      <w:proofErr w:type="spellEnd"/>
      <w:r w:rsidRPr="006D7F4A">
        <w:rPr>
          <w:rFonts w:ascii="Times New Roman" w:eastAsia="Times New Roman" w:hAnsi="Times New Roman" w:cs="Times New Roman"/>
          <w:color w:val="222222"/>
          <w:sz w:val="24"/>
          <w:szCs w:val="24"/>
          <w:lang w:val="en-GB"/>
        </w:rPr>
        <w:t xml:space="preserve">, M. and Jameel, A.S., 2023. The Impact of Human Capital on a Company's Value: A Cross-Cultural Study. </w:t>
      </w:r>
      <w:r w:rsidRPr="006D7F4A">
        <w:rPr>
          <w:rFonts w:ascii="Times New Roman" w:eastAsia="Times New Roman" w:hAnsi="Times New Roman" w:cs="Times New Roman"/>
          <w:i/>
          <w:iCs/>
          <w:color w:val="222222"/>
          <w:sz w:val="24"/>
          <w:szCs w:val="24"/>
          <w:lang w:val="en-GB"/>
        </w:rPr>
        <w:t>Journal of Intercultural Communication</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23</w:t>
      </w:r>
      <w:r w:rsidRPr="006D7F4A">
        <w:rPr>
          <w:rFonts w:ascii="Times New Roman" w:eastAsia="Times New Roman" w:hAnsi="Times New Roman" w:cs="Times New Roman"/>
          <w:color w:val="222222"/>
          <w:sz w:val="24"/>
          <w:szCs w:val="24"/>
          <w:lang w:val="en-GB"/>
        </w:rPr>
        <w:t xml:space="preserve">(1), pp.24-32. </w:t>
      </w:r>
      <w:hyperlink r:id="rId15">
        <w:r w:rsidRPr="006D7F4A">
          <w:rPr>
            <w:rFonts w:ascii="Times New Roman" w:eastAsia="Times New Roman" w:hAnsi="Times New Roman" w:cs="Times New Roman"/>
            <w:color w:val="1155CC"/>
            <w:sz w:val="24"/>
            <w:szCs w:val="24"/>
            <w:u w:val="single"/>
            <w:lang w:val="en-GB"/>
          </w:rPr>
          <w:t>https://eprints.cihanuniversity.edu.iq/id/eprint/4344/1/Article_JICC_08-03-2023.pdf</w:t>
        </w:r>
      </w:hyperlink>
    </w:p>
    <w:p w14:paraId="3D803452"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Ali, M., Shah, A.A. and Shah, S.A.A., 2021. Positivism and interpretivism. </w:t>
      </w:r>
      <w:proofErr w:type="spellStart"/>
      <w:r w:rsidRPr="006D7F4A">
        <w:rPr>
          <w:rFonts w:ascii="Times New Roman" w:eastAsia="Times New Roman" w:hAnsi="Times New Roman" w:cs="Times New Roman"/>
          <w:i/>
          <w:iCs/>
          <w:sz w:val="24"/>
          <w:szCs w:val="24"/>
          <w:lang w:val="en-GB"/>
        </w:rPr>
        <w:t>Qlantic</w:t>
      </w:r>
      <w:proofErr w:type="spellEnd"/>
      <w:r w:rsidRPr="006D7F4A">
        <w:rPr>
          <w:rFonts w:ascii="Times New Roman" w:eastAsia="Times New Roman" w:hAnsi="Times New Roman" w:cs="Times New Roman"/>
          <w:i/>
          <w:iCs/>
          <w:sz w:val="24"/>
          <w:szCs w:val="24"/>
          <w:lang w:val="en-GB"/>
        </w:rPr>
        <w:t xml:space="preserve"> Journal of Social Sciences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w:t>
      </w:r>
      <w:r w:rsidRPr="006D7F4A">
        <w:rPr>
          <w:rFonts w:ascii="Times New Roman" w:eastAsia="Times New Roman" w:hAnsi="Times New Roman" w:cs="Times New Roman"/>
          <w:sz w:val="24"/>
          <w:szCs w:val="24"/>
          <w:lang w:val="en-GB"/>
        </w:rPr>
        <w:t xml:space="preserve">(1), pp.20-26. </w:t>
      </w:r>
      <w:hyperlink r:id="rId16">
        <w:r w:rsidRPr="006D7F4A">
          <w:rPr>
            <w:rFonts w:ascii="Times New Roman" w:eastAsia="Times New Roman" w:hAnsi="Times New Roman" w:cs="Times New Roman"/>
            <w:color w:val="1155CC"/>
            <w:sz w:val="24"/>
            <w:szCs w:val="24"/>
            <w:u w:val="single"/>
            <w:lang w:val="en-GB"/>
          </w:rPr>
          <w:t>https://qjss.com.pk/index.php/qjss/article/view/19</w:t>
        </w:r>
      </w:hyperlink>
      <w:r w:rsidRPr="006D7F4A">
        <w:rPr>
          <w:rFonts w:ascii="Times New Roman" w:eastAsia="Times New Roman" w:hAnsi="Times New Roman" w:cs="Times New Roman"/>
          <w:sz w:val="24"/>
          <w:szCs w:val="24"/>
          <w:lang w:val="en-GB"/>
        </w:rPr>
        <w:t xml:space="preserve"> </w:t>
      </w:r>
    </w:p>
    <w:p w14:paraId="7A64109E"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Alonge, E.O., Eyo-Udo, N.L., </w:t>
      </w:r>
      <w:proofErr w:type="spellStart"/>
      <w:r w:rsidRPr="006D7F4A">
        <w:rPr>
          <w:rFonts w:ascii="Times New Roman" w:eastAsia="Times New Roman" w:hAnsi="Times New Roman" w:cs="Times New Roman"/>
          <w:sz w:val="24"/>
          <w:szCs w:val="24"/>
          <w:lang w:val="en-GB"/>
        </w:rPr>
        <w:t>Ubanadu</w:t>
      </w:r>
      <w:proofErr w:type="spellEnd"/>
      <w:r w:rsidRPr="006D7F4A">
        <w:rPr>
          <w:rFonts w:ascii="Times New Roman" w:eastAsia="Times New Roman" w:hAnsi="Times New Roman" w:cs="Times New Roman"/>
          <w:sz w:val="24"/>
          <w:szCs w:val="24"/>
          <w:lang w:val="en-GB"/>
        </w:rPr>
        <w:t xml:space="preserve">, B.C., </w:t>
      </w:r>
      <w:proofErr w:type="spellStart"/>
      <w:r w:rsidRPr="006D7F4A">
        <w:rPr>
          <w:rFonts w:ascii="Times New Roman" w:eastAsia="Times New Roman" w:hAnsi="Times New Roman" w:cs="Times New Roman"/>
          <w:sz w:val="24"/>
          <w:szCs w:val="24"/>
          <w:lang w:val="en-GB"/>
        </w:rPr>
        <w:t>Daraojimba</w:t>
      </w:r>
      <w:proofErr w:type="spellEnd"/>
      <w:r w:rsidRPr="006D7F4A">
        <w:rPr>
          <w:rFonts w:ascii="Times New Roman" w:eastAsia="Times New Roman" w:hAnsi="Times New Roman" w:cs="Times New Roman"/>
          <w:sz w:val="24"/>
          <w:szCs w:val="24"/>
          <w:lang w:val="en-GB"/>
        </w:rPr>
        <w:t xml:space="preserve">, A.I., Balogun, E.D. and Olusola, K., 2025. Innovative Business Development Framework for Capturing and Sustaining Growth in Emerging and Niche Markets. </w:t>
      </w:r>
      <w:r w:rsidRPr="006D7F4A">
        <w:rPr>
          <w:rFonts w:ascii="Times New Roman" w:eastAsia="Times New Roman" w:hAnsi="Times New Roman" w:cs="Times New Roman"/>
          <w:i/>
          <w:iCs/>
          <w:sz w:val="24"/>
          <w:szCs w:val="24"/>
          <w:lang w:val="en-GB"/>
        </w:rPr>
        <w:t>World</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2579</w:t>
      </w:r>
      <w:r w:rsidRPr="006D7F4A">
        <w:rPr>
          <w:rFonts w:ascii="Times New Roman" w:eastAsia="Times New Roman" w:hAnsi="Times New Roman" w:cs="Times New Roman"/>
          <w:sz w:val="24"/>
          <w:szCs w:val="24"/>
          <w:lang w:val="en-GB"/>
        </w:rPr>
        <w:t>, p.0544. DOI:</w:t>
      </w:r>
      <w:hyperlink r:id="rId17">
        <w:r w:rsidRPr="006D7F4A">
          <w:rPr>
            <w:rFonts w:ascii="Times New Roman" w:eastAsia="Times New Roman" w:hAnsi="Times New Roman" w:cs="Times New Roman"/>
            <w:color w:val="1155CC"/>
            <w:sz w:val="24"/>
            <w:szCs w:val="24"/>
            <w:u w:val="single"/>
            <w:lang w:val="en-GB"/>
          </w:rPr>
          <w:t xml:space="preserve"> 10.56201/wjeds.v10.no4.2025.pg62.93</w:t>
        </w:r>
      </w:hyperlink>
    </w:p>
    <w:p w14:paraId="6BDE6DA4"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Arnould, E., Weinberger, M.F., Crockett, D. and Thompson, C.J., 2023. Consumer culture theory. </w:t>
      </w:r>
      <w:hyperlink r:id="rId18">
        <w:r w:rsidRPr="006D7F4A">
          <w:rPr>
            <w:rFonts w:ascii="Times New Roman" w:eastAsia="Times New Roman" w:hAnsi="Times New Roman" w:cs="Times New Roman"/>
            <w:color w:val="1155CC"/>
            <w:sz w:val="24"/>
            <w:szCs w:val="24"/>
            <w:u w:val="single"/>
            <w:lang w:val="en-GB"/>
          </w:rPr>
          <w:t>https://www.researchgate.net/profile/Craig-Thompson-12/publication/318258513_Consumer_Culture_Theory_A_SHORT_HISTORY_OF_A_YOUNG_SUBDISCIPLINE_Or_the_Tale_of_the_Rebellious_Offspring/links/595f1d930f7e9b8194b72da2/Consumer-Culture-Theory-A-SHORT-HISTORY-OF-A-YOUNG-SUBDISCIPLINE-Or-the-Tale-of-the-Rebellious-Offspring.pdf</w:t>
        </w:r>
      </w:hyperlink>
      <w:r w:rsidRPr="006D7F4A">
        <w:rPr>
          <w:rFonts w:ascii="Times New Roman" w:eastAsia="Times New Roman" w:hAnsi="Times New Roman" w:cs="Times New Roman"/>
          <w:sz w:val="24"/>
          <w:szCs w:val="24"/>
          <w:lang w:val="en-GB"/>
        </w:rPr>
        <w:t xml:space="preserve"> </w:t>
      </w:r>
    </w:p>
    <w:p w14:paraId="4F210A50"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Arya, V., Sambyal, R., Sharma, A. and Dwivedi, Y.K., 2024. Brands are calling your AVATAR in Metaverse–A study to explore XR‐based gamification marketing activities &amp; consumer‐based brand equity in virtual world. Journal of Consumer Behaviour, 23(2), pp.556-585. </w:t>
      </w:r>
      <w:hyperlink r:id="rId19">
        <w:r w:rsidRPr="006D7F4A">
          <w:rPr>
            <w:rFonts w:ascii="Times New Roman" w:eastAsia="Times New Roman" w:hAnsi="Times New Roman" w:cs="Times New Roman"/>
            <w:color w:val="1155CC"/>
            <w:sz w:val="24"/>
            <w:szCs w:val="24"/>
            <w:u w:val="single"/>
            <w:lang w:val="en-GB"/>
          </w:rPr>
          <w:t>https://onlinelibrary.wiley.com/doi/pdfdirect/10.1002/cb.2214</w:t>
        </w:r>
      </w:hyperlink>
      <w:r w:rsidRPr="006D7F4A">
        <w:rPr>
          <w:rFonts w:ascii="Times New Roman" w:eastAsia="Times New Roman" w:hAnsi="Times New Roman" w:cs="Times New Roman"/>
          <w:sz w:val="24"/>
          <w:szCs w:val="24"/>
          <w:lang w:val="en-GB"/>
        </w:rPr>
        <w:t xml:space="preserve"> </w:t>
      </w:r>
    </w:p>
    <w:p w14:paraId="419581E5" w14:textId="6520C990"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Asad, A., </w:t>
      </w:r>
      <w:proofErr w:type="spellStart"/>
      <w:r w:rsidRPr="006D7F4A">
        <w:rPr>
          <w:rFonts w:ascii="Times New Roman" w:eastAsia="Times New Roman" w:hAnsi="Times New Roman" w:cs="Times New Roman"/>
          <w:color w:val="222222"/>
          <w:sz w:val="24"/>
          <w:szCs w:val="24"/>
          <w:lang w:val="en-GB"/>
        </w:rPr>
        <w:t>Junaidin</w:t>
      </w:r>
      <w:proofErr w:type="spellEnd"/>
      <w:r w:rsidRPr="006D7F4A">
        <w:rPr>
          <w:rFonts w:ascii="Times New Roman" w:eastAsia="Times New Roman" w:hAnsi="Times New Roman" w:cs="Times New Roman"/>
          <w:color w:val="222222"/>
          <w:sz w:val="24"/>
          <w:szCs w:val="24"/>
          <w:lang w:val="en-GB"/>
        </w:rPr>
        <w:t xml:space="preserve">, J., </w:t>
      </w:r>
      <w:proofErr w:type="spellStart"/>
      <w:r w:rsidRPr="006D7F4A">
        <w:rPr>
          <w:rFonts w:ascii="Times New Roman" w:eastAsia="Times New Roman" w:hAnsi="Times New Roman" w:cs="Times New Roman"/>
          <w:color w:val="222222"/>
          <w:sz w:val="24"/>
          <w:szCs w:val="24"/>
          <w:lang w:val="en-GB"/>
        </w:rPr>
        <w:t>Syarifuddin</w:t>
      </w:r>
      <w:proofErr w:type="spellEnd"/>
      <w:r w:rsidRPr="006D7F4A">
        <w:rPr>
          <w:rFonts w:ascii="Times New Roman" w:eastAsia="Times New Roman" w:hAnsi="Times New Roman" w:cs="Times New Roman"/>
          <w:color w:val="222222"/>
          <w:sz w:val="24"/>
          <w:szCs w:val="24"/>
          <w:lang w:val="en-GB"/>
        </w:rPr>
        <w:t xml:space="preserve">, S., </w:t>
      </w:r>
      <w:proofErr w:type="spellStart"/>
      <w:r w:rsidRPr="006D7F4A">
        <w:rPr>
          <w:rFonts w:ascii="Times New Roman" w:eastAsia="Times New Roman" w:hAnsi="Times New Roman" w:cs="Times New Roman"/>
          <w:color w:val="222222"/>
          <w:sz w:val="24"/>
          <w:szCs w:val="24"/>
          <w:lang w:val="en-GB"/>
        </w:rPr>
        <w:t>Herison</w:t>
      </w:r>
      <w:proofErr w:type="spellEnd"/>
      <w:r w:rsidRPr="006D7F4A">
        <w:rPr>
          <w:rFonts w:ascii="Times New Roman" w:eastAsia="Times New Roman" w:hAnsi="Times New Roman" w:cs="Times New Roman"/>
          <w:color w:val="222222"/>
          <w:sz w:val="24"/>
          <w:szCs w:val="24"/>
          <w:lang w:val="en-GB"/>
        </w:rPr>
        <w:t xml:space="preserve">, R. and Syukur, A., 2024. The Impact of Cross-Cultural Management on Global Collaboration and Performance. </w:t>
      </w:r>
      <w:r w:rsidRPr="006D7F4A">
        <w:rPr>
          <w:rFonts w:ascii="Times New Roman" w:eastAsia="Times New Roman" w:hAnsi="Times New Roman" w:cs="Times New Roman"/>
          <w:i/>
          <w:iCs/>
          <w:color w:val="222222"/>
          <w:sz w:val="24"/>
          <w:szCs w:val="24"/>
          <w:lang w:val="en-GB"/>
        </w:rPr>
        <w:t>Bata Ilyas Educational Management Review</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4</w:t>
      </w:r>
      <w:r w:rsidRPr="006D7F4A">
        <w:rPr>
          <w:rFonts w:ascii="Times New Roman" w:eastAsia="Times New Roman" w:hAnsi="Times New Roman" w:cs="Times New Roman"/>
          <w:color w:val="222222"/>
          <w:sz w:val="24"/>
          <w:szCs w:val="24"/>
          <w:lang w:val="en-GB"/>
        </w:rPr>
        <w:t xml:space="preserve">(2), pp.30-42. </w:t>
      </w:r>
      <w:hyperlink r:id="rId20">
        <w:r w:rsidRPr="006D7F4A">
          <w:rPr>
            <w:rFonts w:ascii="Times New Roman" w:eastAsia="Times New Roman" w:hAnsi="Times New Roman" w:cs="Times New Roman"/>
            <w:color w:val="1155CC"/>
            <w:sz w:val="24"/>
            <w:szCs w:val="24"/>
            <w:u w:val="single"/>
            <w:lang w:val="en-GB"/>
          </w:rPr>
          <w:t>https://www.researchgate.net/profile/Niray-Tuncel-2/publication/351068348_Willingness_to_Purchase_Counterfeit_Luxury_Brands_A_Cross-Cultural_Comparison/links/608ffa33a6fdccaebd033b6b/Willingness-to-Purchase-Counterfeit-Luxury-Brands-A-Cross-Cultural-</w:t>
        </w:r>
        <w:r w:rsidRPr="006D7F4A">
          <w:rPr>
            <w:rFonts w:ascii="Times New Roman" w:eastAsia="Times New Roman" w:hAnsi="Times New Roman" w:cs="Times New Roman"/>
            <w:color w:val="1155CC"/>
            <w:sz w:val="24"/>
            <w:szCs w:val="24"/>
            <w:u w:val="single"/>
            <w:lang w:val="en-GB"/>
          </w:rPr>
          <w:lastRenderedPageBreak/>
          <w:t>Comparison.pdf?_sg%5B0%5D=started_experiment_milestone&amp;_sg%5B1%5D=started_experiment_milestone&amp;origin=journalDetail</w:t>
        </w:r>
      </w:hyperlink>
    </w:p>
    <w:p w14:paraId="1FA4F81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Ashta, A., Stokes, P., Hughes, P. and Visser, M., 2025. Japanese cross-cultural management in Indian business-to-business marketing situations: A study of evolving intra-Asian differences in cultural values. Journal of Business-to-Business Marketing, 32(3), pp.307-326. </w:t>
      </w:r>
      <w:hyperlink r:id="rId21">
        <w:r w:rsidRPr="006D7F4A">
          <w:rPr>
            <w:rFonts w:ascii="Times New Roman" w:eastAsia="Times New Roman" w:hAnsi="Times New Roman" w:cs="Times New Roman"/>
            <w:color w:val="1155CC"/>
            <w:sz w:val="24"/>
            <w:szCs w:val="24"/>
            <w:u w:val="single"/>
            <w:lang w:val="en-GB"/>
          </w:rPr>
          <w:t>https://www.researchgate.net/profile/Max-Visser/publication/384064943_Japanese_Cross-Cultural_Management_in_Indian_Business-to-Business_Marketing_Situations_A_Study_of_Evolving_Intra-Asian_Differences_in_Cultural_Values/links/66e835990463442fa8516b44/Japanese-Cross-Cultural-Management-in-Indian-Business-to-Business-Marketing-Situations-A-Study-of-Evolving-Intra-Asian-Differences-in-Cultural-Values.pdf</w:t>
        </w:r>
      </w:hyperlink>
      <w:r w:rsidRPr="006D7F4A">
        <w:rPr>
          <w:rFonts w:ascii="Times New Roman" w:eastAsia="Times New Roman" w:hAnsi="Times New Roman" w:cs="Times New Roman"/>
          <w:sz w:val="24"/>
          <w:szCs w:val="24"/>
          <w:lang w:val="en-GB"/>
        </w:rPr>
        <w:t xml:space="preserve"> </w:t>
      </w:r>
    </w:p>
    <w:p w14:paraId="16CDA821" w14:textId="77777777" w:rsidR="00A24E2C" w:rsidRPr="00A24E2C" w:rsidRDefault="00A24E2C" w:rsidP="004549B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Ashta, A., Stokes, P., Hughes, P. and Visser, M., 2025. Japanese cross-cultural management in Indian business-to-business marketing situations: A study of evolving intra-Asian differences in cultural values. Journal of Business-to-Business Marketing, 32(3), pp.307-326. </w:t>
      </w:r>
      <w:hyperlink r:id="rId22" w:history="1">
        <w:r w:rsidRPr="00A24E2C">
          <w:rPr>
            <w:rStyle w:val="Hyperlink"/>
            <w:rFonts w:ascii="Times New Roman" w:hAnsi="Times New Roman" w:cs="Times New Roman"/>
            <w:sz w:val="24"/>
            <w:szCs w:val="24"/>
            <w:lang w:val="en-GB"/>
          </w:rPr>
          <w:t>https://doi.org/10.1080/1051712X.2024.2399780</w:t>
        </w:r>
      </w:hyperlink>
      <w:r w:rsidRPr="00A24E2C">
        <w:rPr>
          <w:rFonts w:ascii="Times New Roman" w:hAnsi="Times New Roman" w:cs="Times New Roman"/>
          <w:sz w:val="24"/>
          <w:szCs w:val="24"/>
          <w:lang w:val="en-GB"/>
        </w:rPr>
        <w:t> </w:t>
      </w:r>
    </w:p>
    <w:p w14:paraId="6AB7A87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Azimi, H. and Saleh, M.Y., 2025. Cultural Contexts in Consumer Behavior: A Qualitative Case Study Review of Market Research. International Journal of Management Research and Economics, 3(2), pp.10-54066. </w:t>
      </w:r>
      <w:hyperlink r:id="rId23">
        <w:r w:rsidRPr="006D7F4A">
          <w:rPr>
            <w:rFonts w:ascii="Times New Roman" w:eastAsia="Times New Roman" w:hAnsi="Times New Roman" w:cs="Times New Roman"/>
            <w:color w:val="1155CC"/>
            <w:sz w:val="24"/>
            <w:szCs w:val="24"/>
            <w:u w:val="single"/>
            <w:lang w:val="en-GB"/>
          </w:rPr>
          <w:t>https://papers.ssrn.com/sol3/Delivery.cfm?abstractid=5195556</w:t>
        </w:r>
      </w:hyperlink>
      <w:r w:rsidRPr="006D7F4A">
        <w:rPr>
          <w:rFonts w:ascii="Times New Roman" w:eastAsia="Times New Roman" w:hAnsi="Times New Roman" w:cs="Times New Roman"/>
          <w:sz w:val="24"/>
          <w:szCs w:val="24"/>
          <w:lang w:val="en-GB"/>
        </w:rPr>
        <w:t xml:space="preserve"> </w:t>
      </w:r>
    </w:p>
    <w:p w14:paraId="22C5E892"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7B2001">
        <w:rPr>
          <w:rFonts w:ascii="Times New Roman" w:eastAsia="Times New Roman" w:hAnsi="Times New Roman" w:cs="Times New Roman"/>
          <w:color w:val="000000" w:themeColor="text1"/>
          <w:sz w:val="24"/>
          <w:szCs w:val="24"/>
          <w:lang w:val="en-GB"/>
        </w:rPr>
        <w:t xml:space="preserve">Bardey, A., </w:t>
      </w:r>
      <w:proofErr w:type="spellStart"/>
      <w:r w:rsidRPr="007B2001">
        <w:rPr>
          <w:rFonts w:ascii="Times New Roman" w:eastAsia="Times New Roman" w:hAnsi="Times New Roman" w:cs="Times New Roman"/>
          <w:color w:val="000000" w:themeColor="text1"/>
          <w:sz w:val="24"/>
          <w:szCs w:val="24"/>
          <w:lang w:val="en-GB"/>
        </w:rPr>
        <w:t>Mehdiratta</w:t>
      </w:r>
      <w:proofErr w:type="spellEnd"/>
      <w:r w:rsidRPr="007B2001">
        <w:rPr>
          <w:rFonts w:ascii="Times New Roman" w:eastAsia="Times New Roman" w:hAnsi="Times New Roman" w:cs="Times New Roman"/>
          <w:color w:val="000000" w:themeColor="text1"/>
          <w:sz w:val="24"/>
          <w:szCs w:val="24"/>
          <w:lang w:val="en-GB"/>
        </w:rPr>
        <w:t xml:space="preserve">, U. and Turner, R., 2022. Fashioning the future generation: Generation Z Indian consumers’ attitudes towards Western and Indian Fashion. In </w:t>
      </w:r>
      <w:r w:rsidRPr="007B2001">
        <w:rPr>
          <w:rFonts w:ascii="Times New Roman" w:eastAsia="Times New Roman" w:hAnsi="Times New Roman" w:cs="Times New Roman"/>
          <w:i/>
          <w:iCs/>
          <w:color w:val="000000" w:themeColor="text1"/>
          <w:sz w:val="24"/>
          <w:szCs w:val="24"/>
          <w:lang w:val="en-GB"/>
        </w:rPr>
        <w:t>Fashion Marketing in Emerging Economies Volume II: South American, Asian and African Perspectives</w:t>
      </w:r>
      <w:r w:rsidRPr="007B2001">
        <w:rPr>
          <w:rFonts w:ascii="Times New Roman" w:eastAsia="Times New Roman" w:hAnsi="Times New Roman" w:cs="Times New Roman"/>
          <w:color w:val="000000" w:themeColor="text1"/>
          <w:sz w:val="24"/>
          <w:szCs w:val="24"/>
          <w:lang w:val="en-GB"/>
        </w:rPr>
        <w:t xml:space="preserve"> (pp. 19-48). Cham: Springer International Publishing. </w:t>
      </w:r>
      <w:hyperlink r:id="rId24" w:anchor="page=30">
        <w:r w:rsidRPr="006D7F4A">
          <w:rPr>
            <w:rFonts w:ascii="Times New Roman" w:eastAsia="Times New Roman" w:hAnsi="Times New Roman" w:cs="Times New Roman"/>
            <w:color w:val="1155CC"/>
            <w:sz w:val="24"/>
            <w:szCs w:val="24"/>
            <w:u w:val="single"/>
            <w:lang w:val="en-GB"/>
          </w:rPr>
          <w:t>https://www.researchgate.net/profile/Tareq-Rasul/publication/366232496_The_Power_of_Neuromarketing_Taking_Luxury_Fashion_Marketing_in_Southeast_Asia_Markets_to_a_Whole_New_Level/links/639af8dde42faa7e75c56c06/The-Power-of-Neuromarketing-Taking-Luxury-Fashion-Marketing-in-Southeast-Asia-Markets-to-a-Whole-New-Level.pdf#page=30</w:t>
        </w:r>
      </w:hyperlink>
    </w:p>
    <w:p w14:paraId="1D77E3A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Benning, L., Das-Gupta, Z., Sousa Fialho, L., </w:t>
      </w:r>
      <w:proofErr w:type="spellStart"/>
      <w:r w:rsidRPr="006D7F4A">
        <w:rPr>
          <w:rFonts w:ascii="Times New Roman" w:eastAsia="Times New Roman" w:hAnsi="Times New Roman" w:cs="Times New Roman"/>
          <w:sz w:val="24"/>
          <w:szCs w:val="24"/>
          <w:lang w:val="en-GB"/>
        </w:rPr>
        <w:t>Wissig</w:t>
      </w:r>
      <w:proofErr w:type="spellEnd"/>
      <w:r w:rsidRPr="006D7F4A">
        <w:rPr>
          <w:rFonts w:ascii="Times New Roman" w:eastAsia="Times New Roman" w:hAnsi="Times New Roman" w:cs="Times New Roman"/>
          <w:sz w:val="24"/>
          <w:szCs w:val="24"/>
          <w:lang w:val="en-GB"/>
        </w:rPr>
        <w:t xml:space="preserve">, S., </w:t>
      </w:r>
      <w:proofErr w:type="spellStart"/>
      <w:r w:rsidRPr="006D7F4A">
        <w:rPr>
          <w:rFonts w:ascii="Times New Roman" w:eastAsia="Times New Roman" w:hAnsi="Times New Roman" w:cs="Times New Roman"/>
          <w:sz w:val="24"/>
          <w:szCs w:val="24"/>
          <w:lang w:val="en-GB"/>
        </w:rPr>
        <w:t>Tapela</w:t>
      </w:r>
      <w:proofErr w:type="spellEnd"/>
      <w:r w:rsidRPr="006D7F4A">
        <w:rPr>
          <w:rFonts w:ascii="Times New Roman" w:eastAsia="Times New Roman" w:hAnsi="Times New Roman" w:cs="Times New Roman"/>
          <w:sz w:val="24"/>
          <w:szCs w:val="24"/>
          <w:lang w:val="en-GB"/>
        </w:rPr>
        <w:t xml:space="preserve">, N. and Gaunt, S., 2022. Balancing adaptability and standardisation: insights from 27 routinely implemented ICHOM </w:t>
      </w:r>
      <w:r w:rsidRPr="006D7F4A">
        <w:rPr>
          <w:rFonts w:ascii="Times New Roman" w:eastAsia="Times New Roman" w:hAnsi="Times New Roman" w:cs="Times New Roman"/>
          <w:sz w:val="24"/>
          <w:szCs w:val="24"/>
          <w:lang w:val="en-GB"/>
        </w:rPr>
        <w:lastRenderedPageBreak/>
        <w:t xml:space="preserve">standard sets. BMC health services research, 22(1), p.1424. </w:t>
      </w:r>
      <w:hyperlink r:id="rId25">
        <w:r w:rsidRPr="006D7F4A">
          <w:rPr>
            <w:rFonts w:ascii="Times New Roman" w:eastAsia="Times New Roman" w:hAnsi="Times New Roman" w:cs="Times New Roman"/>
            <w:color w:val="1155CC"/>
            <w:sz w:val="24"/>
            <w:szCs w:val="24"/>
            <w:u w:val="single"/>
            <w:lang w:val="en-GB"/>
          </w:rPr>
          <w:t>https://link.springer.com/content/pdf/10.1186/s12913-022-08694-9.pdf</w:t>
        </w:r>
      </w:hyperlink>
      <w:r w:rsidRPr="006D7F4A">
        <w:rPr>
          <w:rFonts w:ascii="Times New Roman" w:eastAsia="Times New Roman" w:hAnsi="Times New Roman" w:cs="Times New Roman"/>
          <w:sz w:val="24"/>
          <w:szCs w:val="24"/>
          <w:lang w:val="en-GB"/>
        </w:rPr>
        <w:t xml:space="preserve"> </w:t>
      </w:r>
    </w:p>
    <w:p w14:paraId="1B649957"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Bertoni, F., Bonini, S., Capizzi, V., Colombo, M.G. and </w:t>
      </w:r>
      <w:proofErr w:type="spellStart"/>
      <w:r w:rsidRPr="006D7F4A">
        <w:rPr>
          <w:rFonts w:ascii="Times New Roman" w:eastAsia="Times New Roman" w:hAnsi="Times New Roman" w:cs="Times New Roman"/>
          <w:color w:val="222222"/>
          <w:sz w:val="24"/>
          <w:szCs w:val="24"/>
          <w:lang w:val="en-GB"/>
        </w:rPr>
        <w:t>Manigart</w:t>
      </w:r>
      <w:proofErr w:type="spellEnd"/>
      <w:r w:rsidRPr="006D7F4A">
        <w:rPr>
          <w:rFonts w:ascii="Times New Roman" w:eastAsia="Times New Roman" w:hAnsi="Times New Roman" w:cs="Times New Roman"/>
          <w:color w:val="222222"/>
          <w:sz w:val="24"/>
          <w:szCs w:val="24"/>
          <w:lang w:val="en-GB"/>
        </w:rPr>
        <w:t xml:space="preserve">, S., 2022. Digitization in the market for entrepreneurial finance: Innovative business models and new financing channels. </w:t>
      </w:r>
      <w:r w:rsidRPr="006D7F4A">
        <w:rPr>
          <w:rFonts w:ascii="Times New Roman" w:eastAsia="Times New Roman" w:hAnsi="Times New Roman" w:cs="Times New Roman"/>
          <w:i/>
          <w:iCs/>
          <w:color w:val="222222"/>
          <w:sz w:val="24"/>
          <w:szCs w:val="24"/>
          <w:lang w:val="en-GB"/>
        </w:rPr>
        <w:t>Entrepreneurship Theory and Practice</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46</w:t>
      </w:r>
      <w:r w:rsidRPr="006D7F4A">
        <w:rPr>
          <w:rFonts w:ascii="Times New Roman" w:eastAsia="Times New Roman" w:hAnsi="Times New Roman" w:cs="Times New Roman"/>
          <w:color w:val="222222"/>
          <w:sz w:val="24"/>
          <w:szCs w:val="24"/>
          <w:lang w:val="en-GB"/>
        </w:rPr>
        <w:t xml:space="preserve">(5), pp.1120-1135. </w:t>
      </w:r>
      <w:hyperlink r:id="rId26">
        <w:r w:rsidRPr="006D7F4A">
          <w:rPr>
            <w:rFonts w:ascii="Times New Roman" w:eastAsia="Times New Roman" w:hAnsi="Times New Roman" w:cs="Times New Roman"/>
            <w:color w:val="1155CC"/>
            <w:sz w:val="24"/>
            <w:szCs w:val="24"/>
            <w:u w:val="single"/>
            <w:lang w:val="en-GB"/>
          </w:rPr>
          <w:t>https://papers.ssrn.com/sol3/Delivery.cfm?abstractid=3914253</w:t>
        </w:r>
      </w:hyperlink>
    </w:p>
    <w:p w14:paraId="7D5B7020"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Campagna, C.L., Donthu, N. and Yoo, B., 2023. Brand authenticity: literature review, comprehensive definition, and an amalgamated scale. </w:t>
      </w:r>
      <w:r w:rsidRPr="006D7F4A">
        <w:rPr>
          <w:rFonts w:ascii="Times New Roman" w:eastAsia="Times New Roman" w:hAnsi="Times New Roman" w:cs="Times New Roman"/>
          <w:i/>
          <w:iCs/>
          <w:sz w:val="24"/>
          <w:szCs w:val="24"/>
          <w:lang w:val="en-GB"/>
        </w:rPr>
        <w:t>Journal of Marketing Theory and Practice</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31</w:t>
      </w:r>
      <w:r w:rsidRPr="006D7F4A">
        <w:rPr>
          <w:rFonts w:ascii="Times New Roman" w:eastAsia="Times New Roman" w:hAnsi="Times New Roman" w:cs="Times New Roman"/>
          <w:sz w:val="24"/>
          <w:szCs w:val="24"/>
          <w:lang w:val="en-GB"/>
        </w:rPr>
        <w:t xml:space="preserve">(2), pp.129-145. </w:t>
      </w:r>
      <w:hyperlink r:id="rId27">
        <w:r w:rsidRPr="006D7F4A">
          <w:rPr>
            <w:rFonts w:ascii="Times New Roman" w:eastAsia="Times New Roman" w:hAnsi="Times New Roman" w:cs="Times New Roman"/>
            <w:color w:val="1155CC"/>
            <w:sz w:val="24"/>
            <w:szCs w:val="24"/>
            <w:u w:val="single"/>
            <w:lang w:val="en-GB"/>
          </w:rPr>
          <w:t>https://doi.org/10.1080/10696679.2021.2018937</w:t>
        </w:r>
      </w:hyperlink>
      <w:r w:rsidRPr="006D7F4A">
        <w:rPr>
          <w:rFonts w:ascii="Times New Roman" w:eastAsia="Times New Roman" w:hAnsi="Times New Roman" w:cs="Times New Roman"/>
          <w:sz w:val="24"/>
          <w:szCs w:val="24"/>
          <w:lang w:val="en-GB"/>
        </w:rPr>
        <w:t xml:space="preserve"> </w:t>
      </w:r>
    </w:p>
    <w:p w14:paraId="37E96D7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Carranza, R., Zollo, L., Díaz, E. and </w:t>
      </w:r>
      <w:proofErr w:type="spellStart"/>
      <w:r w:rsidRPr="006D7F4A">
        <w:rPr>
          <w:rFonts w:ascii="Times New Roman" w:eastAsia="Times New Roman" w:hAnsi="Times New Roman" w:cs="Times New Roman"/>
          <w:sz w:val="24"/>
          <w:szCs w:val="24"/>
          <w:lang w:val="en-GB"/>
        </w:rPr>
        <w:t>Faraoni</w:t>
      </w:r>
      <w:proofErr w:type="spellEnd"/>
      <w:r w:rsidRPr="006D7F4A">
        <w:rPr>
          <w:rFonts w:ascii="Times New Roman" w:eastAsia="Times New Roman" w:hAnsi="Times New Roman" w:cs="Times New Roman"/>
          <w:sz w:val="24"/>
          <w:szCs w:val="24"/>
          <w:lang w:val="en-GB"/>
        </w:rPr>
        <w:t xml:space="preserve">, M., 2023. Solving the luxury fashion and sustainable development “oxymoron”: A cross‐cultural analysis of green luxury consumption enablers and disablers. Business Strategy and the Environment, 32(4), pp.2399-2419. </w:t>
      </w:r>
      <w:hyperlink r:id="rId28">
        <w:r w:rsidRPr="006D7F4A">
          <w:rPr>
            <w:rFonts w:ascii="Times New Roman" w:eastAsia="Times New Roman" w:hAnsi="Times New Roman" w:cs="Times New Roman"/>
            <w:color w:val="1155CC"/>
            <w:sz w:val="24"/>
            <w:szCs w:val="24"/>
            <w:u w:val="single"/>
            <w:lang w:val="en-GB"/>
          </w:rPr>
          <w:t>https://onlinelibrary.wiley.com/doi/pdfdirect/10.1002/bse.3255</w:t>
        </w:r>
      </w:hyperlink>
      <w:r w:rsidRPr="006D7F4A">
        <w:rPr>
          <w:rFonts w:ascii="Times New Roman" w:eastAsia="Times New Roman" w:hAnsi="Times New Roman" w:cs="Times New Roman"/>
          <w:sz w:val="24"/>
          <w:szCs w:val="24"/>
          <w:lang w:val="en-GB"/>
        </w:rPr>
        <w:t xml:space="preserve"> </w:t>
      </w:r>
    </w:p>
    <w:p w14:paraId="11185E99"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Chakma, U. and Li, B., 2025. Ensuring trustworthiness using an inductive approach in qualitative educational research: An autoethnographic investigation of two early career researchers reflecting on PhD data analysis. International Journal of Educational Methodology, 11(2), pp.233-244. </w:t>
      </w:r>
      <w:hyperlink r:id="rId29">
        <w:r w:rsidRPr="006D7F4A">
          <w:rPr>
            <w:rFonts w:ascii="Times New Roman" w:eastAsia="Times New Roman" w:hAnsi="Times New Roman" w:cs="Times New Roman"/>
            <w:color w:val="1155CC"/>
            <w:sz w:val="24"/>
            <w:szCs w:val="24"/>
            <w:u w:val="single"/>
            <w:lang w:val="en-GB"/>
          </w:rPr>
          <w:t>https://www.ijem.com/articles/IJEM_11_2_233.pdf</w:t>
        </w:r>
      </w:hyperlink>
      <w:r w:rsidRPr="006D7F4A">
        <w:rPr>
          <w:rFonts w:ascii="Times New Roman" w:eastAsia="Times New Roman" w:hAnsi="Times New Roman" w:cs="Times New Roman"/>
          <w:sz w:val="24"/>
          <w:szCs w:val="24"/>
          <w:lang w:val="en-GB"/>
        </w:rPr>
        <w:t xml:space="preserve"> </w:t>
      </w:r>
    </w:p>
    <w:p w14:paraId="4B4089B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Chatterjee, S., Chaudhuri, R., </w:t>
      </w:r>
      <w:proofErr w:type="spellStart"/>
      <w:r w:rsidRPr="006D7F4A">
        <w:rPr>
          <w:rFonts w:ascii="Times New Roman" w:eastAsia="Times New Roman" w:hAnsi="Times New Roman" w:cs="Times New Roman"/>
          <w:sz w:val="24"/>
          <w:szCs w:val="24"/>
          <w:lang w:val="en-GB"/>
        </w:rPr>
        <w:t>Vrontis</w:t>
      </w:r>
      <w:proofErr w:type="spellEnd"/>
      <w:r w:rsidRPr="006D7F4A">
        <w:rPr>
          <w:rFonts w:ascii="Times New Roman" w:eastAsia="Times New Roman" w:hAnsi="Times New Roman" w:cs="Times New Roman"/>
          <w:sz w:val="24"/>
          <w:szCs w:val="24"/>
          <w:lang w:val="en-GB"/>
        </w:rPr>
        <w:t xml:space="preserve">, D. and </w:t>
      </w:r>
      <w:proofErr w:type="spellStart"/>
      <w:r w:rsidRPr="006D7F4A">
        <w:rPr>
          <w:rFonts w:ascii="Times New Roman" w:eastAsia="Times New Roman" w:hAnsi="Times New Roman" w:cs="Times New Roman"/>
          <w:sz w:val="24"/>
          <w:szCs w:val="24"/>
          <w:lang w:val="en-GB"/>
        </w:rPr>
        <w:t>Thrassou</w:t>
      </w:r>
      <w:proofErr w:type="spellEnd"/>
      <w:r w:rsidRPr="006D7F4A">
        <w:rPr>
          <w:rFonts w:ascii="Times New Roman" w:eastAsia="Times New Roman" w:hAnsi="Times New Roman" w:cs="Times New Roman"/>
          <w:sz w:val="24"/>
          <w:szCs w:val="24"/>
          <w:lang w:val="en-GB"/>
        </w:rPr>
        <w:t xml:space="preserve">, A., 2022. The influence of online customer reviews on customers’ purchase intentions: a cross-cultural study from India and the UK. International Journal of Organizational Analysis, 30(6), pp.1595-1623. </w:t>
      </w:r>
      <w:hyperlink r:id="rId30">
        <w:r w:rsidRPr="006D7F4A">
          <w:rPr>
            <w:rFonts w:ascii="Times New Roman" w:eastAsia="Times New Roman" w:hAnsi="Times New Roman" w:cs="Times New Roman"/>
            <w:color w:val="1155CC"/>
            <w:sz w:val="24"/>
            <w:szCs w:val="24"/>
            <w:u w:val="single"/>
            <w:lang w:val="en-GB"/>
          </w:rPr>
          <w:t>https://www.researchgate.net/profile/Demetris-Vrontis/publication/352462497_The_influence_of_online_customer_reviews_on_customers%27_purchase_intentions_a_cross-cultural_study_from_India_and_the_UK/links/61f8d6ca4393577abe03633f/The-influence-of-online-customer-reviews-on-customers-purchase-intentions-a-cross-cultural-study-from-India-and-the-UK.pdf</w:t>
        </w:r>
      </w:hyperlink>
      <w:r w:rsidRPr="006D7F4A">
        <w:rPr>
          <w:rFonts w:ascii="Times New Roman" w:eastAsia="Times New Roman" w:hAnsi="Times New Roman" w:cs="Times New Roman"/>
          <w:sz w:val="24"/>
          <w:szCs w:val="24"/>
          <w:lang w:val="en-GB"/>
        </w:rPr>
        <w:t xml:space="preserve"> </w:t>
      </w:r>
    </w:p>
    <w:p w14:paraId="05EF7C36"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7B2001">
        <w:rPr>
          <w:rFonts w:ascii="Times New Roman" w:eastAsia="Times New Roman" w:hAnsi="Times New Roman" w:cs="Times New Roman"/>
          <w:color w:val="000000" w:themeColor="text1"/>
          <w:sz w:val="24"/>
          <w:szCs w:val="24"/>
          <w:lang w:val="en-GB"/>
        </w:rPr>
        <w:t xml:space="preserve">Choo, H.J., Lee, H.K. and Xie, J., 2023. Consumers' cultural identity under glocalization: Vietnamese consumers' global and national identities and their cross-cultural consumption. </w:t>
      </w:r>
      <w:r w:rsidRPr="007B2001">
        <w:rPr>
          <w:rFonts w:ascii="Times New Roman" w:eastAsia="Times New Roman" w:hAnsi="Times New Roman" w:cs="Times New Roman"/>
          <w:i/>
          <w:iCs/>
          <w:color w:val="000000" w:themeColor="text1"/>
          <w:sz w:val="24"/>
          <w:szCs w:val="24"/>
          <w:lang w:val="en-GB"/>
        </w:rPr>
        <w:t xml:space="preserve">Asia </w:t>
      </w:r>
      <w:r w:rsidRPr="007B2001">
        <w:rPr>
          <w:rFonts w:ascii="Times New Roman" w:eastAsia="Times New Roman" w:hAnsi="Times New Roman" w:cs="Times New Roman"/>
          <w:i/>
          <w:iCs/>
          <w:color w:val="000000" w:themeColor="text1"/>
          <w:sz w:val="24"/>
          <w:szCs w:val="24"/>
          <w:lang w:val="en-GB"/>
        </w:rPr>
        <w:lastRenderedPageBreak/>
        <w:t>Pacific Journal of Marketing and Logistics</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i/>
          <w:iCs/>
          <w:color w:val="000000" w:themeColor="text1"/>
          <w:sz w:val="24"/>
          <w:szCs w:val="24"/>
          <w:lang w:val="en-GB"/>
        </w:rPr>
        <w:t>35</w:t>
      </w:r>
      <w:r w:rsidRPr="007B2001">
        <w:rPr>
          <w:rFonts w:ascii="Times New Roman" w:eastAsia="Times New Roman" w:hAnsi="Times New Roman" w:cs="Times New Roman"/>
          <w:color w:val="000000" w:themeColor="text1"/>
          <w:sz w:val="24"/>
          <w:szCs w:val="24"/>
          <w:lang w:val="en-GB"/>
        </w:rPr>
        <w:t xml:space="preserve">(5), pp.1052-1074. </w:t>
      </w:r>
      <w:hyperlink r:id="rId31">
        <w:r w:rsidRPr="006D7F4A">
          <w:rPr>
            <w:rFonts w:ascii="Times New Roman" w:eastAsia="Times New Roman" w:hAnsi="Times New Roman" w:cs="Times New Roman"/>
            <w:color w:val="1155CC"/>
            <w:sz w:val="24"/>
            <w:szCs w:val="24"/>
            <w:u w:val="single"/>
            <w:lang w:val="en-GB"/>
          </w:rPr>
          <w:t>https://www.researchgate.net/profile/Jiali-Xie-7/publication/366544308_Consumers'_cultural_identity_under_glocalization_Vietnamese_consumers'_global_and_national_identities_and_their_cross-cultural_consumption/links/644d01a35762c95ac360039d/Consumers-cultural-identity-under-glocalization-Vietnamese-consumers-global-and-national-identities-and-their-cross-cultural-consumption.pdf</w:t>
        </w:r>
      </w:hyperlink>
    </w:p>
    <w:p w14:paraId="4F7CD179" w14:textId="67EE7B08"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Chopra, A., </w:t>
      </w:r>
      <w:proofErr w:type="spellStart"/>
      <w:r w:rsidRPr="006D7F4A">
        <w:rPr>
          <w:rFonts w:ascii="Times New Roman" w:eastAsia="Times New Roman" w:hAnsi="Times New Roman" w:cs="Times New Roman"/>
          <w:sz w:val="24"/>
          <w:szCs w:val="24"/>
          <w:lang w:val="en-GB"/>
        </w:rPr>
        <w:t>Avhad</w:t>
      </w:r>
      <w:proofErr w:type="spellEnd"/>
      <w:r w:rsidRPr="006D7F4A">
        <w:rPr>
          <w:rFonts w:ascii="Times New Roman" w:eastAsia="Times New Roman" w:hAnsi="Times New Roman" w:cs="Times New Roman"/>
          <w:sz w:val="24"/>
          <w:szCs w:val="24"/>
          <w:lang w:val="en-GB"/>
        </w:rPr>
        <w:t>, V. and Jaju, A.S., 2021. Influencer marketing: An exploratory study to identify antecedents of consumer behavior of millennial. Business Perspectives and Research, 9(1), pp.77-91.</w:t>
      </w:r>
      <w:hyperlink r:id="rId32" w:history="1">
        <w:r w:rsidR="003A3987" w:rsidRPr="002F55CA">
          <w:rPr>
            <w:rStyle w:val="Hyperlink"/>
            <w:rFonts w:ascii="Times New Roman" w:eastAsia="Times New Roman" w:hAnsi="Times New Roman" w:cs="Times New Roman"/>
            <w:sz w:val="24"/>
            <w:szCs w:val="24"/>
            <w:lang w:val="en-GB"/>
          </w:rPr>
          <w:t>https://www.researchgate.net/profile/Anjali-Chopra-3/publication/342181914_Influencer_Marketing_An_Exploratory_Study_to_Identify_Antecedents_of_Consumer_Behavior_of_Millennial/links/5f1008b592851c1eff156560/Influencer-Marketing-An-Exploratory-Study-to-Identify-Antecedents-of-Consumer-Behavior-of-Millennial.pdf?_sg%5B0%5D=started_experiment_milestone&amp;origin=journalDetail</w:t>
        </w:r>
      </w:hyperlink>
      <w:r w:rsidRPr="006D7F4A">
        <w:rPr>
          <w:rFonts w:ascii="Times New Roman" w:eastAsia="Times New Roman" w:hAnsi="Times New Roman" w:cs="Times New Roman"/>
          <w:sz w:val="24"/>
          <w:szCs w:val="24"/>
          <w:lang w:val="en-GB"/>
        </w:rPr>
        <w:t> </w:t>
      </w:r>
    </w:p>
    <w:p w14:paraId="027CEF1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Cuhadar, S. and Rudnák, I., 2022. Link between cultural dimensions and leadership styles of organizational managers in Turkey context of hofstede and GLOBE studies. Studia Mundi–Economica, 9(4), pp.88-103. </w:t>
      </w:r>
      <w:hyperlink r:id="rId33">
        <w:r w:rsidRPr="006D7F4A">
          <w:rPr>
            <w:rFonts w:ascii="Times New Roman" w:eastAsia="Times New Roman" w:hAnsi="Times New Roman" w:cs="Times New Roman"/>
            <w:color w:val="1155CC"/>
            <w:sz w:val="24"/>
            <w:szCs w:val="24"/>
            <w:u w:val="single"/>
            <w:lang w:val="en-GB"/>
          </w:rPr>
          <w:t>https://journal.uni-mate.hu/index.php/stm/article/download/3090/4016</w:t>
        </w:r>
      </w:hyperlink>
      <w:r w:rsidRPr="006D7F4A">
        <w:rPr>
          <w:rFonts w:ascii="Times New Roman" w:eastAsia="Times New Roman" w:hAnsi="Times New Roman" w:cs="Times New Roman"/>
          <w:sz w:val="24"/>
          <w:szCs w:val="24"/>
          <w:lang w:val="en-GB"/>
        </w:rPr>
        <w:t xml:space="preserve"> </w:t>
      </w:r>
    </w:p>
    <w:p w14:paraId="0DED20E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Czarnecka, B. and Schivinski, B., 2022. Individualism/collectivism and perceived consumer effectiveness: The moderating role of global–local identities in a post‐transitional European economy. </w:t>
      </w:r>
      <w:r w:rsidRPr="006D7F4A">
        <w:rPr>
          <w:rFonts w:ascii="Times New Roman" w:eastAsia="Times New Roman" w:hAnsi="Times New Roman" w:cs="Times New Roman"/>
          <w:i/>
          <w:iCs/>
          <w:sz w:val="24"/>
          <w:szCs w:val="24"/>
          <w:lang w:val="en-GB"/>
        </w:rPr>
        <w:t>Journal of Consumer Behaviour</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21</w:t>
      </w:r>
      <w:r w:rsidRPr="006D7F4A">
        <w:rPr>
          <w:rFonts w:ascii="Times New Roman" w:eastAsia="Times New Roman" w:hAnsi="Times New Roman" w:cs="Times New Roman"/>
          <w:sz w:val="24"/>
          <w:szCs w:val="24"/>
          <w:lang w:val="en-GB"/>
        </w:rPr>
        <w:t xml:space="preserve">(2), pp.180-196. DOI: </w:t>
      </w:r>
      <w:hyperlink r:id="rId34">
        <w:r w:rsidRPr="006D7F4A">
          <w:rPr>
            <w:rFonts w:ascii="Times New Roman" w:eastAsia="Times New Roman" w:hAnsi="Times New Roman" w:cs="Times New Roman"/>
            <w:color w:val="1155CC"/>
            <w:sz w:val="24"/>
            <w:szCs w:val="24"/>
            <w:u w:val="single"/>
            <w:lang w:val="en-GB"/>
          </w:rPr>
          <w:t>10.1002/cb.1988</w:t>
        </w:r>
      </w:hyperlink>
    </w:p>
    <w:p w14:paraId="5D14AFDD"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Das, A., Venkatraman, S., Mitra, S. and </w:t>
      </w:r>
      <w:proofErr w:type="spellStart"/>
      <w:r w:rsidRPr="006D7F4A">
        <w:rPr>
          <w:rFonts w:ascii="Times New Roman" w:eastAsia="Times New Roman" w:hAnsi="Times New Roman" w:cs="Times New Roman"/>
          <w:color w:val="222222"/>
          <w:sz w:val="24"/>
          <w:szCs w:val="24"/>
          <w:lang w:val="en-GB"/>
        </w:rPr>
        <w:t>Amblee</w:t>
      </w:r>
      <w:proofErr w:type="spellEnd"/>
      <w:r w:rsidRPr="006D7F4A">
        <w:rPr>
          <w:rFonts w:ascii="Times New Roman" w:eastAsia="Times New Roman" w:hAnsi="Times New Roman" w:cs="Times New Roman"/>
          <w:color w:val="222222"/>
          <w:sz w:val="24"/>
          <w:szCs w:val="24"/>
          <w:lang w:val="en-GB"/>
        </w:rPr>
        <w:t xml:space="preserve">, N., 2024. “Who Are My Customers?”: The Case of Social Marketing a Social Entrepreneurship Venture in India. </w:t>
      </w:r>
      <w:r w:rsidRPr="006D7F4A">
        <w:rPr>
          <w:rFonts w:ascii="Times New Roman" w:eastAsia="Times New Roman" w:hAnsi="Times New Roman" w:cs="Times New Roman"/>
          <w:i/>
          <w:iCs/>
          <w:color w:val="222222"/>
          <w:sz w:val="24"/>
          <w:szCs w:val="24"/>
          <w:lang w:val="en-GB"/>
        </w:rPr>
        <w:t>Journal of Social Entrepreneurship</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15</w:t>
      </w:r>
      <w:r w:rsidRPr="006D7F4A">
        <w:rPr>
          <w:rFonts w:ascii="Times New Roman" w:eastAsia="Times New Roman" w:hAnsi="Times New Roman" w:cs="Times New Roman"/>
          <w:color w:val="222222"/>
          <w:sz w:val="24"/>
          <w:szCs w:val="24"/>
          <w:lang w:val="en-GB"/>
        </w:rPr>
        <w:t xml:space="preserve">(3), pp.978-1004. </w:t>
      </w:r>
      <w:hyperlink r:id="rId35">
        <w:r w:rsidRPr="006D7F4A">
          <w:rPr>
            <w:rFonts w:ascii="Times New Roman" w:eastAsia="Times New Roman" w:hAnsi="Times New Roman" w:cs="Times New Roman"/>
            <w:color w:val="1155CC"/>
            <w:sz w:val="24"/>
            <w:szCs w:val="24"/>
            <w:u w:val="single"/>
            <w:lang w:val="en-GB"/>
          </w:rPr>
          <w:t>https://www.academia.edu/download/103673136/Who_Are_My_Customers_The_Case_of_Social_Marketing_a_Social_Entrepreneurship_Venture_in_India.pdf</w:t>
        </w:r>
      </w:hyperlink>
    </w:p>
    <w:p w14:paraId="6C9C3A96" w14:textId="70BDDCDF"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Das, S., Sanyal, S.N. and Mazumder, R., 2024. What Characterizes Digital Luxury Experience (DLX) for Customers? A Cross-Cultural Qualitative Exposition. Journal of International </w:t>
      </w:r>
      <w:r w:rsidRPr="006D7F4A">
        <w:rPr>
          <w:rFonts w:ascii="Times New Roman" w:eastAsia="Times New Roman" w:hAnsi="Times New Roman" w:cs="Times New Roman"/>
          <w:sz w:val="24"/>
          <w:szCs w:val="24"/>
          <w:lang w:val="en-GB"/>
        </w:rPr>
        <w:lastRenderedPageBreak/>
        <w:t xml:space="preserve">Consumer Marketing, 36(4), pp.352-369. </w:t>
      </w:r>
      <w:hyperlink r:id="rId36">
        <w:r w:rsidRPr="006D7F4A">
          <w:rPr>
            <w:rFonts w:ascii="Times New Roman" w:eastAsia="Times New Roman" w:hAnsi="Times New Roman" w:cs="Times New Roman"/>
            <w:color w:val="1155CC"/>
            <w:sz w:val="24"/>
            <w:szCs w:val="24"/>
            <w:u w:val="single"/>
            <w:lang w:val="en-GB"/>
          </w:rPr>
          <w:t>https://www.researchgate.net/profile/Shamindra-Nath-Sanyal/publication/375304961_What_Characterizes_Digital_Luxury_Experience_DLX_for_Customers_A_Cross-Cultural_Qualitative_Exposition/links/65f9c5daf3b56b5b2d14dd93/What-Characterizes-Digital-Luxury-Experience-DLX-for-Customers-A-Cross-Cultural-Qualitative-Exposition.pdf</w:t>
        </w:r>
      </w:hyperlink>
      <w:r w:rsidRPr="006D7F4A">
        <w:rPr>
          <w:rFonts w:ascii="Times New Roman" w:eastAsia="Times New Roman" w:hAnsi="Times New Roman" w:cs="Times New Roman"/>
          <w:sz w:val="24"/>
          <w:szCs w:val="24"/>
          <w:lang w:val="en-GB"/>
        </w:rPr>
        <w:t xml:space="preserve">  </w:t>
      </w:r>
    </w:p>
    <w:p w14:paraId="40807F22" w14:textId="77777777" w:rsidR="00A24E2C" w:rsidRPr="00A24E2C" w:rsidRDefault="00A24E2C" w:rsidP="004549B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De Mooij, M., 2021. Global marketing and advertising: Understanding cultural paradoxes. </w:t>
      </w:r>
      <w:hyperlink r:id="rId37" w:history="1">
        <w:r w:rsidRPr="00A24E2C">
          <w:rPr>
            <w:rStyle w:val="Hyperlink"/>
            <w:rFonts w:ascii="Times New Roman" w:hAnsi="Times New Roman" w:cs="Times New Roman"/>
            <w:sz w:val="24"/>
            <w:szCs w:val="24"/>
            <w:lang w:val="en-GB"/>
          </w:rPr>
          <w:t>https://www.academia.edu/download/8323021/590136127.pdf</w:t>
        </w:r>
      </w:hyperlink>
      <w:r w:rsidRPr="00A24E2C">
        <w:rPr>
          <w:rFonts w:ascii="Times New Roman" w:hAnsi="Times New Roman" w:cs="Times New Roman"/>
          <w:sz w:val="24"/>
          <w:szCs w:val="24"/>
          <w:lang w:val="en-GB"/>
        </w:rPr>
        <w:t> </w:t>
      </w:r>
    </w:p>
    <w:p w14:paraId="1C9A11E5"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 Donthu, N., Kumar, S., Pandey, N. and Lim, W.M., 2021. Research constituents, intellectual structure, and collaboration patterns in Journal of International Marketing: An analytical retrospective. Journal of International Marketing, 29(2), pp.1-25. </w:t>
      </w:r>
      <w:hyperlink r:id="rId38">
        <w:r w:rsidRPr="006D7F4A">
          <w:rPr>
            <w:rFonts w:ascii="Times New Roman" w:eastAsia="Times New Roman" w:hAnsi="Times New Roman" w:cs="Times New Roman"/>
            <w:color w:val="1155CC"/>
            <w:sz w:val="24"/>
            <w:szCs w:val="24"/>
            <w:u w:val="single"/>
            <w:lang w:val="en-GB"/>
          </w:rPr>
          <w:t>https://wirtschaftswissenschaften.univie.ac.at/fileadmin/user_upload/f_wiwi/Service/Fakultaetsintranet/2021/KW20_2021/JIM_-_Top_Authors.pdf</w:t>
        </w:r>
      </w:hyperlink>
      <w:r w:rsidRPr="006D7F4A">
        <w:rPr>
          <w:rFonts w:ascii="Times New Roman" w:eastAsia="Times New Roman" w:hAnsi="Times New Roman" w:cs="Times New Roman"/>
          <w:sz w:val="24"/>
          <w:szCs w:val="24"/>
          <w:lang w:val="en-GB"/>
        </w:rPr>
        <w:t xml:space="preserve"> </w:t>
      </w:r>
    </w:p>
    <w:p w14:paraId="5CE92A28" w14:textId="77777777" w:rsidR="00A24E2C" w:rsidRPr="007B2001" w:rsidRDefault="00A24E2C" w:rsidP="004549B8">
      <w:pPr>
        <w:spacing w:before="240" w:after="240" w:line="360" w:lineRule="auto"/>
        <w:jc w:val="both"/>
        <w:rPr>
          <w:rFonts w:ascii="Times New Roman" w:hAnsi="Times New Roman" w:cs="Times New Roman"/>
          <w:color w:val="000000" w:themeColor="text1"/>
          <w:sz w:val="24"/>
          <w:szCs w:val="24"/>
          <w:lang w:val="en-GB"/>
        </w:rPr>
      </w:pPr>
      <w:r w:rsidRPr="007B2001">
        <w:rPr>
          <w:rFonts w:ascii="Times New Roman" w:hAnsi="Times New Roman" w:cs="Times New Roman"/>
          <w:color w:val="000000" w:themeColor="text1"/>
          <w:sz w:val="24"/>
          <w:szCs w:val="24"/>
          <w:lang w:val="en-GB"/>
        </w:rPr>
        <w:t xml:space="preserve">Dutta, A., 2021. Unpacking the India-EU economic relationship. </w:t>
      </w:r>
      <w:r w:rsidRPr="007B2001">
        <w:rPr>
          <w:rFonts w:ascii="Times New Roman" w:hAnsi="Times New Roman" w:cs="Times New Roman"/>
          <w:i/>
          <w:iCs/>
          <w:color w:val="000000" w:themeColor="text1"/>
          <w:sz w:val="24"/>
          <w:szCs w:val="24"/>
          <w:lang w:val="en-GB"/>
        </w:rPr>
        <w:t>A 2030 Vision for India’s Economic Diplomacy</w:t>
      </w:r>
      <w:r w:rsidRPr="007B2001">
        <w:rPr>
          <w:rFonts w:ascii="Times New Roman" w:hAnsi="Times New Roman" w:cs="Times New Roman"/>
          <w:color w:val="000000" w:themeColor="text1"/>
          <w:sz w:val="24"/>
          <w:szCs w:val="24"/>
          <w:lang w:val="en-GB"/>
        </w:rPr>
        <w:t xml:space="preserve">, </w:t>
      </w:r>
      <w:r w:rsidRPr="007B2001">
        <w:rPr>
          <w:rFonts w:ascii="Times New Roman" w:hAnsi="Times New Roman" w:cs="Times New Roman"/>
          <w:i/>
          <w:iCs/>
          <w:color w:val="000000" w:themeColor="text1"/>
          <w:sz w:val="24"/>
          <w:szCs w:val="24"/>
          <w:lang w:val="en-GB"/>
        </w:rPr>
        <w:t>28</w:t>
      </w:r>
      <w:r w:rsidRPr="007B2001">
        <w:rPr>
          <w:rFonts w:ascii="Times New Roman" w:hAnsi="Times New Roman" w:cs="Times New Roman"/>
          <w:color w:val="000000" w:themeColor="text1"/>
          <w:sz w:val="24"/>
          <w:szCs w:val="24"/>
          <w:lang w:val="en-GB"/>
        </w:rPr>
        <w:t>.</w:t>
      </w:r>
    </w:p>
    <w:p w14:paraId="780324A2"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Elo, M., Minto-Coy, I., Silva, S.C.E. and Zhang, X., 2020. Diaspora networks in international marketing: how do ethnic products diffuse to foreign </w:t>
      </w:r>
      <w:proofErr w:type="gramStart"/>
      <w:r w:rsidRPr="006D7F4A">
        <w:rPr>
          <w:rFonts w:ascii="Times New Roman" w:eastAsia="Times New Roman" w:hAnsi="Times New Roman" w:cs="Times New Roman"/>
          <w:color w:val="222222"/>
          <w:sz w:val="24"/>
          <w:szCs w:val="24"/>
          <w:lang w:val="en-GB"/>
        </w:rPr>
        <w:t>markets?.</w:t>
      </w:r>
      <w:proofErr w:type="gramEnd"/>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European Journal of International Management</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14</w:t>
      </w:r>
      <w:r w:rsidRPr="006D7F4A">
        <w:rPr>
          <w:rFonts w:ascii="Times New Roman" w:eastAsia="Times New Roman" w:hAnsi="Times New Roman" w:cs="Times New Roman"/>
          <w:color w:val="222222"/>
          <w:sz w:val="24"/>
          <w:szCs w:val="24"/>
          <w:lang w:val="en-GB"/>
        </w:rPr>
        <w:t xml:space="preserve">(4), pp.693-729. </w:t>
      </w:r>
      <w:hyperlink r:id="rId39">
        <w:r w:rsidRPr="006D7F4A">
          <w:rPr>
            <w:rFonts w:ascii="Times New Roman" w:eastAsia="Times New Roman" w:hAnsi="Times New Roman" w:cs="Times New Roman"/>
            <w:color w:val="1155CC"/>
            <w:sz w:val="24"/>
            <w:szCs w:val="24"/>
            <w:u w:val="single"/>
            <w:lang w:val="en-GB"/>
          </w:rPr>
          <w:t>https://www.researchgate.net/profile/Indianna-Minto-Coy/publication/342882736_Diaspora_networks_in_international_marketing_How_do_ethnic_products_diffuse_to_foreign_markets_Diaspora_networks_in_international_marketing_how_do_ethnic_products_diffuse_to_foreign_markets/links/5f0b52bd4585155050a09b8a/Diaspora-networks-in-international-marketing-How-do-ethnic-products-diffuse-to-foreign-markets-Diaspora-networks-in-international-marketing-how-do-ethnic-products-diffuse-to-foreign-markets.pdf</w:t>
        </w:r>
      </w:hyperlink>
    </w:p>
    <w:p w14:paraId="2BA14E7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Fregidou</w:t>
      </w:r>
      <w:proofErr w:type="spellEnd"/>
      <w:r w:rsidRPr="006D7F4A">
        <w:rPr>
          <w:rFonts w:ascii="Times New Roman" w:eastAsia="Times New Roman" w:hAnsi="Times New Roman" w:cs="Times New Roman"/>
          <w:sz w:val="24"/>
          <w:szCs w:val="24"/>
          <w:lang w:val="en-GB"/>
        </w:rPr>
        <w:t xml:space="preserve">-Malama, M., Chowdhury, E.H. and Hyder, A.S., 2023. International marketing strategy of emerging market firms: the case of Bangladesh. Journal of Asia Business Studies, 17(4), pp.804-823. </w:t>
      </w:r>
      <w:hyperlink r:id="rId40">
        <w:r w:rsidRPr="006D7F4A">
          <w:rPr>
            <w:rFonts w:ascii="Times New Roman" w:eastAsia="Times New Roman" w:hAnsi="Times New Roman" w:cs="Times New Roman"/>
            <w:color w:val="1155CC"/>
            <w:sz w:val="24"/>
            <w:szCs w:val="24"/>
            <w:u w:val="single"/>
            <w:lang w:val="en-GB"/>
          </w:rPr>
          <w:t>https://www.emerald.com/insight/content/doi/10.1108/jabs-12-2021-0504/full/pdf</w:t>
        </w:r>
      </w:hyperlink>
      <w:r w:rsidRPr="006D7F4A">
        <w:rPr>
          <w:rFonts w:ascii="Times New Roman" w:eastAsia="Times New Roman" w:hAnsi="Times New Roman" w:cs="Times New Roman"/>
          <w:sz w:val="24"/>
          <w:szCs w:val="24"/>
          <w:lang w:val="en-GB"/>
        </w:rPr>
        <w:t xml:space="preserve"> </w:t>
      </w:r>
    </w:p>
    <w:p w14:paraId="664C0F8F"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7B2001">
        <w:rPr>
          <w:rFonts w:ascii="Times New Roman" w:eastAsia="Times New Roman" w:hAnsi="Times New Roman" w:cs="Times New Roman"/>
          <w:color w:val="000000" w:themeColor="text1"/>
          <w:sz w:val="24"/>
          <w:szCs w:val="24"/>
          <w:lang w:val="en-GB"/>
        </w:rPr>
        <w:t xml:space="preserve">Gallarza-Granizo, M.G., Ruiz-Molina, M.E. and Schlosser, C., 2020. Customer value in Quick-Service restaurants: A cross-cultural study. </w:t>
      </w:r>
      <w:r w:rsidRPr="007B2001">
        <w:rPr>
          <w:rFonts w:ascii="Times New Roman" w:eastAsia="Times New Roman" w:hAnsi="Times New Roman" w:cs="Times New Roman"/>
          <w:i/>
          <w:iCs/>
          <w:color w:val="000000" w:themeColor="text1"/>
          <w:sz w:val="24"/>
          <w:szCs w:val="24"/>
          <w:lang w:val="en-GB"/>
        </w:rPr>
        <w:t>International Journal of Hospitality Management</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i/>
          <w:iCs/>
          <w:color w:val="000000" w:themeColor="text1"/>
          <w:sz w:val="24"/>
          <w:szCs w:val="24"/>
          <w:lang w:val="en-GB"/>
        </w:rPr>
        <w:t>85</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color w:val="000000" w:themeColor="text1"/>
          <w:sz w:val="24"/>
          <w:szCs w:val="24"/>
          <w:lang w:val="en-GB"/>
        </w:rPr>
        <w:lastRenderedPageBreak/>
        <w:t xml:space="preserve">p.102351. </w:t>
      </w:r>
      <w:hyperlink r:id="rId41">
        <w:r w:rsidRPr="006D7F4A">
          <w:rPr>
            <w:rFonts w:ascii="Times New Roman" w:eastAsia="Times New Roman" w:hAnsi="Times New Roman" w:cs="Times New Roman"/>
            <w:color w:val="1155CC"/>
            <w:sz w:val="24"/>
            <w:szCs w:val="24"/>
            <w:u w:val="single"/>
            <w:lang w:val="en-GB"/>
          </w:rPr>
          <w:t>https://www.academia.edu/download/111472600/j.ijhm.2019.10235120240214-1-529jyu.pdf</w:t>
        </w:r>
      </w:hyperlink>
    </w:p>
    <w:p w14:paraId="0EFDC31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Ganesha, H.R. and Aithal, P.S., 2022. How to choose an appropriate research data collection method and method choice among various research data collection methods and method choices during Ph. D. program in India. International Journal of Management, Technology, and Social Sciences, 7(2), pp.455-489. </w:t>
      </w:r>
      <w:hyperlink r:id="rId42">
        <w:r w:rsidRPr="006D7F4A">
          <w:rPr>
            <w:rFonts w:ascii="Times New Roman" w:eastAsia="Times New Roman" w:hAnsi="Times New Roman" w:cs="Times New Roman"/>
            <w:color w:val="1155CC"/>
            <w:sz w:val="24"/>
            <w:szCs w:val="24"/>
            <w:u w:val="single"/>
            <w:lang w:val="en-GB"/>
          </w:rPr>
          <w:t>https://www.academia.edu/download/100063600/26._How_to_Choose_an_Appropriate_Research_Data.pdf</w:t>
        </w:r>
      </w:hyperlink>
      <w:r w:rsidRPr="006D7F4A">
        <w:rPr>
          <w:rFonts w:ascii="Times New Roman" w:eastAsia="Times New Roman" w:hAnsi="Times New Roman" w:cs="Times New Roman"/>
          <w:sz w:val="24"/>
          <w:szCs w:val="24"/>
          <w:lang w:val="en-GB"/>
        </w:rPr>
        <w:t xml:space="preserve"> </w:t>
      </w:r>
    </w:p>
    <w:p w14:paraId="3832BAB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Ganeshkumar, M., Senthilkumar, S., Subathra, K. and Jinu, R.T., 2023. Cross-cultural Influencer Marketing: A Comparative Study. </w:t>
      </w:r>
      <w:r w:rsidRPr="006D7F4A">
        <w:rPr>
          <w:rFonts w:ascii="Times New Roman" w:eastAsia="Times New Roman" w:hAnsi="Times New Roman" w:cs="Times New Roman"/>
          <w:i/>
          <w:iCs/>
          <w:sz w:val="24"/>
          <w:szCs w:val="24"/>
          <w:lang w:val="en-GB"/>
        </w:rPr>
        <w:t>Global Journal of Management and Sustainability (MAS</w:t>
      </w:r>
      <w:proofErr w:type="gramStart"/>
      <w:r w:rsidRPr="006D7F4A">
        <w:rPr>
          <w:rFonts w:ascii="Times New Roman" w:eastAsia="Times New Roman" w:hAnsi="Times New Roman" w:cs="Times New Roman"/>
          <w:i/>
          <w:iCs/>
          <w:sz w:val="24"/>
          <w:szCs w:val="24"/>
          <w:lang w:val="en-GB"/>
        </w:rPr>
        <w:t>)[</w:t>
      </w:r>
      <w:proofErr w:type="gramEnd"/>
      <w:r w:rsidRPr="006D7F4A">
        <w:rPr>
          <w:rFonts w:ascii="Times New Roman" w:eastAsia="Times New Roman" w:hAnsi="Times New Roman" w:cs="Times New Roman"/>
          <w:i/>
          <w:iCs/>
          <w:sz w:val="24"/>
          <w:szCs w:val="24"/>
          <w:lang w:val="en-GB"/>
        </w:rPr>
        <w:t>ISSN: 2583-4460]</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w:t>
      </w:r>
      <w:r w:rsidRPr="006D7F4A">
        <w:rPr>
          <w:rFonts w:ascii="Times New Roman" w:eastAsia="Times New Roman" w:hAnsi="Times New Roman" w:cs="Times New Roman"/>
          <w:sz w:val="24"/>
          <w:szCs w:val="24"/>
          <w:lang w:val="en-GB"/>
        </w:rPr>
        <w:t xml:space="preserve">(01), pp.42-51. </w:t>
      </w:r>
      <w:hyperlink r:id="rId43">
        <w:r w:rsidRPr="006D7F4A">
          <w:rPr>
            <w:rFonts w:ascii="Times New Roman" w:eastAsia="Times New Roman" w:hAnsi="Times New Roman" w:cs="Times New Roman"/>
            <w:color w:val="1155CC"/>
            <w:sz w:val="24"/>
            <w:szCs w:val="24"/>
            <w:u w:val="single"/>
            <w:lang w:val="en-GB"/>
          </w:rPr>
          <w:t>https://doi.org/10.58260/j.mas.2305.0113</w:t>
        </w:r>
      </w:hyperlink>
      <w:r w:rsidRPr="006D7F4A">
        <w:rPr>
          <w:rFonts w:ascii="Times New Roman" w:eastAsia="Times New Roman" w:hAnsi="Times New Roman" w:cs="Times New Roman"/>
          <w:sz w:val="24"/>
          <w:szCs w:val="24"/>
          <w:lang w:val="en-GB"/>
        </w:rPr>
        <w:t xml:space="preserve"> </w:t>
      </w:r>
    </w:p>
    <w:p w14:paraId="0D31415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Gangopadhyay, S. and </w:t>
      </w:r>
      <w:proofErr w:type="spellStart"/>
      <w:r w:rsidRPr="006D7F4A">
        <w:rPr>
          <w:rFonts w:ascii="Times New Roman" w:eastAsia="Times New Roman" w:hAnsi="Times New Roman" w:cs="Times New Roman"/>
          <w:sz w:val="24"/>
          <w:szCs w:val="24"/>
          <w:lang w:val="en-GB"/>
        </w:rPr>
        <w:t>Homroy</w:t>
      </w:r>
      <w:proofErr w:type="spellEnd"/>
      <w:r w:rsidRPr="006D7F4A">
        <w:rPr>
          <w:rFonts w:ascii="Times New Roman" w:eastAsia="Times New Roman" w:hAnsi="Times New Roman" w:cs="Times New Roman"/>
          <w:sz w:val="24"/>
          <w:szCs w:val="24"/>
          <w:lang w:val="en-GB"/>
        </w:rPr>
        <w:t xml:space="preserve">, S., 2023. Do social policies foster innovation? Evidence from India's CSR regulation. </w:t>
      </w:r>
      <w:r w:rsidRPr="006D7F4A">
        <w:rPr>
          <w:rFonts w:ascii="Times New Roman" w:eastAsia="Times New Roman" w:hAnsi="Times New Roman" w:cs="Times New Roman"/>
          <w:i/>
          <w:iCs/>
          <w:sz w:val="24"/>
          <w:szCs w:val="24"/>
          <w:lang w:val="en-GB"/>
        </w:rPr>
        <w:t>Research Policy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52</w:t>
      </w:r>
      <w:r w:rsidRPr="006D7F4A">
        <w:rPr>
          <w:rFonts w:ascii="Times New Roman" w:eastAsia="Times New Roman" w:hAnsi="Times New Roman" w:cs="Times New Roman"/>
          <w:sz w:val="24"/>
          <w:szCs w:val="24"/>
          <w:lang w:val="en-GB"/>
        </w:rPr>
        <w:t>(1), p.104654.</w:t>
      </w:r>
      <w:hyperlink r:id="rId44">
        <w:r w:rsidRPr="006D7F4A">
          <w:rPr>
            <w:rFonts w:ascii="Times New Roman" w:eastAsia="Times New Roman" w:hAnsi="Times New Roman" w:cs="Times New Roman"/>
            <w:color w:val="1155CC"/>
            <w:sz w:val="24"/>
            <w:szCs w:val="24"/>
            <w:u w:val="single"/>
            <w:lang w:val="en-GB"/>
          </w:rPr>
          <w:t>https://doi.org/10.1016/j.respol.2022.104654</w:t>
        </w:r>
      </w:hyperlink>
      <w:r w:rsidRPr="006D7F4A">
        <w:rPr>
          <w:rFonts w:ascii="Times New Roman" w:eastAsia="Times New Roman" w:hAnsi="Times New Roman" w:cs="Times New Roman"/>
          <w:sz w:val="24"/>
          <w:szCs w:val="24"/>
          <w:lang w:val="en-GB"/>
        </w:rPr>
        <w:t xml:space="preserve"> </w:t>
      </w:r>
    </w:p>
    <w:p w14:paraId="35A4780E"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Gillani, A., </w:t>
      </w:r>
      <w:proofErr w:type="spellStart"/>
      <w:r w:rsidRPr="006D7F4A">
        <w:rPr>
          <w:rFonts w:ascii="Times New Roman" w:eastAsia="Times New Roman" w:hAnsi="Times New Roman" w:cs="Times New Roman"/>
          <w:sz w:val="24"/>
          <w:szCs w:val="24"/>
          <w:lang w:val="en-GB"/>
        </w:rPr>
        <w:t>Kutaula</w:t>
      </w:r>
      <w:proofErr w:type="spellEnd"/>
      <w:r w:rsidRPr="006D7F4A">
        <w:rPr>
          <w:rFonts w:ascii="Times New Roman" w:eastAsia="Times New Roman" w:hAnsi="Times New Roman" w:cs="Times New Roman"/>
          <w:sz w:val="24"/>
          <w:szCs w:val="24"/>
          <w:lang w:val="en-GB"/>
        </w:rPr>
        <w:t xml:space="preserve">, S., </w:t>
      </w:r>
      <w:proofErr w:type="spellStart"/>
      <w:r w:rsidRPr="006D7F4A">
        <w:rPr>
          <w:rFonts w:ascii="Times New Roman" w:eastAsia="Times New Roman" w:hAnsi="Times New Roman" w:cs="Times New Roman"/>
          <w:sz w:val="24"/>
          <w:szCs w:val="24"/>
          <w:lang w:val="en-GB"/>
        </w:rPr>
        <w:t>Leonidou</w:t>
      </w:r>
      <w:proofErr w:type="spellEnd"/>
      <w:r w:rsidRPr="006D7F4A">
        <w:rPr>
          <w:rFonts w:ascii="Times New Roman" w:eastAsia="Times New Roman" w:hAnsi="Times New Roman" w:cs="Times New Roman"/>
          <w:sz w:val="24"/>
          <w:szCs w:val="24"/>
          <w:lang w:val="en-GB"/>
        </w:rPr>
        <w:t xml:space="preserve">, L.C. and Christodoulides, P., 2021. The Impact of Proximity on Consumer Fair Trade Engagement and Purchasing Behavior. </w:t>
      </w:r>
      <w:r w:rsidRPr="006D7F4A">
        <w:rPr>
          <w:rFonts w:ascii="Times New Roman" w:eastAsia="Times New Roman" w:hAnsi="Times New Roman" w:cs="Times New Roman"/>
          <w:i/>
          <w:iCs/>
          <w:sz w:val="24"/>
          <w:szCs w:val="24"/>
          <w:lang w:val="en-GB"/>
        </w:rPr>
        <w:t>Journal of Business Ethics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169</w:t>
      </w:r>
      <w:r w:rsidRPr="006D7F4A">
        <w:rPr>
          <w:rFonts w:ascii="Times New Roman" w:eastAsia="Times New Roman" w:hAnsi="Times New Roman" w:cs="Times New Roman"/>
          <w:sz w:val="24"/>
          <w:szCs w:val="24"/>
          <w:lang w:val="en-GB"/>
        </w:rPr>
        <w:t>(3), pp.557-577.</w:t>
      </w:r>
      <w:hyperlink r:id="rId45">
        <w:r w:rsidRPr="006D7F4A">
          <w:rPr>
            <w:rFonts w:ascii="Times New Roman" w:eastAsia="Times New Roman" w:hAnsi="Times New Roman" w:cs="Times New Roman"/>
            <w:color w:val="1155CC"/>
            <w:sz w:val="24"/>
            <w:szCs w:val="24"/>
            <w:u w:val="single"/>
            <w:lang w:val="en-GB"/>
          </w:rPr>
          <w:t>https://doi.org/10.1007/s10551-019-04278-6</w:t>
        </w:r>
      </w:hyperlink>
      <w:r w:rsidRPr="006D7F4A">
        <w:rPr>
          <w:rFonts w:ascii="Times New Roman" w:eastAsia="Times New Roman" w:hAnsi="Times New Roman" w:cs="Times New Roman"/>
          <w:sz w:val="24"/>
          <w:szCs w:val="24"/>
          <w:lang w:val="en-GB"/>
        </w:rPr>
        <w:t xml:space="preserve"> </w:t>
      </w:r>
    </w:p>
    <w:p w14:paraId="019E759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Guha, S., Mandal, A. and Kujur, F., 2021. The social media marketing strategies and its implementation in promoting handicrafts products: a study with special reference to Eastern India. Journal of Research in Marketing and Entrepreneurship, 23(2), pp.339-364. </w:t>
      </w:r>
      <w:hyperlink r:id="rId46">
        <w:r w:rsidRPr="006D7F4A">
          <w:rPr>
            <w:rFonts w:ascii="Times New Roman" w:eastAsia="Times New Roman" w:hAnsi="Times New Roman" w:cs="Times New Roman"/>
            <w:color w:val="1155CC"/>
            <w:sz w:val="24"/>
            <w:szCs w:val="24"/>
            <w:u w:val="single"/>
            <w:lang w:val="en-GB"/>
          </w:rPr>
          <w:t>https://www.researchgate.net/profile/Sriparna-Guha/publication/354448299_The_social_media_marketing_strategies_and_its_implementation_in_promoting_handicrafts_products_a_study_with_special_reference_to_Eastern_India/links/633131e0165ca22787733cd8/The-social-media-marketing-strategies-and-its-implementation-in-promoting-handicrafts-products-a-study-with-special-reference-to-Eastern-India.pdf</w:t>
        </w:r>
      </w:hyperlink>
      <w:r w:rsidRPr="006D7F4A">
        <w:rPr>
          <w:rFonts w:ascii="Times New Roman" w:eastAsia="Times New Roman" w:hAnsi="Times New Roman" w:cs="Times New Roman"/>
          <w:sz w:val="24"/>
          <w:szCs w:val="24"/>
          <w:lang w:val="en-GB"/>
        </w:rPr>
        <w:t xml:space="preserve"> </w:t>
      </w:r>
    </w:p>
    <w:p w14:paraId="37113CA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Gupta, C., Jindal, P. and </w:t>
      </w:r>
      <w:proofErr w:type="spellStart"/>
      <w:r w:rsidRPr="006D7F4A">
        <w:rPr>
          <w:rFonts w:ascii="Times New Roman" w:eastAsia="Times New Roman" w:hAnsi="Times New Roman" w:cs="Times New Roman"/>
          <w:sz w:val="24"/>
          <w:szCs w:val="24"/>
          <w:lang w:val="en-GB"/>
        </w:rPr>
        <w:t>Shamkuwar</w:t>
      </w:r>
      <w:proofErr w:type="spellEnd"/>
      <w:r w:rsidRPr="006D7F4A">
        <w:rPr>
          <w:rFonts w:ascii="Times New Roman" w:eastAsia="Times New Roman" w:hAnsi="Times New Roman" w:cs="Times New Roman"/>
          <w:sz w:val="24"/>
          <w:szCs w:val="24"/>
          <w:lang w:val="en-GB"/>
        </w:rPr>
        <w:t xml:space="preserve">, M., 2024. Impact of cultural marketing on buying behaviour of the consumers. In </w:t>
      </w:r>
      <w:r w:rsidRPr="006D7F4A">
        <w:rPr>
          <w:rFonts w:ascii="Times New Roman" w:eastAsia="Times New Roman" w:hAnsi="Times New Roman" w:cs="Times New Roman"/>
          <w:i/>
          <w:iCs/>
          <w:sz w:val="24"/>
          <w:szCs w:val="24"/>
          <w:lang w:val="en-GB"/>
        </w:rPr>
        <w:t>The Framework for Resilient Industry: A Holistic Approach for Developing Economies</w:t>
      </w:r>
      <w:r w:rsidRPr="006D7F4A">
        <w:rPr>
          <w:rFonts w:ascii="Times New Roman" w:eastAsia="Times New Roman" w:hAnsi="Times New Roman" w:cs="Times New Roman"/>
          <w:sz w:val="24"/>
          <w:szCs w:val="24"/>
          <w:lang w:val="en-GB"/>
        </w:rPr>
        <w:t xml:space="preserve"> (pp. 153-162). Emerald Publishing Limited.doi:</w:t>
      </w:r>
      <w:hyperlink r:id="rId47">
        <w:r w:rsidRPr="006D7F4A">
          <w:rPr>
            <w:rFonts w:ascii="Times New Roman" w:eastAsia="Times New Roman" w:hAnsi="Times New Roman" w:cs="Times New Roman"/>
            <w:color w:val="1155CC"/>
            <w:sz w:val="24"/>
            <w:szCs w:val="24"/>
            <w:u w:val="single"/>
            <w:lang w:val="en-GB"/>
          </w:rPr>
          <w:t>10.1108/978-1-83753-734-120241011</w:t>
        </w:r>
      </w:hyperlink>
    </w:p>
    <w:p w14:paraId="2B4FB71F"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Hael, M., </w:t>
      </w:r>
      <w:proofErr w:type="spellStart"/>
      <w:r w:rsidRPr="006D7F4A">
        <w:rPr>
          <w:rFonts w:ascii="Times New Roman" w:eastAsia="Times New Roman" w:hAnsi="Times New Roman" w:cs="Times New Roman"/>
          <w:sz w:val="24"/>
          <w:szCs w:val="24"/>
          <w:lang w:val="en-GB"/>
        </w:rPr>
        <w:t>Hazaea</w:t>
      </w:r>
      <w:proofErr w:type="spellEnd"/>
      <w:r w:rsidRPr="006D7F4A">
        <w:rPr>
          <w:rFonts w:ascii="Times New Roman" w:eastAsia="Times New Roman" w:hAnsi="Times New Roman" w:cs="Times New Roman"/>
          <w:sz w:val="24"/>
          <w:szCs w:val="24"/>
          <w:lang w:val="en-GB"/>
        </w:rPr>
        <w:t xml:space="preserve">, S.A., Zhang, H. and </w:t>
      </w:r>
      <w:proofErr w:type="spellStart"/>
      <w:r w:rsidRPr="006D7F4A">
        <w:rPr>
          <w:rFonts w:ascii="Times New Roman" w:eastAsia="Times New Roman" w:hAnsi="Times New Roman" w:cs="Times New Roman"/>
          <w:sz w:val="24"/>
          <w:szCs w:val="24"/>
          <w:lang w:val="en-GB"/>
        </w:rPr>
        <w:t>Mareeh</w:t>
      </w:r>
      <w:proofErr w:type="spellEnd"/>
      <w:r w:rsidRPr="006D7F4A">
        <w:rPr>
          <w:rFonts w:ascii="Times New Roman" w:eastAsia="Times New Roman" w:hAnsi="Times New Roman" w:cs="Times New Roman"/>
          <w:sz w:val="24"/>
          <w:szCs w:val="24"/>
          <w:lang w:val="en-GB"/>
        </w:rPr>
        <w:t xml:space="preserve">, H., 2025. Mapping the literature trends of consumer behavior and sustainability: insights from a bibliometric analysis approach. </w:t>
      </w:r>
      <w:r w:rsidRPr="006D7F4A">
        <w:rPr>
          <w:rFonts w:ascii="Times New Roman" w:eastAsia="Times New Roman" w:hAnsi="Times New Roman" w:cs="Times New Roman"/>
          <w:i/>
          <w:iCs/>
          <w:sz w:val="24"/>
          <w:szCs w:val="24"/>
          <w:lang w:val="en-GB"/>
        </w:rPr>
        <w:t>Environment, development and sustainability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27</w:t>
      </w:r>
      <w:r w:rsidRPr="006D7F4A">
        <w:rPr>
          <w:rFonts w:ascii="Times New Roman" w:eastAsia="Times New Roman" w:hAnsi="Times New Roman" w:cs="Times New Roman"/>
          <w:sz w:val="24"/>
          <w:szCs w:val="24"/>
          <w:lang w:val="en-GB"/>
        </w:rPr>
        <w:t>(5), pp.9841-9871.</w:t>
      </w:r>
      <w:hyperlink r:id="rId48">
        <w:r w:rsidRPr="006D7F4A">
          <w:rPr>
            <w:rFonts w:ascii="Times New Roman" w:eastAsia="Times New Roman" w:hAnsi="Times New Roman" w:cs="Times New Roman"/>
            <w:color w:val="1155CC"/>
            <w:sz w:val="24"/>
            <w:szCs w:val="24"/>
            <w:u w:val="single"/>
            <w:lang w:val="en-GB"/>
          </w:rPr>
          <w:t>https://doi.org/10.1007/s10668-023-04382-8</w:t>
        </w:r>
      </w:hyperlink>
      <w:r w:rsidRPr="006D7F4A">
        <w:rPr>
          <w:rFonts w:ascii="Times New Roman" w:eastAsia="Times New Roman" w:hAnsi="Times New Roman" w:cs="Times New Roman"/>
          <w:sz w:val="24"/>
          <w:szCs w:val="24"/>
          <w:lang w:val="en-GB"/>
        </w:rPr>
        <w:t xml:space="preserve"> </w:t>
      </w:r>
    </w:p>
    <w:p w14:paraId="2C30DBE8"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7B2001">
        <w:rPr>
          <w:rFonts w:ascii="Times New Roman" w:eastAsia="Times New Roman" w:hAnsi="Times New Roman" w:cs="Times New Roman"/>
          <w:color w:val="000000" w:themeColor="text1"/>
          <w:sz w:val="24"/>
          <w:szCs w:val="24"/>
          <w:lang w:val="en-GB"/>
        </w:rPr>
        <w:t xml:space="preserve">Han, Y., Sears, G.J., Darr, W.A. and Wang, Y., 2022. Facilitating cross-cultural adaptation: A meta-analytic review of dispositional predictors of expatriate adjustment. </w:t>
      </w:r>
      <w:r w:rsidRPr="007B2001">
        <w:rPr>
          <w:rFonts w:ascii="Times New Roman" w:eastAsia="Times New Roman" w:hAnsi="Times New Roman" w:cs="Times New Roman"/>
          <w:i/>
          <w:iCs/>
          <w:color w:val="000000" w:themeColor="text1"/>
          <w:sz w:val="24"/>
          <w:szCs w:val="24"/>
          <w:lang w:val="en-GB"/>
        </w:rPr>
        <w:t>Journal of Cross-Cultural Psychology</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i/>
          <w:iCs/>
          <w:color w:val="000000" w:themeColor="text1"/>
          <w:sz w:val="24"/>
          <w:szCs w:val="24"/>
          <w:lang w:val="en-GB"/>
        </w:rPr>
        <w:t>53</w:t>
      </w:r>
      <w:r w:rsidRPr="007B2001">
        <w:rPr>
          <w:rFonts w:ascii="Times New Roman" w:eastAsia="Times New Roman" w:hAnsi="Times New Roman" w:cs="Times New Roman"/>
          <w:color w:val="000000" w:themeColor="text1"/>
          <w:sz w:val="24"/>
          <w:szCs w:val="24"/>
          <w:lang w:val="en-GB"/>
        </w:rPr>
        <w:t xml:space="preserve">(9), pp.1054-1096. </w:t>
      </w:r>
      <w:hyperlink r:id="rId49">
        <w:r w:rsidRPr="006D7F4A">
          <w:rPr>
            <w:rFonts w:ascii="Times New Roman" w:eastAsia="Times New Roman" w:hAnsi="Times New Roman" w:cs="Times New Roman"/>
            <w:color w:val="1155CC"/>
            <w:sz w:val="24"/>
            <w:szCs w:val="24"/>
            <w:u w:val="single"/>
            <w:lang w:val="en-GB"/>
          </w:rPr>
          <w:t>https://journals.sagepub.com/doi/pdf/10.1177/00220221221109559</w:t>
        </w:r>
      </w:hyperlink>
    </w:p>
    <w:p w14:paraId="69711D3C"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proofErr w:type="spellStart"/>
      <w:r w:rsidRPr="007B2001">
        <w:rPr>
          <w:rFonts w:ascii="Times New Roman" w:eastAsia="Times New Roman" w:hAnsi="Times New Roman" w:cs="Times New Roman"/>
          <w:color w:val="000000" w:themeColor="text1"/>
          <w:sz w:val="24"/>
          <w:szCs w:val="24"/>
          <w:lang w:val="en-GB"/>
        </w:rPr>
        <w:t>Hanbazazah</w:t>
      </w:r>
      <w:proofErr w:type="spellEnd"/>
      <w:r w:rsidRPr="007B2001">
        <w:rPr>
          <w:rFonts w:ascii="Times New Roman" w:eastAsia="Times New Roman" w:hAnsi="Times New Roman" w:cs="Times New Roman"/>
          <w:color w:val="000000" w:themeColor="text1"/>
          <w:sz w:val="24"/>
          <w:szCs w:val="24"/>
          <w:lang w:val="en-GB"/>
        </w:rPr>
        <w:t xml:space="preserve">, A. and Reeve, C., 2022. A Cross-Cultural Comparison of Character Presence in Advergames and Its Impact on Brand Outcomes. </w:t>
      </w:r>
      <w:r w:rsidRPr="007B2001">
        <w:rPr>
          <w:rFonts w:ascii="Times New Roman" w:eastAsia="Times New Roman" w:hAnsi="Times New Roman" w:cs="Times New Roman"/>
          <w:i/>
          <w:iCs/>
          <w:color w:val="000000" w:themeColor="text1"/>
          <w:sz w:val="24"/>
          <w:szCs w:val="24"/>
          <w:lang w:val="en-GB"/>
        </w:rPr>
        <w:t>International Journal of Marketing Studies</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i/>
          <w:iCs/>
          <w:color w:val="000000" w:themeColor="text1"/>
          <w:sz w:val="24"/>
          <w:szCs w:val="24"/>
          <w:lang w:val="en-GB"/>
        </w:rPr>
        <w:t>14</w:t>
      </w:r>
      <w:r w:rsidRPr="007B2001">
        <w:rPr>
          <w:rFonts w:ascii="Times New Roman" w:eastAsia="Times New Roman" w:hAnsi="Times New Roman" w:cs="Times New Roman"/>
          <w:color w:val="000000" w:themeColor="text1"/>
          <w:sz w:val="24"/>
          <w:szCs w:val="24"/>
          <w:lang w:val="en-GB"/>
        </w:rPr>
        <w:t xml:space="preserve">(2), pp.93-97. </w:t>
      </w:r>
      <w:hyperlink r:id="rId50">
        <w:r w:rsidRPr="006D7F4A">
          <w:rPr>
            <w:rFonts w:ascii="Times New Roman" w:eastAsia="Times New Roman" w:hAnsi="Times New Roman" w:cs="Times New Roman"/>
            <w:color w:val="1155CC"/>
            <w:sz w:val="24"/>
            <w:szCs w:val="24"/>
            <w:u w:val="single"/>
            <w:lang w:val="en-GB"/>
          </w:rPr>
          <w:t>https://eprints.staffs.ac.uk/7658/1/A_Cross-Cultural_Comparison_of_Character_Presence_.pdf</w:t>
        </w:r>
      </w:hyperlink>
    </w:p>
    <w:p w14:paraId="337B6B5A" w14:textId="77777777" w:rsidR="00A24E2C" w:rsidRPr="007B2001" w:rsidRDefault="00A24E2C" w:rsidP="004549B8">
      <w:pPr>
        <w:spacing w:before="240" w:after="240" w:line="360" w:lineRule="auto"/>
        <w:jc w:val="both"/>
        <w:rPr>
          <w:rFonts w:ascii="Times New Roman" w:eastAsia="Times New Roman" w:hAnsi="Times New Roman" w:cs="Times New Roman"/>
          <w:color w:val="000000" w:themeColor="text1"/>
          <w:sz w:val="24"/>
          <w:szCs w:val="24"/>
          <w:lang w:val="en-GB"/>
        </w:rPr>
      </w:pPr>
      <w:r w:rsidRPr="007B2001">
        <w:rPr>
          <w:rFonts w:ascii="Times New Roman" w:eastAsia="Times New Roman" w:hAnsi="Times New Roman" w:cs="Times New Roman"/>
          <w:color w:val="000000" w:themeColor="text1"/>
          <w:sz w:val="24"/>
          <w:szCs w:val="24"/>
          <w:lang w:val="en-GB"/>
        </w:rPr>
        <w:t>Hasan, A., 2021. Ethical considerations in the use of secondary data for built environment research. In Secondary Research Methods in the Built Environment (pp. 26-39). Routledge.</w:t>
      </w:r>
    </w:p>
    <w:p w14:paraId="20D22C65"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7B2001">
        <w:rPr>
          <w:rFonts w:ascii="Times New Roman" w:eastAsia="Times New Roman" w:hAnsi="Times New Roman" w:cs="Times New Roman"/>
          <w:color w:val="000000" w:themeColor="text1"/>
          <w:sz w:val="24"/>
          <w:szCs w:val="24"/>
          <w:lang w:val="en-GB"/>
        </w:rPr>
        <w:t xml:space="preserve">Hegner, S.M., Lotze, C. and </w:t>
      </w:r>
      <w:proofErr w:type="spellStart"/>
      <w:r w:rsidRPr="007B2001">
        <w:rPr>
          <w:rFonts w:ascii="Times New Roman" w:eastAsia="Times New Roman" w:hAnsi="Times New Roman" w:cs="Times New Roman"/>
          <w:color w:val="000000" w:themeColor="text1"/>
          <w:sz w:val="24"/>
          <w:szCs w:val="24"/>
          <w:lang w:val="en-GB"/>
        </w:rPr>
        <w:t>Beldad</w:t>
      </w:r>
      <w:proofErr w:type="spellEnd"/>
      <w:r w:rsidRPr="007B2001">
        <w:rPr>
          <w:rFonts w:ascii="Times New Roman" w:eastAsia="Times New Roman" w:hAnsi="Times New Roman" w:cs="Times New Roman"/>
          <w:color w:val="000000" w:themeColor="text1"/>
          <w:sz w:val="24"/>
          <w:szCs w:val="24"/>
          <w:lang w:val="en-GB"/>
        </w:rPr>
        <w:t xml:space="preserve">, A.D., 2021. Emoticons are not for everyone: The role of congruence between hotel brand positioning strategies and communication style in enhancing customers’ brand attitude and booking intention. Tourism and Hospitality Research, 21(3), pp.317-329. </w:t>
      </w:r>
      <w:hyperlink r:id="rId51">
        <w:r w:rsidRPr="006D7F4A">
          <w:rPr>
            <w:rFonts w:ascii="Times New Roman" w:eastAsia="Times New Roman" w:hAnsi="Times New Roman" w:cs="Times New Roman"/>
            <w:color w:val="1155CC"/>
            <w:sz w:val="24"/>
            <w:szCs w:val="24"/>
            <w:u w:val="single"/>
            <w:lang w:val="en-GB"/>
          </w:rPr>
          <w:t>https://research.utwente.nl/files/266764632/Hegner_2021_Emoticons_are_not_for_everyone_the_.pdf</w:t>
        </w:r>
      </w:hyperlink>
      <w:r w:rsidRPr="006D7F4A">
        <w:rPr>
          <w:rFonts w:ascii="Times New Roman" w:eastAsia="Times New Roman" w:hAnsi="Times New Roman" w:cs="Times New Roman"/>
          <w:sz w:val="24"/>
          <w:szCs w:val="24"/>
          <w:lang w:val="en-GB"/>
        </w:rPr>
        <w:t xml:space="preserve"> </w:t>
      </w:r>
    </w:p>
    <w:p w14:paraId="39FDEA38"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7B2001">
        <w:rPr>
          <w:rFonts w:ascii="Times New Roman" w:eastAsia="Times New Roman" w:hAnsi="Times New Roman" w:cs="Times New Roman"/>
          <w:color w:val="000000" w:themeColor="text1"/>
          <w:sz w:val="24"/>
          <w:szCs w:val="24"/>
          <w:lang w:val="en-GB"/>
        </w:rPr>
        <w:t xml:space="preserve">Hoque, M.T., Ahammad, M.F., Tzokas, N., </w:t>
      </w:r>
      <w:proofErr w:type="spellStart"/>
      <w:r w:rsidRPr="007B2001">
        <w:rPr>
          <w:rFonts w:ascii="Times New Roman" w:eastAsia="Times New Roman" w:hAnsi="Times New Roman" w:cs="Times New Roman"/>
          <w:color w:val="000000" w:themeColor="text1"/>
          <w:sz w:val="24"/>
          <w:szCs w:val="24"/>
          <w:lang w:val="en-GB"/>
        </w:rPr>
        <w:t>Tarba</w:t>
      </w:r>
      <w:proofErr w:type="spellEnd"/>
      <w:r w:rsidRPr="007B2001">
        <w:rPr>
          <w:rFonts w:ascii="Times New Roman" w:eastAsia="Times New Roman" w:hAnsi="Times New Roman" w:cs="Times New Roman"/>
          <w:color w:val="000000" w:themeColor="text1"/>
          <w:sz w:val="24"/>
          <w:szCs w:val="24"/>
          <w:lang w:val="en-GB"/>
        </w:rPr>
        <w:t xml:space="preserve">, S. and Nath, P., 2022. Eyes open and hands on: market knowledge and marketing capabilities in export markets. </w:t>
      </w:r>
      <w:r w:rsidRPr="007B2001">
        <w:rPr>
          <w:rFonts w:ascii="Times New Roman" w:eastAsia="Times New Roman" w:hAnsi="Times New Roman" w:cs="Times New Roman"/>
          <w:i/>
          <w:iCs/>
          <w:color w:val="000000" w:themeColor="text1"/>
          <w:sz w:val="24"/>
          <w:szCs w:val="24"/>
          <w:lang w:val="en-GB"/>
        </w:rPr>
        <w:t>International Marketing Review</w:t>
      </w:r>
      <w:r w:rsidRPr="007B2001">
        <w:rPr>
          <w:rFonts w:ascii="Times New Roman" w:eastAsia="Times New Roman" w:hAnsi="Times New Roman" w:cs="Times New Roman"/>
          <w:color w:val="000000" w:themeColor="text1"/>
          <w:sz w:val="24"/>
          <w:szCs w:val="24"/>
          <w:lang w:val="en-GB"/>
        </w:rPr>
        <w:t xml:space="preserve">, </w:t>
      </w:r>
      <w:r w:rsidRPr="007B2001">
        <w:rPr>
          <w:rFonts w:ascii="Times New Roman" w:eastAsia="Times New Roman" w:hAnsi="Times New Roman" w:cs="Times New Roman"/>
          <w:i/>
          <w:iCs/>
          <w:color w:val="000000" w:themeColor="text1"/>
          <w:sz w:val="24"/>
          <w:szCs w:val="24"/>
          <w:lang w:val="en-GB"/>
        </w:rPr>
        <w:t>39</w:t>
      </w:r>
      <w:r w:rsidRPr="007B2001">
        <w:rPr>
          <w:rFonts w:ascii="Times New Roman" w:eastAsia="Times New Roman" w:hAnsi="Times New Roman" w:cs="Times New Roman"/>
          <w:color w:val="000000" w:themeColor="text1"/>
          <w:sz w:val="24"/>
          <w:szCs w:val="24"/>
          <w:lang w:val="en-GB"/>
        </w:rPr>
        <w:t>(3),</w:t>
      </w:r>
      <w:r w:rsidRPr="006D7F4A">
        <w:rPr>
          <w:rFonts w:ascii="Times New Roman" w:eastAsia="Times New Roman" w:hAnsi="Times New Roman" w:cs="Times New Roman"/>
          <w:color w:val="222222"/>
          <w:sz w:val="24"/>
          <w:szCs w:val="24"/>
          <w:lang w:val="en-GB"/>
        </w:rPr>
        <w:t xml:space="preserve"> pp.431-462. </w:t>
      </w:r>
      <w:hyperlink r:id="rId52">
        <w:r w:rsidRPr="006D7F4A">
          <w:rPr>
            <w:rFonts w:ascii="Times New Roman" w:eastAsia="Times New Roman" w:hAnsi="Times New Roman" w:cs="Times New Roman"/>
            <w:color w:val="1155CC"/>
            <w:sz w:val="24"/>
            <w:szCs w:val="24"/>
            <w:u w:val="single"/>
            <w:lang w:val="en-GB"/>
          </w:rPr>
          <w:t>https://eprints.whiterose.ac.uk/180303/1/Hoque%20et%20al%20(2021)%20Dynamic%20Marketing%20Capabilities_Author%20Accepted%20Manuscript%20(AAM).pdf</w:t>
        </w:r>
      </w:hyperlink>
    </w:p>
    <w:p w14:paraId="5D0F43C7"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Horwitz, F.M., Ronnie, L. and </w:t>
      </w:r>
      <w:proofErr w:type="spellStart"/>
      <w:r w:rsidRPr="006D7F4A">
        <w:rPr>
          <w:rFonts w:ascii="Times New Roman" w:eastAsia="Times New Roman" w:hAnsi="Times New Roman" w:cs="Times New Roman"/>
          <w:sz w:val="24"/>
          <w:szCs w:val="24"/>
          <w:lang w:val="en-GB"/>
        </w:rPr>
        <w:t>Kamoche</w:t>
      </w:r>
      <w:proofErr w:type="spellEnd"/>
      <w:r w:rsidRPr="006D7F4A">
        <w:rPr>
          <w:rFonts w:ascii="Times New Roman" w:eastAsia="Times New Roman" w:hAnsi="Times New Roman" w:cs="Times New Roman"/>
          <w:sz w:val="24"/>
          <w:szCs w:val="24"/>
          <w:lang w:val="en-GB"/>
        </w:rPr>
        <w:t xml:space="preserve">, K., 2023. The role, nature and contribution of Indian emerging market multinational companies in African countries. South Asian Journal of Human </w:t>
      </w:r>
      <w:r w:rsidRPr="006D7F4A">
        <w:rPr>
          <w:rFonts w:ascii="Times New Roman" w:eastAsia="Times New Roman" w:hAnsi="Times New Roman" w:cs="Times New Roman"/>
          <w:sz w:val="24"/>
          <w:szCs w:val="24"/>
          <w:lang w:val="en-GB"/>
        </w:rPr>
        <w:lastRenderedPageBreak/>
        <w:t xml:space="preserve">Resources Management, 10(2), pp.184-203. </w:t>
      </w:r>
      <w:hyperlink r:id="rId53">
        <w:r w:rsidRPr="006D7F4A">
          <w:rPr>
            <w:rFonts w:ascii="Times New Roman" w:eastAsia="Times New Roman" w:hAnsi="Times New Roman" w:cs="Times New Roman"/>
            <w:color w:val="1155CC"/>
            <w:sz w:val="24"/>
            <w:szCs w:val="24"/>
            <w:u w:val="single"/>
            <w:lang w:val="en-GB"/>
          </w:rPr>
          <w:t>https://journals.sagepub.com/doi/pdf/10.1177/23220937231202311</w:t>
        </w:r>
      </w:hyperlink>
      <w:r w:rsidRPr="006D7F4A">
        <w:rPr>
          <w:rFonts w:ascii="Times New Roman" w:eastAsia="Times New Roman" w:hAnsi="Times New Roman" w:cs="Times New Roman"/>
          <w:sz w:val="24"/>
          <w:szCs w:val="24"/>
          <w:lang w:val="en-GB"/>
        </w:rPr>
        <w:t xml:space="preserve"> </w:t>
      </w:r>
    </w:p>
    <w:p w14:paraId="2DA8168A"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hyperlink r:id="rId54">
        <w:r w:rsidRPr="006D7F4A">
          <w:rPr>
            <w:rFonts w:ascii="Times New Roman" w:eastAsia="Times New Roman" w:hAnsi="Times New Roman" w:cs="Times New Roman"/>
            <w:color w:val="1155CC"/>
            <w:sz w:val="24"/>
            <w:szCs w:val="24"/>
            <w:u w:val="single"/>
            <w:lang w:val="en-GB"/>
          </w:rPr>
          <w:t>https://www.taylorfrancis.com/chapters/edit/10.1201/9781003000532-3/ethical-considerations-use-secondary-data-built-environment-research-abid-hasan</w:t>
        </w:r>
      </w:hyperlink>
      <w:r w:rsidRPr="006D7F4A">
        <w:rPr>
          <w:rFonts w:ascii="Times New Roman" w:eastAsia="Times New Roman" w:hAnsi="Times New Roman" w:cs="Times New Roman"/>
          <w:sz w:val="24"/>
          <w:szCs w:val="24"/>
          <w:lang w:val="en-GB"/>
        </w:rPr>
        <w:t xml:space="preserve"> </w:t>
      </w:r>
    </w:p>
    <w:p w14:paraId="24757F8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Hu, L., </w:t>
      </w:r>
      <w:proofErr w:type="spellStart"/>
      <w:r w:rsidRPr="006D7F4A">
        <w:rPr>
          <w:rFonts w:ascii="Times New Roman" w:eastAsia="Times New Roman" w:hAnsi="Times New Roman" w:cs="Times New Roman"/>
          <w:sz w:val="24"/>
          <w:szCs w:val="24"/>
          <w:lang w:val="en-GB"/>
        </w:rPr>
        <w:t>Filieri</w:t>
      </w:r>
      <w:proofErr w:type="spellEnd"/>
      <w:r w:rsidRPr="006D7F4A">
        <w:rPr>
          <w:rFonts w:ascii="Times New Roman" w:eastAsia="Times New Roman" w:hAnsi="Times New Roman" w:cs="Times New Roman"/>
          <w:sz w:val="24"/>
          <w:szCs w:val="24"/>
          <w:lang w:val="en-GB"/>
        </w:rPr>
        <w:t xml:space="preserve">, R., </w:t>
      </w:r>
      <w:proofErr w:type="spellStart"/>
      <w:r w:rsidRPr="006D7F4A">
        <w:rPr>
          <w:rFonts w:ascii="Times New Roman" w:eastAsia="Times New Roman" w:hAnsi="Times New Roman" w:cs="Times New Roman"/>
          <w:sz w:val="24"/>
          <w:szCs w:val="24"/>
          <w:lang w:val="en-GB"/>
        </w:rPr>
        <w:t>Acikgoz</w:t>
      </w:r>
      <w:proofErr w:type="spellEnd"/>
      <w:r w:rsidRPr="006D7F4A">
        <w:rPr>
          <w:rFonts w:ascii="Times New Roman" w:eastAsia="Times New Roman" w:hAnsi="Times New Roman" w:cs="Times New Roman"/>
          <w:sz w:val="24"/>
          <w:szCs w:val="24"/>
          <w:lang w:val="en-GB"/>
        </w:rPr>
        <w:t xml:space="preserve">, F., Zollo, L. and </w:t>
      </w:r>
      <w:proofErr w:type="spellStart"/>
      <w:r w:rsidRPr="006D7F4A">
        <w:rPr>
          <w:rFonts w:ascii="Times New Roman" w:eastAsia="Times New Roman" w:hAnsi="Times New Roman" w:cs="Times New Roman"/>
          <w:sz w:val="24"/>
          <w:szCs w:val="24"/>
          <w:lang w:val="en-GB"/>
        </w:rPr>
        <w:t>Rialti</w:t>
      </w:r>
      <w:proofErr w:type="spellEnd"/>
      <w:r w:rsidRPr="006D7F4A">
        <w:rPr>
          <w:rFonts w:ascii="Times New Roman" w:eastAsia="Times New Roman" w:hAnsi="Times New Roman" w:cs="Times New Roman"/>
          <w:sz w:val="24"/>
          <w:szCs w:val="24"/>
          <w:lang w:val="en-GB"/>
        </w:rPr>
        <w:t xml:space="preserve">, R., 2023. The effect of utilitarian and hedonic motivations on mobile shopping outcomes. A cross‐cultural analysis. International Journal of Consumer Studies, 47(2), pp.751-766. </w:t>
      </w:r>
      <w:hyperlink r:id="rId55">
        <w:r w:rsidRPr="006D7F4A">
          <w:rPr>
            <w:rFonts w:ascii="Times New Roman" w:eastAsia="Times New Roman" w:hAnsi="Times New Roman" w:cs="Times New Roman"/>
            <w:color w:val="1155CC"/>
            <w:sz w:val="24"/>
            <w:szCs w:val="24"/>
            <w:u w:val="single"/>
            <w:lang w:val="en-GB"/>
          </w:rPr>
          <w:t>https://onlinelibrary.wiley.com/doi/pdf/10.1111/ijcs.12868</w:t>
        </w:r>
      </w:hyperlink>
      <w:r w:rsidRPr="006D7F4A">
        <w:rPr>
          <w:rFonts w:ascii="Times New Roman" w:eastAsia="Times New Roman" w:hAnsi="Times New Roman" w:cs="Times New Roman"/>
          <w:sz w:val="24"/>
          <w:szCs w:val="24"/>
          <w:lang w:val="en-GB"/>
        </w:rPr>
        <w:t xml:space="preserve"> </w:t>
      </w:r>
    </w:p>
    <w:p w14:paraId="4AAA3E40" w14:textId="091F222F"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Indiatimes</w:t>
      </w:r>
      <w:r w:rsidR="00B3380D">
        <w:rPr>
          <w:rFonts w:ascii="Times New Roman" w:eastAsia="Times New Roman" w:hAnsi="Times New Roman" w:cs="Times New Roman"/>
          <w:sz w:val="24"/>
          <w:szCs w:val="24"/>
          <w:lang w:val="en-GB"/>
        </w:rPr>
        <w:t>.</w:t>
      </w:r>
      <w:r w:rsidRPr="006D7F4A">
        <w:rPr>
          <w:rFonts w:ascii="Times New Roman" w:eastAsia="Times New Roman" w:hAnsi="Times New Roman" w:cs="Times New Roman"/>
          <w:sz w:val="24"/>
          <w:szCs w:val="24"/>
          <w:lang w:val="en-GB"/>
        </w:rPr>
        <w:t xml:space="preserve">, 2025. Amul debuts in Europe: How did it expand from a small co-operative to a global brand? Available from: </w:t>
      </w:r>
      <w:hyperlink r:id="rId56">
        <w:r w:rsidRPr="006D7F4A">
          <w:rPr>
            <w:rFonts w:ascii="Times New Roman" w:eastAsia="Times New Roman" w:hAnsi="Times New Roman" w:cs="Times New Roman"/>
            <w:color w:val="1155CC"/>
            <w:sz w:val="24"/>
            <w:szCs w:val="24"/>
            <w:u w:val="single"/>
            <w:lang w:val="en-GB"/>
          </w:rPr>
          <w:t>https://timesofindia.indiatimes.com/etimes/trending/amul-debuts-in-europe-how-did-it-expand-from-a-small-co-operative-to-a-global-brand/articleshow/121676159.cms</w:t>
        </w:r>
      </w:hyperlink>
      <w:r w:rsidRPr="006D7F4A">
        <w:rPr>
          <w:rFonts w:ascii="Times New Roman" w:eastAsia="Times New Roman" w:hAnsi="Times New Roman" w:cs="Times New Roman"/>
          <w:sz w:val="24"/>
          <w:szCs w:val="24"/>
          <w:lang w:val="en-GB"/>
        </w:rPr>
        <w:t xml:space="preserve"> Accessed on: 10.11.2025   </w:t>
      </w:r>
    </w:p>
    <w:p w14:paraId="0022FFC9" w14:textId="0C1A0B54"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Infosys</w:t>
      </w:r>
      <w:r w:rsidR="007B2001">
        <w:rPr>
          <w:rFonts w:ascii="Times New Roman" w:eastAsia="Times New Roman" w:hAnsi="Times New Roman" w:cs="Times New Roman"/>
          <w:sz w:val="24"/>
          <w:szCs w:val="24"/>
          <w:lang w:val="en-GB"/>
        </w:rPr>
        <w:t>.</w:t>
      </w:r>
      <w:r w:rsidRPr="006D7F4A">
        <w:rPr>
          <w:rFonts w:ascii="Times New Roman" w:eastAsia="Times New Roman" w:hAnsi="Times New Roman" w:cs="Times New Roman"/>
          <w:sz w:val="24"/>
          <w:szCs w:val="24"/>
          <w:lang w:val="en-GB"/>
        </w:rPr>
        <w:t xml:space="preserve">, 2025. Evolving notion of privacy. Available from: </w:t>
      </w:r>
      <w:hyperlink r:id="rId57">
        <w:r w:rsidRPr="006D7F4A">
          <w:rPr>
            <w:rFonts w:ascii="Times New Roman" w:eastAsia="Times New Roman" w:hAnsi="Times New Roman" w:cs="Times New Roman"/>
            <w:color w:val="1155CC"/>
            <w:sz w:val="24"/>
            <w:szCs w:val="24"/>
            <w:u w:val="single"/>
            <w:lang w:val="en-GB"/>
          </w:rPr>
          <w:t>https://www.infosys.com/about/esg/governance/data-privacy.html</w:t>
        </w:r>
      </w:hyperlink>
      <w:r w:rsidRPr="006D7F4A">
        <w:rPr>
          <w:rFonts w:ascii="Times New Roman" w:eastAsia="Times New Roman" w:hAnsi="Times New Roman" w:cs="Times New Roman"/>
          <w:sz w:val="24"/>
          <w:szCs w:val="24"/>
          <w:lang w:val="en-GB"/>
        </w:rPr>
        <w:t xml:space="preserve"> Accessed on: 10.11.2025  </w:t>
      </w:r>
    </w:p>
    <w:p w14:paraId="59BB7006"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Jain, N., 2021. Survey versus interviews: Comparing data collection tools for exploratory research. The Qualitative Report, 26(2), pp.541-554. </w:t>
      </w:r>
      <w:hyperlink r:id="rId58">
        <w:r w:rsidRPr="006D7F4A">
          <w:rPr>
            <w:rFonts w:ascii="Times New Roman" w:eastAsia="Times New Roman" w:hAnsi="Times New Roman" w:cs="Times New Roman"/>
            <w:color w:val="1155CC"/>
            <w:sz w:val="24"/>
            <w:szCs w:val="24"/>
            <w:u w:val="single"/>
            <w:lang w:val="en-GB"/>
          </w:rPr>
          <w:t>https://search.proquest.com/openview/6bbd0e7f4fcb5c2b0b1f1a9f52506d21/1?pq-origsite=gscholar&amp;cbl=55152</w:t>
        </w:r>
      </w:hyperlink>
      <w:r w:rsidRPr="006D7F4A">
        <w:rPr>
          <w:rFonts w:ascii="Times New Roman" w:eastAsia="Times New Roman" w:hAnsi="Times New Roman" w:cs="Times New Roman"/>
          <w:sz w:val="24"/>
          <w:szCs w:val="24"/>
          <w:lang w:val="en-GB"/>
        </w:rPr>
        <w:t xml:space="preserve"> </w:t>
      </w:r>
    </w:p>
    <w:p w14:paraId="06C5844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Jan, J., </w:t>
      </w:r>
      <w:proofErr w:type="spellStart"/>
      <w:r w:rsidRPr="006D7F4A">
        <w:rPr>
          <w:rFonts w:ascii="Times New Roman" w:eastAsia="Times New Roman" w:hAnsi="Times New Roman" w:cs="Times New Roman"/>
          <w:sz w:val="24"/>
          <w:szCs w:val="24"/>
          <w:lang w:val="en-GB"/>
        </w:rPr>
        <w:t>Alshare</w:t>
      </w:r>
      <w:proofErr w:type="spellEnd"/>
      <w:r w:rsidRPr="006D7F4A">
        <w:rPr>
          <w:rFonts w:ascii="Times New Roman" w:eastAsia="Times New Roman" w:hAnsi="Times New Roman" w:cs="Times New Roman"/>
          <w:sz w:val="24"/>
          <w:szCs w:val="24"/>
          <w:lang w:val="en-GB"/>
        </w:rPr>
        <w:t xml:space="preserve">, K.A. and Lane, P.L., 2024. Hofstede’s cultural dimensions in technology acceptance models: a meta-analysis. Universal Access in the Information Society, 23(2), pp.717-741. </w:t>
      </w:r>
      <w:hyperlink r:id="rId59">
        <w:r w:rsidRPr="006D7F4A">
          <w:rPr>
            <w:rFonts w:ascii="Times New Roman" w:eastAsia="Times New Roman" w:hAnsi="Times New Roman" w:cs="Times New Roman"/>
            <w:color w:val="1155CC"/>
            <w:sz w:val="24"/>
            <w:szCs w:val="24"/>
            <w:u w:val="single"/>
            <w:lang w:val="en-GB"/>
          </w:rPr>
          <w:t>https://link.springer.com/content/pdf/10.1007/s10209-022-00930-7.pdf</w:t>
        </w:r>
      </w:hyperlink>
      <w:r w:rsidRPr="006D7F4A">
        <w:rPr>
          <w:rFonts w:ascii="Times New Roman" w:eastAsia="Times New Roman" w:hAnsi="Times New Roman" w:cs="Times New Roman"/>
          <w:sz w:val="24"/>
          <w:szCs w:val="24"/>
          <w:lang w:val="en-GB"/>
        </w:rPr>
        <w:t xml:space="preserve"> </w:t>
      </w:r>
    </w:p>
    <w:p w14:paraId="626F6CF4"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t xml:space="preserve">Joseph, C., 2024. International Business Expansion Strategies: Entering New Markets. </w:t>
      </w:r>
      <w:r w:rsidRPr="006D7F4A">
        <w:rPr>
          <w:rFonts w:ascii="Times New Roman" w:hAnsi="Times New Roman" w:cs="Times New Roman"/>
          <w:i/>
          <w:iCs/>
          <w:sz w:val="24"/>
          <w:szCs w:val="24"/>
          <w:lang w:val="en-GB"/>
        </w:rPr>
        <w:t>ESTAGA JOURNAL OF PHILOSOPHY, ARTS AND HUMANITIES</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1</w:t>
      </w:r>
      <w:r w:rsidRPr="006D7F4A">
        <w:rPr>
          <w:rFonts w:ascii="Times New Roman" w:hAnsi="Times New Roman" w:cs="Times New Roman"/>
          <w:sz w:val="24"/>
          <w:szCs w:val="24"/>
          <w:lang w:val="en-GB"/>
        </w:rPr>
        <w:t>(2).</w:t>
      </w:r>
    </w:p>
    <w:p w14:paraId="67B3C772"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Jung, J., Min, K., Schiele, K., Kim, A., Hu, J., Lui, X., Haugtvedt, C. and </w:t>
      </w:r>
      <w:proofErr w:type="spellStart"/>
      <w:r w:rsidRPr="006D7F4A">
        <w:rPr>
          <w:rFonts w:ascii="Times New Roman" w:eastAsia="Times New Roman" w:hAnsi="Times New Roman" w:cs="Times New Roman"/>
          <w:color w:val="222222"/>
          <w:sz w:val="24"/>
          <w:szCs w:val="24"/>
          <w:lang w:val="en-GB"/>
        </w:rPr>
        <w:t>Kellaris</w:t>
      </w:r>
      <w:proofErr w:type="spellEnd"/>
      <w:r w:rsidRPr="006D7F4A">
        <w:rPr>
          <w:rFonts w:ascii="Times New Roman" w:eastAsia="Times New Roman" w:hAnsi="Times New Roman" w:cs="Times New Roman"/>
          <w:color w:val="222222"/>
          <w:sz w:val="24"/>
          <w:szCs w:val="24"/>
          <w:lang w:val="en-GB"/>
        </w:rPr>
        <w:t xml:space="preserve">, J., 2022. Cross-cultural differences in social media use: implications for international social media marketing strategy. </w:t>
      </w:r>
      <w:r w:rsidRPr="006D7F4A">
        <w:rPr>
          <w:rFonts w:ascii="Times New Roman" w:eastAsia="Times New Roman" w:hAnsi="Times New Roman" w:cs="Times New Roman"/>
          <w:i/>
          <w:iCs/>
          <w:color w:val="222222"/>
          <w:sz w:val="24"/>
          <w:szCs w:val="24"/>
          <w:lang w:val="en-GB"/>
        </w:rPr>
        <w:t>Cross-cultural differences in social media use: implications for international social media marketing strategy, vol 0</w:t>
      </w:r>
      <w:r w:rsidRPr="006D7F4A">
        <w:rPr>
          <w:rFonts w:ascii="Times New Roman" w:eastAsia="Times New Roman" w:hAnsi="Times New Roman" w:cs="Times New Roman"/>
          <w:color w:val="222222"/>
          <w:sz w:val="24"/>
          <w:szCs w:val="24"/>
          <w:lang w:val="en-GB"/>
        </w:rPr>
        <w:t xml:space="preserve">, pp.30-57. </w:t>
      </w:r>
      <w:hyperlink r:id="rId60">
        <w:r w:rsidRPr="006D7F4A">
          <w:rPr>
            <w:rFonts w:ascii="Times New Roman" w:eastAsia="Times New Roman" w:hAnsi="Times New Roman" w:cs="Times New Roman"/>
            <w:color w:val="1155CC"/>
            <w:sz w:val="24"/>
            <w:szCs w:val="24"/>
            <w:u w:val="single"/>
            <w:lang w:val="en-GB"/>
          </w:rPr>
          <w:t>https://www.researchgate.net/profile/Jae-Min-Jung/publication/360608543_Cross-</w:t>
        </w:r>
        <w:r w:rsidRPr="006D7F4A">
          <w:rPr>
            <w:rFonts w:ascii="Times New Roman" w:eastAsia="Times New Roman" w:hAnsi="Times New Roman" w:cs="Times New Roman"/>
            <w:color w:val="1155CC"/>
            <w:sz w:val="24"/>
            <w:szCs w:val="24"/>
            <w:u w:val="single"/>
            <w:lang w:val="en-GB"/>
          </w:rPr>
          <w:lastRenderedPageBreak/>
          <w:t>Cultural_Differences_in_Social_Media_Use_Implications_for_International_Social_Media_Marketing_Strategy/links/62d04fe7d9bcbb1367b50a97/Cross-Cultural-Differences-in-Social-Media-Use-Implications-for-International-Social-Media-Marketing-Strategy.pdf</w:t>
        </w:r>
      </w:hyperlink>
    </w:p>
    <w:p w14:paraId="76F7557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Junjie, M. and Yingxin, M., 2022. The Discussions of Positivism and Interpretivism. </w:t>
      </w:r>
      <w:r w:rsidRPr="006D7F4A">
        <w:rPr>
          <w:rFonts w:ascii="Times New Roman" w:eastAsia="Times New Roman" w:hAnsi="Times New Roman" w:cs="Times New Roman"/>
          <w:i/>
          <w:iCs/>
          <w:sz w:val="24"/>
          <w:szCs w:val="24"/>
          <w:lang w:val="en-GB"/>
        </w:rPr>
        <w:t>Online Submission</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4</w:t>
      </w:r>
      <w:r w:rsidRPr="006D7F4A">
        <w:rPr>
          <w:rFonts w:ascii="Times New Roman" w:eastAsia="Times New Roman" w:hAnsi="Times New Roman" w:cs="Times New Roman"/>
          <w:sz w:val="24"/>
          <w:szCs w:val="24"/>
          <w:lang w:val="en-GB"/>
        </w:rPr>
        <w:t xml:space="preserve">(1), pp.10-14. DOI: </w:t>
      </w:r>
      <w:hyperlink r:id="rId61">
        <w:r w:rsidRPr="006D7F4A">
          <w:rPr>
            <w:rFonts w:ascii="Times New Roman" w:eastAsia="Times New Roman" w:hAnsi="Times New Roman" w:cs="Times New Roman"/>
            <w:color w:val="1155CC"/>
            <w:sz w:val="24"/>
            <w:szCs w:val="24"/>
            <w:u w:val="single"/>
            <w:lang w:val="en-GB"/>
          </w:rPr>
          <w:t>10.36348/</w:t>
        </w:r>
        <w:proofErr w:type="gramStart"/>
        <w:r w:rsidRPr="006D7F4A">
          <w:rPr>
            <w:rFonts w:ascii="Times New Roman" w:eastAsia="Times New Roman" w:hAnsi="Times New Roman" w:cs="Times New Roman"/>
            <w:color w:val="1155CC"/>
            <w:sz w:val="24"/>
            <w:szCs w:val="24"/>
            <w:u w:val="single"/>
            <w:lang w:val="en-GB"/>
          </w:rPr>
          <w:t>gajhss.2022.v</w:t>
        </w:r>
        <w:proofErr w:type="gramEnd"/>
        <w:r w:rsidRPr="006D7F4A">
          <w:rPr>
            <w:rFonts w:ascii="Times New Roman" w:eastAsia="Times New Roman" w:hAnsi="Times New Roman" w:cs="Times New Roman"/>
            <w:color w:val="1155CC"/>
            <w:sz w:val="24"/>
            <w:szCs w:val="24"/>
            <w:u w:val="single"/>
            <w:lang w:val="en-GB"/>
          </w:rPr>
          <w:t>04i01.002</w:t>
        </w:r>
      </w:hyperlink>
    </w:p>
    <w:p w14:paraId="09961258"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t xml:space="preserve">Kamata, M., Pereira‐Kotze, C., Kerac, M. and Sibson, V., 2025. Formula Labelling in the United Kingdom: Manufacturers' Compliance </w:t>
      </w:r>
      <w:proofErr w:type="gramStart"/>
      <w:r w:rsidRPr="006D7F4A">
        <w:rPr>
          <w:rFonts w:ascii="Times New Roman" w:hAnsi="Times New Roman" w:cs="Times New Roman"/>
          <w:sz w:val="24"/>
          <w:szCs w:val="24"/>
          <w:lang w:val="en-GB"/>
        </w:rPr>
        <w:t>With</w:t>
      </w:r>
      <w:proofErr w:type="gramEnd"/>
      <w:r w:rsidRPr="006D7F4A">
        <w:rPr>
          <w:rFonts w:ascii="Times New Roman" w:hAnsi="Times New Roman" w:cs="Times New Roman"/>
          <w:sz w:val="24"/>
          <w:szCs w:val="24"/>
          <w:lang w:val="en-GB"/>
        </w:rPr>
        <w:t xml:space="preserve"> the Code, UK Law and Guidance Notes. </w:t>
      </w:r>
      <w:r w:rsidRPr="006D7F4A">
        <w:rPr>
          <w:rFonts w:ascii="Times New Roman" w:hAnsi="Times New Roman" w:cs="Times New Roman"/>
          <w:i/>
          <w:iCs/>
          <w:sz w:val="24"/>
          <w:szCs w:val="24"/>
          <w:lang w:val="en-GB"/>
        </w:rPr>
        <w:t>Maternal &amp; Child Nutrition</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21</w:t>
      </w:r>
      <w:r w:rsidRPr="006D7F4A">
        <w:rPr>
          <w:rFonts w:ascii="Times New Roman" w:hAnsi="Times New Roman" w:cs="Times New Roman"/>
          <w:sz w:val="24"/>
          <w:szCs w:val="24"/>
          <w:lang w:val="en-GB"/>
        </w:rPr>
        <w:t>(2), p.e13794.</w:t>
      </w:r>
    </w:p>
    <w:p w14:paraId="5D4A6D4B"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Katsikeas, C., Leonidou, L. and </w:t>
      </w:r>
      <w:proofErr w:type="spellStart"/>
      <w:r w:rsidRPr="006D7F4A">
        <w:rPr>
          <w:rFonts w:ascii="Times New Roman" w:eastAsia="Times New Roman" w:hAnsi="Times New Roman" w:cs="Times New Roman"/>
          <w:color w:val="222222"/>
          <w:sz w:val="24"/>
          <w:szCs w:val="24"/>
          <w:lang w:val="en-GB"/>
        </w:rPr>
        <w:t>Zeriti</w:t>
      </w:r>
      <w:proofErr w:type="spellEnd"/>
      <w:r w:rsidRPr="006D7F4A">
        <w:rPr>
          <w:rFonts w:ascii="Times New Roman" w:eastAsia="Times New Roman" w:hAnsi="Times New Roman" w:cs="Times New Roman"/>
          <w:color w:val="222222"/>
          <w:sz w:val="24"/>
          <w:szCs w:val="24"/>
          <w:lang w:val="en-GB"/>
        </w:rPr>
        <w:t xml:space="preserve">, A., 2020. Revisiting international marketing strategy in a digital era: Opportunities, challenges, and research directions. </w:t>
      </w:r>
      <w:r w:rsidRPr="006D7F4A">
        <w:rPr>
          <w:rFonts w:ascii="Times New Roman" w:eastAsia="Times New Roman" w:hAnsi="Times New Roman" w:cs="Times New Roman"/>
          <w:i/>
          <w:iCs/>
          <w:color w:val="222222"/>
          <w:sz w:val="24"/>
          <w:szCs w:val="24"/>
          <w:lang w:val="en-GB"/>
        </w:rPr>
        <w:t>International marketing review</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37</w:t>
      </w:r>
      <w:r w:rsidRPr="006D7F4A">
        <w:rPr>
          <w:rFonts w:ascii="Times New Roman" w:eastAsia="Times New Roman" w:hAnsi="Times New Roman" w:cs="Times New Roman"/>
          <w:color w:val="222222"/>
          <w:sz w:val="24"/>
          <w:szCs w:val="24"/>
          <w:lang w:val="en-GB"/>
        </w:rPr>
        <w:t xml:space="preserve">(3), pp.405-424. </w:t>
      </w:r>
      <w:hyperlink r:id="rId62">
        <w:r w:rsidRPr="006D7F4A">
          <w:rPr>
            <w:rFonts w:ascii="Times New Roman" w:eastAsia="Times New Roman" w:hAnsi="Times New Roman" w:cs="Times New Roman"/>
            <w:color w:val="1155CC"/>
            <w:sz w:val="24"/>
            <w:szCs w:val="24"/>
            <w:u w:val="single"/>
            <w:lang w:val="en-GB"/>
          </w:rPr>
          <w:t>https://eprints.whiterose.ac.uk/147784/1/IMR-Leonidou.PDF</w:t>
        </w:r>
      </w:hyperlink>
    </w:p>
    <w:p w14:paraId="0D92D19B" w14:textId="23C6ABD4" w:rsidR="00A24E2C" w:rsidRPr="00EB1866"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Kerai, A., Marzano, R., Piscitello, L. and Singla, C., 2023. The role of founder CEO and independent board in family firms' international growth: evidence from India and Italy. </w:t>
      </w:r>
      <w:r w:rsidRPr="006D7F4A">
        <w:rPr>
          <w:rFonts w:ascii="Times New Roman" w:eastAsia="Times New Roman" w:hAnsi="Times New Roman" w:cs="Times New Roman"/>
          <w:i/>
          <w:iCs/>
          <w:color w:val="222222"/>
          <w:sz w:val="24"/>
          <w:szCs w:val="24"/>
          <w:lang w:val="en-GB"/>
        </w:rPr>
        <w:t>Cross Cultural &amp; Strategic Management</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30</w:t>
      </w:r>
      <w:r w:rsidRPr="006D7F4A">
        <w:rPr>
          <w:rFonts w:ascii="Times New Roman" w:eastAsia="Times New Roman" w:hAnsi="Times New Roman" w:cs="Times New Roman"/>
          <w:color w:val="222222"/>
          <w:sz w:val="24"/>
          <w:szCs w:val="24"/>
          <w:lang w:val="en-GB"/>
        </w:rPr>
        <w:t xml:space="preserve">(4), pp.704-732. </w:t>
      </w:r>
      <w:hyperlink r:id="rId63">
        <w:r w:rsidRPr="006D7F4A">
          <w:rPr>
            <w:rFonts w:ascii="Times New Roman" w:eastAsia="Times New Roman" w:hAnsi="Times New Roman" w:cs="Times New Roman"/>
            <w:color w:val="1155CC"/>
            <w:sz w:val="24"/>
            <w:szCs w:val="24"/>
            <w:u w:val="single"/>
            <w:lang w:val="en-GB"/>
          </w:rPr>
          <w:t>https://iris.uniroma1.it/bitstream/11573/1701101/1/Kerai_preprint_The-role_2022.PDF</w:t>
        </w:r>
      </w:hyperlink>
    </w:p>
    <w:p w14:paraId="547FCE6C" w14:textId="77777777" w:rsidR="00A24E2C" w:rsidRPr="00A24E2C" w:rsidRDefault="00A24E2C" w:rsidP="004549B8">
      <w:pPr>
        <w:spacing w:before="240" w:after="240" w:line="360" w:lineRule="auto"/>
        <w:jc w:val="both"/>
        <w:rPr>
          <w:rFonts w:ascii="Times New Roman" w:hAnsi="Times New Roman" w:cs="Times New Roman"/>
          <w:sz w:val="24"/>
          <w:szCs w:val="24"/>
          <w:lang w:val="en-GB"/>
        </w:rPr>
      </w:pPr>
      <w:proofErr w:type="spellStart"/>
      <w:r w:rsidRPr="00A24E2C">
        <w:rPr>
          <w:rFonts w:ascii="Times New Roman" w:hAnsi="Times New Roman" w:cs="Times New Roman"/>
          <w:sz w:val="24"/>
          <w:szCs w:val="24"/>
          <w:lang w:val="en-GB"/>
        </w:rPr>
        <w:t>Kotabe</w:t>
      </w:r>
      <w:proofErr w:type="spellEnd"/>
      <w:r w:rsidRPr="00A24E2C">
        <w:rPr>
          <w:rFonts w:ascii="Times New Roman" w:hAnsi="Times New Roman" w:cs="Times New Roman"/>
          <w:sz w:val="24"/>
          <w:szCs w:val="24"/>
          <w:lang w:val="en-GB"/>
        </w:rPr>
        <w:t xml:space="preserve">, M.M. and Helsen, K., 2022. Global marketing management. John Wiley &amp; Sons. </w:t>
      </w:r>
      <w:hyperlink r:id="rId64" w:history="1">
        <w:r w:rsidRPr="00A24E2C">
          <w:rPr>
            <w:rStyle w:val="Hyperlink"/>
            <w:rFonts w:ascii="Times New Roman" w:hAnsi="Times New Roman" w:cs="Times New Roman"/>
            <w:sz w:val="24"/>
            <w:szCs w:val="24"/>
            <w:lang w:val="en-GB"/>
          </w:rPr>
          <w:t>https://studentebookhub.com/wp-content/uploads/2024/preview/9781119563112.pdf</w:t>
        </w:r>
      </w:hyperlink>
      <w:r w:rsidRPr="00A24E2C">
        <w:rPr>
          <w:rFonts w:ascii="Times New Roman" w:hAnsi="Times New Roman" w:cs="Times New Roman"/>
          <w:sz w:val="24"/>
          <w:szCs w:val="24"/>
          <w:lang w:val="en-GB"/>
        </w:rPr>
        <w:t> </w:t>
      </w:r>
    </w:p>
    <w:p w14:paraId="461ED808"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Kraujalienė</w:t>
      </w:r>
      <w:proofErr w:type="spellEnd"/>
      <w:r w:rsidRPr="006D7F4A">
        <w:rPr>
          <w:rFonts w:ascii="Times New Roman" w:eastAsia="Times New Roman" w:hAnsi="Times New Roman" w:cs="Times New Roman"/>
          <w:sz w:val="24"/>
          <w:szCs w:val="24"/>
          <w:lang w:val="en-GB"/>
        </w:rPr>
        <w:t xml:space="preserve">, L. and </w:t>
      </w:r>
      <w:proofErr w:type="spellStart"/>
      <w:r w:rsidRPr="006D7F4A">
        <w:rPr>
          <w:rFonts w:ascii="Times New Roman" w:eastAsia="Times New Roman" w:hAnsi="Times New Roman" w:cs="Times New Roman"/>
          <w:sz w:val="24"/>
          <w:szCs w:val="24"/>
          <w:lang w:val="en-GB"/>
        </w:rPr>
        <w:t>Kromalcas</w:t>
      </w:r>
      <w:proofErr w:type="spellEnd"/>
      <w:r w:rsidRPr="006D7F4A">
        <w:rPr>
          <w:rFonts w:ascii="Times New Roman" w:eastAsia="Times New Roman" w:hAnsi="Times New Roman" w:cs="Times New Roman"/>
          <w:sz w:val="24"/>
          <w:szCs w:val="24"/>
          <w:lang w:val="en-GB"/>
        </w:rPr>
        <w:t xml:space="preserve">, S., 2022. Brand positioning strategy in the competitive aspect. Business: Theory and Practice, 23(2), pp.467-475. </w:t>
      </w:r>
      <w:hyperlink r:id="rId65">
        <w:r w:rsidRPr="006D7F4A">
          <w:rPr>
            <w:rFonts w:ascii="Times New Roman" w:eastAsia="Times New Roman" w:hAnsi="Times New Roman" w:cs="Times New Roman"/>
            <w:color w:val="1155CC"/>
            <w:sz w:val="24"/>
            <w:szCs w:val="24"/>
            <w:u w:val="single"/>
            <w:lang w:val="en-GB"/>
          </w:rPr>
          <w:t>https://jau.vgtu.lt/index.php/BTP/article/download/17223/11506</w:t>
        </w:r>
      </w:hyperlink>
      <w:r w:rsidRPr="006D7F4A">
        <w:rPr>
          <w:rFonts w:ascii="Times New Roman" w:hAnsi="Times New Roman" w:cs="Times New Roman"/>
          <w:sz w:val="24"/>
          <w:szCs w:val="24"/>
          <w:lang w:val="en-GB"/>
        </w:rPr>
        <w:t xml:space="preserve"> </w:t>
      </w:r>
    </w:p>
    <w:p w14:paraId="285279B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Kumar, S. and Ujire, D.K., 2024. Inductive and deductive approaches to qualitative research. International Journal of Multidisciplinary Educational Research, 13(1), pp.58-63. </w:t>
      </w:r>
      <w:hyperlink r:id="rId66" w:history="1">
        <w:r w:rsidRPr="006D7F4A">
          <w:rPr>
            <w:rStyle w:val="Hyperlink"/>
            <w:rFonts w:ascii="Times New Roman" w:eastAsia="Times New Roman" w:hAnsi="Times New Roman" w:cs="Times New Roman"/>
            <w:sz w:val="24"/>
            <w:szCs w:val="24"/>
            <w:lang w:val="en-GB"/>
          </w:rPr>
          <w:t>http://ijmer.s3.amazonaws.com/pdf/volume13/volume13-issue1(4)/9.pdf</w:t>
        </w:r>
      </w:hyperlink>
      <w:r w:rsidRPr="006D7F4A">
        <w:rPr>
          <w:rFonts w:ascii="Times New Roman" w:eastAsia="Times New Roman" w:hAnsi="Times New Roman" w:cs="Times New Roman"/>
          <w:sz w:val="24"/>
          <w:szCs w:val="24"/>
          <w:lang w:val="en-GB"/>
        </w:rPr>
        <w:t> </w:t>
      </w:r>
    </w:p>
    <w:p w14:paraId="5DB1FBE9"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Kumar, V., 2024. International Marketing Research: A Transformative Approach. Springer Nature. </w:t>
      </w:r>
      <w:hyperlink r:id="rId67">
        <w:r w:rsidRPr="006D7F4A">
          <w:rPr>
            <w:rFonts w:ascii="Times New Roman" w:eastAsia="Times New Roman" w:hAnsi="Times New Roman" w:cs="Times New Roman"/>
            <w:color w:val="1155CC"/>
            <w:sz w:val="24"/>
            <w:szCs w:val="24"/>
            <w:u w:val="single"/>
            <w:lang w:val="en-GB"/>
          </w:rPr>
          <w:t>https://www.academia.edu/download/39425849/inernational_marketing_research.pdf</w:t>
        </w:r>
      </w:hyperlink>
      <w:r w:rsidRPr="006D7F4A">
        <w:rPr>
          <w:rFonts w:ascii="Times New Roman" w:eastAsia="Times New Roman" w:hAnsi="Times New Roman" w:cs="Times New Roman"/>
          <w:sz w:val="24"/>
          <w:szCs w:val="24"/>
          <w:lang w:val="en-GB"/>
        </w:rPr>
        <w:t xml:space="preserve"> </w:t>
      </w:r>
    </w:p>
    <w:p w14:paraId="1019FDAD"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Kusawat, P. and Teerakapibal, S., 2024. Cross-cultural electronic word-of-mouth: a systematic literature review. Spanish journal of marketing-ESIC, 28(2), pp.126-143. </w:t>
      </w:r>
      <w:hyperlink r:id="rId68">
        <w:r w:rsidRPr="006D7F4A">
          <w:rPr>
            <w:rFonts w:ascii="Times New Roman" w:eastAsia="Times New Roman" w:hAnsi="Times New Roman" w:cs="Times New Roman"/>
            <w:color w:val="1155CC"/>
            <w:sz w:val="24"/>
            <w:szCs w:val="24"/>
            <w:u w:val="single"/>
            <w:lang w:val="en-GB"/>
          </w:rPr>
          <w:t>https://www.emerald.com/insight/content/doi/10.1108/sjme-06-2021-0116/full/pdf</w:t>
        </w:r>
      </w:hyperlink>
      <w:r w:rsidRPr="006D7F4A">
        <w:rPr>
          <w:rFonts w:ascii="Times New Roman" w:eastAsia="Times New Roman" w:hAnsi="Times New Roman" w:cs="Times New Roman"/>
          <w:sz w:val="24"/>
          <w:szCs w:val="24"/>
          <w:lang w:val="en-GB"/>
        </w:rPr>
        <w:t xml:space="preserve"> </w:t>
      </w:r>
    </w:p>
    <w:p w14:paraId="50259C2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Li, Y., Fan, D., Kumar, V. and </w:t>
      </w:r>
      <w:proofErr w:type="spellStart"/>
      <w:r w:rsidRPr="006D7F4A">
        <w:rPr>
          <w:rFonts w:ascii="Times New Roman" w:eastAsia="Times New Roman" w:hAnsi="Times New Roman" w:cs="Times New Roman"/>
          <w:sz w:val="24"/>
          <w:szCs w:val="24"/>
          <w:lang w:val="en-GB"/>
        </w:rPr>
        <w:t>Ananthram</w:t>
      </w:r>
      <w:proofErr w:type="spellEnd"/>
      <w:r w:rsidRPr="006D7F4A">
        <w:rPr>
          <w:rFonts w:ascii="Times New Roman" w:eastAsia="Times New Roman" w:hAnsi="Times New Roman" w:cs="Times New Roman"/>
          <w:sz w:val="24"/>
          <w:szCs w:val="24"/>
          <w:lang w:val="en-GB"/>
        </w:rPr>
        <w:t xml:space="preserve">, S., 2024. Configuring international growth of emerging market multinational enterprises: a compositional springboarding view in the context of India. </w:t>
      </w:r>
      <w:r w:rsidRPr="006D7F4A">
        <w:rPr>
          <w:rFonts w:ascii="Times New Roman" w:eastAsia="Times New Roman" w:hAnsi="Times New Roman" w:cs="Times New Roman"/>
          <w:i/>
          <w:iCs/>
          <w:sz w:val="24"/>
          <w:szCs w:val="24"/>
          <w:lang w:val="en-GB"/>
        </w:rPr>
        <w:t>Journal of Management Studies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61</w:t>
      </w:r>
      <w:r w:rsidRPr="006D7F4A">
        <w:rPr>
          <w:rFonts w:ascii="Times New Roman" w:eastAsia="Times New Roman" w:hAnsi="Times New Roman" w:cs="Times New Roman"/>
          <w:sz w:val="24"/>
          <w:szCs w:val="24"/>
          <w:lang w:val="en-GB"/>
        </w:rPr>
        <w:t>(6), pp.2570-2603. doi:</w:t>
      </w:r>
      <w:hyperlink r:id="rId69">
        <w:r w:rsidRPr="006D7F4A">
          <w:rPr>
            <w:rFonts w:ascii="Times New Roman" w:eastAsia="Times New Roman" w:hAnsi="Times New Roman" w:cs="Times New Roman"/>
            <w:color w:val="1155CC"/>
            <w:sz w:val="24"/>
            <w:szCs w:val="24"/>
            <w:u w:val="single"/>
            <w:lang w:val="en-GB"/>
          </w:rPr>
          <w:t>10.1111/joms.12981</w:t>
        </w:r>
      </w:hyperlink>
    </w:p>
    <w:p w14:paraId="4DE3865D"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t xml:space="preserve">Lim, W.M., 2023. Philosophy of science and research paradigm for business research in the transformative age of automation, digitalization, hyperconnectivity, obligations, globalization and sustainability. </w:t>
      </w:r>
      <w:r w:rsidRPr="006D7F4A">
        <w:rPr>
          <w:rFonts w:ascii="Times New Roman" w:hAnsi="Times New Roman" w:cs="Times New Roman"/>
          <w:i/>
          <w:iCs/>
          <w:sz w:val="24"/>
          <w:szCs w:val="24"/>
          <w:lang w:val="en-GB"/>
        </w:rPr>
        <w:t>Journal of Trade Science</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11</w:t>
      </w:r>
      <w:r w:rsidRPr="006D7F4A">
        <w:rPr>
          <w:rFonts w:ascii="Times New Roman" w:hAnsi="Times New Roman" w:cs="Times New Roman"/>
          <w:sz w:val="24"/>
          <w:szCs w:val="24"/>
          <w:lang w:val="en-GB"/>
        </w:rPr>
        <w:t>(2-3), pp.3-30.</w:t>
      </w:r>
    </w:p>
    <w:p w14:paraId="2CA6789A"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Lim, W.M., Kumar, S., Pandey, N., Verma, D. and Kumar, D., 2023. Evolution and trends in consumer behaviour: Insights from Journal of Consumer Behaviour. </w:t>
      </w:r>
      <w:r w:rsidRPr="006D7F4A">
        <w:rPr>
          <w:rFonts w:ascii="Times New Roman" w:eastAsia="Times New Roman" w:hAnsi="Times New Roman" w:cs="Times New Roman"/>
          <w:i/>
          <w:iCs/>
          <w:sz w:val="24"/>
          <w:szCs w:val="24"/>
          <w:lang w:val="en-GB"/>
        </w:rPr>
        <w:t>Journal of Consumer Behaviour</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22</w:t>
      </w:r>
      <w:r w:rsidRPr="006D7F4A">
        <w:rPr>
          <w:rFonts w:ascii="Times New Roman" w:eastAsia="Times New Roman" w:hAnsi="Times New Roman" w:cs="Times New Roman"/>
          <w:sz w:val="24"/>
          <w:szCs w:val="24"/>
          <w:lang w:val="en-GB"/>
        </w:rPr>
        <w:t xml:space="preserve">(1), pp.217-232. DOI: </w:t>
      </w:r>
      <w:hyperlink r:id="rId70">
        <w:r w:rsidRPr="006D7F4A">
          <w:rPr>
            <w:rFonts w:ascii="Times New Roman" w:eastAsia="Times New Roman" w:hAnsi="Times New Roman" w:cs="Times New Roman"/>
            <w:color w:val="1155CC"/>
            <w:sz w:val="24"/>
            <w:szCs w:val="24"/>
            <w:u w:val="single"/>
            <w:lang w:val="en-GB"/>
          </w:rPr>
          <w:t>10.1002/cb.2118</w:t>
        </w:r>
      </w:hyperlink>
    </w:p>
    <w:p w14:paraId="096D651F"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Ma, D., Akram, H. and Chen, I.H., 2024. Artificial intelligence in higher education: A cross-cultural examination of students’ behavioral intentions and attitudes. </w:t>
      </w:r>
      <w:r w:rsidRPr="006D7F4A">
        <w:rPr>
          <w:rFonts w:ascii="Times New Roman" w:eastAsia="Times New Roman" w:hAnsi="Times New Roman" w:cs="Times New Roman"/>
          <w:i/>
          <w:iCs/>
          <w:color w:val="222222"/>
          <w:sz w:val="24"/>
          <w:szCs w:val="24"/>
          <w:lang w:val="en-GB"/>
        </w:rPr>
        <w:t>International Review of Research in Open and Distributed Learning</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25</w:t>
      </w:r>
      <w:r w:rsidRPr="006D7F4A">
        <w:rPr>
          <w:rFonts w:ascii="Times New Roman" w:eastAsia="Times New Roman" w:hAnsi="Times New Roman" w:cs="Times New Roman"/>
          <w:color w:val="222222"/>
          <w:sz w:val="24"/>
          <w:szCs w:val="24"/>
          <w:lang w:val="en-GB"/>
        </w:rPr>
        <w:t xml:space="preserve">(3), pp.134-157. </w:t>
      </w:r>
      <w:hyperlink r:id="rId71">
        <w:r w:rsidRPr="006D7F4A">
          <w:rPr>
            <w:rFonts w:ascii="Times New Roman" w:eastAsia="Times New Roman" w:hAnsi="Times New Roman" w:cs="Times New Roman"/>
            <w:color w:val="1155CC"/>
            <w:sz w:val="24"/>
            <w:szCs w:val="24"/>
            <w:u w:val="single"/>
            <w:lang w:val="en-GB"/>
          </w:rPr>
          <w:t>https://www.erudit.org/en/journals/irrodl/2024-v25-n3-irrodl09550/1113494ar.pdf</w:t>
        </w:r>
      </w:hyperlink>
    </w:p>
    <w:p w14:paraId="44CCFA14"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Maican, O.H., 2021. Legal regime of competition in India. </w:t>
      </w:r>
      <w:r w:rsidRPr="006D7F4A">
        <w:rPr>
          <w:rFonts w:ascii="Times New Roman" w:eastAsia="Times New Roman" w:hAnsi="Times New Roman" w:cs="Times New Roman"/>
          <w:i/>
          <w:iCs/>
          <w:sz w:val="24"/>
          <w:szCs w:val="24"/>
          <w:lang w:val="en-GB"/>
        </w:rPr>
        <w:t>Perspectives of Law and Public Administration</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10</w:t>
      </w:r>
      <w:r w:rsidRPr="006D7F4A">
        <w:rPr>
          <w:rFonts w:ascii="Times New Roman" w:eastAsia="Times New Roman" w:hAnsi="Times New Roman" w:cs="Times New Roman"/>
          <w:sz w:val="24"/>
          <w:szCs w:val="24"/>
          <w:lang w:val="en-GB"/>
        </w:rPr>
        <w:t xml:space="preserve">(3), pp.318-328. DOI: </w:t>
      </w:r>
      <w:hyperlink r:id="rId72">
        <w:r w:rsidRPr="006D7F4A">
          <w:rPr>
            <w:rFonts w:ascii="Times New Roman" w:eastAsia="Times New Roman" w:hAnsi="Times New Roman" w:cs="Times New Roman"/>
            <w:color w:val="1155CC"/>
            <w:sz w:val="24"/>
            <w:szCs w:val="24"/>
            <w:u w:val="single"/>
            <w:lang w:val="en-GB"/>
          </w:rPr>
          <w:t>10.2478/picbe-2021-0089</w:t>
        </w:r>
      </w:hyperlink>
    </w:p>
    <w:p w14:paraId="06A2A45D"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Matosas-López, L., 2021. The management of digital marketing strategies in social network services: A comparison between American and European organizations. Journal of Open Innovation: Technology, Market, and Complexity, 7(1), p.65. </w:t>
      </w:r>
      <w:hyperlink r:id="rId73">
        <w:r w:rsidRPr="006D7F4A">
          <w:rPr>
            <w:rFonts w:ascii="Times New Roman" w:eastAsia="Times New Roman" w:hAnsi="Times New Roman" w:cs="Times New Roman"/>
            <w:color w:val="1155CC"/>
            <w:sz w:val="24"/>
            <w:szCs w:val="24"/>
            <w:u w:val="single"/>
            <w:lang w:val="en-GB"/>
          </w:rPr>
          <w:t>https://www.mdpi.com/2199-8531/7/1/65</w:t>
        </w:r>
      </w:hyperlink>
      <w:r w:rsidRPr="006D7F4A">
        <w:rPr>
          <w:rFonts w:ascii="Times New Roman" w:eastAsia="Times New Roman" w:hAnsi="Times New Roman" w:cs="Times New Roman"/>
          <w:sz w:val="24"/>
          <w:szCs w:val="24"/>
          <w:lang w:val="en-GB"/>
        </w:rPr>
        <w:t xml:space="preserve"> </w:t>
      </w:r>
    </w:p>
    <w:p w14:paraId="2888481F"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Mazhar, S.A., Anjum, R., Anwar, A.I. and Khan, A.A., 2021. Methods of data collection: A fundamental tool of research. Journal of Integrated Community Health, 10(1), pp.6-10. </w:t>
      </w:r>
      <w:hyperlink r:id="rId74">
        <w:r w:rsidRPr="006D7F4A">
          <w:rPr>
            <w:rFonts w:ascii="Times New Roman" w:eastAsia="Times New Roman" w:hAnsi="Times New Roman" w:cs="Times New Roman"/>
            <w:color w:val="1155CC"/>
            <w:sz w:val="24"/>
            <w:szCs w:val="24"/>
            <w:u w:val="single"/>
            <w:lang w:val="en-GB"/>
          </w:rPr>
          <w:t>https://www.researchgate.net/profile/Syeda-Ayeman-Mazhar/publication/356269289_Methods_of_Data_Collection_A_Fundamental_Tool_of_Resear</w:t>
        </w:r>
        <w:r w:rsidRPr="006D7F4A">
          <w:rPr>
            <w:rFonts w:ascii="Times New Roman" w:eastAsia="Times New Roman" w:hAnsi="Times New Roman" w:cs="Times New Roman"/>
            <w:color w:val="1155CC"/>
            <w:sz w:val="24"/>
            <w:szCs w:val="24"/>
            <w:u w:val="single"/>
            <w:lang w:val="en-GB"/>
          </w:rPr>
          <w:lastRenderedPageBreak/>
          <w:t>ch/links/61fe7e23870587329e943cd1/Methods-of-Data-Collection-A-Fundamental-Tool-of-Research.pdf</w:t>
        </w:r>
      </w:hyperlink>
      <w:r w:rsidRPr="006D7F4A">
        <w:rPr>
          <w:rFonts w:ascii="Times New Roman" w:eastAsia="Times New Roman" w:hAnsi="Times New Roman" w:cs="Times New Roman"/>
          <w:sz w:val="24"/>
          <w:szCs w:val="24"/>
          <w:lang w:val="en-GB"/>
        </w:rPr>
        <w:t xml:space="preserve"> </w:t>
      </w:r>
    </w:p>
    <w:p w14:paraId="0F4399EB"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Mehta, P.S. and Sharma, M., 2.024. Towards Competition Policy and Regulatory Reforms in India.</w:t>
      </w:r>
      <w:hyperlink r:id="rId75">
        <w:r w:rsidRPr="006D7F4A">
          <w:rPr>
            <w:rFonts w:ascii="Times New Roman" w:eastAsia="Times New Roman" w:hAnsi="Times New Roman" w:cs="Times New Roman"/>
            <w:color w:val="1155CC"/>
            <w:sz w:val="24"/>
            <w:szCs w:val="24"/>
            <w:u w:val="single"/>
            <w:lang w:val="en-GB"/>
          </w:rPr>
          <w:t>https://pradeepsmehta.com/pdf/towards-competition-policy-and-regulatory-reforms-change-2024-2029.pdf</w:t>
        </w:r>
      </w:hyperlink>
      <w:r w:rsidRPr="006D7F4A">
        <w:rPr>
          <w:rFonts w:ascii="Times New Roman" w:eastAsia="Times New Roman" w:hAnsi="Times New Roman" w:cs="Times New Roman"/>
          <w:sz w:val="24"/>
          <w:szCs w:val="24"/>
          <w:lang w:val="en-GB"/>
        </w:rPr>
        <w:t xml:space="preserve"> </w:t>
      </w:r>
    </w:p>
    <w:p w14:paraId="2F7478E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Mele, E., Kerkhof, P. and Cantoni, L., 2021. Analyzing cultural tourism promotion on Instagram: a cross-cultural perspective. Journal of Travel &amp; Tourism Marketing, 38(3), pp.326-340. </w:t>
      </w:r>
      <w:hyperlink r:id="rId76">
        <w:r w:rsidRPr="006D7F4A">
          <w:rPr>
            <w:rFonts w:ascii="Times New Roman" w:eastAsia="Times New Roman" w:hAnsi="Times New Roman" w:cs="Times New Roman"/>
            <w:color w:val="1155CC"/>
            <w:sz w:val="24"/>
            <w:szCs w:val="24"/>
            <w:u w:val="single"/>
            <w:lang w:val="en-GB"/>
          </w:rPr>
          <w:t>https://www.tandfonline.com/doi/pdf/10.1080/10548408.2021.1906382</w:t>
        </w:r>
      </w:hyperlink>
      <w:r w:rsidRPr="006D7F4A">
        <w:rPr>
          <w:rFonts w:ascii="Times New Roman" w:eastAsia="Times New Roman" w:hAnsi="Times New Roman" w:cs="Times New Roman"/>
          <w:sz w:val="24"/>
          <w:szCs w:val="24"/>
          <w:lang w:val="en-GB"/>
        </w:rPr>
        <w:t xml:space="preserve"> </w:t>
      </w:r>
    </w:p>
    <w:p w14:paraId="224E2589"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Mishra, D.R. and Varshney, D., 2024. Consumer protection frameworks by enhancing market fairness, accountability and transparency (FAT) for ethical consumer decision-making: Integrating circular economy principles and digital transformation in global consumer markets. </w:t>
      </w:r>
      <w:r w:rsidRPr="006D7F4A">
        <w:rPr>
          <w:rFonts w:ascii="Times New Roman" w:eastAsia="Times New Roman" w:hAnsi="Times New Roman" w:cs="Times New Roman"/>
          <w:i/>
          <w:iCs/>
          <w:sz w:val="24"/>
          <w:szCs w:val="24"/>
          <w:lang w:val="en-GB"/>
        </w:rPr>
        <w:t>Asian Journal of Education and Social Studies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50</w:t>
      </w:r>
      <w:r w:rsidRPr="006D7F4A">
        <w:rPr>
          <w:rFonts w:ascii="Times New Roman" w:eastAsia="Times New Roman" w:hAnsi="Times New Roman" w:cs="Times New Roman"/>
          <w:sz w:val="24"/>
          <w:szCs w:val="24"/>
          <w:lang w:val="en-GB"/>
        </w:rPr>
        <w:t xml:space="preserve">(7), pp.10-9734. DOI: </w:t>
      </w:r>
      <w:hyperlink r:id="rId77">
        <w:r w:rsidRPr="006D7F4A">
          <w:rPr>
            <w:rFonts w:ascii="Times New Roman" w:eastAsia="Times New Roman" w:hAnsi="Times New Roman" w:cs="Times New Roman"/>
            <w:color w:val="1155CC"/>
            <w:sz w:val="24"/>
            <w:szCs w:val="24"/>
            <w:u w:val="single"/>
            <w:lang w:val="en-GB"/>
          </w:rPr>
          <w:t>https://doi.org/10.9734/ajess/2024/v50i71494</w:t>
        </w:r>
      </w:hyperlink>
      <w:r w:rsidRPr="006D7F4A">
        <w:rPr>
          <w:rFonts w:ascii="Times New Roman" w:eastAsia="Times New Roman" w:hAnsi="Times New Roman" w:cs="Times New Roman"/>
          <w:sz w:val="24"/>
          <w:szCs w:val="24"/>
          <w:lang w:val="en-GB"/>
        </w:rPr>
        <w:t xml:space="preserve"> </w:t>
      </w:r>
    </w:p>
    <w:p w14:paraId="2B02AB6C"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t xml:space="preserve">Mou, A.J., Hossain, M.S. and Siddiqui, N.A., 2022. Digital transformation in marketing: evaluating the impact of web analytics and SEO on SME growth. </w:t>
      </w:r>
      <w:r w:rsidRPr="006D7F4A">
        <w:rPr>
          <w:rFonts w:ascii="Times New Roman" w:hAnsi="Times New Roman" w:cs="Times New Roman"/>
          <w:i/>
          <w:iCs/>
          <w:sz w:val="24"/>
          <w:szCs w:val="24"/>
          <w:lang w:val="en-GB"/>
        </w:rPr>
        <w:t>American Journal of Interdisciplinary Studies</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3</w:t>
      </w:r>
      <w:r w:rsidRPr="006D7F4A">
        <w:rPr>
          <w:rFonts w:ascii="Times New Roman" w:hAnsi="Times New Roman" w:cs="Times New Roman"/>
          <w:sz w:val="24"/>
          <w:szCs w:val="24"/>
          <w:lang w:val="en-GB"/>
        </w:rPr>
        <w:t>(04), pp.61-90.</w:t>
      </w:r>
    </w:p>
    <w:p w14:paraId="20771FFC"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8E35EF">
        <w:rPr>
          <w:rFonts w:ascii="Times New Roman" w:eastAsia="Times New Roman" w:hAnsi="Times New Roman" w:cs="Times New Roman"/>
          <w:color w:val="000000" w:themeColor="text1"/>
          <w:sz w:val="24"/>
          <w:szCs w:val="24"/>
          <w:lang w:val="en-GB"/>
        </w:rPr>
        <w:t xml:space="preserve">Nie, Z. and Zarei, H., 2023. A cross-cultural study on the career counseling service ecosystem: implications for higher education marketing. </w:t>
      </w:r>
      <w:r w:rsidRPr="008E35EF">
        <w:rPr>
          <w:rFonts w:ascii="Times New Roman" w:eastAsia="Times New Roman" w:hAnsi="Times New Roman" w:cs="Times New Roman"/>
          <w:i/>
          <w:iCs/>
          <w:color w:val="000000" w:themeColor="text1"/>
          <w:sz w:val="24"/>
          <w:szCs w:val="24"/>
          <w:lang w:val="en-GB"/>
        </w:rPr>
        <w:t>Journal of Marketing for Higher Education</w:t>
      </w:r>
      <w:r w:rsidRPr="008E35EF">
        <w:rPr>
          <w:rFonts w:ascii="Times New Roman" w:eastAsia="Times New Roman" w:hAnsi="Times New Roman" w:cs="Times New Roman"/>
          <w:color w:val="000000" w:themeColor="text1"/>
          <w:sz w:val="24"/>
          <w:szCs w:val="24"/>
          <w:lang w:val="en-GB"/>
        </w:rPr>
        <w:t xml:space="preserve">, pp.1-27. </w:t>
      </w:r>
      <w:hyperlink r:id="rId78">
        <w:r w:rsidRPr="006D7F4A">
          <w:rPr>
            <w:rFonts w:ascii="Times New Roman" w:eastAsia="Times New Roman" w:hAnsi="Times New Roman" w:cs="Times New Roman"/>
            <w:color w:val="1155CC"/>
            <w:sz w:val="24"/>
            <w:szCs w:val="24"/>
            <w:u w:val="single"/>
            <w:lang w:val="en-GB"/>
          </w:rPr>
          <w:t>https://www.tandfonline.com/doi/pdf/10.1080/08841241.2023.2242805</w:t>
        </w:r>
      </w:hyperlink>
    </w:p>
    <w:p w14:paraId="1512C08B"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Nii </w:t>
      </w:r>
      <w:proofErr w:type="spellStart"/>
      <w:r w:rsidRPr="006D7F4A">
        <w:rPr>
          <w:rFonts w:ascii="Times New Roman" w:eastAsia="Times New Roman" w:hAnsi="Times New Roman" w:cs="Times New Roman"/>
          <w:sz w:val="24"/>
          <w:szCs w:val="24"/>
          <w:lang w:val="en-GB"/>
        </w:rPr>
        <w:t>Laryeafio</w:t>
      </w:r>
      <w:proofErr w:type="spellEnd"/>
      <w:r w:rsidRPr="006D7F4A">
        <w:rPr>
          <w:rFonts w:ascii="Times New Roman" w:eastAsia="Times New Roman" w:hAnsi="Times New Roman" w:cs="Times New Roman"/>
          <w:sz w:val="24"/>
          <w:szCs w:val="24"/>
          <w:lang w:val="en-GB"/>
        </w:rPr>
        <w:t xml:space="preserve">, M. and </w:t>
      </w:r>
      <w:proofErr w:type="spellStart"/>
      <w:r w:rsidRPr="006D7F4A">
        <w:rPr>
          <w:rFonts w:ascii="Times New Roman" w:eastAsia="Times New Roman" w:hAnsi="Times New Roman" w:cs="Times New Roman"/>
          <w:sz w:val="24"/>
          <w:szCs w:val="24"/>
          <w:lang w:val="en-GB"/>
        </w:rPr>
        <w:t>Ogbewe</w:t>
      </w:r>
      <w:proofErr w:type="spellEnd"/>
      <w:r w:rsidRPr="006D7F4A">
        <w:rPr>
          <w:rFonts w:ascii="Times New Roman" w:eastAsia="Times New Roman" w:hAnsi="Times New Roman" w:cs="Times New Roman"/>
          <w:sz w:val="24"/>
          <w:szCs w:val="24"/>
          <w:lang w:val="en-GB"/>
        </w:rPr>
        <w:t xml:space="preserve">, O.C., 2023. Ethical consideration dilemma: systematic review of ethics in qualitative data collection through interviews. Journal of Ethics in Entrepreneurship and Technology, 3(2), pp.94-110. </w:t>
      </w:r>
      <w:hyperlink r:id="rId79">
        <w:r w:rsidRPr="006D7F4A">
          <w:rPr>
            <w:rFonts w:ascii="Times New Roman" w:eastAsia="Times New Roman" w:hAnsi="Times New Roman" w:cs="Times New Roman"/>
            <w:color w:val="1155CC"/>
            <w:sz w:val="24"/>
            <w:szCs w:val="24"/>
            <w:u w:val="single"/>
            <w:lang w:val="en-GB"/>
          </w:rPr>
          <w:t>https://www.emerald.com/jeet/article-pdf/3/2/94/1330691/jeet-09-2022-0014.pdf</w:t>
        </w:r>
      </w:hyperlink>
      <w:r w:rsidRPr="006D7F4A">
        <w:rPr>
          <w:rFonts w:ascii="Times New Roman" w:eastAsia="Times New Roman" w:hAnsi="Times New Roman" w:cs="Times New Roman"/>
          <w:sz w:val="24"/>
          <w:szCs w:val="24"/>
          <w:lang w:val="en-GB"/>
        </w:rPr>
        <w:t xml:space="preserve"> </w:t>
      </w:r>
    </w:p>
    <w:p w14:paraId="0B715E9B"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t xml:space="preserve">Nugroho, C.A., Wibowo, E.P., Perdana, J.P. and Utomo, J.D., 2025. THE EFFECT OF CULTURAL DIFFERENCES ON INTERNATIONAL MARKETING STRATEGIES. </w:t>
      </w:r>
      <w:r w:rsidRPr="006D7F4A">
        <w:rPr>
          <w:rFonts w:ascii="Times New Roman" w:hAnsi="Times New Roman" w:cs="Times New Roman"/>
          <w:i/>
          <w:iCs/>
          <w:sz w:val="24"/>
          <w:szCs w:val="24"/>
          <w:lang w:val="en-GB"/>
        </w:rPr>
        <w:t xml:space="preserve">International Journal </w:t>
      </w:r>
      <w:proofErr w:type="gramStart"/>
      <w:r w:rsidRPr="006D7F4A">
        <w:rPr>
          <w:rFonts w:ascii="Times New Roman" w:hAnsi="Times New Roman" w:cs="Times New Roman"/>
          <w:i/>
          <w:iCs/>
          <w:sz w:val="24"/>
          <w:szCs w:val="24"/>
          <w:lang w:val="en-GB"/>
        </w:rPr>
        <w:t>Of</w:t>
      </w:r>
      <w:proofErr w:type="gramEnd"/>
      <w:r w:rsidRPr="006D7F4A">
        <w:rPr>
          <w:rFonts w:ascii="Times New Roman" w:hAnsi="Times New Roman" w:cs="Times New Roman"/>
          <w:i/>
          <w:iCs/>
          <w:sz w:val="24"/>
          <w:szCs w:val="24"/>
          <w:lang w:val="en-GB"/>
        </w:rPr>
        <w:t xml:space="preserve"> Humanities, Social Sciences </w:t>
      </w:r>
      <w:proofErr w:type="gramStart"/>
      <w:r w:rsidRPr="006D7F4A">
        <w:rPr>
          <w:rFonts w:ascii="Times New Roman" w:hAnsi="Times New Roman" w:cs="Times New Roman"/>
          <w:i/>
          <w:iCs/>
          <w:sz w:val="24"/>
          <w:szCs w:val="24"/>
          <w:lang w:val="en-GB"/>
        </w:rPr>
        <w:t>And</w:t>
      </w:r>
      <w:proofErr w:type="gramEnd"/>
      <w:r w:rsidRPr="006D7F4A">
        <w:rPr>
          <w:rFonts w:ascii="Times New Roman" w:hAnsi="Times New Roman" w:cs="Times New Roman"/>
          <w:i/>
          <w:iCs/>
          <w:sz w:val="24"/>
          <w:szCs w:val="24"/>
          <w:lang w:val="en-GB"/>
        </w:rPr>
        <w:t xml:space="preserve"> Business (INJOSS)</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4</w:t>
      </w:r>
      <w:r w:rsidRPr="006D7F4A">
        <w:rPr>
          <w:rFonts w:ascii="Times New Roman" w:hAnsi="Times New Roman" w:cs="Times New Roman"/>
          <w:sz w:val="24"/>
          <w:szCs w:val="24"/>
          <w:lang w:val="en-GB"/>
        </w:rPr>
        <w:t>(2), pp.182-195.</w:t>
      </w:r>
    </w:p>
    <w:p w14:paraId="17470613" w14:textId="77777777" w:rsidR="00A24E2C" w:rsidRPr="006D7F4A" w:rsidRDefault="00A24E2C" w:rsidP="004549B8">
      <w:pPr>
        <w:spacing w:before="240" w:after="240" w:line="360" w:lineRule="auto"/>
        <w:jc w:val="both"/>
        <w:rPr>
          <w:rFonts w:ascii="Times New Roman" w:hAnsi="Times New Roman" w:cs="Times New Roman"/>
          <w:sz w:val="24"/>
          <w:szCs w:val="24"/>
          <w:lang w:val="en-GB"/>
        </w:rPr>
      </w:pPr>
      <w:r w:rsidRPr="006D7F4A">
        <w:rPr>
          <w:rFonts w:ascii="Times New Roman" w:hAnsi="Times New Roman" w:cs="Times New Roman"/>
          <w:sz w:val="24"/>
          <w:szCs w:val="24"/>
          <w:lang w:val="en-GB"/>
        </w:rPr>
        <w:lastRenderedPageBreak/>
        <w:t xml:space="preserve">Okonkwo, I., Mujinga, J., </w:t>
      </w:r>
      <w:proofErr w:type="spellStart"/>
      <w:r w:rsidRPr="006D7F4A">
        <w:rPr>
          <w:rFonts w:ascii="Times New Roman" w:hAnsi="Times New Roman" w:cs="Times New Roman"/>
          <w:sz w:val="24"/>
          <w:szCs w:val="24"/>
          <w:lang w:val="en-GB"/>
        </w:rPr>
        <w:t>Namkoisse</w:t>
      </w:r>
      <w:proofErr w:type="spellEnd"/>
      <w:r w:rsidRPr="006D7F4A">
        <w:rPr>
          <w:rFonts w:ascii="Times New Roman" w:hAnsi="Times New Roman" w:cs="Times New Roman"/>
          <w:sz w:val="24"/>
          <w:szCs w:val="24"/>
          <w:lang w:val="en-GB"/>
        </w:rPr>
        <w:t xml:space="preserve">, E. and Francisco, A., 2023. Localization and global marketing: Adapting digital strategies for diverse audiences. </w:t>
      </w:r>
      <w:r w:rsidRPr="006D7F4A">
        <w:rPr>
          <w:rFonts w:ascii="Times New Roman" w:hAnsi="Times New Roman" w:cs="Times New Roman"/>
          <w:i/>
          <w:iCs/>
          <w:sz w:val="24"/>
          <w:szCs w:val="24"/>
          <w:lang w:val="en-GB"/>
        </w:rPr>
        <w:t>Journal of Digital Marketing and Communication</w:t>
      </w:r>
      <w:r w:rsidRPr="006D7F4A">
        <w:rPr>
          <w:rFonts w:ascii="Times New Roman" w:hAnsi="Times New Roman" w:cs="Times New Roman"/>
          <w:sz w:val="24"/>
          <w:szCs w:val="24"/>
          <w:lang w:val="en-GB"/>
        </w:rPr>
        <w:t xml:space="preserve">, </w:t>
      </w:r>
      <w:r w:rsidRPr="006D7F4A">
        <w:rPr>
          <w:rFonts w:ascii="Times New Roman" w:hAnsi="Times New Roman" w:cs="Times New Roman"/>
          <w:i/>
          <w:iCs/>
          <w:sz w:val="24"/>
          <w:szCs w:val="24"/>
          <w:lang w:val="en-GB"/>
        </w:rPr>
        <w:t>3</w:t>
      </w:r>
      <w:r w:rsidRPr="006D7F4A">
        <w:rPr>
          <w:rFonts w:ascii="Times New Roman" w:hAnsi="Times New Roman" w:cs="Times New Roman"/>
          <w:sz w:val="24"/>
          <w:szCs w:val="24"/>
          <w:lang w:val="en-GB"/>
        </w:rPr>
        <w:t>(2), pp.66-80.</w:t>
      </w:r>
    </w:p>
    <w:p w14:paraId="1AC0CF5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Olawale, S.R., </w:t>
      </w:r>
      <w:proofErr w:type="spellStart"/>
      <w:r w:rsidRPr="006D7F4A">
        <w:rPr>
          <w:rFonts w:ascii="Times New Roman" w:eastAsia="Times New Roman" w:hAnsi="Times New Roman" w:cs="Times New Roman"/>
          <w:sz w:val="24"/>
          <w:szCs w:val="24"/>
          <w:lang w:val="en-GB"/>
        </w:rPr>
        <w:t>Chinagozi</w:t>
      </w:r>
      <w:proofErr w:type="spellEnd"/>
      <w:r w:rsidRPr="006D7F4A">
        <w:rPr>
          <w:rFonts w:ascii="Times New Roman" w:eastAsia="Times New Roman" w:hAnsi="Times New Roman" w:cs="Times New Roman"/>
          <w:sz w:val="24"/>
          <w:szCs w:val="24"/>
          <w:lang w:val="en-GB"/>
        </w:rPr>
        <w:t xml:space="preserve">, O.G. and Joe, O.N., 2023. Exploratory research design in management science: A review of literature on conduct and application. International Journal of Research and Innovation in Social Science, 7(4), pp.1384-1395. </w:t>
      </w:r>
      <w:hyperlink r:id="rId80" w:history="1">
        <w:r w:rsidRPr="006D7F4A">
          <w:rPr>
            <w:rStyle w:val="Hyperlink"/>
            <w:rFonts w:ascii="Times New Roman" w:eastAsia="Times New Roman" w:hAnsi="Times New Roman" w:cs="Times New Roman"/>
            <w:sz w:val="24"/>
            <w:szCs w:val="24"/>
            <w:lang w:val="en-GB"/>
          </w:rPr>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r w:rsidRPr="006D7F4A">
        <w:rPr>
          <w:rFonts w:ascii="Times New Roman" w:eastAsia="Times New Roman" w:hAnsi="Times New Roman" w:cs="Times New Roman"/>
          <w:sz w:val="24"/>
          <w:szCs w:val="24"/>
          <w:lang w:val="en-GB"/>
        </w:rPr>
        <w:t> </w:t>
      </w:r>
    </w:p>
    <w:p w14:paraId="71DFC8B2"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Paul, J., 2020. Marketing in emerging markets: A review, theoretical synthesis and extension. </w:t>
      </w:r>
      <w:r w:rsidRPr="006D7F4A">
        <w:rPr>
          <w:rFonts w:ascii="Times New Roman" w:eastAsia="Times New Roman" w:hAnsi="Times New Roman" w:cs="Times New Roman"/>
          <w:i/>
          <w:iCs/>
          <w:color w:val="222222"/>
          <w:sz w:val="24"/>
          <w:szCs w:val="24"/>
          <w:lang w:val="en-GB"/>
        </w:rPr>
        <w:t>International Journal of Emerging Markets</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15</w:t>
      </w:r>
      <w:r w:rsidRPr="006D7F4A">
        <w:rPr>
          <w:rFonts w:ascii="Times New Roman" w:eastAsia="Times New Roman" w:hAnsi="Times New Roman" w:cs="Times New Roman"/>
          <w:color w:val="222222"/>
          <w:sz w:val="24"/>
          <w:szCs w:val="24"/>
          <w:lang w:val="en-GB"/>
        </w:rPr>
        <w:t xml:space="preserve">(3), pp.446-468. </w:t>
      </w:r>
      <w:hyperlink r:id="rId81">
        <w:r w:rsidRPr="006D7F4A">
          <w:rPr>
            <w:rFonts w:ascii="Times New Roman" w:eastAsia="Times New Roman" w:hAnsi="Times New Roman" w:cs="Times New Roman"/>
            <w:color w:val="1155CC"/>
            <w:sz w:val="24"/>
            <w:szCs w:val="24"/>
            <w:u w:val="single"/>
            <w:lang w:val="en-GB"/>
          </w:rPr>
          <w:t>https://www.academia.edu/download/60648803/Marketing_in_EM_IJ_of_EM20190919-46969-8d0yzk.pdf</w:t>
        </w:r>
      </w:hyperlink>
    </w:p>
    <w:p w14:paraId="3123516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Perera, C.H., Nayak, R. and Nguyen, L.T.V., 2023. The impact of social media marketing and brand credibility on higher education institutes’ brand equity in emerging countries. Journal of Marketing Communications, 29(8), pp.770-795. </w:t>
      </w:r>
      <w:hyperlink r:id="rId82">
        <w:r w:rsidRPr="006D7F4A">
          <w:rPr>
            <w:rFonts w:ascii="Times New Roman" w:eastAsia="Times New Roman" w:hAnsi="Times New Roman" w:cs="Times New Roman"/>
            <w:color w:val="1155CC"/>
            <w:sz w:val="24"/>
            <w:szCs w:val="24"/>
            <w:u w:val="single"/>
            <w:lang w:val="en-GB"/>
          </w:rPr>
          <w:t>https://www.tandfonline.com/doi/pdf/10.1080/13527266.2022.2086284</w:t>
        </w:r>
      </w:hyperlink>
      <w:r w:rsidRPr="006D7F4A">
        <w:rPr>
          <w:rFonts w:ascii="Times New Roman" w:eastAsia="Times New Roman" w:hAnsi="Times New Roman" w:cs="Times New Roman"/>
          <w:sz w:val="24"/>
          <w:szCs w:val="24"/>
          <w:lang w:val="en-GB"/>
        </w:rPr>
        <w:t xml:space="preserve"> </w:t>
      </w:r>
    </w:p>
    <w:p w14:paraId="32F7605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Plocher, T., Rau, P.L.P., Choong, Y.Y. and Guo, Z., 2021. Cross‐cultural design. Handbook of human factors and ergonomics, pp.252-279. </w:t>
      </w:r>
      <w:hyperlink r:id="rId83" w:anchor="page=178">
        <w:r w:rsidRPr="006D7F4A">
          <w:rPr>
            <w:rFonts w:ascii="Times New Roman" w:eastAsia="Times New Roman" w:hAnsi="Times New Roman" w:cs="Times New Roman"/>
            <w:color w:val="1155CC"/>
            <w:sz w:val="24"/>
            <w:szCs w:val="24"/>
            <w:u w:val="single"/>
            <w:lang w:val="en-GB"/>
          </w:rPr>
          <w:t>https://www.researchgate.net/profile/Cahyono-St/publication/361885118_Handbook_of_human_factors_and_ergonomics_fourth_edition/links/62ca4ecc00d0b4511046af45/Handbook-of-human-factors-and-ergonomics-fourth-edition.pdf#page=178</w:t>
        </w:r>
      </w:hyperlink>
      <w:r w:rsidRPr="006D7F4A">
        <w:rPr>
          <w:rFonts w:ascii="Times New Roman" w:eastAsia="Times New Roman" w:hAnsi="Times New Roman" w:cs="Times New Roman"/>
          <w:sz w:val="24"/>
          <w:szCs w:val="24"/>
          <w:lang w:val="en-GB"/>
        </w:rPr>
        <w:t xml:space="preserve"> </w:t>
      </w:r>
    </w:p>
    <w:p w14:paraId="17B55481"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Pratesi, F., Hu, L., </w:t>
      </w:r>
      <w:proofErr w:type="spellStart"/>
      <w:r w:rsidRPr="006D7F4A">
        <w:rPr>
          <w:rFonts w:ascii="Times New Roman" w:eastAsia="Times New Roman" w:hAnsi="Times New Roman" w:cs="Times New Roman"/>
          <w:color w:val="222222"/>
          <w:sz w:val="24"/>
          <w:szCs w:val="24"/>
          <w:lang w:val="en-GB"/>
        </w:rPr>
        <w:t>Rialti</w:t>
      </w:r>
      <w:proofErr w:type="spellEnd"/>
      <w:r w:rsidRPr="006D7F4A">
        <w:rPr>
          <w:rFonts w:ascii="Times New Roman" w:eastAsia="Times New Roman" w:hAnsi="Times New Roman" w:cs="Times New Roman"/>
          <w:color w:val="222222"/>
          <w:sz w:val="24"/>
          <w:szCs w:val="24"/>
          <w:lang w:val="en-GB"/>
        </w:rPr>
        <w:t xml:space="preserve">, R., Zollo, L. and </w:t>
      </w:r>
      <w:proofErr w:type="spellStart"/>
      <w:r w:rsidRPr="006D7F4A">
        <w:rPr>
          <w:rFonts w:ascii="Times New Roman" w:eastAsia="Times New Roman" w:hAnsi="Times New Roman" w:cs="Times New Roman"/>
          <w:color w:val="222222"/>
          <w:sz w:val="24"/>
          <w:szCs w:val="24"/>
          <w:lang w:val="en-GB"/>
        </w:rPr>
        <w:t>Faraoni</w:t>
      </w:r>
      <w:proofErr w:type="spellEnd"/>
      <w:r w:rsidRPr="006D7F4A">
        <w:rPr>
          <w:rFonts w:ascii="Times New Roman" w:eastAsia="Times New Roman" w:hAnsi="Times New Roman" w:cs="Times New Roman"/>
          <w:color w:val="222222"/>
          <w:sz w:val="24"/>
          <w:szCs w:val="24"/>
          <w:lang w:val="en-GB"/>
        </w:rPr>
        <w:t xml:space="preserve">, M., 2021. Cultural dimensions in online purchase behavior: Evidence from a cross-cultural study. </w:t>
      </w:r>
      <w:r w:rsidRPr="006D7F4A">
        <w:rPr>
          <w:rFonts w:ascii="Times New Roman" w:eastAsia="Times New Roman" w:hAnsi="Times New Roman" w:cs="Times New Roman"/>
          <w:i/>
          <w:iCs/>
          <w:color w:val="222222"/>
          <w:sz w:val="24"/>
          <w:szCs w:val="24"/>
          <w:lang w:val="en-GB"/>
        </w:rPr>
        <w:t>Italian journal of marketing</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2021</w:t>
      </w:r>
      <w:r w:rsidRPr="006D7F4A">
        <w:rPr>
          <w:rFonts w:ascii="Times New Roman" w:eastAsia="Times New Roman" w:hAnsi="Times New Roman" w:cs="Times New Roman"/>
          <w:color w:val="222222"/>
          <w:sz w:val="24"/>
          <w:szCs w:val="24"/>
          <w:lang w:val="en-GB"/>
        </w:rPr>
        <w:t xml:space="preserve">(3), pp.227-247. </w:t>
      </w:r>
      <w:hyperlink r:id="rId84">
        <w:r w:rsidRPr="006D7F4A">
          <w:rPr>
            <w:rFonts w:ascii="Times New Roman" w:eastAsia="Times New Roman" w:hAnsi="Times New Roman" w:cs="Times New Roman"/>
            <w:color w:val="1155CC"/>
            <w:sz w:val="24"/>
            <w:szCs w:val="24"/>
            <w:u w:val="single"/>
            <w:lang w:val="en-GB"/>
          </w:rPr>
          <w:t>https://link.springer.com/content/pdf/10.1007/s43039-021-00022-z.pdf</w:t>
        </w:r>
      </w:hyperlink>
    </w:p>
    <w:p w14:paraId="2277872C"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Proudfoot, K., 2023. Inductive/deductive hybrid thematic analysis in mixed methods research. Journal of mixed methods research, 17(3), pp.308-326. </w:t>
      </w:r>
      <w:hyperlink r:id="rId85" w:history="1">
        <w:r w:rsidRPr="006D7F4A">
          <w:rPr>
            <w:rStyle w:val="Hyperlink"/>
            <w:rFonts w:ascii="Times New Roman" w:eastAsia="Times New Roman" w:hAnsi="Times New Roman" w:cs="Times New Roman"/>
            <w:sz w:val="24"/>
            <w:szCs w:val="24"/>
            <w:lang w:val="en-GB"/>
          </w:rPr>
          <w:t>https://journals.sagepub.com/doi/pdf/10.1177/15586898221126816</w:t>
        </w:r>
      </w:hyperlink>
      <w:r w:rsidRPr="006D7F4A">
        <w:rPr>
          <w:rFonts w:ascii="Times New Roman" w:eastAsia="Times New Roman" w:hAnsi="Times New Roman" w:cs="Times New Roman"/>
          <w:sz w:val="24"/>
          <w:szCs w:val="24"/>
          <w:lang w:val="en-GB"/>
        </w:rPr>
        <w:t> </w:t>
      </w:r>
    </w:p>
    <w:p w14:paraId="5E89603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Rezaee Vessal, S., </w:t>
      </w:r>
      <w:proofErr w:type="spellStart"/>
      <w:r w:rsidRPr="006D7F4A">
        <w:rPr>
          <w:rFonts w:ascii="Times New Roman" w:eastAsia="Times New Roman" w:hAnsi="Times New Roman" w:cs="Times New Roman"/>
          <w:sz w:val="24"/>
          <w:szCs w:val="24"/>
          <w:lang w:val="en-GB"/>
        </w:rPr>
        <w:t>Partouche</w:t>
      </w:r>
      <w:proofErr w:type="spellEnd"/>
      <w:r w:rsidRPr="006D7F4A">
        <w:rPr>
          <w:rFonts w:ascii="Times New Roman" w:eastAsia="Times New Roman" w:hAnsi="Times New Roman" w:cs="Times New Roman"/>
          <w:sz w:val="24"/>
          <w:szCs w:val="24"/>
          <w:lang w:val="en-GB"/>
        </w:rPr>
        <w:t xml:space="preserve">, J., </w:t>
      </w:r>
      <w:proofErr w:type="spellStart"/>
      <w:r w:rsidRPr="006D7F4A">
        <w:rPr>
          <w:rFonts w:ascii="Times New Roman" w:eastAsia="Times New Roman" w:hAnsi="Times New Roman" w:cs="Times New Roman"/>
          <w:sz w:val="24"/>
          <w:szCs w:val="24"/>
          <w:lang w:val="en-GB"/>
        </w:rPr>
        <w:t>Khelladi</w:t>
      </w:r>
      <w:proofErr w:type="spellEnd"/>
      <w:r w:rsidRPr="006D7F4A">
        <w:rPr>
          <w:rFonts w:ascii="Times New Roman" w:eastAsia="Times New Roman" w:hAnsi="Times New Roman" w:cs="Times New Roman"/>
          <w:sz w:val="24"/>
          <w:szCs w:val="24"/>
          <w:lang w:val="en-GB"/>
        </w:rPr>
        <w:t xml:space="preserve">, I., Castellano, S., Orhan, M. and Sorio, R., 2023. When cause familiarity leads to positive attitudes toward brands in a cause–brand alliance: a cross-cultural study during the COVID-19 pandemic. International Marketing Review, 40(5), pp.1245-1262. </w:t>
      </w:r>
      <w:hyperlink r:id="rId86">
        <w:r w:rsidRPr="006D7F4A">
          <w:rPr>
            <w:rFonts w:ascii="Times New Roman" w:eastAsia="Times New Roman" w:hAnsi="Times New Roman" w:cs="Times New Roman"/>
            <w:color w:val="1155CC"/>
            <w:sz w:val="24"/>
            <w:szCs w:val="24"/>
            <w:u w:val="single"/>
            <w:lang w:val="en-GB"/>
          </w:rPr>
          <w:t>https://maorhan.github.io/files/Pub32.pdf</w:t>
        </w:r>
      </w:hyperlink>
      <w:r w:rsidRPr="006D7F4A">
        <w:rPr>
          <w:rFonts w:ascii="Times New Roman" w:eastAsia="Times New Roman" w:hAnsi="Times New Roman" w:cs="Times New Roman"/>
          <w:sz w:val="24"/>
          <w:szCs w:val="24"/>
          <w:lang w:val="en-GB"/>
        </w:rPr>
        <w:t xml:space="preserve"> </w:t>
      </w:r>
    </w:p>
    <w:p w14:paraId="573C6DBA"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Rezapour, M., A, 2022. Philosophical Perspective Analysis of Researches in Positivism and Interpretivism Paradigms. </w:t>
      </w:r>
      <w:hyperlink r:id="rId87" w:anchor="page=33">
        <w:r w:rsidRPr="006D7F4A">
          <w:rPr>
            <w:rFonts w:ascii="Times New Roman" w:eastAsia="Times New Roman" w:hAnsi="Times New Roman" w:cs="Times New Roman"/>
            <w:color w:val="1155CC"/>
            <w:sz w:val="24"/>
            <w:szCs w:val="24"/>
            <w:u w:val="single"/>
            <w:lang w:val="en-GB"/>
          </w:rPr>
          <w:t>https://file.cysp.ir/conf/2022/proc/cysp2022proc-en.pdf#page=33</w:t>
        </w:r>
      </w:hyperlink>
      <w:r w:rsidRPr="006D7F4A">
        <w:rPr>
          <w:rFonts w:ascii="Times New Roman" w:eastAsia="Times New Roman" w:hAnsi="Times New Roman" w:cs="Times New Roman"/>
          <w:sz w:val="24"/>
          <w:szCs w:val="24"/>
          <w:lang w:val="en-GB"/>
        </w:rPr>
        <w:t xml:space="preserve"> </w:t>
      </w:r>
    </w:p>
    <w:p w14:paraId="07AABD02" w14:textId="64EDFC1A" w:rsidR="00A24E2C" w:rsidRPr="00EB1866" w:rsidRDefault="00A24E2C" w:rsidP="004549B8">
      <w:pPr>
        <w:spacing w:before="240" w:after="240" w:line="360" w:lineRule="auto"/>
        <w:jc w:val="both"/>
        <w:rPr>
          <w:rFonts w:ascii="Times New Roman" w:hAnsi="Times New Roman" w:cs="Times New Roman"/>
          <w:sz w:val="24"/>
          <w:szCs w:val="24"/>
          <w:lang w:val="en-GB"/>
        </w:rPr>
      </w:pPr>
      <w:r w:rsidRPr="00A24E2C">
        <w:rPr>
          <w:rFonts w:ascii="Times New Roman" w:hAnsi="Times New Roman" w:cs="Times New Roman"/>
          <w:sz w:val="24"/>
          <w:szCs w:val="24"/>
          <w:lang w:val="en-GB"/>
        </w:rPr>
        <w:t xml:space="preserve">Rodrigues, C., Brandão, A., </w:t>
      </w:r>
      <w:proofErr w:type="spellStart"/>
      <w:r w:rsidRPr="00A24E2C">
        <w:rPr>
          <w:rFonts w:ascii="Times New Roman" w:hAnsi="Times New Roman" w:cs="Times New Roman"/>
          <w:sz w:val="24"/>
          <w:szCs w:val="24"/>
          <w:lang w:val="en-GB"/>
        </w:rPr>
        <w:t>Billore</w:t>
      </w:r>
      <w:proofErr w:type="spellEnd"/>
      <w:r w:rsidRPr="00A24E2C">
        <w:rPr>
          <w:rFonts w:ascii="Times New Roman" w:hAnsi="Times New Roman" w:cs="Times New Roman"/>
          <w:sz w:val="24"/>
          <w:szCs w:val="24"/>
          <w:lang w:val="en-GB"/>
        </w:rPr>
        <w:t xml:space="preserve">, S. and Oda, T., 2024. The mediating role of perceived brand authenticity between brand experience and brand love: a cross-cultural perspective. Journal of Brand Management, 31(3), pp.293-309. </w:t>
      </w:r>
      <w:hyperlink r:id="rId88" w:history="1">
        <w:r w:rsidRPr="00A24E2C">
          <w:rPr>
            <w:rStyle w:val="Hyperlink"/>
            <w:rFonts w:ascii="Times New Roman" w:hAnsi="Times New Roman" w:cs="Times New Roman"/>
            <w:sz w:val="24"/>
            <w:szCs w:val="24"/>
            <w:lang w:val="en-GB"/>
          </w:rPr>
          <w:t>https://doi.org/10.1057/s41262-023-00342-9</w:t>
        </w:r>
      </w:hyperlink>
      <w:r w:rsidRPr="00A24E2C">
        <w:rPr>
          <w:rFonts w:ascii="Times New Roman" w:hAnsi="Times New Roman" w:cs="Times New Roman"/>
          <w:sz w:val="24"/>
          <w:szCs w:val="24"/>
          <w:lang w:val="en-GB"/>
        </w:rPr>
        <w:t> </w:t>
      </w:r>
    </w:p>
    <w:p w14:paraId="3C21A229" w14:textId="77777777" w:rsidR="00A24E2C" w:rsidRPr="00A24E2C" w:rsidRDefault="00A24E2C" w:rsidP="004549B8">
      <w:pPr>
        <w:spacing w:before="240" w:after="240" w:line="360" w:lineRule="auto"/>
        <w:jc w:val="both"/>
        <w:rPr>
          <w:rFonts w:ascii="Times New Roman" w:hAnsi="Times New Roman" w:cs="Times New Roman"/>
          <w:sz w:val="24"/>
          <w:szCs w:val="24"/>
          <w:lang w:val="en-GB"/>
        </w:rPr>
      </w:pPr>
      <w:proofErr w:type="spellStart"/>
      <w:r w:rsidRPr="00A24E2C">
        <w:rPr>
          <w:rFonts w:ascii="Times New Roman" w:hAnsi="Times New Roman" w:cs="Times New Roman"/>
          <w:sz w:val="24"/>
          <w:szCs w:val="24"/>
          <w:lang w:val="en-GB"/>
        </w:rPr>
        <w:t>Ruanguttamanun</w:t>
      </w:r>
      <w:proofErr w:type="spellEnd"/>
      <w:r w:rsidRPr="00A24E2C">
        <w:rPr>
          <w:rFonts w:ascii="Times New Roman" w:hAnsi="Times New Roman" w:cs="Times New Roman"/>
          <w:sz w:val="24"/>
          <w:szCs w:val="24"/>
          <w:lang w:val="en-GB"/>
        </w:rPr>
        <w:t xml:space="preserve">, C., 2023. How consumers in different cultural backgrounds prefer advertising in green ads through Hofstede's cultural lens? A cross‐cultural study. Global Business and Organizational Excellence, 43(1), pp.35-52. </w:t>
      </w:r>
      <w:hyperlink r:id="rId89" w:history="1">
        <w:r w:rsidRPr="00A24E2C">
          <w:rPr>
            <w:rStyle w:val="Hyperlink"/>
            <w:rFonts w:ascii="Times New Roman" w:hAnsi="Times New Roman" w:cs="Times New Roman"/>
            <w:sz w:val="24"/>
            <w:szCs w:val="24"/>
            <w:lang w:val="en-GB"/>
          </w:rPr>
          <w:t>https://doi.org/10.1002/joe.22192</w:t>
        </w:r>
      </w:hyperlink>
      <w:r w:rsidRPr="00A24E2C">
        <w:rPr>
          <w:rFonts w:ascii="Times New Roman" w:hAnsi="Times New Roman" w:cs="Times New Roman"/>
          <w:sz w:val="24"/>
          <w:szCs w:val="24"/>
          <w:lang w:val="en-GB"/>
        </w:rPr>
        <w:t> </w:t>
      </w:r>
    </w:p>
    <w:p w14:paraId="7156CDB7"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Sahem</w:t>
      </w:r>
      <w:proofErr w:type="spellEnd"/>
      <w:r w:rsidRPr="006D7F4A">
        <w:rPr>
          <w:rFonts w:ascii="Times New Roman" w:eastAsia="Times New Roman" w:hAnsi="Times New Roman" w:cs="Times New Roman"/>
          <w:sz w:val="24"/>
          <w:szCs w:val="24"/>
          <w:lang w:val="en-GB"/>
        </w:rPr>
        <w:t xml:space="preserve">, M.S., 2023. Cross-cultural marketing communication: A comparative analysis of strategies in global campaigns. International Journal of Engineering and Management Research, 13(6), pp.172-181. </w:t>
      </w:r>
      <w:hyperlink r:id="rId90">
        <w:r w:rsidRPr="006D7F4A">
          <w:rPr>
            <w:rFonts w:ascii="Times New Roman" w:eastAsia="Times New Roman" w:hAnsi="Times New Roman" w:cs="Times New Roman"/>
            <w:color w:val="1155CC"/>
            <w:sz w:val="24"/>
            <w:szCs w:val="24"/>
            <w:u w:val="single"/>
            <w:lang w:val="en-GB"/>
          </w:rPr>
          <w:t>https://www.researchgate.net/profile/Mohammed-Samiuddin-Sahem/publication/377324131_Cross-Cultural_Marketing_Communication_A_Comparative_Analysis_of_Strategies_in_Global_Campaigns/links/65a376a6af617b0d8741dde7/Cross-Cultural-Marketing-Communication-A-Comparative-Analysis-of-Strategies-in-Global-Campaigns.pdf</w:t>
        </w:r>
      </w:hyperlink>
      <w:r w:rsidRPr="006D7F4A">
        <w:rPr>
          <w:rFonts w:ascii="Times New Roman" w:eastAsia="Times New Roman" w:hAnsi="Times New Roman" w:cs="Times New Roman"/>
          <w:sz w:val="24"/>
          <w:szCs w:val="24"/>
          <w:lang w:val="en-GB"/>
        </w:rPr>
        <w:t xml:space="preserve"> </w:t>
      </w:r>
    </w:p>
    <w:p w14:paraId="2A1EE8FB"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Saqib, N., 2021. Positioning–a literature review. PSU Research Review, 5(2), pp.141-169. </w:t>
      </w:r>
      <w:hyperlink r:id="rId91">
        <w:r w:rsidRPr="006D7F4A">
          <w:rPr>
            <w:rFonts w:ascii="Times New Roman" w:eastAsia="Times New Roman" w:hAnsi="Times New Roman" w:cs="Times New Roman"/>
            <w:color w:val="1155CC"/>
            <w:sz w:val="24"/>
            <w:szCs w:val="24"/>
            <w:u w:val="single"/>
            <w:lang w:val="en-GB"/>
          </w:rPr>
          <w:t>https://www.emerald.com/prr/article-pdf/5/2/141/2129797/prr-06-2019-0016.pdf</w:t>
        </w:r>
      </w:hyperlink>
      <w:r w:rsidRPr="006D7F4A">
        <w:rPr>
          <w:rFonts w:ascii="Times New Roman" w:eastAsia="Times New Roman" w:hAnsi="Times New Roman" w:cs="Times New Roman"/>
          <w:sz w:val="24"/>
          <w:szCs w:val="24"/>
          <w:lang w:val="en-GB"/>
        </w:rPr>
        <w:t xml:space="preserve"> </w:t>
      </w:r>
    </w:p>
    <w:p w14:paraId="7EDCB6A1"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Sarwar, H., Ishaq, M.I., Amin, A. and Ahmed, R., 2020. Ethical leadership, work engagement, employees’ well-being, and performance: a cross-cultural comparison. </w:t>
      </w:r>
      <w:r w:rsidRPr="006D7F4A">
        <w:rPr>
          <w:rFonts w:ascii="Times New Roman" w:eastAsia="Times New Roman" w:hAnsi="Times New Roman" w:cs="Times New Roman"/>
          <w:i/>
          <w:iCs/>
          <w:color w:val="222222"/>
          <w:sz w:val="24"/>
          <w:szCs w:val="24"/>
          <w:lang w:val="en-GB"/>
        </w:rPr>
        <w:t>Journal of Sustainable Tourism</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28</w:t>
      </w:r>
      <w:r w:rsidRPr="006D7F4A">
        <w:rPr>
          <w:rFonts w:ascii="Times New Roman" w:eastAsia="Times New Roman" w:hAnsi="Times New Roman" w:cs="Times New Roman"/>
          <w:color w:val="222222"/>
          <w:sz w:val="24"/>
          <w:szCs w:val="24"/>
          <w:lang w:val="en-GB"/>
        </w:rPr>
        <w:t xml:space="preserve">(12), pp.2008-2026. </w:t>
      </w:r>
      <w:hyperlink r:id="rId92">
        <w:r w:rsidRPr="006D7F4A">
          <w:rPr>
            <w:rFonts w:ascii="Times New Roman" w:eastAsia="Times New Roman" w:hAnsi="Times New Roman" w:cs="Times New Roman"/>
            <w:color w:val="1155CC"/>
            <w:sz w:val="24"/>
            <w:szCs w:val="24"/>
            <w:u w:val="single"/>
            <w:lang w:val="en-GB"/>
          </w:rPr>
          <w:t>https://www.researchgate.net/profile/Huma-Sarwar-</w:t>
        </w:r>
        <w:r w:rsidRPr="006D7F4A">
          <w:rPr>
            <w:rFonts w:ascii="Times New Roman" w:eastAsia="Times New Roman" w:hAnsi="Times New Roman" w:cs="Times New Roman"/>
            <w:color w:val="1155CC"/>
            <w:sz w:val="24"/>
            <w:szCs w:val="24"/>
            <w:u w:val="single"/>
            <w:lang w:val="en-GB"/>
          </w:rPr>
          <w:lastRenderedPageBreak/>
          <w:t>4/publication/342610623_Ethical_leadership_work_engagement_employees%27_well-being_and_performance_a_cross-cultural_comparison/links/628e19c8345118162aa644ec/Ethical-leadership-work-engagement-employees-well-being-and-performance-a-cross-cultural-comparison.pdf</w:t>
        </w:r>
      </w:hyperlink>
    </w:p>
    <w:p w14:paraId="74572955"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Saura, J.R., Reyes-Menéndez, A., </w:t>
      </w:r>
      <w:proofErr w:type="spellStart"/>
      <w:r w:rsidRPr="006D7F4A">
        <w:rPr>
          <w:rFonts w:ascii="Times New Roman" w:eastAsia="Times New Roman" w:hAnsi="Times New Roman" w:cs="Times New Roman"/>
          <w:sz w:val="24"/>
          <w:szCs w:val="24"/>
          <w:lang w:val="en-GB"/>
        </w:rPr>
        <w:t>deMatos</w:t>
      </w:r>
      <w:proofErr w:type="spellEnd"/>
      <w:r w:rsidRPr="006D7F4A">
        <w:rPr>
          <w:rFonts w:ascii="Times New Roman" w:eastAsia="Times New Roman" w:hAnsi="Times New Roman" w:cs="Times New Roman"/>
          <w:sz w:val="24"/>
          <w:szCs w:val="24"/>
          <w:lang w:val="en-GB"/>
        </w:rPr>
        <w:t xml:space="preserve">, N. and Correia, M.B., 2021. Identifying startups business opportunities from </w:t>
      </w:r>
      <w:proofErr w:type="spellStart"/>
      <w:r w:rsidRPr="006D7F4A">
        <w:rPr>
          <w:rFonts w:ascii="Times New Roman" w:eastAsia="Times New Roman" w:hAnsi="Times New Roman" w:cs="Times New Roman"/>
          <w:sz w:val="24"/>
          <w:szCs w:val="24"/>
          <w:lang w:val="en-GB"/>
        </w:rPr>
        <w:t>ugc</w:t>
      </w:r>
      <w:proofErr w:type="spellEnd"/>
      <w:r w:rsidRPr="006D7F4A">
        <w:rPr>
          <w:rFonts w:ascii="Times New Roman" w:eastAsia="Times New Roman" w:hAnsi="Times New Roman" w:cs="Times New Roman"/>
          <w:sz w:val="24"/>
          <w:szCs w:val="24"/>
          <w:lang w:val="en-GB"/>
        </w:rPr>
        <w:t xml:space="preserve"> on twitter chatting: An exploratory analysis. Journal of Theoretical and Applied Electronic Commerce Research, 16(6), pp.1929-1944. </w:t>
      </w:r>
      <w:hyperlink r:id="rId93" w:history="1">
        <w:r w:rsidRPr="006D7F4A">
          <w:rPr>
            <w:rStyle w:val="Hyperlink"/>
            <w:rFonts w:ascii="Times New Roman" w:eastAsia="Times New Roman" w:hAnsi="Times New Roman" w:cs="Times New Roman"/>
            <w:sz w:val="24"/>
            <w:szCs w:val="24"/>
            <w:lang w:val="en-GB"/>
          </w:rPr>
          <w:t>https://www.mdpi.com/0718-1876/16/6/108</w:t>
        </w:r>
      </w:hyperlink>
      <w:r w:rsidRPr="006D7F4A">
        <w:rPr>
          <w:rFonts w:ascii="Times New Roman" w:eastAsia="Times New Roman" w:hAnsi="Times New Roman" w:cs="Times New Roman"/>
          <w:sz w:val="24"/>
          <w:szCs w:val="24"/>
          <w:lang w:val="en-GB"/>
        </w:rPr>
        <w:t> </w:t>
      </w:r>
    </w:p>
    <w:p w14:paraId="4ED9A2FB"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Sengupta, A., Wesley, S., Cavender, R. and Lee, M.Y., 2022. Global vs local: Analysis of the consumer-brand relationships in India. </w:t>
      </w:r>
      <w:r w:rsidRPr="006D7F4A">
        <w:rPr>
          <w:rFonts w:ascii="Times New Roman" w:eastAsia="Times New Roman" w:hAnsi="Times New Roman" w:cs="Times New Roman"/>
          <w:i/>
          <w:iCs/>
          <w:color w:val="222222"/>
          <w:sz w:val="24"/>
          <w:szCs w:val="24"/>
          <w:lang w:val="en-GB"/>
        </w:rPr>
        <w:t>International Journal of Retail &amp; Distribution Management</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50</w:t>
      </w:r>
      <w:r w:rsidRPr="006D7F4A">
        <w:rPr>
          <w:rFonts w:ascii="Times New Roman" w:eastAsia="Times New Roman" w:hAnsi="Times New Roman" w:cs="Times New Roman"/>
          <w:color w:val="222222"/>
          <w:sz w:val="24"/>
          <w:szCs w:val="24"/>
          <w:lang w:val="en-GB"/>
        </w:rPr>
        <w:t xml:space="preserve">(3), pp.361-376. </w:t>
      </w:r>
      <w:hyperlink r:id="rId94">
        <w:r w:rsidRPr="006D7F4A">
          <w:rPr>
            <w:rFonts w:ascii="Times New Roman" w:eastAsia="Times New Roman" w:hAnsi="Times New Roman" w:cs="Times New Roman"/>
            <w:color w:val="1155CC"/>
            <w:sz w:val="24"/>
            <w:szCs w:val="24"/>
            <w:u w:val="single"/>
            <w:lang w:val="en-GB"/>
          </w:rPr>
          <w:t>https://www.researchgate.net/profile/Rayecarol-Cavender/publication/357154862_Global_vs_local_analysis_of_the_consumer-brand_relationships_in_India/links/648370582cad460a1b0090fc/Global-vs-local-analysis-of-the-consumer-brand-relationships-in-India.pdf</w:t>
        </w:r>
      </w:hyperlink>
    </w:p>
    <w:p w14:paraId="0E4E4FD4"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Setti, I., </w:t>
      </w:r>
      <w:proofErr w:type="spellStart"/>
      <w:r w:rsidRPr="006D7F4A">
        <w:rPr>
          <w:rFonts w:ascii="Times New Roman" w:eastAsia="Times New Roman" w:hAnsi="Times New Roman" w:cs="Times New Roman"/>
          <w:color w:val="222222"/>
          <w:sz w:val="24"/>
          <w:szCs w:val="24"/>
          <w:lang w:val="en-GB"/>
        </w:rPr>
        <w:t>Sommovigo</w:t>
      </w:r>
      <w:proofErr w:type="spellEnd"/>
      <w:r w:rsidRPr="006D7F4A">
        <w:rPr>
          <w:rFonts w:ascii="Times New Roman" w:eastAsia="Times New Roman" w:hAnsi="Times New Roman" w:cs="Times New Roman"/>
          <w:color w:val="222222"/>
          <w:sz w:val="24"/>
          <w:szCs w:val="24"/>
          <w:lang w:val="en-GB"/>
        </w:rPr>
        <w:t xml:space="preserve">, V. and Argentero, P., 2022. Enhancing expatriates’ assignments success: the relationships between cultural intelligence, cross-cultural adaptation and performance. </w:t>
      </w:r>
      <w:r w:rsidRPr="006D7F4A">
        <w:rPr>
          <w:rFonts w:ascii="Times New Roman" w:eastAsia="Times New Roman" w:hAnsi="Times New Roman" w:cs="Times New Roman"/>
          <w:i/>
          <w:iCs/>
          <w:color w:val="222222"/>
          <w:sz w:val="24"/>
          <w:szCs w:val="24"/>
          <w:lang w:val="en-GB"/>
        </w:rPr>
        <w:t>Current Psychology</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41</w:t>
      </w:r>
      <w:r w:rsidRPr="006D7F4A">
        <w:rPr>
          <w:rFonts w:ascii="Times New Roman" w:eastAsia="Times New Roman" w:hAnsi="Times New Roman" w:cs="Times New Roman"/>
          <w:color w:val="222222"/>
          <w:sz w:val="24"/>
          <w:szCs w:val="24"/>
          <w:lang w:val="en-GB"/>
        </w:rPr>
        <w:t xml:space="preserve">(7), pp.4291-4311. </w:t>
      </w:r>
      <w:hyperlink r:id="rId95">
        <w:r w:rsidRPr="006D7F4A">
          <w:rPr>
            <w:rFonts w:ascii="Times New Roman" w:eastAsia="Times New Roman" w:hAnsi="Times New Roman" w:cs="Times New Roman"/>
            <w:color w:val="1155CC"/>
            <w:sz w:val="24"/>
            <w:szCs w:val="24"/>
            <w:u w:val="single"/>
            <w:lang w:val="en-GB"/>
          </w:rPr>
          <w:t>https://link.springer.com/content/pdf/10.1007/s12144-020-00931-w.pdf</w:t>
        </w:r>
      </w:hyperlink>
    </w:p>
    <w:p w14:paraId="6D5926EB"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Sheth, J.N. and Parvatiyar, A., 2020. Future directions of cross-cultural marketing research. In Handbook on cross-cultural marketing (pp. 249-264). Edward Elgar Publishing. </w:t>
      </w:r>
      <w:hyperlink r:id="rId96">
        <w:r w:rsidRPr="006D7F4A">
          <w:rPr>
            <w:rFonts w:ascii="Times New Roman" w:eastAsia="Times New Roman" w:hAnsi="Times New Roman" w:cs="Times New Roman"/>
            <w:color w:val="1155CC"/>
            <w:sz w:val="24"/>
            <w:szCs w:val="24"/>
            <w:u w:val="single"/>
            <w:lang w:val="en-GB"/>
          </w:rPr>
          <w:t>https://www.researchgate.net/profile/Atul-Parvatiyar/publication/372218924_Future_directions_of_cross-cultural_marketing_research/links/64b80011c41fb852dd866a51/Future-directions-of-cross-cultural-marketing-research.pdf</w:t>
        </w:r>
      </w:hyperlink>
      <w:r w:rsidRPr="006D7F4A">
        <w:rPr>
          <w:rFonts w:ascii="Times New Roman" w:eastAsia="Times New Roman" w:hAnsi="Times New Roman" w:cs="Times New Roman"/>
          <w:sz w:val="24"/>
          <w:szCs w:val="24"/>
          <w:lang w:val="en-GB"/>
        </w:rPr>
        <w:t xml:space="preserve"> </w:t>
      </w:r>
    </w:p>
    <w:p w14:paraId="1036FA56"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Sheth, J.N., 2020. Borderless media: Rethinking international marketing. </w:t>
      </w:r>
      <w:r w:rsidRPr="006D7F4A">
        <w:rPr>
          <w:rFonts w:ascii="Times New Roman" w:eastAsia="Times New Roman" w:hAnsi="Times New Roman" w:cs="Times New Roman"/>
          <w:i/>
          <w:iCs/>
          <w:color w:val="222222"/>
          <w:sz w:val="24"/>
          <w:szCs w:val="24"/>
          <w:lang w:val="en-GB"/>
        </w:rPr>
        <w:t>Journal of International Marketing</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28</w:t>
      </w:r>
      <w:r w:rsidRPr="006D7F4A">
        <w:rPr>
          <w:rFonts w:ascii="Times New Roman" w:eastAsia="Times New Roman" w:hAnsi="Times New Roman" w:cs="Times New Roman"/>
          <w:color w:val="222222"/>
          <w:sz w:val="24"/>
          <w:szCs w:val="24"/>
          <w:lang w:val="en-GB"/>
        </w:rPr>
        <w:t xml:space="preserve">(1), pp.3-12. </w:t>
      </w:r>
      <w:hyperlink r:id="rId97">
        <w:r w:rsidRPr="006D7F4A">
          <w:rPr>
            <w:rFonts w:ascii="Times New Roman" w:eastAsia="Times New Roman" w:hAnsi="Times New Roman" w:cs="Times New Roman"/>
            <w:color w:val="1155CC"/>
            <w:sz w:val="24"/>
            <w:szCs w:val="24"/>
            <w:u w:val="single"/>
            <w:lang w:val="en-GB"/>
          </w:rPr>
          <w:t>https://www.researchgate.net/profile/Jagdish-Sheth/publication/338777922_Borderless_Media_Rethinking_International_Marketing/links/5e584bdfa6fdccbeba079d9c/Borderless-Media-Rethinking-International-Marketing.pdf</w:t>
        </w:r>
      </w:hyperlink>
    </w:p>
    <w:p w14:paraId="282E7D8D"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lastRenderedPageBreak/>
        <w:t xml:space="preserve">Singh, N.P., 2022. The rise of emerging Indian multinationals: strategic learning for EMNC foreign market entry and internationalization. </w:t>
      </w:r>
      <w:r w:rsidRPr="006D7F4A">
        <w:rPr>
          <w:rFonts w:ascii="Times New Roman" w:eastAsia="Times New Roman" w:hAnsi="Times New Roman" w:cs="Times New Roman"/>
          <w:i/>
          <w:iCs/>
          <w:sz w:val="24"/>
          <w:szCs w:val="24"/>
          <w:lang w:val="en-GB"/>
        </w:rPr>
        <w:t>International Journal of Emerging Markets</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17</w:t>
      </w:r>
      <w:r w:rsidRPr="006D7F4A">
        <w:rPr>
          <w:rFonts w:ascii="Times New Roman" w:eastAsia="Times New Roman" w:hAnsi="Times New Roman" w:cs="Times New Roman"/>
          <w:sz w:val="24"/>
          <w:szCs w:val="24"/>
          <w:lang w:val="en-GB"/>
        </w:rPr>
        <w:t xml:space="preserve">(10), pp.2740-2762. DOI </w:t>
      </w:r>
      <w:hyperlink r:id="rId98">
        <w:r w:rsidRPr="006D7F4A">
          <w:rPr>
            <w:rFonts w:ascii="Times New Roman" w:eastAsia="Times New Roman" w:hAnsi="Times New Roman" w:cs="Times New Roman"/>
            <w:color w:val="1155CC"/>
            <w:sz w:val="24"/>
            <w:szCs w:val="24"/>
            <w:u w:val="single"/>
            <w:lang w:val="en-GB"/>
          </w:rPr>
          <w:t>10.1108/IJOEM-07-2020-0763</w:t>
        </w:r>
      </w:hyperlink>
    </w:p>
    <w:p w14:paraId="1A93489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Šostar, M. and Ristanović, V., 2023. Assessment of influencing factors on consumer behavior using the AHP model. </w:t>
      </w:r>
      <w:r w:rsidRPr="006D7F4A">
        <w:rPr>
          <w:rFonts w:ascii="Times New Roman" w:eastAsia="Times New Roman" w:hAnsi="Times New Roman" w:cs="Times New Roman"/>
          <w:i/>
          <w:iCs/>
          <w:sz w:val="24"/>
          <w:szCs w:val="24"/>
          <w:lang w:val="en-GB"/>
        </w:rPr>
        <w:t>Sustainability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15</w:t>
      </w:r>
      <w:r w:rsidRPr="006D7F4A">
        <w:rPr>
          <w:rFonts w:ascii="Times New Roman" w:eastAsia="Times New Roman" w:hAnsi="Times New Roman" w:cs="Times New Roman"/>
          <w:sz w:val="24"/>
          <w:szCs w:val="24"/>
          <w:lang w:val="en-GB"/>
        </w:rPr>
        <w:t>(13), p.10341.</w:t>
      </w:r>
      <w:hyperlink r:id="rId99">
        <w:r w:rsidRPr="006D7F4A">
          <w:rPr>
            <w:rFonts w:ascii="Times New Roman" w:eastAsia="Times New Roman" w:hAnsi="Times New Roman" w:cs="Times New Roman"/>
            <w:color w:val="1155CC"/>
            <w:sz w:val="24"/>
            <w:szCs w:val="24"/>
            <w:u w:val="single"/>
            <w:lang w:val="en-GB"/>
          </w:rPr>
          <w:t>https://doi.org/10.3390/su151310341</w:t>
        </w:r>
      </w:hyperlink>
      <w:r w:rsidRPr="006D7F4A">
        <w:rPr>
          <w:rFonts w:ascii="Times New Roman" w:eastAsia="Times New Roman" w:hAnsi="Times New Roman" w:cs="Times New Roman"/>
          <w:sz w:val="24"/>
          <w:szCs w:val="24"/>
          <w:lang w:val="en-GB"/>
        </w:rPr>
        <w:t xml:space="preserve"> </w:t>
      </w:r>
    </w:p>
    <w:p w14:paraId="1F539AF3"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Su’udiah, V.A., 2025. Navigating Cross-Cultural Business Strategies: The Impact of Globalization on International Market Entry in Emerging Economies. </w:t>
      </w:r>
      <w:r w:rsidRPr="006D7F4A">
        <w:rPr>
          <w:rFonts w:ascii="Times New Roman" w:eastAsia="Times New Roman" w:hAnsi="Times New Roman" w:cs="Times New Roman"/>
          <w:i/>
          <w:iCs/>
          <w:sz w:val="24"/>
          <w:szCs w:val="24"/>
          <w:lang w:val="en-GB"/>
        </w:rPr>
        <w:t>Indonesian Interdisciplinary Journal of Sharia Economics (IIJSE)</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8</w:t>
      </w:r>
      <w:r w:rsidRPr="006D7F4A">
        <w:rPr>
          <w:rFonts w:ascii="Times New Roman" w:eastAsia="Times New Roman" w:hAnsi="Times New Roman" w:cs="Times New Roman"/>
          <w:sz w:val="24"/>
          <w:szCs w:val="24"/>
          <w:lang w:val="en-GB"/>
        </w:rPr>
        <w:t xml:space="preserve">(2), pp.4053-4078. </w:t>
      </w:r>
      <w:hyperlink r:id="rId100">
        <w:r w:rsidRPr="006D7F4A">
          <w:rPr>
            <w:rFonts w:ascii="Times New Roman" w:eastAsia="Times New Roman" w:hAnsi="Times New Roman" w:cs="Times New Roman"/>
            <w:color w:val="1155CC"/>
            <w:sz w:val="24"/>
            <w:szCs w:val="24"/>
            <w:u w:val="single"/>
            <w:lang w:val="en-GB"/>
          </w:rPr>
          <w:t>https://e-journal.uac.ac.id/index.php/iijse/article/view/6366</w:t>
        </w:r>
      </w:hyperlink>
      <w:r w:rsidRPr="006D7F4A">
        <w:rPr>
          <w:rFonts w:ascii="Times New Roman" w:eastAsia="Times New Roman" w:hAnsi="Times New Roman" w:cs="Times New Roman"/>
          <w:sz w:val="24"/>
          <w:szCs w:val="24"/>
          <w:lang w:val="en-GB"/>
        </w:rPr>
        <w:t xml:space="preserve"> </w:t>
      </w:r>
    </w:p>
    <w:p w14:paraId="656C1F90"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Taherdoost, H., 2021. Data collection methods and tools for research; a step-by-step guide to choose data collection technique for academic and business research projects. International Journal of Academic Research in Management (IJARM), 10(1), pp.10-38. </w:t>
      </w:r>
      <w:hyperlink r:id="rId101">
        <w:r w:rsidRPr="006D7F4A">
          <w:rPr>
            <w:rFonts w:ascii="Times New Roman" w:eastAsia="Times New Roman" w:hAnsi="Times New Roman" w:cs="Times New Roman"/>
            <w:color w:val="1155CC"/>
            <w:sz w:val="24"/>
            <w:szCs w:val="24"/>
            <w:u w:val="single"/>
            <w:lang w:val="en-GB"/>
          </w:rPr>
          <w:t>https://hal.science/hal-03741847v1/file/Data%20Collection%20Methods%20and%20Tools%20for%20Research%20.pdf</w:t>
        </w:r>
      </w:hyperlink>
      <w:r w:rsidRPr="006D7F4A">
        <w:rPr>
          <w:rFonts w:ascii="Times New Roman" w:eastAsia="Times New Roman" w:hAnsi="Times New Roman" w:cs="Times New Roman"/>
          <w:sz w:val="24"/>
          <w:szCs w:val="24"/>
          <w:lang w:val="en-GB"/>
        </w:rPr>
        <w:t xml:space="preserve"> </w:t>
      </w:r>
    </w:p>
    <w:p w14:paraId="0003B580"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Thatte, A., Srivastava, R.K., Bhanot, S. and Dissanayake, R., 2025. A Cross-Cultural Comparison of Indian, Sri Lankan, and American Consumers' Perceptions of Global Brands. Advances in Consumer Research, 2, pp.1139-1156. </w:t>
      </w:r>
      <w:hyperlink r:id="rId102">
        <w:r w:rsidRPr="006D7F4A">
          <w:rPr>
            <w:rFonts w:ascii="Times New Roman" w:eastAsia="Times New Roman" w:hAnsi="Times New Roman" w:cs="Times New Roman"/>
            <w:color w:val="1155CC"/>
            <w:sz w:val="24"/>
            <w:szCs w:val="24"/>
            <w:u w:val="single"/>
            <w:lang w:val="en-GB"/>
          </w:rPr>
          <w:t>https://acr-journal.com/article/a-cross-cultural-comparison-of-indian-sri-lankan-and-american-consumers-perceptions-of-global-brands-1795/</w:t>
        </w:r>
      </w:hyperlink>
      <w:r w:rsidRPr="006D7F4A">
        <w:rPr>
          <w:rFonts w:ascii="Times New Roman" w:eastAsia="Times New Roman" w:hAnsi="Times New Roman" w:cs="Times New Roman"/>
          <w:sz w:val="24"/>
          <w:szCs w:val="24"/>
          <w:lang w:val="en-GB"/>
        </w:rPr>
        <w:t xml:space="preserve"> </w:t>
      </w:r>
    </w:p>
    <w:p w14:paraId="2956AF57"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highlight w:val="white"/>
          <w:lang w:val="en-GB"/>
        </w:rPr>
      </w:pPr>
      <w:r w:rsidRPr="006D7F4A">
        <w:rPr>
          <w:rFonts w:ascii="Times New Roman" w:eastAsia="Times New Roman" w:hAnsi="Times New Roman" w:cs="Times New Roman"/>
          <w:color w:val="222222"/>
          <w:sz w:val="24"/>
          <w:szCs w:val="24"/>
          <w:highlight w:val="white"/>
          <w:lang w:val="en-GB"/>
        </w:rPr>
        <w:t xml:space="preserve">Thomas, C.C. and Markus, H.R., 2023. Enculturating the science of international development: beyond the WEIRD independent paradigm. </w:t>
      </w:r>
      <w:r w:rsidRPr="006D7F4A">
        <w:rPr>
          <w:rFonts w:ascii="Times New Roman" w:eastAsia="Times New Roman" w:hAnsi="Times New Roman" w:cs="Times New Roman"/>
          <w:i/>
          <w:iCs/>
          <w:color w:val="222222"/>
          <w:sz w:val="24"/>
          <w:szCs w:val="24"/>
          <w:highlight w:val="white"/>
          <w:lang w:val="en-GB"/>
        </w:rPr>
        <w:t>Journal of Cross-Cultural Psychology</w:t>
      </w:r>
      <w:r w:rsidRPr="006D7F4A">
        <w:rPr>
          <w:rFonts w:ascii="Times New Roman" w:eastAsia="Times New Roman" w:hAnsi="Times New Roman" w:cs="Times New Roman"/>
          <w:color w:val="222222"/>
          <w:sz w:val="24"/>
          <w:szCs w:val="24"/>
          <w:highlight w:val="white"/>
          <w:lang w:val="en-GB"/>
        </w:rPr>
        <w:t xml:space="preserve">, </w:t>
      </w:r>
      <w:r w:rsidRPr="006D7F4A">
        <w:rPr>
          <w:rFonts w:ascii="Times New Roman" w:eastAsia="Times New Roman" w:hAnsi="Times New Roman" w:cs="Times New Roman"/>
          <w:i/>
          <w:iCs/>
          <w:color w:val="222222"/>
          <w:sz w:val="24"/>
          <w:szCs w:val="24"/>
          <w:highlight w:val="white"/>
          <w:lang w:val="en-GB"/>
        </w:rPr>
        <w:t>54</w:t>
      </w:r>
      <w:r w:rsidRPr="006D7F4A">
        <w:rPr>
          <w:rFonts w:ascii="Times New Roman" w:eastAsia="Times New Roman" w:hAnsi="Times New Roman" w:cs="Times New Roman"/>
          <w:color w:val="222222"/>
          <w:sz w:val="24"/>
          <w:szCs w:val="24"/>
          <w:highlight w:val="white"/>
          <w:lang w:val="en-GB"/>
        </w:rPr>
        <w:t xml:space="preserve">(2), pp.195-214. </w:t>
      </w:r>
      <w:hyperlink r:id="rId103">
        <w:r w:rsidRPr="006D7F4A">
          <w:rPr>
            <w:rFonts w:ascii="Times New Roman" w:eastAsia="Times New Roman" w:hAnsi="Times New Roman" w:cs="Times New Roman"/>
            <w:color w:val="1155CC"/>
            <w:sz w:val="24"/>
            <w:szCs w:val="24"/>
            <w:highlight w:val="white"/>
            <w:u w:val="single"/>
            <w:lang w:val="en-GB"/>
          </w:rPr>
          <w:t>https://sparqd8.sites.stanford.edu/sites/g/files/sbiybj19021/files/media/file/enculturating_the_science_of_international_development.pdf</w:t>
        </w:r>
      </w:hyperlink>
    </w:p>
    <w:p w14:paraId="7D916D27" w14:textId="77777777" w:rsidR="00A24E2C" w:rsidRPr="006D7F4A" w:rsidRDefault="00A24E2C" w:rsidP="004549B8">
      <w:pPr>
        <w:spacing w:before="240" w:after="240" w:line="360" w:lineRule="auto"/>
        <w:jc w:val="both"/>
        <w:rPr>
          <w:rFonts w:ascii="Times New Roman" w:eastAsia="Times New Roman" w:hAnsi="Times New Roman" w:cs="Times New Roman"/>
          <w:color w:val="222222"/>
          <w:sz w:val="24"/>
          <w:szCs w:val="24"/>
          <w:lang w:val="en-GB"/>
        </w:rPr>
      </w:pPr>
      <w:r w:rsidRPr="006D7F4A">
        <w:rPr>
          <w:rFonts w:ascii="Times New Roman" w:eastAsia="Times New Roman" w:hAnsi="Times New Roman" w:cs="Times New Roman"/>
          <w:color w:val="222222"/>
          <w:sz w:val="24"/>
          <w:szCs w:val="24"/>
          <w:lang w:val="en-GB"/>
        </w:rPr>
        <w:t xml:space="preserve">Tight, M., 2022. Internationalisation of higher education beyond the West: challenges and opportunities–the research evidence. </w:t>
      </w:r>
      <w:r w:rsidRPr="006D7F4A">
        <w:rPr>
          <w:rFonts w:ascii="Times New Roman" w:eastAsia="Times New Roman" w:hAnsi="Times New Roman" w:cs="Times New Roman"/>
          <w:i/>
          <w:iCs/>
          <w:color w:val="222222"/>
          <w:sz w:val="24"/>
          <w:szCs w:val="24"/>
          <w:lang w:val="en-GB"/>
        </w:rPr>
        <w:t>Educational Research and Evaluation</w:t>
      </w:r>
      <w:r w:rsidRPr="006D7F4A">
        <w:rPr>
          <w:rFonts w:ascii="Times New Roman" w:eastAsia="Times New Roman" w:hAnsi="Times New Roman" w:cs="Times New Roman"/>
          <w:color w:val="222222"/>
          <w:sz w:val="24"/>
          <w:szCs w:val="24"/>
          <w:lang w:val="en-GB"/>
        </w:rPr>
        <w:t xml:space="preserve">, </w:t>
      </w:r>
      <w:r w:rsidRPr="006D7F4A">
        <w:rPr>
          <w:rFonts w:ascii="Times New Roman" w:eastAsia="Times New Roman" w:hAnsi="Times New Roman" w:cs="Times New Roman"/>
          <w:i/>
          <w:iCs/>
          <w:color w:val="222222"/>
          <w:sz w:val="24"/>
          <w:szCs w:val="24"/>
          <w:lang w:val="en-GB"/>
        </w:rPr>
        <w:t>27</w:t>
      </w:r>
      <w:r w:rsidRPr="006D7F4A">
        <w:rPr>
          <w:rFonts w:ascii="Times New Roman" w:eastAsia="Times New Roman" w:hAnsi="Times New Roman" w:cs="Times New Roman"/>
          <w:color w:val="222222"/>
          <w:sz w:val="24"/>
          <w:szCs w:val="24"/>
          <w:lang w:val="en-GB"/>
        </w:rPr>
        <w:t xml:space="preserve">(3-4), pp.239-259. </w:t>
      </w:r>
      <w:hyperlink r:id="rId104">
        <w:r w:rsidRPr="006D7F4A">
          <w:rPr>
            <w:rFonts w:ascii="Times New Roman" w:eastAsia="Times New Roman" w:hAnsi="Times New Roman" w:cs="Times New Roman"/>
            <w:color w:val="1155CC"/>
            <w:sz w:val="24"/>
            <w:szCs w:val="24"/>
            <w:u w:val="single"/>
            <w:lang w:val="en-GB"/>
          </w:rPr>
          <w:t>https://www.tandfonline.com/doi/pdf/10.1080/13803611.2022.2041853</w:t>
        </w:r>
      </w:hyperlink>
    </w:p>
    <w:p w14:paraId="4F1562F2"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lastRenderedPageBreak/>
        <w:t>Vears</w:t>
      </w:r>
      <w:proofErr w:type="spellEnd"/>
      <w:r w:rsidRPr="006D7F4A">
        <w:rPr>
          <w:rFonts w:ascii="Times New Roman" w:eastAsia="Times New Roman" w:hAnsi="Times New Roman" w:cs="Times New Roman"/>
          <w:sz w:val="24"/>
          <w:szCs w:val="24"/>
          <w:lang w:val="en-GB"/>
        </w:rPr>
        <w:t xml:space="preserve">, D.F. and Gillam, L., 2022. Inductive content analysis: A guide for beginning qualitative researchers. Focus on Health Professional Education: A Multi-Professional Journal, 23(1), pp.111-127. </w:t>
      </w:r>
      <w:hyperlink r:id="rId105" w:history="1">
        <w:r w:rsidRPr="006D7F4A">
          <w:rPr>
            <w:rStyle w:val="Hyperlink"/>
            <w:rFonts w:ascii="Times New Roman" w:eastAsia="Times New Roman" w:hAnsi="Times New Roman" w:cs="Times New Roman"/>
            <w:sz w:val="24"/>
            <w:szCs w:val="24"/>
            <w:lang w:val="en-GB"/>
          </w:rPr>
          <w:t>https://search.informit.org/doi/pdf/10.3316/informit.455663644555599</w:t>
        </w:r>
      </w:hyperlink>
      <w:r w:rsidRPr="006D7F4A">
        <w:rPr>
          <w:rFonts w:ascii="Times New Roman" w:eastAsia="Times New Roman" w:hAnsi="Times New Roman" w:cs="Times New Roman"/>
          <w:sz w:val="24"/>
          <w:szCs w:val="24"/>
          <w:lang w:val="en-GB"/>
        </w:rPr>
        <w:t> </w:t>
      </w:r>
    </w:p>
    <w:p w14:paraId="0281C432"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proofErr w:type="spellStart"/>
      <w:r w:rsidRPr="006D7F4A">
        <w:rPr>
          <w:rFonts w:ascii="Times New Roman" w:eastAsia="Times New Roman" w:hAnsi="Times New Roman" w:cs="Times New Roman"/>
          <w:sz w:val="24"/>
          <w:szCs w:val="24"/>
          <w:lang w:val="en-GB"/>
        </w:rPr>
        <w:t>Virglerová</w:t>
      </w:r>
      <w:proofErr w:type="spellEnd"/>
      <w:r w:rsidRPr="006D7F4A">
        <w:rPr>
          <w:rFonts w:ascii="Times New Roman" w:eastAsia="Times New Roman" w:hAnsi="Times New Roman" w:cs="Times New Roman"/>
          <w:sz w:val="24"/>
          <w:szCs w:val="24"/>
          <w:lang w:val="en-GB"/>
        </w:rPr>
        <w:t xml:space="preserve">, Z., Ivanova, E., Dvorský, J., Belas, J. and </w:t>
      </w:r>
      <w:proofErr w:type="spellStart"/>
      <w:r w:rsidRPr="006D7F4A">
        <w:rPr>
          <w:rFonts w:ascii="Times New Roman" w:eastAsia="Times New Roman" w:hAnsi="Times New Roman" w:cs="Times New Roman"/>
          <w:sz w:val="24"/>
          <w:szCs w:val="24"/>
          <w:lang w:val="en-GB"/>
        </w:rPr>
        <w:t>Krulický</w:t>
      </w:r>
      <w:proofErr w:type="spellEnd"/>
      <w:r w:rsidRPr="006D7F4A">
        <w:rPr>
          <w:rFonts w:ascii="Times New Roman" w:eastAsia="Times New Roman" w:hAnsi="Times New Roman" w:cs="Times New Roman"/>
          <w:sz w:val="24"/>
          <w:szCs w:val="24"/>
          <w:lang w:val="en-GB"/>
        </w:rPr>
        <w:t xml:space="preserve">, T., 2021. Selected factors of internationalisation and their impact on the SME perception of the market risk. </w:t>
      </w:r>
      <w:proofErr w:type="spellStart"/>
      <w:r w:rsidRPr="006D7F4A">
        <w:rPr>
          <w:rFonts w:ascii="Times New Roman" w:eastAsia="Times New Roman" w:hAnsi="Times New Roman" w:cs="Times New Roman"/>
          <w:i/>
          <w:iCs/>
          <w:sz w:val="24"/>
          <w:szCs w:val="24"/>
          <w:lang w:val="en-GB"/>
        </w:rPr>
        <w:t>Oeconomia</w:t>
      </w:r>
      <w:proofErr w:type="spellEnd"/>
      <w:r w:rsidRPr="006D7F4A">
        <w:rPr>
          <w:rFonts w:ascii="Times New Roman" w:eastAsia="Times New Roman" w:hAnsi="Times New Roman" w:cs="Times New Roman"/>
          <w:i/>
          <w:iCs/>
          <w:sz w:val="24"/>
          <w:szCs w:val="24"/>
          <w:lang w:val="en-GB"/>
        </w:rPr>
        <w:t xml:space="preserve"> </w:t>
      </w:r>
      <w:proofErr w:type="spellStart"/>
      <w:r w:rsidRPr="006D7F4A">
        <w:rPr>
          <w:rFonts w:ascii="Times New Roman" w:eastAsia="Times New Roman" w:hAnsi="Times New Roman" w:cs="Times New Roman"/>
          <w:i/>
          <w:iCs/>
          <w:sz w:val="24"/>
          <w:szCs w:val="24"/>
          <w:lang w:val="en-GB"/>
        </w:rPr>
        <w:t>Copernicana</w:t>
      </w:r>
      <w:proofErr w:type="spellEnd"/>
      <w:r w:rsidRPr="006D7F4A">
        <w:rPr>
          <w:rFonts w:ascii="Times New Roman" w:eastAsia="Times New Roman" w:hAnsi="Times New Roman" w:cs="Times New Roman"/>
          <w:sz w:val="24"/>
          <w:szCs w:val="24"/>
          <w:lang w:val="en-GB"/>
        </w:rPr>
        <w:t xml:space="preserve">. </w:t>
      </w:r>
      <w:hyperlink r:id="rId106">
        <w:r w:rsidRPr="006D7F4A">
          <w:rPr>
            <w:rFonts w:ascii="Times New Roman" w:eastAsia="Times New Roman" w:hAnsi="Times New Roman" w:cs="Times New Roman"/>
            <w:color w:val="1155CC"/>
            <w:sz w:val="24"/>
            <w:szCs w:val="24"/>
            <w:u w:val="single"/>
            <w:lang w:val="en-GB"/>
          </w:rPr>
          <w:t>https://www.ceeol.com/search/article-detail?id=1068827</w:t>
        </w:r>
      </w:hyperlink>
      <w:r w:rsidRPr="006D7F4A">
        <w:rPr>
          <w:rFonts w:ascii="Times New Roman" w:eastAsia="Times New Roman" w:hAnsi="Times New Roman" w:cs="Times New Roman"/>
          <w:sz w:val="24"/>
          <w:szCs w:val="24"/>
          <w:lang w:val="en-GB"/>
        </w:rPr>
        <w:t xml:space="preserve"> </w:t>
      </w:r>
    </w:p>
    <w:p w14:paraId="47506351"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Wahid, R., </w:t>
      </w:r>
      <w:proofErr w:type="spellStart"/>
      <w:r w:rsidRPr="006D7F4A">
        <w:rPr>
          <w:rFonts w:ascii="Times New Roman" w:eastAsia="Times New Roman" w:hAnsi="Times New Roman" w:cs="Times New Roman"/>
          <w:sz w:val="24"/>
          <w:szCs w:val="24"/>
          <w:lang w:val="en-GB"/>
        </w:rPr>
        <w:t>Karjaluoto</w:t>
      </w:r>
      <w:proofErr w:type="spellEnd"/>
      <w:r w:rsidRPr="006D7F4A">
        <w:rPr>
          <w:rFonts w:ascii="Times New Roman" w:eastAsia="Times New Roman" w:hAnsi="Times New Roman" w:cs="Times New Roman"/>
          <w:sz w:val="24"/>
          <w:szCs w:val="24"/>
          <w:lang w:val="en-GB"/>
        </w:rPr>
        <w:t xml:space="preserve">, H., </w:t>
      </w:r>
      <w:proofErr w:type="spellStart"/>
      <w:r w:rsidRPr="006D7F4A">
        <w:rPr>
          <w:rFonts w:ascii="Times New Roman" w:eastAsia="Times New Roman" w:hAnsi="Times New Roman" w:cs="Times New Roman"/>
          <w:sz w:val="24"/>
          <w:szCs w:val="24"/>
          <w:lang w:val="en-GB"/>
        </w:rPr>
        <w:t>Taiminen</w:t>
      </w:r>
      <w:proofErr w:type="spellEnd"/>
      <w:r w:rsidRPr="006D7F4A">
        <w:rPr>
          <w:rFonts w:ascii="Times New Roman" w:eastAsia="Times New Roman" w:hAnsi="Times New Roman" w:cs="Times New Roman"/>
          <w:sz w:val="24"/>
          <w:szCs w:val="24"/>
          <w:lang w:val="en-GB"/>
        </w:rPr>
        <w:t xml:space="preserve">, K. and </w:t>
      </w:r>
      <w:proofErr w:type="spellStart"/>
      <w:r w:rsidRPr="006D7F4A">
        <w:rPr>
          <w:rFonts w:ascii="Times New Roman" w:eastAsia="Times New Roman" w:hAnsi="Times New Roman" w:cs="Times New Roman"/>
          <w:sz w:val="24"/>
          <w:szCs w:val="24"/>
          <w:lang w:val="en-GB"/>
        </w:rPr>
        <w:t>Asiati</w:t>
      </w:r>
      <w:proofErr w:type="spellEnd"/>
      <w:r w:rsidRPr="006D7F4A">
        <w:rPr>
          <w:rFonts w:ascii="Times New Roman" w:eastAsia="Times New Roman" w:hAnsi="Times New Roman" w:cs="Times New Roman"/>
          <w:sz w:val="24"/>
          <w:szCs w:val="24"/>
          <w:lang w:val="en-GB"/>
        </w:rPr>
        <w:t xml:space="preserve">, D.I., 2023. Becoming TikTok famous: Strategies for global brands to engage consumers in an emerging market. Journal of International Marketing, 31(1), pp.106-123. </w:t>
      </w:r>
      <w:hyperlink r:id="rId107">
        <w:r w:rsidRPr="006D7F4A">
          <w:rPr>
            <w:rFonts w:ascii="Times New Roman" w:eastAsia="Times New Roman" w:hAnsi="Times New Roman" w:cs="Times New Roman"/>
            <w:color w:val="1155CC"/>
            <w:sz w:val="24"/>
            <w:szCs w:val="24"/>
            <w:u w:val="single"/>
            <w:lang w:val="en-GB"/>
          </w:rPr>
          <w:t>https://journals.sagepub.com/doi/pdf/10.1177/1069031x221129554</w:t>
        </w:r>
      </w:hyperlink>
      <w:r w:rsidRPr="006D7F4A">
        <w:rPr>
          <w:rFonts w:ascii="Times New Roman" w:eastAsia="Times New Roman" w:hAnsi="Times New Roman" w:cs="Times New Roman"/>
          <w:sz w:val="24"/>
          <w:szCs w:val="24"/>
          <w:lang w:val="en-GB"/>
        </w:rPr>
        <w:t xml:space="preserve"> </w:t>
      </w:r>
    </w:p>
    <w:p w14:paraId="71FEFA42"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WEKE, B. and OWOADE, T., 2022. Assessing the Impact of Generation Z’s Digital Marketing Methods on the Current UK Economy: Consumer’s Purchase Intention as a Case Study. </w:t>
      </w:r>
      <w:hyperlink r:id="rId108">
        <w:r w:rsidRPr="006D7F4A">
          <w:rPr>
            <w:rFonts w:ascii="Times New Roman" w:eastAsia="Times New Roman" w:hAnsi="Times New Roman" w:cs="Times New Roman"/>
            <w:color w:val="1155CC"/>
            <w:sz w:val="24"/>
            <w:szCs w:val="24"/>
            <w:u w:val="single"/>
            <w:lang w:val="en-GB"/>
          </w:rPr>
          <w:t>https://files.osf.io/v1/resources/jh9n3/providers/osfstorage/6398df276647da0824d35756?format=pdf&amp;action=download&amp;direct&amp;version=1</w:t>
        </w:r>
      </w:hyperlink>
      <w:r w:rsidRPr="006D7F4A">
        <w:rPr>
          <w:rFonts w:ascii="Times New Roman" w:eastAsia="Times New Roman" w:hAnsi="Times New Roman" w:cs="Times New Roman"/>
          <w:sz w:val="24"/>
          <w:szCs w:val="24"/>
          <w:lang w:val="en-GB"/>
        </w:rPr>
        <w:t xml:space="preserve"> </w:t>
      </w:r>
    </w:p>
    <w:p w14:paraId="5DD3B308"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Wipro, 2025. Privacy Statement. Available from: </w:t>
      </w:r>
      <w:hyperlink r:id="rId109">
        <w:r w:rsidRPr="006D7F4A">
          <w:rPr>
            <w:rFonts w:ascii="Times New Roman" w:eastAsia="Times New Roman" w:hAnsi="Times New Roman" w:cs="Times New Roman"/>
            <w:color w:val="1155CC"/>
            <w:sz w:val="24"/>
            <w:szCs w:val="24"/>
            <w:u w:val="single"/>
            <w:lang w:val="en-GB"/>
          </w:rPr>
          <w:t>https://www.wipro.com/privacy-statement/</w:t>
        </w:r>
      </w:hyperlink>
      <w:r w:rsidRPr="006D7F4A">
        <w:rPr>
          <w:rFonts w:ascii="Times New Roman" w:eastAsia="Times New Roman" w:hAnsi="Times New Roman" w:cs="Times New Roman"/>
          <w:sz w:val="24"/>
          <w:szCs w:val="24"/>
          <w:lang w:val="en-GB"/>
        </w:rPr>
        <w:t xml:space="preserve"> Accessed on: 10.11.2025 </w:t>
      </w:r>
    </w:p>
    <w:p w14:paraId="1D8819E4"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Wu, Y. and Wang, S., 2021. Sustainable market entry strategy under a supply chain environment. </w:t>
      </w:r>
      <w:r w:rsidRPr="006D7F4A">
        <w:rPr>
          <w:rFonts w:ascii="Times New Roman" w:eastAsia="Times New Roman" w:hAnsi="Times New Roman" w:cs="Times New Roman"/>
          <w:i/>
          <w:iCs/>
          <w:sz w:val="24"/>
          <w:szCs w:val="24"/>
          <w:lang w:val="en-GB"/>
        </w:rPr>
        <w:t>Sustainability</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13</w:t>
      </w:r>
      <w:r w:rsidRPr="006D7F4A">
        <w:rPr>
          <w:rFonts w:ascii="Times New Roman" w:eastAsia="Times New Roman" w:hAnsi="Times New Roman" w:cs="Times New Roman"/>
          <w:sz w:val="24"/>
          <w:szCs w:val="24"/>
          <w:lang w:val="en-GB"/>
        </w:rPr>
        <w:t xml:space="preserve">(6), p.3046. </w:t>
      </w:r>
      <w:hyperlink r:id="rId110">
        <w:r w:rsidRPr="006D7F4A">
          <w:rPr>
            <w:rFonts w:ascii="Times New Roman" w:eastAsia="Times New Roman" w:hAnsi="Times New Roman" w:cs="Times New Roman"/>
            <w:color w:val="1155CC"/>
            <w:sz w:val="24"/>
            <w:szCs w:val="24"/>
            <w:u w:val="single"/>
            <w:lang w:val="en-GB"/>
          </w:rPr>
          <w:t>https://doi.org/10.3390/su13063046</w:t>
        </w:r>
      </w:hyperlink>
      <w:r w:rsidRPr="006D7F4A">
        <w:rPr>
          <w:rFonts w:ascii="Times New Roman" w:eastAsia="Times New Roman" w:hAnsi="Times New Roman" w:cs="Times New Roman"/>
          <w:sz w:val="24"/>
          <w:szCs w:val="24"/>
          <w:lang w:val="en-GB"/>
        </w:rPr>
        <w:t xml:space="preserve"> </w:t>
      </w:r>
    </w:p>
    <w:p w14:paraId="09560D75" w14:textId="77777777" w:rsidR="00A24E2C" w:rsidRPr="006D7F4A" w:rsidRDefault="00A24E2C" w:rsidP="004549B8">
      <w:pPr>
        <w:spacing w:before="240" w:after="240" w:line="360" w:lineRule="auto"/>
        <w:jc w:val="both"/>
        <w:rPr>
          <w:rFonts w:ascii="Times New Roman" w:eastAsia="Times New Roman" w:hAnsi="Times New Roman" w:cs="Times New Roman"/>
          <w:sz w:val="24"/>
          <w:szCs w:val="24"/>
          <w:lang w:val="en-GB"/>
        </w:rPr>
      </w:pPr>
      <w:r w:rsidRPr="006D7F4A">
        <w:rPr>
          <w:rFonts w:ascii="Times New Roman" w:eastAsia="Times New Roman" w:hAnsi="Times New Roman" w:cs="Times New Roman"/>
          <w:sz w:val="24"/>
          <w:szCs w:val="24"/>
          <w:lang w:val="en-GB"/>
        </w:rPr>
        <w:t xml:space="preserve">Zahoor, N., Khan, Z., Arslan, A., Khan, H. and </w:t>
      </w:r>
      <w:proofErr w:type="spellStart"/>
      <w:r w:rsidRPr="006D7F4A">
        <w:rPr>
          <w:rFonts w:ascii="Times New Roman" w:eastAsia="Times New Roman" w:hAnsi="Times New Roman" w:cs="Times New Roman"/>
          <w:sz w:val="24"/>
          <w:szCs w:val="24"/>
          <w:lang w:val="en-GB"/>
        </w:rPr>
        <w:t>Tarba</w:t>
      </w:r>
      <w:proofErr w:type="spellEnd"/>
      <w:r w:rsidRPr="006D7F4A">
        <w:rPr>
          <w:rFonts w:ascii="Times New Roman" w:eastAsia="Times New Roman" w:hAnsi="Times New Roman" w:cs="Times New Roman"/>
          <w:sz w:val="24"/>
          <w:szCs w:val="24"/>
          <w:lang w:val="en-GB"/>
        </w:rPr>
        <w:t xml:space="preserve">, S.Y., 2022. International open innovation and international market success: an empirical study of emerging market small and medium-sized enterprises. </w:t>
      </w:r>
      <w:r w:rsidRPr="006D7F4A">
        <w:rPr>
          <w:rFonts w:ascii="Times New Roman" w:eastAsia="Times New Roman" w:hAnsi="Times New Roman" w:cs="Times New Roman"/>
          <w:i/>
          <w:iCs/>
          <w:sz w:val="24"/>
          <w:szCs w:val="24"/>
          <w:lang w:val="en-GB"/>
        </w:rPr>
        <w:t>International Marketing Review</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39</w:t>
      </w:r>
      <w:r w:rsidRPr="006D7F4A">
        <w:rPr>
          <w:rFonts w:ascii="Times New Roman" w:eastAsia="Times New Roman" w:hAnsi="Times New Roman" w:cs="Times New Roman"/>
          <w:sz w:val="24"/>
          <w:szCs w:val="24"/>
          <w:lang w:val="en-GB"/>
        </w:rPr>
        <w:t>(3), pp.755-782. DOI</w:t>
      </w:r>
      <w:hyperlink r:id="rId111">
        <w:r w:rsidRPr="006D7F4A">
          <w:rPr>
            <w:rFonts w:ascii="Times New Roman" w:eastAsia="Times New Roman" w:hAnsi="Times New Roman" w:cs="Times New Roman"/>
            <w:color w:val="1155CC"/>
            <w:sz w:val="24"/>
            <w:szCs w:val="24"/>
            <w:u w:val="single"/>
            <w:lang w:val="en-GB"/>
          </w:rPr>
          <w:t>10.1108/IMR-12-2020-0314</w:t>
        </w:r>
      </w:hyperlink>
    </w:p>
    <w:p w14:paraId="3433D319" w14:textId="206176C4" w:rsidR="00A24E2C" w:rsidRPr="005B176E" w:rsidRDefault="00A24E2C" w:rsidP="004549B8">
      <w:pPr>
        <w:spacing w:before="240" w:after="240" w:line="360" w:lineRule="auto"/>
        <w:jc w:val="both"/>
      </w:pPr>
      <w:r w:rsidRPr="006D7F4A">
        <w:rPr>
          <w:rFonts w:ascii="Times New Roman" w:eastAsia="Times New Roman" w:hAnsi="Times New Roman" w:cs="Times New Roman"/>
          <w:sz w:val="24"/>
          <w:szCs w:val="24"/>
          <w:lang w:val="en-GB"/>
        </w:rPr>
        <w:t xml:space="preserve">Zeqiri, J., Koku, P.S., Dobre, C., Milovan, A.M., Hasani, V.V. and Paientko, T., 2025. The impact of social media marketing on brand awareness, brand engagement and purchase intention in emerging economies. </w:t>
      </w:r>
      <w:r w:rsidRPr="006D7F4A">
        <w:rPr>
          <w:rFonts w:ascii="Times New Roman" w:eastAsia="Times New Roman" w:hAnsi="Times New Roman" w:cs="Times New Roman"/>
          <w:i/>
          <w:iCs/>
          <w:sz w:val="24"/>
          <w:szCs w:val="24"/>
          <w:lang w:val="en-GB"/>
        </w:rPr>
        <w:t>Marketing Intelligence &amp; Planning</w:t>
      </w:r>
      <w:r w:rsidRPr="006D7F4A">
        <w:rPr>
          <w:rFonts w:ascii="Times New Roman" w:eastAsia="Times New Roman" w:hAnsi="Times New Roman" w:cs="Times New Roman"/>
          <w:sz w:val="24"/>
          <w:szCs w:val="24"/>
          <w:lang w:val="en-GB"/>
        </w:rPr>
        <w:t xml:space="preserve">, </w:t>
      </w:r>
      <w:r w:rsidRPr="006D7F4A">
        <w:rPr>
          <w:rFonts w:ascii="Times New Roman" w:eastAsia="Times New Roman" w:hAnsi="Times New Roman" w:cs="Times New Roman"/>
          <w:i/>
          <w:iCs/>
          <w:sz w:val="24"/>
          <w:szCs w:val="24"/>
          <w:lang w:val="en-GB"/>
        </w:rPr>
        <w:t>43</w:t>
      </w:r>
      <w:r w:rsidRPr="006D7F4A">
        <w:rPr>
          <w:rFonts w:ascii="Times New Roman" w:eastAsia="Times New Roman" w:hAnsi="Times New Roman" w:cs="Times New Roman"/>
          <w:sz w:val="24"/>
          <w:szCs w:val="24"/>
          <w:lang w:val="en-GB"/>
        </w:rPr>
        <w:t xml:space="preserve">(1), pp.28-49. DOI </w:t>
      </w:r>
      <w:hyperlink r:id="rId112">
        <w:r w:rsidRPr="006D7F4A">
          <w:rPr>
            <w:rFonts w:ascii="Times New Roman" w:eastAsia="Times New Roman" w:hAnsi="Times New Roman" w:cs="Times New Roman"/>
            <w:color w:val="1155CC"/>
            <w:sz w:val="24"/>
            <w:szCs w:val="24"/>
            <w:u w:val="single"/>
            <w:lang w:val="en-GB"/>
          </w:rPr>
          <w:t>10.1108/MIP-06-2023-0248</w:t>
        </w:r>
      </w:hyperlink>
    </w:p>
    <w:sectPr w:rsidR="00A24E2C" w:rsidRPr="005B176E" w:rsidSect="0075225A">
      <w:footerReference w:type="default" r:id="rId113"/>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666B4" w14:textId="77777777" w:rsidR="006617CB" w:rsidRDefault="006617CB" w:rsidP="00E76B5B">
      <w:pPr>
        <w:spacing w:line="240" w:lineRule="auto"/>
      </w:pPr>
      <w:r>
        <w:separator/>
      </w:r>
    </w:p>
  </w:endnote>
  <w:endnote w:type="continuationSeparator" w:id="0">
    <w:p w14:paraId="63E7BB1C" w14:textId="77777777" w:rsidR="006617CB" w:rsidRDefault="006617CB" w:rsidP="00E76B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247940"/>
      <w:docPartObj>
        <w:docPartGallery w:val="Page Numbers (Bottom of Page)"/>
        <w:docPartUnique/>
      </w:docPartObj>
    </w:sdtPr>
    <w:sdtEndPr>
      <w:rPr>
        <w:rFonts w:ascii="Times New Roman" w:hAnsi="Times New Roman" w:cs="Times New Roman"/>
        <w:noProof/>
        <w:sz w:val="20"/>
        <w:szCs w:val="20"/>
      </w:rPr>
    </w:sdtEndPr>
    <w:sdtContent>
      <w:p w14:paraId="502F304B" w14:textId="57CBC3BD" w:rsidR="00E76B5B" w:rsidRPr="007333AD" w:rsidRDefault="00E76B5B">
        <w:pPr>
          <w:pStyle w:val="Footer"/>
          <w:jc w:val="right"/>
          <w:rPr>
            <w:rFonts w:ascii="Times New Roman" w:hAnsi="Times New Roman" w:cs="Times New Roman"/>
            <w:sz w:val="20"/>
            <w:szCs w:val="20"/>
          </w:rPr>
        </w:pPr>
        <w:r w:rsidRPr="007333AD">
          <w:rPr>
            <w:rFonts w:ascii="Times New Roman" w:hAnsi="Times New Roman" w:cs="Times New Roman"/>
            <w:sz w:val="20"/>
            <w:szCs w:val="20"/>
          </w:rPr>
          <w:fldChar w:fldCharType="begin"/>
        </w:r>
        <w:r w:rsidRPr="007333AD">
          <w:rPr>
            <w:rFonts w:ascii="Times New Roman" w:hAnsi="Times New Roman" w:cs="Times New Roman"/>
            <w:sz w:val="20"/>
            <w:szCs w:val="20"/>
          </w:rPr>
          <w:instrText xml:space="preserve"> PAGE   \* MERGEFORMAT </w:instrText>
        </w:r>
        <w:r w:rsidRPr="007333AD">
          <w:rPr>
            <w:rFonts w:ascii="Times New Roman" w:hAnsi="Times New Roman" w:cs="Times New Roman"/>
            <w:sz w:val="20"/>
            <w:szCs w:val="20"/>
          </w:rPr>
          <w:fldChar w:fldCharType="separate"/>
        </w:r>
        <w:r w:rsidRPr="007333AD">
          <w:rPr>
            <w:rFonts w:ascii="Times New Roman" w:hAnsi="Times New Roman" w:cs="Times New Roman"/>
            <w:noProof/>
            <w:sz w:val="20"/>
            <w:szCs w:val="20"/>
          </w:rPr>
          <w:t>2</w:t>
        </w:r>
        <w:r w:rsidRPr="007333AD">
          <w:rPr>
            <w:rFonts w:ascii="Times New Roman" w:hAnsi="Times New Roman" w:cs="Times New Roman"/>
            <w:noProof/>
            <w:sz w:val="20"/>
            <w:szCs w:val="20"/>
          </w:rPr>
          <w:fldChar w:fldCharType="end"/>
        </w:r>
      </w:p>
    </w:sdtContent>
  </w:sdt>
  <w:p w14:paraId="1FD24978" w14:textId="77777777" w:rsidR="00E76B5B" w:rsidRDefault="00E76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A901" w14:textId="77777777" w:rsidR="006617CB" w:rsidRDefault="006617CB" w:rsidP="00E76B5B">
      <w:pPr>
        <w:spacing w:line="240" w:lineRule="auto"/>
      </w:pPr>
      <w:r>
        <w:separator/>
      </w:r>
    </w:p>
  </w:footnote>
  <w:footnote w:type="continuationSeparator" w:id="0">
    <w:p w14:paraId="3BFC040D" w14:textId="77777777" w:rsidR="006617CB" w:rsidRDefault="006617CB" w:rsidP="00E76B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47634"/>
    <w:multiLevelType w:val="multilevel"/>
    <w:tmpl w:val="034A7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47DE3"/>
    <w:multiLevelType w:val="hybridMultilevel"/>
    <w:tmpl w:val="5CEAEF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2790AD1"/>
    <w:multiLevelType w:val="hybridMultilevel"/>
    <w:tmpl w:val="3C56308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5EF160F"/>
    <w:multiLevelType w:val="multilevel"/>
    <w:tmpl w:val="F036E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FA316E"/>
    <w:multiLevelType w:val="multilevel"/>
    <w:tmpl w:val="F4C0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C0909"/>
    <w:multiLevelType w:val="multilevel"/>
    <w:tmpl w:val="8C32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686513"/>
    <w:multiLevelType w:val="multilevel"/>
    <w:tmpl w:val="932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E6CDB"/>
    <w:multiLevelType w:val="hybridMultilevel"/>
    <w:tmpl w:val="A8E01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C84C5F"/>
    <w:multiLevelType w:val="multilevel"/>
    <w:tmpl w:val="1CBE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E444C"/>
    <w:multiLevelType w:val="multilevel"/>
    <w:tmpl w:val="C332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609984">
    <w:abstractNumId w:val="0"/>
  </w:num>
  <w:num w:numId="2" w16cid:durableId="873495302">
    <w:abstractNumId w:val="3"/>
  </w:num>
  <w:num w:numId="3" w16cid:durableId="146944411">
    <w:abstractNumId w:val="2"/>
  </w:num>
  <w:num w:numId="4" w16cid:durableId="1469783475">
    <w:abstractNumId w:val="1"/>
  </w:num>
  <w:num w:numId="5" w16cid:durableId="1842426001">
    <w:abstractNumId w:val="7"/>
  </w:num>
  <w:num w:numId="6" w16cid:durableId="1692100756">
    <w:abstractNumId w:val="5"/>
  </w:num>
  <w:num w:numId="7" w16cid:durableId="735663685">
    <w:abstractNumId w:val="4"/>
  </w:num>
  <w:num w:numId="8" w16cid:durableId="1639722383">
    <w:abstractNumId w:val="8"/>
  </w:num>
  <w:num w:numId="9" w16cid:durableId="86199349">
    <w:abstractNumId w:val="9"/>
  </w:num>
  <w:num w:numId="10" w16cid:durableId="5598322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669"/>
    <w:rsid w:val="00027E69"/>
    <w:rsid w:val="00047508"/>
    <w:rsid w:val="000A2F04"/>
    <w:rsid w:val="000D76FC"/>
    <w:rsid w:val="0013271C"/>
    <w:rsid w:val="00144052"/>
    <w:rsid w:val="001674D4"/>
    <w:rsid w:val="001832C7"/>
    <w:rsid w:val="0019017C"/>
    <w:rsid w:val="001B4495"/>
    <w:rsid w:val="002030C3"/>
    <w:rsid w:val="0020590C"/>
    <w:rsid w:val="0021705E"/>
    <w:rsid w:val="002179B4"/>
    <w:rsid w:val="00244DAC"/>
    <w:rsid w:val="0025592F"/>
    <w:rsid w:val="002A720A"/>
    <w:rsid w:val="002B1840"/>
    <w:rsid w:val="003142D6"/>
    <w:rsid w:val="00384882"/>
    <w:rsid w:val="003A3987"/>
    <w:rsid w:val="003B0D32"/>
    <w:rsid w:val="003D10EC"/>
    <w:rsid w:val="003F0DA4"/>
    <w:rsid w:val="004218BF"/>
    <w:rsid w:val="0045163B"/>
    <w:rsid w:val="004549B8"/>
    <w:rsid w:val="0047195F"/>
    <w:rsid w:val="004B55DB"/>
    <w:rsid w:val="004E2C7A"/>
    <w:rsid w:val="004F53F3"/>
    <w:rsid w:val="00517544"/>
    <w:rsid w:val="00523A28"/>
    <w:rsid w:val="005A33FF"/>
    <w:rsid w:val="005B176E"/>
    <w:rsid w:val="005B7C3F"/>
    <w:rsid w:val="005C4900"/>
    <w:rsid w:val="005D0E87"/>
    <w:rsid w:val="005E0BA6"/>
    <w:rsid w:val="006342A7"/>
    <w:rsid w:val="00644833"/>
    <w:rsid w:val="006617CB"/>
    <w:rsid w:val="006B7A3A"/>
    <w:rsid w:val="006D476E"/>
    <w:rsid w:val="006D7F4A"/>
    <w:rsid w:val="00707882"/>
    <w:rsid w:val="00713870"/>
    <w:rsid w:val="00724D08"/>
    <w:rsid w:val="00730DA1"/>
    <w:rsid w:val="007333AD"/>
    <w:rsid w:val="0075225A"/>
    <w:rsid w:val="00794BEF"/>
    <w:rsid w:val="00795225"/>
    <w:rsid w:val="007B2001"/>
    <w:rsid w:val="007B607E"/>
    <w:rsid w:val="007B7EE2"/>
    <w:rsid w:val="007E3FCC"/>
    <w:rsid w:val="007F18E0"/>
    <w:rsid w:val="00831D03"/>
    <w:rsid w:val="0086227E"/>
    <w:rsid w:val="00863738"/>
    <w:rsid w:val="008D1EB6"/>
    <w:rsid w:val="008E1E54"/>
    <w:rsid w:val="008E35EF"/>
    <w:rsid w:val="008F37C1"/>
    <w:rsid w:val="009321E9"/>
    <w:rsid w:val="00937CD5"/>
    <w:rsid w:val="009567A9"/>
    <w:rsid w:val="00975991"/>
    <w:rsid w:val="009765A0"/>
    <w:rsid w:val="00977BDE"/>
    <w:rsid w:val="009C23D6"/>
    <w:rsid w:val="009F374C"/>
    <w:rsid w:val="009F477D"/>
    <w:rsid w:val="009F6193"/>
    <w:rsid w:val="00A21135"/>
    <w:rsid w:val="00A245D6"/>
    <w:rsid w:val="00A24E2C"/>
    <w:rsid w:val="00A41484"/>
    <w:rsid w:val="00A75CA3"/>
    <w:rsid w:val="00A77666"/>
    <w:rsid w:val="00A80E30"/>
    <w:rsid w:val="00AD7CC8"/>
    <w:rsid w:val="00AE7F3F"/>
    <w:rsid w:val="00B13627"/>
    <w:rsid w:val="00B3380D"/>
    <w:rsid w:val="00B44426"/>
    <w:rsid w:val="00B57B16"/>
    <w:rsid w:val="00B811B1"/>
    <w:rsid w:val="00B90D6F"/>
    <w:rsid w:val="00BC3A81"/>
    <w:rsid w:val="00BD3744"/>
    <w:rsid w:val="00BF100C"/>
    <w:rsid w:val="00BF3669"/>
    <w:rsid w:val="00C03B9F"/>
    <w:rsid w:val="00C062A3"/>
    <w:rsid w:val="00C26142"/>
    <w:rsid w:val="00C86CE2"/>
    <w:rsid w:val="00CA238B"/>
    <w:rsid w:val="00CE2BC7"/>
    <w:rsid w:val="00CF3152"/>
    <w:rsid w:val="00D37F08"/>
    <w:rsid w:val="00D400AE"/>
    <w:rsid w:val="00D4451A"/>
    <w:rsid w:val="00D71D4A"/>
    <w:rsid w:val="00D9775B"/>
    <w:rsid w:val="00DB5AF4"/>
    <w:rsid w:val="00DE581A"/>
    <w:rsid w:val="00E06967"/>
    <w:rsid w:val="00E76B5B"/>
    <w:rsid w:val="00EB1866"/>
    <w:rsid w:val="00ED19B6"/>
    <w:rsid w:val="00ED78D7"/>
    <w:rsid w:val="00EE5F74"/>
    <w:rsid w:val="00FB5D69"/>
    <w:rsid w:val="00FC606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7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A33FF"/>
    <w:pPr>
      <w:keepNext/>
      <w:keepLines/>
      <w:spacing w:before="400" w:after="120" w:line="360" w:lineRule="auto"/>
      <w:jc w:val="center"/>
      <w:outlineLvl w:val="0"/>
    </w:pPr>
    <w:rPr>
      <w:rFonts w:ascii="Times New Roman" w:hAnsi="Times New Roman"/>
      <w:b/>
      <w:sz w:val="28"/>
      <w:szCs w:val="40"/>
    </w:rPr>
  </w:style>
  <w:style w:type="paragraph" w:styleId="Heading2">
    <w:name w:val="heading 2"/>
    <w:basedOn w:val="Normal"/>
    <w:next w:val="Normal"/>
    <w:uiPriority w:val="9"/>
    <w:unhideWhenUsed/>
    <w:qFormat/>
    <w:rsid w:val="005A33FF"/>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EB1866"/>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76B5B"/>
    <w:pPr>
      <w:tabs>
        <w:tab w:val="center" w:pos="4513"/>
        <w:tab w:val="right" w:pos="9026"/>
      </w:tabs>
      <w:spacing w:line="240" w:lineRule="auto"/>
    </w:pPr>
  </w:style>
  <w:style w:type="character" w:customStyle="1" w:styleId="HeaderChar">
    <w:name w:val="Header Char"/>
    <w:basedOn w:val="DefaultParagraphFont"/>
    <w:link w:val="Header"/>
    <w:uiPriority w:val="99"/>
    <w:rsid w:val="00E76B5B"/>
  </w:style>
  <w:style w:type="paragraph" w:styleId="Footer">
    <w:name w:val="footer"/>
    <w:basedOn w:val="Normal"/>
    <w:link w:val="FooterChar"/>
    <w:uiPriority w:val="99"/>
    <w:unhideWhenUsed/>
    <w:rsid w:val="00E76B5B"/>
    <w:pPr>
      <w:tabs>
        <w:tab w:val="center" w:pos="4513"/>
        <w:tab w:val="right" w:pos="9026"/>
      </w:tabs>
      <w:spacing w:line="240" w:lineRule="auto"/>
    </w:pPr>
  </w:style>
  <w:style w:type="character" w:customStyle="1" w:styleId="FooterChar">
    <w:name w:val="Footer Char"/>
    <w:basedOn w:val="DefaultParagraphFont"/>
    <w:link w:val="Footer"/>
    <w:uiPriority w:val="99"/>
    <w:rsid w:val="00E76B5B"/>
  </w:style>
  <w:style w:type="paragraph" w:styleId="TOCHeading">
    <w:name w:val="TOC Heading"/>
    <w:basedOn w:val="Heading1"/>
    <w:next w:val="Normal"/>
    <w:uiPriority w:val="39"/>
    <w:unhideWhenUsed/>
    <w:qFormat/>
    <w:rsid w:val="00E76B5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6B5B"/>
    <w:pPr>
      <w:spacing w:after="100"/>
    </w:pPr>
  </w:style>
  <w:style w:type="paragraph" w:styleId="TOC2">
    <w:name w:val="toc 2"/>
    <w:basedOn w:val="Normal"/>
    <w:next w:val="Normal"/>
    <w:autoRedefine/>
    <w:uiPriority w:val="39"/>
    <w:unhideWhenUsed/>
    <w:rsid w:val="00E76B5B"/>
    <w:pPr>
      <w:spacing w:after="100"/>
      <w:ind w:left="220"/>
    </w:pPr>
  </w:style>
  <w:style w:type="character" w:styleId="Hyperlink">
    <w:name w:val="Hyperlink"/>
    <w:basedOn w:val="DefaultParagraphFont"/>
    <w:uiPriority w:val="99"/>
    <w:unhideWhenUsed/>
    <w:rsid w:val="00E76B5B"/>
    <w:rPr>
      <w:color w:val="0000FF" w:themeColor="hyperlink"/>
      <w:u w:val="single"/>
    </w:rPr>
  </w:style>
  <w:style w:type="paragraph" w:styleId="ListParagraph">
    <w:name w:val="List Paragraph"/>
    <w:basedOn w:val="Normal"/>
    <w:uiPriority w:val="34"/>
    <w:qFormat/>
    <w:rsid w:val="00AE7F3F"/>
    <w:pPr>
      <w:ind w:left="720"/>
      <w:contextualSpacing/>
    </w:pPr>
  </w:style>
  <w:style w:type="paragraph" w:styleId="TOC3">
    <w:name w:val="toc 3"/>
    <w:basedOn w:val="Normal"/>
    <w:next w:val="Normal"/>
    <w:autoRedefine/>
    <w:uiPriority w:val="39"/>
    <w:unhideWhenUsed/>
    <w:rsid w:val="001B4495"/>
    <w:pPr>
      <w:spacing w:after="100"/>
      <w:ind w:left="440"/>
    </w:pPr>
  </w:style>
  <w:style w:type="character" w:styleId="UnresolvedMention">
    <w:name w:val="Unresolved Mention"/>
    <w:basedOn w:val="DefaultParagraphFont"/>
    <w:uiPriority w:val="99"/>
    <w:semiHidden/>
    <w:unhideWhenUsed/>
    <w:rsid w:val="00BF100C"/>
    <w:rPr>
      <w:color w:val="605E5C"/>
      <w:shd w:val="clear" w:color="auto" w:fill="E1DFDD"/>
    </w:rPr>
  </w:style>
  <w:style w:type="paragraph" w:styleId="NormalWeb">
    <w:name w:val="Normal (Web)"/>
    <w:basedOn w:val="Normal"/>
    <w:uiPriority w:val="99"/>
    <w:semiHidden/>
    <w:unhideWhenUsed/>
    <w:rsid w:val="004E2C7A"/>
    <w:rPr>
      <w:rFonts w:ascii="Times New Roman" w:hAnsi="Times New Roman" w:cs="Times New Roman"/>
      <w:sz w:val="24"/>
      <w:szCs w:val="24"/>
    </w:rPr>
  </w:style>
  <w:style w:type="paragraph" w:customStyle="1" w:styleId="paragraph">
    <w:name w:val="paragraph"/>
    <w:basedOn w:val="Normal"/>
    <w:rsid w:val="004E2C7A"/>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4E2C7A"/>
  </w:style>
  <w:style w:type="character" w:customStyle="1" w:styleId="eop">
    <w:name w:val="eop"/>
    <w:basedOn w:val="DefaultParagraphFont"/>
    <w:rsid w:val="004E2C7A"/>
  </w:style>
  <w:style w:type="paragraph" w:styleId="NoSpacing">
    <w:name w:val="No Spacing"/>
    <w:uiPriority w:val="1"/>
    <w:qFormat/>
    <w:rsid w:val="009567A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136322">
      <w:bodyDiv w:val="1"/>
      <w:marLeft w:val="0"/>
      <w:marRight w:val="0"/>
      <w:marTop w:val="0"/>
      <w:marBottom w:val="0"/>
      <w:divBdr>
        <w:top w:val="none" w:sz="0" w:space="0" w:color="auto"/>
        <w:left w:val="none" w:sz="0" w:space="0" w:color="auto"/>
        <w:bottom w:val="none" w:sz="0" w:space="0" w:color="auto"/>
        <w:right w:val="none" w:sz="0" w:space="0" w:color="auto"/>
      </w:divBdr>
    </w:div>
    <w:div w:id="826937044">
      <w:bodyDiv w:val="1"/>
      <w:marLeft w:val="0"/>
      <w:marRight w:val="0"/>
      <w:marTop w:val="0"/>
      <w:marBottom w:val="0"/>
      <w:divBdr>
        <w:top w:val="none" w:sz="0" w:space="0" w:color="auto"/>
        <w:left w:val="none" w:sz="0" w:space="0" w:color="auto"/>
        <w:bottom w:val="none" w:sz="0" w:space="0" w:color="auto"/>
        <w:right w:val="none" w:sz="0" w:space="0" w:color="auto"/>
      </w:divBdr>
    </w:div>
    <w:div w:id="1262765649">
      <w:bodyDiv w:val="1"/>
      <w:marLeft w:val="0"/>
      <w:marRight w:val="0"/>
      <w:marTop w:val="0"/>
      <w:marBottom w:val="0"/>
      <w:divBdr>
        <w:top w:val="none" w:sz="0" w:space="0" w:color="auto"/>
        <w:left w:val="none" w:sz="0" w:space="0" w:color="auto"/>
        <w:bottom w:val="none" w:sz="0" w:space="0" w:color="auto"/>
        <w:right w:val="none" w:sz="0" w:space="0" w:color="auto"/>
      </w:divBdr>
    </w:div>
    <w:div w:id="1789204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papers.ssrn.com/sol3/Delivery.cfm?abstractid=3914253" TargetMode="External"/><Relationship Id="rId21" Type="http://schemas.openxmlformats.org/officeDocument/2006/relationships/hyperlink" Target="https://www.researchgate.net/profile/Max-Visser/publication/384064943_Japanese_Cross-Cultural_Management_in_Indian_Business-to-Business_Marketing_Situations_A_Study_of_Evolving_Intra-Asian_Differences_in_Cultural_Values/links/66e835990463442fa8516b44/Japanese-Cross-Cultural-Management-in-Indian-Business-to-Business-Marketing-Situations-A-Study-of-Evolving-Intra-Asian-Differences-in-Cultural-Values.pdf" TargetMode="External"/><Relationship Id="rId42" Type="http://schemas.openxmlformats.org/officeDocument/2006/relationships/hyperlink" Target="https://www.academia.edu/download/100063600/26._How_to_Choose_an_Appropriate_Research_Data.pdf" TargetMode="External"/><Relationship Id="rId47" Type="http://schemas.openxmlformats.org/officeDocument/2006/relationships/hyperlink" Target="https://www.emerald.com/insight/content/doi/10.1108/978-1-83753-734-120241011" TargetMode="External"/><Relationship Id="rId63" Type="http://schemas.openxmlformats.org/officeDocument/2006/relationships/hyperlink" Target="https://iris.uniroma1.it/bitstream/11573/1701101/1/Kerai_preprint_The-role_2022.PDF" TargetMode="External"/><Relationship Id="rId68" Type="http://schemas.openxmlformats.org/officeDocument/2006/relationships/hyperlink" Target="https://www.emerald.com/insight/content/doi/10.1108/sjme-06-2021-0116/full/pdf" TargetMode="External"/><Relationship Id="rId84" Type="http://schemas.openxmlformats.org/officeDocument/2006/relationships/hyperlink" Target="https://link.springer.com/content/pdf/10.1007/s43039-021-00022-z.pdf" TargetMode="External"/><Relationship Id="rId89" Type="http://schemas.openxmlformats.org/officeDocument/2006/relationships/hyperlink" Target="https://doi.org/10.1002/joe.22192" TargetMode="External"/><Relationship Id="rId112" Type="http://schemas.openxmlformats.org/officeDocument/2006/relationships/hyperlink" Target="https://www.emerald.com/mip/article/43/1/28/1239300" TargetMode="External"/><Relationship Id="rId16" Type="http://schemas.openxmlformats.org/officeDocument/2006/relationships/hyperlink" Target="https://qjss.com.pk/index.php/qjss/article/view/19" TargetMode="External"/><Relationship Id="rId107" Type="http://schemas.openxmlformats.org/officeDocument/2006/relationships/hyperlink" Target="https://journals.sagepub.com/doi/pdf/10.1177/1069031x221129554" TargetMode="External"/><Relationship Id="rId11" Type="http://schemas.openxmlformats.org/officeDocument/2006/relationships/image" Target="media/image3.png"/><Relationship Id="rId32" Type="http://schemas.openxmlformats.org/officeDocument/2006/relationships/hyperlink" Target="https://www.researchgate.net/profile/Anjali-Chopra-3/publication/342181914_Influencer_Marketing_An_Exploratory_Study_to_Identify_Antecedents_of_Consumer_Behavior_of_Millennial/links/5f1008b592851c1eff156560/Influencer-Marketing-An-Exploratory-Study-to-Identify-Antecedents-of-Consumer-Behavior-of-Millennial.pdf?_sg%5B0%5D=started_experiment_milestone&amp;origin=journalDetail" TargetMode="External"/><Relationship Id="rId37" Type="http://schemas.openxmlformats.org/officeDocument/2006/relationships/hyperlink" Target="https://www.academia.edu/download/8323021/590136127.pdf" TargetMode="External"/><Relationship Id="rId53" Type="http://schemas.openxmlformats.org/officeDocument/2006/relationships/hyperlink" Target="https://journals.sagepub.com/doi/pdf/10.1177/23220937231202311" TargetMode="External"/><Relationship Id="rId58" Type="http://schemas.openxmlformats.org/officeDocument/2006/relationships/hyperlink" Target="https://search.proquest.com/openview/6bbd0e7f4fcb5c2b0b1f1a9f52506d21/1?pq-origsite=gscholar&amp;cbl=55152" TargetMode="External"/><Relationship Id="rId74"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79" Type="http://schemas.openxmlformats.org/officeDocument/2006/relationships/hyperlink" Target="https://www.emerald.com/jeet/article-pdf/3/2/94/1330691/jeet-09-2022-0014.pdf" TargetMode="External"/><Relationship Id="rId102" Type="http://schemas.openxmlformats.org/officeDocument/2006/relationships/hyperlink" Target="https://acr-journal.com/article/a-cross-cultural-comparison-of-indian-sri-lankan-and-american-consumers-perceptions-of-global-brands-1795/" TargetMode="External"/><Relationship Id="rId5" Type="http://schemas.openxmlformats.org/officeDocument/2006/relationships/webSettings" Target="webSettings.xml"/><Relationship Id="rId90" Type="http://schemas.openxmlformats.org/officeDocument/2006/relationships/hyperlink" Target="https://www.researchgate.net/profile/Mohammed-Samiuddin-Sahem/publication/377324131_Cross-Cultural_Marketing_Communication_A_Comparative_Analysis_of_Strategies_in_Global_Campaigns/links/65a376a6af617b0d8741dde7/Cross-Cultural-Marketing-Communication-A-Comparative-Analysis-of-Strategies-in-Global-Campaigns.pdf" TargetMode="External"/><Relationship Id="rId95" Type="http://schemas.openxmlformats.org/officeDocument/2006/relationships/hyperlink" Target="https://link.springer.com/content/pdf/10.1007/s12144-020-00931-w.pdf" TargetMode="External"/><Relationship Id="rId22" Type="http://schemas.openxmlformats.org/officeDocument/2006/relationships/hyperlink" Target="https://doi.org/10.1080/1051712X.2024.2399780" TargetMode="External"/><Relationship Id="rId27" Type="http://schemas.openxmlformats.org/officeDocument/2006/relationships/hyperlink" Target="https://doi.org/10.1080/10696679.2021.2018937" TargetMode="External"/><Relationship Id="rId43" Type="http://schemas.openxmlformats.org/officeDocument/2006/relationships/hyperlink" Target="https://doi.org/10.58260/j.mas.2305.0113" TargetMode="External"/><Relationship Id="rId48" Type="http://schemas.openxmlformats.org/officeDocument/2006/relationships/hyperlink" Target="https://doi.org/10.1007/s10668-023-04382-8" TargetMode="External"/><Relationship Id="rId64" Type="http://schemas.openxmlformats.org/officeDocument/2006/relationships/hyperlink" Target="https://studentebookhub.com/wp-content/uploads/2024/preview/9781119563112.pdf" TargetMode="External"/><Relationship Id="rId69" Type="http://schemas.openxmlformats.org/officeDocument/2006/relationships/hyperlink" Target="https://onlinelibrary.wiley.com/doi/abs/10.1111/joms.12981" TargetMode="External"/><Relationship Id="rId113" Type="http://schemas.openxmlformats.org/officeDocument/2006/relationships/footer" Target="footer1.xml"/><Relationship Id="rId80"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85" Type="http://schemas.openxmlformats.org/officeDocument/2006/relationships/hyperlink" Target="https://journals.sagepub.com/doi/pdf/10.1177/15586898221126816" TargetMode="External"/><Relationship Id="rId12" Type="http://schemas.openxmlformats.org/officeDocument/2006/relationships/image" Target="media/image4.png"/><Relationship Id="rId17" Type="http://schemas.openxmlformats.org/officeDocument/2006/relationships/hyperlink" Target="https://www.iiardjournals.org/get/WJEDS/VOL.%2010%20NO.%204%202025/Innovative%20Business%20Development%2062-93.pdf" TargetMode="External"/><Relationship Id="rId33" Type="http://schemas.openxmlformats.org/officeDocument/2006/relationships/hyperlink" Target="https://journal.uni-mate.hu/index.php/stm/article/download/3090/4016" TargetMode="External"/><Relationship Id="rId38" Type="http://schemas.openxmlformats.org/officeDocument/2006/relationships/hyperlink" Target="https://wirtschaftswissenschaften.univie.ac.at/fileadmin/user_upload/f_wiwi/Service/Fakultaetsintranet/2021/KW20_2021/JIM_-_Top_Authors.pdf" TargetMode="External"/><Relationship Id="rId59" Type="http://schemas.openxmlformats.org/officeDocument/2006/relationships/hyperlink" Target="https://link.springer.com/content/pdf/10.1007/s10209-022-00930-7.pdf" TargetMode="External"/><Relationship Id="rId103" Type="http://schemas.openxmlformats.org/officeDocument/2006/relationships/hyperlink" Target="https://sparqd8.sites.stanford.edu/sites/g/files/sbiybj19021/files/media/file/enculturating_the_science_of_international_development.pdf" TargetMode="External"/><Relationship Id="rId108" Type="http://schemas.openxmlformats.org/officeDocument/2006/relationships/hyperlink" Target="https://files.osf.io/v1/resources/jh9n3/providers/osfstorage/6398df276647da0824d35756?format=pdf&amp;action=download&amp;direct&amp;version=1" TargetMode="External"/><Relationship Id="rId54" Type="http://schemas.openxmlformats.org/officeDocument/2006/relationships/hyperlink" Target="https://www.taylorfrancis.com/chapters/edit/10.1201/9781003000532-3/ethical-considerations-use-secondary-data-built-environment-research-abid-hasan" TargetMode="External"/><Relationship Id="rId70" Type="http://schemas.openxmlformats.org/officeDocument/2006/relationships/hyperlink" Target="https://onlinelibrary.wiley.com/doi/abs/10.1002/cb.2118" TargetMode="External"/><Relationship Id="rId75" Type="http://schemas.openxmlformats.org/officeDocument/2006/relationships/hyperlink" Target="https://pradeepsmehta.com/pdf/towards-competition-policy-and-regulatory-reforms-change-2024-2029.pdf" TargetMode="External"/><Relationship Id="rId91" Type="http://schemas.openxmlformats.org/officeDocument/2006/relationships/hyperlink" Target="https://www.emerald.com/prr/article-pdf/5/2/141/2129797/prr-06-2019-0016.pdf" TargetMode="External"/><Relationship Id="rId96" Type="http://schemas.openxmlformats.org/officeDocument/2006/relationships/hyperlink" Target="https://www.researchgate.net/profile/Atul-Parvatiyar/publication/372218924_Future_directions_of_cross-cultural_marketing_research/links/64b80011c41fb852dd866a51/Future-directions-of-cross-cultural-marketing-research.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prints.cihanuniversity.edu.iq/id/eprint/4344/1/Article_JICC_08-03-2023.pdf" TargetMode="External"/><Relationship Id="rId23" Type="http://schemas.openxmlformats.org/officeDocument/2006/relationships/hyperlink" Target="https://papers.ssrn.com/sol3/Delivery.cfm?abstractid=5195556" TargetMode="External"/><Relationship Id="rId28" Type="http://schemas.openxmlformats.org/officeDocument/2006/relationships/hyperlink" Target="https://onlinelibrary.wiley.com/doi/pdfdirect/10.1002/bse.3255" TargetMode="External"/><Relationship Id="rId36" Type="http://schemas.openxmlformats.org/officeDocument/2006/relationships/hyperlink" Target="https://www.researchgate.net/profile/Shamindra-Nath-Sanyal/publication/375304961_What_Characterizes_Digital_Luxury_Experience_DLX_for_Customers_A_Cross-Cultural_Qualitative_Exposition/links/65f9c5daf3b56b5b2d14dd93/What-Characterizes-Digital-Luxury-Experience-DLX-for-Customers-A-Cross-Cultural-Qualitative-Exposition.pdf" TargetMode="External"/><Relationship Id="rId49" Type="http://schemas.openxmlformats.org/officeDocument/2006/relationships/hyperlink" Target="https://journals.sagepub.com/doi/pdf/10.1177/00220221221109559" TargetMode="External"/><Relationship Id="rId57" Type="http://schemas.openxmlformats.org/officeDocument/2006/relationships/hyperlink" Target="https://www.infosys.com/about/esg/governance/data-privacy.html" TargetMode="External"/><Relationship Id="rId106" Type="http://schemas.openxmlformats.org/officeDocument/2006/relationships/hyperlink" Target="https://www.ceeol.com/search/article-detail?id=1068827" TargetMode="External"/><Relationship Id="rId114"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www.researchgate.net/profile/Jiali-Xie-7/publication/366544308_Consumers'_cultural_identity_under_glocalization_Vietnamese_consumers'_global_and_national_identities_and_their_cross-cultural_consumption/links/644d01a35762c95ac360039d/Consumers-cultural-identity-under-glocalization-Vietnamese-consumers-global-and-national-identities-and-their-cross-cultural-consumption.pdf" TargetMode="External"/><Relationship Id="rId44" Type="http://schemas.openxmlformats.org/officeDocument/2006/relationships/hyperlink" Target="https://doi.org/10.1016/j.respol.2022.104654" TargetMode="External"/><Relationship Id="rId52" Type="http://schemas.openxmlformats.org/officeDocument/2006/relationships/hyperlink" Target="https://eprints.whiterose.ac.uk/180303/1/Hoque%20et%20al%20(2021)%20Dynamic%20Marketing%20Capabilities_Author%20Accepted%20Manuscript%20(AAM).pdf" TargetMode="External"/><Relationship Id="rId60" Type="http://schemas.openxmlformats.org/officeDocument/2006/relationships/hyperlink" Target="https://www.researchgate.net/profile/Jae-Min-Jung/publication/360608543_Cross-Cultural_Differences_in_Social_Media_Use_Implications_for_International_Social_Media_Marketing_Strategy/links/62d04fe7d9bcbb1367b50a97/Cross-Cultural-Differences-in-Social-Media-Use-Implications-for-International-Social-Media-Marketing-Strategy.pdf" TargetMode="External"/><Relationship Id="rId65" Type="http://schemas.openxmlformats.org/officeDocument/2006/relationships/hyperlink" Target="https://jau.vgtu.lt/index.php/BTP/article/download/17223/11506" TargetMode="External"/><Relationship Id="rId73" Type="http://schemas.openxmlformats.org/officeDocument/2006/relationships/hyperlink" Target="https://www.mdpi.com/2199-8531/7/1/65" TargetMode="External"/><Relationship Id="rId78" Type="http://schemas.openxmlformats.org/officeDocument/2006/relationships/hyperlink" Target="https://www.tandfonline.com/doi/pdf/10.1080/08841241.2023.2242805" TargetMode="External"/><Relationship Id="rId81" Type="http://schemas.openxmlformats.org/officeDocument/2006/relationships/hyperlink" Target="https://www.academia.edu/download/60648803/Marketing_in_EM_IJ_of_EM20190919-46969-8d0yzk.pdf" TargetMode="External"/><Relationship Id="rId86" Type="http://schemas.openxmlformats.org/officeDocument/2006/relationships/hyperlink" Target="https://maorhan.github.io/files/Pub32.pdf" TargetMode="External"/><Relationship Id="rId94" Type="http://schemas.openxmlformats.org/officeDocument/2006/relationships/hyperlink" Target="https://www.researchgate.net/profile/Rayecarol-Cavender/publication/357154862_Global_vs_local_analysis_of_the_consumer-brand_relationships_in_India/links/648370582cad460a1b0090fc/Global-vs-local-analysis-of-the-consumer-brand-relationships-in-India.pdf" TargetMode="External"/><Relationship Id="rId99" Type="http://schemas.openxmlformats.org/officeDocument/2006/relationships/hyperlink" Target="https://doi.org/10.3390/su151310341" TargetMode="External"/><Relationship Id="rId101" Type="http://schemas.openxmlformats.org/officeDocument/2006/relationships/hyperlink" Target="https://hal.science/hal-03741847v1/file/Data%20Collection%20Methods%20and%20Tools%20for%20Research%20.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hyperlink" Target="https://www.researchgate.net/profile/Craig-Thompson-12/publication/318258513_Consumer_Culture_Theory_A_SHORT_HISTORY_OF_A_YOUNG_SUBDISCIPLINE_Or_the_Tale_of_the_Rebellious_Offspring/links/595f1d930f7e9b8194b72da2/Consumer-Culture-Theory-A-SHORT-HISTORY-OF-A-YOUNG-SUBDISCIPLINE-Or-the-Tale-of-the-Rebellious-Offspring.pdf" TargetMode="External"/><Relationship Id="rId39" Type="http://schemas.openxmlformats.org/officeDocument/2006/relationships/hyperlink" Target="https://www.researchgate.net/profile/Indianna-Minto-Coy/publication/342882736_Diaspora_networks_in_international_marketing_How_do_ethnic_products_diffuse_to_foreign_markets_Diaspora_networks_in_international_marketing_how_do_ethnic_products_diffuse_to_foreign_markets/links/5f0b52bd4585155050a09b8a/Diaspora-networks-in-international-marketing-How-do-ethnic-products-diffuse-to-foreign-markets-Diaspora-networks-in-international-marketing-how-do-ethnic-products-diffuse-to-foreign-markets.pdf" TargetMode="External"/><Relationship Id="rId109" Type="http://schemas.openxmlformats.org/officeDocument/2006/relationships/hyperlink" Target="https://www.wipro.com/privacy-statement/" TargetMode="External"/><Relationship Id="rId34" Type="http://schemas.openxmlformats.org/officeDocument/2006/relationships/hyperlink" Target="https://onlinelibrary.wiley.com/doi/abs/10.1002/cb.1988" TargetMode="External"/><Relationship Id="rId50" Type="http://schemas.openxmlformats.org/officeDocument/2006/relationships/hyperlink" Target="https://eprints.staffs.ac.uk/7658/1/A_Cross-Cultural_Comparison_of_Character_Presence_.pdf" TargetMode="External"/><Relationship Id="rId55" Type="http://schemas.openxmlformats.org/officeDocument/2006/relationships/hyperlink" Target="https://onlinelibrary.wiley.com/doi/pdf/10.1111/ijcs.12868" TargetMode="External"/><Relationship Id="rId76" Type="http://schemas.openxmlformats.org/officeDocument/2006/relationships/hyperlink" Target="https://www.tandfonline.com/doi/pdf/10.1080/10548408.2021.1906382" TargetMode="External"/><Relationship Id="rId97" Type="http://schemas.openxmlformats.org/officeDocument/2006/relationships/hyperlink" Target="https://www.researchgate.net/profile/Jagdish-Sheth/publication/338777922_Borderless_Media_Rethinking_International_Marketing/links/5e584bdfa6fdccbeba079d9c/Borderless-Media-Rethinking-International-Marketing.pdf" TargetMode="External"/><Relationship Id="rId104" Type="http://schemas.openxmlformats.org/officeDocument/2006/relationships/hyperlink" Target="https://www.tandfonline.com/doi/pdf/10.1080/13803611.2022.2041853" TargetMode="External"/><Relationship Id="rId7" Type="http://schemas.openxmlformats.org/officeDocument/2006/relationships/endnotes" Target="endnotes.xml"/><Relationship Id="rId71" Type="http://schemas.openxmlformats.org/officeDocument/2006/relationships/hyperlink" Target="https://www.erudit.org/en/journals/irrodl/2024-v25-n3-irrodl09550/1113494ar.pdf" TargetMode="External"/><Relationship Id="rId92" Type="http://schemas.openxmlformats.org/officeDocument/2006/relationships/hyperlink" Target="https://www.researchgate.net/profile/Huma-Sarwar-4/publication/342610623_Ethical_leadership_work_engagement_employees%27_well-being_and_performance_a_cross-cultural_comparison/links/628e19c8345118162aa644ec/Ethical-leadership-work-engagement-employees-well-being-and-performance-a-cross-cultural-comparison.pdf" TargetMode="External"/><Relationship Id="rId2" Type="http://schemas.openxmlformats.org/officeDocument/2006/relationships/numbering" Target="numbering.xml"/><Relationship Id="rId29" Type="http://schemas.openxmlformats.org/officeDocument/2006/relationships/hyperlink" Target="https://www.ijem.com/articles/IJEM_11_2_233.pdf" TargetMode="External"/><Relationship Id="rId24" Type="http://schemas.openxmlformats.org/officeDocument/2006/relationships/hyperlink" Target="https://www.researchgate.net/profile/Tareq-Rasul/publication/366232496_The_Power_of_Neuromarketing_Taking_Luxury_Fashion_Marketing_in_Southeast_Asia_Markets_to_a_Whole_New_Level/links/639af8dde42faa7e75c56c06/The-Power-of-Neuromarketing-Taking-Luxury-Fashion-Marketing-in-Southeast-Asia-Markets-to-a-Whole-New-Level.pdf" TargetMode="External"/><Relationship Id="rId40" Type="http://schemas.openxmlformats.org/officeDocument/2006/relationships/hyperlink" Target="https://www.emerald.com/insight/content/doi/10.1108/jabs-12-2021-0504/full/pdf" TargetMode="External"/><Relationship Id="rId45" Type="http://schemas.openxmlformats.org/officeDocument/2006/relationships/hyperlink" Target="https://doi.org/10.1007/s10551-019-04278-6" TargetMode="External"/><Relationship Id="rId66" Type="http://schemas.openxmlformats.org/officeDocument/2006/relationships/hyperlink" Target="http://ijmer.s3.amazonaws.com/pdf/volume13/volume13-issue1(4)/9.pdf" TargetMode="External"/><Relationship Id="rId87" Type="http://schemas.openxmlformats.org/officeDocument/2006/relationships/hyperlink" Target="https://file.cysp.ir/conf/2022/proc/cysp2022proc-en.pdf" TargetMode="External"/><Relationship Id="rId110" Type="http://schemas.openxmlformats.org/officeDocument/2006/relationships/hyperlink" Target="https://doi.org/10.3390/su13063046" TargetMode="External"/><Relationship Id="rId115" Type="http://schemas.openxmlformats.org/officeDocument/2006/relationships/theme" Target="theme/theme1.xml"/><Relationship Id="rId61" Type="http://schemas.openxmlformats.org/officeDocument/2006/relationships/hyperlink" Target="https://eric.ed.gov/?id=ED619359" TargetMode="External"/><Relationship Id="rId82" Type="http://schemas.openxmlformats.org/officeDocument/2006/relationships/hyperlink" Target="https://www.tandfonline.com/doi/pdf/10.1080/13527266.2022.2086284" TargetMode="External"/><Relationship Id="rId19" Type="http://schemas.openxmlformats.org/officeDocument/2006/relationships/hyperlink" Target="https://onlinelibrary.wiley.com/doi/pdfdirect/10.1002/cb.2214" TargetMode="External"/><Relationship Id="rId14" Type="http://schemas.openxmlformats.org/officeDocument/2006/relationships/hyperlink" Target="https://papers.ssrn.com/sol3/Delivery.cfm?abstractid=5378785" TargetMode="External"/><Relationship Id="rId30" Type="http://schemas.openxmlformats.org/officeDocument/2006/relationships/hyperlink" Target="https://www.researchgate.net/profile/Demetris-Vrontis/publication/352462497_The_influence_of_online_customer_reviews_on_customers%27_purchase_intentions_a_cross-cultural_study_from_India_and_the_UK/links/61f8d6ca4393577abe03633f/The-influence-of-online-customer-reviews-on-customers-purchase-intentions-a-cross-cultural-study-from-India-and-the-UK.pdf" TargetMode="External"/><Relationship Id="rId35" Type="http://schemas.openxmlformats.org/officeDocument/2006/relationships/hyperlink" Target="https://www.academia.edu/download/103673136/Who_Are_My_Customers_The_Case_of_Social_Marketing_a_Social_Entrepreneurship_Venture_in_India.pdf" TargetMode="External"/><Relationship Id="rId56" Type="http://schemas.openxmlformats.org/officeDocument/2006/relationships/hyperlink" Target="https://timesofindia.indiatimes.com/etimes/trending/amul-debuts-in-europe-how-did-it-expand-from-a-small-co-operative-to-a-global-brand/articleshow/121676159.cms" TargetMode="External"/><Relationship Id="rId77" Type="http://schemas.openxmlformats.org/officeDocument/2006/relationships/hyperlink" Target="https://doi.org/10.9734/ajess/2024/v50i71494" TargetMode="External"/><Relationship Id="rId100" Type="http://schemas.openxmlformats.org/officeDocument/2006/relationships/hyperlink" Target="https://e-journal.uac.ac.id/index.php/iijse/article/view/6366" TargetMode="External"/><Relationship Id="rId105" Type="http://schemas.openxmlformats.org/officeDocument/2006/relationships/hyperlink" Target="https://search.informit.org/doi/pdf/10.3316/informit.455663644555599" TargetMode="External"/><Relationship Id="rId8" Type="http://schemas.openxmlformats.org/officeDocument/2006/relationships/image" Target="media/image1.png"/><Relationship Id="rId51" Type="http://schemas.openxmlformats.org/officeDocument/2006/relationships/hyperlink" Target="https://research.utwente.nl/files/266764632/Hegner_2021_Emoticons_are_not_for_everyone_the_.pdf" TargetMode="External"/><Relationship Id="rId72" Type="http://schemas.openxmlformats.org/officeDocument/2006/relationships/hyperlink" Target="https://www.ceeol.com/search/article-detail?id=1021622" TargetMode="External"/><Relationship Id="rId93" Type="http://schemas.openxmlformats.org/officeDocument/2006/relationships/hyperlink" Target="https://www.mdpi.com/0718-1876/16/6/108" TargetMode="External"/><Relationship Id="rId98" Type="http://schemas.openxmlformats.org/officeDocument/2006/relationships/hyperlink" Target="https://www.emerald.com/insight/content/doi/10.1108/ijoem-07-2020-0763/full/html" TargetMode="External"/><Relationship Id="rId3" Type="http://schemas.openxmlformats.org/officeDocument/2006/relationships/styles" Target="styles.xml"/><Relationship Id="rId25" Type="http://schemas.openxmlformats.org/officeDocument/2006/relationships/hyperlink" Target="https://link.springer.com/content/pdf/10.1186/s12913-022-08694-9.pdf" TargetMode="External"/><Relationship Id="rId46" Type="http://schemas.openxmlformats.org/officeDocument/2006/relationships/hyperlink" Target="https://www.researchgate.net/profile/Sriparna-Guha/publication/354448299_The_social_media_marketing_strategies_and_its_implementation_in_promoting_handicrafts_products_a_study_with_special_reference_to_Eastern_India/links/633131e0165ca22787733cd8/The-social-media-marketing-strategies-and-its-implementation-in-promoting-handicrafts-products-a-study-with-special-reference-to-Eastern-India.pdf" TargetMode="External"/><Relationship Id="rId67" Type="http://schemas.openxmlformats.org/officeDocument/2006/relationships/hyperlink" Target="https://www.academia.edu/download/39425849/inernational_marketing_research.pdf" TargetMode="External"/><Relationship Id="rId20" Type="http://schemas.openxmlformats.org/officeDocument/2006/relationships/hyperlink" Target="https://www.researchgate.net/profile/Niray-Tuncel-2/publication/351068348_Willingness_to_Purchase_Counterfeit_Luxury_Brands_A_Cross-Cultural_Comparison/links/608ffa33a6fdccaebd033b6b/Willingness-to-Purchase-Counterfeit-Luxury-Brands-A-Cross-Cultural-Comparison.pdf?_sg%5B0%5D=started_experiment_milestone&amp;_sg%5B1%5D=started_experiment_milestone&amp;origin=journalDetail" TargetMode="External"/><Relationship Id="rId41" Type="http://schemas.openxmlformats.org/officeDocument/2006/relationships/hyperlink" Target="https://www.academia.edu/download/111472600/j.ijhm.2019.10235120240214-1-529jyu.pdf" TargetMode="External"/><Relationship Id="rId62" Type="http://schemas.openxmlformats.org/officeDocument/2006/relationships/hyperlink" Target="https://eprints.whiterose.ac.uk/147784/1/IMR-Leonidou.PDF" TargetMode="External"/><Relationship Id="rId83" Type="http://schemas.openxmlformats.org/officeDocument/2006/relationships/hyperlink" Target="https://www.researchgate.net/profile/Cahyono-St/publication/361885118_Handbook_of_human_factors_and_ergonomics_fourth_edition/links/62ca4ecc00d0b4511046af45/Handbook-of-human-factors-and-ergonomics-fourth-edition.pdf" TargetMode="External"/><Relationship Id="rId88" Type="http://schemas.openxmlformats.org/officeDocument/2006/relationships/hyperlink" Target="https://doi.org/10.1057/s41262-023-00342-9" TargetMode="External"/><Relationship Id="rId111" Type="http://schemas.openxmlformats.org/officeDocument/2006/relationships/hyperlink" Target="https://www.emerald.com/insight/content/doi/10.1108/imr-12-2020-0314/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BE739-9FAF-44AF-B7BF-86EDFB282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22535</Words>
  <Characters>128451</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2025-12-19T11:53:00Z</dcterms:created>
  <dcterms:modified xsi:type="dcterms:W3CDTF">2026-01-07T12:34:00Z</dcterms:modified>
</cp:coreProperties>
</file>