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3ECD78" w14:textId="77777777" w:rsidR="00595C55" w:rsidRPr="00FB76DF" w:rsidRDefault="00595C55">
      <w:pPr>
        <w:spacing w:before="0" w:after="80" w:line="240" w:lineRule="auto"/>
        <w:rPr>
          <w:rFonts w:ascii="Arial" w:hAnsi="Arial" w:cs="Arial"/>
          <w:sz w:val="28"/>
          <w:szCs w:val="28"/>
          <w:lang w:val="en-GB"/>
        </w:rPr>
      </w:pPr>
      <w:bookmarkStart w:id="0" w:name="_Toc98514660"/>
      <w:r w:rsidRPr="00FB76DF">
        <w:rPr>
          <w:rFonts w:ascii="Arial" w:hAnsi="Arial" w:cs="Arial"/>
          <w:noProof/>
          <w:lang w:val="en-GB" w:eastAsia="en-GB"/>
        </w:rPr>
        <w:drawing>
          <wp:inline distT="0" distB="0" distL="0" distR="0" wp14:anchorId="43EFBAB0" wp14:editId="5ED9D7B0">
            <wp:extent cx="5731510" cy="1976315"/>
            <wp:effectExtent l="0" t="0" r="2540" b="5080"/>
            <wp:docPr id="1" name="Picture 1" descr="F:\Business Support\Human Resources\Department\Human Resources\Logos\HAFAN CYMRU LOGO 2019 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Business Support\Human Resources\Department\Human Resources\Logos\HAFAN CYMRU LOGO 2019 JPG.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976315"/>
                    </a:xfrm>
                    <a:prstGeom prst="rect">
                      <a:avLst/>
                    </a:prstGeom>
                    <a:noFill/>
                    <a:ln>
                      <a:noFill/>
                    </a:ln>
                  </pic:spPr>
                </pic:pic>
              </a:graphicData>
            </a:graphic>
          </wp:inline>
        </w:drawing>
      </w:r>
    </w:p>
    <w:p w14:paraId="4A5D7F96" w14:textId="77777777" w:rsidR="00595C55" w:rsidRPr="00FB76DF" w:rsidRDefault="00595C55">
      <w:pPr>
        <w:spacing w:before="0" w:after="80" w:line="240" w:lineRule="auto"/>
        <w:rPr>
          <w:rFonts w:ascii="Arial" w:hAnsi="Arial" w:cs="Arial"/>
          <w:sz w:val="28"/>
          <w:szCs w:val="28"/>
          <w:lang w:val="en-GB"/>
        </w:rPr>
      </w:pPr>
    </w:p>
    <w:p w14:paraId="7FF4753B" w14:textId="77777777" w:rsidR="00FB76DF" w:rsidRPr="00FB76DF" w:rsidRDefault="00FB76DF" w:rsidP="00595C55">
      <w:pPr>
        <w:spacing w:before="0" w:after="80" w:line="240" w:lineRule="auto"/>
        <w:jc w:val="center"/>
        <w:rPr>
          <w:rFonts w:ascii="Arial" w:hAnsi="Arial" w:cs="Arial"/>
          <w:sz w:val="28"/>
          <w:szCs w:val="28"/>
          <w:lang w:val="en-GB"/>
        </w:rPr>
      </w:pPr>
    </w:p>
    <w:p w14:paraId="60424D2C" w14:textId="77777777" w:rsidR="00FB76DF" w:rsidRPr="00FB76DF" w:rsidRDefault="00FB76DF" w:rsidP="00595C55">
      <w:pPr>
        <w:spacing w:before="0" w:after="80" w:line="240" w:lineRule="auto"/>
        <w:jc w:val="center"/>
        <w:rPr>
          <w:rFonts w:ascii="Arial" w:hAnsi="Arial" w:cs="Arial"/>
          <w:sz w:val="28"/>
          <w:szCs w:val="28"/>
          <w:lang w:val="en-GB"/>
        </w:rPr>
      </w:pPr>
    </w:p>
    <w:p w14:paraId="6A976AD2" w14:textId="77777777" w:rsidR="00FB76DF" w:rsidRPr="00FB76DF" w:rsidRDefault="00FB76DF" w:rsidP="00595C55">
      <w:pPr>
        <w:spacing w:before="0" w:after="80" w:line="240" w:lineRule="auto"/>
        <w:jc w:val="center"/>
        <w:rPr>
          <w:rFonts w:ascii="Arial" w:hAnsi="Arial" w:cs="Arial"/>
          <w:sz w:val="28"/>
          <w:szCs w:val="28"/>
          <w:lang w:val="en-GB"/>
        </w:rPr>
      </w:pPr>
    </w:p>
    <w:p w14:paraId="4DE9F253" w14:textId="77777777" w:rsidR="00FB76DF" w:rsidRPr="00FB76DF" w:rsidRDefault="00FB76DF" w:rsidP="00595C55">
      <w:pPr>
        <w:spacing w:before="0" w:after="80" w:line="240" w:lineRule="auto"/>
        <w:jc w:val="center"/>
        <w:rPr>
          <w:rFonts w:ascii="Arial" w:hAnsi="Arial" w:cs="Arial"/>
          <w:sz w:val="28"/>
          <w:szCs w:val="28"/>
          <w:lang w:val="en-GB"/>
        </w:rPr>
      </w:pPr>
    </w:p>
    <w:p w14:paraId="2302338B" w14:textId="77777777" w:rsidR="004E3D4E" w:rsidRPr="00FB76DF" w:rsidRDefault="004E3D4E" w:rsidP="00595C55">
      <w:pPr>
        <w:spacing w:before="0" w:after="80" w:line="240" w:lineRule="auto"/>
        <w:jc w:val="center"/>
        <w:rPr>
          <w:rFonts w:ascii="Arial" w:hAnsi="Arial" w:cs="Arial"/>
          <w:sz w:val="28"/>
          <w:szCs w:val="28"/>
          <w:lang w:val="en-GB"/>
        </w:rPr>
      </w:pPr>
      <w:r w:rsidRPr="00FB76DF">
        <w:rPr>
          <w:rFonts w:ascii="Arial" w:hAnsi="Arial" w:cs="Arial"/>
          <w:sz w:val="28"/>
          <w:szCs w:val="28"/>
          <w:lang w:val="en-GB"/>
        </w:rPr>
        <w:t>Karen Williams</w:t>
      </w:r>
    </w:p>
    <w:p w14:paraId="268029B9" w14:textId="77777777" w:rsidR="00595C55" w:rsidRPr="00FB76DF" w:rsidRDefault="00595C55" w:rsidP="00595C55">
      <w:pPr>
        <w:spacing w:before="0" w:after="80" w:line="240" w:lineRule="auto"/>
        <w:jc w:val="center"/>
        <w:rPr>
          <w:rFonts w:ascii="Arial" w:hAnsi="Arial" w:cs="Arial"/>
          <w:sz w:val="28"/>
          <w:szCs w:val="28"/>
          <w:lang w:val="en-GB"/>
        </w:rPr>
      </w:pPr>
    </w:p>
    <w:p w14:paraId="1DCD69F6" w14:textId="77777777" w:rsidR="004E3D4E" w:rsidRPr="00FB76DF" w:rsidRDefault="004E3D4E" w:rsidP="00595C55">
      <w:pPr>
        <w:spacing w:before="0" w:after="80" w:line="240" w:lineRule="auto"/>
        <w:jc w:val="center"/>
        <w:rPr>
          <w:rFonts w:ascii="Arial" w:hAnsi="Arial" w:cs="Arial"/>
          <w:sz w:val="28"/>
          <w:szCs w:val="28"/>
          <w:lang w:val="en-GB"/>
        </w:rPr>
      </w:pPr>
      <w:r w:rsidRPr="00FB76DF">
        <w:rPr>
          <w:rFonts w:ascii="Arial" w:hAnsi="Arial" w:cs="Arial"/>
          <w:sz w:val="28"/>
          <w:szCs w:val="28"/>
          <w:lang w:val="en-GB"/>
        </w:rPr>
        <w:t>Human Resource Management in Context – PESTLE</w:t>
      </w:r>
    </w:p>
    <w:p w14:paraId="6C66CE58" w14:textId="77777777" w:rsidR="00595C55" w:rsidRPr="00FB76DF" w:rsidRDefault="00595C55" w:rsidP="00595C55">
      <w:pPr>
        <w:spacing w:before="0" w:after="80" w:line="240" w:lineRule="auto"/>
        <w:jc w:val="center"/>
        <w:rPr>
          <w:rFonts w:ascii="Arial" w:hAnsi="Arial" w:cs="Arial"/>
          <w:sz w:val="28"/>
          <w:szCs w:val="28"/>
          <w:lang w:val="en-GB"/>
        </w:rPr>
      </w:pPr>
    </w:p>
    <w:p w14:paraId="3F06E6DA" w14:textId="77777777" w:rsidR="004E3D4E" w:rsidRPr="00FB76DF" w:rsidRDefault="004E3D4E" w:rsidP="00595C55">
      <w:pPr>
        <w:spacing w:before="0" w:after="80" w:line="240" w:lineRule="auto"/>
        <w:jc w:val="center"/>
        <w:rPr>
          <w:rFonts w:ascii="Arial" w:hAnsi="Arial" w:cs="Arial"/>
          <w:sz w:val="28"/>
          <w:szCs w:val="28"/>
          <w:lang w:val="en-GB"/>
        </w:rPr>
      </w:pPr>
      <w:r w:rsidRPr="00FB76DF">
        <w:rPr>
          <w:rFonts w:ascii="Arial" w:hAnsi="Arial" w:cs="Arial"/>
          <w:sz w:val="28"/>
          <w:szCs w:val="28"/>
          <w:lang w:val="en-GB"/>
        </w:rPr>
        <w:t>April 2022</w:t>
      </w:r>
    </w:p>
    <w:p w14:paraId="06D30DCB" w14:textId="77777777" w:rsidR="004E3D4E" w:rsidRPr="00FB76DF" w:rsidRDefault="004E3D4E" w:rsidP="00595C55">
      <w:pPr>
        <w:spacing w:before="0" w:after="80" w:line="240" w:lineRule="auto"/>
        <w:jc w:val="center"/>
        <w:rPr>
          <w:rFonts w:ascii="Arial" w:hAnsi="Arial" w:cs="Arial"/>
          <w:sz w:val="28"/>
          <w:szCs w:val="28"/>
          <w:lang w:val="en-GB"/>
        </w:rPr>
      </w:pPr>
    </w:p>
    <w:p w14:paraId="69C4DAFE" w14:textId="77777777" w:rsidR="004E3D4E" w:rsidRPr="00517AE2" w:rsidRDefault="004E3D4E" w:rsidP="00595C55">
      <w:pPr>
        <w:spacing w:before="0" w:after="80" w:line="240" w:lineRule="auto"/>
        <w:jc w:val="center"/>
        <w:rPr>
          <w:rFonts w:ascii="Arial" w:hAnsi="Arial" w:cs="Arial"/>
          <w:bCs/>
          <w:sz w:val="28"/>
          <w:szCs w:val="28"/>
          <w:lang w:val="en-GB"/>
        </w:rPr>
      </w:pPr>
      <w:r w:rsidRPr="00FB76DF">
        <w:rPr>
          <w:rFonts w:ascii="Arial" w:hAnsi="Arial" w:cs="Arial"/>
          <w:sz w:val="28"/>
          <w:szCs w:val="28"/>
          <w:lang w:val="en-GB"/>
        </w:rPr>
        <w:t xml:space="preserve">CIPD </w:t>
      </w:r>
      <w:r w:rsidR="00595C55" w:rsidRPr="00FB76DF">
        <w:rPr>
          <w:rFonts w:ascii="Arial" w:hAnsi="Arial" w:cs="Arial"/>
          <w:sz w:val="28"/>
          <w:szCs w:val="28"/>
          <w:lang w:val="en-GB"/>
        </w:rPr>
        <w:t xml:space="preserve">Membership Number </w:t>
      </w:r>
      <w:r w:rsidR="00595C55" w:rsidRPr="00517AE2">
        <w:rPr>
          <w:rFonts w:ascii="Arial" w:hAnsi="Arial" w:cs="Arial"/>
          <w:bCs/>
          <w:sz w:val="28"/>
          <w:szCs w:val="28"/>
          <w:lang w:val="en-GB"/>
        </w:rPr>
        <w:t>31013695</w:t>
      </w:r>
    </w:p>
    <w:p w14:paraId="40122F98" w14:textId="77777777" w:rsidR="00595C55" w:rsidRPr="00517AE2" w:rsidRDefault="00595C55" w:rsidP="00595C55">
      <w:pPr>
        <w:spacing w:before="0" w:after="80" w:line="240" w:lineRule="auto"/>
        <w:jc w:val="center"/>
        <w:rPr>
          <w:rFonts w:ascii="Arial" w:hAnsi="Arial" w:cs="Arial"/>
          <w:bCs/>
          <w:sz w:val="28"/>
          <w:szCs w:val="28"/>
          <w:lang w:val="en-GB"/>
        </w:rPr>
      </w:pPr>
    </w:p>
    <w:p w14:paraId="14B8B496" w14:textId="77777777" w:rsidR="00595C55" w:rsidRPr="00517AE2" w:rsidRDefault="00595C55" w:rsidP="00595C55">
      <w:pPr>
        <w:spacing w:before="0" w:after="80" w:line="240" w:lineRule="auto"/>
        <w:jc w:val="center"/>
        <w:rPr>
          <w:rFonts w:ascii="Arial" w:hAnsi="Arial" w:cs="Arial"/>
          <w:sz w:val="28"/>
          <w:szCs w:val="28"/>
          <w:lang w:val="en-GB"/>
        </w:rPr>
      </w:pPr>
      <w:r w:rsidRPr="00517AE2">
        <w:rPr>
          <w:rFonts w:ascii="Arial" w:hAnsi="Arial" w:cs="Arial"/>
          <w:bCs/>
          <w:sz w:val="28"/>
          <w:szCs w:val="28"/>
          <w:lang w:val="en-GB"/>
        </w:rPr>
        <w:t>Student Number 2006868</w:t>
      </w:r>
    </w:p>
    <w:p w14:paraId="0CF49438" w14:textId="77777777" w:rsidR="002F278E" w:rsidRDefault="002F278E" w:rsidP="00595C55">
      <w:pPr>
        <w:spacing w:before="0" w:after="80" w:line="240" w:lineRule="auto"/>
        <w:jc w:val="center"/>
        <w:rPr>
          <w:rFonts w:ascii="Arial" w:eastAsiaTheme="majorEastAsia" w:hAnsi="Arial" w:cs="Arial"/>
          <w:bCs/>
          <w:caps/>
          <w:color w:val="FFFFFF" w:themeColor="background1"/>
          <w:sz w:val="28"/>
          <w:szCs w:val="28"/>
          <w:lang w:val="en-GB"/>
        </w:rPr>
      </w:pPr>
    </w:p>
    <w:p w14:paraId="1DE6E4E3" w14:textId="77777777" w:rsidR="004E3D4E" w:rsidRPr="00FB76DF" w:rsidRDefault="002F278E" w:rsidP="00595C55">
      <w:pPr>
        <w:spacing w:before="0" w:after="80" w:line="240" w:lineRule="auto"/>
        <w:jc w:val="center"/>
        <w:rPr>
          <w:rFonts w:ascii="Arial" w:eastAsiaTheme="majorEastAsia" w:hAnsi="Arial" w:cs="Arial"/>
          <w:bCs/>
          <w:caps/>
          <w:color w:val="FFFFFF" w:themeColor="background1"/>
          <w:sz w:val="28"/>
          <w:szCs w:val="28"/>
          <w:lang w:val="en-GB"/>
        </w:rPr>
      </w:pPr>
      <w:r w:rsidRPr="00442BEC">
        <w:rPr>
          <w:rFonts w:ascii="Arial" w:eastAsiaTheme="majorEastAsia" w:hAnsi="Arial" w:cs="Arial"/>
          <w:bCs/>
          <w:caps/>
          <w:sz w:val="28"/>
          <w:szCs w:val="28"/>
          <w:lang w:val="en-GB"/>
        </w:rPr>
        <w:t>Word Count</w:t>
      </w:r>
      <w:r w:rsidR="00442BEC">
        <w:rPr>
          <w:rFonts w:ascii="Arial" w:eastAsiaTheme="majorEastAsia" w:hAnsi="Arial" w:cs="Arial"/>
          <w:bCs/>
          <w:caps/>
          <w:sz w:val="28"/>
          <w:szCs w:val="28"/>
          <w:lang w:val="en-GB"/>
        </w:rPr>
        <w:t xml:space="preserve"> 2,023</w:t>
      </w:r>
      <w:r w:rsidR="004E3D4E" w:rsidRPr="00FB76DF">
        <w:rPr>
          <w:rFonts w:ascii="Arial" w:eastAsiaTheme="majorEastAsia" w:hAnsi="Arial" w:cs="Arial"/>
          <w:bCs/>
          <w:caps/>
          <w:color w:val="FFFFFF" w:themeColor="background1"/>
          <w:sz w:val="28"/>
          <w:szCs w:val="28"/>
          <w:lang w:val="en-GB"/>
        </w:rPr>
        <w:br w:type="page"/>
      </w:r>
    </w:p>
    <w:p w14:paraId="3DE7A950" w14:textId="77777777" w:rsidR="004E3D4E" w:rsidRPr="00FB76DF" w:rsidRDefault="004E3D4E">
      <w:pPr>
        <w:spacing w:before="0" w:after="80" w:line="240" w:lineRule="auto"/>
        <w:rPr>
          <w:rFonts w:ascii="Arial" w:eastAsiaTheme="majorEastAsia" w:hAnsi="Arial" w:cs="Arial"/>
          <w:b/>
          <w:bCs/>
          <w:caps/>
          <w:color w:val="FFFFFF" w:themeColor="background1"/>
          <w:sz w:val="24"/>
          <w:szCs w:val="24"/>
          <w:lang w:val="en-GB"/>
        </w:rPr>
      </w:pPr>
    </w:p>
    <w:p w14:paraId="7B573B86" w14:textId="77777777" w:rsidR="009B3C9E" w:rsidRPr="00FB76DF" w:rsidRDefault="009B3C9E" w:rsidP="009B3C9E">
      <w:pPr>
        <w:pStyle w:val="Heading1"/>
        <w:spacing w:line="360" w:lineRule="auto"/>
        <w:jc w:val="both"/>
        <w:rPr>
          <w:rFonts w:cs="Arial"/>
          <w:sz w:val="24"/>
          <w:szCs w:val="24"/>
          <w:lang w:val="en-GB"/>
        </w:rPr>
      </w:pPr>
      <w:bookmarkStart w:id="1" w:name="_Toc99898501"/>
      <w:r w:rsidRPr="00FB76DF">
        <w:rPr>
          <w:rFonts w:cs="Arial"/>
          <w:sz w:val="24"/>
          <w:szCs w:val="24"/>
          <w:lang w:val="en-GB"/>
        </w:rPr>
        <w:t>Glosary of Terms</w:t>
      </w:r>
      <w:bookmarkEnd w:id="0"/>
      <w:bookmarkEnd w:id="1"/>
    </w:p>
    <w:p w14:paraId="5C937F3C" w14:textId="77777777" w:rsidR="009B3C9E" w:rsidRPr="00FB76DF" w:rsidRDefault="009B3C9E" w:rsidP="009B3C9E">
      <w:pPr>
        <w:spacing w:line="360" w:lineRule="auto"/>
        <w:jc w:val="both"/>
        <w:rPr>
          <w:rFonts w:ascii="Arial" w:hAnsi="Arial" w:cs="Arial"/>
          <w:sz w:val="24"/>
          <w:szCs w:val="24"/>
          <w:lang w:val="en-GB"/>
        </w:rPr>
      </w:pPr>
      <w:r w:rsidRPr="00FB76DF">
        <w:rPr>
          <w:rFonts w:ascii="Arial" w:hAnsi="Arial" w:cs="Arial"/>
          <w:sz w:val="24"/>
          <w:szCs w:val="24"/>
          <w:lang w:val="en-GB"/>
        </w:rPr>
        <w:tab/>
        <w:t xml:space="preserve"> </w:t>
      </w:r>
    </w:p>
    <w:tbl>
      <w:tblPr>
        <w:tblStyle w:val="TableGrid"/>
        <w:tblW w:w="9067" w:type="dxa"/>
        <w:tblLook w:val="04A0" w:firstRow="1" w:lastRow="0" w:firstColumn="1" w:lastColumn="0" w:noHBand="0" w:noVBand="1"/>
      </w:tblPr>
      <w:tblGrid>
        <w:gridCol w:w="2263"/>
        <w:gridCol w:w="6804"/>
      </w:tblGrid>
      <w:tr w:rsidR="000E2D5B" w:rsidRPr="00FB76DF" w14:paraId="51285C55" w14:textId="77777777" w:rsidTr="009B3C9E">
        <w:trPr>
          <w:trHeight w:val="763"/>
        </w:trPr>
        <w:tc>
          <w:tcPr>
            <w:tcW w:w="2263" w:type="dxa"/>
          </w:tcPr>
          <w:p w14:paraId="21850EDE" w14:textId="77777777" w:rsidR="000E2D5B" w:rsidRDefault="000E2D5B" w:rsidP="00055850">
            <w:pPr>
              <w:spacing w:line="360" w:lineRule="auto"/>
              <w:jc w:val="both"/>
              <w:rPr>
                <w:rFonts w:ascii="Arial" w:hAnsi="Arial" w:cs="Arial"/>
                <w:sz w:val="24"/>
                <w:szCs w:val="24"/>
                <w:lang w:val="en-GB"/>
              </w:rPr>
            </w:pPr>
            <w:r>
              <w:rPr>
                <w:rFonts w:ascii="Arial" w:hAnsi="Arial" w:cs="Arial"/>
                <w:sz w:val="24"/>
                <w:szCs w:val="24"/>
                <w:lang w:val="en-GB"/>
              </w:rPr>
              <w:t>CHC</w:t>
            </w:r>
          </w:p>
        </w:tc>
        <w:tc>
          <w:tcPr>
            <w:tcW w:w="6804" w:type="dxa"/>
          </w:tcPr>
          <w:p w14:paraId="08982DF9" w14:textId="77777777" w:rsidR="000E2D5B" w:rsidRDefault="000E2D5B" w:rsidP="00055850">
            <w:pPr>
              <w:spacing w:line="360" w:lineRule="auto"/>
              <w:jc w:val="both"/>
              <w:rPr>
                <w:rFonts w:ascii="Arial" w:hAnsi="Arial" w:cs="Arial"/>
                <w:sz w:val="24"/>
                <w:szCs w:val="24"/>
                <w:lang w:val="en-GB"/>
              </w:rPr>
            </w:pPr>
            <w:r>
              <w:rPr>
                <w:rFonts w:ascii="Arial" w:hAnsi="Arial" w:cs="Arial"/>
                <w:sz w:val="24"/>
                <w:szCs w:val="24"/>
                <w:lang w:val="en-GB"/>
              </w:rPr>
              <w:t>Community Housing Cymru</w:t>
            </w:r>
          </w:p>
        </w:tc>
      </w:tr>
      <w:tr w:rsidR="00FB76DF" w:rsidRPr="00FB76DF" w14:paraId="272C42A6" w14:textId="77777777" w:rsidTr="009B3C9E">
        <w:trPr>
          <w:trHeight w:val="763"/>
        </w:trPr>
        <w:tc>
          <w:tcPr>
            <w:tcW w:w="2263" w:type="dxa"/>
          </w:tcPr>
          <w:p w14:paraId="146B0F89" w14:textId="77777777" w:rsidR="00FB76DF" w:rsidRPr="00FB76DF" w:rsidRDefault="00FB76DF" w:rsidP="00055850">
            <w:pPr>
              <w:spacing w:line="360" w:lineRule="auto"/>
              <w:jc w:val="both"/>
              <w:rPr>
                <w:rFonts w:ascii="Arial" w:hAnsi="Arial" w:cs="Arial"/>
                <w:sz w:val="24"/>
                <w:szCs w:val="24"/>
                <w:lang w:val="en-GB"/>
              </w:rPr>
            </w:pPr>
            <w:r>
              <w:rPr>
                <w:rFonts w:ascii="Arial" w:hAnsi="Arial" w:cs="Arial"/>
                <w:sz w:val="24"/>
                <w:szCs w:val="24"/>
                <w:lang w:val="en-GB"/>
              </w:rPr>
              <w:t>EAP</w:t>
            </w:r>
          </w:p>
        </w:tc>
        <w:tc>
          <w:tcPr>
            <w:tcW w:w="6804" w:type="dxa"/>
          </w:tcPr>
          <w:p w14:paraId="6A3FA866" w14:textId="77777777" w:rsidR="00FB76DF" w:rsidRPr="00FB76DF" w:rsidRDefault="00FB76DF" w:rsidP="00055850">
            <w:pPr>
              <w:spacing w:line="360" w:lineRule="auto"/>
              <w:jc w:val="both"/>
              <w:rPr>
                <w:rFonts w:ascii="Arial" w:hAnsi="Arial" w:cs="Arial"/>
                <w:sz w:val="24"/>
                <w:szCs w:val="24"/>
                <w:lang w:val="en-GB"/>
              </w:rPr>
            </w:pPr>
            <w:r>
              <w:rPr>
                <w:rFonts w:ascii="Arial" w:hAnsi="Arial" w:cs="Arial"/>
                <w:sz w:val="24"/>
                <w:szCs w:val="24"/>
                <w:lang w:val="en-GB"/>
              </w:rPr>
              <w:t>Employee Assistance Program</w:t>
            </w:r>
          </w:p>
        </w:tc>
      </w:tr>
      <w:tr w:rsidR="00361D30" w:rsidRPr="00FB76DF" w14:paraId="47CB4A59" w14:textId="77777777" w:rsidTr="009B3C9E">
        <w:trPr>
          <w:trHeight w:val="763"/>
        </w:trPr>
        <w:tc>
          <w:tcPr>
            <w:tcW w:w="2263" w:type="dxa"/>
          </w:tcPr>
          <w:p w14:paraId="68059BDD" w14:textId="77777777" w:rsidR="00361D30" w:rsidRDefault="00361D30" w:rsidP="00055850">
            <w:pPr>
              <w:spacing w:line="360" w:lineRule="auto"/>
              <w:jc w:val="both"/>
              <w:rPr>
                <w:rFonts w:ascii="Arial" w:hAnsi="Arial" w:cs="Arial"/>
                <w:sz w:val="24"/>
                <w:szCs w:val="24"/>
                <w:lang w:val="en-GB"/>
              </w:rPr>
            </w:pPr>
            <w:r>
              <w:rPr>
                <w:rFonts w:ascii="Arial" w:hAnsi="Arial" w:cs="Arial"/>
                <w:sz w:val="24"/>
                <w:szCs w:val="24"/>
                <w:lang w:val="en-GB"/>
              </w:rPr>
              <w:t>H&amp;S</w:t>
            </w:r>
          </w:p>
        </w:tc>
        <w:tc>
          <w:tcPr>
            <w:tcW w:w="6804" w:type="dxa"/>
          </w:tcPr>
          <w:p w14:paraId="3A396B04" w14:textId="77777777" w:rsidR="00361D30" w:rsidRDefault="00361D30" w:rsidP="00055850">
            <w:pPr>
              <w:spacing w:line="360" w:lineRule="auto"/>
              <w:jc w:val="both"/>
              <w:rPr>
                <w:rFonts w:ascii="Arial" w:hAnsi="Arial" w:cs="Arial"/>
                <w:sz w:val="24"/>
                <w:szCs w:val="24"/>
                <w:lang w:val="en-GB"/>
              </w:rPr>
            </w:pPr>
            <w:r>
              <w:rPr>
                <w:rFonts w:ascii="Arial" w:hAnsi="Arial" w:cs="Arial"/>
                <w:sz w:val="24"/>
                <w:szCs w:val="24"/>
                <w:lang w:val="en-GB"/>
              </w:rPr>
              <w:t>Health and Safety</w:t>
            </w:r>
          </w:p>
        </w:tc>
      </w:tr>
      <w:tr w:rsidR="00FB76DF" w:rsidRPr="00FB76DF" w14:paraId="0FA83993" w14:textId="77777777" w:rsidTr="009B3C9E">
        <w:trPr>
          <w:trHeight w:val="763"/>
        </w:trPr>
        <w:tc>
          <w:tcPr>
            <w:tcW w:w="2263" w:type="dxa"/>
          </w:tcPr>
          <w:p w14:paraId="5CF026A0" w14:textId="77777777" w:rsidR="00FB76DF" w:rsidRPr="00FB76DF" w:rsidRDefault="00FB76DF" w:rsidP="00055850">
            <w:pPr>
              <w:spacing w:line="360" w:lineRule="auto"/>
              <w:jc w:val="both"/>
              <w:rPr>
                <w:rFonts w:ascii="Arial" w:hAnsi="Arial" w:cs="Arial"/>
                <w:sz w:val="24"/>
                <w:szCs w:val="24"/>
                <w:lang w:val="en-GB"/>
              </w:rPr>
            </w:pPr>
            <w:r>
              <w:rPr>
                <w:rFonts w:ascii="Arial" w:hAnsi="Arial" w:cs="Arial"/>
                <w:sz w:val="24"/>
                <w:szCs w:val="24"/>
                <w:lang w:val="en-GB"/>
              </w:rPr>
              <w:t>MA</w:t>
            </w:r>
            <w:bookmarkStart w:id="2" w:name="_GoBack"/>
            <w:bookmarkEnd w:id="2"/>
            <w:r>
              <w:rPr>
                <w:rFonts w:ascii="Arial" w:hAnsi="Arial" w:cs="Arial"/>
                <w:sz w:val="24"/>
                <w:szCs w:val="24"/>
                <w:lang w:val="en-GB"/>
              </w:rPr>
              <w:t>Ms</w:t>
            </w:r>
          </w:p>
        </w:tc>
        <w:tc>
          <w:tcPr>
            <w:tcW w:w="6804" w:type="dxa"/>
          </w:tcPr>
          <w:p w14:paraId="0406B05B" w14:textId="77777777" w:rsidR="00FB76DF" w:rsidRPr="00FB76DF" w:rsidRDefault="00FB76DF" w:rsidP="00055850">
            <w:pPr>
              <w:spacing w:line="360" w:lineRule="auto"/>
              <w:jc w:val="both"/>
              <w:rPr>
                <w:rFonts w:ascii="Arial" w:hAnsi="Arial" w:cs="Arial"/>
                <w:sz w:val="24"/>
                <w:szCs w:val="24"/>
                <w:lang w:val="en-GB"/>
              </w:rPr>
            </w:pPr>
            <w:r>
              <w:rPr>
                <w:rFonts w:ascii="Arial" w:hAnsi="Arial" w:cs="Arial"/>
                <w:sz w:val="24"/>
                <w:szCs w:val="24"/>
                <w:lang w:val="en-GB"/>
              </w:rPr>
              <w:t>Mothers Affection Matters</w:t>
            </w:r>
          </w:p>
        </w:tc>
      </w:tr>
      <w:tr w:rsidR="009B3C9E" w:rsidRPr="00FB76DF" w14:paraId="6FEA7132" w14:textId="77777777" w:rsidTr="009B3C9E">
        <w:trPr>
          <w:trHeight w:val="763"/>
        </w:trPr>
        <w:tc>
          <w:tcPr>
            <w:tcW w:w="2263" w:type="dxa"/>
          </w:tcPr>
          <w:p w14:paraId="43B57DD1"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PESTLE</w:t>
            </w:r>
          </w:p>
        </w:tc>
        <w:tc>
          <w:tcPr>
            <w:tcW w:w="6804" w:type="dxa"/>
          </w:tcPr>
          <w:p w14:paraId="24A8845C"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Political, Economic, Sociological, Technological, Legal and Environmental</w:t>
            </w:r>
          </w:p>
        </w:tc>
      </w:tr>
      <w:tr w:rsidR="009B3C9E" w:rsidRPr="00FB76DF" w14:paraId="10BE20A6" w14:textId="77777777" w:rsidTr="009B3C9E">
        <w:trPr>
          <w:trHeight w:val="529"/>
        </w:trPr>
        <w:tc>
          <w:tcPr>
            <w:tcW w:w="2263" w:type="dxa"/>
          </w:tcPr>
          <w:p w14:paraId="100578B6" w14:textId="77777777" w:rsidR="009B3C9E" w:rsidRPr="00FB76DF" w:rsidRDefault="009B3C9E" w:rsidP="009B3C9E">
            <w:pPr>
              <w:spacing w:line="360" w:lineRule="auto"/>
              <w:jc w:val="both"/>
              <w:rPr>
                <w:rFonts w:ascii="Arial" w:hAnsi="Arial" w:cs="Arial"/>
                <w:sz w:val="24"/>
                <w:szCs w:val="24"/>
                <w:lang w:val="en-GB"/>
              </w:rPr>
            </w:pPr>
            <w:r w:rsidRPr="00FB76DF">
              <w:rPr>
                <w:rFonts w:ascii="Arial" w:hAnsi="Arial" w:cs="Arial"/>
                <w:sz w:val="24"/>
                <w:szCs w:val="24"/>
                <w:lang w:val="en-GB"/>
              </w:rPr>
              <w:t>The Association</w:t>
            </w:r>
          </w:p>
        </w:tc>
        <w:tc>
          <w:tcPr>
            <w:tcW w:w="6804" w:type="dxa"/>
          </w:tcPr>
          <w:p w14:paraId="3CF4A72C" w14:textId="77777777" w:rsidR="009B3C9E" w:rsidRPr="00FB76DF" w:rsidRDefault="009B3C9E" w:rsidP="009B3C9E">
            <w:pPr>
              <w:spacing w:line="360" w:lineRule="auto"/>
              <w:jc w:val="both"/>
              <w:rPr>
                <w:rFonts w:ascii="Arial" w:hAnsi="Arial" w:cs="Arial"/>
                <w:sz w:val="24"/>
                <w:szCs w:val="24"/>
                <w:lang w:val="en-GB"/>
              </w:rPr>
            </w:pPr>
            <w:r w:rsidRPr="00FB76DF">
              <w:rPr>
                <w:rFonts w:ascii="Arial" w:hAnsi="Arial" w:cs="Arial"/>
                <w:sz w:val="24"/>
                <w:szCs w:val="24"/>
                <w:lang w:val="en-GB"/>
              </w:rPr>
              <w:t>Hafan Cymru</w:t>
            </w:r>
          </w:p>
        </w:tc>
      </w:tr>
      <w:tr w:rsidR="00396388" w:rsidRPr="00FB76DF" w14:paraId="7E859E0F" w14:textId="77777777" w:rsidTr="009B3C9E">
        <w:trPr>
          <w:trHeight w:val="529"/>
        </w:trPr>
        <w:tc>
          <w:tcPr>
            <w:tcW w:w="2263" w:type="dxa"/>
          </w:tcPr>
          <w:p w14:paraId="68F735BA" w14:textId="77777777" w:rsidR="00396388" w:rsidRPr="00FB76DF" w:rsidRDefault="00396388" w:rsidP="00055850">
            <w:pPr>
              <w:spacing w:line="360" w:lineRule="auto"/>
              <w:jc w:val="both"/>
              <w:rPr>
                <w:rFonts w:ascii="Arial" w:hAnsi="Arial" w:cs="Arial"/>
                <w:sz w:val="24"/>
                <w:szCs w:val="24"/>
                <w:lang w:val="en-GB"/>
              </w:rPr>
            </w:pPr>
            <w:r w:rsidRPr="00FB76DF">
              <w:rPr>
                <w:rFonts w:ascii="Arial" w:hAnsi="Arial" w:cs="Arial"/>
                <w:sz w:val="24"/>
                <w:szCs w:val="24"/>
                <w:lang w:val="en-GB"/>
              </w:rPr>
              <w:t>SWOT</w:t>
            </w:r>
          </w:p>
        </w:tc>
        <w:tc>
          <w:tcPr>
            <w:tcW w:w="6804" w:type="dxa"/>
          </w:tcPr>
          <w:p w14:paraId="6ED50DF7" w14:textId="77777777" w:rsidR="00396388" w:rsidRPr="00FB76DF" w:rsidRDefault="00396388" w:rsidP="00055850">
            <w:pPr>
              <w:spacing w:line="360" w:lineRule="auto"/>
              <w:jc w:val="both"/>
              <w:rPr>
                <w:rFonts w:ascii="Arial" w:hAnsi="Arial" w:cs="Arial"/>
                <w:sz w:val="24"/>
                <w:szCs w:val="24"/>
                <w:lang w:val="en-GB"/>
              </w:rPr>
            </w:pPr>
            <w:r w:rsidRPr="00FB76DF">
              <w:rPr>
                <w:rFonts w:ascii="Arial" w:hAnsi="Arial" w:cs="Arial"/>
                <w:sz w:val="24"/>
                <w:szCs w:val="24"/>
                <w:lang w:val="en-GB"/>
              </w:rPr>
              <w:t>Strengths, Weaknesses, Opportunity and Threat</w:t>
            </w:r>
          </w:p>
        </w:tc>
      </w:tr>
      <w:tr w:rsidR="009B3C9E" w:rsidRPr="00FB76DF" w14:paraId="56D9DA7D" w14:textId="77777777" w:rsidTr="009B3C9E">
        <w:trPr>
          <w:trHeight w:val="529"/>
        </w:trPr>
        <w:tc>
          <w:tcPr>
            <w:tcW w:w="2263" w:type="dxa"/>
          </w:tcPr>
          <w:p w14:paraId="670DA3DA"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VAWDA</w:t>
            </w:r>
          </w:p>
        </w:tc>
        <w:tc>
          <w:tcPr>
            <w:tcW w:w="6804" w:type="dxa"/>
          </w:tcPr>
          <w:p w14:paraId="1153CC86"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Violence Against Women, Domestic Abuse and Sexual Violence</w:t>
            </w:r>
          </w:p>
        </w:tc>
      </w:tr>
    </w:tbl>
    <w:p w14:paraId="7E9FD4E2" w14:textId="77777777" w:rsidR="00165962" w:rsidRPr="00FB76DF" w:rsidRDefault="00165962" w:rsidP="002173A5">
      <w:pPr>
        <w:rPr>
          <w:rFonts w:ascii="Arial" w:hAnsi="Arial" w:cs="Arial"/>
          <w:lang w:val="en-GB"/>
        </w:rPr>
      </w:pPr>
    </w:p>
    <w:p w14:paraId="54B6DC62" w14:textId="77777777" w:rsidR="009B3C9E" w:rsidRPr="00FB76DF" w:rsidRDefault="009B3C9E">
      <w:pPr>
        <w:spacing w:before="0" w:after="80" w:line="240" w:lineRule="auto"/>
        <w:rPr>
          <w:rFonts w:ascii="Arial" w:hAnsi="Arial" w:cs="Arial"/>
          <w:lang w:val="en-GB"/>
        </w:rPr>
      </w:pPr>
      <w:r w:rsidRPr="00FB76DF">
        <w:rPr>
          <w:rFonts w:ascii="Arial" w:hAnsi="Arial" w:cs="Arial"/>
          <w:lang w:val="en-GB"/>
        </w:rPr>
        <w:br w:type="page"/>
      </w:r>
    </w:p>
    <w:sdt>
      <w:sdtPr>
        <w:rPr>
          <w:rFonts w:asciiTheme="minorHAnsi" w:eastAsiaTheme="minorEastAsia" w:hAnsiTheme="minorHAnsi" w:cs="Arial"/>
          <w:color w:val="auto"/>
          <w:sz w:val="22"/>
          <w:szCs w:val="22"/>
          <w:lang w:val="en-GB" w:eastAsia="ja-JP"/>
        </w:rPr>
        <w:id w:val="-741864115"/>
        <w:docPartObj>
          <w:docPartGallery w:val="Table of Contents"/>
          <w:docPartUnique/>
        </w:docPartObj>
      </w:sdtPr>
      <w:sdtEndPr>
        <w:rPr>
          <w:b/>
          <w:bCs/>
          <w:noProof/>
        </w:rPr>
      </w:sdtEndPr>
      <w:sdtContent>
        <w:p w14:paraId="0631863A" w14:textId="77777777" w:rsidR="00055850" w:rsidRPr="00FB76DF" w:rsidRDefault="00055850">
          <w:pPr>
            <w:pStyle w:val="TOCHeading"/>
            <w:rPr>
              <w:rFonts w:cs="Arial"/>
              <w:color w:val="7030A0"/>
              <w:lang w:val="en-GB"/>
            </w:rPr>
          </w:pPr>
          <w:r w:rsidRPr="00FB76DF">
            <w:rPr>
              <w:rFonts w:cs="Arial"/>
              <w:color w:val="7030A0"/>
              <w:lang w:val="en-GB"/>
            </w:rPr>
            <w:t>Table of Contents</w:t>
          </w:r>
        </w:p>
        <w:p w14:paraId="34F724C1" w14:textId="77777777" w:rsidR="00BB30D2" w:rsidRDefault="000A2A02">
          <w:pPr>
            <w:pStyle w:val="TOC1"/>
            <w:tabs>
              <w:tab w:val="right" w:leader="dot" w:pos="9016"/>
            </w:tabs>
            <w:rPr>
              <w:rFonts w:asciiTheme="minorHAnsi" w:hAnsiTheme="minorHAnsi"/>
              <w:noProof/>
              <w:sz w:val="22"/>
              <w:lang w:val="en-GB" w:eastAsia="en-GB"/>
            </w:rPr>
          </w:pPr>
          <w:r>
            <w:rPr>
              <w:rFonts w:cs="Arial"/>
              <w:lang w:val="en-GB"/>
            </w:rPr>
            <w:fldChar w:fldCharType="begin"/>
          </w:r>
          <w:r>
            <w:rPr>
              <w:rFonts w:cs="Arial"/>
              <w:lang w:val="en-GB"/>
            </w:rPr>
            <w:instrText xml:space="preserve"> TOC \o "1-3" \h \z \u </w:instrText>
          </w:r>
          <w:r>
            <w:rPr>
              <w:rFonts w:cs="Arial"/>
              <w:lang w:val="en-GB"/>
            </w:rPr>
            <w:fldChar w:fldCharType="separate"/>
          </w:r>
          <w:hyperlink w:anchor="_Toc99898501" w:history="1">
            <w:r w:rsidR="00BB30D2" w:rsidRPr="00EA5FA9">
              <w:rPr>
                <w:rStyle w:val="Hyperlink"/>
                <w:rFonts w:cs="Arial"/>
                <w:noProof/>
                <w:lang w:val="en-GB"/>
              </w:rPr>
              <w:t>Glosary of Terms</w:t>
            </w:r>
            <w:r w:rsidR="00BB30D2">
              <w:rPr>
                <w:noProof/>
                <w:webHidden/>
              </w:rPr>
              <w:tab/>
            </w:r>
            <w:r w:rsidR="00BB30D2">
              <w:rPr>
                <w:noProof/>
                <w:webHidden/>
              </w:rPr>
              <w:fldChar w:fldCharType="begin"/>
            </w:r>
            <w:r w:rsidR="00BB30D2">
              <w:rPr>
                <w:noProof/>
                <w:webHidden/>
              </w:rPr>
              <w:instrText xml:space="preserve"> PAGEREF _Toc99898501 \h </w:instrText>
            </w:r>
            <w:r w:rsidR="00BB30D2">
              <w:rPr>
                <w:noProof/>
                <w:webHidden/>
              </w:rPr>
            </w:r>
            <w:r w:rsidR="00BB30D2">
              <w:rPr>
                <w:noProof/>
                <w:webHidden/>
              </w:rPr>
              <w:fldChar w:fldCharType="separate"/>
            </w:r>
            <w:r w:rsidR="00BB30D2">
              <w:rPr>
                <w:noProof/>
                <w:webHidden/>
              </w:rPr>
              <w:t>2</w:t>
            </w:r>
            <w:r w:rsidR="00BB30D2">
              <w:rPr>
                <w:noProof/>
                <w:webHidden/>
              </w:rPr>
              <w:fldChar w:fldCharType="end"/>
            </w:r>
          </w:hyperlink>
        </w:p>
        <w:p w14:paraId="0849D71C" w14:textId="77777777" w:rsidR="00BB30D2" w:rsidRDefault="00517AE2">
          <w:pPr>
            <w:pStyle w:val="TOC1"/>
            <w:tabs>
              <w:tab w:val="right" w:leader="dot" w:pos="9016"/>
            </w:tabs>
            <w:rPr>
              <w:rFonts w:asciiTheme="minorHAnsi" w:hAnsiTheme="minorHAnsi"/>
              <w:noProof/>
              <w:sz w:val="22"/>
              <w:lang w:val="en-GB" w:eastAsia="en-GB"/>
            </w:rPr>
          </w:pPr>
          <w:hyperlink w:anchor="_Toc99898502" w:history="1">
            <w:r w:rsidR="00BB30D2" w:rsidRPr="00EA5FA9">
              <w:rPr>
                <w:rStyle w:val="Hyperlink"/>
                <w:noProof/>
              </w:rPr>
              <w:t>Executive</w:t>
            </w:r>
            <w:r w:rsidR="00BB30D2" w:rsidRPr="00EA5FA9">
              <w:rPr>
                <w:rStyle w:val="Hyperlink"/>
                <w:noProof/>
                <w:lang w:val="en-GB"/>
              </w:rPr>
              <w:t xml:space="preserve"> Summary</w:t>
            </w:r>
            <w:r w:rsidR="00BB30D2">
              <w:rPr>
                <w:noProof/>
                <w:webHidden/>
              </w:rPr>
              <w:tab/>
            </w:r>
            <w:r w:rsidR="00BB30D2">
              <w:rPr>
                <w:noProof/>
                <w:webHidden/>
              </w:rPr>
              <w:fldChar w:fldCharType="begin"/>
            </w:r>
            <w:r w:rsidR="00BB30D2">
              <w:rPr>
                <w:noProof/>
                <w:webHidden/>
              </w:rPr>
              <w:instrText xml:space="preserve"> PAGEREF _Toc99898502 \h </w:instrText>
            </w:r>
            <w:r w:rsidR="00BB30D2">
              <w:rPr>
                <w:noProof/>
                <w:webHidden/>
              </w:rPr>
            </w:r>
            <w:r w:rsidR="00BB30D2">
              <w:rPr>
                <w:noProof/>
                <w:webHidden/>
              </w:rPr>
              <w:fldChar w:fldCharType="separate"/>
            </w:r>
            <w:r w:rsidR="00BB30D2">
              <w:rPr>
                <w:noProof/>
                <w:webHidden/>
              </w:rPr>
              <w:t>4</w:t>
            </w:r>
            <w:r w:rsidR="00BB30D2">
              <w:rPr>
                <w:noProof/>
                <w:webHidden/>
              </w:rPr>
              <w:fldChar w:fldCharType="end"/>
            </w:r>
          </w:hyperlink>
        </w:p>
        <w:p w14:paraId="13CDFC3B" w14:textId="77777777" w:rsidR="00BB30D2" w:rsidRDefault="00517AE2">
          <w:pPr>
            <w:pStyle w:val="TOC1"/>
            <w:tabs>
              <w:tab w:val="right" w:leader="dot" w:pos="9016"/>
            </w:tabs>
            <w:rPr>
              <w:rFonts w:asciiTheme="minorHAnsi" w:hAnsiTheme="minorHAnsi"/>
              <w:noProof/>
              <w:sz w:val="22"/>
              <w:lang w:val="en-GB" w:eastAsia="en-GB"/>
            </w:rPr>
          </w:pPr>
          <w:hyperlink w:anchor="_Toc99898503" w:history="1">
            <w:r w:rsidR="00BB30D2" w:rsidRPr="00EA5FA9">
              <w:rPr>
                <w:rStyle w:val="Hyperlink"/>
                <w:rFonts w:cs="Arial"/>
                <w:noProof/>
                <w:lang w:val="en-GB"/>
              </w:rPr>
              <w:t>Introduction</w:t>
            </w:r>
            <w:r w:rsidR="00BB30D2">
              <w:rPr>
                <w:noProof/>
                <w:webHidden/>
              </w:rPr>
              <w:tab/>
            </w:r>
            <w:r w:rsidR="00BB30D2">
              <w:rPr>
                <w:noProof/>
                <w:webHidden/>
              </w:rPr>
              <w:fldChar w:fldCharType="begin"/>
            </w:r>
            <w:r w:rsidR="00BB30D2">
              <w:rPr>
                <w:noProof/>
                <w:webHidden/>
              </w:rPr>
              <w:instrText xml:space="preserve"> PAGEREF _Toc99898503 \h </w:instrText>
            </w:r>
            <w:r w:rsidR="00BB30D2">
              <w:rPr>
                <w:noProof/>
                <w:webHidden/>
              </w:rPr>
            </w:r>
            <w:r w:rsidR="00BB30D2">
              <w:rPr>
                <w:noProof/>
                <w:webHidden/>
              </w:rPr>
              <w:fldChar w:fldCharType="separate"/>
            </w:r>
            <w:r w:rsidR="00BB30D2">
              <w:rPr>
                <w:noProof/>
                <w:webHidden/>
              </w:rPr>
              <w:t>5</w:t>
            </w:r>
            <w:r w:rsidR="00BB30D2">
              <w:rPr>
                <w:noProof/>
                <w:webHidden/>
              </w:rPr>
              <w:fldChar w:fldCharType="end"/>
            </w:r>
          </w:hyperlink>
        </w:p>
        <w:p w14:paraId="6052199B" w14:textId="77777777" w:rsidR="00BB30D2" w:rsidRDefault="00517AE2">
          <w:pPr>
            <w:pStyle w:val="TOC1"/>
            <w:tabs>
              <w:tab w:val="right" w:leader="dot" w:pos="9016"/>
            </w:tabs>
            <w:rPr>
              <w:rFonts w:asciiTheme="minorHAnsi" w:hAnsiTheme="minorHAnsi"/>
              <w:noProof/>
              <w:sz w:val="22"/>
              <w:lang w:val="en-GB" w:eastAsia="en-GB"/>
            </w:rPr>
          </w:pPr>
          <w:hyperlink w:anchor="_Toc99898504" w:history="1">
            <w:r w:rsidR="00BB30D2" w:rsidRPr="00EA5FA9">
              <w:rPr>
                <w:rStyle w:val="Hyperlink"/>
                <w:rFonts w:cs="Arial"/>
                <w:noProof/>
                <w:lang w:val="en-GB"/>
              </w:rPr>
              <w:t>Findings</w:t>
            </w:r>
            <w:r w:rsidR="00BB30D2">
              <w:rPr>
                <w:noProof/>
                <w:webHidden/>
              </w:rPr>
              <w:tab/>
            </w:r>
            <w:r w:rsidR="00BB30D2">
              <w:rPr>
                <w:noProof/>
                <w:webHidden/>
              </w:rPr>
              <w:fldChar w:fldCharType="begin"/>
            </w:r>
            <w:r w:rsidR="00BB30D2">
              <w:rPr>
                <w:noProof/>
                <w:webHidden/>
              </w:rPr>
              <w:instrText xml:space="preserve"> PAGEREF _Toc99898504 \h </w:instrText>
            </w:r>
            <w:r w:rsidR="00BB30D2">
              <w:rPr>
                <w:noProof/>
                <w:webHidden/>
              </w:rPr>
            </w:r>
            <w:r w:rsidR="00BB30D2">
              <w:rPr>
                <w:noProof/>
                <w:webHidden/>
              </w:rPr>
              <w:fldChar w:fldCharType="separate"/>
            </w:r>
            <w:r w:rsidR="00BB30D2">
              <w:rPr>
                <w:noProof/>
                <w:webHidden/>
              </w:rPr>
              <w:t>6</w:t>
            </w:r>
            <w:r w:rsidR="00BB30D2">
              <w:rPr>
                <w:noProof/>
                <w:webHidden/>
              </w:rPr>
              <w:fldChar w:fldCharType="end"/>
            </w:r>
          </w:hyperlink>
        </w:p>
        <w:p w14:paraId="48AD35A9" w14:textId="77777777" w:rsidR="00BB30D2" w:rsidRDefault="00517AE2">
          <w:pPr>
            <w:pStyle w:val="TOC2"/>
            <w:tabs>
              <w:tab w:val="right" w:leader="dot" w:pos="9016"/>
            </w:tabs>
            <w:rPr>
              <w:noProof/>
              <w:lang w:val="en-GB" w:eastAsia="en-GB"/>
            </w:rPr>
          </w:pPr>
          <w:hyperlink w:anchor="_Toc99898505" w:history="1">
            <w:r w:rsidR="00BB30D2" w:rsidRPr="00EA5FA9">
              <w:rPr>
                <w:rStyle w:val="Hyperlink"/>
                <w:noProof/>
              </w:rPr>
              <w:t>Table 1: Over the years the model has been developed to include or remove elements (CPD On Line, 2021).</w:t>
            </w:r>
            <w:r w:rsidR="00BB30D2">
              <w:rPr>
                <w:noProof/>
                <w:webHidden/>
              </w:rPr>
              <w:tab/>
            </w:r>
            <w:r w:rsidR="00BB30D2">
              <w:rPr>
                <w:noProof/>
                <w:webHidden/>
              </w:rPr>
              <w:fldChar w:fldCharType="begin"/>
            </w:r>
            <w:r w:rsidR="00BB30D2">
              <w:rPr>
                <w:noProof/>
                <w:webHidden/>
              </w:rPr>
              <w:instrText xml:space="preserve"> PAGEREF _Toc99898505 \h </w:instrText>
            </w:r>
            <w:r w:rsidR="00BB30D2">
              <w:rPr>
                <w:noProof/>
                <w:webHidden/>
              </w:rPr>
            </w:r>
            <w:r w:rsidR="00BB30D2">
              <w:rPr>
                <w:noProof/>
                <w:webHidden/>
              </w:rPr>
              <w:fldChar w:fldCharType="separate"/>
            </w:r>
            <w:r w:rsidR="00BB30D2">
              <w:rPr>
                <w:noProof/>
                <w:webHidden/>
              </w:rPr>
              <w:t>6</w:t>
            </w:r>
            <w:r w:rsidR="00BB30D2">
              <w:rPr>
                <w:noProof/>
                <w:webHidden/>
              </w:rPr>
              <w:fldChar w:fldCharType="end"/>
            </w:r>
          </w:hyperlink>
        </w:p>
        <w:p w14:paraId="37F072E1" w14:textId="77777777" w:rsidR="00BB30D2" w:rsidRDefault="00517AE2">
          <w:pPr>
            <w:pStyle w:val="TOC2"/>
            <w:tabs>
              <w:tab w:val="right" w:leader="dot" w:pos="9016"/>
            </w:tabs>
            <w:rPr>
              <w:noProof/>
              <w:lang w:val="en-GB" w:eastAsia="en-GB"/>
            </w:rPr>
          </w:pPr>
          <w:hyperlink w:anchor="_Toc99898506" w:history="1">
            <w:r w:rsidR="00BB30D2" w:rsidRPr="00EA5FA9">
              <w:rPr>
                <w:rStyle w:val="Hyperlink"/>
                <w:rFonts w:cs="Arial"/>
                <w:noProof/>
                <w:lang w:val="en-GB"/>
              </w:rPr>
              <w:t>Table 2: Explanation of SWOT (Alacrity Foundation, 2021)</w:t>
            </w:r>
            <w:r w:rsidR="00BB30D2">
              <w:rPr>
                <w:noProof/>
                <w:webHidden/>
              </w:rPr>
              <w:tab/>
            </w:r>
            <w:r w:rsidR="00BB30D2">
              <w:rPr>
                <w:noProof/>
                <w:webHidden/>
              </w:rPr>
              <w:fldChar w:fldCharType="begin"/>
            </w:r>
            <w:r w:rsidR="00BB30D2">
              <w:rPr>
                <w:noProof/>
                <w:webHidden/>
              </w:rPr>
              <w:instrText xml:space="preserve"> PAGEREF _Toc99898506 \h </w:instrText>
            </w:r>
            <w:r w:rsidR="00BB30D2">
              <w:rPr>
                <w:noProof/>
                <w:webHidden/>
              </w:rPr>
            </w:r>
            <w:r w:rsidR="00BB30D2">
              <w:rPr>
                <w:noProof/>
                <w:webHidden/>
              </w:rPr>
              <w:fldChar w:fldCharType="separate"/>
            </w:r>
            <w:r w:rsidR="00BB30D2">
              <w:rPr>
                <w:noProof/>
                <w:webHidden/>
              </w:rPr>
              <w:t>7</w:t>
            </w:r>
            <w:r w:rsidR="00BB30D2">
              <w:rPr>
                <w:noProof/>
                <w:webHidden/>
              </w:rPr>
              <w:fldChar w:fldCharType="end"/>
            </w:r>
          </w:hyperlink>
        </w:p>
        <w:p w14:paraId="1E73FD74" w14:textId="77777777" w:rsidR="00BB30D2" w:rsidRDefault="00517AE2">
          <w:pPr>
            <w:pStyle w:val="TOC1"/>
            <w:tabs>
              <w:tab w:val="right" w:leader="dot" w:pos="9016"/>
            </w:tabs>
            <w:rPr>
              <w:rFonts w:asciiTheme="minorHAnsi" w:hAnsiTheme="minorHAnsi"/>
              <w:noProof/>
              <w:sz w:val="22"/>
              <w:lang w:val="en-GB" w:eastAsia="en-GB"/>
            </w:rPr>
          </w:pPr>
          <w:hyperlink w:anchor="_Toc99898507" w:history="1">
            <w:r w:rsidR="00BB30D2" w:rsidRPr="00EA5FA9">
              <w:rPr>
                <w:rStyle w:val="Hyperlink"/>
                <w:rFonts w:cs="Arial"/>
                <w:noProof/>
                <w:lang w:val="en-GB"/>
              </w:rPr>
              <w:t>Critical evaluation of PESTLE</w:t>
            </w:r>
            <w:r w:rsidR="00BB30D2">
              <w:rPr>
                <w:noProof/>
                <w:webHidden/>
              </w:rPr>
              <w:tab/>
            </w:r>
            <w:r w:rsidR="00BB30D2">
              <w:rPr>
                <w:noProof/>
                <w:webHidden/>
              </w:rPr>
              <w:fldChar w:fldCharType="begin"/>
            </w:r>
            <w:r w:rsidR="00BB30D2">
              <w:rPr>
                <w:noProof/>
                <w:webHidden/>
              </w:rPr>
              <w:instrText xml:space="preserve"> PAGEREF _Toc99898507 \h </w:instrText>
            </w:r>
            <w:r w:rsidR="00BB30D2">
              <w:rPr>
                <w:noProof/>
                <w:webHidden/>
              </w:rPr>
            </w:r>
            <w:r w:rsidR="00BB30D2">
              <w:rPr>
                <w:noProof/>
                <w:webHidden/>
              </w:rPr>
              <w:fldChar w:fldCharType="separate"/>
            </w:r>
            <w:r w:rsidR="00BB30D2">
              <w:rPr>
                <w:noProof/>
                <w:webHidden/>
              </w:rPr>
              <w:t>7</w:t>
            </w:r>
            <w:r w:rsidR="00BB30D2">
              <w:rPr>
                <w:noProof/>
                <w:webHidden/>
              </w:rPr>
              <w:fldChar w:fldCharType="end"/>
            </w:r>
          </w:hyperlink>
        </w:p>
        <w:p w14:paraId="62CF0B34" w14:textId="77777777" w:rsidR="00BB30D2" w:rsidRDefault="00517AE2">
          <w:pPr>
            <w:pStyle w:val="TOC1"/>
            <w:tabs>
              <w:tab w:val="right" w:leader="dot" w:pos="9016"/>
            </w:tabs>
            <w:rPr>
              <w:rFonts w:asciiTheme="minorHAnsi" w:hAnsiTheme="minorHAnsi"/>
              <w:noProof/>
              <w:sz w:val="22"/>
              <w:lang w:val="en-GB" w:eastAsia="en-GB"/>
            </w:rPr>
          </w:pPr>
          <w:hyperlink w:anchor="_Toc99898508" w:history="1">
            <w:r w:rsidR="00BB30D2" w:rsidRPr="00EA5FA9">
              <w:rPr>
                <w:rStyle w:val="Hyperlink"/>
                <w:rFonts w:cs="Arial"/>
                <w:noProof/>
                <w:lang w:val="en-GB"/>
              </w:rPr>
              <w:t>Economical</w:t>
            </w:r>
            <w:r w:rsidR="00BB30D2">
              <w:rPr>
                <w:noProof/>
                <w:webHidden/>
              </w:rPr>
              <w:tab/>
            </w:r>
            <w:r w:rsidR="00BB30D2">
              <w:rPr>
                <w:noProof/>
                <w:webHidden/>
              </w:rPr>
              <w:fldChar w:fldCharType="begin"/>
            </w:r>
            <w:r w:rsidR="00BB30D2">
              <w:rPr>
                <w:noProof/>
                <w:webHidden/>
              </w:rPr>
              <w:instrText xml:space="preserve"> PAGEREF _Toc99898508 \h </w:instrText>
            </w:r>
            <w:r w:rsidR="00BB30D2">
              <w:rPr>
                <w:noProof/>
                <w:webHidden/>
              </w:rPr>
            </w:r>
            <w:r w:rsidR="00BB30D2">
              <w:rPr>
                <w:noProof/>
                <w:webHidden/>
              </w:rPr>
              <w:fldChar w:fldCharType="separate"/>
            </w:r>
            <w:r w:rsidR="00BB30D2">
              <w:rPr>
                <w:noProof/>
                <w:webHidden/>
              </w:rPr>
              <w:t>9</w:t>
            </w:r>
            <w:r w:rsidR="00BB30D2">
              <w:rPr>
                <w:noProof/>
                <w:webHidden/>
              </w:rPr>
              <w:fldChar w:fldCharType="end"/>
            </w:r>
          </w:hyperlink>
        </w:p>
        <w:p w14:paraId="3BEDAF58" w14:textId="77777777" w:rsidR="00BB30D2" w:rsidRDefault="00517AE2">
          <w:pPr>
            <w:pStyle w:val="TOC2"/>
            <w:tabs>
              <w:tab w:val="right" w:leader="dot" w:pos="9016"/>
            </w:tabs>
            <w:rPr>
              <w:noProof/>
              <w:lang w:val="en-GB" w:eastAsia="en-GB"/>
            </w:rPr>
          </w:pPr>
          <w:hyperlink w:anchor="_Toc99898509" w:history="1">
            <w:r w:rsidR="00BB30D2" w:rsidRPr="00EA5FA9">
              <w:rPr>
                <w:rStyle w:val="Hyperlink"/>
                <w:rFonts w:eastAsiaTheme="minorHAnsi" w:cs="Arial"/>
                <w:noProof/>
              </w:rPr>
              <w:t>Table 1:  Average wood price increase March 2018 – September 2022 (Forest Research, 2021)</w:t>
            </w:r>
            <w:r w:rsidR="00BB30D2">
              <w:rPr>
                <w:noProof/>
                <w:webHidden/>
              </w:rPr>
              <w:tab/>
            </w:r>
            <w:r w:rsidR="00BB30D2">
              <w:rPr>
                <w:noProof/>
                <w:webHidden/>
              </w:rPr>
              <w:fldChar w:fldCharType="begin"/>
            </w:r>
            <w:r w:rsidR="00BB30D2">
              <w:rPr>
                <w:noProof/>
                <w:webHidden/>
              </w:rPr>
              <w:instrText xml:space="preserve"> PAGEREF _Toc99898509 \h </w:instrText>
            </w:r>
            <w:r w:rsidR="00BB30D2">
              <w:rPr>
                <w:noProof/>
                <w:webHidden/>
              </w:rPr>
            </w:r>
            <w:r w:rsidR="00BB30D2">
              <w:rPr>
                <w:noProof/>
                <w:webHidden/>
              </w:rPr>
              <w:fldChar w:fldCharType="separate"/>
            </w:r>
            <w:r w:rsidR="00BB30D2">
              <w:rPr>
                <w:noProof/>
                <w:webHidden/>
              </w:rPr>
              <w:t>10</w:t>
            </w:r>
            <w:r w:rsidR="00BB30D2">
              <w:rPr>
                <w:noProof/>
                <w:webHidden/>
              </w:rPr>
              <w:fldChar w:fldCharType="end"/>
            </w:r>
          </w:hyperlink>
        </w:p>
        <w:p w14:paraId="286C9A90" w14:textId="77777777" w:rsidR="00BB30D2" w:rsidRDefault="00517AE2">
          <w:pPr>
            <w:pStyle w:val="TOC2"/>
            <w:tabs>
              <w:tab w:val="right" w:leader="dot" w:pos="9016"/>
            </w:tabs>
            <w:rPr>
              <w:noProof/>
              <w:lang w:val="en-GB" w:eastAsia="en-GB"/>
            </w:rPr>
          </w:pPr>
          <w:hyperlink w:anchor="_Toc99898510" w:history="1">
            <w:r w:rsidR="00BB30D2" w:rsidRPr="00EA5FA9">
              <w:rPr>
                <w:rStyle w:val="Hyperlink"/>
                <w:rFonts w:eastAsiaTheme="minorHAnsi" w:cs="Arial"/>
                <w:noProof/>
              </w:rPr>
              <w:t>Year on year increase of cement (Office of National Statistics, 2021)</w:t>
            </w:r>
            <w:r w:rsidR="00BB30D2">
              <w:rPr>
                <w:noProof/>
                <w:webHidden/>
              </w:rPr>
              <w:tab/>
            </w:r>
            <w:r w:rsidR="00BB30D2">
              <w:rPr>
                <w:noProof/>
                <w:webHidden/>
              </w:rPr>
              <w:fldChar w:fldCharType="begin"/>
            </w:r>
            <w:r w:rsidR="00BB30D2">
              <w:rPr>
                <w:noProof/>
                <w:webHidden/>
              </w:rPr>
              <w:instrText xml:space="preserve"> PAGEREF _Toc99898510 \h </w:instrText>
            </w:r>
            <w:r w:rsidR="00BB30D2">
              <w:rPr>
                <w:noProof/>
                <w:webHidden/>
              </w:rPr>
            </w:r>
            <w:r w:rsidR="00BB30D2">
              <w:rPr>
                <w:noProof/>
                <w:webHidden/>
              </w:rPr>
              <w:fldChar w:fldCharType="separate"/>
            </w:r>
            <w:r w:rsidR="00BB30D2">
              <w:rPr>
                <w:noProof/>
                <w:webHidden/>
              </w:rPr>
              <w:t>10</w:t>
            </w:r>
            <w:r w:rsidR="00BB30D2">
              <w:rPr>
                <w:noProof/>
                <w:webHidden/>
              </w:rPr>
              <w:fldChar w:fldCharType="end"/>
            </w:r>
          </w:hyperlink>
        </w:p>
        <w:p w14:paraId="697246C0" w14:textId="77777777" w:rsidR="00BB30D2" w:rsidRDefault="00517AE2">
          <w:pPr>
            <w:pStyle w:val="TOC1"/>
            <w:tabs>
              <w:tab w:val="right" w:leader="dot" w:pos="9016"/>
            </w:tabs>
            <w:rPr>
              <w:rFonts w:asciiTheme="minorHAnsi" w:hAnsiTheme="minorHAnsi"/>
              <w:noProof/>
              <w:sz w:val="22"/>
              <w:lang w:val="en-GB" w:eastAsia="en-GB"/>
            </w:rPr>
          </w:pPr>
          <w:hyperlink w:anchor="_Toc99898511" w:history="1">
            <w:r w:rsidR="00BB30D2" w:rsidRPr="00EA5FA9">
              <w:rPr>
                <w:rStyle w:val="Hyperlink"/>
                <w:rFonts w:cs="Arial"/>
                <w:noProof/>
                <w:lang w:val="en-GB"/>
              </w:rPr>
              <w:t>Legal</w:t>
            </w:r>
            <w:r w:rsidR="00BB30D2">
              <w:rPr>
                <w:noProof/>
                <w:webHidden/>
              </w:rPr>
              <w:tab/>
            </w:r>
            <w:r w:rsidR="00BB30D2">
              <w:rPr>
                <w:noProof/>
                <w:webHidden/>
              </w:rPr>
              <w:fldChar w:fldCharType="begin"/>
            </w:r>
            <w:r w:rsidR="00BB30D2">
              <w:rPr>
                <w:noProof/>
                <w:webHidden/>
              </w:rPr>
              <w:instrText xml:space="preserve"> PAGEREF _Toc99898511 \h </w:instrText>
            </w:r>
            <w:r w:rsidR="00BB30D2">
              <w:rPr>
                <w:noProof/>
                <w:webHidden/>
              </w:rPr>
            </w:r>
            <w:r w:rsidR="00BB30D2">
              <w:rPr>
                <w:noProof/>
                <w:webHidden/>
              </w:rPr>
              <w:fldChar w:fldCharType="separate"/>
            </w:r>
            <w:r w:rsidR="00BB30D2">
              <w:rPr>
                <w:noProof/>
                <w:webHidden/>
              </w:rPr>
              <w:t>10</w:t>
            </w:r>
            <w:r w:rsidR="00BB30D2">
              <w:rPr>
                <w:noProof/>
                <w:webHidden/>
              </w:rPr>
              <w:fldChar w:fldCharType="end"/>
            </w:r>
          </w:hyperlink>
        </w:p>
        <w:p w14:paraId="601115AE" w14:textId="77777777" w:rsidR="00BB30D2" w:rsidRDefault="00517AE2">
          <w:pPr>
            <w:pStyle w:val="TOC1"/>
            <w:tabs>
              <w:tab w:val="right" w:leader="dot" w:pos="9016"/>
            </w:tabs>
            <w:rPr>
              <w:rFonts w:asciiTheme="minorHAnsi" w:hAnsiTheme="minorHAnsi"/>
              <w:noProof/>
              <w:sz w:val="22"/>
              <w:lang w:val="en-GB" w:eastAsia="en-GB"/>
            </w:rPr>
          </w:pPr>
          <w:hyperlink w:anchor="_Toc99898512" w:history="1">
            <w:r w:rsidR="00BB30D2" w:rsidRPr="00EA5FA9">
              <w:rPr>
                <w:rStyle w:val="Hyperlink"/>
                <w:rFonts w:cs="Arial"/>
                <w:noProof/>
                <w:lang w:val="en-GB"/>
              </w:rPr>
              <w:t>Findings - Renting homes act 2016</w:t>
            </w:r>
            <w:r w:rsidR="00BB30D2">
              <w:rPr>
                <w:noProof/>
                <w:webHidden/>
              </w:rPr>
              <w:tab/>
            </w:r>
            <w:r w:rsidR="00BB30D2">
              <w:rPr>
                <w:noProof/>
                <w:webHidden/>
              </w:rPr>
              <w:fldChar w:fldCharType="begin"/>
            </w:r>
            <w:r w:rsidR="00BB30D2">
              <w:rPr>
                <w:noProof/>
                <w:webHidden/>
              </w:rPr>
              <w:instrText xml:space="preserve"> PAGEREF _Toc99898512 \h </w:instrText>
            </w:r>
            <w:r w:rsidR="00BB30D2">
              <w:rPr>
                <w:noProof/>
                <w:webHidden/>
              </w:rPr>
            </w:r>
            <w:r w:rsidR="00BB30D2">
              <w:rPr>
                <w:noProof/>
                <w:webHidden/>
              </w:rPr>
              <w:fldChar w:fldCharType="separate"/>
            </w:r>
            <w:r w:rsidR="00BB30D2">
              <w:rPr>
                <w:noProof/>
                <w:webHidden/>
              </w:rPr>
              <w:t>11</w:t>
            </w:r>
            <w:r w:rsidR="00BB30D2">
              <w:rPr>
                <w:noProof/>
                <w:webHidden/>
              </w:rPr>
              <w:fldChar w:fldCharType="end"/>
            </w:r>
          </w:hyperlink>
        </w:p>
        <w:p w14:paraId="0A799D90" w14:textId="77777777" w:rsidR="00BB30D2" w:rsidRDefault="00517AE2">
          <w:pPr>
            <w:pStyle w:val="TOC1"/>
            <w:tabs>
              <w:tab w:val="right" w:leader="dot" w:pos="9016"/>
            </w:tabs>
            <w:rPr>
              <w:rFonts w:asciiTheme="minorHAnsi" w:hAnsiTheme="minorHAnsi"/>
              <w:noProof/>
              <w:sz w:val="22"/>
              <w:lang w:val="en-GB" w:eastAsia="en-GB"/>
            </w:rPr>
          </w:pPr>
          <w:hyperlink w:anchor="_Toc99898513" w:history="1">
            <w:r w:rsidR="00BB30D2" w:rsidRPr="00EA5FA9">
              <w:rPr>
                <w:rStyle w:val="Hyperlink"/>
                <w:rFonts w:cs="Arial"/>
                <w:noProof/>
                <w:lang w:val="en-GB"/>
              </w:rPr>
              <w:t>Recommendations</w:t>
            </w:r>
            <w:r w:rsidR="00BB30D2">
              <w:rPr>
                <w:noProof/>
                <w:webHidden/>
              </w:rPr>
              <w:tab/>
            </w:r>
            <w:r w:rsidR="00BB30D2">
              <w:rPr>
                <w:noProof/>
                <w:webHidden/>
              </w:rPr>
              <w:fldChar w:fldCharType="begin"/>
            </w:r>
            <w:r w:rsidR="00BB30D2">
              <w:rPr>
                <w:noProof/>
                <w:webHidden/>
              </w:rPr>
              <w:instrText xml:space="preserve"> PAGEREF _Toc99898513 \h </w:instrText>
            </w:r>
            <w:r w:rsidR="00BB30D2">
              <w:rPr>
                <w:noProof/>
                <w:webHidden/>
              </w:rPr>
            </w:r>
            <w:r w:rsidR="00BB30D2">
              <w:rPr>
                <w:noProof/>
                <w:webHidden/>
              </w:rPr>
              <w:fldChar w:fldCharType="separate"/>
            </w:r>
            <w:r w:rsidR="00BB30D2">
              <w:rPr>
                <w:noProof/>
                <w:webHidden/>
              </w:rPr>
              <w:t>12</w:t>
            </w:r>
            <w:r w:rsidR="00BB30D2">
              <w:rPr>
                <w:noProof/>
                <w:webHidden/>
              </w:rPr>
              <w:fldChar w:fldCharType="end"/>
            </w:r>
          </w:hyperlink>
        </w:p>
        <w:p w14:paraId="769E5F9F" w14:textId="77777777" w:rsidR="00BB30D2" w:rsidRDefault="00517AE2">
          <w:pPr>
            <w:pStyle w:val="TOC3"/>
            <w:tabs>
              <w:tab w:val="right" w:leader="dot" w:pos="9016"/>
            </w:tabs>
            <w:rPr>
              <w:noProof/>
              <w:lang w:val="en-GB" w:eastAsia="en-GB"/>
            </w:rPr>
          </w:pPr>
          <w:hyperlink w:anchor="_Toc99898514" w:history="1">
            <w:r w:rsidR="00BB30D2" w:rsidRPr="00EA5FA9">
              <w:rPr>
                <w:rStyle w:val="Hyperlink"/>
                <w:noProof/>
                <w:lang w:val="en-GB"/>
              </w:rPr>
              <w:t>Table 3: Costs</w:t>
            </w:r>
            <w:r w:rsidR="00BB30D2">
              <w:rPr>
                <w:noProof/>
                <w:webHidden/>
              </w:rPr>
              <w:tab/>
            </w:r>
            <w:r w:rsidR="00BB30D2">
              <w:rPr>
                <w:noProof/>
                <w:webHidden/>
              </w:rPr>
              <w:fldChar w:fldCharType="begin"/>
            </w:r>
            <w:r w:rsidR="00BB30D2">
              <w:rPr>
                <w:noProof/>
                <w:webHidden/>
              </w:rPr>
              <w:instrText xml:space="preserve"> PAGEREF _Toc99898514 \h </w:instrText>
            </w:r>
            <w:r w:rsidR="00BB30D2">
              <w:rPr>
                <w:noProof/>
                <w:webHidden/>
              </w:rPr>
            </w:r>
            <w:r w:rsidR="00BB30D2">
              <w:rPr>
                <w:noProof/>
                <w:webHidden/>
              </w:rPr>
              <w:fldChar w:fldCharType="separate"/>
            </w:r>
            <w:r w:rsidR="00BB30D2">
              <w:rPr>
                <w:noProof/>
                <w:webHidden/>
              </w:rPr>
              <w:t>13</w:t>
            </w:r>
            <w:r w:rsidR="00BB30D2">
              <w:rPr>
                <w:noProof/>
                <w:webHidden/>
              </w:rPr>
              <w:fldChar w:fldCharType="end"/>
            </w:r>
          </w:hyperlink>
        </w:p>
        <w:p w14:paraId="34C74D73" w14:textId="77777777" w:rsidR="00BB30D2" w:rsidRDefault="00517AE2">
          <w:pPr>
            <w:pStyle w:val="TOC1"/>
            <w:tabs>
              <w:tab w:val="right" w:leader="dot" w:pos="9016"/>
            </w:tabs>
            <w:rPr>
              <w:rFonts w:asciiTheme="minorHAnsi" w:hAnsiTheme="minorHAnsi"/>
              <w:noProof/>
              <w:sz w:val="22"/>
              <w:lang w:val="en-GB" w:eastAsia="en-GB"/>
            </w:rPr>
          </w:pPr>
          <w:hyperlink w:anchor="_Toc99898515" w:history="1">
            <w:r w:rsidR="00BB30D2" w:rsidRPr="00EA5FA9">
              <w:rPr>
                <w:rStyle w:val="Hyperlink"/>
                <w:rFonts w:cs="Arial"/>
                <w:noProof/>
                <w:lang w:val="en-GB"/>
              </w:rPr>
              <w:t>Conclusion</w:t>
            </w:r>
            <w:r w:rsidR="00BB30D2">
              <w:rPr>
                <w:noProof/>
                <w:webHidden/>
              </w:rPr>
              <w:tab/>
            </w:r>
            <w:r w:rsidR="00BB30D2">
              <w:rPr>
                <w:noProof/>
                <w:webHidden/>
              </w:rPr>
              <w:fldChar w:fldCharType="begin"/>
            </w:r>
            <w:r w:rsidR="00BB30D2">
              <w:rPr>
                <w:noProof/>
                <w:webHidden/>
              </w:rPr>
              <w:instrText xml:space="preserve"> PAGEREF _Toc99898515 \h </w:instrText>
            </w:r>
            <w:r w:rsidR="00BB30D2">
              <w:rPr>
                <w:noProof/>
                <w:webHidden/>
              </w:rPr>
            </w:r>
            <w:r w:rsidR="00BB30D2">
              <w:rPr>
                <w:noProof/>
                <w:webHidden/>
              </w:rPr>
              <w:fldChar w:fldCharType="separate"/>
            </w:r>
            <w:r w:rsidR="00BB30D2">
              <w:rPr>
                <w:noProof/>
                <w:webHidden/>
              </w:rPr>
              <w:t>14</w:t>
            </w:r>
            <w:r w:rsidR="00BB30D2">
              <w:rPr>
                <w:noProof/>
                <w:webHidden/>
              </w:rPr>
              <w:fldChar w:fldCharType="end"/>
            </w:r>
          </w:hyperlink>
        </w:p>
        <w:p w14:paraId="5CF303D3" w14:textId="77777777" w:rsidR="00BB30D2" w:rsidRDefault="00517AE2">
          <w:pPr>
            <w:pStyle w:val="TOC1"/>
            <w:tabs>
              <w:tab w:val="right" w:leader="dot" w:pos="9016"/>
            </w:tabs>
            <w:rPr>
              <w:rFonts w:asciiTheme="minorHAnsi" w:hAnsiTheme="minorHAnsi"/>
              <w:noProof/>
              <w:sz w:val="22"/>
              <w:lang w:val="en-GB" w:eastAsia="en-GB"/>
            </w:rPr>
          </w:pPr>
          <w:hyperlink w:anchor="_Toc99898516" w:history="1">
            <w:r w:rsidR="00BB30D2" w:rsidRPr="00EA5FA9">
              <w:rPr>
                <w:rStyle w:val="Hyperlink"/>
                <w:rFonts w:cs="Arial"/>
                <w:noProof/>
              </w:rPr>
              <w:t>References</w:t>
            </w:r>
            <w:r w:rsidR="00BB30D2">
              <w:rPr>
                <w:noProof/>
                <w:webHidden/>
              </w:rPr>
              <w:tab/>
            </w:r>
            <w:r w:rsidR="00BB30D2">
              <w:rPr>
                <w:noProof/>
                <w:webHidden/>
              </w:rPr>
              <w:fldChar w:fldCharType="begin"/>
            </w:r>
            <w:r w:rsidR="00BB30D2">
              <w:rPr>
                <w:noProof/>
                <w:webHidden/>
              </w:rPr>
              <w:instrText xml:space="preserve"> PAGEREF _Toc99898516 \h </w:instrText>
            </w:r>
            <w:r w:rsidR="00BB30D2">
              <w:rPr>
                <w:noProof/>
                <w:webHidden/>
              </w:rPr>
            </w:r>
            <w:r w:rsidR="00BB30D2">
              <w:rPr>
                <w:noProof/>
                <w:webHidden/>
              </w:rPr>
              <w:fldChar w:fldCharType="separate"/>
            </w:r>
            <w:r w:rsidR="00BB30D2">
              <w:rPr>
                <w:noProof/>
                <w:webHidden/>
              </w:rPr>
              <w:t>15</w:t>
            </w:r>
            <w:r w:rsidR="00BB30D2">
              <w:rPr>
                <w:noProof/>
                <w:webHidden/>
              </w:rPr>
              <w:fldChar w:fldCharType="end"/>
            </w:r>
          </w:hyperlink>
        </w:p>
        <w:p w14:paraId="71E6A7B1" w14:textId="77777777" w:rsidR="00BB30D2" w:rsidRDefault="00517AE2">
          <w:pPr>
            <w:pStyle w:val="TOC1"/>
            <w:tabs>
              <w:tab w:val="right" w:leader="dot" w:pos="9016"/>
            </w:tabs>
            <w:rPr>
              <w:rFonts w:asciiTheme="minorHAnsi" w:hAnsiTheme="minorHAnsi"/>
              <w:noProof/>
              <w:sz w:val="22"/>
              <w:lang w:val="en-GB" w:eastAsia="en-GB"/>
            </w:rPr>
          </w:pPr>
          <w:hyperlink w:anchor="_Toc99898517" w:history="1">
            <w:r w:rsidR="00BB30D2" w:rsidRPr="00EA5FA9">
              <w:rPr>
                <w:rStyle w:val="Hyperlink"/>
                <w:rFonts w:cs="Arial"/>
                <w:noProof/>
                <w:lang w:val="en-GB"/>
              </w:rPr>
              <w:t>Appendix</w:t>
            </w:r>
            <w:r w:rsidR="00BB30D2">
              <w:rPr>
                <w:noProof/>
                <w:webHidden/>
              </w:rPr>
              <w:tab/>
            </w:r>
            <w:r w:rsidR="00BB30D2">
              <w:rPr>
                <w:noProof/>
                <w:webHidden/>
              </w:rPr>
              <w:fldChar w:fldCharType="begin"/>
            </w:r>
            <w:r w:rsidR="00BB30D2">
              <w:rPr>
                <w:noProof/>
                <w:webHidden/>
              </w:rPr>
              <w:instrText xml:space="preserve"> PAGEREF _Toc99898517 \h </w:instrText>
            </w:r>
            <w:r w:rsidR="00BB30D2">
              <w:rPr>
                <w:noProof/>
                <w:webHidden/>
              </w:rPr>
            </w:r>
            <w:r w:rsidR="00BB30D2">
              <w:rPr>
                <w:noProof/>
                <w:webHidden/>
              </w:rPr>
              <w:fldChar w:fldCharType="separate"/>
            </w:r>
            <w:r w:rsidR="00BB30D2">
              <w:rPr>
                <w:noProof/>
                <w:webHidden/>
              </w:rPr>
              <w:t>18</w:t>
            </w:r>
            <w:r w:rsidR="00BB30D2">
              <w:rPr>
                <w:noProof/>
                <w:webHidden/>
              </w:rPr>
              <w:fldChar w:fldCharType="end"/>
            </w:r>
          </w:hyperlink>
        </w:p>
        <w:p w14:paraId="38BC1CAC" w14:textId="77777777" w:rsidR="00BB30D2" w:rsidRDefault="00517AE2">
          <w:pPr>
            <w:pStyle w:val="TOC1"/>
            <w:tabs>
              <w:tab w:val="right" w:leader="dot" w:pos="9016"/>
            </w:tabs>
            <w:rPr>
              <w:rFonts w:asciiTheme="minorHAnsi" w:hAnsiTheme="minorHAnsi"/>
              <w:noProof/>
              <w:sz w:val="22"/>
              <w:lang w:val="en-GB" w:eastAsia="en-GB"/>
            </w:rPr>
          </w:pPr>
          <w:hyperlink w:anchor="_Toc99898518" w:history="1">
            <w:r w:rsidR="00BB30D2" w:rsidRPr="00EA5FA9">
              <w:rPr>
                <w:rStyle w:val="Hyperlink"/>
                <w:rFonts w:cs="Arial"/>
                <w:noProof/>
                <w:lang w:val="en-GB"/>
              </w:rPr>
              <w:t>Economic</w:t>
            </w:r>
            <w:r w:rsidR="00BB30D2">
              <w:rPr>
                <w:noProof/>
                <w:webHidden/>
              </w:rPr>
              <w:tab/>
            </w:r>
            <w:r w:rsidR="00BB30D2">
              <w:rPr>
                <w:noProof/>
                <w:webHidden/>
              </w:rPr>
              <w:fldChar w:fldCharType="begin"/>
            </w:r>
            <w:r w:rsidR="00BB30D2">
              <w:rPr>
                <w:noProof/>
                <w:webHidden/>
              </w:rPr>
              <w:instrText xml:space="preserve"> PAGEREF _Toc99898518 \h </w:instrText>
            </w:r>
            <w:r w:rsidR="00BB30D2">
              <w:rPr>
                <w:noProof/>
                <w:webHidden/>
              </w:rPr>
            </w:r>
            <w:r w:rsidR="00BB30D2">
              <w:rPr>
                <w:noProof/>
                <w:webHidden/>
              </w:rPr>
              <w:fldChar w:fldCharType="separate"/>
            </w:r>
            <w:r w:rsidR="00BB30D2">
              <w:rPr>
                <w:noProof/>
                <w:webHidden/>
              </w:rPr>
              <w:t>18</w:t>
            </w:r>
            <w:r w:rsidR="00BB30D2">
              <w:rPr>
                <w:noProof/>
                <w:webHidden/>
              </w:rPr>
              <w:fldChar w:fldCharType="end"/>
            </w:r>
          </w:hyperlink>
        </w:p>
        <w:p w14:paraId="23A4D791" w14:textId="77777777" w:rsidR="00055850" w:rsidRPr="00FB76DF" w:rsidRDefault="000A2A02">
          <w:pPr>
            <w:rPr>
              <w:rFonts w:ascii="Arial" w:hAnsi="Arial" w:cs="Arial"/>
              <w:lang w:val="en-GB"/>
            </w:rPr>
          </w:pPr>
          <w:r>
            <w:rPr>
              <w:rFonts w:ascii="Arial" w:hAnsi="Arial" w:cs="Arial"/>
              <w:lang w:val="en-GB"/>
            </w:rPr>
            <w:fldChar w:fldCharType="end"/>
          </w:r>
        </w:p>
      </w:sdtContent>
    </w:sdt>
    <w:p w14:paraId="05EE8A6E" w14:textId="77777777" w:rsidR="009B3C9E" w:rsidRDefault="009B3C9E">
      <w:pPr>
        <w:spacing w:before="0" w:after="80" w:line="240" w:lineRule="auto"/>
        <w:rPr>
          <w:rFonts w:ascii="Arial" w:hAnsi="Arial" w:cs="Arial"/>
          <w:lang w:val="en-GB"/>
        </w:rPr>
      </w:pPr>
      <w:r w:rsidRPr="00FB76DF">
        <w:rPr>
          <w:rFonts w:ascii="Arial" w:hAnsi="Arial" w:cs="Arial"/>
          <w:lang w:val="en-GB"/>
        </w:rPr>
        <w:br w:type="page"/>
      </w:r>
    </w:p>
    <w:p w14:paraId="2B414CA5" w14:textId="77777777" w:rsidR="000A2A02" w:rsidRPr="00FB76DF" w:rsidRDefault="000A2A02">
      <w:pPr>
        <w:spacing w:before="0" w:after="80" w:line="240" w:lineRule="auto"/>
        <w:rPr>
          <w:rFonts w:ascii="Arial" w:hAnsi="Arial" w:cs="Arial"/>
          <w:lang w:val="en-GB"/>
        </w:rPr>
      </w:pPr>
    </w:p>
    <w:p w14:paraId="03260FA4" w14:textId="77777777" w:rsidR="009B3C9E" w:rsidRPr="00FB76DF" w:rsidRDefault="009B3C9E" w:rsidP="00FB76DF">
      <w:pPr>
        <w:pStyle w:val="Heading1"/>
        <w:rPr>
          <w:lang w:val="en-GB"/>
        </w:rPr>
      </w:pPr>
      <w:bookmarkStart w:id="3" w:name="_Toc98511260"/>
      <w:bookmarkStart w:id="4" w:name="_Toc98514661"/>
      <w:bookmarkStart w:id="5" w:name="_Toc99898502"/>
      <w:r w:rsidRPr="00FB76DF">
        <w:t>Executive</w:t>
      </w:r>
      <w:r w:rsidRPr="00FB76DF">
        <w:rPr>
          <w:lang w:val="en-GB"/>
        </w:rPr>
        <w:t xml:space="preserve"> Summary</w:t>
      </w:r>
      <w:bookmarkEnd w:id="3"/>
      <w:bookmarkEnd w:id="4"/>
      <w:bookmarkEnd w:id="5"/>
    </w:p>
    <w:p w14:paraId="6632B4CF" w14:textId="77777777" w:rsidR="00AD031E" w:rsidRDefault="00AD031E" w:rsidP="0088734A">
      <w:pPr>
        <w:spacing w:line="480" w:lineRule="auto"/>
        <w:jc w:val="both"/>
        <w:rPr>
          <w:rFonts w:ascii="Arial" w:hAnsi="Arial" w:cs="Arial"/>
          <w:sz w:val="24"/>
          <w:szCs w:val="24"/>
          <w:lang w:val="en-GB"/>
        </w:rPr>
      </w:pPr>
    </w:p>
    <w:p w14:paraId="424F45D0" w14:textId="77777777" w:rsidR="000327E0" w:rsidRPr="00FB76DF" w:rsidRDefault="009B3C9E"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Hafan Cymru (known as the association here after) is a Not-for-Profit, Social Housing Association, which is governed by Commissioners at Local Authorities.  </w:t>
      </w:r>
    </w:p>
    <w:p w14:paraId="76361A85" w14:textId="77777777" w:rsidR="008C226F" w:rsidRPr="00FB76DF" w:rsidRDefault="008C226F" w:rsidP="0088734A">
      <w:pPr>
        <w:spacing w:line="480" w:lineRule="auto"/>
        <w:jc w:val="both"/>
        <w:rPr>
          <w:rFonts w:ascii="Arial" w:hAnsi="Arial" w:cs="Arial"/>
          <w:sz w:val="24"/>
          <w:szCs w:val="24"/>
          <w:lang w:val="en-GB"/>
        </w:rPr>
      </w:pPr>
    </w:p>
    <w:p w14:paraId="14A457FB" w14:textId="07467749" w:rsidR="008C226F" w:rsidRPr="00FB76DF" w:rsidRDefault="00FB76DF" w:rsidP="0088734A">
      <w:pPr>
        <w:pStyle w:val="paragraph"/>
        <w:spacing w:before="0" w:beforeAutospacing="0" w:after="0" w:afterAutospacing="0" w:line="480" w:lineRule="auto"/>
        <w:jc w:val="both"/>
        <w:textAlignment w:val="baseline"/>
        <w:rPr>
          <w:rStyle w:val="eop"/>
          <w:rFonts w:ascii="Arial" w:hAnsi="Arial" w:cs="Arial"/>
        </w:rPr>
      </w:pPr>
      <w:r>
        <w:rPr>
          <w:rStyle w:val="normaltextrun"/>
          <w:rFonts w:ascii="Arial" w:hAnsi="Arial" w:cs="Arial"/>
        </w:rPr>
        <w:t xml:space="preserve">According to </w:t>
      </w:r>
      <w:sdt>
        <w:sdtPr>
          <w:rPr>
            <w:rStyle w:val="normaltextrun"/>
            <w:rFonts w:ascii="Arial" w:hAnsi="Arial" w:cs="Arial"/>
          </w:rPr>
          <w:id w:val="1546245496"/>
          <w:citation/>
        </w:sdtPr>
        <w:sdtEndPr>
          <w:rPr>
            <w:rStyle w:val="normaltextrun"/>
          </w:rPr>
        </w:sdtEndPr>
        <w:sdtContent>
          <w:r>
            <w:rPr>
              <w:rStyle w:val="normaltextrun"/>
              <w:rFonts w:ascii="Arial" w:hAnsi="Arial" w:cs="Arial"/>
            </w:rPr>
            <w:fldChar w:fldCharType="begin"/>
          </w:r>
          <w:r>
            <w:rPr>
              <w:rStyle w:val="normaltextrun"/>
              <w:rFonts w:ascii="Arial" w:hAnsi="Arial" w:cs="Arial"/>
            </w:rPr>
            <w:instrText xml:space="preserve"> CITATION Des22 \l 2057 </w:instrText>
          </w:r>
          <w:r>
            <w:rPr>
              <w:rStyle w:val="normaltextrun"/>
              <w:rFonts w:ascii="Arial" w:hAnsi="Arial" w:cs="Arial"/>
            </w:rPr>
            <w:fldChar w:fldCharType="separate"/>
          </w:r>
          <w:r w:rsidR="002F278E" w:rsidRPr="002F278E">
            <w:rPr>
              <w:rFonts w:ascii="Arial" w:hAnsi="Arial" w:cs="Arial"/>
              <w:noProof/>
            </w:rPr>
            <w:t>(Designing Buildings, n.d.)</w:t>
          </w:r>
          <w:r>
            <w:rPr>
              <w:rStyle w:val="normaltextrun"/>
              <w:rFonts w:ascii="Arial" w:hAnsi="Arial" w:cs="Arial"/>
            </w:rPr>
            <w:fldChar w:fldCharType="end"/>
          </w:r>
        </w:sdtContent>
      </w:sdt>
      <w:r w:rsidR="008C226F" w:rsidRPr="00FB76DF">
        <w:rPr>
          <w:rStyle w:val="normaltextrun"/>
          <w:rFonts w:ascii="Arial" w:hAnsi="Arial" w:cs="Arial"/>
        </w:rPr>
        <w:t xml:space="preserve"> ‘</w:t>
      </w:r>
      <w:r w:rsidR="00517AE2" w:rsidRPr="00FB76DF">
        <w:rPr>
          <w:rStyle w:val="normaltextrun"/>
          <w:rFonts w:ascii="Arial" w:hAnsi="Arial" w:cs="Arial"/>
        </w:rPr>
        <w:t>Social</w:t>
      </w:r>
      <w:r w:rsidR="008C226F" w:rsidRPr="00FB76DF">
        <w:rPr>
          <w:rStyle w:val="normaltextrun"/>
          <w:rFonts w:ascii="Arial" w:hAnsi="Arial" w:cs="Arial"/>
        </w:rPr>
        <w:t xml:space="preserve"> housing the term given to accommodation which is provided at affordable rate on a secure basis to people on low incomes or with particular needs’.  </w:t>
      </w:r>
    </w:p>
    <w:p w14:paraId="7FCFEECE" w14:textId="77777777" w:rsidR="000327E0" w:rsidRPr="00FB76DF" w:rsidRDefault="000327E0" w:rsidP="0088734A">
      <w:pPr>
        <w:spacing w:line="480" w:lineRule="auto"/>
        <w:jc w:val="both"/>
        <w:rPr>
          <w:rFonts w:ascii="Arial" w:hAnsi="Arial" w:cs="Arial"/>
          <w:sz w:val="24"/>
          <w:szCs w:val="24"/>
          <w:lang w:val="en-GB"/>
        </w:rPr>
      </w:pPr>
    </w:p>
    <w:p w14:paraId="67093EA2" w14:textId="77777777" w:rsidR="000327E0" w:rsidRPr="00FB76DF" w:rsidRDefault="000327E0"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This report critically analysis the </w:t>
      </w:r>
      <w:r w:rsidR="003E50EB" w:rsidRPr="00FB76DF">
        <w:rPr>
          <w:rFonts w:ascii="Arial" w:hAnsi="Arial" w:cs="Arial"/>
          <w:sz w:val="24"/>
          <w:szCs w:val="24"/>
          <w:lang w:val="en-GB"/>
        </w:rPr>
        <w:t xml:space="preserve">Political, Economic, Social, </w:t>
      </w:r>
      <w:r w:rsidR="0088734A" w:rsidRPr="00FB76DF">
        <w:rPr>
          <w:rFonts w:ascii="Arial" w:hAnsi="Arial" w:cs="Arial"/>
          <w:sz w:val="24"/>
          <w:szCs w:val="24"/>
          <w:lang w:val="en-GB"/>
        </w:rPr>
        <w:t>Technological</w:t>
      </w:r>
      <w:r w:rsidR="003E50EB" w:rsidRPr="00FB76DF">
        <w:rPr>
          <w:rFonts w:ascii="Arial" w:hAnsi="Arial" w:cs="Arial"/>
          <w:sz w:val="24"/>
          <w:szCs w:val="24"/>
          <w:lang w:val="en-GB"/>
        </w:rPr>
        <w:t>, Legal and Environmental (</w:t>
      </w:r>
      <w:r w:rsidRPr="00FB76DF">
        <w:rPr>
          <w:rFonts w:ascii="Arial" w:hAnsi="Arial" w:cs="Arial"/>
          <w:sz w:val="24"/>
          <w:szCs w:val="24"/>
          <w:lang w:val="en-GB"/>
        </w:rPr>
        <w:t>PESTLE</w:t>
      </w:r>
      <w:r w:rsidR="003E50EB" w:rsidRPr="00FB76DF">
        <w:rPr>
          <w:rFonts w:ascii="Arial" w:hAnsi="Arial" w:cs="Arial"/>
          <w:sz w:val="24"/>
          <w:szCs w:val="24"/>
          <w:lang w:val="en-GB"/>
        </w:rPr>
        <w:t>)</w:t>
      </w:r>
      <w:r w:rsidRPr="00FB76DF">
        <w:rPr>
          <w:rFonts w:ascii="Arial" w:hAnsi="Arial" w:cs="Arial"/>
          <w:sz w:val="24"/>
          <w:szCs w:val="24"/>
          <w:lang w:val="en-GB"/>
        </w:rPr>
        <w:t xml:space="preserve"> tool, looking particul</w:t>
      </w:r>
      <w:r w:rsidR="00FB76DF">
        <w:rPr>
          <w:rFonts w:ascii="Arial" w:hAnsi="Arial" w:cs="Arial"/>
          <w:sz w:val="24"/>
          <w:szCs w:val="24"/>
          <w:lang w:val="en-GB"/>
        </w:rPr>
        <w:t xml:space="preserve">arly at the Legal and Economic </w:t>
      </w:r>
      <w:r w:rsidRPr="00FB76DF">
        <w:rPr>
          <w:rFonts w:ascii="Arial" w:hAnsi="Arial" w:cs="Arial"/>
          <w:sz w:val="24"/>
          <w:szCs w:val="24"/>
          <w:lang w:val="en-GB"/>
        </w:rPr>
        <w:t xml:space="preserve">factors which may impact the association. </w:t>
      </w:r>
    </w:p>
    <w:p w14:paraId="68B4B8F9" w14:textId="77777777" w:rsidR="00673513" w:rsidRPr="00FB76DF" w:rsidRDefault="00673513" w:rsidP="0088734A">
      <w:pPr>
        <w:pStyle w:val="paragraph"/>
        <w:spacing w:before="0" w:beforeAutospacing="0" w:after="0" w:afterAutospacing="0" w:line="480" w:lineRule="auto"/>
        <w:jc w:val="both"/>
        <w:textAlignment w:val="baseline"/>
        <w:rPr>
          <w:rStyle w:val="normaltextrun"/>
          <w:rFonts w:ascii="Arial" w:hAnsi="Arial" w:cs="Arial"/>
        </w:rPr>
      </w:pPr>
    </w:p>
    <w:p w14:paraId="7829066A" w14:textId="77777777" w:rsidR="000327E0" w:rsidRPr="00FB76DF" w:rsidRDefault="000327E0"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Internal Stakeholders have been approached to obtain knowledge and understanding of their professional area’s </w:t>
      </w:r>
      <w:r w:rsidR="00673513" w:rsidRPr="00FB76DF">
        <w:rPr>
          <w:rFonts w:ascii="Arial" w:hAnsi="Arial" w:cs="Arial"/>
          <w:sz w:val="24"/>
          <w:szCs w:val="24"/>
          <w:lang w:val="en-GB"/>
        </w:rPr>
        <w:t xml:space="preserve">this </w:t>
      </w:r>
      <w:r w:rsidRPr="00FB76DF">
        <w:rPr>
          <w:rFonts w:ascii="Arial" w:hAnsi="Arial" w:cs="Arial"/>
          <w:sz w:val="24"/>
          <w:szCs w:val="24"/>
          <w:lang w:val="en-GB"/>
        </w:rPr>
        <w:t>include</w:t>
      </w:r>
      <w:r w:rsidR="00673513" w:rsidRPr="00FB76DF">
        <w:rPr>
          <w:rFonts w:ascii="Arial" w:hAnsi="Arial" w:cs="Arial"/>
          <w:sz w:val="24"/>
          <w:szCs w:val="24"/>
          <w:lang w:val="en-GB"/>
        </w:rPr>
        <w:t>s</w:t>
      </w:r>
      <w:r w:rsidRPr="00FB76DF">
        <w:rPr>
          <w:rFonts w:ascii="Arial" w:hAnsi="Arial" w:cs="Arial"/>
          <w:sz w:val="24"/>
          <w:szCs w:val="24"/>
          <w:lang w:val="en-GB"/>
        </w:rPr>
        <w:t xml:space="preserve">: Aled Davies (Director of People Services), Fiona Jenkins (Governance and Assurance Manager) and Aidan Ackermann (Maintenance Manager).  </w:t>
      </w:r>
      <w:r w:rsidR="00673513" w:rsidRPr="00FB76DF">
        <w:rPr>
          <w:rFonts w:ascii="Arial" w:hAnsi="Arial" w:cs="Arial"/>
          <w:sz w:val="24"/>
          <w:szCs w:val="24"/>
          <w:lang w:val="en-GB"/>
        </w:rPr>
        <w:t xml:space="preserve">It has not been possible to speak with the Employee Forum as a collective as they only meet once a quarter. </w:t>
      </w:r>
    </w:p>
    <w:p w14:paraId="58E8082B" w14:textId="77777777" w:rsidR="00673513" w:rsidRPr="00FB76DF" w:rsidRDefault="00673513" w:rsidP="0088734A">
      <w:pPr>
        <w:spacing w:line="480" w:lineRule="auto"/>
        <w:jc w:val="both"/>
        <w:rPr>
          <w:rFonts w:ascii="Arial" w:hAnsi="Arial" w:cs="Arial"/>
          <w:sz w:val="24"/>
          <w:szCs w:val="24"/>
          <w:highlight w:val="yellow"/>
          <w:lang w:val="en-GB"/>
        </w:rPr>
      </w:pPr>
    </w:p>
    <w:p w14:paraId="588E369B" w14:textId="77777777" w:rsidR="009B3C9E" w:rsidRPr="00FB76DF" w:rsidRDefault="000327E0" w:rsidP="0088734A">
      <w:pPr>
        <w:spacing w:line="480" w:lineRule="auto"/>
        <w:jc w:val="both"/>
        <w:rPr>
          <w:rFonts w:ascii="Arial" w:hAnsi="Arial" w:cs="Arial"/>
          <w:sz w:val="24"/>
          <w:szCs w:val="24"/>
          <w:lang w:val="en-GB"/>
        </w:rPr>
      </w:pPr>
      <w:r w:rsidRPr="0011556D">
        <w:rPr>
          <w:rFonts w:ascii="Arial" w:hAnsi="Arial" w:cs="Arial"/>
          <w:sz w:val="24"/>
          <w:szCs w:val="24"/>
          <w:lang w:val="en-GB"/>
        </w:rPr>
        <w:t xml:space="preserve">Recommendations are made for the association to develop a full business strategy and to </w:t>
      </w:r>
      <w:r w:rsidR="00FB76DF" w:rsidRPr="0011556D">
        <w:rPr>
          <w:rFonts w:ascii="Arial" w:hAnsi="Arial" w:cs="Arial"/>
          <w:sz w:val="24"/>
          <w:szCs w:val="24"/>
          <w:lang w:val="en-GB"/>
        </w:rPr>
        <w:t>reduce the costs of the new tenancy agreements</w:t>
      </w:r>
      <w:r w:rsidR="00673513" w:rsidRPr="0011556D">
        <w:rPr>
          <w:rFonts w:ascii="Arial" w:hAnsi="Arial" w:cs="Arial"/>
          <w:sz w:val="24"/>
          <w:szCs w:val="24"/>
          <w:lang w:val="en-GB"/>
        </w:rPr>
        <w:t>.</w:t>
      </w:r>
    </w:p>
    <w:p w14:paraId="62D1C21B" w14:textId="77777777" w:rsidR="009B3C9E" w:rsidRPr="00FB76DF" w:rsidRDefault="009B3C9E" w:rsidP="009B3C9E">
      <w:pPr>
        <w:spacing w:line="360" w:lineRule="auto"/>
        <w:jc w:val="both"/>
        <w:rPr>
          <w:rFonts w:ascii="Arial" w:hAnsi="Arial" w:cs="Arial"/>
          <w:sz w:val="24"/>
          <w:szCs w:val="24"/>
          <w:lang w:val="en-GB"/>
        </w:rPr>
      </w:pPr>
    </w:p>
    <w:p w14:paraId="241071EF" w14:textId="77777777" w:rsidR="00F45719" w:rsidRPr="00FB76DF" w:rsidRDefault="00F45719">
      <w:pPr>
        <w:spacing w:before="0" w:after="80" w:line="240" w:lineRule="auto"/>
        <w:rPr>
          <w:rFonts w:ascii="Arial" w:eastAsiaTheme="majorEastAsia" w:hAnsi="Arial" w:cs="Arial"/>
          <w:b/>
          <w:bCs/>
          <w:caps/>
          <w:color w:val="FFFFFF" w:themeColor="background1"/>
          <w:sz w:val="24"/>
          <w:szCs w:val="24"/>
          <w:lang w:val="en-GB"/>
        </w:rPr>
      </w:pPr>
      <w:r w:rsidRPr="00FB76DF">
        <w:rPr>
          <w:rFonts w:ascii="Arial" w:eastAsiaTheme="majorEastAsia" w:hAnsi="Arial" w:cs="Arial"/>
          <w:b/>
          <w:bCs/>
          <w:caps/>
          <w:color w:val="FFFFFF" w:themeColor="background1"/>
          <w:sz w:val="24"/>
          <w:szCs w:val="24"/>
          <w:lang w:val="en-GB"/>
        </w:rPr>
        <w:br w:type="page"/>
      </w:r>
    </w:p>
    <w:p w14:paraId="25EF956C" w14:textId="77777777" w:rsidR="009B3C9E" w:rsidRPr="00FB76DF" w:rsidRDefault="009B3C9E" w:rsidP="009B3C9E">
      <w:pPr>
        <w:pStyle w:val="Heading1"/>
        <w:spacing w:line="360" w:lineRule="auto"/>
        <w:jc w:val="both"/>
        <w:rPr>
          <w:rFonts w:cs="Arial"/>
          <w:sz w:val="24"/>
          <w:szCs w:val="24"/>
          <w:lang w:val="en-GB"/>
        </w:rPr>
      </w:pPr>
      <w:bookmarkStart w:id="6" w:name="_Toc98514662"/>
      <w:bookmarkStart w:id="7" w:name="_Toc99898503"/>
      <w:r w:rsidRPr="00FB76DF">
        <w:rPr>
          <w:rFonts w:cs="Arial"/>
          <w:sz w:val="24"/>
          <w:szCs w:val="24"/>
          <w:lang w:val="en-GB"/>
        </w:rPr>
        <w:lastRenderedPageBreak/>
        <w:t>Introduction</w:t>
      </w:r>
      <w:bookmarkEnd w:id="6"/>
      <w:bookmarkEnd w:id="7"/>
    </w:p>
    <w:p w14:paraId="73442187" w14:textId="77777777" w:rsidR="00AD031E" w:rsidRDefault="00AD031E" w:rsidP="0088734A">
      <w:pPr>
        <w:spacing w:line="480" w:lineRule="auto"/>
        <w:jc w:val="both"/>
        <w:rPr>
          <w:rFonts w:ascii="Arial" w:hAnsi="Arial" w:cs="Arial"/>
          <w:sz w:val="24"/>
          <w:szCs w:val="24"/>
          <w:lang w:val="en-GB"/>
        </w:rPr>
      </w:pPr>
    </w:p>
    <w:p w14:paraId="17C73B52" w14:textId="77777777" w:rsidR="009B3C9E" w:rsidRPr="00FB76DF" w:rsidRDefault="009B3C9E"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The association employees approximately 150 </w:t>
      </w:r>
      <w:r w:rsidR="00FB76DF">
        <w:rPr>
          <w:rFonts w:ascii="Arial" w:hAnsi="Arial" w:cs="Arial"/>
          <w:sz w:val="24"/>
          <w:szCs w:val="24"/>
          <w:lang w:val="en-GB"/>
        </w:rPr>
        <w:t>people</w:t>
      </w:r>
      <w:r w:rsidRPr="00FB76DF">
        <w:rPr>
          <w:rFonts w:ascii="Arial" w:hAnsi="Arial" w:cs="Arial"/>
          <w:sz w:val="24"/>
          <w:szCs w:val="24"/>
          <w:lang w:val="en-GB"/>
        </w:rPr>
        <w:t xml:space="preserve"> across Wales in different functions.  Support Work, which concentrates on providing support, advice and accommodation to those who are escaping and or surviving domestic abuse.  Training Services provide training to external organisations such as the DWP and Spectrum teach subjects</w:t>
      </w:r>
      <w:r w:rsidR="00F45719" w:rsidRPr="00FB76DF">
        <w:rPr>
          <w:rFonts w:ascii="Arial" w:hAnsi="Arial" w:cs="Arial"/>
          <w:sz w:val="24"/>
          <w:szCs w:val="24"/>
          <w:lang w:val="en-GB"/>
        </w:rPr>
        <w:t xml:space="preserve"> in schools</w:t>
      </w:r>
      <w:r w:rsidRPr="00FB76DF">
        <w:rPr>
          <w:rFonts w:ascii="Arial" w:hAnsi="Arial" w:cs="Arial"/>
          <w:sz w:val="24"/>
          <w:szCs w:val="24"/>
          <w:lang w:val="en-GB"/>
        </w:rPr>
        <w:t xml:space="preserve"> such as</w:t>
      </w:r>
      <w:r w:rsidR="007E1695">
        <w:rPr>
          <w:rFonts w:ascii="Arial" w:hAnsi="Arial" w:cs="Arial"/>
          <w:sz w:val="24"/>
          <w:szCs w:val="24"/>
          <w:lang w:val="en-GB"/>
        </w:rPr>
        <w:t>;</w:t>
      </w:r>
      <w:r w:rsidRPr="00FB76DF">
        <w:rPr>
          <w:rFonts w:ascii="Arial" w:hAnsi="Arial" w:cs="Arial"/>
          <w:sz w:val="24"/>
          <w:szCs w:val="24"/>
          <w:lang w:val="en-GB"/>
        </w:rPr>
        <w:t xml:space="preserve"> ‘What a healthy relationship looks like’ and ‘female genital mutilation’.  The information gathered for this report will be used to review and update the people strategy in the future. </w:t>
      </w:r>
    </w:p>
    <w:p w14:paraId="513B7541" w14:textId="77777777" w:rsidR="009B3C9E" w:rsidRPr="00FB76DF" w:rsidRDefault="009B3C9E" w:rsidP="0088734A">
      <w:pPr>
        <w:spacing w:line="480" w:lineRule="auto"/>
        <w:jc w:val="both"/>
        <w:rPr>
          <w:rFonts w:ascii="Arial" w:hAnsi="Arial" w:cs="Arial"/>
          <w:sz w:val="24"/>
          <w:szCs w:val="24"/>
          <w:lang w:val="en-GB"/>
        </w:rPr>
      </w:pPr>
    </w:p>
    <w:p w14:paraId="710E2EDA" w14:textId="77777777" w:rsidR="00F45719" w:rsidRPr="00FB76DF" w:rsidRDefault="00F45719"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Social housing has a </w:t>
      </w:r>
      <w:r w:rsidR="00402F60" w:rsidRPr="00FB76DF">
        <w:rPr>
          <w:rFonts w:ascii="Arial" w:hAnsi="Arial" w:cs="Arial"/>
          <w:sz w:val="24"/>
          <w:szCs w:val="24"/>
          <w:lang w:val="en-GB"/>
        </w:rPr>
        <w:t xml:space="preserve">Quaker </w:t>
      </w:r>
      <w:r w:rsidRPr="00FB76DF">
        <w:rPr>
          <w:rFonts w:ascii="Arial" w:hAnsi="Arial" w:cs="Arial"/>
          <w:sz w:val="24"/>
          <w:szCs w:val="24"/>
          <w:lang w:val="en-GB"/>
        </w:rPr>
        <w:t>back ground from as early as the 19</w:t>
      </w:r>
      <w:r w:rsidRPr="00FB76DF">
        <w:rPr>
          <w:rFonts w:ascii="Arial" w:hAnsi="Arial" w:cs="Arial"/>
          <w:sz w:val="24"/>
          <w:szCs w:val="24"/>
          <w:vertAlign w:val="superscript"/>
          <w:lang w:val="en-GB"/>
        </w:rPr>
        <w:t>th</w:t>
      </w:r>
      <w:r w:rsidRPr="00FB76DF">
        <w:rPr>
          <w:rFonts w:ascii="Arial" w:hAnsi="Arial" w:cs="Arial"/>
          <w:sz w:val="24"/>
          <w:szCs w:val="24"/>
          <w:lang w:val="en-GB"/>
        </w:rPr>
        <w:t xml:space="preserve"> Century</w:t>
      </w:r>
      <w:r w:rsidR="00B346C6">
        <w:rPr>
          <w:rFonts w:ascii="Arial" w:hAnsi="Arial" w:cs="Arial"/>
          <w:sz w:val="24"/>
          <w:szCs w:val="24"/>
          <w:lang w:val="en-GB"/>
        </w:rPr>
        <w:t xml:space="preserve"> and</w:t>
      </w:r>
      <w:r w:rsidRPr="00FB76DF">
        <w:rPr>
          <w:rFonts w:ascii="Arial" w:hAnsi="Arial" w:cs="Arial"/>
          <w:sz w:val="24"/>
          <w:szCs w:val="24"/>
          <w:lang w:val="en-GB"/>
        </w:rPr>
        <w:t xml:space="preserve"> </w:t>
      </w:r>
      <w:r w:rsidR="00402F60" w:rsidRPr="00FB76DF">
        <w:rPr>
          <w:rFonts w:ascii="Arial" w:hAnsi="Arial" w:cs="Arial"/>
          <w:sz w:val="24"/>
          <w:szCs w:val="24"/>
          <w:lang w:val="en-GB"/>
        </w:rPr>
        <w:t>include</w:t>
      </w:r>
      <w:r w:rsidR="00B346C6">
        <w:rPr>
          <w:rFonts w:ascii="Arial" w:hAnsi="Arial" w:cs="Arial"/>
          <w:sz w:val="24"/>
          <w:szCs w:val="24"/>
          <w:lang w:val="en-GB"/>
        </w:rPr>
        <w:t>s</w:t>
      </w:r>
      <w:r w:rsidR="00402F60" w:rsidRPr="00FB76DF">
        <w:rPr>
          <w:rFonts w:ascii="Arial" w:hAnsi="Arial" w:cs="Arial"/>
          <w:sz w:val="24"/>
          <w:szCs w:val="24"/>
          <w:lang w:val="en-GB"/>
        </w:rPr>
        <w:t xml:space="preserve"> places such as the Bourneville Village in Birmingham</w:t>
      </w:r>
      <w:r w:rsidR="00FB76DF">
        <w:rPr>
          <w:rFonts w:ascii="Arial" w:hAnsi="Arial" w:cs="Arial"/>
          <w:sz w:val="24"/>
          <w:szCs w:val="24"/>
          <w:lang w:val="en-GB"/>
        </w:rPr>
        <w:t>,</w:t>
      </w:r>
      <w:r w:rsidR="00402F60" w:rsidRPr="00FB76DF">
        <w:rPr>
          <w:rFonts w:ascii="Arial" w:hAnsi="Arial" w:cs="Arial"/>
          <w:sz w:val="24"/>
          <w:szCs w:val="24"/>
          <w:lang w:val="en-GB"/>
        </w:rPr>
        <w:t xml:space="preserve"> </w:t>
      </w:r>
      <w:r w:rsidR="00FB76DF">
        <w:rPr>
          <w:rFonts w:ascii="Arial" w:hAnsi="Arial" w:cs="Arial"/>
          <w:sz w:val="24"/>
          <w:szCs w:val="24"/>
          <w:lang w:val="en-GB"/>
        </w:rPr>
        <w:t>w</w:t>
      </w:r>
      <w:r w:rsidR="00F23455" w:rsidRPr="00FB76DF">
        <w:rPr>
          <w:rFonts w:ascii="Arial" w:hAnsi="Arial" w:cs="Arial"/>
          <w:sz w:val="24"/>
          <w:szCs w:val="24"/>
          <w:lang w:val="en-GB"/>
        </w:rPr>
        <w:t xml:space="preserve">hich was set as George Cadbury wished to provide decent living conditions for working class people whom he employed </w:t>
      </w:r>
      <w:sdt>
        <w:sdtPr>
          <w:rPr>
            <w:rFonts w:ascii="Arial" w:hAnsi="Arial" w:cs="Arial"/>
            <w:sz w:val="24"/>
            <w:szCs w:val="24"/>
            <w:lang w:val="en-GB"/>
          </w:rPr>
          <w:id w:val="-1407754758"/>
          <w:citation/>
        </w:sdtPr>
        <w:sdtEndPr/>
        <w:sdtContent>
          <w:r w:rsidR="00F23455" w:rsidRPr="00FB76DF">
            <w:rPr>
              <w:rFonts w:ascii="Arial" w:hAnsi="Arial" w:cs="Arial"/>
              <w:sz w:val="24"/>
              <w:szCs w:val="24"/>
              <w:lang w:val="en-GB"/>
            </w:rPr>
            <w:fldChar w:fldCharType="begin"/>
          </w:r>
          <w:r w:rsidR="00F23455" w:rsidRPr="00FB76DF">
            <w:rPr>
              <w:rFonts w:ascii="Arial" w:hAnsi="Arial" w:cs="Arial"/>
              <w:sz w:val="24"/>
              <w:szCs w:val="24"/>
              <w:lang w:val="en-GB"/>
            </w:rPr>
            <w:instrText xml:space="preserve"> CITATION Bir22 \l 2057 </w:instrText>
          </w:r>
          <w:r w:rsidR="00F23455" w:rsidRPr="00FB76DF">
            <w:rPr>
              <w:rFonts w:ascii="Arial" w:hAnsi="Arial" w:cs="Arial"/>
              <w:sz w:val="24"/>
              <w:szCs w:val="24"/>
              <w:lang w:val="en-GB"/>
            </w:rPr>
            <w:fldChar w:fldCharType="separate"/>
          </w:r>
          <w:r w:rsidR="002F278E" w:rsidRPr="002F278E">
            <w:rPr>
              <w:rFonts w:ascii="Arial" w:hAnsi="Arial" w:cs="Arial"/>
              <w:noProof/>
              <w:sz w:val="24"/>
              <w:szCs w:val="24"/>
              <w:lang w:val="en-GB"/>
            </w:rPr>
            <w:t>(Birmingham City Council, n.d.)</w:t>
          </w:r>
          <w:r w:rsidR="00F23455" w:rsidRPr="00FB76DF">
            <w:rPr>
              <w:rFonts w:ascii="Arial" w:hAnsi="Arial" w:cs="Arial"/>
              <w:sz w:val="24"/>
              <w:szCs w:val="24"/>
              <w:lang w:val="en-GB"/>
            </w:rPr>
            <w:fldChar w:fldCharType="end"/>
          </w:r>
        </w:sdtContent>
      </w:sdt>
      <w:r w:rsidR="007F3516" w:rsidRPr="00FB76DF">
        <w:rPr>
          <w:rFonts w:ascii="Arial" w:hAnsi="Arial" w:cs="Arial"/>
          <w:sz w:val="24"/>
          <w:szCs w:val="24"/>
          <w:lang w:val="en-GB"/>
        </w:rPr>
        <w:t xml:space="preserve"> </w:t>
      </w:r>
      <w:r w:rsidR="00402F60" w:rsidRPr="00FB76DF">
        <w:rPr>
          <w:rFonts w:ascii="Arial" w:hAnsi="Arial" w:cs="Arial"/>
          <w:sz w:val="24"/>
          <w:szCs w:val="24"/>
          <w:lang w:val="en-GB"/>
        </w:rPr>
        <w:t xml:space="preserve">and the Peabody Trinity trust which now has over 67,000 </w:t>
      </w:r>
      <w:r w:rsidRPr="00FB76DF">
        <w:rPr>
          <w:rFonts w:ascii="Arial" w:hAnsi="Arial" w:cs="Arial"/>
          <w:sz w:val="24"/>
          <w:szCs w:val="24"/>
          <w:lang w:val="en-GB"/>
        </w:rPr>
        <w:t xml:space="preserve"> </w:t>
      </w:r>
      <w:r w:rsidR="00402F60" w:rsidRPr="00FB76DF">
        <w:rPr>
          <w:rFonts w:ascii="Arial" w:hAnsi="Arial" w:cs="Arial"/>
          <w:sz w:val="24"/>
          <w:szCs w:val="24"/>
          <w:lang w:val="en-GB"/>
        </w:rPr>
        <w:t xml:space="preserve">homes </w:t>
      </w:r>
      <w:sdt>
        <w:sdtPr>
          <w:rPr>
            <w:rFonts w:ascii="Arial" w:hAnsi="Arial" w:cs="Arial"/>
            <w:sz w:val="24"/>
            <w:szCs w:val="24"/>
            <w:lang w:val="en-GB"/>
          </w:rPr>
          <w:id w:val="-1416618697"/>
          <w:citation/>
        </w:sdtPr>
        <w:sdtEndPr/>
        <w:sdtContent>
          <w:r w:rsidR="00402F60" w:rsidRPr="00FB76DF">
            <w:rPr>
              <w:rFonts w:ascii="Arial" w:hAnsi="Arial" w:cs="Arial"/>
              <w:sz w:val="24"/>
              <w:szCs w:val="24"/>
              <w:lang w:val="en-GB"/>
            </w:rPr>
            <w:fldChar w:fldCharType="begin"/>
          </w:r>
          <w:r w:rsidR="00402F60" w:rsidRPr="00FB76DF">
            <w:rPr>
              <w:rFonts w:ascii="Arial" w:hAnsi="Arial" w:cs="Arial"/>
              <w:sz w:val="24"/>
              <w:szCs w:val="24"/>
              <w:lang w:val="en-GB"/>
            </w:rPr>
            <w:instrText xml:space="preserve">CITATION Pea22 \l 2057 </w:instrText>
          </w:r>
          <w:r w:rsidR="00402F60" w:rsidRPr="00FB76DF">
            <w:rPr>
              <w:rFonts w:ascii="Arial" w:hAnsi="Arial" w:cs="Arial"/>
              <w:sz w:val="24"/>
              <w:szCs w:val="24"/>
              <w:lang w:val="en-GB"/>
            </w:rPr>
            <w:fldChar w:fldCharType="separate"/>
          </w:r>
          <w:r w:rsidR="002F278E" w:rsidRPr="002F278E">
            <w:rPr>
              <w:rFonts w:ascii="Arial" w:hAnsi="Arial" w:cs="Arial"/>
              <w:noProof/>
              <w:sz w:val="24"/>
              <w:szCs w:val="24"/>
              <w:lang w:val="en-GB"/>
            </w:rPr>
            <w:t>(Peabody, 2022)</w:t>
          </w:r>
          <w:r w:rsidR="00402F60" w:rsidRPr="00FB76DF">
            <w:rPr>
              <w:rFonts w:ascii="Arial" w:hAnsi="Arial" w:cs="Arial"/>
              <w:sz w:val="24"/>
              <w:szCs w:val="24"/>
              <w:lang w:val="en-GB"/>
            </w:rPr>
            <w:fldChar w:fldCharType="end"/>
          </w:r>
        </w:sdtContent>
      </w:sdt>
      <w:r w:rsidR="00F23455" w:rsidRPr="00FB76DF">
        <w:rPr>
          <w:rFonts w:ascii="Arial" w:hAnsi="Arial" w:cs="Arial"/>
          <w:sz w:val="24"/>
          <w:szCs w:val="24"/>
          <w:lang w:val="en-GB"/>
        </w:rPr>
        <w:t>.</w:t>
      </w:r>
      <w:r w:rsidR="007F3516" w:rsidRPr="00FB76DF">
        <w:rPr>
          <w:rFonts w:ascii="Arial" w:hAnsi="Arial" w:cs="Arial"/>
          <w:sz w:val="24"/>
          <w:szCs w:val="24"/>
          <w:lang w:val="en-GB"/>
        </w:rPr>
        <w:t xml:space="preserve">  Hafan Cymru has been operating since 1989 and </w:t>
      </w:r>
      <w:r w:rsidR="00E44E93" w:rsidRPr="00FB76DF">
        <w:rPr>
          <w:rFonts w:ascii="Arial" w:hAnsi="Arial" w:cs="Arial"/>
          <w:sz w:val="24"/>
          <w:szCs w:val="24"/>
          <w:lang w:val="en-GB"/>
        </w:rPr>
        <w:t>recognizes</w:t>
      </w:r>
      <w:r w:rsidR="007F3516" w:rsidRPr="00FB76DF">
        <w:rPr>
          <w:rFonts w:ascii="Arial" w:hAnsi="Arial" w:cs="Arial"/>
          <w:sz w:val="24"/>
          <w:szCs w:val="24"/>
          <w:lang w:val="en-GB"/>
        </w:rPr>
        <w:t xml:space="preserve"> that anyone can be subjected to domestic abuse, </w:t>
      </w:r>
      <w:r w:rsidR="00B346C6">
        <w:rPr>
          <w:rFonts w:ascii="Arial" w:hAnsi="Arial" w:cs="Arial"/>
          <w:sz w:val="24"/>
          <w:szCs w:val="24"/>
          <w:lang w:val="en-GB"/>
        </w:rPr>
        <w:t>whereas</w:t>
      </w:r>
      <w:r w:rsidR="007E1695">
        <w:rPr>
          <w:rFonts w:ascii="Arial" w:hAnsi="Arial" w:cs="Arial"/>
          <w:sz w:val="24"/>
          <w:szCs w:val="24"/>
          <w:lang w:val="en-GB"/>
        </w:rPr>
        <w:t>;</w:t>
      </w:r>
      <w:r w:rsidR="007F3516" w:rsidRPr="00FB76DF">
        <w:rPr>
          <w:rFonts w:ascii="Arial" w:hAnsi="Arial" w:cs="Arial"/>
          <w:sz w:val="24"/>
          <w:szCs w:val="24"/>
          <w:lang w:val="en-GB"/>
        </w:rPr>
        <w:t xml:space="preserve"> competitors such as Woman</w:t>
      </w:r>
      <w:r w:rsidR="00B346C6">
        <w:rPr>
          <w:rFonts w:ascii="Arial" w:hAnsi="Arial" w:cs="Arial"/>
          <w:sz w:val="24"/>
          <w:szCs w:val="24"/>
          <w:lang w:val="en-GB"/>
        </w:rPr>
        <w:t>’</w:t>
      </w:r>
      <w:r w:rsidR="007F3516" w:rsidRPr="00FB76DF">
        <w:rPr>
          <w:rFonts w:ascii="Arial" w:hAnsi="Arial" w:cs="Arial"/>
          <w:sz w:val="24"/>
          <w:szCs w:val="24"/>
          <w:lang w:val="en-GB"/>
        </w:rPr>
        <w:t xml:space="preserve">s Aid only support women. </w:t>
      </w:r>
    </w:p>
    <w:p w14:paraId="48286525" w14:textId="77777777" w:rsidR="007F3516" w:rsidRPr="00FB76DF" w:rsidRDefault="007F3516" w:rsidP="0088734A">
      <w:pPr>
        <w:spacing w:line="480" w:lineRule="auto"/>
        <w:jc w:val="both"/>
        <w:rPr>
          <w:rFonts w:ascii="Arial" w:hAnsi="Arial" w:cs="Arial"/>
          <w:sz w:val="24"/>
          <w:szCs w:val="24"/>
          <w:lang w:val="en-GB"/>
        </w:rPr>
      </w:pPr>
    </w:p>
    <w:p w14:paraId="50BD1156" w14:textId="77777777" w:rsidR="00205896" w:rsidRPr="00FB76DF" w:rsidRDefault="00205896"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The aim of this report is to critically analysis the </w:t>
      </w:r>
      <w:r w:rsidR="009B3C9E" w:rsidRPr="00FB76DF">
        <w:rPr>
          <w:rFonts w:ascii="Arial" w:hAnsi="Arial" w:cs="Arial"/>
          <w:sz w:val="24"/>
          <w:szCs w:val="24"/>
          <w:lang w:val="en-GB"/>
        </w:rPr>
        <w:t>PESTLE</w:t>
      </w:r>
      <w:r w:rsidRPr="00FB76DF">
        <w:rPr>
          <w:rFonts w:ascii="Arial" w:hAnsi="Arial" w:cs="Arial"/>
          <w:sz w:val="24"/>
          <w:szCs w:val="24"/>
          <w:lang w:val="en-GB"/>
        </w:rPr>
        <w:t xml:space="preserve"> tool</w:t>
      </w:r>
      <w:r w:rsidR="004B491B" w:rsidRPr="00FB76DF">
        <w:rPr>
          <w:rFonts w:ascii="Arial" w:hAnsi="Arial" w:cs="Arial"/>
          <w:sz w:val="24"/>
          <w:szCs w:val="24"/>
          <w:lang w:val="en-GB"/>
        </w:rPr>
        <w:t xml:space="preserve"> and</w:t>
      </w:r>
      <w:r w:rsidRPr="00FB76DF">
        <w:rPr>
          <w:rFonts w:ascii="Arial" w:hAnsi="Arial" w:cs="Arial"/>
          <w:sz w:val="24"/>
          <w:szCs w:val="24"/>
          <w:lang w:val="en-GB"/>
        </w:rPr>
        <w:t xml:space="preserve"> look at two distinct areas</w:t>
      </w:r>
      <w:r w:rsidR="004B491B" w:rsidRPr="00FB76DF">
        <w:rPr>
          <w:rFonts w:ascii="Arial" w:hAnsi="Arial" w:cs="Arial"/>
          <w:sz w:val="24"/>
          <w:szCs w:val="24"/>
          <w:lang w:val="en-GB"/>
        </w:rPr>
        <w:t xml:space="preserve"> of the PESTLE</w:t>
      </w:r>
      <w:r w:rsidRPr="00FB76DF">
        <w:rPr>
          <w:rFonts w:ascii="Arial" w:hAnsi="Arial" w:cs="Arial"/>
          <w:sz w:val="24"/>
          <w:szCs w:val="24"/>
          <w:lang w:val="en-GB"/>
        </w:rPr>
        <w:t>, having discuss</w:t>
      </w:r>
      <w:r w:rsidR="00B346C6">
        <w:rPr>
          <w:rFonts w:ascii="Arial" w:hAnsi="Arial" w:cs="Arial"/>
          <w:sz w:val="24"/>
          <w:szCs w:val="24"/>
          <w:lang w:val="en-GB"/>
        </w:rPr>
        <w:t>ed</w:t>
      </w:r>
      <w:r w:rsidRPr="00FB76DF">
        <w:rPr>
          <w:rFonts w:ascii="Arial" w:hAnsi="Arial" w:cs="Arial"/>
          <w:sz w:val="24"/>
          <w:szCs w:val="24"/>
          <w:lang w:val="en-GB"/>
        </w:rPr>
        <w:t xml:space="preserve"> the requirement of the report with Aled Davies it was agreed that the report would focus on Legal and Economical</w:t>
      </w:r>
      <w:r w:rsidR="00352B56" w:rsidRPr="00FB76DF">
        <w:rPr>
          <w:rFonts w:ascii="Arial" w:hAnsi="Arial" w:cs="Arial"/>
          <w:sz w:val="24"/>
          <w:szCs w:val="24"/>
          <w:lang w:val="en-GB"/>
        </w:rPr>
        <w:t xml:space="preserve">. </w:t>
      </w:r>
      <w:r w:rsidR="00B346C6">
        <w:rPr>
          <w:rFonts w:ascii="Arial" w:hAnsi="Arial" w:cs="Arial"/>
          <w:sz w:val="24"/>
          <w:szCs w:val="24"/>
          <w:lang w:val="en-GB"/>
        </w:rPr>
        <w:t xml:space="preserve"> </w:t>
      </w:r>
      <w:r w:rsidR="00352B56" w:rsidRPr="00FB76DF">
        <w:rPr>
          <w:rFonts w:ascii="Arial" w:hAnsi="Arial" w:cs="Arial"/>
          <w:sz w:val="24"/>
          <w:szCs w:val="24"/>
          <w:lang w:val="en-GB"/>
        </w:rPr>
        <w:t xml:space="preserve">Legal is a major risk to the business it was felt that it would be important to establish any changes in legislation and to ensure that the business is compliant. Economical was also </w:t>
      </w:r>
      <w:r w:rsidR="00352B56" w:rsidRPr="00FB76DF">
        <w:rPr>
          <w:rFonts w:ascii="Arial" w:hAnsi="Arial" w:cs="Arial"/>
          <w:sz w:val="24"/>
          <w:szCs w:val="24"/>
          <w:lang w:val="en-GB"/>
        </w:rPr>
        <w:lastRenderedPageBreak/>
        <w:t xml:space="preserve">suggested by the business as </w:t>
      </w:r>
      <w:r w:rsidR="007E1695">
        <w:rPr>
          <w:rFonts w:ascii="Arial" w:hAnsi="Arial" w:cs="Arial"/>
          <w:sz w:val="24"/>
          <w:szCs w:val="24"/>
          <w:lang w:val="en-GB"/>
        </w:rPr>
        <w:t xml:space="preserve">other </w:t>
      </w:r>
      <w:r w:rsidR="00352B56" w:rsidRPr="00FB76DF">
        <w:rPr>
          <w:rFonts w:ascii="Arial" w:hAnsi="Arial" w:cs="Arial"/>
          <w:sz w:val="24"/>
          <w:szCs w:val="24"/>
          <w:lang w:val="en-GB"/>
        </w:rPr>
        <w:t>key</w:t>
      </w:r>
      <w:r w:rsidR="007E1695">
        <w:rPr>
          <w:rFonts w:ascii="Arial" w:hAnsi="Arial" w:cs="Arial"/>
          <w:sz w:val="24"/>
          <w:szCs w:val="24"/>
          <w:lang w:val="en-GB"/>
        </w:rPr>
        <w:t xml:space="preserve"> PESTLE</w:t>
      </w:r>
      <w:r w:rsidR="00352B56" w:rsidRPr="00FB76DF">
        <w:rPr>
          <w:rFonts w:ascii="Arial" w:hAnsi="Arial" w:cs="Arial"/>
          <w:sz w:val="24"/>
          <w:szCs w:val="24"/>
          <w:lang w:val="en-GB"/>
        </w:rPr>
        <w:t xml:space="preserve"> areas such political </w:t>
      </w:r>
      <w:r w:rsidR="00B346C6">
        <w:rPr>
          <w:rFonts w:ascii="Arial" w:hAnsi="Arial" w:cs="Arial"/>
          <w:sz w:val="24"/>
          <w:szCs w:val="24"/>
          <w:lang w:val="en-GB"/>
        </w:rPr>
        <w:t>are touched upon</w:t>
      </w:r>
      <w:r w:rsidRPr="00FB76DF">
        <w:rPr>
          <w:rFonts w:ascii="Arial" w:hAnsi="Arial" w:cs="Arial"/>
          <w:sz w:val="24"/>
          <w:szCs w:val="24"/>
          <w:lang w:val="en-GB"/>
        </w:rPr>
        <w:t>.</w:t>
      </w:r>
    </w:p>
    <w:p w14:paraId="004EE25E" w14:textId="77777777" w:rsidR="00205896" w:rsidRPr="00FB76DF" w:rsidRDefault="00205896" w:rsidP="009B3C9E">
      <w:pPr>
        <w:spacing w:line="360" w:lineRule="auto"/>
        <w:jc w:val="both"/>
        <w:rPr>
          <w:rFonts w:ascii="Arial" w:hAnsi="Arial" w:cs="Arial"/>
          <w:sz w:val="24"/>
          <w:szCs w:val="24"/>
          <w:lang w:val="en-GB"/>
        </w:rPr>
      </w:pPr>
    </w:p>
    <w:p w14:paraId="6D4EE69E" w14:textId="77777777" w:rsidR="00205896" w:rsidRPr="00FB76DF" w:rsidRDefault="00205896" w:rsidP="00205896">
      <w:pPr>
        <w:pStyle w:val="Heading1"/>
        <w:rPr>
          <w:rFonts w:cs="Arial"/>
          <w:lang w:val="en-GB"/>
        </w:rPr>
      </w:pPr>
      <w:bookmarkStart w:id="8" w:name="_Toc99898504"/>
      <w:r w:rsidRPr="00FB76DF">
        <w:rPr>
          <w:rFonts w:cs="Arial"/>
          <w:lang w:val="en-GB"/>
        </w:rPr>
        <w:t>Findings</w:t>
      </w:r>
      <w:bookmarkEnd w:id="8"/>
      <w:r w:rsidR="00626692">
        <w:rPr>
          <w:rFonts w:cs="Arial"/>
          <w:lang w:val="en-GB"/>
        </w:rPr>
        <w:t xml:space="preserve"> </w:t>
      </w:r>
    </w:p>
    <w:p w14:paraId="06F23DA1" w14:textId="77777777" w:rsidR="00765726" w:rsidRDefault="00765726" w:rsidP="0088734A">
      <w:pPr>
        <w:spacing w:line="480" w:lineRule="auto"/>
        <w:jc w:val="both"/>
        <w:rPr>
          <w:rFonts w:ascii="Arial" w:hAnsi="Arial" w:cs="Arial"/>
          <w:sz w:val="24"/>
          <w:szCs w:val="24"/>
          <w:lang w:val="en-GB"/>
        </w:rPr>
      </w:pPr>
    </w:p>
    <w:p w14:paraId="1632FF84" w14:textId="77777777" w:rsidR="004B491B" w:rsidRDefault="00F41284"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Frances Aguilar first developed the PESTLE in the 1960’s </w:t>
      </w:r>
      <w:sdt>
        <w:sdtPr>
          <w:rPr>
            <w:rFonts w:ascii="Arial" w:hAnsi="Arial" w:cs="Arial"/>
            <w:sz w:val="24"/>
            <w:szCs w:val="24"/>
            <w:lang w:val="en-GB"/>
          </w:rPr>
          <w:id w:val="1617495813"/>
          <w:citation/>
        </w:sdtPr>
        <w:sdtEndPr/>
        <w:sdtContent>
          <w:r w:rsidRPr="00FB76DF">
            <w:rPr>
              <w:rFonts w:ascii="Arial" w:hAnsi="Arial" w:cs="Arial"/>
              <w:sz w:val="24"/>
              <w:szCs w:val="24"/>
              <w:lang w:val="en-GB"/>
            </w:rPr>
            <w:fldChar w:fldCharType="begin"/>
          </w:r>
          <w:r w:rsidRPr="00FB76DF">
            <w:rPr>
              <w:rFonts w:ascii="Arial" w:hAnsi="Arial" w:cs="Arial"/>
              <w:sz w:val="24"/>
              <w:szCs w:val="24"/>
              <w:lang w:val="en-GB"/>
            </w:rPr>
            <w:instrText xml:space="preserve"> CITATION CPD21 \l 2057 </w:instrText>
          </w:r>
          <w:r w:rsidRPr="00FB76DF">
            <w:rPr>
              <w:rFonts w:ascii="Arial" w:hAnsi="Arial" w:cs="Arial"/>
              <w:sz w:val="24"/>
              <w:szCs w:val="24"/>
              <w:lang w:val="en-GB"/>
            </w:rPr>
            <w:fldChar w:fldCharType="separate"/>
          </w:r>
          <w:r w:rsidR="002F278E" w:rsidRPr="002F278E">
            <w:rPr>
              <w:rFonts w:ascii="Arial" w:hAnsi="Arial" w:cs="Arial"/>
              <w:noProof/>
              <w:sz w:val="24"/>
              <w:szCs w:val="24"/>
              <w:lang w:val="en-GB"/>
            </w:rPr>
            <w:t>(CPD On Line, 2021)</w:t>
          </w:r>
          <w:r w:rsidRPr="00FB76DF">
            <w:rPr>
              <w:rFonts w:ascii="Arial" w:hAnsi="Arial" w:cs="Arial"/>
              <w:sz w:val="24"/>
              <w:szCs w:val="24"/>
              <w:lang w:val="en-GB"/>
            </w:rPr>
            <w:fldChar w:fldCharType="end"/>
          </w:r>
        </w:sdtContent>
      </w:sdt>
      <w:r w:rsidRPr="00FB76DF">
        <w:rPr>
          <w:rFonts w:ascii="Arial" w:hAnsi="Arial" w:cs="Arial"/>
          <w:sz w:val="24"/>
          <w:szCs w:val="24"/>
          <w:lang w:val="en-GB"/>
        </w:rPr>
        <w:t xml:space="preserve"> as a scanning tool, enabling business</w:t>
      </w:r>
      <w:r w:rsidR="00B346C6">
        <w:rPr>
          <w:rFonts w:ascii="Arial" w:hAnsi="Arial" w:cs="Arial"/>
          <w:sz w:val="24"/>
          <w:szCs w:val="24"/>
          <w:lang w:val="en-GB"/>
        </w:rPr>
        <w:t>es</w:t>
      </w:r>
      <w:r w:rsidRPr="00FB76DF">
        <w:rPr>
          <w:rFonts w:ascii="Arial" w:hAnsi="Arial" w:cs="Arial"/>
          <w:sz w:val="24"/>
          <w:szCs w:val="24"/>
          <w:lang w:val="en-GB"/>
        </w:rPr>
        <w:t xml:space="preserve"> to review the external </w:t>
      </w:r>
      <w:r w:rsidR="00B346C6">
        <w:rPr>
          <w:rFonts w:ascii="Arial" w:hAnsi="Arial" w:cs="Arial"/>
          <w:sz w:val="24"/>
          <w:szCs w:val="24"/>
          <w:lang w:val="en-GB"/>
        </w:rPr>
        <w:t>factors which may impact operations</w:t>
      </w:r>
      <w:r w:rsidRPr="00FB76DF">
        <w:rPr>
          <w:rFonts w:ascii="Arial" w:hAnsi="Arial" w:cs="Arial"/>
          <w:sz w:val="24"/>
          <w:szCs w:val="24"/>
          <w:lang w:val="en-GB"/>
        </w:rPr>
        <w:t xml:space="preserve"> in the future.  </w:t>
      </w:r>
    </w:p>
    <w:p w14:paraId="3D811D01" w14:textId="77777777" w:rsidR="0064538C" w:rsidRPr="00FB76DF" w:rsidRDefault="0064538C" w:rsidP="0088734A">
      <w:pPr>
        <w:spacing w:line="480" w:lineRule="auto"/>
        <w:jc w:val="both"/>
        <w:rPr>
          <w:rFonts w:ascii="Arial" w:hAnsi="Arial" w:cs="Arial"/>
          <w:sz w:val="24"/>
          <w:szCs w:val="24"/>
          <w:lang w:val="en-GB"/>
        </w:rPr>
      </w:pPr>
    </w:p>
    <w:p w14:paraId="1D429618" w14:textId="77777777" w:rsidR="00396388" w:rsidRPr="00FB76DF" w:rsidRDefault="00396388" w:rsidP="0088734A">
      <w:pPr>
        <w:spacing w:line="480" w:lineRule="auto"/>
        <w:jc w:val="both"/>
        <w:rPr>
          <w:rFonts w:ascii="Arial" w:hAnsi="Arial" w:cs="Arial"/>
          <w:sz w:val="24"/>
          <w:szCs w:val="24"/>
          <w:lang w:val="en-GB"/>
        </w:rPr>
      </w:pPr>
      <w:r w:rsidRPr="00FB76DF">
        <w:rPr>
          <w:rFonts w:ascii="Arial" w:hAnsi="Arial" w:cs="Arial"/>
          <w:sz w:val="24"/>
          <w:szCs w:val="24"/>
          <w:lang w:val="en-GB"/>
        </w:rPr>
        <w:t>Since the development of the model it has been updated</w:t>
      </w:r>
      <w:r w:rsidR="004B491B" w:rsidRPr="00FB76DF">
        <w:rPr>
          <w:rFonts w:ascii="Arial" w:hAnsi="Arial" w:cs="Arial"/>
          <w:sz w:val="24"/>
          <w:szCs w:val="24"/>
          <w:lang w:val="en-GB"/>
        </w:rPr>
        <w:t>,</w:t>
      </w:r>
      <w:r w:rsidRPr="00FB76DF">
        <w:rPr>
          <w:rFonts w:ascii="Arial" w:hAnsi="Arial" w:cs="Arial"/>
          <w:sz w:val="24"/>
          <w:szCs w:val="24"/>
          <w:lang w:val="en-GB"/>
        </w:rPr>
        <w:t xml:space="preserve"> added to</w:t>
      </w:r>
      <w:r w:rsidR="00B346C6">
        <w:rPr>
          <w:rFonts w:ascii="Arial" w:hAnsi="Arial" w:cs="Arial"/>
          <w:sz w:val="24"/>
          <w:szCs w:val="24"/>
          <w:lang w:val="en-GB"/>
        </w:rPr>
        <w:t xml:space="preserve"> and</w:t>
      </w:r>
      <w:r w:rsidRPr="00FB76DF">
        <w:rPr>
          <w:rFonts w:ascii="Arial" w:hAnsi="Arial" w:cs="Arial"/>
          <w:sz w:val="24"/>
          <w:szCs w:val="24"/>
          <w:lang w:val="en-GB"/>
        </w:rPr>
        <w:t xml:space="preserve"> swapped around as laid out in table 1 </w:t>
      </w:r>
      <w:r w:rsidR="00B346C6">
        <w:rPr>
          <w:rFonts w:ascii="Arial" w:hAnsi="Arial" w:cs="Arial"/>
          <w:sz w:val="24"/>
          <w:szCs w:val="24"/>
          <w:lang w:val="en-GB"/>
        </w:rPr>
        <w:t>this allows</w:t>
      </w:r>
      <w:r w:rsidR="004B491B" w:rsidRPr="00FB76DF">
        <w:rPr>
          <w:rFonts w:ascii="Arial" w:hAnsi="Arial" w:cs="Arial"/>
          <w:sz w:val="24"/>
          <w:szCs w:val="24"/>
          <w:lang w:val="en-GB"/>
        </w:rPr>
        <w:t xml:space="preserve"> businesses to gain further insight into the likelihood or the imminence of business impact</w:t>
      </w:r>
      <w:r w:rsidR="00B346C6">
        <w:rPr>
          <w:rFonts w:ascii="Arial" w:hAnsi="Arial" w:cs="Arial"/>
          <w:sz w:val="24"/>
          <w:szCs w:val="24"/>
          <w:lang w:val="en-GB"/>
        </w:rPr>
        <w:t xml:space="preserve"> (</w:t>
      </w:r>
      <w:sdt>
        <w:sdtPr>
          <w:rPr>
            <w:rFonts w:ascii="Arial" w:hAnsi="Arial" w:cs="Arial"/>
            <w:sz w:val="24"/>
            <w:szCs w:val="24"/>
            <w:lang w:val="en-GB"/>
          </w:rPr>
          <w:id w:val="-611985400"/>
          <w:citation/>
        </w:sdtPr>
        <w:sdtEndPr/>
        <w:sdtContent>
          <w:r w:rsidR="0011556D">
            <w:rPr>
              <w:rFonts w:ascii="Arial" w:hAnsi="Arial" w:cs="Arial"/>
              <w:sz w:val="24"/>
              <w:szCs w:val="24"/>
              <w:lang w:val="en-GB"/>
            </w:rPr>
            <w:fldChar w:fldCharType="begin"/>
          </w:r>
          <w:r w:rsidR="0011556D">
            <w:rPr>
              <w:rFonts w:ascii="Arial" w:hAnsi="Arial" w:cs="Arial"/>
              <w:sz w:val="24"/>
              <w:szCs w:val="24"/>
              <w:lang w:val="en-GB"/>
            </w:rPr>
            <w:instrText xml:space="preserve"> CITATION Ala21 \l 2057 </w:instrText>
          </w:r>
          <w:r w:rsidR="0011556D">
            <w:rPr>
              <w:rFonts w:ascii="Arial" w:hAnsi="Arial" w:cs="Arial"/>
              <w:sz w:val="24"/>
              <w:szCs w:val="24"/>
              <w:lang w:val="en-GB"/>
            </w:rPr>
            <w:fldChar w:fldCharType="separate"/>
          </w:r>
          <w:r w:rsidR="002F278E">
            <w:rPr>
              <w:rFonts w:ascii="Arial" w:hAnsi="Arial" w:cs="Arial"/>
              <w:noProof/>
              <w:sz w:val="24"/>
              <w:szCs w:val="24"/>
              <w:lang w:val="en-GB"/>
            </w:rPr>
            <w:t xml:space="preserve"> </w:t>
          </w:r>
          <w:r w:rsidR="002F278E" w:rsidRPr="002F278E">
            <w:rPr>
              <w:rFonts w:ascii="Arial" w:hAnsi="Arial" w:cs="Arial"/>
              <w:noProof/>
              <w:sz w:val="24"/>
              <w:szCs w:val="24"/>
              <w:lang w:val="en-GB"/>
            </w:rPr>
            <w:t>(Alacrity Foundation, 2021)</w:t>
          </w:r>
          <w:r w:rsidR="0011556D">
            <w:rPr>
              <w:rFonts w:ascii="Arial" w:hAnsi="Arial" w:cs="Arial"/>
              <w:sz w:val="24"/>
              <w:szCs w:val="24"/>
              <w:lang w:val="en-GB"/>
            </w:rPr>
            <w:fldChar w:fldCharType="end"/>
          </w:r>
        </w:sdtContent>
      </w:sdt>
      <w:r w:rsidR="0011556D">
        <w:rPr>
          <w:rFonts w:ascii="Arial" w:hAnsi="Arial" w:cs="Arial"/>
          <w:sz w:val="24"/>
          <w:szCs w:val="24"/>
          <w:lang w:val="en-GB"/>
        </w:rPr>
        <w:t xml:space="preserve">. </w:t>
      </w:r>
    </w:p>
    <w:p w14:paraId="1E84CB52" w14:textId="77777777" w:rsidR="00F41284" w:rsidRPr="00FB76DF" w:rsidRDefault="00F41284" w:rsidP="009B3C9E">
      <w:pPr>
        <w:spacing w:line="360" w:lineRule="auto"/>
        <w:jc w:val="both"/>
        <w:rPr>
          <w:rFonts w:ascii="Arial" w:hAnsi="Arial" w:cs="Arial"/>
          <w:sz w:val="24"/>
          <w:szCs w:val="24"/>
          <w:lang w:val="en-GB"/>
        </w:rPr>
      </w:pPr>
    </w:p>
    <w:tbl>
      <w:tblPr>
        <w:tblStyle w:val="TableGrid"/>
        <w:tblW w:w="0" w:type="auto"/>
        <w:tblLook w:val="04A0" w:firstRow="1" w:lastRow="0" w:firstColumn="1" w:lastColumn="0" w:noHBand="0" w:noVBand="1"/>
      </w:tblPr>
      <w:tblGrid>
        <w:gridCol w:w="1980"/>
        <w:gridCol w:w="7036"/>
      </w:tblGrid>
      <w:tr w:rsidR="009B3C9E" w:rsidRPr="00FB76DF" w14:paraId="5D6AF19E" w14:textId="77777777" w:rsidTr="00055850">
        <w:tc>
          <w:tcPr>
            <w:tcW w:w="1980" w:type="dxa"/>
          </w:tcPr>
          <w:p w14:paraId="6778CFE5"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PEST</w:t>
            </w:r>
          </w:p>
        </w:tc>
        <w:tc>
          <w:tcPr>
            <w:tcW w:w="7036" w:type="dxa"/>
          </w:tcPr>
          <w:p w14:paraId="20CC6C7E"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 xml:space="preserve">Political, Economic, Sociologic, Technical </w:t>
            </w:r>
          </w:p>
        </w:tc>
      </w:tr>
      <w:tr w:rsidR="009B3C9E" w:rsidRPr="00FB76DF" w14:paraId="2544A986" w14:textId="77777777" w:rsidTr="00055850">
        <w:tc>
          <w:tcPr>
            <w:tcW w:w="1980" w:type="dxa"/>
          </w:tcPr>
          <w:p w14:paraId="6AC41E0D"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STEP</w:t>
            </w:r>
          </w:p>
        </w:tc>
        <w:tc>
          <w:tcPr>
            <w:tcW w:w="7036" w:type="dxa"/>
          </w:tcPr>
          <w:p w14:paraId="00C1C8E5"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Same just a different order</w:t>
            </w:r>
          </w:p>
        </w:tc>
      </w:tr>
      <w:tr w:rsidR="009B3C9E" w:rsidRPr="00FB76DF" w14:paraId="038F469D" w14:textId="77777777" w:rsidTr="00055850">
        <w:tc>
          <w:tcPr>
            <w:tcW w:w="1980" w:type="dxa"/>
          </w:tcPr>
          <w:p w14:paraId="5628333A"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STEEPLE</w:t>
            </w:r>
          </w:p>
        </w:tc>
        <w:tc>
          <w:tcPr>
            <w:tcW w:w="7036" w:type="dxa"/>
          </w:tcPr>
          <w:p w14:paraId="5F420A3A"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The additional E - Ethical</w:t>
            </w:r>
          </w:p>
        </w:tc>
      </w:tr>
      <w:tr w:rsidR="009B3C9E" w:rsidRPr="00FB76DF" w14:paraId="1E5999B4" w14:textId="77777777" w:rsidTr="00055850">
        <w:tc>
          <w:tcPr>
            <w:tcW w:w="1980" w:type="dxa"/>
          </w:tcPr>
          <w:p w14:paraId="2A94ABF6"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SLEPT</w:t>
            </w:r>
          </w:p>
        </w:tc>
        <w:tc>
          <w:tcPr>
            <w:tcW w:w="7036" w:type="dxa"/>
          </w:tcPr>
          <w:p w14:paraId="2495B551"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Removal of Environmental</w:t>
            </w:r>
          </w:p>
        </w:tc>
      </w:tr>
      <w:tr w:rsidR="009B3C9E" w:rsidRPr="00FB76DF" w14:paraId="4326300E" w14:textId="77777777" w:rsidTr="00055850">
        <w:tc>
          <w:tcPr>
            <w:tcW w:w="1980" w:type="dxa"/>
          </w:tcPr>
          <w:p w14:paraId="6E6A477C"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STEPE</w:t>
            </w:r>
          </w:p>
        </w:tc>
        <w:tc>
          <w:tcPr>
            <w:tcW w:w="7036" w:type="dxa"/>
          </w:tcPr>
          <w:p w14:paraId="7E45499E"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Removal of Legal</w:t>
            </w:r>
          </w:p>
        </w:tc>
      </w:tr>
      <w:tr w:rsidR="009B3C9E" w:rsidRPr="00FB76DF" w14:paraId="68864B9A" w14:textId="77777777" w:rsidTr="00055850">
        <w:tc>
          <w:tcPr>
            <w:tcW w:w="1980" w:type="dxa"/>
          </w:tcPr>
          <w:p w14:paraId="2B0E5417"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PESTLIED</w:t>
            </w:r>
          </w:p>
        </w:tc>
        <w:tc>
          <w:tcPr>
            <w:tcW w:w="7036" w:type="dxa"/>
          </w:tcPr>
          <w:p w14:paraId="5FBCC960"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Addition of International and Demographic</w:t>
            </w:r>
          </w:p>
        </w:tc>
      </w:tr>
      <w:tr w:rsidR="009B3C9E" w:rsidRPr="00FB76DF" w14:paraId="3551D6F1" w14:textId="77777777" w:rsidTr="00055850">
        <w:tc>
          <w:tcPr>
            <w:tcW w:w="1980" w:type="dxa"/>
          </w:tcPr>
          <w:p w14:paraId="030F4A16"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LoNGPESLTE</w:t>
            </w:r>
          </w:p>
        </w:tc>
        <w:tc>
          <w:tcPr>
            <w:tcW w:w="7036" w:type="dxa"/>
          </w:tcPr>
          <w:p w14:paraId="7C99DA1F"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Addition Local National and Global</w:t>
            </w:r>
          </w:p>
        </w:tc>
      </w:tr>
    </w:tbl>
    <w:p w14:paraId="1FAFB9E3" w14:textId="77777777" w:rsidR="009B3C9E" w:rsidRPr="0011556D" w:rsidRDefault="009B3C9E" w:rsidP="0011556D">
      <w:pPr>
        <w:pStyle w:val="Heading2"/>
      </w:pPr>
      <w:bookmarkStart w:id="9" w:name="_Toc98514664"/>
      <w:bookmarkStart w:id="10" w:name="_Toc99898505"/>
      <w:r w:rsidRPr="0011556D">
        <w:t xml:space="preserve">Table </w:t>
      </w:r>
      <w:r w:rsidR="004B491B" w:rsidRPr="0011556D">
        <w:t>1</w:t>
      </w:r>
      <w:r w:rsidRPr="0011556D">
        <w:t>: Over the years the model has been developed to include or remove elements</w:t>
      </w:r>
      <w:bookmarkEnd w:id="9"/>
      <w:r w:rsidR="00352B56" w:rsidRPr="0011556D">
        <w:t xml:space="preserve"> </w:t>
      </w:r>
      <w:sdt>
        <w:sdtPr>
          <w:id w:val="-749655265"/>
          <w:citation/>
        </w:sdtPr>
        <w:sdtEndPr/>
        <w:sdtContent>
          <w:r w:rsidR="00352B56" w:rsidRPr="0011556D">
            <w:fldChar w:fldCharType="begin"/>
          </w:r>
          <w:r w:rsidR="00352B56" w:rsidRPr="0011556D">
            <w:instrText xml:space="preserve"> CITATION CPD21 \l 2057 </w:instrText>
          </w:r>
          <w:r w:rsidR="00352B56" w:rsidRPr="0011556D">
            <w:fldChar w:fldCharType="separate"/>
          </w:r>
          <w:r w:rsidR="002F278E" w:rsidRPr="002F278E">
            <w:rPr>
              <w:noProof/>
            </w:rPr>
            <w:t>(CPD On Line, 2021)</w:t>
          </w:r>
          <w:r w:rsidR="00352B56" w:rsidRPr="0011556D">
            <w:fldChar w:fldCharType="end"/>
          </w:r>
        </w:sdtContent>
      </w:sdt>
      <w:r w:rsidR="00352B56" w:rsidRPr="0011556D">
        <w:t>.</w:t>
      </w:r>
      <w:bookmarkEnd w:id="10"/>
    </w:p>
    <w:p w14:paraId="337B073E" w14:textId="77777777" w:rsidR="0088734A" w:rsidRPr="0088734A" w:rsidRDefault="0088734A" w:rsidP="0088734A">
      <w:pPr>
        <w:rPr>
          <w:lang w:val="en-GB"/>
        </w:rPr>
      </w:pPr>
    </w:p>
    <w:p w14:paraId="11D19DD5" w14:textId="77777777" w:rsidR="004B491B" w:rsidRDefault="00B346C6" w:rsidP="0088734A">
      <w:pPr>
        <w:spacing w:line="480" w:lineRule="auto"/>
        <w:jc w:val="both"/>
        <w:rPr>
          <w:rFonts w:ascii="Arial" w:hAnsi="Arial" w:cs="Arial"/>
          <w:sz w:val="24"/>
          <w:szCs w:val="24"/>
          <w:lang w:val="en-GB"/>
        </w:rPr>
      </w:pPr>
      <w:r w:rsidRPr="00FB76DF">
        <w:rPr>
          <w:rFonts w:ascii="Arial" w:hAnsi="Arial" w:cs="Arial"/>
          <w:sz w:val="24"/>
          <w:szCs w:val="24"/>
          <w:lang w:val="en-GB"/>
        </w:rPr>
        <w:lastRenderedPageBreak/>
        <w:t xml:space="preserve">A PESTLE </w:t>
      </w:r>
      <w:sdt>
        <w:sdtPr>
          <w:rPr>
            <w:rFonts w:ascii="Arial" w:hAnsi="Arial" w:cs="Arial"/>
            <w:sz w:val="24"/>
            <w:szCs w:val="24"/>
            <w:lang w:val="en-GB"/>
          </w:rPr>
          <w:id w:val="-501275692"/>
          <w:citation/>
        </w:sdtPr>
        <w:sdtEndPr/>
        <w:sdtContent>
          <w:r w:rsidRPr="00FB76DF">
            <w:rPr>
              <w:rFonts w:ascii="Arial" w:hAnsi="Arial" w:cs="Arial"/>
              <w:sz w:val="24"/>
              <w:szCs w:val="24"/>
              <w:lang w:val="en-GB"/>
            </w:rPr>
            <w:fldChar w:fldCharType="begin"/>
          </w:r>
          <w:r w:rsidRPr="00FB76DF">
            <w:rPr>
              <w:rFonts w:ascii="Arial" w:hAnsi="Arial" w:cs="Arial"/>
              <w:sz w:val="24"/>
              <w:szCs w:val="24"/>
              <w:lang w:val="en-GB"/>
            </w:rPr>
            <w:instrText xml:space="preserve"> CITATION Ala21 \l 2057 </w:instrText>
          </w:r>
          <w:r w:rsidRPr="00FB76DF">
            <w:rPr>
              <w:rFonts w:ascii="Arial" w:hAnsi="Arial" w:cs="Arial"/>
              <w:sz w:val="24"/>
              <w:szCs w:val="24"/>
              <w:lang w:val="en-GB"/>
            </w:rPr>
            <w:fldChar w:fldCharType="separate"/>
          </w:r>
          <w:r w:rsidR="002F278E" w:rsidRPr="002F278E">
            <w:rPr>
              <w:rFonts w:ascii="Arial" w:hAnsi="Arial" w:cs="Arial"/>
              <w:noProof/>
              <w:sz w:val="24"/>
              <w:szCs w:val="24"/>
              <w:lang w:val="en-GB"/>
            </w:rPr>
            <w:t>(Alacrity Foundation, 2021)</w:t>
          </w:r>
          <w:r w:rsidRPr="00FB76DF">
            <w:rPr>
              <w:rFonts w:ascii="Arial" w:hAnsi="Arial" w:cs="Arial"/>
              <w:sz w:val="24"/>
              <w:szCs w:val="24"/>
              <w:lang w:val="en-GB"/>
            </w:rPr>
            <w:fldChar w:fldCharType="end"/>
          </w:r>
        </w:sdtContent>
      </w:sdt>
      <w:r w:rsidRPr="00FB76DF">
        <w:rPr>
          <w:rFonts w:ascii="Arial" w:hAnsi="Arial" w:cs="Arial"/>
          <w:sz w:val="24"/>
          <w:szCs w:val="24"/>
          <w:lang w:val="en-GB"/>
        </w:rPr>
        <w:t xml:space="preserve"> is often followed by using a Strengths, Weakness, Opportunities and Treat analysis which looks at the internal factors of an organisation table 2, highlight</w:t>
      </w:r>
      <w:r>
        <w:rPr>
          <w:rFonts w:ascii="Arial" w:hAnsi="Arial" w:cs="Arial"/>
          <w:sz w:val="24"/>
          <w:szCs w:val="24"/>
          <w:lang w:val="en-GB"/>
        </w:rPr>
        <w:t>s</w:t>
      </w:r>
      <w:r w:rsidRPr="00FB76DF">
        <w:rPr>
          <w:rFonts w:ascii="Arial" w:hAnsi="Arial" w:cs="Arial"/>
          <w:sz w:val="24"/>
          <w:szCs w:val="24"/>
          <w:lang w:val="en-GB"/>
        </w:rPr>
        <w:t xml:space="preserve"> what the probable impacts are.</w:t>
      </w:r>
    </w:p>
    <w:p w14:paraId="31A0B2B8" w14:textId="77777777" w:rsidR="00B346C6" w:rsidRPr="00FB76DF" w:rsidRDefault="00B346C6" w:rsidP="00B346C6">
      <w:pPr>
        <w:jc w:val="both"/>
        <w:rPr>
          <w:rFonts w:ascii="Arial" w:hAnsi="Arial" w:cs="Arial"/>
          <w:lang w:val="en-GB"/>
        </w:rPr>
      </w:pPr>
    </w:p>
    <w:tbl>
      <w:tblPr>
        <w:tblStyle w:val="TableGrid"/>
        <w:tblW w:w="0" w:type="auto"/>
        <w:tblLook w:val="04A0" w:firstRow="1" w:lastRow="0" w:firstColumn="1" w:lastColumn="0" w:noHBand="0" w:noVBand="1"/>
      </w:tblPr>
      <w:tblGrid>
        <w:gridCol w:w="3823"/>
        <w:gridCol w:w="4252"/>
      </w:tblGrid>
      <w:tr w:rsidR="00B346C6" w:rsidRPr="00FB76DF" w14:paraId="5AAEE7F7" w14:textId="77777777" w:rsidTr="00B346C6">
        <w:tc>
          <w:tcPr>
            <w:tcW w:w="3823" w:type="dxa"/>
          </w:tcPr>
          <w:p w14:paraId="7CF51B7A" w14:textId="77777777" w:rsidR="00B346C6" w:rsidRPr="00FB76DF" w:rsidRDefault="00B346C6" w:rsidP="00055850">
            <w:pPr>
              <w:spacing w:line="360" w:lineRule="auto"/>
              <w:jc w:val="both"/>
              <w:rPr>
                <w:rFonts w:ascii="Arial" w:hAnsi="Arial" w:cs="Arial"/>
                <w:b/>
                <w:sz w:val="24"/>
                <w:szCs w:val="24"/>
                <w:lang w:val="en-GB"/>
              </w:rPr>
            </w:pPr>
            <w:r w:rsidRPr="00FB76DF">
              <w:rPr>
                <w:rFonts w:ascii="Arial" w:hAnsi="Arial" w:cs="Arial"/>
                <w:b/>
                <w:sz w:val="24"/>
                <w:szCs w:val="24"/>
                <w:lang w:val="en-GB"/>
              </w:rPr>
              <w:t>Strengths</w:t>
            </w:r>
          </w:p>
          <w:p w14:paraId="622C00F8" w14:textId="77777777" w:rsidR="00B346C6" w:rsidRPr="00FB76DF" w:rsidRDefault="00B346C6" w:rsidP="00055850">
            <w:pPr>
              <w:spacing w:line="360" w:lineRule="auto"/>
              <w:jc w:val="both"/>
              <w:rPr>
                <w:rFonts w:ascii="Arial" w:hAnsi="Arial" w:cs="Arial"/>
                <w:sz w:val="24"/>
                <w:szCs w:val="24"/>
                <w:lang w:val="en-GB"/>
              </w:rPr>
            </w:pPr>
            <w:r w:rsidRPr="00FB76DF">
              <w:rPr>
                <w:rFonts w:ascii="Arial" w:hAnsi="Arial" w:cs="Arial"/>
                <w:sz w:val="24"/>
                <w:szCs w:val="24"/>
                <w:lang w:val="en-GB"/>
              </w:rPr>
              <w:t>What do we do better than our competitors</w:t>
            </w:r>
          </w:p>
        </w:tc>
        <w:tc>
          <w:tcPr>
            <w:tcW w:w="4252" w:type="dxa"/>
          </w:tcPr>
          <w:p w14:paraId="4D2E086E" w14:textId="77777777" w:rsidR="00B346C6" w:rsidRPr="00FB76DF" w:rsidRDefault="00B346C6" w:rsidP="00055850">
            <w:pPr>
              <w:spacing w:line="360" w:lineRule="auto"/>
              <w:jc w:val="both"/>
              <w:rPr>
                <w:rFonts w:ascii="Arial" w:hAnsi="Arial" w:cs="Arial"/>
                <w:b/>
                <w:sz w:val="24"/>
                <w:szCs w:val="24"/>
                <w:lang w:val="en-GB"/>
              </w:rPr>
            </w:pPr>
            <w:r w:rsidRPr="00FB76DF">
              <w:rPr>
                <w:rFonts w:ascii="Arial" w:hAnsi="Arial" w:cs="Arial"/>
                <w:b/>
                <w:sz w:val="24"/>
                <w:szCs w:val="24"/>
                <w:lang w:val="en-GB"/>
              </w:rPr>
              <w:t>Weakness</w:t>
            </w:r>
          </w:p>
          <w:p w14:paraId="7A0631BC" w14:textId="77777777" w:rsidR="00B346C6" w:rsidRPr="00FB76DF" w:rsidRDefault="00B346C6" w:rsidP="00055850">
            <w:pPr>
              <w:spacing w:line="360" w:lineRule="auto"/>
              <w:jc w:val="both"/>
              <w:rPr>
                <w:rFonts w:ascii="Arial" w:hAnsi="Arial" w:cs="Arial"/>
                <w:sz w:val="24"/>
                <w:szCs w:val="24"/>
                <w:lang w:val="en-GB"/>
              </w:rPr>
            </w:pPr>
            <w:r w:rsidRPr="00FB76DF">
              <w:rPr>
                <w:rFonts w:ascii="Arial" w:hAnsi="Arial" w:cs="Arial"/>
                <w:sz w:val="24"/>
                <w:szCs w:val="24"/>
                <w:lang w:val="en-GB"/>
              </w:rPr>
              <w:t>What needs to be improved</w:t>
            </w:r>
          </w:p>
        </w:tc>
      </w:tr>
      <w:tr w:rsidR="00B346C6" w:rsidRPr="00FB76DF" w14:paraId="422D1810" w14:textId="77777777" w:rsidTr="00B346C6">
        <w:tc>
          <w:tcPr>
            <w:tcW w:w="3823" w:type="dxa"/>
          </w:tcPr>
          <w:p w14:paraId="0305D383" w14:textId="77777777" w:rsidR="00B346C6" w:rsidRPr="00FB76DF" w:rsidRDefault="00B346C6" w:rsidP="00055850">
            <w:pPr>
              <w:spacing w:line="360" w:lineRule="auto"/>
              <w:jc w:val="both"/>
              <w:rPr>
                <w:rFonts w:ascii="Arial" w:hAnsi="Arial" w:cs="Arial"/>
                <w:b/>
                <w:sz w:val="24"/>
                <w:szCs w:val="24"/>
                <w:lang w:val="en-GB"/>
              </w:rPr>
            </w:pPr>
            <w:r w:rsidRPr="00FB76DF">
              <w:rPr>
                <w:rFonts w:ascii="Arial" w:hAnsi="Arial" w:cs="Arial"/>
                <w:b/>
                <w:sz w:val="24"/>
                <w:szCs w:val="24"/>
                <w:lang w:val="en-GB"/>
              </w:rPr>
              <w:t>Opportunities</w:t>
            </w:r>
          </w:p>
          <w:p w14:paraId="119007D5" w14:textId="77777777" w:rsidR="00B346C6" w:rsidRPr="00FB76DF" w:rsidRDefault="00B346C6" w:rsidP="00055850">
            <w:pPr>
              <w:spacing w:line="360" w:lineRule="auto"/>
              <w:jc w:val="both"/>
              <w:rPr>
                <w:rFonts w:ascii="Arial" w:hAnsi="Arial" w:cs="Arial"/>
                <w:sz w:val="24"/>
                <w:szCs w:val="24"/>
                <w:lang w:val="en-GB"/>
              </w:rPr>
            </w:pPr>
            <w:r w:rsidRPr="00FB76DF">
              <w:rPr>
                <w:rFonts w:ascii="Arial" w:hAnsi="Arial" w:cs="Arial"/>
                <w:sz w:val="24"/>
                <w:szCs w:val="24"/>
                <w:lang w:val="en-GB"/>
              </w:rPr>
              <w:t xml:space="preserve">Trends which can be used to enhance association </w:t>
            </w:r>
          </w:p>
        </w:tc>
        <w:tc>
          <w:tcPr>
            <w:tcW w:w="4252" w:type="dxa"/>
          </w:tcPr>
          <w:p w14:paraId="5D89358B" w14:textId="77777777" w:rsidR="00B346C6" w:rsidRPr="00FB76DF" w:rsidRDefault="00B346C6" w:rsidP="00055850">
            <w:pPr>
              <w:spacing w:line="360" w:lineRule="auto"/>
              <w:jc w:val="both"/>
              <w:rPr>
                <w:rFonts w:ascii="Arial" w:hAnsi="Arial" w:cs="Arial"/>
                <w:b/>
                <w:sz w:val="24"/>
                <w:szCs w:val="24"/>
                <w:lang w:val="en-GB"/>
              </w:rPr>
            </w:pPr>
            <w:r w:rsidRPr="00FB76DF">
              <w:rPr>
                <w:rFonts w:ascii="Arial" w:hAnsi="Arial" w:cs="Arial"/>
                <w:b/>
                <w:sz w:val="24"/>
                <w:szCs w:val="24"/>
                <w:lang w:val="en-GB"/>
              </w:rPr>
              <w:t>Threats</w:t>
            </w:r>
          </w:p>
          <w:p w14:paraId="73D80B0E" w14:textId="77777777" w:rsidR="00B346C6" w:rsidRPr="00FB76DF" w:rsidRDefault="00B346C6" w:rsidP="00055850">
            <w:pPr>
              <w:spacing w:line="360" w:lineRule="auto"/>
              <w:jc w:val="both"/>
              <w:rPr>
                <w:rFonts w:ascii="Arial" w:hAnsi="Arial" w:cs="Arial"/>
                <w:sz w:val="24"/>
                <w:szCs w:val="24"/>
                <w:lang w:val="en-GB"/>
              </w:rPr>
            </w:pPr>
            <w:r w:rsidRPr="00FB76DF">
              <w:rPr>
                <w:rFonts w:ascii="Arial" w:hAnsi="Arial" w:cs="Arial"/>
                <w:sz w:val="24"/>
                <w:szCs w:val="24"/>
                <w:lang w:val="en-GB"/>
              </w:rPr>
              <w:t>What is outside of the control of the association</w:t>
            </w:r>
          </w:p>
        </w:tc>
      </w:tr>
    </w:tbl>
    <w:p w14:paraId="570100F1" w14:textId="77777777" w:rsidR="009B3C9E" w:rsidRDefault="004B491B" w:rsidP="004B491B">
      <w:pPr>
        <w:pStyle w:val="Heading2"/>
        <w:rPr>
          <w:rFonts w:cs="Arial"/>
          <w:lang w:val="en-GB"/>
        </w:rPr>
      </w:pPr>
      <w:bookmarkStart w:id="11" w:name="_Toc99898506"/>
      <w:r w:rsidRPr="00FB76DF">
        <w:rPr>
          <w:rFonts w:cs="Arial"/>
          <w:lang w:val="en-GB"/>
        </w:rPr>
        <w:t>T</w:t>
      </w:r>
      <w:r w:rsidR="009B3C9E" w:rsidRPr="00FB76DF">
        <w:rPr>
          <w:rFonts w:cs="Arial"/>
          <w:lang w:val="en-GB"/>
        </w:rPr>
        <w:t>able 2</w:t>
      </w:r>
      <w:r w:rsidR="00B9439B">
        <w:rPr>
          <w:rFonts w:cs="Arial"/>
          <w:lang w:val="en-GB"/>
        </w:rPr>
        <w:t>:</w:t>
      </w:r>
      <w:r w:rsidR="009B3C9E" w:rsidRPr="00FB76DF">
        <w:rPr>
          <w:rFonts w:cs="Arial"/>
          <w:lang w:val="en-GB"/>
        </w:rPr>
        <w:t xml:space="preserve"> Explanation of SWOT </w:t>
      </w:r>
      <w:sdt>
        <w:sdtPr>
          <w:rPr>
            <w:rFonts w:cs="Arial"/>
            <w:lang w:val="en-GB"/>
          </w:rPr>
          <w:id w:val="2146158909"/>
          <w:citation/>
        </w:sdtPr>
        <w:sdtEndPr/>
        <w:sdtContent>
          <w:r w:rsidR="009B3C9E" w:rsidRPr="00FB76DF">
            <w:rPr>
              <w:rFonts w:cs="Arial"/>
              <w:lang w:val="en-GB"/>
            </w:rPr>
            <w:fldChar w:fldCharType="begin"/>
          </w:r>
          <w:r w:rsidR="009B3C9E" w:rsidRPr="00FB76DF">
            <w:rPr>
              <w:rFonts w:cs="Arial"/>
              <w:lang w:val="en-GB"/>
            </w:rPr>
            <w:instrText xml:space="preserve"> CITATION Ala21 \l 2057 </w:instrText>
          </w:r>
          <w:r w:rsidR="009B3C9E" w:rsidRPr="00FB76DF">
            <w:rPr>
              <w:rFonts w:cs="Arial"/>
              <w:lang w:val="en-GB"/>
            </w:rPr>
            <w:fldChar w:fldCharType="separate"/>
          </w:r>
          <w:r w:rsidR="002F278E" w:rsidRPr="002F278E">
            <w:rPr>
              <w:rFonts w:cs="Arial"/>
              <w:noProof/>
              <w:lang w:val="en-GB"/>
            </w:rPr>
            <w:t>(Alacrity Foundation, 2021)</w:t>
          </w:r>
          <w:r w:rsidR="009B3C9E" w:rsidRPr="00FB76DF">
            <w:rPr>
              <w:rFonts w:cs="Arial"/>
              <w:lang w:val="en-GB"/>
            </w:rPr>
            <w:fldChar w:fldCharType="end"/>
          </w:r>
        </w:sdtContent>
      </w:sdt>
      <w:bookmarkEnd w:id="11"/>
    </w:p>
    <w:p w14:paraId="5C8E034D" w14:textId="77777777" w:rsidR="00BB30D2" w:rsidRPr="00BB30D2" w:rsidRDefault="00BB30D2" w:rsidP="00BB30D2">
      <w:pPr>
        <w:rPr>
          <w:lang w:val="en-GB"/>
        </w:rPr>
      </w:pPr>
    </w:p>
    <w:p w14:paraId="4F219470" w14:textId="77777777" w:rsidR="004E3D4E" w:rsidRPr="00FB76DF" w:rsidRDefault="004E3D4E" w:rsidP="004E3D4E">
      <w:pPr>
        <w:pStyle w:val="Heading1"/>
        <w:spacing w:line="360" w:lineRule="auto"/>
        <w:jc w:val="both"/>
        <w:rPr>
          <w:rFonts w:cs="Arial"/>
          <w:sz w:val="24"/>
          <w:szCs w:val="24"/>
          <w:lang w:val="en-GB"/>
        </w:rPr>
      </w:pPr>
      <w:bookmarkStart w:id="12" w:name="_Toc98514663"/>
      <w:bookmarkStart w:id="13" w:name="_Toc99898507"/>
      <w:r w:rsidRPr="00FB76DF">
        <w:rPr>
          <w:rFonts w:cs="Arial"/>
          <w:sz w:val="24"/>
          <w:szCs w:val="24"/>
          <w:lang w:val="en-GB"/>
        </w:rPr>
        <w:t>Critical evaluation of PESTLE</w:t>
      </w:r>
      <w:bookmarkEnd w:id="12"/>
      <w:bookmarkEnd w:id="13"/>
    </w:p>
    <w:p w14:paraId="56486301" w14:textId="77777777" w:rsidR="0032742F" w:rsidRDefault="0032742F" w:rsidP="0088734A">
      <w:pPr>
        <w:spacing w:line="480" w:lineRule="auto"/>
        <w:jc w:val="both"/>
        <w:rPr>
          <w:rFonts w:ascii="Arial" w:hAnsi="Arial" w:cs="Arial"/>
          <w:sz w:val="24"/>
          <w:szCs w:val="24"/>
          <w:lang w:val="en-GB"/>
        </w:rPr>
      </w:pPr>
    </w:p>
    <w:p w14:paraId="320B00CB" w14:textId="77777777" w:rsidR="006241A3" w:rsidRDefault="003E3EC5" w:rsidP="006241A3">
      <w:pPr>
        <w:spacing w:line="480" w:lineRule="auto"/>
        <w:jc w:val="both"/>
        <w:rPr>
          <w:rFonts w:ascii="Arial" w:hAnsi="Arial" w:cs="Arial"/>
          <w:sz w:val="24"/>
          <w:szCs w:val="24"/>
          <w:lang w:val="en-GB"/>
        </w:rPr>
      </w:pPr>
      <w:r>
        <w:rPr>
          <w:rFonts w:ascii="Arial" w:hAnsi="Arial" w:cs="Arial"/>
          <w:sz w:val="24"/>
          <w:szCs w:val="24"/>
          <w:lang w:val="en-GB"/>
        </w:rPr>
        <w:t xml:space="preserve">Before even starting, such a project there is so much </w:t>
      </w:r>
      <w:r w:rsidR="00E66BB7">
        <w:rPr>
          <w:rFonts w:ascii="Arial" w:hAnsi="Arial" w:cs="Arial"/>
          <w:sz w:val="24"/>
          <w:szCs w:val="24"/>
          <w:lang w:val="en-GB"/>
        </w:rPr>
        <w:t>that needs to be considered and planned</w:t>
      </w:r>
      <w:r>
        <w:rPr>
          <w:rFonts w:ascii="Arial" w:hAnsi="Arial" w:cs="Arial"/>
          <w:sz w:val="24"/>
          <w:szCs w:val="24"/>
          <w:lang w:val="en-GB"/>
        </w:rPr>
        <w:t xml:space="preserve">. </w:t>
      </w:r>
      <w:r w:rsidR="004F11DE">
        <w:rPr>
          <w:rFonts w:ascii="Arial" w:hAnsi="Arial" w:cs="Arial"/>
          <w:sz w:val="24"/>
          <w:szCs w:val="24"/>
          <w:lang w:val="en-GB"/>
        </w:rPr>
        <w:t xml:space="preserve">Pfeffer and Salanck (1978) </w:t>
      </w:r>
      <w:sdt>
        <w:sdtPr>
          <w:rPr>
            <w:rFonts w:ascii="Arial" w:hAnsi="Arial" w:cs="Arial"/>
            <w:sz w:val="24"/>
            <w:szCs w:val="24"/>
            <w:lang w:val="en-GB"/>
          </w:rPr>
          <w:id w:val="-528106073"/>
          <w:citation/>
        </w:sdtPr>
        <w:sdtEndPr/>
        <w:sdtContent>
          <w:r w:rsidR="004F11DE">
            <w:rPr>
              <w:rFonts w:ascii="Arial" w:hAnsi="Arial" w:cs="Arial"/>
              <w:sz w:val="24"/>
              <w:szCs w:val="24"/>
              <w:lang w:val="en-GB"/>
            </w:rPr>
            <w:fldChar w:fldCharType="begin"/>
          </w:r>
          <w:r w:rsidR="004F11DE">
            <w:rPr>
              <w:rFonts w:ascii="Arial" w:hAnsi="Arial" w:cs="Arial"/>
              <w:sz w:val="24"/>
              <w:szCs w:val="24"/>
              <w:lang w:val="en-GB"/>
            </w:rPr>
            <w:instrText xml:space="preserve"> CITATION Far15 \l 2057 </w:instrText>
          </w:r>
          <w:r w:rsidR="004F11DE">
            <w:rPr>
              <w:rFonts w:ascii="Arial" w:hAnsi="Arial" w:cs="Arial"/>
              <w:sz w:val="24"/>
              <w:szCs w:val="24"/>
              <w:lang w:val="en-GB"/>
            </w:rPr>
            <w:fldChar w:fldCharType="separate"/>
          </w:r>
          <w:r w:rsidR="002F278E" w:rsidRPr="002F278E">
            <w:rPr>
              <w:rFonts w:ascii="Arial" w:hAnsi="Arial" w:cs="Arial"/>
              <w:noProof/>
              <w:sz w:val="24"/>
              <w:szCs w:val="24"/>
              <w:lang w:val="en-GB"/>
            </w:rPr>
            <w:t>(Farnham, 2015)</w:t>
          </w:r>
          <w:r w:rsidR="004F11DE">
            <w:rPr>
              <w:rFonts w:ascii="Arial" w:hAnsi="Arial" w:cs="Arial"/>
              <w:sz w:val="24"/>
              <w:szCs w:val="24"/>
              <w:lang w:val="en-GB"/>
            </w:rPr>
            <w:fldChar w:fldCharType="end"/>
          </w:r>
        </w:sdtContent>
      </w:sdt>
      <w:r w:rsidR="004F11DE">
        <w:rPr>
          <w:rFonts w:ascii="Arial" w:hAnsi="Arial" w:cs="Arial"/>
          <w:sz w:val="24"/>
          <w:szCs w:val="24"/>
          <w:lang w:val="en-GB"/>
        </w:rPr>
        <w:t xml:space="preserve"> </w:t>
      </w:r>
      <w:r w:rsidR="004F11DE" w:rsidRPr="004F11DE">
        <w:rPr>
          <w:rFonts w:ascii="Arial" w:hAnsi="Arial" w:cs="Arial"/>
          <w:i/>
          <w:sz w:val="24"/>
          <w:szCs w:val="24"/>
          <w:lang w:val="en-GB"/>
        </w:rPr>
        <w:t>“</w:t>
      </w:r>
      <w:r w:rsidR="004F11DE">
        <w:rPr>
          <w:rFonts w:ascii="Arial" w:hAnsi="Arial" w:cs="Arial"/>
          <w:i/>
          <w:sz w:val="24"/>
          <w:szCs w:val="24"/>
          <w:lang w:val="en-GB"/>
        </w:rPr>
        <w:t xml:space="preserve">argue, </w:t>
      </w:r>
      <w:r w:rsidR="004F11DE" w:rsidRPr="004F11DE">
        <w:rPr>
          <w:rFonts w:ascii="Arial" w:hAnsi="Arial" w:cs="Arial"/>
          <w:i/>
          <w:sz w:val="24"/>
          <w:szCs w:val="24"/>
          <w:lang w:val="en-GB"/>
        </w:rPr>
        <w:t>organisational activities and outcomes are accounted for by the context in which the organisation is embedded”</w:t>
      </w:r>
      <w:r w:rsidR="004F11DE">
        <w:rPr>
          <w:rFonts w:ascii="Arial" w:hAnsi="Arial" w:cs="Arial"/>
          <w:sz w:val="24"/>
          <w:szCs w:val="24"/>
          <w:lang w:val="en-GB"/>
        </w:rPr>
        <w:t xml:space="preserve">. </w:t>
      </w:r>
      <w:r w:rsidR="00744FDD">
        <w:rPr>
          <w:rFonts w:ascii="Arial" w:hAnsi="Arial" w:cs="Arial"/>
          <w:sz w:val="24"/>
          <w:szCs w:val="24"/>
          <w:lang w:val="en-GB"/>
        </w:rPr>
        <w:t xml:space="preserve">  </w:t>
      </w:r>
      <w:r>
        <w:rPr>
          <w:rFonts w:ascii="Arial" w:hAnsi="Arial" w:cs="Arial"/>
          <w:sz w:val="24"/>
          <w:szCs w:val="24"/>
          <w:lang w:val="en-GB"/>
        </w:rPr>
        <w:t>What is expected of the report, who is going to have input, how do</w:t>
      </w:r>
      <w:r w:rsidR="00E66BB7">
        <w:rPr>
          <w:rFonts w:ascii="Arial" w:hAnsi="Arial" w:cs="Arial"/>
          <w:sz w:val="24"/>
          <w:szCs w:val="24"/>
          <w:lang w:val="en-GB"/>
        </w:rPr>
        <w:t>es</w:t>
      </w:r>
      <w:r>
        <w:rPr>
          <w:rFonts w:ascii="Arial" w:hAnsi="Arial" w:cs="Arial"/>
          <w:sz w:val="24"/>
          <w:szCs w:val="24"/>
          <w:lang w:val="en-GB"/>
        </w:rPr>
        <w:t xml:space="preserve"> each area link together and how to avoid cross over.</w:t>
      </w:r>
      <w:r w:rsidR="00744FDD">
        <w:rPr>
          <w:rFonts w:ascii="Arial" w:hAnsi="Arial" w:cs="Arial"/>
          <w:sz w:val="24"/>
          <w:szCs w:val="24"/>
          <w:lang w:val="en-GB"/>
        </w:rPr>
        <w:t xml:space="preserve"> What is the cost of time to complete, will it give an accurate forecast?</w:t>
      </w:r>
      <w:r>
        <w:rPr>
          <w:rFonts w:ascii="Arial" w:hAnsi="Arial" w:cs="Arial"/>
          <w:sz w:val="24"/>
          <w:szCs w:val="24"/>
          <w:lang w:val="en-GB"/>
        </w:rPr>
        <w:t xml:space="preserve">  </w:t>
      </w:r>
      <w:r w:rsidR="006241A3" w:rsidRPr="00FB76DF">
        <w:rPr>
          <w:rFonts w:ascii="Arial" w:hAnsi="Arial" w:cs="Arial"/>
          <w:sz w:val="24"/>
          <w:szCs w:val="24"/>
          <w:lang w:val="en-GB"/>
        </w:rPr>
        <w:t xml:space="preserve">PESTLE’s </w:t>
      </w:r>
      <w:r w:rsidR="0064538C">
        <w:rPr>
          <w:rFonts w:ascii="Arial" w:hAnsi="Arial" w:cs="Arial"/>
          <w:sz w:val="24"/>
          <w:szCs w:val="24"/>
          <w:lang w:val="en-GB"/>
        </w:rPr>
        <w:t>are based on assumptions</w:t>
      </w:r>
      <w:sdt>
        <w:sdtPr>
          <w:rPr>
            <w:rFonts w:ascii="Arial" w:hAnsi="Arial" w:cs="Arial"/>
            <w:sz w:val="24"/>
            <w:szCs w:val="24"/>
            <w:lang w:val="en-GB"/>
          </w:rPr>
          <w:id w:val="2114242619"/>
          <w:citation/>
        </w:sdtPr>
        <w:sdtEndPr/>
        <w:sdtContent>
          <w:r w:rsidR="0064538C">
            <w:rPr>
              <w:rFonts w:ascii="Arial" w:hAnsi="Arial" w:cs="Arial"/>
              <w:sz w:val="24"/>
              <w:szCs w:val="24"/>
              <w:lang w:val="en-GB"/>
            </w:rPr>
            <w:fldChar w:fldCharType="begin"/>
          </w:r>
          <w:r w:rsidR="0064538C">
            <w:rPr>
              <w:rFonts w:ascii="Arial" w:hAnsi="Arial" w:cs="Arial"/>
              <w:sz w:val="24"/>
              <w:szCs w:val="24"/>
              <w:lang w:val="en-GB"/>
            </w:rPr>
            <w:instrText xml:space="preserve"> CITATION Ala21 \l 2057 </w:instrText>
          </w:r>
          <w:r w:rsidR="0064538C">
            <w:rPr>
              <w:rFonts w:ascii="Arial" w:hAnsi="Arial" w:cs="Arial"/>
              <w:sz w:val="24"/>
              <w:szCs w:val="24"/>
              <w:lang w:val="en-GB"/>
            </w:rPr>
            <w:fldChar w:fldCharType="separate"/>
          </w:r>
          <w:r w:rsidR="002F278E">
            <w:rPr>
              <w:rFonts w:ascii="Arial" w:hAnsi="Arial" w:cs="Arial"/>
              <w:noProof/>
              <w:sz w:val="24"/>
              <w:szCs w:val="24"/>
              <w:lang w:val="en-GB"/>
            </w:rPr>
            <w:t xml:space="preserve"> </w:t>
          </w:r>
          <w:r w:rsidR="002F278E" w:rsidRPr="002F278E">
            <w:rPr>
              <w:rFonts w:ascii="Arial" w:hAnsi="Arial" w:cs="Arial"/>
              <w:noProof/>
              <w:sz w:val="24"/>
              <w:szCs w:val="24"/>
              <w:lang w:val="en-GB"/>
            </w:rPr>
            <w:t>(Alacrity Foundation, 2021)</w:t>
          </w:r>
          <w:r w:rsidR="0064538C">
            <w:rPr>
              <w:rFonts w:ascii="Arial" w:hAnsi="Arial" w:cs="Arial"/>
              <w:sz w:val="24"/>
              <w:szCs w:val="24"/>
              <w:lang w:val="en-GB"/>
            </w:rPr>
            <w:fldChar w:fldCharType="end"/>
          </w:r>
        </w:sdtContent>
      </w:sdt>
      <w:r w:rsidR="0064538C">
        <w:rPr>
          <w:rFonts w:ascii="Arial" w:hAnsi="Arial" w:cs="Arial"/>
          <w:sz w:val="24"/>
          <w:szCs w:val="24"/>
          <w:lang w:val="en-GB"/>
        </w:rPr>
        <w:t xml:space="preserve">, </w:t>
      </w:r>
      <w:r w:rsidR="00744FDD">
        <w:rPr>
          <w:rFonts w:ascii="Arial" w:hAnsi="Arial" w:cs="Arial"/>
          <w:sz w:val="24"/>
          <w:szCs w:val="24"/>
          <w:lang w:val="en-GB"/>
        </w:rPr>
        <w:t>therefore there needs to be clear evidence for each element</w:t>
      </w:r>
      <w:r w:rsidR="006241A3">
        <w:rPr>
          <w:rFonts w:ascii="Arial" w:hAnsi="Arial" w:cs="Arial"/>
          <w:sz w:val="24"/>
          <w:szCs w:val="24"/>
          <w:lang w:val="en-GB"/>
        </w:rPr>
        <w:t xml:space="preserve">.  </w:t>
      </w:r>
      <w:sdt>
        <w:sdtPr>
          <w:rPr>
            <w:rFonts w:ascii="Arial" w:hAnsi="Arial" w:cs="Arial"/>
            <w:sz w:val="24"/>
            <w:szCs w:val="24"/>
            <w:lang w:val="en-GB"/>
          </w:rPr>
          <w:id w:val="1631435143"/>
          <w:citation/>
        </w:sdtPr>
        <w:sdtEndPr/>
        <w:sdtContent>
          <w:r w:rsidR="006241A3">
            <w:rPr>
              <w:rFonts w:ascii="Arial" w:hAnsi="Arial" w:cs="Arial"/>
              <w:sz w:val="24"/>
              <w:szCs w:val="24"/>
              <w:lang w:val="en-GB"/>
            </w:rPr>
            <w:fldChar w:fldCharType="begin"/>
          </w:r>
          <w:r w:rsidR="006241A3">
            <w:rPr>
              <w:rFonts w:ascii="Arial" w:hAnsi="Arial" w:cs="Arial"/>
              <w:sz w:val="24"/>
              <w:szCs w:val="24"/>
              <w:lang w:val="en-GB"/>
            </w:rPr>
            <w:instrText xml:space="preserve"> CITATION Pat20 \l 2057 </w:instrText>
          </w:r>
          <w:r w:rsidR="006241A3">
            <w:rPr>
              <w:rFonts w:ascii="Arial" w:hAnsi="Arial" w:cs="Arial"/>
              <w:sz w:val="24"/>
              <w:szCs w:val="24"/>
              <w:lang w:val="en-GB"/>
            </w:rPr>
            <w:fldChar w:fldCharType="separate"/>
          </w:r>
          <w:r w:rsidR="002F278E" w:rsidRPr="002F278E">
            <w:rPr>
              <w:rFonts w:ascii="Arial" w:hAnsi="Arial" w:cs="Arial"/>
              <w:noProof/>
              <w:sz w:val="24"/>
              <w:szCs w:val="24"/>
              <w:lang w:val="en-GB"/>
            </w:rPr>
            <w:t>(Pathak, 2020)</w:t>
          </w:r>
          <w:r w:rsidR="006241A3">
            <w:rPr>
              <w:rFonts w:ascii="Arial" w:hAnsi="Arial" w:cs="Arial"/>
              <w:sz w:val="24"/>
              <w:szCs w:val="24"/>
              <w:lang w:val="en-GB"/>
            </w:rPr>
            <w:fldChar w:fldCharType="end"/>
          </w:r>
        </w:sdtContent>
      </w:sdt>
      <w:r w:rsidR="006241A3">
        <w:rPr>
          <w:rFonts w:ascii="Arial" w:hAnsi="Arial" w:cs="Arial"/>
          <w:sz w:val="24"/>
          <w:szCs w:val="24"/>
          <w:lang w:val="en-GB"/>
        </w:rPr>
        <w:t xml:space="preserve"> </w:t>
      </w:r>
      <w:r w:rsidR="006241A3" w:rsidRPr="00FB76DF">
        <w:rPr>
          <w:rFonts w:ascii="Arial" w:hAnsi="Arial" w:cs="Arial"/>
          <w:sz w:val="24"/>
          <w:szCs w:val="24"/>
          <w:lang w:val="en-GB"/>
        </w:rPr>
        <w:t>Recommends</w:t>
      </w:r>
      <w:r w:rsidR="006241A3">
        <w:rPr>
          <w:rFonts w:ascii="Arial" w:hAnsi="Arial" w:cs="Arial"/>
          <w:sz w:val="24"/>
          <w:szCs w:val="24"/>
          <w:lang w:val="en-GB"/>
        </w:rPr>
        <w:t xml:space="preserve"> that</w:t>
      </w:r>
      <w:r w:rsidR="006241A3" w:rsidRPr="00FB76DF">
        <w:rPr>
          <w:rFonts w:ascii="Arial" w:hAnsi="Arial" w:cs="Arial"/>
          <w:sz w:val="24"/>
          <w:szCs w:val="24"/>
          <w:lang w:val="en-GB"/>
        </w:rPr>
        <w:t xml:space="preserve"> a group work on the fact-find analysis</w:t>
      </w:r>
      <w:r w:rsidR="006241A3">
        <w:rPr>
          <w:rFonts w:ascii="Arial" w:hAnsi="Arial" w:cs="Arial"/>
          <w:sz w:val="24"/>
          <w:szCs w:val="24"/>
          <w:lang w:val="en-GB"/>
        </w:rPr>
        <w:t xml:space="preserve"> which provides different approaches and understanding of the data therefore providing a more rounded analysis</w:t>
      </w:r>
      <w:r w:rsidR="006241A3" w:rsidRPr="00FB76DF">
        <w:rPr>
          <w:rFonts w:ascii="Arial" w:hAnsi="Arial" w:cs="Arial"/>
          <w:sz w:val="24"/>
          <w:szCs w:val="24"/>
          <w:lang w:val="en-GB"/>
        </w:rPr>
        <w:t xml:space="preserve">.  </w:t>
      </w:r>
      <w:r w:rsidR="006241A3">
        <w:rPr>
          <w:rFonts w:ascii="Arial" w:hAnsi="Arial" w:cs="Arial"/>
          <w:sz w:val="24"/>
          <w:szCs w:val="24"/>
          <w:lang w:val="en-GB"/>
        </w:rPr>
        <w:t xml:space="preserve">Gathering the data for the analysis below proved that there is a large amount of data available meaning that caution had to be taken not to get </w:t>
      </w:r>
      <w:r w:rsidR="009238F5">
        <w:rPr>
          <w:rFonts w:ascii="Arial" w:hAnsi="Arial" w:cs="Arial"/>
          <w:sz w:val="24"/>
          <w:szCs w:val="24"/>
          <w:lang w:val="en-GB"/>
        </w:rPr>
        <w:lastRenderedPageBreak/>
        <w:t>‘</w:t>
      </w:r>
      <w:r w:rsidR="006241A3">
        <w:rPr>
          <w:rFonts w:ascii="Arial" w:hAnsi="Arial" w:cs="Arial"/>
          <w:sz w:val="24"/>
          <w:szCs w:val="24"/>
          <w:lang w:val="en-GB"/>
        </w:rPr>
        <w:t xml:space="preserve">analysis </w:t>
      </w:r>
      <w:r w:rsidR="006241A3" w:rsidRPr="007F290C">
        <w:rPr>
          <w:rFonts w:ascii="Arial" w:hAnsi="Arial" w:cs="Arial"/>
          <w:sz w:val="24"/>
          <w:szCs w:val="24"/>
          <w:lang w:val="en-GB"/>
        </w:rPr>
        <w:t>paralysi</w:t>
      </w:r>
      <w:r w:rsidR="006241A3">
        <w:rPr>
          <w:rFonts w:ascii="Arial" w:hAnsi="Arial" w:cs="Arial"/>
          <w:sz w:val="24"/>
          <w:szCs w:val="24"/>
          <w:lang w:val="en-GB"/>
        </w:rPr>
        <w:t>s</w:t>
      </w:r>
      <w:r w:rsidR="009238F5">
        <w:rPr>
          <w:rFonts w:ascii="Arial" w:hAnsi="Arial" w:cs="Arial"/>
          <w:sz w:val="24"/>
          <w:szCs w:val="24"/>
          <w:lang w:val="en-GB"/>
        </w:rPr>
        <w:t>’</w:t>
      </w:r>
      <w:r w:rsidR="006241A3">
        <w:rPr>
          <w:rFonts w:ascii="Arial" w:hAnsi="Arial" w:cs="Arial"/>
          <w:sz w:val="24"/>
          <w:szCs w:val="24"/>
          <w:lang w:val="en-GB"/>
        </w:rPr>
        <w:t xml:space="preserve"> </w:t>
      </w:r>
      <w:sdt>
        <w:sdtPr>
          <w:rPr>
            <w:rFonts w:ascii="Arial" w:hAnsi="Arial" w:cs="Arial"/>
            <w:sz w:val="24"/>
            <w:szCs w:val="24"/>
            <w:lang w:val="en-GB"/>
          </w:rPr>
          <w:id w:val="1377817602"/>
          <w:citation/>
        </w:sdtPr>
        <w:sdtEndPr/>
        <w:sdtContent>
          <w:r w:rsidR="006241A3">
            <w:rPr>
              <w:rFonts w:ascii="Arial" w:hAnsi="Arial" w:cs="Arial"/>
              <w:sz w:val="24"/>
              <w:szCs w:val="24"/>
              <w:lang w:val="en-GB"/>
            </w:rPr>
            <w:fldChar w:fldCharType="begin"/>
          </w:r>
          <w:r w:rsidR="006241A3">
            <w:rPr>
              <w:rFonts w:ascii="Arial" w:hAnsi="Arial" w:cs="Arial"/>
              <w:sz w:val="24"/>
              <w:szCs w:val="24"/>
              <w:lang w:val="en-GB"/>
            </w:rPr>
            <w:instrText xml:space="preserve"> CITATION CPD21 \l 2057 </w:instrText>
          </w:r>
          <w:r w:rsidR="006241A3">
            <w:rPr>
              <w:rFonts w:ascii="Arial" w:hAnsi="Arial" w:cs="Arial"/>
              <w:sz w:val="24"/>
              <w:szCs w:val="24"/>
              <w:lang w:val="en-GB"/>
            </w:rPr>
            <w:fldChar w:fldCharType="separate"/>
          </w:r>
          <w:r w:rsidR="002F278E" w:rsidRPr="002F278E">
            <w:rPr>
              <w:rFonts w:ascii="Arial" w:hAnsi="Arial" w:cs="Arial"/>
              <w:noProof/>
              <w:sz w:val="24"/>
              <w:szCs w:val="24"/>
              <w:lang w:val="en-GB"/>
            </w:rPr>
            <w:t>(CPD On Line, 2021)</w:t>
          </w:r>
          <w:r w:rsidR="006241A3">
            <w:rPr>
              <w:rFonts w:ascii="Arial" w:hAnsi="Arial" w:cs="Arial"/>
              <w:sz w:val="24"/>
              <w:szCs w:val="24"/>
              <w:lang w:val="en-GB"/>
            </w:rPr>
            <w:fldChar w:fldCharType="end"/>
          </w:r>
        </w:sdtContent>
      </w:sdt>
      <w:r w:rsidR="0064538C">
        <w:rPr>
          <w:rFonts w:ascii="Arial" w:hAnsi="Arial" w:cs="Arial"/>
          <w:sz w:val="24"/>
          <w:szCs w:val="24"/>
          <w:lang w:val="en-GB"/>
        </w:rPr>
        <w:t xml:space="preserve"> and the author had to be focused on key areas</w:t>
      </w:r>
      <w:r w:rsidR="006241A3">
        <w:rPr>
          <w:rFonts w:ascii="Arial" w:hAnsi="Arial" w:cs="Arial"/>
          <w:sz w:val="24"/>
          <w:szCs w:val="24"/>
          <w:lang w:val="en-GB"/>
        </w:rPr>
        <w:t xml:space="preserve">. </w:t>
      </w:r>
    </w:p>
    <w:p w14:paraId="6B2A4702" w14:textId="77777777" w:rsidR="003E3EC5" w:rsidRDefault="003E3EC5" w:rsidP="006241A3">
      <w:pPr>
        <w:spacing w:line="480" w:lineRule="auto"/>
        <w:jc w:val="both"/>
        <w:rPr>
          <w:rFonts w:ascii="Arial" w:hAnsi="Arial" w:cs="Arial"/>
          <w:sz w:val="24"/>
          <w:szCs w:val="24"/>
          <w:lang w:val="en-GB"/>
        </w:rPr>
      </w:pPr>
    </w:p>
    <w:p w14:paraId="4FF2FAB5" w14:textId="77777777" w:rsidR="003E3EC5" w:rsidRDefault="00626692" w:rsidP="006241A3">
      <w:pPr>
        <w:spacing w:line="480" w:lineRule="auto"/>
        <w:jc w:val="both"/>
        <w:rPr>
          <w:rFonts w:ascii="Arial" w:hAnsi="Arial" w:cs="Arial"/>
          <w:sz w:val="24"/>
          <w:szCs w:val="24"/>
          <w:lang w:val="en-GB"/>
        </w:rPr>
      </w:pPr>
      <w:r>
        <w:rPr>
          <w:rFonts w:ascii="Arial" w:hAnsi="Arial" w:cs="Arial"/>
          <w:sz w:val="24"/>
          <w:szCs w:val="24"/>
          <w:lang w:val="en-GB"/>
        </w:rPr>
        <w:t>A clear focus needs to be ascertained prior to starting</w:t>
      </w:r>
      <w:r w:rsidR="00241519">
        <w:rPr>
          <w:rFonts w:ascii="Arial" w:hAnsi="Arial" w:cs="Arial"/>
          <w:sz w:val="24"/>
          <w:szCs w:val="24"/>
          <w:lang w:val="en-GB"/>
        </w:rPr>
        <w:t xml:space="preserve"> such a project, what are the key area’s which need to be </w:t>
      </w:r>
      <w:r w:rsidR="003E3EC5">
        <w:rPr>
          <w:rFonts w:ascii="Arial" w:hAnsi="Arial" w:cs="Arial"/>
          <w:sz w:val="24"/>
          <w:szCs w:val="24"/>
          <w:lang w:val="en-GB"/>
        </w:rPr>
        <w:t>analysed</w:t>
      </w:r>
      <w:r w:rsidR="00241519">
        <w:rPr>
          <w:rFonts w:ascii="Arial" w:hAnsi="Arial" w:cs="Arial"/>
          <w:sz w:val="24"/>
          <w:szCs w:val="24"/>
          <w:lang w:val="en-GB"/>
        </w:rPr>
        <w:t xml:space="preserve">, </w:t>
      </w:r>
      <w:r w:rsidR="003E3EC5">
        <w:rPr>
          <w:rFonts w:ascii="Arial" w:hAnsi="Arial" w:cs="Arial"/>
          <w:sz w:val="24"/>
          <w:szCs w:val="24"/>
          <w:lang w:val="en-GB"/>
        </w:rPr>
        <w:t>for example a people strategy may w</w:t>
      </w:r>
      <w:r w:rsidR="00744FDD">
        <w:rPr>
          <w:rFonts w:ascii="Arial" w:hAnsi="Arial" w:cs="Arial"/>
          <w:sz w:val="24"/>
          <w:szCs w:val="24"/>
          <w:lang w:val="en-GB"/>
        </w:rPr>
        <w:t xml:space="preserve">ish </w:t>
      </w:r>
      <w:r w:rsidR="003E3EC5">
        <w:rPr>
          <w:rFonts w:ascii="Arial" w:hAnsi="Arial" w:cs="Arial"/>
          <w:sz w:val="24"/>
          <w:szCs w:val="24"/>
          <w:lang w:val="en-GB"/>
        </w:rPr>
        <w:t xml:space="preserve">to look at employee engagement and retention, whereas Business Development will want to look at how other associations are tendering for business. </w:t>
      </w:r>
    </w:p>
    <w:p w14:paraId="3788C9A5" w14:textId="77777777" w:rsidR="00C40805" w:rsidRDefault="00C40805" w:rsidP="001F64DD">
      <w:pPr>
        <w:spacing w:line="480" w:lineRule="auto"/>
        <w:jc w:val="both"/>
        <w:rPr>
          <w:rFonts w:ascii="Arial" w:hAnsi="Arial" w:cs="Arial"/>
          <w:sz w:val="24"/>
          <w:szCs w:val="24"/>
          <w:lang w:val="en-GB"/>
        </w:rPr>
      </w:pPr>
    </w:p>
    <w:p w14:paraId="15AC9B42" w14:textId="77777777" w:rsidR="00B9439B" w:rsidRDefault="00B9439B" w:rsidP="001F64DD">
      <w:pPr>
        <w:spacing w:line="480" w:lineRule="auto"/>
        <w:jc w:val="both"/>
        <w:rPr>
          <w:rFonts w:ascii="Arial" w:hAnsi="Arial" w:cs="Arial"/>
          <w:sz w:val="24"/>
          <w:szCs w:val="24"/>
          <w:lang w:val="en-GB"/>
        </w:rPr>
      </w:pPr>
      <w:r>
        <w:rPr>
          <w:rFonts w:ascii="Arial" w:hAnsi="Arial" w:cs="Arial"/>
          <w:sz w:val="24"/>
          <w:szCs w:val="24"/>
          <w:lang w:val="en-GB"/>
        </w:rPr>
        <w:t xml:space="preserve">Are there employees across the business who have the right competencies to work on such projects and do they have the time on top of their current responsibilities.  </w:t>
      </w:r>
    </w:p>
    <w:p w14:paraId="19CCDE10" w14:textId="77777777" w:rsidR="00744FDD" w:rsidRDefault="00744FDD" w:rsidP="001F64DD">
      <w:pPr>
        <w:spacing w:line="480" w:lineRule="auto"/>
        <w:jc w:val="both"/>
        <w:rPr>
          <w:rFonts w:ascii="Arial" w:hAnsi="Arial" w:cs="Arial"/>
          <w:sz w:val="24"/>
          <w:szCs w:val="24"/>
          <w:lang w:val="en-GB"/>
        </w:rPr>
      </w:pPr>
    </w:p>
    <w:p w14:paraId="636FD04C" w14:textId="77777777" w:rsidR="009238F5" w:rsidRDefault="009238F5" w:rsidP="001F64DD">
      <w:pPr>
        <w:spacing w:line="480" w:lineRule="auto"/>
        <w:jc w:val="both"/>
        <w:rPr>
          <w:rFonts w:ascii="Arial" w:hAnsi="Arial" w:cs="Arial"/>
          <w:sz w:val="24"/>
          <w:szCs w:val="24"/>
          <w:lang w:val="en-GB"/>
        </w:rPr>
      </w:pPr>
      <w:r>
        <w:rPr>
          <w:rFonts w:ascii="Arial" w:hAnsi="Arial" w:cs="Arial"/>
          <w:sz w:val="24"/>
          <w:szCs w:val="24"/>
          <w:lang w:val="en-GB"/>
        </w:rPr>
        <w:t>A plan needs to be devised, to understand the external factors, so the association would in the authors opinion need to have an understanding in the first place</w:t>
      </w:r>
      <w:r w:rsidR="00FC3841">
        <w:rPr>
          <w:rFonts w:ascii="Arial" w:hAnsi="Arial" w:cs="Arial"/>
          <w:sz w:val="24"/>
          <w:szCs w:val="24"/>
          <w:lang w:val="en-GB"/>
        </w:rPr>
        <w:t>, of the expected return</w:t>
      </w:r>
      <w:r w:rsidR="008929C0">
        <w:rPr>
          <w:rFonts w:ascii="Arial" w:hAnsi="Arial" w:cs="Arial"/>
          <w:sz w:val="24"/>
          <w:szCs w:val="24"/>
          <w:lang w:val="en-GB"/>
        </w:rPr>
        <w:t xml:space="preserve"> i.e. local authorities</w:t>
      </w:r>
      <w:r w:rsidR="00FC3841">
        <w:rPr>
          <w:rFonts w:ascii="Arial" w:hAnsi="Arial" w:cs="Arial"/>
          <w:sz w:val="24"/>
          <w:szCs w:val="24"/>
          <w:lang w:val="en-GB"/>
        </w:rPr>
        <w:t xml:space="preserve"> are making changes t</w:t>
      </w:r>
      <w:r w:rsidR="008929C0">
        <w:rPr>
          <w:rFonts w:ascii="Arial" w:hAnsi="Arial" w:cs="Arial"/>
          <w:sz w:val="24"/>
          <w:szCs w:val="24"/>
          <w:lang w:val="en-GB"/>
        </w:rPr>
        <w:t>o how they house people can the association remain competitive</w:t>
      </w:r>
      <w:r w:rsidR="00FC3841">
        <w:rPr>
          <w:rFonts w:ascii="Arial" w:hAnsi="Arial" w:cs="Arial"/>
          <w:sz w:val="24"/>
          <w:szCs w:val="24"/>
          <w:lang w:val="en-GB"/>
        </w:rPr>
        <w:t xml:space="preserve">. </w:t>
      </w:r>
      <w:r>
        <w:rPr>
          <w:rFonts w:ascii="Arial" w:hAnsi="Arial" w:cs="Arial"/>
          <w:sz w:val="24"/>
          <w:szCs w:val="24"/>
          <w:lang w:val="en-GB"/>
        </w:rPr>
        <w:t xml:space="preserve"> </w:t>
      </w:r>
    </w:p>
    <w:p w14:paraId="5396CE32" w14:textId="77777777" w:rsidR="00DC1DAC" w:rsidRDefault="00DC1DAC" w:rsidP="001F64DD">
      <w:pPr>
        <w:spacing w:line="480" w:lineRule="auto"/>
        <w:jc w:val="both"/>
        <w:rPr>
          <w:rFonts w:ascii="Arial" w:hAnsi="Arial" w:cs="Arial"/>
          <w:sz w:val="24"/>
          <w:szCs w:val="24"/>
          <w:lang w:val="en-GB"/>
        </w:rPr>
      </w:pPr>
    </w:p>
    <w:p w14:paraId="5B714528" w14:textId="77777777" w:rsidR="008929C0" w:rsidRDefault="008929C0" w:rsidP="001F64DD">
      <w:pPr>
        <w:spacing w:line="480" w:lineRule="auto"/>
        <w:jc w:val="both"/>
        <w:rPr>
          <w:rFonts w:ascii="Arial" w:hAnsi="Arial" w:cs="Arial"/>
          <w:sz w:val="24"/>
          <w:szCs w:val="24"/>
          <w:lang w:val="en-GB"/>
        </w:rPr>
      </w:pPr>
      <w:r>
        <w:rPr>
          <w:rFonts w:ascii="Arial" w:hAnsi="Arial" w:cs="Arial"/>
          <w:sz w:val="24"/>
          <w:szCs w:val="24"/>
          <w:lang w:val="en-GB"/>
        </w:rPr>
        <w:t xml:space="preserve">As PESTLES are based on assumption the risk is going to be high the association will have to consider if the risk is worth it. </w:t>
      </w:r>
    </w:p>
    <w:p w14:paraId="2376E613" w14:textId="77777777" w:rsidR="008929C0" w:rsidRDefault="008929C0" w:rsidP="0088734A">
      <w:pPr>
        <w:spacing w:line="480" w:lineRule="auto"/>
        <w:jc w:val="both"/>
        <w:rPr>
          <w:rFonts w:ascii="Arial" w:hAnsi="Arial" w:cs="Arial"/>
          <w:sz w:val="24"/>
          <w:szCs w:val="24"/>
          <w:lang w:val="en-GB"/>
        </w:rPr>
      </w:pPr>
    </w:p>
    <w:p w14:paraId="236538E0" w14:textId="77777777" w:rsidR="004F7BF5" w:rsidRPr="00FB76DF" w:rsidRDefault="0011556D" w:rsidP="0088734A">
      <w:pPr>
        <w:spacing w:line="480" w:lineRule="auto"/>
        <w:jc w:val="both"/>
        <w:rPr>
          <w:rFonts w:ascii="Arial" w:hAnsi="Arial" w:cs="Arial"/>
          <w:sz w:val="24"/>
          <w:szCs w:val="24"/>
          <w:lang w:val="en-GB"/>
        </w:rPr>
      </w:pPr>
      <w:r>
        <w:rPr>
          <w:rFonts w:ascii="Arial" w:hAnsi="Arial" w:cs="Arial"/>
          <w:sz w:val="24"/>
          <w:szCs w:val="24"/>
          <w:lang w:val="en-GB"/>
        </w:rPr>
        <w:t>There are other tools available, such as Porters Five Forces</w:t>
      </w:r>
      <w:r w:rsidR="007D4D63">
        <w:rPr>
          <w:rFonts w:ascii="Arial" w:hAnsi="Arial" w:cs="Arial"/>
          <w:sz w:val="24"/>
          <w:szCs w:val="24"/>
          <w:lang w:val="en-GB"/>
        </w:rPr>
        <w:t>;</w:t>
      </w:r>
      <w:r>
        <w:rPr>
          <w:rFonts w:ascii="Arial" w:hAnsi="Arial" w:cs="Arial"/>
          <w:sz w:val="24"/>
          <w:szCs w:val="24"/>
          <w:lang w:val="en-GB"/>
        </w:rPr>
        <w:t xml:space="preserve"> however the author felt that this tool would be not be beneficial to the association as they primarily focus on </w:t>
      </w:r>
      <w:r w:rsidR="007D4D63">
        <w:rPr>
          <w:rFonts w:ascii="Arial" w:hAnsi="Arial" w:cs="Arial"/>
          <w:sz w:val="24"/>
          <w:szCs w:val="24"/>
          <w:lang w:val="en-GB"/>
        </w:rPr>
        <w:t>new and emergent businesses, compared to PESTLE which supports businesses which are established</w:t>
      </w:r>
      <w:r w:rsidR="008929C0">
        <w:rPr>
          <w:rFonts w:ascii="Arial" w:hAnsi="Arial" w:cs="Arial"/>
          <w:sz w:val="24"/>
          <w:szCs w:val="24"/>
          <w:lang w:val="en-GB"/>
        </w:rPr>
        <w:t xml:space="preserve"> </w:t>
      </w:r>
      <w:sdt>
        <w:sdtPr>
          <w:rPr>
            <w:rFonts w:ascii="Arial" w:hAnsi="Arial" w:cs="Arial"/>
            <w:sz w:val="24"/>
            <w:szCs w:val="24"/>
            <w:lang w:val="en-GB"/>
          </w:rPr>
          <w:id w:val="706449759"/>
          <w:citation/>
        </w:sdtPr>
        <w:sdtEndPr/>
        <w:sdtContent>
          <w:r w:rsidR="008929C0">
            <w:rPr>
              <w:rFonts w:ascii="Arial" w:hAnsi="Arial" w:cs="Arial"/>
              <w:sz w:val="24"/>
              <w:szCs w:val="24"/>
              <w:lang w:val="en-GB"/>
            </w:rPr>
            <w:fldChar w:fldCharType="begin"/>
          </w:r>
          <w:r w:rsidR="008929C0">
            <w:rPr>
              <w:rFonts w:ascii="Arial" w:hAnsi="Arial" w:cs="Arial"/>
              <w:sz w:val="24"/>
              <w:szCs w:val="24"/>
              <w:lang w:val="en-GB"/>
            </w:rPr>
            <w:instrText xml:space="preserve"> CITATION Ala21 \l 2057 </w:instrText>
          </w:r>
          <w:r w:rsidR="008929C0">
            <w:rPr>
              <w:rFonts w:ascii="Arial" w:hAnsi="Arial" w:cs="Arial"/>
              <w:sz w:val="24"/>
              <w:szCs w:val="24"/>
              <w:lang w:val="en-GB"/>
            </w:rPr>
            <w:fldChar w:fldCharType="separate"/>
          </w:r>
          <w:r w:rsidR="002F278E" w:rsidRPr="002F278E">
            <w:rPr>
              <w:rFonts w:ascii="Arial" w:hAnsi="Arial" w:cs="Arial"/>
              <w:noProof/>
              <w:sz w:val="24"/>
              <w:szCs w:val="24"/>
              <w:lang w:val="en-GB"/>
            </w:rPr>
            <w:t>(Alacrity Foundation, 2021)</w:t>
          </w:r>
          <w:r w:rsidR="008929C0">
            <w:rPr>
              <w:rFonts w:ascii="Arial" w:hAnsi="Arial" w:cs="Arial"/>
              <w:sz w:val="24"/>
              <w:szCs w:val="24"/>
              <w:lang w:val="en-GB"/>
            </w:rPr>
            <w:fldChar w:fldCharType="end"/>
          </w:r>
        </w:sdtContent>
      </w:sdt>
      <w:r w:rsidR="007D4D63">
        <w:rPr>
          <w:rFonts w:ascii="Arial" w:hAnsi="Arial" w:cs="Arial"/>
          <w:sz w:val="24"/>
          <w:szCs w:val="24"/>
          <w:lang w:val="en-GB"/>
        </w:rPr>
        <w:t xml:space="preserve">. </w:t>
      </w:r>
      <w:r>
        <w:rPr>
          <w:rFonts w:ascii="Arial" w:hAnsi="Arial" w:cs="Arial"/>
          <w:sz w:val="24"/>
          <w:szCs w:val="24"/>
          <w:lang w:val="en-GB"/>
        </w:rPr>
        <w:t xml:space="preserve"> </w:t>
      </w:r>
    </w:p>
    <w:p w14:paraId="7D43B845" w14:textId="77777777" w:rsidR="00AE35C0" w:rsidRDefault="00EF0574" w:rsidP="0088734A">
      <w:pPr>
        <w:spacing w:line="480" w:lineRule="auto"/>
        <w:jc w:val="both"/>
        <w:rPr>
          <w:rFonts w:ascii="Arial" w:hAnsi="Arial" w:cs="Arial"/>
          <w:sz w:val="24"/>
          <w:szCs w:val="24"/>
          <w:lang w:val="en-GB"/>
        </w:rPr>
      </w:pPr>
      <w:r>
        <w:rPr>
          <w:rFonts w:ascii="Arial" w:hAnsi="Arial" w:cs="Arial"/>
          <w:sz w:val="24"/>
          <w:szCs w:val="24"/>
          <w:lang w:val="en-GB"/>
        </w:rPr>
        <w:lastRenderedPageBreak/>
        <w:t xml:space="preserve">As PESTLE’s only look at external factors additional work would need to be completed after the PESTLE to look at internal factors, the same preparation would be required the cost of time, relevant skills, it is suggested by </w:t>
      </w:r>
      <w:sdt>
        <w:sdtPr>
          <w:rPr>
            <w:rFonts w:ascii="Arial" w:hAnsi="Arial" w:cs="Arial"/>
            <w:sz w:val="24"/>
            <w:szCs w:val="24"/>
            <w:lang w:val="en-GB"/>
          </w:rPr>
          <w:id w:val="-855805207"/>
          <w:citation/>
        </w:sdtPr>
        <w:sdtEndPr/>
        <w:sdtContent>
          <w:r>
            <w:rPr>
              <w:rFonts w:ascii="Arial" w:hAnsi="Arial" w:cs="Arial"/>
              <w:sz w:val="24"/>
              <w:szCs w:val="24"/>
              <w:lang w:val="en-GB"/>
            </w:rPr>
            <w:fldChar w:fldCharType="begin"/>
          </w:r>
          <w:r>
            <w:rPr>
              <w:rFonts w:ascii="Arial" w:hAnsi="Arial" w:cs="Arial"/>
              <w:sz w:val="24"/>
              <w:szCs w:val="24"/>
              <w:lang w:val="en-GB"/>
            </w:rPr>
            <w:instrText xml:space="preserve"> CITATION Ala21 \l 2057 </w:instrText>
          </w:r>
          <w:r>
            <w:rPr>
              <w:rFonts w:ascii="Arial" w:hAnsi="Arial" w:cs="Arial"/>
              <w:sz w:val="24"/>
              <w:szCs w:val="24"/>
              <w:lang w:val="en-GB"/>
            </w:rPr>
            <w:fldChar w:fldCharType="separate"/>
          </w:r>
          <w:r w:rsidR="002F278E" w:rsidRPr="002F278E">
            <w:rPr>
              <w:rFonts w:ascii="Arial" w:hAnsi="Arial" w:cs="Arial"/>
              <w:noProof/>
              <w:sz w:val="24"/>
              <w:szCs w:val="24"/>
              <w:lang w:val="en-GB"/>
            </w:rPr>
            <w:t>(Alacrity Foundation, 2021)</w:t>
          </w:r>
          <w:r>
            <w:rPr>
              <w:rFonts w:ascii="Arial" w:hAnsi="Arial" w:cs="Arial"/>
              <w:sz w:val="24"/>
              <w:szCs w:val="24"/>
              <w:lang w:val="en-GB"/>
            </w:rPr>
            <w:fldChar w:fldCharType="end"/>
          </w:r>
        </w:sdtContent>
      </w:sdt>
      <w:r>
        <w:rPr>
          <w:rFonts w:ascii="Arial" w:hAnsi="Arial" w:cs="Arial"/>
          <w:sz w:val="24"/>
          <w:szCs w:val="24"/>
          <w:lang w:val="en-GB"/>
        </w:rPr>
        <w:t xml:space="preserve"> and </w:t>
      </w:r>
      <w:sdt>
        <w:sdtPr>
          <w:rPr>
            <w:rFonts w:ascii="Arial" w:hAnsi="Arial" w:cs="Arial"/>
            <w:sz w:val="24"/>
            <w:szCs w:val="24"/>
            <w:lang w:val="en-GB"/>
          </w:rPr>
          <w:id w:val="-988396681"/>
          <w:citation/>
        </w:sdtPr>
        <w:sdtEndPr/>
        <w:sdtContent>
          <w:r>
            <w:rPr>
              <w:rFonts w:ascii="Arial" w:hAnsi="Arial" w:cs="Arial"/>
              <w:sz w:val="24"/>
              <w:szCs w:val="24"/>
              <w:lang w:val="en-GB"/>
            </w:rPr>
            <w:fldChar w:fldCharType="begin"/>
          </w:r>
          <w:r>
            <w:rPr>
              <w:rFonts w:ascii="Arial" w:hAnsi="Arial" w:cs="Arial"/>
              <w:sz w:val="24"/>
              <w:szCs w:val="24"/>
              <w:lang w:val="en-GB"/>
            </w:rPr>
            <w:instrText xml:space="preserve"> CITATION CIP21 \l 2057 </w:instrText>
          </w:r>
          <w:r>
            <w:rPr>
              <w:rFonts w:ascii="Arial" w:hAnsi="Arial" w:cs="Arial"/>
              <w:sz w:val="24"/>
              <w:szCs w:val="24"/>
              <w:lang w:val="en-GB"/>
            </w:rPr>
            <w:fldChar w:fldCharType="separate"/>
          </w:r>
          <w:r w:rsidR="002F278E" w:rsidRPr="002F278E">
            <w:rPr>
              <w:rFonts w:ascii="Arial" w:hAnsi="Arial" w:cs="Arial"/>
              <w:noProof/>
              <w:sz w:val="24"/>
              <w:szCs w:val="24"/>
              <w:lang w:val="en-GB"/>
            </w:rPr>
            <w:t>(CIPD, 2021)</w:t>
          </w:r>
          <w:r>
            <w:rPr>
              <w:rFonts w:ascii="Arial" w:hAnsi="Arial" w:cs="Arial"/>
              <w:sz w:val="24"/>
              <w:szCs w:val="24"/>
              <w:lang w:val="en-GB"/>
            </w:rPr>
            <w:fldChar w:fldCharType="end"/>
          </w:r>
        </w:sdtContent>
      </w:sdt>
      <w:r>
        <w:rPr>
          <w:rFonts w:ascii="Arial" w:hAnsi="Arial" w:cs="Arial"/>
          <w:sz w:val="24"/>
          <w:szCs w:val="24"/>
          <w:lang w:val="en-GB"/>
        </w:rPr>
        <w:t xml:space="preserve"> that a SWOT would follow a PESTLE.</w:t>
      </w:r>
      <w:r w:rsidR="00AE35C0">
        <w:rPr>
          <w:rFonts w:ascii="Arial" w:hAnsi="Arial" w:cs="Arial"/>
          <w:sz w:val="24"/>
          <w:szCs w:val="24"/>
          <w:lang w:val="en-GB"/>
        </w:rPr>
        <w:t xml:space="preserve"> </w:t>
      </w:r>
    </w:p>
    <w:p w14:paraId="2A013989" w14:textId="77777777" w:rsidR="00AE35C0" w:rsidRDefault="00AE35C0" w:rsidP="0088734A">
      <w:pPr>
        <w:spacing w:line="480" w:lineRule="auto"/>
        <w:jc w:val="both"/>
        <w:rPr>
          <w:rFonts w:ascii="Arial" w:hAnsi="Arial" w:cs="Arial"/>
          <w:sz w:val="24"/>
          <w:szCs w:val="24"/>
          <w:lang w:val="en-GB"/>
        </w:rPr>
      </w:pPr>
    </w:p>
    <w:p w14:paraId="0C090A06" w14:textId="77777777" w:rsidR="00EF0574" w:rsidRDefault="00AE35C0" w:rsidP="0088734A">
      <w:pPr>
        <w:spacing w:line="480" w:lineRule="auto"/>
        <w:jc w:val="both"/>
        <w:rPr>
          <w:rFonts w:ascii="Arial" w:hAnsi="Arial" w:cs="Arial"/>
          <w:sz w:val="24"/>
          <w:szCs w:val="24"/>
          <w:lang w:val="en-GB"/>
        </w:rPr>
      </w:pPr>
      <w:r>
        <w:rPr>
          <w:rFonts w:ascii="Arial" w:hAnsi="Arial" w:cs="Arial"/>
          <w:sz w:val="24"/>
          <w:szCs w:val="24"/>
          <w:lang w:val="en-GB"/>
        </w:rPr>
        <w:t xml:space="preserve">According to </w:t>
      </w:r>
      <w:sdt>
        <w:sdtPr>
          <w:rPr>
            <w:rFonts w:ascii="Arial" w:hAnsi="Arial" w:cs="Arial"/>
            <w:sz w:val="24"/>
            <w:szCs w:val="24"/>
            <w:lang w:val="en-GB"/>
          </w:rPr>
          <w:id w:val="900945711"/>
          <w:citation/>
        </w:sdtPr>
        <w:sdtEndPr/>
        <w:sdtContent>
          <w:r>
            <w:rPr>
              <w:rFonts w:ascii="Arial" w:hAnsi="Arial" w:cs="Arial"/>
              <w:sz w:val="24"/>
              <w:szCs w:val="24"/>
              <w:lang w:val="en-GB"/>
            </w:rPr>
            <w:fldChar w:fldCharType="begin"/>
          </w:r>
          <w:r>
            <w:rPr>
              <w:rFonts w:ascii="Arial" w:hAnsi="Arial" w:cs="Arial"/>
              <w:sz w:val="24"/>
              <w:szCs w:val="24"/>
              <w:lang w:val="en-GB"/>
            </w:rPr>
            <w:instrText xml:space="preserve"> CITATION CIP21 \l 2057 </w:instrText>
          </w:r>
          <w:r>
            <w:rPr>
              <w:rFonts w:ascii="Arial" w:hAnsi="Arial" w:cs="Arial"/>
              <w:sz w:val="24"/>
              <w:szCs w:val="24"/>
              <w:lang w:val="en-GB"/>
            </w:rPr>
            <w:fldChar w:fldCharType="separate"/>
          </w:r>
          <w:r w:rsidR="002F278E" w:rsidRPr="002F278E">
            <w:rPr>
              <w:rFonts w:ascii="Arial" w:hAnsi="Arial" w:cs="Arial"/>
              <w:noProof/>
              <w:sz w:val="24"/>
              <w:szCs w:val="24"/>
              <w:lang w:val="en-GB"/>
            </w:rPr>
            <w:t>(CIPD, 2021)</w:t>
          </w:r>
          <w:r>
            <w:rPr>
              <w:rFonts w:ascii="Arial" w:hAnsi="Arial" w:cs="Arial"/>
              <w:sz w:val="24"/>
              <w:szCs w:val="24"/>
              <w:lang w:val="en-GB"/>
            </w:rPr>
            <w:fldChar w:fldCharType="end"/>
          </w:r>
        </w:sdtContent>
      </w:sdt>
      <w:r>
        <w:rPr>
          <w:rFonts w:ascii="Arial" w:hAnsi="Arial" w:cs="Arial"/>
          <w:sz w:val="24"/>
          <w:szCs w:val="24"/>
          <w:lang w:val="en-GB"/>
        </w:rPr>
        <w:t xml:space="preserve"> by completing a PESTLE the main advantage would be a greater understanding of the business and external strategic thinking, whereas according to </w:t>
      </w:r>
      <w:sdt>
        <w:sdtPr>
          <w:rPr>
            <w:rFonts w:ascii="Arial" w:hAnsi="Arial" w:cs="Arial"/>
            <w:sz w:val="24"/>
            <w:szCs w:val="24"/>
            <w:lang w:val="en-GB"/>
          </w:rPr>
          <w:id w:val="281697953"/>
          <w:citation/>
        </w:sdtPr>
        <w:sdtEndPr/>
        <w:sdtContent>
          <w:r>
            <w:rPr>
              <w:rFonts w:ascii="Arial" w:hAnsi="Arial" w:cs="Arial"/>
              <w:sz w:val="24"/>
              <w:szCs w:val="24"/>
              <w:lang w:val="en-GB"/>
            </w:rPr>
            <w:fldChar w:fldCharType="begin"/>
          </w:r>
          <w:r>
            <w:rPr>
              <w:rFonts w:ascii="Arial" w:hAnsi="Arial" w:cs="Arial"/>
              <w:sz w:val="24"/>
              <w:szCs w:val="24"/>
              <w:lang w:val="en-GB"/>
            </w:rPr>
            <w:instrText xml:space="preserve"> CITATION Kie16 \l 2057 </w:instrText>
          </w:r>
          <w:r>
            <w:rPr>
              <w:rFonts w:ascii="Arial" w:hAnsi="Arial" w:cs="Arial"/>
              <w:sz w:val="24"/>
              <w:szCs w:val="24"/>
              <w:lang w:val="en-GB"/>
            </w:rPr>
            <w:fldChar w:fldCharType="separate"/>
          </w:r>
          <w:r w:rsidR="002F278E" w:rsidRPr="002F278E">
            <w:rPr>
              <w:rFonts w:ascii="Arial" w:hAnsi="Arial" w:cs="Arial"/>
              <w:noProof/>
              <w:sz w:val="24"/>
              <w:szCs w:val="24"/>
              <w:lang w:val="en-GB"/>
            </w:rPr>
            <w:t>(Kiesha Frue, 2016)</w:t>
          </w:r>
          <w:r>
            <w:rPr>
              <w:rFonts w:ascii="Arial" w:hAnsi="Arial" w:cs="Arial"/>
              <w:sz w:val="24"/>
              <w:szCs w:val="24"/>
              <w:lang w:val="en-GB"/>
            </w:rPr>
            <w:fldChar w:fldCharType="end"/>
          </w:r>
        </w:sdtContent>
      </w:sdt>
      <w:r>
        <w:rPr>
          <w:rFonts w:ascii="Arial" w:hAnsi="Arial" w:cs="Arial"/>
          <w:sz w:val="24"/>
          <w:szCs w:val="24"/>
          <w:lang w:val="en-GB"/>
        </w:rPr>
        <w:t xml:space="preserve"> states that it is cost effective </w:t>
      </w:r>
      <w:r w:rsidR="00CB4C3B">
        <w:rPr>
          <w:rFonts w:ascii="Arial" w:hAnsi="Arial" w:cs="Arial"/>
          <w:sz w:val="24"/>
          <w:szCs w:val="24"/>
          <w:lang w:val="en-GB"/>
        </w:rPr>
        <w:t xml:space="preserve">and highlights alertness to threats. </w:t>
      </w:r>
    </w:p>
    <w:p w14:paraId="51D24612" w14:textId="77777777" w:rsidR="004F7BF5" w:rsidRPr="00FB76DF" w:rsidRDefault="004F7BF5" w:rsidP="0088734A">
      <w:pPr>
        <w:spacing w:line="480" w:lineRule="auto"/>
        <w:jc w:val="both"/>
        <w:rPr>
          <w:rFonts w:ascii="Arial" w:hAnsi="Arial" w:cs="Arial"/>
          <w:sz w:val="24"/>
          <w:szCs w:val="24"/>
          <w:lang w:val="en-GB"/>
        </w:rPr>
      </w:pPr>
    </w:p>
    <w:p w14:paraId="0AD6FBBB" w14:textId="77777777" w:rsidR="004E3D4E" w:rsidRPr="00FB76DF" w:rsidRDefault="004E3D4E" w:rsidP="004E3D4E">
      <w:pPr>
        <w:pStyle w:val="Heading1"/>
        <w:spacing w:line="360" w:lineRule="auto"/>
        <w:jc w:val="both"/>
        <w:rPr>
          <w:rFonts w:cs="Arial"/>
          <w:sz w:val="24"/>
          <w:szCs w:val="24"/>
          <w:lang w:val="en-GB"/>
        </w:rPr>
      </w:pPr>
      <w:bookmarkStart w:id="14" w:name="_Toc98511264"/>
      <w:bookmarkStart w:id="15" w:name="_Toc98514667"/>
      <w:bookmarkStart w:id="16" w:name="_Toc99898508"/>
      <w:r w:rsidRPr="00FB76DF">
        <w:rPr>
          <w:rFonts w:cs="Arial"/>
          <w:sz w:val="24"/>
          <w:szCs w:val="24"/>
          <w:lang w:val="en-GB"/>
        </w:rPr>
        <w:t>Economical</w:t>
      </w:r>
      <w:bookmarkEnd w:id="14"/>
      <w:bookmarkEnd w:id="15"/>
      <w:bookmarkEnd w:id="16"/>
    </w:p>
    <w:p w14:paraId="7483EA94" w14:textId="77777777" w:rsidR="00B33448" w:rsidRDefault="00B33448" w:rsidP="0088734A">
      <w:pPr>
        <w:spacing w:line="480" w:lineRule="auto"/>
        <w:jc w:val="both"/>
        <w:rPr>
          <w:rFonts w:ascii="Arial" w:hAnsi="Arial" w:cs="Arial"/>
          <w:sz w:val="24"/>
          <w:szCs w:val="24"/>
        </w:rPr>
      </w:pPr>
    </w:p>
    <w:p w14:paraId="03CB3212" w14:textId="77777777" w:rsidR="0091409A" w:rsidRPr="0088734A" w:rsidRDefault="0091409A" w:rsidP="0088734A">
      <w:pPr>
        <w:spacing w:line="480" w:lineRule="auto"/>
        <w:jc w:val="both"/>
        <w:rPr>
          <w:rFonts w:ascii="Arial" w:hAnsi="Arial" w:cs="Arial"/>
          <w:sz w:val="24"/>
          <w:szCs w:val="24"/>
        </w:rPr>
      </w:pPr>
      <w:r w:rsidRPr="0088734A">
        <w:rPr>
          <w:rFonts w:ascii="Arial" w:hAnsi="Arial" w:cs="Arial"/>
          <w:sz w:val="24"/>
          <w:szCs w:val="24"/>
        </w:rPr>
        <w:t xml:space="preserve">The Association supports small local businesses, they are contracted to carry out essential works across Wales in their local areas.  During the period of Covid lockdown many suppliers ceased trading </w:t>
      </w:r>
      <w:sdt>
        <w:sdtPr>
          <w:rPr>
            <w:rFonts w:ascii="Arial" w:hAnsi="Arial" w:cs="Arial"/>
            <w:sz w:val="24"/>
            <w:szCs w:val="24"/>
          </w:rPr>
          <w:id w:val="-1569344105"/>
          <w:citation/>
        </w:sdtPr>
        <w:sdtEndPr/>
        <w:sdtContent>
          <w:r w:rsidRPr="0088734A">
            <w:rPr>
              <w:rFonts w:ascii="Arial" w:hAnsi="Arial" w:cs="Arial"/>
              <w:sz w:val="24"/>
              <w:szCs w:val="24"/>
            </w:rPr>
            <w:fldChar w:fldCharType="begin"/>
          </w:r>
          <w:r w:rsidRPr="0088734A">
            <w:rPr>
              <w:rFonts w:ascii="Arial" w:hAnsi="Arial" w:cs="Arial"/>
              <w:sz w:val="24"/>
              <w:szCs w:val="24"/>
            </w:rPr>
            <w:instrText xml:space="preserve">CITATION Placeholder1 \l 2057 </w:instrText>
          </w:r>
          <w:r w:rsidRPr="0088734A">
            <w:rPr>
              <w:rFonts w:ascii="Arial" w:hAnsi="Arial" w:cs="Arial"/>
              <w:sz w:val="24"/>
              <w:szCs w:val="24"/>
            </w:rPr>
            <w:fldChar w:fldCharType="separate"/>
          </w:r>
          <w:r w:rsidR="002F278E" w:rsidRPr="002F278E">
            <w:rPr>
              <w:rFonts w:ascii="Arial" w:hAnsi="Arial" w:cs="Arial"/>
              <w:noProof/>
              <w:sz w:val="24"/>
              <w:szCs w:val="24"/>
            </w:rPr>
            <w:t>(Community Housing Cymru, 2021)</w:t>
          </w:r>
          <w:r w:rsidRPr="0088734A">
            <w:rPr>
              <w:rFonts w:ascii="Arial" w:hAnsi="Arial" w:cs="Arial"/>
              <w:sz w:val="24"/>
              <w:szCs w:val="24"/>
            </w:rPr>
            <w:fldChar w:fldCharType="end"/>
          </w:r>
        </w:sdtContent>
      </w:sdt>
      <w:r w:rsidRPr="0088734A">
        <w:rPr>
          <w:rFonts w:ascii="Arial" w:hAnsi="Arial" w:cs="Arial"/>
          <w:sz w:val="24"/>
          <w:szCs w:val="24"/>
        </w:rPr>
        <w:t xml:space="preserve">.  Inflation and interest rates continue to increase, having an impact on the association being able to maintain housing standards and still ensure that the properties are affordable </w:t>
      </w:r>
      <w:sdt>
        <w:sdtPr>
          <w:rPr>
            <w:rFonts w:ascii="Arial" w:hAnsi="Arial" w:cs="Arial"/>
            <w:sz w:val="24"/>
            <w:szCs w:val="24"/>
          </w:rPr>
          <w:id w:val="21520248"/>
          <w:citation/>
        </w:sdtPr>
        <w:sdtEndPr/>
        <w:sdtContent>
          <w:r w:rsidRPr="0088734A">
            <w:rPr>
              <w:rFonts w:ascii="Arial" w:hAnsi="Arial" w:cs="Arial"/>
              <w:sz w:val="24"/>
              <w:szCs w:val="24"/>
            </w:rPr>
            <w:fldChar w:fldCharType="begin"/>
          </w:r>
          <w:r w:rsidRPr="0088734A">
            <w:rPr>
              <w:rFonts w:ascii="Arial" w:hAnsi="Arial" w:cs="Arial"/>
              <w:sz w:val="24"/>
              <w:szCs w:val="24"/>
            </w:rPr>
            <w:instrText xml:space="preserve"> CITATION Aid22 \l 2057 </w:instrText>
          </w:r>
          <w:r w:rsidRPr="0088734A">
            <w:rPr>
              <w:rFonts w:ascii="Arial" w:hAnsi="Arial" w:cs="Arial"/>
              <w:sz w:val="24"/>
              <w:szCs w:val="24"/>
            </w:rPr>
            <w:fldChar w:fldCharType="separate"/>
          </w:r>
          <w:r w:rsidR="002F278E" w:rsidRPr="002F278E">
            <w:rPr>
              <w:rFonts w:ascii="Arial" w:hAnsi="Arial" w:cs="Arial"/>
              <w:noProof/>
              <w:sz w:val="24"/>
              <w:szCs w:val="24"/>
            </w:rPr>
            <w:t>(Ackerman, 2022)</w:t>
          </w:r>
          <w:r w:rsidRPr="0088734A">
            <w:rPr>
              <w:rFonts w:ascii="Arial" w:hAnsi="Arial" w:cs="Arial"/>
              <w:sz w:val="24"/>
              <w:szCs w:val="24"/>
            </w:rPr>
            <w:fldChar w:fldCharType="end"/>
          </w:r>
        </w:sdtContent>
      </w:sdt>
      <w:r w:rsidRPr="0088734A">
        <w:rPr>
          <w:rFonts w:ascii="Arial" w:hAnsi="Arial" w:cs="Arial"/>
          <w:sz w:val="24"/>
          <w:szCs w:val="24"/>
        </w:rPr>
        <w:t xml:space="preserve">. </w:t>
      </w:r>
    </w:p>
    <w:p w14:paraId="254C8B39" w14:textId="77777777" w:rsidR="00463BB6" w:rsidRPr="00FB76DF" w:rsidRDefault="00463BB6" w:rsidP="0088734A">
      <w:pPr>
        <w:spacing w:line="480" w:lineRule="auto"/>
        <w:jc w:val="both"/>
        <w:rPr>
          <w:rFonts w:ascii="Arial" w:hAnsi="Arial" w:cs="Arial"/>
        </w:rPr>
      </w:pPr>
    </w:p>
    <w:tbl>
      <w:tblPr>
        <w:tblStyle w:val="TableGrid"/>
        <w:tblW w:w="0" w:type="auto"/>
        <w:tblLook w:val="04A0" w:firstRow="1" w:lastRow="0" w:firstColumn="1" w:lastColumn="0" w:noHBand="0" w:noVBand="1"/>
      </w:tblPr>
      <w:tblGrid>
        <w:gridCol w:w="1333"/>
        <w:gridCol w:w="1101"/>
        <w:gridCol w:w="1102"/>
        <w:gridCol w:w="1508"/>
        <w:gridCol w:w="1324"/>
        <w:gridCol w:w="1324"/>
        <w:gridCol w:w="1324"/>
      </w:tblGrid>
      <w:tr w:rsidR="00463BB6" w:rsidRPr="00FB76DF" w14:paraId="763153D2" w14:textId="77777777" w:rsidTr="00463BB6">
        <w:tc>
          <w:tcPr>
            <w:tcW w:w="1333" w:type="dxa"/>
          </w:tcPr>
          <w:p w14:paraId="0485C368" w14:textId="77777777" w:rsidR="00463BB6" w:rsidRPr="00FB76DF" w:rsidRDefault="00463BB6" w:rsidP="00FB76DF">
            <w:pPr>
              <w:spacing w:line="360" w:lineRule="auto"/>
              <w:jc w:val="both"/>
              <w:rPr>
                <w:rFonts w:ascii="Arial" w:eastAsiaTheme="minorHAnsi" w:hAnsi="Arial" w:cs="Arial"/>
                <w:sz w:val="24"/>
                <w:szCs w:val="24"/>
                <w:lang w:val="en-GB" w:eastAsia="en-US"/>
              </w:rPr>
            </w:pPr>
          </w:p>
        </w:tc>
        <w:tc>
          <w:tcPr>
            <w:tcW w:w="1101" w:type="dxa"/>
          </w:tcPr>
          <w:p w14:paraId="1AA61B04"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2018</w:t>
            </w:r>
          </w:p>
        </w:tc>
        <w:tc>
          <w:tcPr>
            <w:tcW w:w="1102" w:type="dxa"/>
          </w:tcPr>
          <w:p w14:paraId="71671EB3"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2021</w:t>
            </w:r>
          </w:p>
        </w:tc>
        <w:tc>
          <w:tcPr>
            <w:tcW w:w="1508" w:type="dxa"/>
          </w:tcPr>
          <w:p w14:paraId="1C11A65A"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 difference</w:t>
            </w:r>
          </w:p>
        </w:tc>
        <w:tc>
          <w:tcPr>
            <w:tcW w:w="1324" w:type="dxa"/>
          </w:tcPr>
          <w:p w14:paraId="6C277EC5" w14:textId="77777777" w:rsidR="00463BB6" w:rsidRPr="00FB76DF" w:rsidRDefault="00463BB6" w:rsidP="00FB76DF">
            <w:pPr>
              <w:spacing w:line="360" w:lineRule="auto"/>
              <w:jc w:val="both"/>
              <w:rPr>
                <w:rFonts w:ascii="Arial" w:eastAsiaTheme="minorHAnsi" w:hAnsi="Arial" w:cs="Arial"/>
                <w:sz w:val="24"/>
                <w:szCs w:val="24"/>
                <w:lang w:val="en-GB" w:eastAsia="en-US"/>
              </w:rPr>
            </w:pPr>
          </w:p>
        </w:tc>
        <w:tc>
          <w:tcPr>
            <w:tcW w:w="1324" w:type="dxa"/>
          </w:tcPr>
          <w:p w14:paraId="42372E9F" w14:textId="77777777" w:rsidR="00463BB6" w:rsidRPr="00FB76DF" w:rsidRDefault="00463BB6" w:rsidP="00FB76DF">
            <w:pPr>
              <w:spacing w:line="360" w:lineRule="auto"/>
              <w:jc w:val="both"/>
              <w:rPr>
                <w:rFonts w:ascii="Arial" w:eastAsiaTheme="minorHAnsi" w:hAnsi="Arial" w:cs="Arial"/>
                <w:sz w:val="24"/>
                <w:szCs w:val="24"/>
                <w:lang w:val="en-GB" w:eastAsia="en-US"/>
              </w:rPr>
            </w:pPr>
            <w:r>
              <w:rPr>
                <w:rFonts w:ascii="Arial" w:eastAsiaTheme="minorHAnsi" w:hAnsi="Arial" w:cs="Arial"/>
                <w:sz w:val="24"/>
                <w:szCs w:val="24"/>
                <w:lang w:val="en-GB" w:eastAsia="en-US"/>
              </w:rPr>
              <w:t>May 2021</w:t>
            </w:r>
          </w:p>
        </w:tc>
        <w:tc>
          <w:tcPr>
            <w:tcW w:w="1324" w:type="dxa"/>
          </w:tcPr>
          <w:p w14:paraId="5A0468B2" w14:textId="77777777" w:rsidR="00463BB6" w:rsidRPr="00FB76DF" w:rsidRDefault="00463BB6" w:rsidP="00FB76DF">
            <w:pPr>
              <w:spacing w:line="360" w:lineRule="auto"/>
              <w:jc w:val="both"/>
              <w:rPr>
                <w:rFonts w:ascii="Arial" w:eastAsiaTheme="minorHAnsi" w:hAnsi="Arial" w:cs="Arial"/>
                <w:sz w:val="24"/>
                <w:szCs w:val="24"/>
                <w:lang w:val="en-GB" w:eastAsia="en-US"/>
              </w:rPr>
            </w:pPr>
            <w:r>
              <w:rPr>
                <w:rFonts w:ascii="Arial" w:eastAsiaTheme="minorHAnsi" w:hAnsi="Arial" w:cs="Arial"/>
                <w:sz w:val="24"/>
                <w:szCs w:val="24"/>
                <w:lang w:val="en-GB" w:eastAsia="en-US"/>
              </w:rPr>
              <w:t>June 2021</w:t>
            </w:r>
          </w:p>
        </w:tc>
      </w:tr>
      <w:tr w:rsidR="00463BB6" w:rsidRPr="00FB76DF" w14:paraId="03FB775C" w14:textId="77777777" w:rsidTr="00463BB6">
        <w:tc>
          <w:tcPr>
            <w:tcW w:w="1333" w:type="dxa"/>
          </w:tcPr>
          <w:p w14:paraId="5D69935A"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Timber</w:t>
            </w:r>
          </w:p>
        </w:tc>
        <w:tc>
          <w:tcPr>
            <w:tcW w:w="1101" w:type="dxa"/>
          </w:tcPr>
          <w:p w14:paraId="3646CB79"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£24.64</w:t>
            </w:r>
          </w:p>
        </w:tc>
        <w:tc>
          <w:tcPr>
            <w:tcW w:w="1102" w:type="dxa"/>
          </w:tcPr>
          <w:p w14:paraId="54F8AA63"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£40.12</w:t>
            </w:r>
          </w:p>
        </w:tc>
        <w:tc>
          <w:tcPr>
            <w:tcW w:w="1508" w:type="dxa"/>
          </w:tcPr>
          <w:p w14:paraId="62AD721A"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+63%</w:t>
            </w:r>
          </w:p>
        </w:tc>
        <w:tc>
          <w:tcPr>
            <w:tcW w:w="1324" w:type="dxa"/>
          </w:tcPr>
          <w:p w14:paraId="32FF3CFE" w14:textId="77777777" w:rsidR="00463BB6" w:rsidRPr="00FB76DF" w:rsidRDefault="00463BB6" w:rsidP="00FB76DF">
            <w:pPr>
              <w:spacing w:line="360" w:lineRule="auto"/>
              <w:jc w:val="both"/>
              <w:rPr>
                <w:rFonts w:ascii="Arial" w:eastAsiaTheme="minorHAnsi" w:hAnsi="Arial" w:cs="Arial"/>
                <w:sz w:val="24"/>
                <w:szCs w:val="24"/>
                <w:lang w:val="en-GB" w:eastAsia="en-US"/>
              </w:rPr>
            </w:pPr>
            <w:r>
              <w:rPr>
                <w:rFonts w:ascii="Arial" w:eastAsiaTheme="minorHAnsi" w:hAnsi="Arial" w:cs="Arial"/>
                <w:sz w:val="24"/>
                <w:szCs w:val="24"/>
                <w:lang w:val="en-GB" w:eastAsia="en-US"/>
              </w:rPr>
              <w:t>Cement</w:t>
            </w:r>
          </w:p>
        </w:tc>
        <w:tc>
          <w:tcPr>
            <w:tcW w:w="1324" w:type="dxa"/>
          </w:tcPr>
          <w:p w14:paraId="04D3A52F" w14:textId="77777777" w:rsidR="00463BB6" w:rsidRPr="00FB76DF" w:rsidRDefault="00463BB6" w:rsidP="00FB76DF">
            <w:pPr>
              <w:spacing w:line="360" w:lineRule="auto"/>
              <w:jc w:val="both"/>
              <w:rPr>
                <w:rFonts w:ascii="Arial" w:eastAsiaTheme="minorHAnsi" w:hAnsi="Arial" w:cs="Arial"/>
                <w:sz w:val="24"/>
                <w:szCs w:val="24"/>
                <w:lang w:val="en-GB" w:eastAsia="en-US"/>
              </w:rPr>
            </w:pPr>
            <w:r>
              <w:rPr>
                <w:rFonts w:ascii="Arial" w:eastAsiaTheme="minorHAnsi" w:hAnsi="Arial" w:cs="Arial"/>
                <w:sz w:val="24"/>
                <w:szCs w:val="24"/>
                <w:lang w:val="en-GB" w:eastAsia="en-US"/>
              </w:rPr>
              <w:t>4.36%</w:t>
            </w:r>
          </w:p>
        </w:tc>
        <w:tc>
          <w:tcPr>
            <w:tcW w:w="1324" w:type="dxa"/>
          </w:tcPr>
          <w:p w14:paraId="4674A56F" w14:textId="77777777" w:rsidR="00463BB6" w:rsidRPr="00FB76DF" w:rsidRDefault="00463BB6" w:rsidP="00FB76DF">
            <w:pPr>
              <w:spacing w:line="360" w:lineRule="auto"/>
              <w:jc w:val="both"/>
              <w:rPr>
                <w:rFonts w:ascii="Arial" w:eastAsiaTheme="minorHAnsi" w:hAnsi="Arial" w:cs="Arial"/>
                <w:sz w:val="24"/>
                <w:szCs w:val="24"/>
                <w:lang w:val="en-GB" w:eastAsia="en-US"/>
              </w:rPr>
            </w:pPr>
            <w:r>
              <w:rPr>
                <w:rFonts w:ascii="Arial" w:eastAsiaTheme="minorHAnsi" w:hAnsi="Arial" w:cs="Arial"/>
                <w:sz w:val="24"/>
                <w:szCs w:val="24"/>
                <w:lang w:val="en-GB" w:eastAsia="en-US"/>
              </w:rPr>
              <w:t>5.1%</w:t>
            </w:r>
          </w:p>
        </w:tc>
      </w:tr>
    </w:tbl>
    <w:p w14:paraId="611EA457" w14:textId="77777777" w:rsidR="0091409A" w:rsidRPr="00FB76DF" w:rsidRDefault="0091409A" w:rsidP="0091409A">
      <w:pPr>
        <w:pStyle w:val="Heading2"/>
        <w:spacing w:line="360" w:lineRule="auto"/>
        <w:rPr>
          <w:rFonts w:eastAsiaTheme="minorHAnsi" w:cs="Arial"/>
        </w:rPr>
      </w:pPr>
      <w:bookmarkStart w:id="17" w:name="_Toc98514668"/>
      <w:bookmarkStart w:id="18" w:name="_Toc99898509"/>
      <w:r w:rsidRPr="00AB2522">
        <w:rPr>
          <w:rFonts w:eastAsiaTheme="minorHAnsi" w:cs="Arial"/>
        </w:rPr>
        <w:lastRenderedPageBreak/>
        <w:t>Table 1:</w:t>
      </w:r>
      <w:r w:rsidR="00463BB6">
        <w:rPr>
          <w:rFonts w:eastAsiaTheme="minorHAnsi" w:cs="Arial"/>
        </w:rPr>
        <w:t xml:space="preserve">  Average wood price increase M</w:t>
      </w:r>
      <w:r w:rsidRPr="00FB76DF">
        <w:rPr>
          <w:rFonts w:eastAsiaTheme="minorHAnsi" w:cs="Arial"/>
        </w:rPr>
        <w:t xml:space="preserve">arch 2018 – September 2022 </w:t>
      </w:r>
      <w:sdt>
        <w:sdtPr>
          <w:rPr>
            <w:rFonts w:eastAsiaTheme="minorHAnsi" w:cs="Arial"/>
          </w:rPr>
          <w:id w:val="1060672630"/>
          <w:citation/>
        </w:sdtPr>
        <w:sdtEndPr/>
        <w:sdtContent>
          <w:r w:rsidRPr="00FB76DF">
            <w:rPr>
              <w:rFonts w:eastAsiaTheme="minorHAnsi" w:cs="Arial"/>
            </w:rPr>
            <w:fldChar w:fldCharType="begin"/>
          </w:r>
          <w:r w:rsidRPr="00FB76DF">
            <w:rPr>
              <w:rFonts w:eastAsiaTheme="minorHAnsi" w:cs="Arial"/>
            </w:rPr>
            <w:instrText xml:space="preserve"> CITATION For21 \l 2057 </w:instrText>
          </w:r>
          <w:r w:rsidRPr="00FB76DF">
            <w:rPr>
              <w:rFonts w:eastAsiaTheme="minorHAnsi" w:cs="Arial"/>
            </w:rPr>
            <w:fldChar w:fldCharType="separate"/>
          </w:r>
          <w:r w:rsidR="002F278E" w:rsidRPr="002F278E">
            <w:rPr>
              <w:rFonts w:eastAsiaTheme="minorHAnsi" w:cs="Arial"/>
              <w:noProof/>
            </w:rPr>
            <w:t>(Forest Research, 2021)</w:t>
          </w:r>
          <w:r w:rsidRPr="00FB76DF">
            <w:rPr>
              <w:rFonts w:eastAsiaTheme="minorHAnsi" w:cs="Arial"/>
            </w:rPr>
            <w:fldChar w:fldCharType="end"/>
          </w:r>
        </w:sdtContent>
      </w:sdt>
      <w:bookmarkEnd w:id="17"/>
      <w:bookmarkEnd w:id="18"/>
      <w:r w:rsidRPr="00FB76DF">
        <w:rPr>
          <w:rFonts w:eastAsiaTheme="minorHAnsi" w:cs="Arial"/>
        </w:rPr>
        <w:t xml:space="preserve"> </w:t>
      </w:r>
    </w:p>
    <w:p w14:paraId="6F9385FA" w14:textId="77777777" w:rsidR="0091409A" w:rsidRPr="00FB76DF" w:rsidRDefault="0091409A" w:rsidP="0091409A">
      <w:pPr>
        <w:pStyle w:val="Heading2"/>
        <w:spacing w:line="360" w:lineRule="auto"/>
        <w:rPr>
          <w:rFonts w:eastAsiaTheme="minorHAnsi" w:cs="Arial"/>
        </w:rPr>
      </w:pPr>
      <w:bookmarkStart w:id="19" w:name="_Toc98514669"/>
      <w:bookmarkStart w:id="20" w:name="_Toc99898510"/>
      <w:r w:rsidRPr="00FB76DF">
        <w:rPr>
          <w:rFonts w:eastAsiaTheme="minorHAnsi" w:cs="Arial"/>
        </w:rPr>
        <w:t xml:space="preserve">Year on year increase of cement </w:t>
      </w:r>
      <w:sdt>
        <w:sdtPr>
          <w:rPr>
            <w:rFonts w:eastAsiaTheme="minorHAnsi" w:cs="Arial"/>
          </w:rPr>
          <w:id w:val="929859461"/>
          <w:citation/>
        </w:sdtPr>
        <w:sdtEndPr/>
        <w:sdtContent>
          <w:r w:rsidRPr="00FB76DF">
            <w:rPr>
              <w:rFonts w:eastAsiaTheme="minorHAnsi" w:cs="Arial"/>
            </w:rPr>
            <w:fldChar w:fldCharType="begin"/>
          </w:r>
          <w:r w:rsidRPr="00FB76DF">
            <w:rPr>
              <w:rFonts w:eastAsiaTheme="minorHAnsi" w:cs="Arial"/>
            </w:rPr>
            <w:instrText xml:space="preserve">CITATION Placeholder2 \l 2057 </w:instrText>
          </w:r>
          <w:r w:rsidRPr="00FB76DF">
            <w:rPr>
              <w:rFonts w:eastAsiaTheme="minorHAnsi" w:cs="Arial"/>
            </w:rPr>
            <w:fldChar w:fldCharType="separate"/>
          </w:r>
          <w:r w:rsidR="002F278E" w:rsidRPr="002F278E">
            <w:rPr>
              <w:rFonts w:eastAsiaTheme="minorHAnsi" w:cs="Arial"/>
              <w:noProof/>
            </w:rPr>
            <w:t>(Office of National Statistics, 2021)</w:t>
          </w:r>
          <w:r w:rsidRPr="00FB76DF">
            <w:rPr>
              <w:rFonts w:eastAsiaTheme="minorHAnsi" w:cs="Arial"/>
            </w:rPr>
            <w:fldChar w:fldCharType="end"/>
          </w:r>
        </w:sdtContent>
      </w:sdt>
      <w:bookmarkEnd w:id="19"/>
      <w:bookmarkEnd w:id="20"/>
    </w:p>
    <w:p w14:paraId="0987C900" w14:textId="77777777" w:rsidR="0091409A" w:rsidRPr="00FB76DF" w:rsidRDefault="0091409A" w:rsidP="0091409A">
      <w:pPr>
        <w:spacing w:line="360" w:lineRule="auto"/>
        <w:jc w:val="both"/>
        <w:rPr>
          <w:rFonts w:ascii="Arial" w:hAnsi="Arial" w:cs="Arial"/>
        </w:rPr>
      </w:pPr>
    </w:p>
    <w:p w14:paraId="3936BE2C" w14:textId="77777777" w:rsidR="0088734A" w:rsidRDefault="00B33448" w:rsidP="0088734A">
      <w:pPr>
        <w:spacing w:line="480" w:lineRule="auto"/>
        <w:jc w:val="both"/>
        <w:rPr>
          <w:rFonts w:ascii="Arial" w:hAnsi="Arial" w:cs="Arial"/>
          <w:sz w:val="24"/>
          <w:szCs w:val="24"/>
        </w:rPr>
      </w:pPr>
      <w:r>
        <w:rPr>
          <w:rFonts w:ascii="Arial" w:hAnsi="Arial" w:cs="Arial"/>
          <w:sz w:val="24"/>
          <w:szCs w:val="24"/>
        </w:rPr>
        <w:t xml:space="preserve">A knock on effect of these increases is that when tendering for business the association can see a change in the ways in which the local authority wishes services to be changed. For example moving clients/tenants from individual flats to shared houses. </w:t>
      </w:r>
    </w:p>
    <w:p w14:paraId="042A682B" w14:textId="77777777" w:rsidR="004E5135" w:rsidRPr="0088734A" w:rsidRDefault="004E5135" w:rsidP="0088734A">
      <w:pPr>
        <w:spacing w:line="480" w:lineRule="auto"/>
        <w:jc w:val="both"/>
        <w:rPr>
          <w:rFonts w:ascii="Arial" w:hAnsi="Arial" w:cs="Arial"/>
          <w:sz w:val="24"/>
          <w:szCs w:val="24"/>
        </w:rPr>
      </w:pPr>
    </w:p>
    <w:p w14:paraId="69EAE65A" w14:textId="77777777" w:rsidR="004E5135" w:rsidRPr="0088734A" w:rsidRDefault="004E5135" w:rsidP="004E5135">
      <w:pPr>
        <w:spacing w:line="480" w:lineRule="auto"/>
        <w:jc w:val="both"/>
        <w:rPr>
          <w:rFonts w:ascii="Arial" w:hAnsi="Arial" w:cs="Arial"/>
          <w:sz w:val="24"/>
          <w:szCs w:val="24"/>
        </w:rPr>
      </w:pPr>
      <w:r w:rsidRPr="0088734A">
        <w:rPr>
          <w:rFonts w:ascii="Arial" w:hAnsi="Arial" w:cs="Arial"/>
          <w:sz w:val="24"/>
          <w:szCs w:val="24"/>
        </w:rPr>
        <w:t xml:space="preserve">The association is aware that the employees wellbeing is a key aspect of retaining their staff, the association offers an Employee Assistance Program EAP and Mothers Affection Matters (MAM’s) which is trauma counselling service, the association pays for so many sessions over so many weeks </w:t>
      </w:r>
      <w:sdt>
        <w:sdtPr>
          <w:rPr>
            <w:rFonts w:ascii="Arial" w:hAnsi="Arial" w:cs="Arial"/>
            <w:sz w:val="24"/>
            <w:szCs w:val="24"/>
          </w:rPr>
          <w:id w:val="-124471629"/>
          <w:citation/>
        </w:sdtPr>
        <w:sdtEndPr/>
        <w:sdtContent>
          <w:r w:rsidRPr="0088734A">
            <w:rPr>
              <w:rFonts w:ascii="Arial" w:hAnsi="Arial" w:cs="Arial"/>
              <w:sz w:val="24"/>
              <w:szCs w:val="24"/>
            </w:rPr>
            <w:fldChar w:fldCharType="begin"/>
          </w:r>
          <w:r w:rsidRPr="0088734A">
            <w:rPr>
              <w:rFonts w:ascii="Arial" w:hAnsi="Arial" w:cs="Arial"/>
              <w:sz w:val="24"/>
              <w:szCs w:val="24"/>
            </w:rPr>
            <w:instrText xml:space="preserve"> CITATION Dav22 \l 2057 </w:instrText>
          </w:r>
          <w:r w:rsidRPr="0088734A">
            <w:rPr>
              <w:rFonts w:ascii="Arial" w:hAnsi="Arial" w:cs="Arial"/>
              <w:sz w:val="24"/>
              <w:szCs w:val="24"/>
            </w:rPr>
            <w:fldChar w:fldCharType="separate"/>
          </w:r>
          <w:r w:rsidR="002F278E" w:rsidRPr="002F278E">
            <w:rPr>
              <w:rFonts w:ascii="Arial" w:hAnsi="Arial" w:cs="Arial"/>
              <w:noProof/>
              <w:sz w:val="24"/>
              <w:szCs w:val="24"/>
            </w:rPr>
            <w:t>(Davies, 2022)</w:t>
          </w:r>
          <w:r w:rsidRPr="0088734A">
            <w:rPr>
              <w:rFonts w:ascii="Arial" w:hAnsi="Arial" w:cs="Arial"/>
              <w:sz w:val="24"/>
              <w:szCs w:val="24"/>
            </w:rPr>
            <w:fldChar w:fldCharType="end"/>
          </w:r>
        </w:sdtContent>
      </w:sdt>
      <w:r w:rsidRPr="0088734A">
        <w:rPr>
          <w:rFonts w:ascii="Arial" w:hAnsi="Arial" w:cs="Arial"/>
          <w:sz w:val="24"/>
          <w:szCs w:val="24"/>
        </w:rPr>
        <w:t>.  Many of the employees who use this service have been subjected to adverse experiences and require support themselves to deal with</w:t>
      </w:r>
      <w:r>
        <w:rPr>
          <w:rFonts w:ascii="Arial" w:hAnsi="Arial" w:cs="Arial"/>
          <w:sz w:val="24"/>
          <w:szCs w:val="24"/>
        </w:rPr>
        <w:t xml:space="preserve"> what they have witnessed from </w:t>
      </w:r>
      <w:r w:rsidRPr="0088734A">
        <w:rPr>
          <w:rFonts w:ascii="Arial" w:hAnsi="Arial" w:cs="Arial"/>
          <w:sz w:val="24"/>
          <w:szCs w:val="24"/>
        </w:rPr>
        <w:t>client</w:t>
      </w:r>
      <w:r>
        <w:rPr>
          <w:rFonts w:ascii="Arial" w:hAnsi="Arial" w:cs="Arial"/>
          <w:sz w:val="24"/>
          <w:szCs w:val="24"/>
        </w:rPr>
        <w:t>s</w:t>
      </w:r>
      <w:r w:rsidRPr="0088734A">
        <w:rPr>
          <w:rFonts w:ascii="Arial" w:hAnsi="Arial" w:cs="Arial"/>
          <w:sz w:val="24"/>
          <w:szCs w:val="24"/>
        </w:rPr>
        <w:t xml:space="preserve"> </w:t>
      </w:r>
      <w:sdt>
        <w:sdtPr>
          <w:rPr>
            <w:rFonts w:ascii="Arial" w:hAnsi="Arial" w:cs="Arial"/>
            <w:sz w:val="24"/>
            <w:szCs w:val="24"/>
          </w:rPr>
          <w:id w:val="-255438333"/>
          <w:citation/>
        </w:sdtPr>
        <w:sdtEndPr/>
        <w:sdtContent>
          <w:r w:rsidRPr="0088734A">
            <w:rPr>
              <w:rFonts w:ascii="Arial" w:hAnsi="Arial" w:cs="Arial"/>
              <w:sz w:val="24"/>
              <w:szCs w:val="24"/>
            </w:rPr>
            <w:fldChar w:fldCharType="begin"/>
          </w:r>
          <w:r w:rsidRPr="0088734A">
            <w:rPr>
              <w:rFonts w:ascii="Arial" w:hAnsi="Arial" w:cs="Arial"/>
              <w:sz w:val="24"/>
              <w:szCs w:val="24"/>
              <w:lang w:val="en-GB"/>
            </w:rPr>
            <w:instrText xml:space="preserve"> CITATION Dav22 \l 2057 </w:instrText>
          </w:r>
          <w:r w:rsidRPr="0088734A">
            <w:rPr>
              <w:rFonts w:ascii="Arial" w:hAnsi="Arial" w:cs="Arial"/>
              <w:sz w:val="24"/>
              <w:szCs w:val="24"/>
            </w:rPr>
            <w:fldChar w:fldCharType="separate"/>
          </w:r>
          <w:r w:rsidR="002F278E" w:rsidRPr="002F278E">
            <w:rPr>
              <w:rFonts w:ascii="Arial" w:hAnsi="Arial" w:cs="Arial"/>
              <w:noProof/>
              <w:sz w:val="24"/>
              <w:szCs w:val="24"/>
              <w:lang w:val="en-GB"/>
            </w:rPr>
            <w:t>(Davies, 2022)</w:t>
          </w:r>
          <w:r w:rsidRPr="0088734A">
            <w:rPr>
              <w:rFonts w:ascii="Arial" w:hAnsi="Arial" w:cs="Arial"/>
              <w:sz w:val="24"/>
              <w:szCs w:val="24"/>
            </w:rPr>
            <w:fldChar w:fldCharType="end"/>
          </w:r>
        </w:sdtContent>
      </w:sdt>
      <w:r w:rsidRPr="0088734A">
        <w:rPr>
          <w:rFonts w:ascii="Arial" w:hAnsi="Arial" w:cs="Arial"/>
          <w:sz w:val="24"/>
          <w:szCs w:val="24"/>
        </w:rPr>
        <w:t xml:space="preserve"> the reports are confidential, however it is apparent that there has been an increase in demand for both EAP and MAM</w:t>
      </w:r>
      <w:r>
        <w:rPr>
          <w:rFonts w:ascii="Arial" w:hAnsi="Arial" w:cs="Arial"/>
          <w:sz w:val="24"/>
          <w:szCs w:val="24"/>
        </w:rPr>
        <w:t>’</w:t>
      </w:r>
      <w:r w:rsidRPr="0088734A">
        <w:rPr>
          <w:rFonts w:ascii="Arial" w:hAnsi="Arial" w:cs="Arial"/>
          <w:sz w:val="24"/>
          <w:szCs w:val="24"/>
        </w:rPr>
        <w:t xml:space="preserve">s </w:t>
      </w:r>
      <w:sdt>
        <w:sdtPr>
          <w:rPr>
            <w:rFonts w:ascii="Arial" w:hAnsi="Arial" w:cs="Arial"/>
            <w:sz w:val="24"/>
            <w:szCs w:val="24"/>
          </w:rPr>
          <w:id w:val="1882437158"/>
          <w:citation/>
        </w:sdtPr>
        <w:sdtEndPr/>
        <w:sdtContent>
          <w:r w:rsidRPr="0088734A">
            <w:rPr>
              <w:rFonts w:ascii="Arial" w:hAnsi="Arial" w:cs="Arial"/>
              <w:sz w:val="24"/>
              <w:szCs w:val="24"/>
            </w:rPr>
            <w:fldChar w:fldCharType="begin"/>
          </w:r>
          <w:r w:rsidRPr="0088734A">
            <w:rPr>
              <w:rFonts w:ascii="Arial" w:hAnsi="Arial" w:cs="Arial"/>
              <w:sz w:val="24"/>
              <w:szCs w:val="24"/>
              <w:lang w:val="en-GB"/>
            </w:rPr>
            <w:instrText xml:space="preserve"> CITATION Dav22 \l 2057 </w:instrText>
          </w:r>
          <w:r w:rsidRPr="0088734A">
            <w:rPr>
              <w:rFonts w:ascii="Arial" w:hAnsi="Arial" w:cs="Arial"/>
              <w:sz w:val="24"/>
              <w:szCs w:val="24"/>
            </w:rPr>
            <w:fldChar w:fldCharType="separate"/>
          </w:r>
          <w:r w:rsidR="002F278E" w:rsidRPr="002F278E">
            <w:rPr>
              <w:rFonts w:ascii="Arial" w:hAnsi="Arial" w:cs="Arial"/>
              <w:noProof/>
              <w:sz w:val="24"/>
              <w:szCs w:val="24"/>
              <w:lang w:val="en-GB"/>
            </w:rPr>
            <w:t>(Davies, 2022)</w:t>
          </w:r>
          <w:r w:rsidRPr="0088734A">
            <w:rPr>
              <w:rFonts w:ascii="Arial" w:hAnsi="Arial" w:cs="Arial"/>
              <w:sz w:val="24"/>
              <w:szCs w:val="24"/>
            </w:rPr>
            <w:fldChar w:fldCharType="end"/>
          </w:r>
        </w:sdtContent>
      </w:sdt>
      <w:r w:rsidRPr="0088734A">
        <w:rPr>
          <w:rFonts w:ascii="Arial" w:hAnsi="Arial" w:cs="Arial"/>
          <w:sz w:val="24"/>
          <w:szCs w:val="24"/>
        </w:rPr>
        <w:t xml:space="preserve">.   </w:t>
      </w:r>
    </w:p>
    <w:p w14:paraId="7393F564" w14:textId="77777777" w:rsidR="0088734A" w:rsidRPr="0088734A" w:rsidRDefault="0088734A" w:rsidP="0088734A">
      <w:pPr>
        <w:spacing w:line="480" w:lineRule="auto"/>
        <w:jc w:val="both"/>
        <w:rPr>
          <w:rFonts w:ascii="Arial" w:hAnsi="Arial" w:cs="Arial"/>
          <w:sz w:val="24"/>
          <w:szCs w:val="24"/>
        </w:rPr>
      </w:pPr>
    </w:p>
    <w:p w14:paraId="0E39F059" w14:textId="77777777" w:rsidR="00ED6ECE" w:rsidRDefault="004E3D4E" w:rsidP="006F332E">
      <w:pPr>
        <w:pStyle w:val="Heading1"/>
        <w:spacing w:line="480" w:lineRule="auto"/>
        <w:jc w:val="both"/>
        <w:rPr>
          <w:rFonts w:cs="Arial"/>
          <w:sz w:val="24"/>
          <w:szCs w:val="24"/>
        </w:rPr>
      </w:pPr>
      <w:bookmarkStart w:id="21" w:name="_Toc98511265"/>
      <w:bookmarkStart w:id="22" w:name="_Toc98514671"/>
      <w:bookmarkStart w:id="23" w:name="_Toc99898511"/>
      <w:r w:rsidRPr="0088734A">
        <w:rPr>
          <w:rFonts w:cs="Arial"/>
          <w:sz w:val="24"/>
          <w:szCs w:val="24"/>
          <w:lang w:val="en-GB"/>
        </w:rPr>
        <w:t>Legal</w:t>
      </w:r>
      <w:bookmarkEnd w:id="21"/>
      <w:bookmarkEnd w:id="22"/>
      <w:bookmarkEnd w:id="23"/>
    </w:p>
    <w:p w14:paraId="5FC632EA" w14:textId="77777777" w:rsidR="006F332E" w:rsidRDefault="006F332E" w:rsidP="0088734A">
      <w:pPr>
        <w:spacing w:line="480" w:lineRule="auto"/>
        <w:jc w:val="both"/>
        <w:rPr>
          <w:rFonts w:ascii="Arial" w:hAnsi="Arial" w:cs="Arial"/>
          <w:sz w:val="24"/>
          <w:szCs w:val="24"/>
        </w:rPr>
      </w:pPr>
    </w:p>
    <w:p w14:paraId="519C17C5" w14:textId="2D56C791" w:rsidR="0091409A" w:rsidRDefault="0091409A" w:rsidP="0088734A">
      <w:pPr>
        <w:spacing w:line="480" w:lineRule="auto"/>
        <w:jc w:val="both"/>
        <w:rPr>
          <w:rFonts w:ascii="Arial" w:hAnsi="Arial" w:cs="Arial"/>
          <w:sz w:val="24"/>
          <w:szCs w:val="24"/>
        </w:rPr>
      </w:pPr>
      <w:r w:rsidRPr="0088734A">
        <w:rPr>
          <w:rFonts w:ascii="Arial" w:hAnsi="Arial" w:cs="Arial"/>
          <w:sz w:val="24"/>
          <w:szCs w:val="24"/>
        </w:rPr>
        <w:t xml:space="preserve">It is essential that all business areas have key employees who know the </w:t>
      </w:r>
      <w:r w:rsidR="00BD6A41" w:rsidRPr="0088734A">
        <w:rPr>
          <w:rFonts w:ascii="Arial" w:hAnsi="Arial" w:cs="Arial"/>
          <w:sz w:val="24"/>
          <w:szCs w:val="24"/>
        </w:rPr>
        <w:t>legislation for their professional area</w:t>
      </w:r>
      <w:r w:rsidR="00ED6ECE">
        <w:rPr>
          <w:rFonts w:ascii="Arial" w:hAnsi="Arial" w:cs="Arial"/>
          <w:sz w:val="24"/>
          <w:szCs w:val="24"/>
        </w:rPr>
        <w:t xml:space="preserve"> </w:t>
      </w:r>
      <w:sdt>
        <w:sdtPr>
          <w:rPr>
            <w:rFonts w:ascii="Arial" w:hAnsi="Arial" w:cs="Arial"/>
            <w:sz w:val="24"/>
            <w:szCs w:val="24"/>
          </w:rPr>
          <w:id w:val="-1284419863"/>
          <w:citation/>
        </w:sdtPr>
        <w:sdtEndPr/>
        <w:sdtContent>
          <w:r w:rsidR="00ED6ECE">
            <w:rPr>
              <w:rFonts w:ascii="Arial" w:hAnsi="Arial" w:cs="Arial"/>
              <w:sz w:val="24"/>
              <w:szCs w:val="24"/>
            </w:rPr>
            <w:fldChar w:fldCharType="begin"/>
          </w:r>
          <w:r w:rsidR="00ED6ECE">
            <w:rPr>
              <w:rFonts w:ascii="Arial" w:hAnsi="Arial" w:cs="Arial"/>
              <w:sz w:val="24"/>
              <w:szCs w:val="24"/>
              <w:lang w:val="en-GB"/>
            </w:rPr>
            <w:instrText xml:space="preserve"> CITATION Dav22 \l 2057 </w:instrText>
          </w:r>
          <w:r w:rsidR="00ED6ECE">
            <w:rPr>
              <w:rFonts w:ascii="Arial" w:hAnsi="Arial" w:cs="Arial"/>
              <w:sz w:val="24"/>
              <w:szCs w:val="24"/>
            </w:rPr>
            <w:fldChar w:fldCharType="separate"/>
          </w:r>
          <w:r w:rsidR="002F278E" w:rsidRPr="002F278E">
            <w:rPr>
              <w:rFonts w:ascii="Arial" w:hAnsi="Arial" w:cs="Arial"/>
              <w:noProof/>
              <w:sz w:val="24"/>
              <w:szCs w:val="24"/>
              <w:lang w:val="en-GB"/>
            </w:rPr>
            <w:t>(Davies, 2022)</w:t>
          </w:r>
          <w:r w:rsidR="00ED6ECE">
            <w:rPr>
              <w:rFonts w:ascii="Arial" w:hAnsi="Arial" w:cs="Arial"/>
              <w:sz w:val="24"/>
              <w:szCs w:val="24"/>
            </w:rPr>
            <w:fldChar w:fldCharType="end"/>
          </w:r>
        </w:sdtContent>
      </w:sdt>
      <w:r w:rsidR="00ED6ECE" w:rsidRPr="0088734A">
        <w:rPr>
          <w:rFonts w:ascii="Arial" w:hAnsi="Arial" w:cs="Arial"/>
          <w:sz w:val="24"/>
          <w:szCs w:val="24"/>
        </w:rPr>
        <w:t>, i.e</w:t>
      </w:r>
      <w:r w:rsidRPr="0088734A">
        <w:rPr>
          <w:rFonts w:ascii="Arial" w:hAnsi="Arial" w:cs="Arial"/>
          <w:sz w:val="24"/>
          <w:szCs w:val="24"/>
        </w:rPr>
        <w:t xml:space="preserve">. Health and Safety, Housing, Finance, Human Resources etc. without explicit knowledge that these professionals </w:t>
      </w:r>
      <w:r w:rsidR="00517AE2">
        <w:rPr>
          <w:rFonts w:ascii="Arial" w:hAnsi="Arial" w:cs="Arial"/>
          <w:sz w:val="24"/>
          <w:szCs w:val="24"/>
        </w:rPr>
        <w:t>possess</w:t>
      </w:r>
      <w:r w:rsidRPr="0088734A">
        <w:rPr>
          <w:rFonts w:ascii="Arial" w:hAnsi="Arial" w:cs="Arial"/>
          <w:sz w:val="24"/>
          <w:szCs w:val="24"/>
        </w:rPr>
        <w:t xml:space="preserve"> there is likely to be a risk of failure.  </w:t>
      </w:r>
      <w:r w:rsidR="0082027E" w:rsidRPr="0088734A">
        <w:rPr>
          <w:rFonts w:ascii="Arial" w:hAnsi="Arial" w:cs="Arial"/>
          <w:sz w:val="24"/>
          <w:szCs w:val="24"/>
        </w:rPr>
        <w:t xml:space="preserve"> By having completed monitored and updated a PESTLE a business could mitigate risk. </w:t>
      </w:r>
      <w:r w:rsidRPr="0088734A">
        <w:rPr>
          <w:rFonts w:ascii="Arial" w:hAnsi="Arial" w:cs="Arial"/>
          <w:sz w:val="24"/>
          <w:szCs w:val="24"/>
        </w:rPr>
        <w:t xml:space="preserve">These risks could have serious consequences </w:t>
      </w:r>
      <w:r w:rsidRPr="0088734A">
        <w:rPr>
          <w:rFonts w:ascii="Arial" w:hAnsi="Arial" w:cs="Arial"/>
          <w:sz w:val="24"/>
          <w:szCs w:val="24"/>
        </w:rPr>
        <w:lastRenderedPageBreak/>
        <w:t>for the association</w:t>
      </w:r>
      <w:r w:rsidR="0082027E" w:rsidRPr="0088734A">
        <w:rPr>
          <w:rFonts w:ascii="Arial" w:hAnsi="Arial" w:cs="Arial"/>
          <w:sz w:val="24"/>
          <w:szCs w:val="24"/>
        </w:rPr>
        <w:t xml:space="preserve"> such as Employment Tribunals, DBS i.e. employing a perpetrator or not following guidance on the rehabilitation of offenders act 1974 </w:t>
      </w:r>
      <w:sdt>
        <w:sdtPr>
          <w:rPr>
            <w:rFonts w:ascii="Arial" w:hAnsi="Arial" w:cs="Arial"/>
            <w:sz w:val="24"/>
            <w:szCs w:val="24"/>
          </w:rPr>
          <w:id w:val="1958754330"/>
          <w:citation/>
        </w:sdtPr>
        <w:sdtEndPr/>
        <w:sdtContent>
          <w:r w:rsidR="0082027E" w:rsidRPr="0088734A">
            <w:rPr>
              <w:rFonts w:ascii="Arial" w:hAnsi="Arial" w:cs="Arial"/>
              <w:sz w:val="24"/>
              <w:szCs w:val="24"/>
            </w:rPr>
            <w:fldChar w:fldCharType="begin"/>
          </w:r>
          <w:r w:rsidR="0082027E" w:rsidRPr="0088734A">
            <w:rPr>
              <w:rFonts w:ascii="Arial" w:hAnsi="Arial" w:cs="Arial"/>
              <w:sz w:val="24"/>
              <w:szCs w:val="24"/>
              <w:lang w:val="en-GB"/>
            </w:rPr>
            <w:instrText xml:space="preserve"> CITATION Dav22 \l 2057 </w:instrText>
          </w:r>
          <w:r w:rsidR="0082027E" w:rsidRPr="0088734A">
            <w:rPr>
              <w:rFonts w:ascii="Arial" w:hAnsi="Arial" w:cs="Arial"/>
              <w:sz w:val="24"/>
              <w:szCs w:val="24"/>
            </w:rPr>
            <w:fldChar w:fldCharType="separate"/>
          </w:r>
          <w:r w:rsidR="002F278E" w:rsidRPr="002F278E">
            <w:rPr>
              <w:rFonts w:ascii="Arial" w:hAnsi="Arial" w:cs="Arial"/>
              <w:noProof/>
              <w:sz w:val="24"/>
              <w:szCs w:val="24"/>
              <w:lang w:val="en-GB"/>
            </w:rPr>
            <w:t>(Davies, 2022)</w:t>
          </w:r>
          <w:r w:rsidR="0082027E" w:rsidRPr="0088734A">
            <w:rPr>
              <w:rFonts w:ascii="Arial" w:hAnsi="Arial" w:cs="Arial"/>
              <w:sz w:val="24"/>
              <w:szCs w:val="24"/>
            </w:rPr>
            <w:fldChar w:fldCharType="end"/>
          </w:r>
        </w:sdtContent>
      </w:sdt>
      <w:r w:rsidR="0082027E" w:rsidRPr="0088734A">
        <w:rPr>
          <w:rFonts w:ascii="Arial" w:hAnsi="Arial" w:cs="Arial"/>
          <w:sz w:val="24"/>
          <w:szCs w:val="24"/>
        </w:rPr>
        <w:t xml:space="preserve">, corporate manslaughter, fines etc. </w:t>
      </w:r>
      <w:r w:rsidRPr="0088734A">
        <w:rPr>
          <w:rFonts w:ascii="Arial" w:hAnsi="Arial" w:cs="Arial"/>
          <w:sz w:val="24"/>
          <w:szCs w:val="24"/>
        </w:rPr>
        <w:t xml:space="preserve"> The professional employees must stay up to date with all changes within their fields </w:t>
      </w:r>
      <w:r w:rsidR="00ED6ECE">
        <w:rPr>
          <w:rFonts w:ascii="Arial" w:hAnsi="Arial" w:cs="Arial"/>
          <w:sz w:val="24"/>
          <w:szCs w:val="24"/>
        </w:rPr>
        <w:t xml:space="preserve">especially as following Brexit </w:t>
      </w:r>
      <w:r w:rsidRPr="0088734A">
        <w:rPr>
          <w:rFonts w:ascii="Arial" w:hAnsi="Arial" w:cs="Arial"/>
          <w:sz w:val="24"/>
          <w:szCs w:val="24"/>
        </w:rPr>
        <w:t>there</w:t>
      </w:r>
      <w:r w:rsidR="00ED6ECE">
        <w:rPr>
          <w:rFonts w:ascii="Arial" w:hAnsi="Arial" w:cs="Arial"/>
          <w:sz w:val="24"/>
          <w:szCs w:val="24"/>
        </w:rPr>
        <w:t xml:space="preserve"> is likely to be</w:t>
      </w:r>
      <w:r w:rsidRPr="0088734A">
        <w:rPr>
          <w:rFonts w:ascii="Arial" w:hAnsi="Arial" w:cs="Arial"/>
          <w:sz w:val="24"/>
          <w:szCs w:val="24"/>
        </w:rPr>
        <w:t xml:space="preserve"> many legislative changes </w:t>
      </w:r>
      <w:r w:rsidR="00ED6ECE">
        <w:rPr>
          <w:rFonts w:ascii="Arial" w:hAnsi="Arial" w:cs="Arial"/>
          <w:sz w:val="24"/>
          <w:szCs w:val="24"/>
        </w:rPr>
        <w:t xml:space="preserve">which need </w:t>
      </w:r>
      <w:r w:rsidRPr="0088734A">
        <w:rPr>
          <w:rFonts w:ascii="Arial" w:hAnsi="Arial" w:cs="Arial"/>
          <w:sz w:val="24"/>
          <w:szCs w:val="24"/>
        </w:rPr>
        <w:t xml:space="preserve">be considered for their risk to the business and what processes need to be put into place to avoid that risk.  </w:t>
      </w:r>
    </w:p>
    <w:p w14:paraId="6C48B575" w14:textId="77777777" w:rsidR="00384D76" w:rsidRDefault="00384D76" w:rsidP="0088734A">
      <w:pPr>
        <w:spacing w:line="480" w:lineRule="auto"/>
        <w:jc w:val="both"/>
        <w:rPr>
          <w:rFonts w:ascii="Arial" w:hAnsi="Arial" w:cs="Arial"/>
          <w:sz w:val="24"/>
          <w:szCs w:val="24"/>
        </w:rPr>
      </w:pPr>
    </w:p>
    <w:p w14:paraId="3C6641FD" w14:textId="77777777" w:rsidR="00384D76" w:rsidRPr="0088734A" w:rsidRDefault="00384D76" w:rsidP="00384D76">
      <w:pPr>
        <w:pStyle w:val="paragraph"/>
        <w:spacing w:before="0" w:beforeAutospacing="0" w:after="0" w:afterAutospacing="0" w:line="480" w:lineRule="auto"/>
        <w:jc w:val="both"/>
        <w:textAlignment w:val="baseline"/>
        <w:rPr>
          <w:rFonts w:ascii="Arial" w:eastAsiaTheme="minorHAnsi" w:hAnsi="Arial" w:cs="Arial"/>
          <w:lang w:eastAsia="en-US"/>
        </w:rPr>
      </w:pPr>
      <w:r w:rsidRPr="0088734A">
        <w:rPr>
          <w:rFonts w:ascii="Arial" w:eastAsiaTheme="minorHAnsi" w:hAnsi="Arial" w:cs="Arial"/>
          <w:lang w:eastAsia="en-US"/>
        </w:rPr>
        <w:t xml:space="preserve">There are </w:t>
      </w:r>
      <w:r w:rsidR="00A01D3D">
        <w:rPr>
          <w:rFonts w:ascii="Arial" w:eastAsiaTheme="minorHAnsi" w:hAnsi="Arial" w:cs="Arial"/>
          <w:lang w:eastAsia="en-US"/>
        </w:rPr>
        <w:t>nine</w:t>
      </w:r>
      <w:r w:rsidRPr="0088734A">
        <w:rPr>
          <w:rFonts w:ascii="Arial" w:eastAsiaTheme="minorHAnsi" w:hAnsi="Arial" w:cs="Arial"/>
          <w:lang w:eastAsia="en-US"/>
        </w:rPr>
        <w:t xml:space="preserve"> Welsh Housing quality standards which the association have to abide by, these include a board of voluntary members and they have to follow a code of Governance as well as Financial regulations </w:t>
      </w:r>
      <w:sdt>
        <w:sdtPr>
          <w:rPr>
            <w:rFonts w:ascii="Arial" w:eastAsiaTheme="minorHAnsi" w:hAnsi="Arial" w:cs="Arial"/>
            <w:lang w:eastAsia="en-US"/>
          </w:rPr>
          <w:id w:val="687253626"/>
          <w:citation/>
        </w:sdtPr>
        <w:sdtEndPr/>
        <w:sdtContent>
          <w:r w:rsidRPr="0088734A">
            <w:rPr>
              <w:rFonts w:ascii="Arial" w:eastAsiaTheme="minorHAnsi" w:hAnsi="Arial" w:cs="Arial"/>
              <w:lang w:eastAsia="en-US"/>
            </w:rPr>
            <w:fldChar w:fldCharType="begin"/>
          </w:r>
          <w:r w:rsidRPr="0088734A">
            <w:rPr>
              <w:rFonts w:ascii="Arial" w:eastAsiaTheme="minorHAnsi" w:hAnsi="Arial" w:cs="Arial"/>
              <w:lang w:eastAsia="en-US"/>
            </w:rPr>
            <w:instrText xml:space="preserve"> CITATION Fio22 \l 2057 </w:instrText>
          </w:r>
          <w:r w:rsidRPr="0088734A">
            <w:rPr>
              <w:rFonts w:ascii="Arial" w:eastAsiaTheme="minorHAnsi" w:hAnsi="Arial" w:cs="Arial"/>
              <w:lang w:eastAsia="en-US"/>
            </w:rPr>
            <w:fldChar w:fldCharType="separate"/>
          </w:r>
          <w:r w:rsidRPr="0088734A">
            <w:rPr>
              <w:rFonts w:ascii="Arial" w:eastAsiaTheme="minorHAnsi" w:hAnsi="Arial" w:cs="Arial"/>
              <w:noProof/>
              <w:lang w:eastAsia="en-US"/>
            </w:rPr>
            <w:t>(Jenkins, 2022)</w:t>
          </w:r>
          <w:r w:rsidRPr="0088734A">
            <w:rPr>
              <w:rFonts w:ascii="Arial" w:eastAsiaTheme="minorHAnsi" w:hAnsi="Arial" w:cs="Arial"/>
              <w:lang w:eastAsia="en-US"/>
            </w:rPr>
            <w:fldChar w:fldCharType="end"/>
          </w:r>
        </w:sdtContent>
      </w:sdt>
      <w:r w:rsidRPr="0088734A">
        <w:rPr>
          <w:rFonts w:ascii="Arial" w:eastAsiaTheme="minorHAnsi" w:hAnsi="Arial" w:cs="Arial"/>
          <w:lang w:eastAsia="en-US"/>
        </w:rPr>
        <w:t xml:space="preserve"> the risk of not following all these regulations is that the association could become unregistered and would therefore not be able to operate.  </w:t>
      </w:r>
      <w:r w:rsidR="00A01D3D">
        <w:rPr>
          <w:rFonts w:ascii="Arial" w:eastAsiaTheme="minorHAnsi" w:hAnsi="Arial" w:cs="Arial"/>
          <w:lang w:eastAsia="en-US"/>
        </w:rPr>
        <w:t xml:space="preserve">Through investigating this report this was the first time that the author had been made aware of these regulations. </w:t>
      </w:r>
    </w:p>
    <w:p w14:paraId="39FE63BF" w14:textId="77777777" w:rsidR="00384D76" w:rsidRDefault="00384D76" w:rsidP="0088734A">
      <w:pPr>
        <w:spacing w:line="480" w:lineRule="auto"/>
        <w:jc w:val="both"/>
        <w:rPr>
          <w:rFonts w:ascii="Arial" w:hAnsi="Arial" w:cs="Arial"/>
          <w:sz w:val="24"/>
          <w:szCs w:val="24"/>
        </w:rPr>
      </w:pPr>
    </w:p>
    <w:p w14:paraId="6F45723F" w14:textId="1D4E6D5B" w:rsidR="00784A6B" w:rsidRPr="0088734A" w:rsidRDefault="00784A6B" w:rsidP="00784A6B">
      <w:pPr>
        <w:pStyle w:val="paragraph"/>
        <w:spacing w:before="0" w:beforeAutospacing="0" w:after="0" w:afterAutospacing="0" w:line="480" w:lineRule="auto"/>
        <w:jc w:val="both"/>
        <w:textAlignment w:val="baseline"/>
        <w:rPr>
          <w:rFonts w:ascii="Arial" w:eastAsiaTheme="minorHAnsi" w:hAnsi="Arial" w:cs="Arial"/>
          <w:lang w:eastAsia="en-US"/>
        </w:rPr>
      </w:pPr>
      <w:r>
        <w:rPr>
          <w:rFonts w:ascii="Arial" w:eastAsiaTheme="minorHAnsi" w:hAnsi="Arial" w:cs="Arial"/>
          <w:lang w:eastAsia="en-US"/>
        </w:rPr>
        <w:t>Everybody</w:t>
      </w:r>
      <w:r w:rsidRPr="0088734A">
        <w:rPr>
          <w:rFonts w:ascii="Arial" w:eastAsiaTheme="minorHAnsi" w:hAnsi="Arial" w:cs="Arial"/>
          <w:lang w:eastAsia="en-US"/>
        </w:rPr>
        <w:t xml:space="preserve"> </w:t>
      </w:r>
      <w:r>
        <w:rPr>
          <w:rFonts w:ascii="Arial" w:eastAsiaTheme="minorHAnsi" w:hAnsi="Arial" w:cs="Arial"/>
          <w:lang w:eastAsia="en-US"/>
        </w:rPr>
        <w:t>has</w:t>
      </w:r>
      <w:r w:rsidRPr="0088734A">
        <w:rPr>
          <w:rFonts w:ascii="Arial" w:eastAsiaTheme="minorHAnsi" w:hAnsi="Arial" w:cs="Arial"/>
          <w:lang w:eastAsia="en-US"/>
        </w:rPr>
        <w:t xml:space="preserve"> a duty of care to ensure that all </w:t>
      </w:r>
      <w:r>
        <w:rPr>
          <w:rFonts w:ascii="Arial" w:eastAsiaTheme="minorHAnsi" w:hAnsi="Arial" w:cs="Arial"/>
          <w:lang w:eastAsia="en-US"/>
        </w:rPr>
        <w:t xml:space="preserve">health and safety </w:t>
      </w:r>
      <w:r w:rsidR="00361D30">
        <w:rPr>
          <w:rFonts w:ascii="Arial" w:eastAsiaTheme="minorHAnsi" w:hAnsi="Arial" w:cs="Arial"/>
          <w:lang w:eastAsia="en-US"/>
        </w:rPr>
        <w:t xml:space="preserve">(H&amp;S) </w:t>
      </w:r>
      <w:r>
        <w:rPr>
          <w:rFonts w:ascii="Arial" w:eastAsiaTheme="minorHAnsi" w:hAnsi="Arial" w:cs="Arial"/>
          <w:lang w:eastAsia="en-US"/>
        </w:rPr>
        <w:t xml:space="preserve">requirements </w:t>
      </w:r>
      <w:r w:rsidRPr="0088734A">
        <w:rPr>
          <w:rFonts w:ascii="Arial" w:eastAsiaTheme="minorHAnsi" w:hAnsi="Arial" w:cs="Arial"/>
          <w:lang w:eastAsia="en-US"/>
        </w:rPr>
        <w:t>are adhered to</w:t>
      </w:r>
      <w:r w:rsidR="00361D30">
        <w:rPr>
          <w:rFonts w:ascii="Arial" w:eastAsiaTheme="minorHAnsi" w:hAnsi="Arial" w:cs="Arial"/>
          <w:lang w:eastAsia="en-US"/>
        </w:rPr>
        <w:t xml:space="preserve"> </w:t>
      </w:r>
      <w:sdt>
        <w:sdtPr>
          <w:rPr>
            <w:rFonts w:ascii="Arial" w:eastAsiaTheme="minorHAnsi" w:hAnsi="Arial" w:cs="Arial"/>
            <w:lang w:eastAsia="en-US"/>
          </w:rPr>
          <w:id w:val="-2132512"/>
          <w:citation/>
        </w:sdtPr>
        <w:sdtEndPr/>
        <w:sdtContent>
          <w:r w:rsidR="00361D30">
            <w:rPr>
              <w:rFonts w:ascii="Arial" w:eastAsiaTheme="minorHAnsi" w:hAnsi="Arial" w:cs="Arial"/>
              <w:lang w:eastAsia="en-US"/>
            </w:rPr>
            <w:fldChar w:fldCharType="begin"/>
          </w:r>
          <w:r w:rsidR="00361D30">
            <w:rPr>
              <w:rFonts w:ascii="Arial" w:eastAsiaTheme="minorHAnsi" w:hAnsi="Arial" w:cs="Arial"/>
              <w:lang w:eastAsia="en-US"/>
            </w:rPr>
            <w:instrText xml:space="preserve"> CITATION HSE22 \l 2057 </w:instrText>
          </w:r>
          <w:r w:rsidR="00361D30">
            <w:rPr>
              <w:rFonts w:ascii="Arial" w:eastAsiaTheme="minorHAnsi" w:hAnsi="Arial" w:cs="Arial"/>
              <w:lang w:eastAsia="en-US"/>
            </w:rPr>
            <w:fldChar w:fldCharType="separate"/>
          </w:r>
          <w:r w:rsidR="00361D30" w:rsidRPr="00361D30">
            <w:rPr>
              <w:rFonts w:ascii="Arial" w:eastAsiaTheme="minorHAnsi" w:hAnsi="Arial" w:cs="Arial"/>
              <w:noProof/>
              <w:lang w:eastAsia="en-US"/>
            </w:rPr>
            <w:t>(HSE, n.d.)</w:t>
          </w:r>
          <w:r w:rsidR="00361D30">
            <w:rPr>
              <w:rFonts w:ascii="Arial" w:eastAsiaTheme="minorHAnsi" w:hAnsi="Arial" w:cs="Arial"/>
              <w:lang w:eastAsia="en-US"/>
            </w:rPr>
            <w:fldChar w:fldCharType="end"/>
          </w:r>
        </w:sdtContent>
      </w:sdt>
      <w:r w:rsidRPr="0088734A">
        <w:rPr>
          <w:rFonts w:ascii="Arial" w:eastAsiaTheme="minorHAnsi" w:hAnsi="Arial" w:cs="Arial"/>
          <w:lang w:eastAsia="en-US"/>
        </w:rPr>
        <w:t xml:space="preserve">.  The association employs a H&amp;S, Engagement and Employee Wellbeing Advisor who is responsible for employees H&amp;S and a Maintenance Compliance Officer who is responsible for building H&amp;S.  It was decided to separate out these roles due to the complexity required for each specific area </w:t>
      </w:r>
      <w:sdt>
        <w:sdtPr>
          <w:rPr>
            <w:rFonts w:ascii="Arial" w:eastAsiaTheme="minorHAnsi" w:hAnsi="Arial" w:cs="Arial"/>
            <w:lang w:eastAsia="en-US"/>
          </w:rPr>
          <w:id w:val="-1158845682"/>
          <w:citation/>
        </w:sdtPr>
        <w:sdtEndPr/>
        <w:sdtContent>
          <w:r w:rsidRPr="0088734A">
            <w:rPr>
              <w:rFonts w:ascii="Arial" w:eastAsiaTheme="minorHAnsi" w:hAnsi="Arial" w:cs="Arial"/>
              <w:lang w:eastAsia="en-US"/>
            </w:rPr>
            <w:fldChar w:fldCharType="begin"/>
          </w:r>
          <w:r w:rsidRPr="0088734A">
            <w:rPr>
              <w:rFonts w:ascii="Arial" w:eastAsiaTheme="minorHAnsi" w:hAnsi="Arial" w:cs="Arial"/>
              <w:lang w:eastAsia="en-US"/>
            </w:rPr>
            <w:instrText xml:space="preserve"> CITATION Dav22 \l 2057 </w:instrText>
          </w:r>
          <w:r w:rsidRPr="0088734A">
            <w:rPr>
              <w:rFonts w:ascii="Arial" w:eastAsiaTheme="minorHAnsi" w:hAnsi="Arial" w:cs="Arial"/>
              <w:lang w:eastAsia="en-US"/>
            </w:rPr>
            <w:fldChar w:fldCharType="separate"/>
          </w:r>
          <w:r w:rsidRPr="0088734A">
            <w:rPr>
              <w:rFonts w:ascii="Arial" w:eastAsiaTheme="minorHAnsi" w:hAnsi="Arial" w:cs="Arial"/>
              <w:noProof/>
              <w:lang w:eastAsia="en-US"/>
            </w:rPr>
            <w:t>(Davies, 2022)</w:t>
          </w:r>
          <w:r w:rsidRPr="0088734A">
            <w:rPr>
              <w:rFonts w:ascii="Arial" w:eastAsiaTheme="minorHAnsi" w:hAnsi="Arial" w:cs="Arial"/>
              <w:lang w:eastAsia="en-US"/>
            </w:rPr>
            <w:fldChar w:fldCharType="end"/>
          </w:r>
        </w:sdtContent>
      </w:sdt>
      <w:r w:rsidR="00442BEC">
        <w:rPr>
          <w:rFonts w:ascii="Arial" w:eastAsiaTheme="minorHAnsi" w:hAnsi="Arial" w:cs="Arial"/>
          <w:lang w:eastAsia="en-US"/>
        </w:rPr>
        <w:t>. Failure to keep the business up to date and adhering to with current legislation could have massive impacts on the association including</w:t>
      </w:r>
      <w:r w:rsidRPr="0088734A">
        <w:rPr>
          <w:rFonts w:ascii="Arial" w:eastAsiaTheme="minorHAnsi" w:hAnsi="Arial" w:cs="Arial"/>
          <w:lang w:eastAsia="en-US"/>
        </w:rPr>
        <w:t xml:space="preserve">. </w:t>
      </w:r>
    </w:p>
    <w:p w14:paraId="563CCF40" w14:textId="77777777" w:rsidR="00BB30D2" w:rsidRDefault="00BB30D2">
      <w:pPr>
        <w:spacing w:before="0" w:after="80" w:line="240" w:lineRule="auto"/>
        <w:rPr>
          <w:rFonts w:ascii="Arial" w:hAnsi="Arial" w:cs="Arial"/>
          <w:sz w:val="24"/>
          <w:szCs w:val="24"/>
        </w:rPr>
      </w:pPr>
      <w:r>
        <w:rPr>
          <w:rFonts w:ascii="Arial" w:hAnsi="Arial" w:cs="Arial"/>
          <w:sz w:val="24"/>
          <w:szCs w:val="24"/>
        </w:rPr>
        <w:br w:type="page"/>
      </w:r>
    </w:p>
    <w:p w14:paraId="75E7A788" w14:textId="77777777" w:rsidR="00562472" w:rsidRDefault="00AB2522" w:rsidP="00562472">
      <w:pPr>
        <w:pStyle w:val="Heading1"/>
        <w:spacing w:line="480" w:lineRule="auto"/>
        <w:jc w:val="both"/>
        <w:rPr>
          <w:rFonts w:cs="Arial"/>
          <w:sz w:val="24"/>
          <w:szCs w:val="24"/>
        </w:rPr>
      </w:pPr>
      <w:bookmarkStart w:id="24" w:name="_Toc99898512"/>
      <w:r>
        <w:rPr>
          <w:rFonts w:cs="Arial"/>
          <w:sz w:val="24"/>
          <w:szCs w:val="24"/>
          <w:lang w:val="en-GB"/>
        </w:rPr>
        <w:lastRenderedPageBreak/>
        <w:t xml:space="preserve">Findings - </w:t>
      </w:r>
      <w:r w:rsidR="00562472">
        <w:rPr>
          <w:rFonts w:cs="Arial"/>
          <w:sz w:val="24"/>
          <w:szCs w:val="24"/>
          <w:lang w:val="en-GB"/>
        </w:rPr>
        <w:t>Ren</w:t>
      </w:r>
      <w:r>
        <w:rPr>
          <w:rFonts w:cs="Arial"/>
          <w:sz w:val="24"/>
          <w:szCs w:val="24"/>
          <w:lang w:val="en-GB"/>
        </w:rPr>
        <w:t>t</w:t>
      </w:r>
      <w:r w:rsidR="00562472">
        <w:rPr>
          <w:rFonts w:cs="Arial"/>
          <w:sz w:val="24"/>
          <w:szCs w:val="24"/>
          <w:lang w:val="en-GB"/>
        </w:rPr>
        <w:t>ing homes act 2016</w:t>
      </w:r>
      <w:bookmarkEnd w:id="24"/>
    </w:p>
    <w:p w14:paraId="53131214" w14:textId="77777777" w:rsidR="0091409A" w:rsidRDefault="0091409A" w:rsidP="0088734A">
      <w:pPr>
        <w:spacing w:line="480" w:lineRule="auto"/>
        <w:jc w:val="both"/>
        <w:rPr>
          <w:rFonts w:ascii="Arial" w:hAnsi="Arial" w:cs="Arial"/>
          <w:sz w:val="24"/>
          <w:szCs w:val="24"/>
        </w:rPr>
      </w:pPr>
    </w:p>
    <w:p w14:paraId="1DA964E8" w14:textId="77777777" w:rsidR="000E2D5B" w:rsidRDefault="0091409A" w:rsidP="0088734A">
      <w:pPr>
        <w:spacing w:line="480" w:lineRule="auto"/>
        <w:jc w:val="both"/>
        <w:textAlignment w:val="baseline"/>
        <w:rPr>
          <w:rFonts w:ascii="Arial" w:hAnsi="Arial" w:cs="Arial"/>
          <w:sz w:val="24"/>
          <w:szCs w:val="24"/>
        </w:rPr>
      </w:pPr>
      <w:r w:rsidRPr="0088734A">
        <w:rPr>
          <w:rFonts w:ascii="Arial" w:hAnsi="Arial" w:cs="Arial"/>
          <w:sz w:val="24"/>
          <w:szCs w:val="24"/>
        </w:rPr>
        <w:t>Renting Homes Act 20</w:t>
      </w:r>
      <w:r w:rsidR="00ED6ECE">
        <w:rPr>
          <w:rFonts w:ascii="Arial" w:hAnsi="Arial" w:cs="Arial"/>
          <w:sz w:val="24"/>
          <w:szCs w:val="24"/>
        </w:rPr>
        <w:t>16 will be</w:t>
      </w:r>
      <w:r w:rsidR="0046108B">
        <w:rPr>
          <w:rFonts w:ascii="Arial" w:hAnsi="Arial" w:cs="Arial"/>
          <w:sz w:val="24"/>
          <w:szCs w:val="24"/>
        </w:rPr>
        <w:t xml:space="preserve">come effective on </w:t>
      </w:r>
      <w:r w:rsidR="00ED6ECE">
        <w:rPr>
          <w:rFonts w:ascii="Arial" w:hAnsi="Arial" w:cs="Arial"/>
          <w:sz w:val="24"/>
          <w:szCs w:val="24"/>
        </w:rPr>
        <w:t>15</w:t>
      </w:r>
      <w:r w:rsidRPr="0088734A">
        <w:rPr>
          <w:rFonts w:ascii="Arial" w:hAnsi="Arial" w:cs="Arial"/>
          <w:sz w:val="24"/>
          <w:szCs w:val="24"/>
        </w:rPr>
        <w:t xml:space="preserve"> July 2022 </w:t>
      </w:r>
      <w:sdt>
        <w:sdtPr>
          <w:rPr>
            <w:rFonts w:ascii="Arial" w:hAnsi="Arial" w:cs="Arial"/>
            <w:sz w:val="24"/>
            <w:szCs w:val="24"/>
          </w:rPr>
          <w:id w:val="1333336033"/>
          <w:citation/>
        </w:sdtPr>
        <w:sdtEndPr/>
        <w:sdtContent>
          <w:r w:rsidRPr="0088734A">
            <w:rPr>
              <w:rFonts w:ascii="Arial" w:hAnsi="Arial" w:cs="Arial"/>
              <w:sz w:val="24"/>
              <w:szCs w:val="24"/>
            </w:rPr>
            <w:fldChar w:fldCharType="begin"/>
          </w:r>
          <w:r w:rsidRPr="0088734A">
            <w:rPr>
              <w:rFonts w:ascii="Arial" w:hAnsi="Arial" w:cs="Arial"/>
              <w:sz w:val="24"/>
              <w:szCs w:val="24"/>
            </w:rPr>
            <w:instrText xml:space="preserve"> CITATION She22 \l 2057 </w:instrText>
          </w:r>
          <w:r w:rsidRPr="0088734A">
            <w:rPr>
              <w:rFonts w:ascii="Arial" w:hAnsi="Arial" w:cs="Arial"/>
              <w:sz w:val="24"/>
              <w:szCs w:val="24"/>
            </w:rPr>
            <w:fldChar w:fldCharType="separate"/>
          </w:r>
          <w:r w:rsidR="002F278E" w:rsidRPr="002F278E">
            <w:rPr>
              <w:rFonts w:ascii="Arial" w:hAnsi="Arial" w:cs="Arial"/>
              <w:noProof/>
              <w:sz w:val="24"/>
              <w:szCs w:val="24"/>
            </w:rPr>
            <w:t>(Sheltercymru.org, 2022)</w:t>
          </w:r>
          <w:r w:rsidRPr="0088734A">
            <w:rPr>
              <w:rFonts w:ascii="Arial" w:hAnsi="Arial" w:cs="Arial"/>
              <w:sz w:val="24"/>
              <w:szCs w:val="24"/>
            </w:rPr>
            <w:fldChar w:fldCharType="end"/>
          </w:r>
        </w:sdtContent>
      </w:sdt>
      <w:r w:rsidRPr="0088734A">
        <w:rPr>
          <w:rFonts w:ascii="Arial" w:hAnsi="Arial" w:cs="Arial"/>
          <w:sz w:val="24"/>
          <w:szCs w:val="24"/>
        </w:rPr>
        <w:t xml:space="preserve">.  </w:t>
      </w:r>
      <w:r w:rsidR="000E2D5B">
        <w:rPr>
          <w:rFonts w:ascii="Arial" w:hAnsi="Arial" w:cs="Arial"/>
          <w:sz w:val="24"/>
          <w:szCs w:val="24"/>
        </w:rPr>
        <w:t xml:space="preserve">All tenants must be issued with a new contract which gives them greater protection.  </w:t>
      </w:r>
    </w:p>
    <w:p w14:paraId="0690D161" w14:textId="77777777" w:rsidR="006F332E" w:rsidRDefault="006F332E" w:rsidP="0088734A">
      <w:pPr>
        <w:spacing w:line="480" w:lineRule="auto"/>
        <w:jc w:val="both"/>
        <w:textAlignment w:val="baseline"/>
        <w:rPr>
          <w:rFonts w:ascii="Arial" w:hAnsi="Arial" w:cs="Arial"/>
          <w:sz w:val="24"/>
          <w:szCs w:val="24"/>
        </w:rPr>
      </w:pPr>
    </w:p>
    <w:p w14:paraId="7CBD3972" w14:textId="287559EF" w:rsidR="000E2D5B" w:rsidRDefault="006F332E" w:rsidP="006F332E">
      <w:pPr>
        <w:spacing w:line="480" w:lineRule="auto"/>
        <w:jc w:val="both"/>
        <w:textAlignment w:val="baseline"/>
        <w:rPr>
          <w:rFonts w:ascii="Arial" w:hAnsi="Arial" w:cs="Arial"/>
          <w:sz w:val="24"/>
          <w:szCs w:val="24"/>
        </w:rPr>
      </w:pPr>
      <w:r>
        <w:rPr>
          <w:rFonts w:ascii="Arial" w:hAnsi="Arial" w:cs="Arial"/>
          <w:sz w:val="24"/>
          <w:szCs w:val="24"/>
        </w:rPr>
        <w:t xml:space="preserve">The current tenancy agreements are being replaced by contracts </w:t>
      </w:r>
      <w:sdt>
        <w:sdtPr>
          <w:rPr>
            <w:rFonts w:ascii="Arial" w:hAnsi="Arial" w:cs="Arial"/>
            <w:sz w:val="24"/>
            <w:szCs w:val="24"/>
          </w:rPr>
          <w:id w:val="1424067098"/>
          <w:citation/>
        </w:sdtPr>
        <w:sdtEndPr/>
        <w:sdtContent>
          <w:r w:rsidR="0082027E" w:rsidRPr="0088734A">
            <w:rPr>
              <w:rFonts w:ascii="Arial" w:hAnsi="Arial" w:cs="Arial"/>
              <w:sz w:val="24"/>
              <w:szCs w:val="24"/>
            </w:rPr>
            <w:fldChar w:fldCharType="begin"/>
          </w:r>
          <w:r w:rsidR="0082027E" w:rsidRPr="0088734A">
            <w:rPr>
              <w:rFonts w:ascii="Arial" w:hAnsi="Arial" w:cs="Arial"/>
              <w:sz w:val="24"/>
              <w:szCs w:val="24"/>
              <w:lang w:val="en-GB"/>
            </w:rPr>
            <w:instrText xml:space="preserve"> CITATION Aid22 \l 2057 </w:instrText>
          </w:r>
          <w:r w:rsidR="0082027E" w:rsidRPr="0088734A">
            <w:rPr>
              <w:rFonts w:ascii="Arial" w:hAnsi="Arial" w:cs="Arial"/>
              <w:sz w:val="24"/>
              <w:szCs w:val="24"/>
            </w:rPr>
            <w:fldChar w:fldCharType="separate"/>
          </w:r>
          <w:r w:rsidR="002F278E" w:rsidRPr="002F278E">
            <w:rPr>
              <w:rFonts w:ascii="Arial" w:hAnsi="Arial" w:cs="Arial"/>
              <w:noProof/>
              <w:sz w:val="24"/>
              <w:szCs w:val="24"/>
              <w:lang w:val="en-GB"/>
            </w:rPr>
            <w:t>(Ackerman, 2022)</w:t>
          </w:r>
          <w:r w:rsidR="0082027E" w:rsidRPr="0088734A">
            <w:rPr>
              <w:rFonts w:ascii="Arial" w:hAnsi="Arial" w:cs="Arial"/>
              <w:sz w:val="24"/>
              <w:szCs w:val="24"/>
            </w:rPr>
            <w:fldChar w:fldCharType="end"/>
          </w:r>
        </w:sdtContent>
      </w:sdt>
      <w:r>
        <w:rPr>
          <w:rFonts w:ascii="Arial" w:hAnsi="Arial" w:cs="Arial"/>
          <w:sz w:val="24"/>
          <w:szCs w:val="24"/>
        </w:rPr>
        <w:t xml:space="preserve"> which must be</w:t>
      </w:r>
      <w:r w:rsidR="0091409A" w:rsidRPr="0088734A">
        <w:rPr>
          <w:rFonts w:ascii="Arial" w:hAnsi="Arial" w:cs="Arial"/>
          <w:sz w:val="24"/>
          <w:szCs w:val="24"/>
        </w:rPr>
        <w:t xml:space="preserve"> receive</w:t>
      </w:r>
      <w:r>
        <w:rPr>
          <w:rFonts w:ascii="Arial" w:hAnsi="Arial" w:cs="Arial"/>
          <w:sz w:val="24"/>
          <w:szCs w:val="24"/>
        </w:rPr>
        <w:t xml:space="preserve">d and </w:t>
      </w:r>
      <w:r w:rsidR="0091409A" w:rsidRPr="0088734A">
        <w:rPr>
          <w:rFonts w:ascii="Arial" w:hAnsi="Arial" w:cs="Arial"/>
          <w:sz w:val="24"/>
          <w:szCs w:val="24"/>
        </w:rPr>
        <w:t xml:space="preserve">signed </w:t>
      </w:r>
      <w:r>
        <w:rPr>
          <w:rFonts w:ascii="Arial" w:hAnsi="Arial" w:cs="Arial"/>
          <w:sz w:val="24"/>
          <w:szCs w:val="24"/>
        </w:rPr>
        <w:t xml:space="preserve">by each tenant </w:t>
      </w:r>
      <w:r w:rsidR="0091409A" w:rsidRPr="0088734A">
        <w:rPr>
          <w:rFonts w:ascii="Arial" w:hAnsi="Arial" w:cs="Arial"/>
          <w:sz w:val="24"/>
          <w:szCs w:val="24"/>
        </w:rPr>
        <w:t xml:space="preserve">by 15 July 2022.  </w:t>
      </w:r>
      <w:r>
        <w:rPr>
          <w:rFonts w:ascii="Arial" w:hAnsi="Arial" w:cs="Arial"/>
          <w:sz w:val="24"/>
          <w:szCs w:val="24"/>
        </w:rPr>
        <w:t xml:space="preserve">Each contract is 90 pages and it is expected that these will be printed and posted to each tenant. </w:t>
      </w:r>
      <w:sdt>
        <w:sdtPr>
          <w:rPr>
            <w:rFonts w:ascii="Arial" w:hAnsi="Arial" w:cs="Arial"/>
            <w:sz w:val="24"/>
            <w:szCs w:val="24"/>
          </w:rPr>
          <w:id w:val="180487949"/>
          <w:citation/>
        </w:sdtPr>
        <w:sdtEndPr/>
        <w:sdtContent>
          <w:r w:rsidR="0091409A" w:rsidRPr="0088734A">
            <w:rPr>
              <w:rFonts w:ascii="Arial" w:hAnsi="Arial" w:cs="Arial"/>
              <w:sz w:val="24"/>
              <w:szCs w:val="24"/>
            </w:rPr>
            <w:fldChar w:fldCharType="begin"/>
          </w:r>
          <w:r w:rsidR="0091409A" w:rsidRPr="0088734A">
            <w:rPr>
              <w:rFonts w:ascii="Arial" w:hAnsi="Arial" w:cs="Arial"/>
              <w:sz w:val="24"/>
              <w:szCs w:val="24"/>
            </w:rPr>
            <w:instrText xml:space="preserve"> CITATION Aid22 \l 2057 </w:instrText>
          </w:r>
          <w:r w:rsidR="0091409A" w:rsidRPr="0088734A">
            <w:rPr>
              <w:rFonts w:ascii="Arial" w:hAnsi="Arial" w:cs="Arial"/>
              <w:sz w:val="24"/>
              <w:szCs w:val="24"/>
            </w:rPr>
            <w:fldChar w:fldCharType="separate"/>
          </w:r>
          <w:r w:rsidR="002F278E" w:rsidRPr="002F278E">
            <w:rPr>
              <w:rFonts w:ascii="Arial" w:hAnsi="Arial" w:cs="Arial"/>
              <w:noProof/>
              <w:sz w:val="24"/>
              <w:szCs w:val="24"/>
            </w:rPr>
            <w:t>(Ackerman, 2022)</w:t>
          </w:r>
          <w:r w:rsidR="0091409A" w:rsidRPr="0088734A">
            <w:rPr>
              <w:rFonts w:ascii="Arial" w:hAnsi="Arial" w:cs="Arial"/>
              <w:sz w:val="24"/>
              <w:szCs w:val="24"/>
            </w:rPr>
            <w:fldChar w:fldCharType="end"/>
          </w:r>
        </w:sdtContent>
      </w:sdt>
      <w:r w:rsidR="0091409A" w:rsidRPr="0088734A">
        <w:rPr>
          <w:rFonts w:ascii="Arial" w:hAnsi="Arial" w:cs="Arial"/>
          <w:sz w:val="24"/>
          <w:szCs w:val="24"/>
        </w:rPr>
        <w:t xml:space="preserve">. </w:t>
      </w:r>
      <w:r w:rsidR="0082027E" w:rsidRPr="0088734A">
        <w:rPr>
          <w:rFonts w:ascii="Arial" w:hAnsi="Arial" w:cs="Arial"/>
          <w:sz w:val="24"/>
          <w:szCs w:val="24"/>
        </w:rPr>
        <w:t xml:space="preserve">New contracts need to be drawn </w:t>
      </w:r>
      <w:r w:rsidR="00517AE2" w:rsidRPr="0088734A">
        <w:rPr>
          <w:rFonts w:ascii="Arial" w:hAnsi="Arial" w:cs="Arial"/>
          <w:sz w:val="24"/>
          <w:szCs w:val="24"/>
        </w:rPr>
        <w:t>up;</w:t>
      </w:r>
      <w:r w:rsidR="0082027E" w:rsidRPr="0088734A">
        <w:rPr>
          <w:rFonts w:ascii="Arial" w:hAnsi="Arial" w:cs="Arial"/>
          <w:sz w:val="24"/>
          <w:szCs w:val="24"/>
        </w:rPr>
        <w:t xml:space="preserve"> </w:t>
      </w:r>
      <w:r>
        <w:rPr>
          <w:rFonts w:ascii="Arial" w:hAnsi="Arial" w:cs="Arial"/>
          <w:sz w:val="24"/>
          <w:szCs w:val="24"/>
        </w:rPr>
        <w:t>this is a cost to the business</w:t>
      </w:r>
      <w:r w:rsidR="0082027E" w:rsidRPr="0088734A">
        <w:rPr>
          <w:rFonts w:ascii="Arial" w:hAnsi="Arial" w:cs="Arial"/>
          <w:sz w:val="24"/>
          <w:szCs w:val="24"/>
        </w:rPr>
        <w:t xml:space="preserve">. </w:t>
      </w:r>
      <w:r w:rsidR="0091409A" w:rsidRPr="0088734A">
        <w:rPr>
          <w:rFonts w:ascii="Arial" w:hAnsi="Arial" w:cs="Arial"/>
          <w:sz w:val="24"/>
          <w:szCs w:val="24"/>
        </w:rPr>
        <w:t xml:space="preserve">As this is not employment </w:t>
      </w:r>
      <w:r w:rsidR="00517AE2" w:rsidRPr="0088734A">
        <w:rPr>
          <w:rFonts w:ascii="Arial" w:hAnsi="Arial" w:cs="Arial"/>
          <w:sz w:val="24"/>
          <w:szCs w:val="24"/>
        </w:rPr>
        <w:t>law,</w:t>
      </w:r>
      <w:r w:rsidR="0091409A" w:rsidRPr="0088734A">
        <w:rPr>
          <w:rFonts w:ascii="Arial" w:hAnsi="Arial" w:cs="Arial"/>
          <w:sz w:val="24"/>
          <w:szCs w:val="24"/>
        </w:rPr>
        <w:t xml:space="preserve"> it does not sit within the retainer of the </w:t>
      </w:r>
      <w:r w:rsidR="00517AE2" w:rsidRPr="0088734A">
        <w:rPr>
          <w:rFonts w:ascii="Arial" w:hAnsi="Arial" w:cs="Arial"/>
          <w:sz w:val="24"/>
          <w:szCs w:val="24"/>
        </w:rPr>
        <w:t>associations’</w:t>
      </w:r>
      <w:r w:rsidR="0091409A" w:rsidRPr="0088734A">
        <w:rPr>
          <w:rFonts w:ascii="Arial" w:hAnsi="Arial" w:cs="Arial"/>
          <w:sz w:val="24"/>
          <w:szCs w:val="24"/>
        </w:rPr>
        <w:t xml:space="preserve"> employment law solicitor</w:t>
      </w:r>
      <w:r w:rsidR="000E2D5B">
        <w:rPr>
          <w:rFonts w:ascii="Arial" w:hAnsi="Arial" w:cs="Arial"/>
          <w:sz w:val="24"/>
          <w:szCs w:val="24"/>
        </w:rPr>
        <w:t xml:space="preserve">.  Community Housing Cymru (CHC) form an umbrella over all Housing Associations in Wales and have many different professionals available at no or minimal cost, they are offering the services of their contracts solicitor to drawer up basic contracts for each housing association. </w:t>
      </w:r>
    </w:p>
    <w:p w14:paraId="0251C7FF" w14:textId="77777777" w:rsidR="00EC2063" w:rsidRDefault="00EC2063">
      <w:pPr>
        <w:spacing w:before="0" w:after="80" w:line="240" w:lineRule="auto"/>
        <w:rPr>
          <w:rFonts w:ascii="Arial" w:hAnsi="Arial" w:cs="Arial"/>
          <w:sz w:val="24"/>
          <w:szCs w:val="24"/>
        </w:rPr>
      </w:pPr>
      <w:r>
        <w:rPr>
          <w:rFonts w:ascii="Arial" w:hAnsi="Arial" w:cs="Arial"/>
          <w:sz w:val="24"/>
          <w:szCs w:val="24"/>
        </w:rPr>
        <w:br w:type="page"/>
      </w:r>
    </w:p>
    <w:p w14:paraId="16724599" w14:textId="77777777" w:rsidR="004E3D4E" w:rsidRPr="0088734A" w:rsidRDefault="004E3D4E" w:rsidP="0088734A">
      <w:pPr>
        <w:pStyle w:val="Heading1"/>
        <w:spacing w:line="480" w:lineRule="auto"/>
        <w:jc w:val="both"/>
        <w:rPr>
          <w:rFonts w:cs="Arial"/>
          <w:sz w:val="24"/>
          <w:szCs w:val="24"/>
          <w:lang w:val="en-GB"/>
        </w:rPr>
      </w:pPr>
      <w:bookmarkStart w:id="25" w:name="_Toc98511266"/>
      <w:bookmarkStart w:id="26" w:name="_Toc98514672"/>
      <w:bookmarkStart w:id="27" w:name="_Toc99898513"/>
      <w:r w:rsidRPr="0088734A">
        <w:rPr>
          <w:rFonts w:cs="Arial"/>
          <w:sz w:val="24"/>
          <w:szCs w:val="24"/>
          <w:lang w:val="en-GB"/>
        </w:rPr>
        <w:lastRenderedPageBreak/>
        <w:t>Recommendations</w:t>
      </w:r>
      <w:bookmarkEnd w:id="25"/>
      <w:bookmarkEnd w:id="26"/>
      <w:bookmarkEnd w:id="27"/>
      <w:r w:rsidRPr="0088734A">
        <w:rPr>
          <w:rFonts w:cs="Arial"/>
          <w:sz w:val="24"/>
          <w:szCs w:val="24"/>
          <w:lang w:val="en-GB"/>
        </w:rPr>
        <w:t xml:space="preserve"> </w:t>
      </w:r>
    </w:p>
    <w:p w14:paraId="38E4CEC2" w14:textId="77777777" w:rsidR="00615C28" w:rsidRDefault="00615C28" w:rsidP="0088734A">
      <w:pPr>
        <w:spacing w:line="480" w:lineRule="auto"/>
        <w:jc w:val="both"/>
        <w:rPr>
          <w:rFonts w:ascii="Arial" w:hAnsi="Arial" w:cs="Arial"/>
          <w:sz w:val="24"/>
          <w:szCs w:val="24"/>
          <w:lang w:val="en-GB"/>
        </w:rPr>
      </w:pPr>
    </w:p>
    <w:p w14:paraId="3CDCC098" w14:textId="77777777" w:rsidR="00362355" w:rsidRDefault="008A3994" w:rsidP="0088734A">
      <w:pPr>
        <w:spacing w:line="480" w:lineRule="auto"/>
        <w:jc w:val="both"/>
        <w:rPr>
          <w:rFonts w:ascii="Arial" w:hAnsi="Arial" w:cs="Arial"/>
          <w:sz w:val="24"/>
          <w:szCs w:val="24"/>
          <w:lang w:val="en-GB"/>
        </w:rPr>
      </w:pPr>
      <w:r>
        <w:rPr>
          <w:rFonts w:ascii="Arial" w:hAnsi="Arial" w:cs="Arial"/>
          <w:sz w:val="24"/>
          <w:szCs w:val="24"/>
          <w:lang w:val="en-GB"/>
        </w:rPr>
        <w:t>It is recommended to send out the new tenancy contracts electronically to the local offices</w:t>
      </w:r>
      <w:r w:rsidR="00362355">
        <w:rPr>
          <w:rFonts w:ascii="Arial" w:hAnsi="Arial" w:cs="Arial"/>
          <w:sz w:val="24"/>
          <w:szCs w:val="24"/>
          <w:lang w:val="en-GB"/>
        </w:rPr>
        <w:t>.</w:t>
      </w:r>
      <w:r>
        <w:rPr>
          <w:rFonts w:ascii="Arial" w:hAnsi="Arial" w:cs="Arial"/>
          <w:sz w:val="24"/>
          <w:szCs w:val="24"/>
          <w:lang w:val="en-GB"/>
        </w:rPr>
        <w:t xml:space="preserve"> </w:t>
      </w:r>
      <w:r w:rsidR="00362355">
        <w:rPr>
          <w:rFonts w:ascii="Arial" w:hAnsi="Arial" w:cs="Arial"/>
          <w:sz w:val="24"/>
          <w:szCs w:val="24"/>
          <w:lang w:val="en-GB"/>
        </w:rPr>
        <w:t>T</w:t>
      </w:r>
      <w:r>
        <w:rPr>
          <w:rFonts w:ascii="Arial" w:hAnsi="Arial" w:cs="Arial"/>
          <w:sz w:val="24"/>
          <w:szCs w:val="24"/>
          <w:lang w:val="en-GB"/>
        </w:rPr>
        <w:t>enants can then attend the office</w:t>
      </w:r>
      <w:r w:rsidR="00362355">
        <w:rPr>
          <w:rFonts w:ascii="Arial" w:hAnsi="Arial" w:cs="Arial"/>
          <w:sz w:val="24"/>
          <w:szCs w:val="24"/>
          <w:lang w:val="en-GB"/>
        </w:rPr>
        <w:t>,</w:t>
      </w:r>
      <w:r>
        <w:rPr>
          <w:rFonts w:ascii="Arial" w:hAnsi="Arial" w:cs="Arial"/>
          <w:sz w:val="24"/>
          <w:szCs w:val="24"/>
          <w:lang w:val="en-GB"/>
        </w:rPr>
        <w:t xml:space="preserve"> </w:t>
      </w:r>
      <w:r w:rsidR="00362355">
        <w:rPr>
          <w:rFonts w:ascii="Arial" w:hAnsi="Arial" w:cs="Arial"/>
          <w:sz w:val="24"/>
          <w:szCs w:val="24"/>
          <w:lang w:val="en-GB"/>
        </w:rPr>
        <w:t xml:space="preserve">feel supported, </w:t>
      </w:r>
      <w:r>
        <w:rPr>
          <w:rFonts w:ascii="Arial" w:hAnsi="Arial" w:cs="Arial"/>
          <w:sz w:val="24"/>
          <w:szCs w:val="24"/>
          <w:lang w:val="en-GB"/>
        </w:rPr>
        <w:t>sign the agreement</w:t>
      </w:r>
      <w:r w:rsidR="00362355">
        <w:rPr>
          <w:rFonts w:ascii="Arial" w:hAnsi="Arial" w:cs="Arial"/>
          <w:sz w:val="24"/>
          <w:szCs w:val="24"/>
          <w:lang w:val="en-GB"/>
        </w:rPr>
        <w:t xml:space="preserve">, this means that only one </w:t>
      </w:r>
      <w:r>
        <w:rPr>
          <w:rFonts w:ascii="Arial" w:hAnsi="Arial" w:cs="Arial"/>
          <w:sz w:val="24"/>
          <w:szCs w:val="24"/>
          <w:lang w:val="en-GB"/>
        </w:rPr>
        <w:t>document needs to be printed</w:t>
      </w:r>
      <w:r w:rsidR="00362355">
        <w:rPr>
          <w:rFonts w:ascii="Arial" w:hAnsi="Arial" w:cs="Arial"/>
          <w:sz w:val="24"/>
          <w:szCs w:val="24"/>
          <w:lang w:val="en-GB"/>
        </w:rPr>
        <w:t xml:space="preserve"> and then scanned.  It is recommended that the association uses CHC’s retainer to obtain a template for the new tenancy contracts. </w:t>
      </w:r>
    </w:p>
    <w:tbl>
      <w:tblPr>
        <w:tblStyle w:val="TableGrid"/>
        <w:tblW w:w="0" w:type="auto"/>
        <w:tblLook w:val="04A0" w:firstRow="1" w:lastRow="0" w:firstColumn="1" w:lastColumn="0" w:noHBand="0" w:noVBand="1"/>
      </w:tblPr>
      <w:tblGrid>
        <w:gridCol w:w="2975"/>
        <w:gridCol w:w="2975"/>
        <w:gridCol w:w="2976"/>
      </w:tblGrid>
      <w:tr w:rsidR="004652EA" w14:paraId="685C428E" w14:textId="77777777" w:rsidTr="00C61734">
        <w:tc>
          <w:tcPr>
            <w:tcW w:w="2975" w:type="dxa"/>
          </w:tcPr>
          <w:p w14:paraId="7BD55212" w14:textId="77777777" w:rsidR="004652EA" w:rsidRDefault="004652EA" w:rsidP="0088734A">
            <w:pPr>
              <w:spacing w:line="480" w:lineRule="auto"/>
              <w:jc w:val="both"/>
              <w:rPr>
                <w:rFonts w:ascii="Arial" w:hAnsi="Arial" w:cs="Arial"/>
                <w:sz w:val="24"/>
                <w:szCs w:val="24"/>
                <w:highlight w:val="yellow"/>
                <w:lang w:val="en-GB"/>
              </w:rPr>
            </w:pPr>
            <w:r w:rsidRPr="00362355">
              <w:rPr>
                <w:rFonts w:ascii="Arial" w:hAnsi="Arial" w:cs="Arial"/>
                <w:sz w:val="24"/>
                <w:szCs w:val="24"/>
                <w:highlight w:val="yellow"/>
                <w:lang w:val="en-GB"/>
              </w:rPr>
              <w:t>Cost to print</w:t>
            </w:r>
          </w:p>
          <w:p w14:paraId="41BA67FD" w14:textId="77777777" w:rsidR="00497ACB" w:rsidRPr="00362355" w:rsidRDefault="00497ACB" w:rsidP="0088734A">
            <w:pPr>
              <w:spacing w:line="480" w:lineRule="auto"/>
              <w:jc w:val="both"/>
              <w:rPr>
                <w:rFonts w:ascii="Arial" w:hAnsi="Arial" w:cs="Arial"/>
                <w:sz w:val="24"/>
                <w:szCs w:val="24"/>
                <w:highlight w:val="yellow"/>
                <w:lang w:val="en-GB"/>
              </w:rPr>
            </w:pPr>
            <w:r>
              <w:rPr>
                <w:rFonts w:ascii="Arial" w:hAnsi="Arial" w:cs="Arial"/>
                <w:sz w:val="24"/>
                <w:szCs w:val="24"/>
                <w:highlight w:val="yellow"/>
                <w:lang w:val="en-GB"/>
              </w:rPr>
              <w:t>2 x copies</w:t>
            </w:r>
          </w:p>
        </w:tc>
        <w:tc>
          <w:tcPr>
            <w:tcW w:w="2975" w:type="dxa"/>
          </w:tcPr>
          <w:p w14:paraId="27341AAC" w14:textId="77777777" w:rsidR="004652EA" w:rsidRDefault="004652EA" w:rsidP="0088734A">
            <w:pPr>
              <w:spacing w:line="480" w:lineRule="auto"/>
              <w:jc w:val="both"/>
              <w:rPr>
                <w:rFonts w:ascii="Arial" w:hAnsi="Arial" w:cs="Arial"/>
                <w:sz w:val="24"/>
                <w:szCs w:val="24"/>
                <w:highlight w:val="yellow"/>
                <w:lang w:val="en-GB"/>
              </w:rPr>
            </w:pPr>
            <w:r w:rsidRPr="00362355">
              <w:rPr>
                <w:rFonts w:ascii="Arial" w:hAnsi="Arial" w:cs="Arial"/>
                <w:sz w:val="24"/>
                <w:szCs w:val="24"/>
                <w:highlight w:val="yellow"/>
                <w:lang w:val="en-GB"/>
              </w:rPr>
              <w:t>Cost to scan</w:t>
            </w:r>
          </w:p>
          <w:p w14:paraId="14EFF016" w14:textId="77777777" w:rsidR="00497ACB" w:rsidRPr="00362355" w:rsidRDefault="00497ACB" w:rsidP="0088734A">
            <w:pPr>
              <w:spacing w:line="480" w:lineRule="auto"/>
              <w:jc w:val="both"/>
              <w:rPr>
                <w:rFonts w:ascii="Arial" w:hAnsi="Arial" w:cs="Arial"/>
                <w:sz w:val="24"/>
                <w:szCs w:val="24"/>
                <w:highlight w:val="yellow"/>
                <w:lang w:val="en-GB"/>
              </w:rPr>
            </w:pPr>
            <w:r>
              <w:rPr>
                <w:rFonts w:ascii="Arial" w:hAnsi="Arial" w:cs="Arial"/>
                <w:sz w:val="24"/>
                <w:szCs w:val="24"/>
                <w:highlight w:val="yellow"/>
                <w:lang w:val="en-GB"/>
              </w:rPr>
              <w:t>1 x copy</w:t>
            </w:r>
          </w:p>
        </w:tc>
        <w:tc>
          <w:tcPr>
            <w:tcW w:w="2976" w:type="dxa"/>
          </w:tcPr>
          <w:p w14:paraId="53DA26ED" w14:textId="77777777" w:rsidR="004652EA" w:rsidRDefault="004652EA" w:rsidP="0088734A">
            <w:pPr>
              <w:spacing w:line="480" w:lineRule="auto"/>
              <w:jc w:val="both"/>
              <w:rPr>
                <w:rFonts w:ascii="Arial" w:hAnsi="Arial" w:cs="Arial"/>
                <w:sz w:val="24"/>
                <w:szCs w:val="24"/>
                <w:highlight w:val="yellow"/>
                <w:lang w:val="en-GB"/>
              </w:rPr>
            </w:pPr>
            <w:r w:rsidRPr="00362355">
              <w:rPr>
                <w:rFonts w:ascii="Arial" w:hAnsi="Arial" w:cs="Arial"/>
                <w:sz w:val="24"/>
                <w:szCs w:val="24"/>
                <w:highlight w:val="yellow"/>
                <w:lang w:val="en-GB"/>
              </w:rPr>
              <w:t>Cost to post</w:t>
            </w:r>
          </w:p>
          <w:p w14:paraId="73142F02" w14:textId="77777777" w:rsidR="00497ACB" w:rsidRPr="00362355" w:rsidRDefault="00497ACB" w:rsidP="0088734A">
            <w:pPr>
              <w:spacing w:line="480" w:lineRule="auto"/>
              <w:jc w:val="both"/>
              <w:rPr>
                <w:rFonts w:ascii="Arial" w:hAnsi="Arial" w:cs="Arial"/>
                <w:sz w:val="24"/>
                <w:szCs w:val="24"/>
                <w:highlight w:val="yellow"/>
                <w:lang w:val="en-GB"/>
              </w:rPr>
            </w:pPr>
            <w:r>
              <w:rPr>
                <w:rFonts w:ascii="Arial" w:hAnsi="Arial" w:cs="Arial"/>
                <w:sz w:val="24"/>
                <w:szCs w:val="24"/>
                <w:highlight w:val="yellow"/>
                <w:lang w:val="en-GB"/>
              </w:rPr>
              <w:t>2 x copy</w:t>
            </w:r>
          </w:p>
        </w:tc>
      </w:tr>
      <w:tr w:rsidR="004652EA" w14:paraId="2019E990" w14:textId="77777777" w:rsidTr="00C61734">
        <w:tc>
          <w:tcPr>
            <w:tcW w:w="2975" w:type="dxa"/>
          </w:tcPr>
          <w:p w14:paraId="367231E8" w14:textId="77777777" w:rsidR="004652EA" w:rsidRDefault="00497ACB" w:rsidP="0088734A">
            <w:pPr>
              <w:spacing w:line="480" w:lineRule="auto"/>
              <w:jc w:val="both"/>
              <w:rPr>
                <w:rFonts w:ascii="Arial" w:hAnsi="Arial" w:cs="Arial"/>
                <w:sz w:val="24"/>
                <w:szCs w:val="24"/>
                <w:lang w:val="en-GB"/>
              </w:rPr>
            </w:pPr>
            <w:r>
              <w:rPr>
                <w:rFonts w:ascii="Arial" w:hAnsi="Arial" w:cs="Arial"/>
                <w:sz w:val="24"/>
                <w:szCs w:val="24"/>
                <w:lang w:val="en-GB"/>
              </w:rPr>
              <w:t>£</w:t>
            </w:r>
          </w:p>
        </w:tc>
        <w:tc>
          <w:tcPr>
            <w:tcW w:w="2975" w:type="dxa"/>
          </w:tcPr>
          <w:p w14:paraId="55F14F79" w14:textId="77777777" w:rsidR="004652EA" w:rsidRDefault="00497ACB" w:rsidP="0088734A">
            <w:pPr>
              <w:spacing w:line="480" w:lineRule="auto"/>
              <w:jc w:val="both"/>
              <w:rPr>
                <w:rFonts w:ascii="Arial" w:hAnsi="Arial" w:cs="Arial"/>
                <w:sz w:val="24"/>
                <w:szCs w:val="24"/>
                <w:lang w:val="en-GB"/>
              </w:rPr>
            </w:pPr>
            <w:r>
              <w:rPr>
                <w:rFonts w:ascii="Arial" w:hAnsi="Arial" w:cs="Arial"/>
                <w:sz w:val="24"/>
                <w:szCs w:val="24"/>
                <w:lang w:val="en-GB"/>
              </w:rPr>
              <w:t>£</w:t>
            </w:r>
          </w:p>
        </w:tc>
        <w:tc>
          <w:tcPr>
            <w:tcW w:w="2976" w:type="dxa"/>
          </w:tcPr>
          <w:p w14:paraId="2582A5A8" w14:textId="77777777" w:rsidR="004652EA" w:rsidRDefault="00497ACB" w:rsidP="0088734A">
            <w:pPr>
              <w:spacing w:line="480" w:lineRule="auto"/>
              <w:jc w:val="both"/>
              <w:rPr>
                <w:rFonts w:ascii="Arial" w:hAnsi="Arial" w:cs="Arial"/>
                <w:sz w:val="24"/>
                <w:szCs w:val="24"/>
                <w:lang w:val="en-GB"/>
              </w:rPr>
            </w:pPr>
            <w:r>
              <w:rPr>
                <w:rFonts w:ascii="Arial" w:hAnsi="Arial" w:cs="Arial"/>
                <w:sz w:val="24"/>
                <w:szCs w:val="24"/>
                <w:lang w:val="en-GB"/>
              </w:rPr>
              <w:t>£</w:t>
            </w:r>
          </w:p>
        </w:tc>
      </w:tr>
      <w:tr w:rsidR="00EC2063" w14:paraId="29A1B548" w14:textId="77777777" w:rsidTr="00C61734">
        <w:tc>
          <w:tcPr>
            <w:tcW w:w="2975" w:type="dxa"/>
          </w:tcPr>
          <w:p w14:paraId="1D21F063" w14:textId="77777777" w:rsidR="00EC2063" w:rsidRDefault="00EC2063" w:rsidP="00EC2063">
            <w:pPr>
              <w:spacing w:line="480" w:lineRule="auto"/>
              <w:jc w:val="both"/>
              <w:rPr>
                <w:rFonts w:ascii="Arial" w:hAnsi="Arial" w:cs="Arial"/>
                <w:sz w:val="24"/>
                <w:szCs w:val="24"/>
                <w:lang w:val="en-GB"/>
              </w:rPr>
            </w:pPr>
            <w:r>
              <w:rPr>
                <w:rFonts w:ascii="Arial" w:hAnsi="Arial" w:cs="Arial"/>
                <w:sz w:val="24"/>
                <w:szCs w:val="24"/>
                <w:lang w:val="en-GB"/>
              </w:rPr>
              <w:t xml:space="preserve">Cost of solicitor Approx. </w:t>
            </w:r>
          </w:p>
        </w:tc>
        <w:tc>
          <w:tcPr>
            <w:tcW w:w="2975" w:type="dxa"/>
          </w:tcPr>
          <w:p w14:paraId="3A0FCCD9" w14:textId="77777777" w:rsidR="00EC2063" w:rsidRDefault="00EC2063" w:rsidP="00EC2063">
            <w:pPr>
              <w:spacing w:line="480" w:lineRule="auto"/>
              <w:jc w:val="both"/>
              <w:rPr>
                <w:rFonts w:ascii="Arial" w:hAnsi="Arial" w:cs="Arial"/>
                <w:sz w:val="24"/>
                <w:szCs w:val="24"/>
                <w:lang w:val="en-GB"/>
              </w:rPr>
            </w:pPr>
            <w:r>
              <w:rPr>
                <w:rFonts w:ascii="Arial" w:hAnsi="Arial" w:cs="Arial"/>
                <w:sz w:val="24"/>
                <w:szCs w:val="24"/>
                <w:lang w:val="en-GB"/>
              </w:rPr>
              <w:t>Cost of CHC’s solicitor</w:t>
            </w:r>
          </w:p>
        </w:tc>
        <w:tc>
          <w:tcPr>
            <w:tcW w:w="2976" w:type="dxa"/>
          </w:tcPr>
          <w:p w14:paraId="0B32743B" w14:textId="77777777" w:rsidR="00EC2063" w:rsidRDefault="00EC2063" w:rsidP="00EC2063">
            <w:pPr>
              <w:spacing w:line="480" w:lineRule="auto"/>
              <w:jc w:val="both"/>
              <w:rPr>
                <w:rFonts w:ascii="Arial" w:hAnsi="Arial" w:cs="Arial"/>
                <w:sz w:val="24"/>
                <w:szCs w:val="24"/>
                <w:lang w:val="en-GB"/>
              </w:rPr>
            </w:pPr>
          </w:p>
        </w:tc>
      </w:tr>
      <w:tr w:rsidR="00EC2063" w14:paraId="07BB5C4A" w14:textId="77777777" w:rsidTr="00C61734">
        <w:tc>
          <w:tcPr>
            <w:tcW w:w="2975" w:type="dxa"/>
          </w:tcPr>
          <w:p w14:paraId="3BB44753" w14:textId="77777777" w:rsidR="00EC2063" w:rsidRDefault="00EC2063" w:rsidP="00EC2063">
            <w:pPr>
              <w:spacing w:line="480" w:lineRule="auto"/>
              <w:jc w:val="both"/>
              <w:rPr>
                <w:rFonts w:ascii="Arial" w:hAnsi="Arial" w:cs="Arial"/>
                <w:sz w:val="24"/>
                <w:szCs w:val="24"/>
                <w:lang w:val="en-GB"/>
              </w:rPr>
            </w:pPr>
            <w:r>
              <w:rPr>
                <w:rFonts w:ascii="Arial" w:hAnsi="Arial" w:cs="Arial"/>
                <w:sz w:val="24"/>
                <w:szCs w:val="24"/>
                <w:lang w:val="en-GB"/>
              </w:rPr>
              <w:t>£500</w:t>
            </w:r>
          </w:p>
        </w:tc>
        <w:tc>
          <w:tcPr>
            <w:tcW w:w="2975" w:type="dxa"/>
          </w:tcPr>
          <w:p w14:paraId="0E210F86" w14:textId="77777777" w:rsidR="00EC2063" w:rsidRDefault="00EC2063" w:rsidP="00EC2063">
            <w:pPr>
              <w:spacing w:line="480" w:lineRule="auto"/>
              <w:jc w:val="both"/>
              <w:rPr>
                <w:rFonts w:ascii="Arial" w:hAnsi="Arial" w:cs="Arial"/>
                <w:sz w:val="24"/>
                <w:szCs w:val="24"/>
                <w:lang w:val="en-GB"/>
              </w:rPr>
            </w:pPr>
            <w:r>
              <w:rPr>
                <w:rFonts w:ascii="Arial" w:hAnsi="Arial" w:cs="Arial"/>
                <w:sz w:val="24"/>
                <w:szCs w:val="24"/>
                <w:lang w:val="en-GB"/>
              </w:rPr>
              <w:t>£0</w:t>
            </w:r>
          </w:p>
        </w:tc>
        <w:tc>
          <w:tcPr>
            <w:tcW w:w="2976" w:type="dxa"/>
          </w:tcPr>
          <w:p w14:paraId="255D4F63" w14:textId="77777777" w:rsidR="00EC2063" w:rsidRDefault="00EC2063" w:rsidP="00EC2063">
            <w:pPr>
              <w:spacing w:line="480" w:lineRule="auto"/>
              <w:jc w:val="both"/>
              <w:rPr>
                <w:rFonts w:ascii="Arial" w:hAnsi="Arial" w:cs="Arial"/>
                <w:sz w:val="24"/>
                <w:szCs w:val="24"/>
                <w:lang w:val="en-GB"/>
              </w:rPr>
            </w:pPr>
          </w:p>
        </w:tc>
      </w:tr>
    </w:tbl>
    <w:p w14:paraId="39D035C3" w14:textId="77777777" w:rsidR="00615C28" w:rsidRDefault="00362355" w:rsidP="00362355">
      <w:pPr>
        <w:pStyle w:val="Heading3"/>
        <w:rPr>
          <w:lang w:val="en-GB"/>
        </w:rPr>
      </w:pPr>
      <w:bookmarkStart w:id="28" w:name="_Toc99898514"/>
      <w:r>
        <w:rPr>
          <w:lang w:val="en-GB"/>
        </w:rPr>
        <w:t>Table 3</w:t>
      </w:r>
      <w:r w:rsidR="0059166E">
        <w:rPr>
          <w:lang w:val="en-GB"/>
        </w:rPr>
        <w:t>:</w:t>
      </w:r>
      <w:r w:rsidR="004652EA">
        <w:rPr>
          <w:lang w:val="en-GB"/>
        </w:rPr>
        <w:t xml:space="preserve"> Costs</w:t>
      </w:r>
      <w:bookmarkEnd w:id="28"/>
      <w:r w:rsidR="004652EA">
        <w:rPr>
          <w:lang w:val="en-GB"/>
        </w:rPr>
        <w:t xml:space="preserve"> </w:t>
      </w:r>
    </w:p>
    <w:p w14:paraId="03AB3A22" w14:textId="77777777" w:rsidR="00362355" w:rsidRPr="00EC2063" w:rsidRDefault="00517AE2" w:rsidP="00362355">
      <w:pPr>
        <w:rPr>
          <w:color w:val="FF0000"/>
          <w:lang w:val="en-GB"/>
        </w:rPr>
      </w:pPr>
      <w:sdt>
        <w:sdtPr>
          <w:rPr>
            <w:color w:val="FF0000"/>
            <w:lang w:val="en-GB"/>
          </w:rPr>
          <w:id w:val="1244153702"/>
          <w:citation/>
        </w:sdtPr>
        <w:sdtEndPr/>
        <w:sdtContent>
          <w:r w:rsidR="004652EA" w:rsidRPr="00EC2063">
            <w:rPr>
              <w:color w:val="FF0000"/>
              <w:lang w:val="en-GB"/>
            </w:rPr>
            <w:fldChar w:fldCharType="begin"/>
          </w:r>
          <w:r w:rsidR="004652EA" w:rsidRPr="00EC2063">
            <w:rPr>
              <w:color w:val="FF0000"/>
              <w:lang w:val="en-GB"/>
            </w:rPr>
            <w:instrText xml:space="preserve"> CITATION Nic22 \l 2057 </w:instrText>
          </w:r>
          <w:r w:rsidR="004652EA" w:rsidRPr="00EC2063">
            <w:rPr>
              <w:color w:val="FF0000"/>
              <w:lang w:val="en-GB"/>
            </w:rPr>
            <w:fldChar w:fldCharType="separate"/>
          </w:r>
          <w:r w:rsidR="002F278E" w:rsidRPr="00EC2063">
            <w:rPr>
              <w:noProof/>
              <w:color w:val="FF0000"/>
              <w:lang w:val="en-GB"/>
            </w:rPr>
            <w:t>(Nick Green, 2022)</w:t>
          </w:r>
          <w:r w:rsidR="004652EA" w:rsidRPr="00EC2063">
            <w:rPr>
              <w:color w:val="FF0000"/>
              <w:lang w:val="en-GB"/>
            </w:rPr>
            <w:fldChar w:fldCharType="end"/>
          </w:r>
        </w:sdtContent>
      </w:sdt>
    </w:p>
    <w:p w14:paraId="5AE1D7FB" w14:textId="77777777" w:rsidR="00C4168E" w:rsidRPr="00362355" w:rsidRDefault="00C4168E" w:rsidP="00362355">
      <w:pPr>
        <w:rPr>
          <w:lang w:val="en-GB"/>
        </w:rPr>
      </w:pPr>
    </w:p>
    <w:p w14:paraId="2527A9C7" w14:textId="77777777" w:rsidR="00615C28" w:rsidRDefault="00615C28" w:rsidP="0088734A">
      <w:pPr>
        <w:spacing w:line="480" w:lineRule="auto"/>
        <w:jc w:val="both"/>
        <w:rPr>
          <w:rFonts w:ascii="Arial" w:hAnsi="Arial" w:cs="Arial"/>
          <w:sz w:val="24"/>
          <w:szCs w:val="24"/>
          <w:lang w:val="en-GB"/>
        </w:rPr>
      </w:pPr>
      <w:r>
        <w:rPr>
          <w:rFonts w:ascii="Arial" w:hAnsi="Arial" w:cs="Arial"/>
          <w:sz w:val="24"/>
          <w:szCs w:val="24"/>
          <w:lang w:val="en-GB"/>
        </w:rPr>
        <w:t>It is recommended that the association completes a PESTLE for each function which will inform an organisational strategy</w:t>
      </w:r>
      <w:r w:rsidR="00362355">
        <w:rPr>
          <w:rFonts w:ascii="Arial" w:hAnsi="Arial" w:cs="Arial"/>
          <w:sz w:val="24"/>
          <w:szCs w:val="24"/>
          <w:lang w:val="en-GB"/>
        </w:rPr>
        <w:t xml:space="preserve">, which will then feed into other strategies such as People. </w:t>
      </w:r>
    </w:p>
    <w:p w14:paraId="7DA8F8DA" w14:textId="77777777" w:rsidR="00615C28" w:rsidRDefault="00615C28" w:rsidP="0088734A">
      <w:pPr>
        <w:spacing w:line="480" w:lineRule="auto"/>
        <w:jc w:val="both"/>
        <w:rPr>
          <w:rFonts w:ascii="Arial" w:hAnsi="Arial" w:cs="Arial"/>
          <w:sz w:val="24"/>
          <w:szCs w:val="24"/>
          <w:lang w:val="en-GB"/>
        </w:rPr>
      </w:pPr>
    </w:p>
    <w:p w14:paraId="565FC0ED" w14:textId="77777777" w:rsidR="00C4168E" w:rsidRDefault="00C4168E">
      <w:pPr>
        <w:spacing w:before="0" w:after="80" w:line="240" w:lineRule="auto"/>
        <w:rPr>
          <w:rFonts w:ascii="Arial" w:eastAsiaTheme="majorEastAsia" w:hAnsi="Arial" w:cs="Arial"/>
          <w:b/>
          <w:bCs/>
          <w:caps/>
          <w:color w:val="FFFFFF" w:themeColor="background1"/>
          <w:sz w:val="24"/>
          <w:szCs w:val="24"/>
          <w:lang w:val="en-GB"/>
        </w:rPr>
      </w:pPr>
      <w:bookmarkStart w:id="29" w:name="_Toc98511267"/>
      <w:bookmarkStart w:id="30" w:name="_Toc98514673"/>
      <w:r>
        <w:rPr>
          <w:rFonts w:cs="Arial"/>
          <w:sz w:val="24"/>
          <w:szCs w:val="24"/>
          <w:lang w:val="en-GB"/>
        </w:rPr>
        <w:br w:type="page"/>
      </w:r>
    </w:p>
    <w:p w14:paraId="32791625" w14:textId="77777777" w:rsidR="004E3D4E" w:rsidRPr="0088734A" w:rsidRDefault="004E3D4E" w:rsidP="0088734A">
      <w:pPr>
        <w:pStyle w:val="Heading1"/>
        <w:spacing w:line="480" w:lineRule="auto"/>
        <w:jc w:val="both"/>
        <w:rPr>
          <w:rFonts w:cs="Arial"/>
          <w:sz w:val="24"/>
          <w:szCs w:val="24"/>
          <w:lang w:val="en-GB"/>
        </w:rPr>
      </w:pPr>
      <w:bookmarkStart w:id="31" w:name="_Toc99898515"/>
      <w:r w:rsidRPr="0088734A">
        <w:rPr>
          <w:rFonts w:cs="Arial"/>
          <w:sz w:val="24"/>
          <w:szCs w:val="24"/>
          <w:lang w:val="en-GB"/>
        </w:rPr>
        <w:lastRenderedPageBreak/>
        <w:t>Conclusion</w:t>
      </w:r>
      <w:bookmarkEnd w:id="29"/>
      <w:bookmarkEnd w:id="30"/>
      <w:bookmarkEnd w:id="31"/>
      <w:r w:rsidRPr="0088734A">
        <w:rPr>
          <w:rFonts w:cs="Arial"/>
          <w:sz w:val="24"/>
          <w:szCs w:val="24"/>
          <w:lang w:val="en-GB"/>
        </w:rPr>
        <w:t xml:space="preserve"> </w:t>
      </w:r>
    </w:p>
    <w:p w14:paraId="6A535F4F" w14:textId="77777777" w:rsidR="00615C28" w:rsidRDefault="00615C28" w:rsidP="0088734A">
      <w:pPr>
        <w:spacing w:line="480" w:lineRule="auto"/>
        <w:jc w:val="both"/>
        <w:rPr>
          <w:rFonts w:ascii="Arial" w:hAnsi="Arial" w:cs="Arial"/>
          <w:sz w:val="24"/>
          <w:szCs w:val="24"/>
          <w:lang w:val="en-GB"/>
        </w:rPr>
      </w:pPr>
    </w:p>
    <w:p w14:paraId="1B7C39AF" w14:textId="77777777" w:rsidR="007E1695" w:rsidRDefault="00732FE2" w:rsidP="0088734A">
      <w:pPr>
        <w:spacing w:line="480" w:lineRule="auto"/>
        <w:jc w:val="both"/>
        <w:rPr>
          <w:rFonts w:ascii="Arial" w:hAnsi="Arial" w:cs="Arial"/>
          <w:sz w:val="24"/>
          <w:szCs w:val="24"/>
          <w:lang w:val="en-GB"/>
        </w:rPr>
      </w:pPr>
      <w:r w:rsidRPr="0088734A">
        <w:rPr>
          <w:rFonts w:ascii="Arial" w:hAnsi="Arial" w:cs="Arial"/>
          <w:sz w:val="24"/>
          <w:szCs w:val="24"/>
          <w:lang w:val="en-GB"/>
        </w:rPr>
        <w:t>This report</w:t>
      </w:r>
      <w:r w:rsidR="00687322" w:rsidRPr="0088734A">
        <w:rPr>
          <w:rFonts w:ascii="Arial" w:hAnsi="Arial" w:cs="Arial"/>
          <w:sz w:val="24"/>
          <w:szCs w:val="24"/>
          <w:lang w:val="en-GB"/>
        </w:rPr>
        <w:t xml:space="preserve"> concludes that a</w:t>
      </w:r>
      <w:r w:rsidR="007E1695">
        <w:rPr>
          <w:rFonts w:ascii="Arial" w:hAnsi="Arial" w:cs="Arial"/>
          <w:sz w:val="24"/>
          <w:szCs w:val="24"/>
          <w:lang w:val="en-GB"/>
        </w:rPr>
        <w:t xml:space="preserve"> PESTLE can be time consuming and could lead a business down the wrong path. The business would need to ensure that they have a clear understanding of each element, prior to basing a strategy upon assumptions.</w:t>
      </w:r>
    </w:p>
    <w:p w14:paraId="07BDBC34" w14:textId="77777777" w:rsidR="00DC1DAC" w:rsidRDefault="00DC1DAC" w:rsidP="0088734A">
      <w:pPr>
        <w:spacing w:line="480" w:lineRule="auto"/>
        <w:jc w:val="both"/>
        <w:rPr>
          <w:rFonts w:ascii="Arial" w:hAnsi="Arial" w:cs="Arial"/>
          <w:sz w:val="24"/>
          <w:szCs w:val="24"/>
          <w:lang w:val="en-GB"/>
        </w:rPr>
      </w:pPr>
    </w:p>
    <w:p w14:paraId="14E9D143" w14:textId="77777777" w:rsidR="0088734A" w:rsidRDefault="007E1695" w:rsidP="0088734A">
      <w:pPr>
        <w:spacing w:line="480" w:lineRule="auto"/>
        <w:jc w:val="both"/>
        <w:rPr>
          <w:rFonts w:ascii="Arial" w:hAnsi="Arial" w:cs="Arial"/>
          <w:sz w:val="24"/>
          <w:szCs w:val="24"/>
          <w:lang w:val="en-GB"/>
        </w:rPr>
      </w:pPr>
      <w:r>
        <w:rPr>
          <w:rFonts w:ascii="Arial" w:hAnsi="Arial" w:cs="Arial"/>
          <w:sz w:val="24"/>
          <w:szCs w:val="24"/>
          <w:lang w:val="en-GB"/>
        </w:rPr>
        <w:t>Despite PESTLE being based on assumptions it is apparent to the author that the association requires an Organisational Strategy, to enforce other strategies</w:t>
      </w:r>
      <w:r w:rsidR="00A01D3D">
        <w:rPr>
          <w:rFonts w:ascii="Arial" w:hAnsi="Arial" w:cs="Arial"/>
          <w:sz w:val="24"/>
          <w:szCs w:val="24"/>
          <w:lang w:val="en-GB"/>
        </w:rPr>
        <w:t xml:space="preserve"> such as a People Strategy</w:t>
      </w:r>
      <w:r>
        <w:rPr>
          <w:rFonts w:ascii="Arial" w:hAnsi="Arial" w:cs="Arial"/>
          <w:sz w:val="24"/>
          <w:szCs w:val="24"/>
          <w:lang w:val="en-GB"/>
        </w:rPr>
        <w:t xml:space="preserve">.  </w:t>
      </w:r>
      <w:r w:rsidR="00687322" w:rsidRPr="0088734A">
        <w:rPr>
          <w:rFonts w:ascii="Arial" w:hAnsi="Arial" w:cs="Arial"/>
          <w:sz w:val="24"/>
          <w:szCs w:val="24"/>
          <w:lang w:val="en-GB"/>
        </w:rPr>
        <w:t xml:space="preserve"> </w:t>
      </w:r>
      <w:r>
        <w:rPr>
          <w:rFonts w:ascii="Arial" w:hAnsi="Arial" w:cs="Arial"/>
          <w:sz w:val="24"/>
          <w:szCs w:val="24"/>
          <w:lang w:val="en-GB"/>
        </w:rPr>
        <w:t>This would</w:t>
      </w:r>
      <w:r w:rsidR="00DC1DAC">
        <w:rPr>
          <w:rFonts w:ascii="Arial" w:hAnsi="Arial" w:cs="Arial"/>
          <w:sz w:val="24"/>
          <w:szCs w:val="24"/>
          <w:lang w:val="en-GB"/>
        </w:rPr>
        <w:t>;</w:t>
      </w:r>
      <w:r>
        <w:rPr>
          <w:rFonts w:ascii="Arial" w:hAnsi="Arial" w:cs="Arial"/>
          <w:sz w:val="24"/>
          <w:szCs w:val="24"/>
          <w:lang w:val="en-GB"/>
        </w:rPr>
        <w:t xml:space="preserve"> in the authors opinion help ensure that the association would be able to win more tenders</w:t>
      </w:r>
      <w:r w:rsidR="00DC1DAC">
        <w:rPr>
          <w:rFonts w:ascii="Arial" w:hAnsi="Arial" w:cs="Arial"/>
          <w:sz w:val="24"/>
          <w:szCs w:val="24"/>
          <w:lang w:val="en-GB"/>
        </w:rPr>
        <w:t xml:space="preserve"> and potentially retain employees for longer</w:t>
      </w:r>
      <w:r>
        <w:rPr>
          <w:rFonts w:ascii="Arial" w:hAnsi="Arial" w:cs="Arial"/>
          <w:sz w:val="24"/>
          <w:szCs w:val="24"/>
          <w:lang w:val="en-GB"/>
        </w:rPr>
        <w:t xml:space="preserve"> by being more proactive. </w:t>
      </w:r>
    </w:p>
    <w:p w14:paraId="690DBDEC" w14:textId="77777777" w:rsidR="00DC1DAC" w:rsidRDefault="00DC1DAC" w:rsidP="0088734A">
      <w:pPr>
        <w:spacing w:line="480" w:lineRule="auto"/>
        <w:jc w:val="both"/>
        <w:rPr>
          <w:rFonts w:ascii="Arial" w:hAnsi="Arial" w:cs="Arial"/>
          <w:sz w:val="24"/>
          <w:szCs w:val="24"/>
          <w:lang w:val="en-GB"/>
        </w:rPr>
      </w:pPr>
    </w:p>
    <w:p w14:paraId="4F3BE49E" w14:textId="7274BF6B" w:rsidR="00580509" w:rsidRDefault="00580509" w:rsidP="0088734A">
      <w:pPr>
        <w:spacing w:line="480" w:lineRule="auto"/>
        <w:jc w:val="both"/>
        <w:rPr>
          <w:rFonts w:ascii="Arial" w:hAnsi="Arial" w:cs="Arial"/>
          <w:sz w:val="24"/>
          <w:szCs w:val="24"/>
          <w:lang w:val="en-GB"/>
        </w:rPr>
      </w:pPr>
      <w:r>
        <w:rPr>
          <w:rFonts w:ascii="Arial" w:hAnsi="Arial" w:cs="Arial"/>
          <w:sz w:val="24"/>
          <w:szCs w:val="24"/>
          <w:lang w:val="en-GB"/>
        </w:rPr>
        <w:t xml:space="preserve">All employees to have a fuller understanding of the requirements of the Welsh </w:t>
      </w:r>
      <w:r w:rsidR="00517AE2">
        <w:rPr>
          <w:rFonts w:ascii="Arial" w:hAnsi="Arial" w:cs="Arial"/>
          <w:sz w:val="24"/>
          <w:szCs w:val="24"/>
          <w:lang w:val="en-GB"/>
        </w:rPr>
        <w:t>Government Housing</w:t>
      </w:r>
      <w:r>
        <w:rPr>
          <w:rFonts w:ascii="Arial" w:hAnsi="Arial" w:cs="Arial"/>
          <w:sz w:val="24"/>
          <w:szCs w:val="24"/>
          <w:lang w:val="en-GB"/>
        </w:rPr>
        <w:t xml:space="preserve"> regulations. </w:t>
      </w:r>
    </w:p>
    <w:p w14:paraId="47BE7217" w14:textId="77777777" w:rsidR="005A44DE" w:rsidRDefault="005A44DE">
      <w:pPr>
        <w:spacing w:before="0" w:after="80" w:line="240" w:lineRule="auto"/>
        <w:rPr>
          <w:rFonts w:ascii="Arial" w:hAnsi="Arial" w:cs="Arial"/>
          <w:sz w:val="24"/>
          <w:szCs w:val="24"/>
          <w:lang w:val="en-GB"/>
        </w:rPr>
      </w:pPr>
      <w:r>
        <w:rPr>
          <w:rFonts w:ascii="Arial" w:hAnsi="Arial" w:cs="Arial"/>
          <w:sz w:val="24"/>
          <w:szCs w:val="24"/>
          <w:lang w:val="en-GB"/>
        </w:rPr>
        <w:br w:type="page"/>
      </w:r>
    </w:p>
    <w:p w14:paraId="702BBD63" w14:textId="77777777" w:rsidR="00580509" w:rsidRDefault="00580509">
      <w:pPr>
        <w:spacing w:before="0" w:after="80" w:line="240" w:lineRule="auto"/>
        <w:rPr>
          <w:rFonts w:ascii="Arial" w:hAnsi="Arial" w:cs="Arial"/>
          <w:sz w:val="24"/>
          <w:szCs w:val="24"/>
          <w:lang w:val="en-GB"/>
        </w:rPr>
      </w:pPr>
    </w:p>
    <w:bookmarkStart w:id="32" w:name="_Toc99898516" w:displacedByCustomXml="next"/>
    <w:bookmarkStart w:id="33" w:name="_Toc98514675" w:displacedByCustomXml="next"/>
    <w:sdt>
      <w:sdtPr>
        <w:rPr>
          <w:rFonts w:asciiTheme="minorHAnsi" w:eastAsiaTheme="minorEastAsia" w:hAnsiTheme="minorHAnsi" w:cs="Arial"/>
          <w:b w:val="0"/>
          <w:bCs w:val="0"/>
          <w:caps w:val="0"/>
          <w:color w:val="auto"/>
          <w:sz w:val="22"/>
        </w:rPr>
        <w:id w:val="-348323391"/>
        <w:docPartObj>
          <w:docPartGallery w:val="Bibliographies"/>
          <w:docPartUnique/>
        </w:docPartObj>
      </w:sdtPr>
      <w:sdtEndPr>
        <w:rPr>
          <w:sz w:val="24"/>
          <w:szCs w:val="24"/>
        </w:rPr>
      </w:sdtEndPr>
      <w:sdtContent>
        <w:p w14:paraId="590D616B" w14:textId="77777777" w:rsidR="00687322" w:rsidRPr="00FB76DF" w:rsidRDefault="00687322">
          <w:pPr>
            <w:pStyle w:val="Heading1"/>
            <w:rPr>
              <w:rFonts w:cs="Arial"/>
            </w:rPr>
          </w:pPr>
          <w:r w:rsidRPr="00FB76DF">
            <w:rPr>
              <w:rFonts w:cs="Arial"/>
            </w:rPr>
            <w:t>References</w:t>
          </w:r>
          <w:bookmarkEnd w:id="32"/>
        </w:p>
        <w:sdt>
          <w:sdtPr>
            <w:rPr>
              <w:rFonts w:ascii="Arial" w:hAnsi="Arial" w:cs="Arial"/>
            </w:rPr>
            <w:id w:val="-573587230"/>
            <w:bibliography/>
          </w:sdtPr>
          <w:sdtEndPr>
            <w:rPr>
              <w:sz w:val="24"/>
              <w:szCs w:val="24"/>
            </w:rPr>
          </w:sdtEndPr>
          <w:sdtContent>
            <w:p w14:paraId="715F39C8" w14:textId="77777777" w:rsidR="007E1695" w:rsidRPr="002F278E" w:rsidRDefault="007E1695" w:rsidP="0088734A">
              <w:pPr>
                <w:pStyle w:val="Bibliography"/>
                <w:rPr>
                  <w:rFonts w:ascii="Arial" w:hAnsi="Arial" w:cs="Arial"/>
                  <w:sz w:val="24"/>
                  <w:szCs w:val="24"/>
                </w:rPr>
              </w:pPr>
            </w:p>
            <w:p w14:paraId="6D38ADC8" w14:textId="77777777" w:rsidR="002F278E" w:rsidRPr="002F278E" w:rsidRDefault="00687322" w:rsidP="002F278E">
              <w:pPr>
                <w:pStyle w:val="Bibliography"/>
                <w:rPr>
                  <w:rFonts w:ascii="Arial" w:hAnsi="Arial" w:cs="Arial"/>
                  <w:noProof/>
                  <w:sz w:val="24"/>
                  <w:szCs w:val="24"/>
                </w:rPr>
              </w:pPr>
              <w:r w:rsidRPr="002F278E">
                <w:rPr>
                  <w:rFonts w:ascii="Arial" w:hAnsi="Arial" w:cs="Arial"/>
                  <w:sz w:val="24"/>
                  <w:szCs w:val="24"/>
                </w:rPr>
                <w:fldChar w:fldCharType="begin"/>
              </w:r>
              <w:r w:rsidRPr="002F278E">
                <w:rPr>
                  <w:rFonts w:ascii="Arial" w:hAnsi="Arial" w:cs="Arial"/>
                  <w:sz w:val="24"/>
                  <w:szCs w:val="24"/>
                </w:rPr>
                <w:instrText xml:space="preserve"> BIBLIOGRAPHY </w:instrText>
              </w:r>
              <w:r w:rsidRPr="002F278E">
                <w:rPr>
                  <w:rFonts w:ascii="Arial" w:hAnsi="Arial" w:cs="Arial"/>
                  <w:sz w:val="24"/>
                  <w:szCs w:val="24"/>
                </w:rPr>
                <w:fldChar w:fldCharType="separate"/>
              </w:r>
              <w:r w:rsidR="002F278E" w:rsidRPr="002F278E">
                <w:rPr>
                  <w:rFonts w:ascii="Arial" w:hAnsi="Arial" w:cs="Arial"/>
                  <w:noProof/>
                  <w:sz w:val="24"/>
                  <w:szCs w:val="24"/>
                </w:rPr>
                <w:t xml:space="preserve">Ackerman, A., 2022. </w:t>
              </w:r>
              <w:r w:rsidR="002F278E" w:rsidRPr="002F278E">
                <w:rPr>
                  <w:rFonts w:ascii="Arial" w:hAnsi="Arial" w:cs="Arial"/>
                  <w:i/>
                  <w:iCs/>
                  <w:noProof/>
                  <w:sz w:val="24"/>
                  <w:szCs w:val="24"/>
                </w:rPr>
                <w:t xml:space="preserve">Housing Manager </w:t>
              </w:r>
              <w:r w:rsidR="002F278E" w:rsidRPr="002F278E">
                <w:rPr>
                  <w:rFonts w:ascii="Arial" w:hAnsi="Arial" w:cs="Arial"/>
                  <w:noProof/>
                  <w:sz w:val="24"/>
                  <w:szCs w:val="24"/>
                </w:rPr>
                <w:t>[Interview] (17 March 2022).</w:t>
              </w:r>
            </w:p>
            <w:p w14:paraId="326FC2E0"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Alacrity Foundation, 2021. </w:t>
              </w:r>
              <w:r w:rsidRPr="002F278E">
                <w:rPr>
                  <w:rFonts w:ascii="Arial" w:hAnsi="Arial" w:cs="Arial"/>
                  <w:i/>
                  <w:iCs/>
                  <w:noProof/>
                  <w:sz w:val="24"/>
                  <w:szCs w:val="24"/>
                </w:rPr>
                <w:t xml:space="preserve">Alacrity Foundation.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https://alacrityfoundation.co.uk/should-i-use-a-swot-or-pestle-analysis/</w:t>
              </w:r>
              <w:r w:rsidRPr="002F278E">
                <w:rPr>
                  <w:rFonts w:ascii="Arial" w:hAnsi="Arial" w:cs="Arial"/>
                  <w:noProof/>
                  <w:sz w:val="24"/>
                  <w:szCs w:val="24"/>
                </w:rPr>
                <w:br/>
                <w:t>[Accessed 4 March 2022].</w:t>
              </w:r>
            </w:p>
            <w:p w14:paraId="0493D08A"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Bank of England, 2022. </w:t>
              </w:r>
              <w:r w:rsidRPr="002F278E">
                <w:rPr>
                  <w:rFonts w:ascii="Arial" w:hAnsi="Arial" w:cs="Arial"/>
                  <w:i/>
                  <w:iCs/>
                  <w:noProof/>
                  <w:sz w:val="24"/>
                  <w:szCs w:val="24"/>
                </w:rPr>
                <w:t xml:space="preserve">Bank rate increased to 0.75%.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https://www.bankofengland.co.uk/monetary-policy-summary-and-minutes/2022/march-2022</w:t>
              </w:r>
              <w:r w:rsidRPr="002F278E">
                <w:rPr>
                  <w:rFonts w:ascii="Arial" w:hAnsi="Arial" w:cs="Arial"/>
                  <w:noProof/>
                  <w:sz w:val="24"/>
                  <w:szCs w:val="24"/>
                </w:rPr>
                <w:br/>
                <w:t>[Accessed 20 March 2022].</w:t>
              </w:r>
            </w:p>
            <w:p w14:paraId="35B3E459"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Birmingham City Council, n.d. </w:t>
              </w:r>
              <w:r w:rsidRPr="002F278E">
                <w:rPr>
                  <w:rFonts w:ascii="Arial" w:hAnsi="Arial" w:cs="Arial"/>
                  <w:i/>
                  <w:iCs/>
                  <w:noProof/>
                  <w:sz w:val="24"/>
                  <w:szCs w:val="24"/>
                </w:rPr>
                <w:t xml:space="preserve">Birmingham.gov.uk.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https://www.birmingham.gov.uk/info/50165/birmingham_connection/1571/history_of_bournville_village_trust#:~:text=George%20Cadbury%20was%20appalled%20at,spaces%20for%20recreation%20and%20leisure.</w:t>
              </w:r>
              <w:r w:rsidRPr="002F278E">
                <w:rPr>
                  <w:rFonts w:ascii="Arial" w:hAnsi="Arial" w:cs="Arial"/>
                  <w:noProof/>
                  <w:sz w:val="24"/>
                  <w:szCs w:val="24"/>
                </w:rPr>
                <w:br/>
                <w:t>[Accessed 26 March 2022].</w:t>
              </w:r>
            </w:p>
            <w:p w14:paraId="514BF63C"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Castles and Coasts, 2018. </w:t>
              </w:r>
              <w:r w:rsidRPr="002F278E">
                <w:rPr>
                  <w:rFonts w:ascii="Arial" w:hAnsi="Arial" w:cs="Arial"/>
                  <w:i/>
                  <w:iCs/>
                  <w:noProof/>
                  <w:sz w:val="24"/>
                  <w:szCs w:val="24"/>
                </w:rPr>
                <w:t xml:space="preserve">Castles and Coasts.co.uk.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https://castlesandcoasts.co.uk/media/10657/corporate-strategy-2018-23-for-website.pdf</w:t>
              </w:r>
              <w:r w:rsidRPr="002F278E">
                <w:rPr>
                  <w:rFonts w:ascii="Arial" w:hAnsi="Arial" w:cs="Arial"/>
                  <w:noProof/>
                  <w:sz w:val="24"/>
                  <w:szCs w:val="24"/>
                </w:rPr>
                <w:br/>
                <w:t>[Accessed 06 March 2022].</w:t>
              </w:r>
            </w:p>
            <w:p w14:paraId="6A3235B5"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CIPD, 2021. </w:t>
              </w:r>
              <w:r w:rsidRPr="002F278E">
                <w:rPr>
                  <w:rFonts w:ascii="Arial" w:hAnsi="Arial" w:cs="Arial"/>
                  <w:i/>
                  <w:iCs/>
                  <w:noProof/>
                  <w:sz w:val="24"/>
                  <w:szCs w:val="24"/>
                </w:rPr>
                <w:t xml:space="preserve">CIPD.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https://www.cipd.co.uk/knowledge/strategy/organisational-development/pestle-analysis-factsheet#8000</w:t>
              </w:r>
              <w:r w:rsidRPr="002F278E">
                <w:rPr>
                  <w:rFonts w:ascii="Arial" w:hAnsi="Arial" w:cs="Arial"/>
                  <w:noProof/>
                  <w:sz w:val="24"/>
                  <w:szCs w:val="24"/>
                </w:rPr>
                <w:br/>
                <w:t>[Accessed 26 March 2022].</w:t>
              </w:r>
            </w:p>
            <w:p w14:paraId="23435FC2"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Community Housing Cymru, 2018. </w:t>
              </w:r>
              <w:r w:rsidRPr="002F278E">
                <w:rPr>
                  <w:rFonts w:ascii="Arial" w:hAnsi="Arial" w:cs="Arial"/>
                  <w:i/>
                  <w:iCs/>
                  <w:noProof/>
                  <w:sz w:val="24"/>
                  <w:szCs w:val="24"/>
                </w:rPr>
                <w:t xml:space="preserve">https://chcymru.org.uk/.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https://chcymru.org.uk/</w:t>
              </w:r>
              <w:r w:rsidRPr="002F278E">
                <w:rPr>
                  <w:rFonts w:ascii="Arial" w:hAnsi="Arial" w:cs="Arial"/>
                  <w:noProof/>
                  <w:sz w:val="24"/>
                  <w:szCs w:val="24"/>
                </w:rPr>
                <w:br/>
                <w:t>[Accessed 28 February 2022].</w:t>
              </w:r>
            </w:p>
            <w:p w14:paraId="6ABD6ABE"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Community Housing Cymru, 2021. </w:t>
              </w:r>
              <w:r w:rsidRPr="002F278E">
                <w:rPr>
                  <w:rFonts w:ascii="Arial" w:hAnsi="Arial" w:cs="Arial"/>
                  <w:i/>
                  <w:iCs/>
                  <w:noProof/>
                  <w:sz w:val="24"/>
                  <w:szCs w:val="24"/>
                </w:rPr>
                <w:t xml:space="preserve">https://chcymru.org.uk/.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https://chcymru.org.uk/</w:t>
              </w:r>
              <w:r w:rsidRPr="002F278E">
                <w:rPr>
                  <w:rFonts w:ascii="Arial" w:hAnsi="Arial" w:cs="Arial"/>
                  <w:noProof/>
                  <w:sz w:val="24"/>
                  <w:szCs w:val="24"/>
                </w:rPr>
                <w:br/>
                <w:t>[Accessed 28 February 2022].</w:t>
              </w:r>
            </w:p>
            <w:p w14:paraId="7FB4EFFC"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CPD On Line, 2021. </w:t>
              </w:r>
              <w:r w:rsidRPr="002F278E">
                <w:rPr>
                  <w:rFonts w:ascii="Arial" w:hAnsi="Arial" w:cs="Arial"/>
                  <w:i/>
                  <w:iCs/>
                  <w:noProof/>
                  <w:sz w:val="24"/>
                  <w:szCs w:val="24"/>
                </w:rPr>
                <w:t xml:space="preserve">cpdonline.co.uk.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https://cpdonline.co.uk/knowledge-base/business/pestle-analysis/</w:t>
              </w:r>
              <w:r w:rsidRPr="002F278E">
                <w:rPr>
                  <w:rFonts w:ascii="Arial" w:hAnsi="Arial" w:cs="Arial"/>
                  <w:noProof/>
                  <w:sz w:val="24"/>
                  <w:szCs w:val="24"/>
                </w:rPr>
                <w:br/>
                <w:t>[Accessed 4 March 2022].</w:t>
              </w:r>
            </w:p>
            <w:p w14:paraId="5B678524"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Davidge, S., 2020. </w:t>
              </w:r>
              <w:r w:rsidRPr="002F278E">
                <w:rPr>
                  <w:rFonts w:ascii="Arial" w:hAnsi="Arial" w:cs="Arial"/>
                  <w:i/>
                  <w:iCs/>
                  <w:noProof/>
                  <w:sz w:val="24"/>
                  <w:szCs w:val="24"/>
                </w:rPr>
                <w:t xml:space="preserve">Womans Aid, </w:t>
              </w:r>
              <w:r w:rsidRPr="002F278E">
                <w:rPr>
                  <w:rFonts w:ascii="Arial" w:hAnsi="Arial" w:cs="Arial"/>
                  <w:noProof/>
                  <w:sz w:val="24"/>
                  <w:szCs w:val="24"/>
                </w:rPr>
                <w:t>Bristol: Women's Aid Federation of England.</w:t>
              </w:r>
            </w:p>
            <w:p w14:paraId="2D6B93D1"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Davies, A., 2022. </w:t>
              </w:r>
              <w:r w:rsidRPr="002F278E">
                <w:rPr>
                  <w:rFonts w:ascii="Arial" w:hAnsi="Arial" w:cs="Arial"/>
                  <w:i/>
                  <w:iCs/>
                  <w:noProof/>
                  <w:sz w:val="24"/>
                  <w:szCs w:val="24"/>
                </w:rPr>
                <w:t xml:space="preserve">Director of People Services </w:t>
              </w:r>
              <w:r w:rsidRPr="002F278E">
                <w:rPr>
                  <w:rFonts w:ascii="Arial" w:hAnsi="Arial" w:cs="Arial"/>
                  <w:noProof/>
                  <w:sz w:val="24"/>
                  <w:szCs w:val="24"/>
                </w:rPr>
                <w:t>[Interview] (16 March 2022).</w:t>
              </w:r>
            </w:p>
            <w:p w14:paraId="13127552"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Designing Buildings, n.d. </w:t>
              </w:r>
              <w:r w:rsidRPr="002F278E">
                <w:rPr>
                  <w:rFonts w:ascii="Arial" w:hAnsi="Arial" w:cs="Arial"/>
                  <w:i/>
                  <w:iCs/>
                  <w:noProof/>
                  <w:sz w:val="24"/>
                  <w:szCs w:val="24"/>
                </w:rPr>
                <w:t xml:space="preserve">Designing Buildings The Construction WIKI.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https://www.designingbuildings.co.uk/wiki/Social_housing#:~:text=Social%20housing</w:t>
              </w:r>
              <w:r w:rsidRPr="002F278E">
                <w:rPr>
                  <w:rFonts w:ascii="Arial" w:hAnsi="Arial" w:cs="Arial"/>
                  <w:noProof/>
                  <w:sz w:val="24"/>
                  <w:szCs w:val="24"/>
                  <w:u w:val="single"/>
                </w:rPr>
                <w:lastRenderedPageBreak/>
                <w:t>%20is%20the%20term,incomes%20or%20with%20particular%20needs.</w:t>
              </w:r>
              <w:r w:rsidRPr="002F278E">
                <w:rPr>
                  <w:rFonts w:ascii="Arial" w:hAnsi="Arial" w:cs="Arial"/>
                  <w:noProof/>
                  <w:sz w:val="24"/>
                  <w:szCs w:val="24"/>
                </w:rPr>
                <w:br/>
                <w:t>[Accessed 28 March 2022].</w:t>
              </w:r>
            </w:p>
            <w:p w14:paraId="462B8DB3"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Direct.gov, 2022. </w:t>
              </w:r>
              <w:r w:rsidRPr="002F278E">
                <w:rPr>
                  <w:rFonts w:ascii="Arial" w:hAnsi="Arial" w:cs="Arial"/>
                  <w:i/>
                  <w:iCs/>
                  <w:noProof/>
                  <w:sz w:val="24"/>
                  <w:szCs w:val="24"/>
                </w:rPr>
                <w:t xml:space="preserve">Direct.gov.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https://www.gov.uk/government/publications/minimum-wage-rates-for-2022</w:t>
              </w:r>
              <w:r w:rsidRPr="002F278E">
                <w:rPr>
                  <w:rFonts w:ascii="Arial" w:hAnsi="Arial" w:cs="Arial"/>
                  <w:noProof/>
                  <w:sz w:val="24"/>
                  <w:szCs w:val="24"/>
                </w:rPr>
                <w:br/>
                <w:t>[Accessed 6 March 2022].</w:t>
              </w:r>
            </w:p>
            <w:p w14:paraId="0FE7EDBD"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Farnham, D., 2015. </w:t>
              </w:r>
              <w:r w:rsidRPr="002F278E">
                <w:rPr>
                  <w:rFonts w:ascii="Arial" w:hAnsi="Arial" w:cs="Arial"/>
                  <w:i/>
                  <w:iCs/>
                  <w:noProof/>
                  <w:sz w:val="24"/>
                  <w:szCs w:val="24"/>
                </w:rPr>
                <w:t xml:space="preserve">Human Resource Management in Context. </w:t>
              </w:r>
              <w:r w:rsidRPr="002F278E">
                <w:rPr>
                  <w:rFonts w:ascii="Arial" w:hAnsi="Arial" w:cs="Arial"/>
                  <w:noProof/>
                  <w:sz w:val="24"/>
                  <w:szCs w:val="24"/>
                </w:rPr>
                <w:t>4 ed. London: CIPD.</w:t>
              </w:r>
            </w:p>
            <w:p w14:paraId="4F9819BE"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Forest Research, 2021. </w:t>
              </w:r>
              <w:r w:rsidRPr="002F278E">
                <w:rPr>
                  <w:rFonts w:ascii="Arial" w:hAnsi="Arial" w:cs="Arial"/>
                  <w:i/>
                  <w:iCs/>
                  <w:noProof/>
                  <w:sz w:val="24"/>
                  <w:szCs w:val="24"/>
                </w:rPr>
                <w:t xml:space="preserve">forestresearch.gov.uk.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https://www.forestresearch.gov.uk/tools-and-resources/statistics/statistics-by-topic/timber-statistics/timber-price-indices/</w:t>
              </w:r>
              <w:r w:rsidRPr="002F278E">
                <w:rPr>
                  <w:rFonts w:ascii="Arial" w:hAnsi="Arial" w:cs="Arial"/>
                  <w:noProof/>
                  <w:sz w:val="24"/>
                  <w:szCs w:val="24"/>
                </w:rPr>
                <w:br/>
                <w:t>[Accessed 6 March 2022].</w:t>
              </w:r>
            </w:p>
            <w:p w14:paraId="19205CB3"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Investopedia, 2020. </w:t>
              </w:r>
              <w:r w:rsidRPr="002F278E">
                <w:rPr>
                  <w:rFonts w:ascii="Arial" w:hAnsi="Arial" w:cs="Arial"/>
                  <w:i/>
                  <w:iCs/>
                  <w:noProof/>
                  <w:sz w:val="24"/>
                  <w:szCs w:val="24"/>
                </w:rPr>
                <w:t xml:space="preserve">Investopedia.com.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https://www.investopedia.com/terms/p/porter.asp</w:t>
              </w:r>
              <w:r w:rsidRPr="002F278E">
                <w:rPr>
                  <w:rFonts w:ascii="Arial" w:hAnsi="Arial" w:cs="Arial"/>
                  <w:noProof/>
                  <w:sz w:val="24"/>
                  <w:szCs w:val="24"/>
                </w:rPr>
                <w:br/>
                <w:t>[Accessed 28 March 2022].</w:t>
              </w:r>
            </w:p>
            <w:p w14:paraId="09910E3B"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Jenkins, F., 2022. </w:t>
              </w:r>
              <w:r w:rsidRPr="002F278E">
                <w:rPr>
                  <w:rFonts w:ascii="Arial" w:hAnsi="Arial" w:cs="Arial"/>
                  <w:i/>
                  <w:iCs/>
                  <w:noProof/>
                  <w:sz w:val="24"/>
                  <w:szCs w:val="24"/>
                </w:rPr>
                <w:t xml:space="preserve">Governance and Compliance Manager </w:t>
              </w:r>
              <w:r w:rsidRPr="002F278E">
                <w:rPr>
                  <w:rFonts w:ascii="Arial" w:hAnsi="Arial" w:cs="Arial"/>
                  <w:noProof/>
                  <w:sz w:val="24"/>
                  <w:szCs w:val="24"/>
                </w:rPr>
                <w:t>[Interview] (17 March 2022).</w:t>
              </w:r>
            </w:p>
            <w:p w14:paraId="1CDBA0B0"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Kiesha Frue, 2016. </w:t>
              </w:r>
              <w:r w:rsidRPr="002F278E">
                <w:rPr>
                  <w:rFonts w:ascii="Arial" w:hAnsi="Arial" w:cs="Arial"/>
                  <w:i/>
                  <w:iCs/>
                  <w:noProof/>
                  <w:sz w:val="24"/>
                  <w:szCs w:val="24"/>
                </w:rPr>
                <w:t xml:space="preserve">The Advantages of PESTLE Analysis.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https://pestleanalysis.com/advantages-of-pestle-analysis/</w:t>
              </w:r>
              <w:r w:rsidRPr="002F278E">
                <w:rPr>
                  <w:rFonts w:ascii="Arial" w:hAnsi="Arial" w:cs="Arial"/>
                  <w:noProof/>
                  <w:sz w:val="24"/>
                  <w:szCs w:val="24"/>
                </w:rPr>
                <w:br/>
                <w:t>[Accessed 3 April 2022].</w:t>
              </w:r>
            </w:p>
            <w:p w14:paraId="30B03CB5"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McCann, J., 2022. </w:t>
              </w:r>
              <w:r w:rsidRPr="002F278E">
                <w:rPr>
                  <w:rFonts w:ascii="Arial" w:hAnsi="Arial" w:cs="Arial"/>
                  <w:i/>
                  <w:iCs/>
                  <w:noProof/>
                  <w:sz w:val="24"/>
                  <w:szCs w:val="24"/>
                </w:rPr>
                <w:t xml:space="preserve">inews.co.uk.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https://inews.co.uk/news/national-insurance-how-much-going-up-tax-increase-explained-1533697</w:t>
              </w:r>
              <w:r w:rsidRPr="002F278E">
                <w:rPr>
                  <w:rFonts w:ascii="Arial" w:hAnsi="Arial" w:cs="Arial"/>
                  <w:noProof/>
                  <w:sz w:val="24"/>
                  <w:szCs w:val="24"/>
                </w:rPr>
                <w:br/>
                <w:t>[Accessed 27 March 2022].</w:t>
              </w:r>
            </w:p>
            <w:p w14:paraId="7415AB24"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Mohan, M., 2020. </w:t>
              </w:r>
              <w:r w:rsidRPr="002F278E">
                <w:rPr>
                  <w:rFonts w:ascii="Arial" w:hAnsi="Arial" w:cs="Arial"/>
                  <w:i/>
                  <w:iCs/>
                  <w:noProof/>
                  <w:sz w:val="24"/>
                  <w:szCs w:val="24"/>
                </w:rPr>
                <w:t xml:space="preserve">Cornavirus: Domestic violence 'increases globally during lockdown'.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https://www.bbc.co.uk/news/av/world-53014211</w:t>
              </w:r>
              <w:r w:rsidRPr="002F278E">
                <w:rPr>
                  <w:rFonts w:ascii="Arial" w:hAnsi="Arial" w:cs="Arial"/>
                  <w:noProof/>
                  <w:sz w:val="24"/>
                  <w:szCs w:val="24"/>
                </w:rPr>
                <w:br/>
                <w:t>[Accessed 20 March 2022].</w:t>
              </w:r>
            </w:p>
            <w:p w14:paraId="7E53778A"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Natwest, 2022. </w:t>
              </w:r>
              <w:r w:rsidRPr="002F278E">
                <w:rPr>
                  <w:rFonts w:ascii="Arial" w:hAnsi="Arial" w:cs="Arial"/>
                  <w:i/>
                  <w:iCs/>
                  <w:noProof/>
                  <w:sz w:val="24"/>
                  <w:szCs w:val="24"/>
                </w:rPr>
                <w:t xml:space="preserve">Interest Rates: how the rise might affect your business.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https://natwestbusinesshub.com/articles/interest-rates-how-could-a-rise-affect-your-business</w:t>
              </w:r>
              <w:r w:rsidRPr="002F278E">
                <w:rPr>
                  <w:rFonts w:ascii="Arial" w:hAnsi="Arial" w:cs="Arial"/>
                  <w:noProof/>
                  <w:sz w:val="24"/>
                  <w:szCs w:val="24"/>
                </w:rPr>
                <w:br/>
                <w:t>[Accessed 2022 March 2022].</w:t>
              </w:r>
            </w:p>
            <w:p w14:paraId="631DE5E3"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NI Business Info, n.d. </w:t>
              </w:r>
              <w:r w:rsidRPr="002F278E">
                <w:rPr>
                  <w:rFonts w:ascii="Arial" w:hAnsi="Arial" w:cs="Arial"/>
                  <w:i/>
                  <w:iCs/>
                  <w:noProof/>
                  <w:sz w:val="24"/>
                  <w:szCs w:val="24"/>
                </w:rPr>
                <w:t xml:space="preserve">NI Business Info.co.uk.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https://www.nibusinessinfo.co.uk/content/swot-pestle-and-other-models-strategic-analysis</w:t>
              </w:r>
              <w:r w:rsidRPr="002F278E">
                <w:rPr>
                  <w:rFonts w:ascii="Arial" w:hAnsi="Arial" w:cs="Arial"/>
                  <w:noProof/>
                  <w:sz w:val="24"/>
                  <w:szCs w:val="24"/>
                </w:rPr>
                <w:br/>
                <w:t>[Accessed 26 March 2022].</w:t>
              </w:r>
            </w:p>
            <w:p w14:paraId="0D091FF1"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Nick Green, 2022. </w:t>
              </w:r>
              <w:r w:rsidRPr="002F278E">
                <w:rPr>
                  <w:rFonts w:ascii="Arial" w:hAnsi="Arial" w:cs="Arial"/>
                  <w:i/>
                  <w:iCs/>
                  <w:noProof/>
                  <w:sz w:val="24"/>
                  <w:szCs w:val="24"/>
                </w:rPr>
                <w:t xml:space="preserve">Unbiased.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https://www.unbiased.co.uk/life/get-smart/how-much-does-a-solicitor-cost</w:t>
              </w:r>
              <w:r w:rsidRPr="002F278E">
                <w:rPr>
                  <w:rFonts w:ascii="Arial" w:hAnsi="Arial" w:cs="Arial"/>
                  <w:noProof/>
                  <w:sz w:val="24"/>
                  <w:szCs w:val="24"/>
                </w:rPr>
                <w:br/>
                <w:t>[Accessed 3 April 2022].</w:t>
              </w:r>
            </w:p>
            <w:p w14:paraId="321B184C"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Office of National Statistics, 2020. </w:t>
              </w:r>
              <w:r w:rsidRPr="002F278E">
                <w:rPr>
                  <w:rFonts w:ascii="Arial" w:hAnsi="Arial" w:cs="Arial"/>
                  <w:i/>
                  <w:iCs/>
                  <w:noProof/>
                  <w:sz w:val="24"/>
                  <w:szCs w:val="24"/>
                </w:rPr>
                <w:t xml:space="preserve">Price movements in construction materials and plant hire, UK: 2019 to 2021. </w:t>
              </w:r>
              <w:r w:rsidRPr="002F278E">
                <w:rPr>
                  <w:rFonts w:ascii="Arial" w:hAnsi="Arial" w:cs="Arial"/>
                  <w:noProof/>
                  <w:sz w:val="24"/>
                  <w:szCs w:val="24"/>
                </w:rPr>
                <w:t xml:space="preserve">[Online] </w:t>
              </w:r>
              <w:r w:rsidRPr="002F278E">
                <w:rPr>
                  <w:rFonts w:ascii="Arial" w:hAnsi="Arial" w:cs="Arial"/>
                  <w:noProof/>
                  <w:sz w:val="24"/>
                  <w:szCs w:val="24"/>
                </w:rPr>
                <w:br/>
              </w:r>
              <w:r w:rsidRPr="002F278E">
                <w:rPr>
                  <w:rFonts w:ascii="Arial" w:hAnsi="Arial" w:cs="Arial"/>
                  <w:noProof/>
                  <w:sz w:val="24"/>
                  <w:szCs w:val="24"/>
                </w:rPr>
                <w:lastRenderedPageBreak/>
                <w:t xml:space="preserve">Available at: </w:t>
              </w:r>
              <w:r w:rsidRPr="002F278E">
                <w:rPr>
                  <w:rFonts w:ascii="Arial" w:hAnsi="Arial" w:cs="Arial"/>
                  <w:noProof/>
                  <w:sz w:val="24"/>
                  <w:szCs w:val="24"/>
                  <w:u w:val="single"/>
                </w:rPr>
                <w:t>https://www.ons.gov.uk/economy/inflationandpriceindices/articles/pricemovementsinconstructionmaterialsandplanthireuk/2019to2021</w:t>
              </w:r>
            </w:p>
            <w:p w14:paraId="547FFAD8"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Office of National Statistics, 2021. </w:t>
              </w:r>
              <w:r w:rsidRPr="002F278E">
                <w:rPr>
                  <w:rFonts w:ascii="Arial" w:hAnsi="Arial" w:cs="Arial"/>
                  <w:i/>
                  <w:iCs/>
                  <w:noProof/>
                  <w:sz w:val="24"/>
                  <w:szCs w:val="24"/>
                </w:rPr>
                <w:t xml:space="preserve">Price movements in construction materials and plant hire, UK: 2019 to 2021.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https://www.ons.gov.uk/economy/inflationandpriceindices/articles/pricemovementsinconstructionmaterialsandplanthireuk/2019to2021</w:t>
              </w:r>
            </w:p>
            <w:p w14:paraId="4CC70523"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Pathak, R., 2020. </w:t>
              </w:r>
              <w:r w:rsidRPr="002F278E">
                <w:rPr>
                  <w:rFonts w:ascii="Arial" w:hAnsi="Arial" w:cs="Arial"/>
                  <w:i/>
                  <w:iCs/>
                  <w:noProof/>
                  <w:sz w:val="24"/>
                  <w:szCs w:val="24"/>
                </w:rPr>
                <w:t xml:space="preserve">Analytic Steps.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https://www.analyticssteps.com/blogs/what-pestle-analysis</w:t>
              </w:r>
              <w:r w:rsidRPr="002F278E">
                <w:rPr>
                  <w:rFonts w:ascii="Arial" w:hAnsi="Arial" w:cs="Arial"/>
                  <w:noProof/>
                  <w:sz w:val="24"/>
                  <w:szCs w:val="24"/>
                </w:rPr>
                <w:br/>
                <w:t>[Accessed 6 March 2022].</w:t>
              </w:r>
            </w:p>
            <w:p w14:paraId="0A1CF34C"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Peabody, 2022. </w:t>
              </w:r>
              <w:r w:rsidRPr="002F278E">
                <w:rPr>
                  <w:rFonts w:ascii="Arial" w:hAnsi="Arial" w:cs="Arial"/>
                  <w:i/>
                  <w:iCs/>
                  <w:noProof/>
                  <w:sz w:val="24"/>
                  <w:szCs w:val="24"/>
                </w:rPr>
                <w:t xml:space="preserve">Peabody.org.uk.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https://www.peabody.org.uk/about-us/who-we-are</w:t>
              </w:r>
              <w:r w:rsidRPr="002F278E">
                <w:rPr>
                  <w:rFonts w:ascii="Arial" w:hAnsi="Arial" w:cs="Arial"/>
                  <w:noProof/>
                  <w:sz w:val="24"/>
                  <w:szCs w:val="24"/>
                </w:rPr>
                <w:br/>
                <w:t>[Accessed 26 March 2022].</w:t>
              </w:r>
            </w:p>
            <w:p w14:paraId="13AE6D73"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Rusith, n.d. </w:t>
              </w:r>
              <w:r w:rsidRPr="002F278E">
                <w:rPr>
                  <w:rFonts w:ascii="Arial" w:hAnsi="Arial" w:cs="Arial"/>
                  <w:i/>
                  <w:iCs/>
                  <w:noProof/>
                  <w:sz w:val="24"/>
                  <w:szCs w:val="24"/>
                </w:rPr>
                <w:t xml:space="preserve">learnbusinessconcepts.com.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https://learnbusinessconcepts.com/advantages-and-disadvantages-of-porters-five-forces/?utm_source=rss&amp;utm_medium=rss&amp;utm_campaign=advantages-and-disadvantages-of-porters-five-forces</w:t>
              </w:r>
              <w:r w:rsidRPr="002F278E">
                <w:rPr>
                  <w:rFonts w:ascii="Arial" w:hAnsi="Arial" w:cs="Arial"/>
                  <w:noProof/>
                  <w:sz w:val="24"/>
                  <w:szCs w:val="24"/>
                </w:rPr>
                <w:br/>
                <w:t>[Accessed 26 March 2022].</w:t>
              </w:r>
            </w:p>
            <w:p w14:paraId="25A98927"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Sancturary Scotland, 2018. </w:t>
              </w:r>
              <w:r w:rsidRPr="002F278E">
                <w:rPr>
                  <w:rFonts w:ascii="Arial" w:hAnsi="Arial" w:cs="Arial"/>
                  <w:i/>
                  <w:iCs/>
                  <w:noProof/>
                  <w:sz w:val="24"/>
                  <w:szCs w:val="24"/>
                </w:rPr>
                <w:t xml:space="preserve">Sancturary Scotland.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https://www.sanctuary-scotland.co.uk/sites/default/files/quick_media/Sanctuary-Scotland-Ops-Plan-Appendix-4-2019-2020.pdf</w:t>
              </w:r>
              <w:r w:rsidRPr="002F278E">
                <w:rPr>
                  <w:rFonts w:ascii="Arial" w:hAnsi="Arial" w:cs="Arial"/>
                  <w:noProof/>
                  <w:sz w:val="24"/>
                  <w:szCs w:val="24"/>
                </w:rPr>
                <w:br/>
                <w:t>[Accessed 6 March 2022].</w:t>
              </w:r>
            </w:p>
            <w:p w14:paraId="73FF75BB"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Sheltercymru.org, 2022. </w:t>
              </w:r>
              <w:r w:rsidRPr="002F278E">
                <w:rPr>
                  <w:rFonts w:ascii="Arial" w:hAnsi="Arial" w:cs="Arial"/>
                  <w:i/>
                  <w:iCs/>
                  <w:noProof/>
                  <w:sz w:val="24"/>
                  <w:szCs w:val="24"/>
                </w:rPr>
                <w:t xml:space="preserve">Renting Homes (Wales) Act 2016: Tenting is changing.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https://sheltercymru.org.uk/get-advice/renting/the-renting-homes-wales-act-2016/</w:t>
              </w:r>
            </w:p>
            <w:p w14:paraId="2A547B99" w14:textId="77777777" w:rsidR="002F278E" w:rsidRPr="002F278E" w:rsidRDefault="002F278E" w:rsidP="002F278E">
              <w:pPr>
                <w:pStyle w:val="Bibliography"/>
                <w:rPr>
                  <w:rFonts w:ascii="Arial" w:hAnsi="Arial" w:cs="Arial"/>
                  <w:noProof/>
                  <w:sz w:val="24"/>
                  <w:szCs w:val="24"/>
                </w:rPr>
              </w:pPr>
              <w:r w:rsidRPr="002F278E">
                <w:rPr>
                  <w:rFonts w:ascii="Arial" w:hAnsi="Arial" w:cs="Arial"/>
                  <w:noProof/>
                  <w:sz w:val="24"/>
                  <w:szCs w:val="24"/>
                </w:rPr>
                <w:t xml:space="preserve">Woodfield, J., 2022. </w:t>
              </w:r>
              <w:r w:rsidRPr="002F278E">
                <w:rPr>
                  <w:rFonts w:ascii="Arial" w:hAnsi="Arial" w:cs="Arial"/>
                  <w:i/>
                  <w:iCs/>
                  <w:noProof/>
                  <w:sz w:val="24"/>
                  <w:szCs w:val="24"/>
                </w:rPr>
                <w:t xml:space="preserve">homebuilding.co.uk. </w:t>
              </w:r>
              <w:r w:rsidRPr="002F278E">
                <w:rPr>
                  <w:rFonts w:ascii="Arial" w:hAnsi="Arial" w:cs="Arial"/>
                  <w:noProof/>
                  <w:sz w:val="24"/>
                  <w:szCs w:val="24"/>
                </w:rPr>
                <w:t xml:space="preserve">[Online] </w:t>
              </w:r>
              <w:r w:rsidRPr="002F278E">
                <w:rPr>
                  <w:rFonts w:ascii="Arial" w:hAnsi="Arial" w:cs="Arial"/>
                  <w:noProof/>
                  <w:sz w:val="24"/>
                  <w:szCs w:val="24"/>
                </w:rPr>
                <w:br/>
                <w:t xml:space="preserve">Available at: </w:t>
              </w:r>
              <w:r w:rsidRPr="002F278E">
                <w:rPr>
                  <w:rFonts w:ascii="Arial" w:hAnsi="Arial" w:cs="Arial"/>
                  <w:noProof/>
                  <w:sz w:val="24"/>
                  <w:szCs w:val="24"/>
                  <w:u w:val="single"/>
                </w:rPr>
                <w:t>https://www.homebuilding.co.uk/news/construction-materials-shortage</w:t>
              </w:r>
            </w:p>
            <w:p w14:paraId="06166F62" w14:textId="77777777" w:rsidR="00687322" w:rsidRPr="0088041C" w:rsidRDefault="00687322" w:rsidP="002F278E">
              <w:pPr>
                <w:rPr>
                  <w:rFonts w:ascii="Arial" w:hAnsi="Arial" w:cs="Arial"/>
                  <w:sz w:val="24"/>
                  <w:szCs w:val="24"/>
                </w:rPr>
              </w:pPr>
              <w:r w:rsidRPr="002F278E">
                <w:rPr>
                  <w:rFonts w:ascii="Arial" w:hAnsi="Arial" w:cs="Arial"/>
                  <w:b/>
                  <w:bCs/>
                  <w:noProof/>
                  <w:sz w:val="24"/>
                  <w:szCs w:val="24"/>
                </w:rPr>
                <w:fldChar w:fldCharType="end"/>
              </w:r>
            </w:p>
          </w:sdtContent>
        </w:sdt>
      </w:sdtContent>
    </w:sdt>
    <w:p w14:paraId="25BBAB11" w14:textId="77777777" w:rsidR="00CF7E29" w:rsidRDefault="00CF7E29">
      <w:pPr>
        <w:spacing w:before="0" w:after="80" w:line="240" w:lineRule="auto"/>
        <w:rPr>
          <w:rFonts w:cs="Arial"/>
          <w:sz w:val="24"/>
          <w:szCs w:val="24"/>
          <w:lang w:val="en-GB"/>
        </w:rPr>
      </w:pPr>
    </w:p>
    <w:p w14:paraId="2B9E61F3" w14:textId="77777777" w:rsidR="00CF7E29" w:rsidRDefault="00CF7E29">
      <w:pPr>
        <w:spacing w:before="0" w:after="80" w:line="240" w:lineRule="auto"/>
        <w:rPr>
          <w:rFonts w:cs="Arial"/>
          <w:sz w:val="24"/>
          <w:szCs w:val="24"/>
          <w:lang w:val="en-GB"/>
        </w:rPr>
      </w:pPr>
    </w:p>
    <w:p w14:paraId="762078A6" w14:textId="77777777" w:rsidR="00CF7E29" w:rsidRDefault="00CF7E29">
      <w:pPr>
        <w:spacing w:before="0" w:after="80" w:line="240" w:lineRule="auto"/>
        <w:rPr>
          <w:rFonts w:cs="Arial"/>
          <w:sz w:val="24"/>
          <w:szCs w:val="24"/>
          <w:lang w:val="en-GB"/>
        </w:rPr>
      </w:pPr>
    </w:p>
    <w:p w14:paraId="56C15C2F" w14:textId="77777777" w:rsidR="00CF7E29" w:rsidRDefault="00CF7E29">
      <w:pPr>
        <w:spacing w:before="0" w:after="80" w:line="240" w:lineRule="auto"/>
        <w:rPr>
          <w:rFonts w:ascii="Arial" w:eastAsiaTheme="majorEastAsia" w:hAnsi="Arial" w:cs="Arial"/>
          <w:b/>
          <w:bCs/>
          <w:caps/>
          <w:color w:val="FFFFFF" w:themeColor="background1"/>
          <w:sz w:val="24"/>
          <w:szCs w:val="24"/>
          <w:lang w:val="en-GB"/>
        </w:rPr>
      </w:pPr>
      <w:r>
        <w:rPr>
          <w:rFonts w:ascii="Arial" w:eastAsiaTheme="majorEastAsia" w:hAnsi="Arial" w:cs="Arial"/>
          <w:b/>
          <w:bCs/>
          <w:caps/>
          <w:color w:val="FFFFFF" w:themeColor="background1"/>
          <w:sz w:val="24"/>
          <w:szCs w:val="24"/>
          <w:lang w:val="en-GB"/>
        </w:rPr>
        <w:br w:type="page"/>
      </w:r>
    </w:p>
    <w:p w14:paraId="52FA55DC" w14:textId="77777777" w:rsidR="004E3D4E" w:rsidRPr="0088041C" w:rsidRDefault="004E3D4E" w:rsidP="004E3D4E">
      <w:pPr>
        <w:pStyle w:val="Heading1"/>
        <w:rPr>
          <w:rFonts w:cs="Arial"/>
          <w:sz w:val="24"/>
          <w:szCs w:val="24"/>
          <w:lang w:val="en-GB"/>
        </w:rPr>
      </w:pPr>
      <w:bookmarkStart w:id="34" w:name="_Toc99898517"/>
      <w:r w:rsidRPr="0088041C">
        <w:rPr>
          <w:rFonts w:cs="Arial"/>
          <w:sz w:val="24"/>
          <w:szCs w:val="24"/>
          <w:lang w:val="en-GB"/>
        </w:rPr>
        <w:lastRenderedPageBreak/>
        <w:t>Appendix</w:t>
      </w:r>
      <w:bookmarkEnd w:id="34"/>
      <w:bookmarkEnd w:id="33"/>
      <w:r w:rsidRPr="0088041C">
        <w:rPr>
          <w:rFonts w:cs="Arial"/>
          <w:sz w:val="24"/>
          <w:szCs w:val="24"/>
          <w:lang w:val="en-GB"/>
        </w:rPr>
        <w:tab/>
      </w:r>
    </w:p>
    <w:p w14:paraId="68BCAA24" w14:textId="77777777" w:rsidR="00AB1C7B" w:rsidRDefault="00AB1C7B" w:rsidP="004E3D4E">
      <w:pPr>
        <w:spacing w:line="360" w:lineRule="auto"/>
        <w:jc w:val="both"/>
        <w:rPr>
          <w:rFonts w:ascii="Arial" w:hAnsi="Arial" w:cs="Arial"/>
          <w:sz w:val="24"/>
          <w:szCs w:val="24"/>
          <w:lang w:val="en-GB"/>
        </w:rPr>
      </w:pPr>
    </w:p>
    <w:p w14:paraId="28D82363" w14:textId="77777777" w:rsidR="006D6EED" w:rsidRPr="0088041C" w:rsidRDefault="006D6EED" w:rsidP="006D6EED">
      <w:pPr>
        <w:spacing w:line="360" w:lineRule="auto"/>
        <w:jc w:val="both"/>
        <w:rPr>
          <w:rFonts w:ascii="Arial" w:hAnsi="Arial" w:cs="Arial"/>
          <w:sz w:val="24"/>
          <w:szCs w:val="24"/>
          <w:lang w:val="en-GB"/>
        </w:rPr>
      </w:pPr>
      <w:r w:rsidRPr="0088041C">
        <w:rPr>
          <w:rFonts w:ascii="Arial" w:hAnsi="Arial" w:cs="Arial"/>
          <w:sz w:val="24"/>
          <w:szCs w:val="24"/>
          <w:lang w:val="en-GB"/>
        </w:rPr>
        <w:t xml:space="preserve">Appendix 1 – List of additional Legal </w:t>
      </w:r>
      <w:r>
        <w:rPr>
          <w:rFonts w:ascii="Arial" w:hAnsi="Arial" w:cs="Arial"/>
          <w:sz w:val="24"/>
          <w:szCs w:val="24"/>
          <w:lang w:val="en-GB"/>
        </w:rPr>
        <w:t xml:space="preserve">and Economic </w:t>
      </w:r>
      <w:r w:rsidRPr="0088041C">
        <w:rPr>
          <w:rFonts w:ascii="Arial" w:hAnsi="Arial" w:cs="Arial"/>
          <w:sz w:val="24"/>
          <w:szCs w:val="24"/>
          <w:lang w:val="en-GB"/>
        </w:rPr>
        <w:t xml:space="preserve">factors which </w:t>
      </w:r>
      <w:r>
        <w:rPr>
          <w:rFonts w:ascii="Arial" w:hAnsi="Arial" w:cs="Arial"/>
          <w:sz w:val="24"/>
          <w:szCs w:val="24"/>
          <w:lang w:val="en-GB"/>
        </w:rPr>
        <w:t xml:space="preserve">might </w:t>
      </w:r>
      <w:r w:rsidRPr="0088041C">
        <w:rPr>
          <w:rFonts w:ascii="Arial" w:hAnsi="Arial" w:cs="Arial"/>
          <w:sz w:val="24"/>
          <w:szCs w:val="24"/>
          <w:lang w:val="en-GB"/>
        </w:rPr>
        <w:t>influence Social Housing Associations</w:t>
      </w:r>
      <w:r>
        <w:rPr>
          <w:rFonts w:ascii="Arial" w:hAnsi="Arial" w:cs="Arial"/>
          <w:sz w:val="24"/>
          <w:szCs w:val="24"/>
          <w:lang w:val="en-GB"/>
        </w:rPr>
        <w:t xml:space="preserve">, not exhaustive.  </w:t>
      </w:r>
    </w:p>
    <w:p w14:paraId="06D24D8F" w14:textId="77777777" w:rsidR="006D6EED" w:rsidRDefault="006D6EED" w:rsidP="004E3D4E">
      <w:pPr>
        <w:spacing w:line="360" w:lineRule="auto"/>
        <w:jc w:val="both"/>
        <w:rPr>
          <w:rFonts w:ascii="Arial" w:hAnsi="Arial" w:cs="Arial"/>
          <w:sz w:val="24"/>
          <w:szCs w:val="24"/>
          <w:lang w:val="en-GB"/>
        </w:rPr>
      </w:pPr>
    </w:p>
    <w:p w14:paraId="4CF60A17" w14:textId="77777777" w:rsidR="006D6EED" w:rsidRDefault="006D6EED" w:rsidP="004E3D4E">
      <w:pPr>
        <w:spacing w:line="360" w:lineRule="auto"/>
        <w:jc w:val="both"/>
        <w:rPr>
          <w:rFonts w:ascii="Arial" w:hAnsi="Arial" w:cs="Arial"/>
          <w:sz w:val="24"/>
          <w:szCs w:val="24"/>
          <w:lang w:val="en-GB"/>
        </w:rPr>
      </w:pPr>
    </w:p>
    <w:p w14:paraId="15EDF577" w14:textId="77777777" w:rsidR="006D6EED" w:rsidRDefault="006D6EED" w:rsidP="004E3D4E">
      <w:pPr>
        <w:spacing w:line="360" w:lineRule="auto"/>
        <w:jc w:val="both"/>
        <w:rPr>
          <w:rFonts w:ascii="Arial" w:hAnsi="Arial" w:cs="Arial"/>
          <w:sz w:val="24"/>
          <w:szCs w:val="24"/>
          <w:lang w:val="en-GB"/>
        </w:rPr>
      </w:pPr>
    </w:p>
    <w:p w14:paraId="64EE994A" w14:textId="77777777" w:rsidR="004E3D4E" w:rsidRPr="0088041C" w:rsidRDefault="004E3D4E" w:rsidP="004E3D4E">
      <w:pPr>
        <w:rPr>
          <w:rFonts w:ascii="Arial" w:hAnsi="Arial" w:cs="Arial"/>
          <w:sz w:val="24"/>
          <w:szCs w:val="24"/>
          <w:lang w:val="en-GB"/>
        </w:rPr>
      </w:pPr>
    </w:p>
    <w:tbl>
      <w:tblPr>
        <w:tblStyle w:val="TableGrid"/>
        <w:tblpPr w:leftFromText="180" w:rightFromText="180" w:vertAnchor="page" w:horzAnchor="margin" w:tblpY="3898"/>
        <w:tblW w:w="0" w:type="auto"/>
        <w:tblLook w:val="04A0" w:firstRow="1" w:lastRow="0" w:firstColumn="1" w:lastColumn="0" w:noHBand="0" w:noVBand="1"/>
      </w:tblPr>
      <w:tblGrid>
        <w:gridCol w:w="4534"/>
        <w:gridCol w:w="4482"/>
      </w:tblGrid>
      <w:tr w:rsidR="004E3D4E" w:rsidRPr="00FB76DF" w14:paraId="443E7151" w14:textId="77777777" w:rsidTr="006D6EED">
        <w:tc>
          <w:tcPr>
            <w:tcW w:w="4534" w:type="dxa"/>
          </w:tcPr>
          <w:p w14:paraId="307B9B87" w14:textId="77777777" w:rsidR="004E3D4E" w:rsidRPr="000B32BD" w:rsidRDefault="000B32BD" w:rsidP="006D6EED">
            <w:pPr>
              <w:spacing w:before="0" w:after="80" w:line="240" w:lineRule="auto"/>
              <w:rPr>
                <w:rFonts w:ascii="Arial" w:hAnsi="Arial" w:cs="Arial"/>
                <w:sz w:val="24"/>
                <w:szCs w:val="24"/>
                <w:lang w:val="en-GB"/>
              </w:rPr>
            </w:pPr>
            <w:r w:rsidRPr="000B32BD">
              <w:rPr>
                <w:rFonts w:ascii="Arial" w:hAnsi="Arial" w:cs="Arial"/>
                <w:sz w:val="24"/>
                <w:szCs w:val="24"/>
                <w:lang w:val="en-GB"/>
              </w:rPr>
              <w:t>Legal</w:t>
            </w:r>
          </w:p>
        </w:tc>
        <w:tc>
          <w:tcPr>
            <w:tcW w:w="4482" w:type="dxa"/>
          </w:tcPr>
          <w:p w14:paraId="110A5640" w14:textId="77777777" w:rsidR="004E3D4E" w:rsidRDefault="000B32BD" w:rsidP="006D6EED">
            <w:pPr>
              <w:spacing w:before="0" w:after="80" w:line="240" w:lineRule="auto"/>
              <w:rPr>
                <w:rFonts w:ascii="Arial" w:hAnsi="Arial" w:cs="Arial"/>
                <w:sz w:val="24"/>
                <w:szCs w:val="24"/>
                <w:lang w:val="en-GB"/>
              </w:rPr>
            </w:pPr>
            <w:r>
              <w:rPr>
                <w:rFonts w:ascii="Arial" w:hAnsi="Arial" w:cs="Arial"/>
                <w:sz w:val="24"/>
                <w:szCs w:val="24"/>
                <w:lang w:val="en-GB"/>
              </w:rPr>
              <w:t>Recruitment</w:t>
            </w:r>
          </w:p>
          <w:p w14:paraId="549B7E4F" w14:textId="77777777" w:rsidR="00CF7E29" w:rsidRDefault="00EC2063" w:rsidP="006D6EED">
            <w:pPr>
              <w:spacing w:before="0" w:after="80" w:line="240" w:lineRule="auto"/>
              <w:rPr>
                <w:rFonts w:ascii="Arial" w:hAnsi="Arial" w:cs="Arial"/>
                <w:sz w:val="24"/>
                <w:szCs w:val="24"/>
                <w:lang w:val="en-GB"/>
              </w:rPr>
            </w:pPr>
            <w:r>
              <w:rPr>
                <w:rFonts w:ascii="Arial" w:hAnsi="Arial" w:cs="Arial"/>
                <w:sz w:val="24"/>
                <w:szCs w:val="24"/>
                <w:lang w:val="en-GB"/>
              </w:rPr>
              <w:t>R</w:t>
            </w:r>
            <w:r w:rsidR="00CF7E29">
              <w:rPr>
                <w:rFonts w:ascii="Arial" w:hAnsi="Arial" w:cs="Arial"/>
                <w:sz w:val="24"/>
                <w:szCs w:val="24"/>
                <w:lang w:val="en-GB"/>
              </w:rPr>
              <w:t>ehabilitation</w:t>
            </w:r>
            <w:r>
              <w:rPr>
                <w:rFonts w:ascii="Arial" w:hAnsi="Arial" w:cs="Arial"/>
                <w:sz w:val="24"/>
                <w:szCs w:val="24"/>
                <w:lang w:val="en-GB"/>
              </w:rPr>
              <w:t xml:space="preserve"> of Offenders Act 1974</w:t>
            </w:r>
          </w:p>
          <w:p w14:paraId="6C498B37"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Statutory payment increase</w:t>
            </w:r>
          </w:p>
          <w:p w14:paraId="5C6EBA1C"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Employment Bill</w:t>
            </w:r>
            <w:r w:rsidR="00EC2063">
              <w:rPr>
                <w:rFonts w:ascii="Arial" w:hAnsi="Arial" w:cs="Arial"/>
                <w:sz w:val="24"/>
                <w:szCs w:val="24"/>
                <w:lang w:val="en-GB"/>
              </w:rPr>
              <w:t xml:space="preserve"> – all Employment Law</w:t>
            </w:r>
          </w:p>
          <w:p w14:paraId="1EE6AB33" w14:textId="77777777" w:rsidR="000B32BD"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Equality Act 210</w:t>
            </w:r>
          </w:p>
          <w:p w14:paraId="12429401"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 xml:space="preserve">Housing </w:t>
            </w:r>
          </w:p>
          <w:p w14:paraId="1F34A0FD"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Benefits</w:t>
            </w:r>
          </w:p>
          <w:p w14:paraId="4110CD59"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Health and Safety</w:t>
            </w:r>
          </w:p>
          <w:p w14:paraId="3CA29517" w14:textId="77777777" w:rsidR="00CF7E29" w:rsidRPr="000B32BD" w:rsidRDefault="00CF7E29" w:rsidP="006D6EED">
            <w:pPr>
              <w:spacing w:before="0" w:after="80" w:line="240" w:lineRule="auto"/>
              <w:rPr>
                <w:rFonts w:ascii="Arial" w:hAnsi="Arial" w:cs="Arial"/>
                <w:sz w:val="24"/>
                <w:szCs w:val="24"/>
                <w:lang w:val="en-GB"/>
              </w:rPr>
            </w:pPr>
          </w:p>
        </w:tc>
      </w:tr>
      <w:tr w:rsidR="004E3D4E" w:rsidRPr="00FB76DF" w14:paraId="2C692F7F" w14:textId="77777777" w:rsidTr="006D6EED">
        <w:tc>
          <w:tcPr>
            <w:tcW w:w="4534" w:type="dxa"/>
          </w:tcPr>
          <w:p w14:paraId="2A8E01BA" w14:textId="77777777" w:rsidR="004E3D4E" w:rsidRPr="000B32BD" w:rsidRDefault="000B32BD" w:rsidP="006D6EED">
            <w:pPr>
              <w:pStyle w:val="Heading1"/>
              <w:pBdr>
                <w:top w:val="none" w:sz="0" w:space="0" w:color="auto"/>
                <w:left w:val="none" w:sz="0" w:space="0" w:color="auto"/>
                <w:bottom w:val="none" w:sz="0" w:space="0" w:color="auto"/>
                <w:right w:val="none" w:sz="0" w:space="0" w:color="auto"/>
              </w:pBdr>
              <w:shd w:val="clear" w:color="auto" w:fill="auto"/>
              <w:outlineLvl w:val="0"/>
              <w:rPr>
                <w:rFonts w:cs="Arial"/>
                <w:b w:val="0"/>
                <w:sz w:val="24"/>
                <w:szCs w:val="24"/>
                <w:lang w:val="en-GB"/>
              </w:rPr>
            </w:pPr>
            <w:bookmarkStart w:id="35" w:name="_Toc99898518"/>
            <w:r w:rsidRPr="000B32BD">
              <w:rPr>
                <w:rFonts w:cs="Arial"/>
                <w:b w:val="0"/>
                <w:caps w:val="0"/>
                <w:color w:val="auto"/>
                <w:sz w:val="24"/>
                <w:szCs w:val="24"/>
                <w:lang w:val="en-GB"/>
              </w:rPr>
              <w:t>Economic</w:t>
            </w:r>
            <w:bookmarkEnd w:id="35"/>
          </w:p>
        </w:tc>
        <w:tc>
          <w:tcPr>
            <w:tcW w:w="4482" w:type="dxa"/>
          </w:tcPr>
          <w:p w14:paraId="24E4F31F" w14:textId="77777777" w:rsidR="004E3D4E"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Recruitment</w:t>
            </w:r>
          </w:p>
          <w:p w14:paraId="7E4FA8BA"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Inflation and interest Rates</w:t>
            </w:r>
          </w:p>
          <w:p w14:paraId="5108D7D0" w14:textId="77777777" w:rsidR="00CF7E29" w:rsidRDefault="00CF7E29" w:rsidP="006D6EED">
            <w:pPr>
              <w:spacing w:before="0" w:after="80" w:line="240" w:lineRule="auto"/>
              <w:ind w:left="720"/>
              <w:rPr>
                <w:rFonts w:ascii="Arial" w:hAnsi="Arial" w:cs="Arial"/>
                <w:sz w:val="24"/>
                <w:szCs w:val="24"/>
                <w:lang w:val="en-GB"/>
              </w:rPr>
            </w:pPr>
            <w:r>
              <w:rPr>
                <w:rFonts w:ascii="Arial" w:hAnsi="Arial" w:cs="Arial"/>
                <w:sz w:val="24"/>
                <w:szCs w:val="24"/>
                <w:lang w:val="en-GB"/>
              </w:rPr>
              <w:t>Increase in Fuel’s</w:t>
            </w:r>
          </w:p>
          <w:p w14:paraId="5B4C244C" w14:textId="77777777" w:rsidR="00CF7E29" w:rsidRDefault="00CF7E29" w:rsidP="006D6EED">
            <w:pPr>
              <w:spacing w:before="0" w:after="80" w:line="240" w:lineRule="auto"/>
              <w:ind w:left="720"/>
              <w:rPr>
                <w:rFonts w:ascii="Arial" w:hAnsi="Arial" w:cs="Arial"/>
                <w:sz w:val="24"/>
                <w:szCs w:val="24"/>
                <w:lang w:val="en-GB"/>
              </w:rPr>
            </w:pPr>
            <w:r>
              <w:rPr>
                <w:rFonts w:ascii="Arial" w:hAnsi="Arial" w:cs="Arial"/>
                <w:sz w:val="24"/>
                <w:szCs w:val="24"/>
                <w:lang w:val="en-GB"/>
              </w:rPr>
              <w:t>Cost of living</w:t>
            </w:r>
          </w:p>
          <w:p w14:paraId="13195A5E"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Living Wage</w:t>
            </w:r>
          </w:p>
          <w:p w14:paraId="4EAC8B0F" w14:textId="7015095A"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Where services are located</w:t>
            </w:r>
            <w:r w:rsidR="00EC2063">
              <w:rPr>
                <w:rFonts w:ascii="Arial" w:hAnsi="Arial" w:cs="Arial"/>
                <w:sz w:val="24"/>
                <w:szCs w:val="24"/>
                <w:lang w:val="en-GB"/>
              </w:rPr>
              <w:t xml:space="preserve"> in the local </w:t>
            </w:r>
            <w:r w:rsidR="00517AE2">
              <w:rPr>
                <w:rFonts w:ascii="Arial" w:hAnsi="Arial" w:cs="Arial"/>
                <w:sz w:val="24"/>
                <w:szCs w:val="24"/>
                <w:lang w:val="en-GB"/>
              </w:rPr>
              <w:t>community,</w:t>
            </w:r>
            <w:r w:rsidR="00EC2063">
              <w:rPr>
                <w:rFonts w:ascii="Arial" w:hAnsi="Arial" w:cs="Arial"/>
                <w:sz w:val="24"/>
                <w:szCs w:val="24"/>
                <w:lang w:val="en-GB"/>
              </w:rPr>
              <w:t xml:space="preserve"> is it a good fit?</w:t>
            </w:r>
          </w:p>
          <w:p w14:paraId="4C5FA028" w14:textId="77777777" w:rsidR="00A01D3D" w:rsidRDefault="00A01D3D" w:rsidP="006D6EED">
            <w:pPr>
              <w:spacing w:before="0" w:after="80" w:line="240" w:lineRule="auto"/>
              <w:rPr>
                <w:rFonts w:ascii="Arial" w:hAnsi="Arial" w:cs="Arial"/>
                <w:sz w:val="24"/>
                <w:szCs w:val="24"/>
                <w:lang w:val="en-GB"/>
              </w:rPr>
            </w:pPr>
            <w:r>
              <w:rPr>
                <w:rFonts w:ascii="Arial" w:hAnsi="Arial" w:cs="Arial"/>
                <w:sz w:val="24"/>
                <w:szCs w:val="24"/>
                <w:lang w:val="en-GB"/>
              </w:rPr>
              <w:t xml:space="preserve">The war in the Ukraine </w:t>
            </w:r>
          </w:p>
          <w:p w14:paraId="0B8FF2FB" w14:textId="77777777" w:rsidR="00CF7E29" w:rsidRPr="000B32BD" w:rsidRDefault="00CF7E29" w:rsidP="006D6EED">
            <w:pPr>
              <w:spacing w:before="0" w:after="80" w:line="240" w:lineRule="auto"/>
              <w:rPr>
                <w:rFonts w:ascii="Arial" w:hAnsi="Arial" w:cs="Arial"/>
                <w:sz w:val="24"/>
                <w:szCs w:val="24"/>
                <w:lang w:val="en-GB"/>
              </w:rPr>
            </w:pPr>
          </w:p>
        </w:tc>
      </w:tr>
    </w:tbl>
    <w:p w14:paraId="5A4FEA56" w14:textId="77777777" w:rsidR="004E3D4E" w:rsidRDefault="004E3D4E" w:rsidP="004E3D4E">
      <w:pPr>
        <w:spacing w:line="360" w:lineRule="auto"/>
        <w:jc w:val="both"/>
        <w:textAlignment w:val="baseline"/>
        <w:rPr>
          <w:rFonts w:ascii="Arial" w:hAnsi="Arial" w:cs="Arial"/>
          <w:lang w:val="en-GB"/>
        </w:rPr>
      </w:pPr>
    </w:p>
    <w:p w14:paraId="46DDBEDB" w14:textId="77777777" w:rsidR="000B32BD" w:rsidRPr="00FB76DF" w:rsidRDefault="000B32BD" w:rsidP="004E3D4E">
      <w:pPr>
        <w:spacing w:line="360" w:lineRule="auto"/>
        <w:jc w:val="both"/>
        <w:textAlignment w:val="baseline"/>
        <w:rPr>
          <w:rFonts w:ascii="Arial" w:hAnsi="Arial" w:cs="Arial"/>
          <w:lang w:val="en-GB"/>
        </w:rPr>
      </w:pPr>
    </w:p>
    <w:sectPr w:rsidR="000B32BD" w:rsidRPr="00FB76DF" w:rsidSect="00FB76DF">
      <w:footerReference w:type="default" r:id="rId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694E5D" w14:textId="77777777" w:rsidR="00B83B45" w:rsidRDefault="00B83B45" w:rsidP="00FB76DF">
      <w:pPr>
        <w:spacing w:before="0" w:line="240" w:lineRule="auto"/>
      </w:pPr>
      <w:r>
        <w:separator/>
      </w:r>
    </w:p>
  </w:endnote>
  <w:endnote w:type="continuationSeparator" w:id="0">
    <w:p w14:paraId="38ECB481" w14:textId="77777777" w:rsidR="00B83B45" w:rsidRDefault="00B83B45" w:rsidP="00FB76D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3628520"/>
      <w:docPartObj>
        <w:docPartGallery w:val="Page Numbers (Bottom of Page)"/>
        <w:docPartUnique/>
      </w:docPartObj>
    </w:sdtPr>
    <w:sdtEndPr>
      <w:rPr>
        <w:noProof/>
      </w:rPr>
    </w:sdtEndPr>
    <w:sdtContent>
      <w:p w14:paraId="7AC5FC6E" w14:textId="10FAC744" w:rsidR="00784A6B" w:rsidRDefault="00784A6B">
        <w:pPr>
          <w:pStyle w:val="Footer"/>
          <w:jc w:val="right"/>
        </w:pPr>
        <w:r>
          <w:fldChar w:fldCharType="begin"/>
        </w:r>
        <w:r>
          <w:instrText xml:space="preserve"> PAGE   \* MERGEFORMAT </w:instrText>
        </w:r>
        <w:r>
          <w:fldChar w:fldCharType="separate"/>
        </w:r>
        <w:r w:rsidR="00517AE2">
          <w:rPr>
            <w:noProof/>
          </w:rPr>
          <w:t>18</w:t>
        </w:r>
        <w:r>
          <w:rPr>
            <w:noProof/>
          </w:rPr>
          <w:fldChar w:fldCharType="end"/>
        </w:r>
      </w:p>
    </w:sdtContent>
  </w:sdt>
  <w:p w14:paraId="18720C83" w14:textId="77777777" w:rsidR="00784A6B" w:rsidRDefault="00784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346E66" w14:textId="77777777" w:rsidR="00B83B45" w:rsidRDefault="00B83B45" w:rsidP="00FB76DF">
      <w:pPr>
        <w:spacing w:before="0" w:line="240" w:lineRule="auto"/>
      </w:pPr>
      <w:r>
        <w:separator/>
      </w:r>
    </w:p>
  </w:footnote>
  <w:footnote w:type="continuationSeparator" w:id="0">
    <w:p w14:paraId="2D0C7EBA" w14:textId="77777777" w:rsidR="00B83B45" w:rsidRDefault="00B83B45" w:rsidP="00FB76DF">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451067"/>
    <w:multiLevelType w:val="hybridMultilevel"/>
    <w:tmpl w:val="D12AC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B6A6B"/>
    <w:multiLevelType w:val="hybridMultilevel"/>
    <w:tmpl w:val="D098F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C9E"/>
    <w:rsid w:val="000259AE"/>
    <w:rsid w:val="000327E0"/>
    <w:rsid w:val="00053C49"/>
    <w:rsid w:val="00055850"/>
    <w:rsid w:val="000A2A02"/>
    <w:rsid w:val="000B32BD"/>
    <w:rsid w:val="000C3B60"/>
    <w:rsid w:val="000E2D5B"/>
    <w:rsid w:val="0011556D"/>
    <w:rsid w:val="00154C7E"/>
    <w:rsid w:val="00165962"/>
    <w:rsid w:val="0019257D"/>
    <w:rsid w:val="001F64DD"/>
    <w:rsid w:val="00205896"/>
    <w:rsid w:val="002173A5"/>
    <w:rsid w:val="00241519"/>
    <w:rsid w:val="002C25D7"/>
    <w:rsid w:val="002C6654"/>
    <w:rsid w:val="002E4E1B"/>
    <w:rsid w:val="002F278E"/>
    <w:rsid w:val="0032742F"/>
    <w:rsid w:val="00352B56"/>
    <w:rsid w:val="00361D30"/>
    <w:rsid w:val="00362355"/>
    <w:rsid w:val="00384D76"/>
    <w:rsid w:val="00393B42"/>
    <w:rsid w:val="00396388"/>
    <w:rsid w:val="003E3EC5"/>
    <w:rsid w:val="003E50EB"/>
    <w:rsid w:val="00402F60"/>
    <w:rsid w:val="00442BEC"/>
    <w:rsid w:val="0046108B"/>
    <w:rsid w:val="00463BB6"/>
    <w:rsid w:val="004652EA"/>
    <w:rsid w:val="00497ACB"/>
    <w:rsid w:val="004B491B"/>
    <w:rsid w:val="004E3D4E"/>
    <w:rsid w:val="004E5135"/>
    <w:rsid w:val="004F11DE"/>
    <w:rsid w:val="004F7BF5"/>
    <w:rsid w:val="00517AE2"/>
    <w:rsid w:val="00562472"/>
    <w:rsid w:val="00580509"/>
    <w:rsid w:val="0059166E"/>
    <w:rsid w:val="00595C55"/>
    <w:rsid w:val="005A44DE"/>
    <w:rsid w:val="00615C28"/>
    <w:rsid w:val="006241A3"/>
    <w:rsid w:val="00626692"/>
    <w:rsid w:val="0064538C"/>
    <w:rsid w:val="00673513"/>
    <w:rsid w:val="00687322"/>
    <w:rsid w:val="006B1CC5"/>
    <w:rsid w:val="006D6EED"/>
    <w:rsid w:val="006F332E"/>
    <w:rsid w:val="00732FE2"/>
    <w:rsid w:val="00744FDD"/>
    <w:rsid w:val="00765726"/>
    <w:rsid w:val="00784A6B"/>
    <w:rsid w:val="007B2DE6"/>
    <w:rsid w:val="007D4D63"/>
    <w:rsid w:val="007E1695"/>
    <w:rsid w:val="007F290C"/>
    <w:rsid w:val="007F3516"/>
    <w:rsid w:val="00806ACE"/>
    <w:rsid w:val="0082027E"/>
    <w:rsid w:val="0088041C"/>
    <w:rsid w:val="0088734A"/>
    <w:rsid w:val="008929C0"/>
    <w:rsid w:val="008A3994"/>
    <w:rsid w:val="008C226F"/>
    <w:rsid w:val="008D576F"/>
    <w:rsid w:val="0091409A"/>
    <w:rsid w:val="009238F5"/>
    <w:rsid w:val="00925548"/>
    <w:rsid w:val="009B3C9E"/>
    <w:rsid w:val="00A01D3D"/>
    <w:rsid w:val="00A2418A"/>
    <w:rsid w:val="00AB1C7B"/>
    <w:rsid w:val="00AB2522"/>
    <w:rsid w:val="00AB7654"/>
    <w:rsid w:val="00AD031E"/>
    <w:rsid w:val="00AD585A"/>
    <w:rsid w:val="00AE35C0"/>
    <w:rsid w:val="00B33448"/>
    <w:rsid w:val="00B346C6"/>
    <w:rsid w:val="00B83B45"/>
    <w:rsid w:val="00B877B3"/>
    <w:rsid w:val="00B9439B"/>
    <w:rsid w:val="00B94D7F"/>
    <w:rsid w:val="00BB30D2"/>
    <w:rsid w:val="00BD6A41"/>
    <w:rsid w:val="00C40805"/>
    <w:rsid w:val="00C4168E"/>
    <w:rsid w:val="00C61734"/>
    <w:rsid w:val="00CB4C3B"/>
    <w:rsid w:val="00CF7E29"/>
    <w:rsid w:val="00D443DE"/>
    <w:rsid w:val="00DC1DAC"/>
    <w:rsid w:val="00E44E93"/>
    <w:rsid w:val="00E66BB7"/>
    <w:rsid w:val="00EC2063"/>
    <w:rsid w:val="00ED6ECE"/>
    <w:rsid w:val="00EF0574"/>
    <w:rsid w:val="00F23455"/>
    <w:rsid w:val="00F41284"/>
    <w:rsid w:val="00F45719"/>
    <w:rsid w:val="00FB76DF"/>
    <w:rsid w:val="00FC3841"/>
    <w:rsid w:val="00FE1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2FA98"/>
  <w15:chartTrackingRefBased/>
  <w15:docId w15:val="{F2B48AD6-9998-4197-9A1B-F1098A20F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spacing w:after="8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3C9E"/>
    <w:pPr>
      <w:spacing w:before="120" w:after="0" w:line="264" w:lineRule="auto"/>
    </w:pPr>
    <w:rPr>
      <w:rFonts w:asciiTheme="minorHAnsi" w:eastAsiaTheme="minorEastAsia" w:hAnsiTheme="minorHAnsi" w:cstheme="minorBidi"/>
      <w:sz w:val="22"/>
      <w:szCs w:val="22"/>
      <w:lang w:val="en-US" w:eastAsia="ja-JP"/>
    </w:rPr>
  </w:style>
  <w:style w:type="paragraph" w:styleId="Heading1">
    <w:name w:val="heading 1"/>
    <w:basedOn w:val="Normal"/>
    <w:link w:val="Heading1Char"/>
    <w:uiPriority w:val="9"/>
    <w:qFormat/>
    <w:rsid w:val="00FB76DF"/>
    <w:pPr>
      <w:keepNext/>
      <w:keepLines/>
      <w:pBdr>
        <w:top w:val="single" w:sz="2" w:space="4" w:color="7030A0"/>
        <w:left w:val="single" w:sz="2" w:space="4" w:color="7030A0"/>
        <w:bottom w:val="single" w:sz="2" w:space="4" w:color="7030A0"/>
        <w:right w:val="single" w:sz="2" w:space="4" w:color="7030A0"/>
      </w:pBdr>
      <w:shd w:val="clear" w:color="auto" w:fill="AD84C6" w:themeFill="accent1"/>
      <w:spacing w:before="320" w:line="240" w:lineRule="auto"/>
      <w:contextualSpacing/>
      <w:outlineLvl w:val="0"/>
    </w:pPr>
    <w:rPr>
      <w:rFonts w:ascii="Arial" w:eastAsiaTheme="majorEastAsia" w:hAnsi="Arial" w:cstheme="majorBidi"/>
      <w:b/>
      <w:bCs/>
      <w:caps/>
      <w:color w:val="FFFFFF" w:themeColor="background1"/>
      <w:sz w:val="28"/>
    </w:rPr>
  </w:style>
  <w:style w:type="paragraph" w:styleId="Heading2">
    <w:name w:val="heading 2"/>
    <w:basedOn w:val="Normal"/>
    <w:next w:val="Normal"/>
    <w:link w:val="Heading2Char"/>
    <w:uiPriority w:val="9"/>
    <w:unhideWhenUsed/>
    <w:qFormat/>
    <w:rsid w:val="004B491B"/>
    <w:pPr>
      <w:keepNext/>
      <w:keepLines/>
      <w:spacing w:before="40"/>
      <w:outlineLvl w:val="1"/>
    </w:pPr>
    <w:rPr>
      <w:rFonts w:ascii="Arial" w:eastAsiaTheme="majorEastAsia" w:hAnsi="Arial" w:cstheme="majorBidi"/>
      <w:i/>
      <w:sz w:val="20"/>
      <w:szCs w:val="26"/>
    </w:rPr>
  </w:style>
  <w:style w:type="paragraph" w:styleId="Heading3">
    <w:name w:val="heading 3"/>
    <w:basedOn w:val="Normal"/>
    <w:next w:val="Normal"/>
    <w:link w:val="Heading3Char"/>
    <w:uiPriority w:val="9"/>
    <w:unhideWhenUsed/>
    <w:qFormat/>
    <w:rsid w:val="007B2DE6"/>
    <w:pPr>
      <w:keepNext/>
      <w:keepLines/>
      <w:spacing w:before="40"/>
      <w:outlineLvl w:val="2"/>
    </w:pPr>
    <w:rPr>
      <w:rFonts w:ascii="Arial" w:eastAsiaTheme="majorEastAsia" w:hAnsi="Arial" w:cstheme="majorBidi"/>
      <w:color w:val="000000"/>
      <w:sz w:val="24"/>
      <w:szCs w:val="24"/>
      <w14:textFill>
        <w14:solidFill>
          <w14:srgbClr w14:val="000000">
            <w14:lumMod w14:val="20000"/>
            <w14:lumOff w14:val="80000"/>
          </w14:srgbClr>
        </w14:solidFill>
      </w14:textFil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6DF"/>
    <w:rPr>
      <w:rFonts w:eastAsiaTheme="majorEastAsia" w:cstheme="majorBidi"/>
      <w:b/>
      <w:bCs/>
      <w:caps/>
      <w:color w:val="FFFFFF" w:themeColor="background1"/>
      <w:sz w:val="28"/>
      <w:szCs w:val="22"/>
      <w:shd w:val="clear" w:color="auto" w:fill="AD84C6" w:themeFill="accent1"/>
      <w:lang w:val="en-US" w:eastAsia="ja-JP"/>
    </w:rPr>
  </w:style>
  <w:style w:type="table" w:styleId="TableGrid">
    <w:name w:val="Table Grid"/>
    <w:basedOn w:val="TableNormal"/>
    <w:uiPriority w:val="39"/>
    <w:rsid w:val="009B3C9E"/>
    <w:pPr>
      <w:spacing w:after="0"/>
    </w:pPr>
    <w:rPr>
      <w:rFonts w:asciiTheme="minorHAnsi" w:eastAsiaTheme="minorEastAsia" w:hAnsiTheme="minorHAnsi" w:cstheme="minorBidi"/>
      <w:sz w:val="22"/>
      <w:szCs w:val="22"/>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B3C9E"/>
    <w:rPr>
      <w:sz w:val="22"/>
      <w:szCs w:val="16"/>
    </w:rPr>
  </w:style>
  <w:style w:type="paragraph" w:styleId="CommentText">
    <w:name w:val="annotation text"/>
    <w:basedOn w:val="Normal"/>
    <w:link w:val="CommentTextChar"/>
    <w:uiPriority w:val="99"/>
    <w:semiHidden/>
    <w:unhideWhenUsed/>
    <w:rsid w:val="009B3C9E"/>
    <w:pPr>
      <w:spacing w:line="240" w:lineRule="auto"/>
    </w:pPr>
    <w:rPr>
      <w:szCs w:val="20"/>
    </w:rPr>
  </w:style>
  <w:style w:type="character" w:customStyle="1" w:styleId="CommentTextChar">
    <w:name w:val="Comment Text Char"/>
    <w:basedOn w:val="DefaultParagraphFont"/>
    <w:link w:val="CommentText"/>
    <w:uiPriority w:val="99"/>
    <w:semiHidden/>
    <w:rsid w:val="009B3C9E"/>
    <w:rPr>
      <w:rFonts w:asciiTheme="minorHAnsi" w:eastAsiaTheme="minorEastAsia" w:hAnsiTheme="minorHAnsi" w:cstheme="minorBidi"/>
      <w:sz w:val="22"/>
      <w:szCs w:val="20"/>
      <w:lang w:val="en-US" w:eastAsia="ja-JP"/>
    </w:rPr>
  </w:style>
  <w:style w:type="paragraph" w:customStyle="1" w:styleId="paragraph">
    <w:name w:val="paragraph"/>
    <w:basedOn w:val="Normal"/>
    <w:rsid w:val="009B3C9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9B3C9E"/>
  </w:style>
  <w:style w:type="character" w:customStyle="1" w:styleId="eop">
    <w:name w:val="eop"/>
    <w:basedOn w:val="DefaultParagraphFont"/>
    <w:rsid w:val="009B3C9E"/>
  </w:style>
  <w:style w:type="paragraph" w:styleId="ListParagraph">
    <w:name w:val="List Paragraph"/>
    <w:basedOn w:val="Normal"/>
    <w:uiPriority w:val="34"/>
    <w:qFormat/>
    <w:rsid w:val="009B3C9E"/>
    <w:pPr>
      <w:spacing w:before="0" w:after="80" w:line="240" w:lineRule="auto"/>
      <w:ind w:left="720"/>
      <w:contextualSpacing/>
    </w:pPr>
    <w:rPr>
      <w:rFonts w:ascii="Arial" w:eastAsiaTheme="minorHAnsi" w:hAnsi="Arial" w:cs="Arial"/>
      <w:sz w:val="24"/>
      <w:szCs w:val="24"/>
      <w:lang w:val="en-GB" w:eastAsia="en-US"/>
    </w:rPr>
  </w:style>
  <w:style w:type="character" w:customStyle="1" w:styleId="Heading3Char">
    <w:name w:val="Heading 3 Char"/>
    <w:basedOn w:val="DefaultParagraphFont"/>
    <w:link w:val="Heading3"/>
    <w:uiPriority w:val="9"/>
    <w:rsid w:val="007B2DE6"/>
    <w:rPr>
      <w:rFonts w:eastAsiaTheme="majorEastAsia" w:cstheme="majorBidi"/>
      <w:color w:val="000000"/>
      <w:lang w:val="en-US" w:eastAsia="ja-JP"/>
      <w14:textFill>
        <w14:solidFill>
          <w14:srgbClr w14:val="000000">
            <w14:lumMod w14:val="20000"/>
            <w14:lumOff w14:val="80000"/>
          </w14:srgbClr>
        </w14:solidFill>
      </w14:textFill>
    </w:rPr>
  </w:style>
  <w:style w:type="character" w:customStyle="1" w:styleId="Heading2Char">
    <w:name w:val="Heading 2 Char"/>
    <w:basedOn w:val="DefaultParagraphFont"/>
    <w:link w:val="Heading2"/>
    <w:uiPriority w:val="9"/>
    <w:rsid w:val="004B491B"/>
    <w:rPr>
      <w:rFonts w:eastAsiaTheme="majorEastAsia" w:cstheme="majorBidi"/>
      <w:i/>
      <w:sz w:val="20"/>
      <w:szCs w:val="26"/>
      <w:lang w:val="en-US" w:eastAsia="ja-JP"/>
    </w:rPr>
  </w:style>
  <w:style w:type="paragraph" w:styleId="Bibliography">
    <w:name w:val="Bibliography"/>
    <w:basedOn w:val="Normal"/>
    <w:next w:val="Normal"/>
    <w:uiPriority w:val="37"/>
    <w:unhideWhenUsed/>
    <w:rsid w:val="004E3D4E"/>
  </w:style>
  <w:style w:type="paragraph" w:styleId="TOCHeading">
    <w:name w:val="TOC Heading"/>
    <w:basedOn w:val="Heading1"/>
    <w:next w:val="Normal"/>
    <w:uiPriority w:val="39"/>
    <w:unhideWhenUsed/>
    <w:qFormat/>
    <w:rsid w:val="00055850"/>
    <w:pPr>
      <w:pBdr>
        <w:top w:val="none" w:sz="0" w:space="0" w:color="auto"/>
        <w:left w:val="none" w:sz="0" w:space="0" w:color="auto"/>
        <w:bottom w:val="none" w:sz="0" w:space="0" w:color="auto"/>
        <w:right w:val="none" w:sz="0" w:space="0" w:color="auto"/>
      </w:pBdr>
      <w:shd w:val="clear" w:color="auto" w:fill="auto"/>
      <w:spacing w:before="240" w:line="259" w:lineRule="auto"/>
      <w:contextualSpacing w:val="0"/>
      <w:outlineLvl w:val="9"/>
    </w:pPr>
    <w:rPr>
      <w:b w:val="0"/>
      <w:bCs w:val="0"/>
      <w:caps w:val="0"/>
      <w:color w:val="864EA8" w:themeColor="accent1" w:themeShade="BF"/>
      <w:sz w:val="32"/>
      <w:szCs w:val="32"/>
      <w:lang w:eastAsia="en-US"/>
    </w:rPr>
  </w:style>
  <w:style w:type="paragraph" w:styleId="TOC1">
    <w:name w:val="toc 1"/>
    <w:basedOn w:val="Normal"/>
    <w:next w:val="Normal"/>
    <w:autoRedefine/>
    <w:uiPriority w:val="39"/>
    <w:unhideWhenUsed/>
    <w:rsid w:val="000A2A02"/>
    <w:pPr>
      <w:spacing w:after="100"/>
    </w:pPr>
    <w:rPr>
      <w:rFonts w:ascii="Arial" w:hAnsi="Arial"/>
      <w:sz w:val="24"/>
    </w:rPr>
  </w:style>
  <w:style w:type="paragraph" w:styleId="TOC3">
    <w:name w:val="toc 3"/>
    <w:basedOn w:val="Normal"/>
    <w:next w:val="Normal"/>
    <w:autoRedefine/>
    <w:uiPriority w:val="39"/>
    <w:unhideWhenUsed/>
    <w:rsid w:val="00055850"/>
    <w:pPr>
      <w:spacing w:after="100"/>
      <w:ind w:left="440"/>
    </w:pPr>
  </w:style>
  <w:style w:type="paragraph" w:styleId="TOC2">
    <w:name w:val="toc 2"/>
    <w:basedOn w:val="Normal"/>
    <w:next w:val="Normal"/>
    <w:autoRedefine/>
    <w:uiPriority w:val="39"/>
    <w:unhideWhenUsed/>
    <w:rsid w:val="00055850"/>
    <w:pPr>
      <w:spacing w:after="100"/>
      <w:ind w:left="220"/>
    </w:pPr>
  </w:style>
  <w:style w:type="character" w:styleId="Hyperlink">
    <w:name w:val="Hyperlink"/>
    <w:basedOn w:val="DefaultParagraphFont"/>
    <w:uiPriority w:val="99"/>
    <w:unhideWhenUsed/>
    <w:rsid w:val="00055850"/>
    <w:rPr>
      <w:color w:val="69A020" w:themeColor="hyperlink"/>
      <w:u w:val="single"/>
    </w:rPr>
  </w:style>
  <w:style w:type="paragraph" w:styleId="BalloonText">
    <w:name w:val="Balloon Text"/>
    <w:basedOn w:val="Normal"/>
    <w:link w:val="BalloonTextChar"/>
    <w:uiPriority w:val="99"/>
    <w:semiHidden/>
    <w:unhideWhenUsed/>
    <w:rsid w:val="00154C7E"/>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4C7E"/>
    <w:rPr>
      <w:rFonts w:ascii="Segoe UI" w:eastAsiaTheme="minorEastAsia" w:hAnsi="Segoe UI" w:cs="Segoe UI"/>
      <w:sz w:val="18"/>
      <w:szCs w:val="18"/>
      <w:lang w:val="en-US" w:eastAsia="ja-JP"/>
    </w:rPr>
  </w:style>
  <w:style w:type="paragraph" w:styleId="Header">
    <w:name w:val="header"/>
    <w:basedOn w:val="Normal"/>
    <w:link w:val="HeaderChar"/>
    <w:uiPriority w:val="99"/>
    <w:unhideWhenUsed/>
    <w:rsid w:val="00FB76DF"/>
    <w:pPr>
      <w:tabs>
        <w:tab w:val="center" w:pos="4513"/>
        <w:tab w:val="right" w:pos="9026"/>
      </w:tabs>
      <w:spacing w:before="0" w:line="240" w:lineRule="auto"/>
    </w:pPr>
  </w:style>
  <w:style w:type="character" w:customStyle="1" w:styleId="HeaderChar">
    <w:name w:val="Header Char"/>
    <w:basedOn w:val="DefaultParagraphFont"/>
    <w:link w:val="Header"/>
    <w:uiPriority w:val="99"/>
    <w:rsid w:val="00FB76DF"/>
    <w:rPr>
      <w:rFonts w:asciiTheme="minorHAnsi" w:eastAsiaTheme="minorEastAsia" w:hAnsiTheme="minorHAnsi" w:cstheme="minorBidi"/>
      <w:sz w:val="22"/>
      <w:szCs w:val="22"/>
      <w:lang w:val="en-US" w:eastAsia="ja-JP"/>
    </w:rPr>
  </w:style>
  <w:style w:type="paragraph" w:styleId="Footer">
    <w:name w:val="footer"/>
    <w:basedOn w:val="Normal"/>
    <w:link w:val="FooterChar"/>
    <w:uiPriority w:val="99"/>
    <w:unhideWhenUsed/>
    <w:rsid w:val="00FB76DF"/>
    <w:pPr>
      <w:tabs>
        <w:tab w:val="center" w:pos="4513"/>
        <w:tab w:val="right" w:pos="9026"/>
      </w:tabs>
      <w:spacing w:before="0" w:line="240" w:lineRule="auto"/>
    </w:pPr>
  </w:style>
  <w:style w:type="character" w:customStyle="1" w:styleId="FooterChar">
    <w:name w:val="Footer Char"/>
    <w:basedOn w:val="DefaultParagraphFont"/>
    <w:link w:val="Footer"/>
    <w:uiPriority w:val="99"/>
    <w:rsid w:val="00FB76DF"/>
    <w:rPr>
      <w:rFonts w:asciiTheme="minorHAnsi" w:eastAsiaTheme="minorEastAsia" w:hAnsiTheme="minorHAnsi" w:cstheme="minorBidi"/>
      <w:sz w:val="22"/>
      <w:szCs w:val="22"/>
      <w:lang w:val="en-US" w:eastAsia="ja-JP"/>
    </w:rPr>
  </w:style>
  <w:style w:type="paragraph" w:styleId="CommentSubject">
    <w:name w:val="annotation subject"/>
    <w:basedOn w:val="CommentText"/>
    <w:next w:val="CommentText"/>
    <w:link w:val="CommentSubjectChar"/>
    <w:uiPriority w:val="99"/>
    <w:semiHidden/>
    <w:unhideWhenUsed/>
    <w:rsid w:val="00053C49"/>
    <w:rPr>
      <w:b/>
      <w:bCs/>
      <w:sz w:val="20"/>
    </w:rPr>
  </w:style>
  <w:style w:type="character" w:customStyle="1" w:styleId="CommentSubjectChar">
    <w:name w:val="Comment Subject Char"/>
    <w:basedOn w:val="CommentTextChar"/>
    <w:link w:val="CommentSubject"/>
    <w:uiPriority w:val="99"/>
    <w:semiHidden/>
    <w:rsid w:val="00053C49"/>
    <w:rPr>
      <w:rFonts w:asciiTheme="minorHAnsi" w:eastAsiaTheme="minorEastAsia" w:hAnsiTheme="minorHAnsi" w:cstheme="minorBidi"/>
      <w:b/>
      <w:bCs/>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831861">
      <w:bodyDiv w:val="1"/>
      <w:marLeft w:val="0"/>
      <w:marRight w:val="0"/>
      <w:marTop w:val="0"/>
      <w:marBottom w:val="0"/>
      <w:divBdr>
        <w:top w:val="none" w:sz="0" w:space="0" w:color="auto"/>
        <w:left w:val="none" w:sz="0" w:space="0" w:color="auto"/>
        <w:bottom w:val="none" w:sz="0" w:space="0" w:color="auto"/>
        <w:right w:val="none" w:sz="0" w:space="0" w:color="auto"/>
      </w:divBdr>
    </w:div>
    <w:div w:id="25762615">
      <w:bodyDiv w:val="1"/>
      <w:marLeft w:val="0"/>
      <w:marRight w:val="0"/>
      <w:marTop w:val="0"/>
      <w:marBottom w:val="0"/>
      <w:divBdr>
        <w:top w:val="none" w:sz="0" w:space="0" w:color="auto"/>
        <w:left w:val="none" w:sz="0" w:space="0" w:color="auto"/>
        <w:bottom w:val="none" w:sz="0" w:space="0" w:color="auto"/>
        <w:right w:val="none" w:sz="0" w:space="0" w:color="auto"/>
      </w:divBdr>
    </w:div>
    <w:div w:id="46072299">
      <w:bodyDiv w:val="1"/>
      <w:marLeft w:val="0"/>
      <w:marRight w:val="0"/>
      <w:marTop w:val="0"/>
      <w:marBottom w:val="0"/>
      <w:divBdr>
        <w:top w:val="none" w:sz="0" w:space="0" w:color="auto"/>
        <w:left w:val="none" w:sz="0" w:space="0" w:color="auto"/>
        <w:bottom w:val="none" w:sz="0" w:space="0" w:color="auto"/>
        <w:right w:val="none" w:sz="0" w:space="0" w:color="auto"/>
      </w:divBdr>
    </w:div>
    <w:div w:id="47267355">
      <w:bodyDiv w:val="1"/>
      <w:marLeft w:val="0"/>
      <w:marRight w:val="0"/>
      <w:marTop w:val="0"/>
      <w:marBottom w:val="0"/>
      <w:divBdr>
        <w:top w:val="none" w:sz="0" w:space="0" w:color="auto"/>
        <w:left w:val="none" w:sz="0" w:space="0" w:color="auto"/>
        <w:bottom w:val="none" w:sz="0" w:space="0" w:color="auto"/>
        <w:right w:val="none" w:sz="0" w:space="0" w:color="auto"/>
      </w:divBdr>
    </w:div>
    <w:div w:id="59058247">
      <w:bodyDiv w:val="1"/>
      <w:marLeft w:val="0"/>
      <w:marRight w:val="0"/>
      <w:marTop w:val="0"/>
      <w:marBottom w:val="0"/>
      <w:divBdr>
        <w:top w:val="none" w:sz="0" w:space="0" w:color="auto"/>
        <w:left w:val="none" w:sz="0" w:space="0" w:color="auto"/>
        <w:bottom w:val="none" w:sz="0" w:space="0" w:color="auto"/>
        <w:right w:val="none" w:sz="0" w:space="0" w:color="auto"/>
      </w:divBdr>
    </w:div>
    <w:div w:id="60949118">
      <w:bodyDiv w:val="1"/>
      <w:marLeft w:val="0"/>
      <w:marRight w:val="0"/>
      <w:marTop w:val="0"/>
      <w:marBottom w:val="0"/>
      <w:divBdr>
        <w:top w:val="none" w:sz="0" w:space="0" w:color="auto"/>
        <w:left w:val="none" w:sz="0" w:space="0" w:color="auto"/>
        <w:bottom w:val="none" w:sz="0" w:space="0" w:color="auto"/>
        <w:right w:val="none" w:sz="0" w:space="0" w:color="auto"/>
      </w:divBdr>
    </w:div>
    <w:div w:id="68429702">
      <w:bodyDiv w:val="1"/>
      <w:marLeft w:val="0"/>
      <w:marRight w:val="0"/>
      <w:marTop w:val="0"/>
      <w:marBottom w:val="0"/>
      <w:divBdr>
        <w:top w:val="none" w:sz="0" w:space="0" w:color="auto"/>
        <w:left w:val="none" w:sz="0" w:space="0" w:color="auto"/>
        <w:bottom w:val="none" w:sz="0" w:space="0" w:color="auto"/>
        <w:right w:val="none" w:sz="0" w:space="0" w:color="auto"/>
      </w:divBdr>
    </w:div>
    <w:div w:id="91826428">
      <w:bodyDiv w:val="1"/>
      <w:marLeft w:val="0"/>
      <w:marRight w:val="0"/>
      <w:marTop w:val="0"/>
      <w:marBottom w:val="0"/>
      <w:divBdr>
        <w:top w:val="none" w:sz="0" w:space="0" w:color="auto"/>
        <w:left w:val="none" w:sz="0" w:space="0" w:color="auto"/>
        <w:bottom w:val="none" w:sz="0" w:space="0" w:color="auto"/>
        <w:right w:val="none" w:sz="0" w:space="0" w:color="auto"/>
      </w:divBdr>
    </w:div>
    <w:div w:id="135342849">
      <w:bodyDiv w:val="1"/>
      <w:marLeft w:val="0"/>
      <w:marRight w:val="0"/>
      <w:marTop w:val="0"/>
      <w:marBottom w:val="0"/>
      <w:divBdr>
        <w:top w:val="none" w:sz="0" w:space="0" w:color="auto"/>
        <w:left w:val="none" w:sz="0" w:space="0" w:color="auto"/>
        <w:bottom w:val="none" w:sz="0" w:space="0" w:color="auto"/>
        <w:right w:val="none" w:sz="0" w:space="0" w:color="auto"/>
      </w:divBdr>
    </w:div>
    <w:div w:id="145171035">
      <w:bodyDiv w:val="1"/>
      <w:marLeft w:val="0"/>
      <w:marRight w:val="0"/>
      <w:marTop w:val="0"/>
      <w:marBottom w:val="0"/>
      <w:divBdr>
        <w:top w:val="none" w:sz="0" w:space="0" w:color="auto"/>
        <w:left w:val="none" w:sz="0" w:space="0" w:color="auto"/>
        <w:bottom w:val="none" w:sz="0" w:space="0" w:color="auto"/>
        <w:right w:val="none" w:sz="0" w:space="0" w:color="auto"/>
      </w:divBdr>
    </w:div>
    <w:div w:id="147596919">
      <w:bodyDiv w:val="1"/>
      <w:marLeft w:val="0"/>
      <w:marRight w:val="0"/>
      <w:marTop w:val="0"/>
      <w:marBottom w:val="0"/>
      <w:divBdr>
        <w:top w:val="none" w:sz="0" w:space="0" w:color="auto"/>
        <w:left w:val="none" w:sz="0" w:space="0" w:color="auto"/>
        <w:bottom w:val="none" w:sz="0" w:space="0" w:color="auto"/>
        <w:right w:val="none" w:sz="0" w:space="0" w:color="auto"/>
      </w:divBdr>
    </w:div>
    <w:div w:id="156503406">
      <w:bodyDiv w:val="1"/>
      <w:marLeft w:val="0"/>
      <w:marRight w:val="0"/>
      <w:marTop w:val="0"/>
      <w:marBottom w:val="0"/>
      <w:divBdr>
        <w:top w:val="none" w:sz="0" w:space="0" w:color="auto"/>
        <w:left w:val="none" w:sz="0" w:space="0" w:color="auto"/>
        <w:bottom w:val="none" w:sz="0" w:space="0" w:color="auto"/>
        <w:right w:val="none" w:sz="0" w:space="0" w:color="auto"/>
      </w:divBdr>
    </w:div>
    <w:div w:id="162475473">
      <w:bodyDiv w:val="1"/>
      <w:marLeft w:val="0"/>
      <w:marRight w:val="0"/>
      <w:marTop w:val="0"/>
      <w:marBottom w:val="0"/>
      <w:divBdr>
        <w:top w:val="none" w:sz="0" w:space="0" w:color="auto"/>
        <w:left w:val="none" w:sz="0" w:space="0" w:color="auto"/>
        <w:bottom w:val="none" w:sz="0" w:space="0" w:color="auto"/>
        <w:right w:val="none" w:sz="0" w:space="0" w:color="auto"/>
      </w:divBdr>
    </w:div>
    <w:div w:id="167256585">
      <w:bodyDiv w:val="1"/>
      <w:marLeft w:val="0"/>
      <w:marRight w:val="0"/>
      <w:marTop w:val="0"/>
      <w:marBottom w:val="0"/>
      <w:divBdr>
        <w:top w:val="none" w:sz="0" w:space="0" w:color="auto"/>
        <w:left w:val="none" w:sz="0" w:space="0" w:color="auto"/>
        <w:bottom w:val="none" w:sz="0" w:space="0" w:color="auto"/>
        <w:right w:val="none" w:sz="0" w:space="0" w:color="auto"/>
      </w:divBdr>
    </w:div>
    <w:div w:id="189146851">
      <w:bodyDiv w:val="1"/>
      <w:marLeft w:val="0"/>
      <w:marRight w:val="0"/>
      <w:marTop w:val="0"/>
      <w:marBottom w:val="0"/>
      <w:divBdr>
        <w:top w:val="none" w:sz="0" w:space="0" w:color="auto"/>
        <w:left w:val="none" w:sz="0" w:space="0" w:color="auto"/>
        <w:bottom w:val="none" w:sz="0" w:space="0" w:color="auto"/>
        <w:right w:val="none" w:sz="0" w:space="0" w:color="auto"/>
      </w:divBdr>
    </w:div>
    <w:div w:id="200436319">
      <w:bodyDiv w:val="1"/>
      <w:marLeft w:val="0"/>
      <w:marRight w:val="0"/>
      <w:marTop w:val="0"/>
      <w:marBottom w:val="0"/>
      <w:divBdr>
        <w:top w:val="none" w:sz="0" w:space="0" w:color="auto"/>
        <w:left w:val="none" w:sz="0" w:space="0" w:color="auto"/>
        <w:bottom w:val="none" w:sz="0" w:space="0" w:color="auto"/>
        <w:right w:val="none" w:sz="0" w:space="0" w:color="auto"/>
      </w:divBdr>
    </w:div>
    <w:div w:id="207567154">
      <w:bodyDiv w:val="1"/>
      <w:marLeft w:val="0"/>
      <w:marRight w:val="0"/>
      <w:marTop w:val="0"/>
      <w:marBottom w:val="0"/>
      <w:divBdr>
        <w:top w:val="none" w:sz="0" w:space="0" w:color="auto"/>
        <w:left w:val="none" w:sz="0" w:space="0" w:color="auto"/>
        <w:bottom w:val="none" w:sz="0" w:space="0" w:color="auto"/>
        <w:right w:val="none" w:sz="0" w:space="0" w:color="auto"/>
      </w:divBdr>
    </w:div>
    <w:div w:id="231626035">
      <w:bodyDiv w:val="1"/>
      <w:marLeft w:val="0"/>
      <w:marRight w:val="0"/>
      <w:marTop w:val="0"/>
      <w:marBottom w:val="0"/>
      <w:divBdr>
        <w:top w:val="none" w:sz="0" w:space="0" w:color="auto"/>
        <w:left w:val="none" w:sz="0" w:space="0" w:color="auto"/>
        <w:bottom w:val="none" w:sz="0" w:space="0" w:color="auto"/>
        <w:right w:val="none" w:sz="0" w:space="0" w:color="auto"/>
      </w:divBdr>
    </w:div>
    <w:div w:id="268507951">
      <w:bodyDiv w:val="1"/>
      <w:marLeft w:val="0"/>
      <w:marRight w:val="0"/>
      <w:marTop w:val="0"/>
      <w:marBottom w:val="0"/>
      <w:divBdr>
        <w:top w:val="none" w:sz="0" w:space="0" w:color="auto"/>
        <w:left w:val="none" w:sz="0" w:space="0" w:color="auto"/>
        <w:bottom w:val="none" w:sz="0" w:space="0" w:color="auto"/>
        <w:right w:val="none" w:sz="0" w:space="0" w:color="auto"/>
      </w:divBdr>
    </w:div>
    <w:div w:id="269512337">
      <w:bodyDiv w:val="1"/>
      <w:marLeft w:val="0"/>
      <w:marRight w:val="0"/>
      <w:marTop w:val="0"/>
      <w:marBottom w:val="0"/>
      <w:divBdr>
        <w:top w:val="none" w:sz="0" w:space="0" w:color="auto"/>
        <w:left w:val="none" w:sz="0" w:space="0" w:color="auto"/>
        <w:bottom w:val="none" w:sz="0" w:space="0" w:color="auto"/>
        <w:right w:val="none" w:sz="0" w:space="0" w:color="auto"/>
      </w:divBdr>
    </w:div>
    <w:div w:id="282424533">
      <w:bodyDiv w:val="1"/>
      <w:marLeft w:val="0"/>
      <w:marRight w:val="0"/>
      <w:marTop w:val="0"/>
      <w:marBottom w:val="0"/>
      <w:divBdr>
        <w:top w:val="none" w:sz="0" w:space="0" w:color="auto"/>
        <w:left w:val="none" w:sz="0" w:space="0" w:color="auto"/>
        <w:bottom w:val="none" w:sz="0" w:space="0" w:color="auto"/>
        <w:right w:val="none" w:sz="0" w:space="0" w:color="auto"/>
      </w:divBdr>
    </w:div>
    <w:div w:id="289898176">
      <w:bodyDiv w:val="1"/>
      <w:marLeft w:val="0"/>
      <w:marRight w:val="0"/>
      <w:marTop w:val="0"/>
      <w:marBottom w:val="0"/>
      <w:divBdr>
        <w:top w:val="none" w:sz="0" w:space="0" w:color="auto"/>
        <w:left w:val="none" w:sz="0" w:space="0" w:color="auto"/>
        <w:bottom w:val="none" w:sz="0" w:space="0" w:color="auto"/>
        <w:right w:val="none" w:sz="0" w:space="0" w:color="auto"/>
      </w:divBdr>
    </w:div>
    <w:div w:id="301815836">
      <w:bodyDiv w:val="1"/>
      <w:marLeft w:val="0"/>
      <w:marRight w:val="0"/>
      <w:marTop w:val="0"/>
      <w:marBottom w:val="0"/>
      <w:divBdr>
        <w:top w:val="none" w:sz="0" w:space="0" w:color="auto"/>
        <w:left w:val="none" w:sz="0" w:space="0" w:color="auto"/>
        <w:bottom w:val="none" w:sz="0" w:space="0" w:color="auto"/>
        <w:right w:val="none" w:sz="0" w:space="0" w:color="auto"/>
      </w:divBdr>
    </w:div>
    <w:div w:id="307782291">
      <w:bodyDiv w:val="1"/>
      <w:marLeft w:val="0"/>
      <w:marRight w:val="0"/>
      <w:marTop w:val="0"/>
      <w:marBottom w:val="0"/>
      <w:divBdr>
        <w:top w:val="none" w:sz="0" w:space="0" w:color="auto"/>
        <w:left w:val="none" w:sz="0" w:space="0" w:color="auto"/>
        <w:bottom w:val="none" w:sz="0" w:space="0" w:color="auto"/>
        <w:right w:val="none" w:sz="0" w:space="0" w:color="auto"/>
      </w:divBdr>
    </w:div>
    <w:div w:id="310789035">
      <w:bodyDiv w:val="1"/>
      <w:marLeft w:val="0"/>
      <w:marRight w:val="0"/>
      <w:marTop w:val="0"/>
      <w:marBottom w:val="0"/>
      <w:divBdr>
        <w:top w:val="none" w:sz="0" w:space="0" w:color="auto"/>
        <w:left w:val="none" w:sz="0" w:space="0" w:color="auto"/>
        <w:bottom w:val="none" w:sz="0" w:space="0" w:color="auto"/>
        <w:right w:val="none" w:sz="0" w:space="0" w:color="auto"/>
      </w:divBdr>
    </w:div>
    <w:div w:id="317732583">
      <w:bodyDiv w:val="1"/>
      <w:marLeft w:val="0"/>
      <w:marRight w:val="0"/>
      <w:marTop w:val="0"/>
      <w:marBottom w:val="0"/>
      <w:divBdr>
        <w:top w:val="none" w:sz="0" w:space="0" w:color="auto"/>
        <w:left w:val="none" w:sz="0" w:space="0" w:color="auto"/>
        <w:bottom w:val="none" w:sz="0" w:space="0" w:color="auto"/>
        <w:right w:val="none" w:sz="0" w:space="0" w:color="auto"/>
      </w:divBdr>
    </w:div>
    <w:div w:id="318582458">
      <w:bodyDiv w:val="1"/>
      <w:marLeft w:val="0"/>
      <w:marRight w:val="0"/>
      <w:marTop w:val="0"/>
      <w:marBottom w:val="0"/>
      <w:divBdr>
        <w:top w:val="none" w:sz="0" w:space="0" w:color="auto"/>
        <w:left w:val="none" w:sz="0" w:space="0" w:color="auto"/>
        <w:bottom w:val="none" w:sz="0" w:space="0" w:color="auto"/>
        <w:right w:val="none" w:sz="0" w:space="0" w:color="auto"/>
      </w:divBdr>
    </w:div>
    <w:div w:id="324212384">
      <w:bodyDiv w:val="1"/>
      <w:marLeft w:val="0"/>
      <w:marRight w:val="0"/>
      <w:marTop w:val="0"/>
      <w:marBottom w:val="0"/>
      <w:divBdr>
        <w:top w:val="none" w:sz="0" w:space="0" w:color="auto"/>
        <w:left w:val="none" w:sz="0" w:space="0" w:color="auto"/>
        <w:bottom w:val="none" w:sz="0" w:space="0" w:color="auto"/>
        <w:right w:val="none" w:sz="0" w:space="0" w:color="auto"/>
      </w:divBdr>
    </w:div>
    <w:div w:id="338312888">
      <w:bodyDiv w:val="1"/>
      <w:marLeft w:val="0"/>
      <w:marRight w:val="0"/>
      <w:marTop w:val="0"/>
      <w:marBottom w:val="0"/>
      <w:divBdr>
        <w:top w:val="none" w:sz="0" w:space="0" w:color="auto"/>
        <w:left w:val="none" w:sz="0" w:space="0" w:color="auto"/>
        <w:bottom w:val="none" w:sz="0" w:space="0" w:color="auto"/>
        <w:right w:val="none" w:sz="0" w:space="0" w:color="auto"/>
      </w:divBdr>
    </w:div>
    <w:div w:id="347946797">
      <w:bodyDiv w:val="1"/>
      <w:marLeft w:val="0"/>
      <w:marRight w:val="0"/>
      <w:marTop w:val="0"/>
      <w:marBottom w:val="0"/>
      <w:divBdr>
        <w:top w:val="none" w:sz="0" w:space="0" w:color="auto"/>
        <w:left w:val="none" w:sz="0" w:space="0" w:color="auto"/>
        <w:bottom w:val="none" w:sz="0" w:space="0" w:color="auto"/>
        <w:right w:val="none" w:sz="0" w:space="0" w:color="auto"/>
      </w:divBdr>
    </w:div>
    <w:div w:id="359205839">
      <w:bodyDiv w:val="1"/>
      <w:marLeft w:val="0"/>
      <w:marRight w:val="0"/>
      <w:marTop w:val="0"/>
      <w:marBottom w:val="0"/>
      <w:divBdr>
        <w:top w:val="none" w:sz="0" w:space="0" w:color="auto"/>
        <w:left w:val="none" w:sz="0" w:space="0" w:color="auto"/>
        <w:bottom w:val="none" w:sz="0" w:space="0" w:color="auto"/>
        <w:right w:val="none" w:sz="0" w:space="0" w:color="auto"/>
      </w:divBdr>
    </w:div>
    <w:div w:id="399905416">
      <w:bodyDiv w:val="1"/>
      <w:marLeft w:val="0"/>
      <w:marRight w:val="0"/>
      <w:marTop w:val="0"/>
      <w:marBottom w:val="0"/>
      <w:divBdr>
        <w:top w:val="none" w:sz="0" w:space="0" w:color="auto"/>
        <w:left w:val="none" w:sz="0" w:space="0" w:color="auto"/>
        <w:bottom w:val="none" w:sz="0" w:space="0" w:color="auto"/>
        <w:right w:val="none" w:sz="0" w:space="0" w:color="auto"/>
      </w:divBdr>
    </w:div>
    <w:div w:id="403647006">
      <w:bodyDiv w:val="1"/>
      <w:marLeft w:val="0"/>
      <w:marRight w:val="0"/>
      <w:marTop w:val="0"/>
      <w:marBottom w:val="0"/>
      <w:divBdr>
        <w:top w:val="none" w:sz="0" w:space="0" w:color="auto"/>
        <w:left w:val="none" w:sz="0" w:space="0" w:color="auto"/>
        <w:bottom w:val="none" w:sz="0" w:space="0" w:color="auto"/>
        <w:right w:val="none" w:sz="0" w:space="0" w:color="auto"/>
      </w:divBdr>
    </w:div>
    <w:div w:id="428356802">
      <w:bodyDiv w:val="1"/>
      <w:marLeft w:val="0"/>
      <w:marRight w:val="0"/>
      <w:marTop w:val="0"/>
      <w:marBottom w:val="0"/>
      <w:divBdr>
        <w:top w:val="none" w:sz="0" w:space="0" w:color="auto"/>
        <w:left w:val="none" w:sz="0" w:space="0" w:color="auto"/>
        <w:bottom w:val="none" w:sz="0" w:space="0" w:color="auto"/>
        <w:right w:val="none" w:sz="0" w:space="0" w:color="auto"/>
      </w:divBdr>
    </w:div>
    <w:div w:id="469982336">
      <w:bodyDiv w:val="1"/>
      <w:marLeft w:val="0"/>
      <w:marRight w:val="0"/>
      <w:marTop w:val="0"/>
      <w:marBottom w:val="0"/>
      <w:divBdr>
        <w:top w:val="none" w:sz="0" w:space="0" w:color="auto"/>
        <w:left w:val="none" w:sz="0" w:space="0" w:color="auto"/>
        <w:bottom w:val="none" w:sz="0" w:space="0" w:color="auto"/>
        <w:right w:val="none" w:sz="0" w:space="0" w:color="auto"/>
      </w:divBdr>
    </w:div>
    <w:div w:id="480389184">
      <w:bodyDiv w:val="1"/>
      <w:marLeft w:val="0"/>
      <w:marRight w:val="0"/>
      <w:marTop w:val="0"/>
      <w:marBottom w:val="0"/>
      <w:divBdr>
        <w:top w:val="none" w:sz="0" w:space="0" w:color="auto"/>
        <w:left w:val="none" w:sz="0" w:space="0" w:color="auto"/>
        <w:bottom w:val="none" w:sz="0" w:space="0" w:color="auto"/>
        <w:right w:val="none" w:sz="0" w:space="0" w:color="auto"/>
      </w:divBdr>
    </w:div>
    <w:div w:id="483356202">
      <w:bodyDiv w:val="1"/>
      <w:marLeft w:val="0"/>
      <w:marRight w:val="0"/>
      <w:marTop w:val="0"/>
      <w:marBottom w:val="0"/>
      <w:divBdr>
        <w:top w:val="none" w:sz="0" w:space="0" w:color="auto"/>
        <w:left w:val="none" w:sz="0" w:space="0" w:color="auto"/>
        <w:bottom w:val="none" w:sz="0" w:space="0" w:color="auto"/>
        <w:right w:val="none" w:sz="0" w:space="0" w:color="auto"/>
      </w:divBdr>
    </w:div>
    <w:div w:id="491024569">
      <w:bodyDiv w:val="1"/>
      <w:marLeft w:val="0"/>
      <w:marRight w:val="0"/>
      <w:marTop w:val="0"/>
      <w:marBottom w:val="0"/>
      <w:divBdr>
        <w:top w:val="none" w:sz="0" w:space="0" w:color="auto"/>
        <w:left w:val="none" w:sz="0" w:space="0" w:color="auto"/>
        <w:bottom w:val="none" w:sz="0" w:space="0" w:color="auto"/>
        <w:right w:val="none" w:sz="0" w:space="0" w:color="auto"/>
      </w:divBdr>
    </w:div>
    <w:div w:id="494809167">
      <w:bodyDiv w:val="1"/>
      <w:marLeft w:val="0"/>
      <w:marRight w:val="0"/>
      <w:marTop w:val="0"/>
      <w:marBottom w:val="0"/>
      <w:divBdr>
        <w:top w:val="none" w:sz="0" w:space="0" w:color="auto"/>
        <w:left w:val="none" w:sz="0" w:space="0" w:color="auto"/>
        <w:bottom w:val="none" w:sz="0" w:space="0" w:color="auto"/>
        <w:right w:val="none" w:sz="0" w:space="0" w:color="auto"/>
      </w:divBdr>
    </w:div>
    <w:div w:id="506210575">
      <w:bodyDiv w:val="1"/>
      <w:marLeft w:val="0"/>
      <w:marRight w:val="0"/>
      <w:marTop w:val="0"/>
      <w:marBottom w:val="0"/>
      <w:divBdr>
        <w:top w:val="none" w:sz="0" w:space="0" w:color="auto"/>
        <w:left w:val="none" w:sz="0" w:space="0" w:color="auto"/>
        <w:bottom w:val="none" w:sz="0" w:space="0" w:color="auto"/>
        <w:right w:val="none" w:sz="0" w:space="0" w:color="auto"/>
      </w:divBdr>
    </w:div>
    <w:div w:id="547763768">
      <w:bodyDiv w:val="1"/>
      <w:marLeft w:val="0"/>
      <w:marRight w:val="0"/>
      <w:marTop w:val="0"/>
      <w:marBottom w:val="0"/>
      <w:divBdr>
        <w:top w:val="none" w:sz="0" w:space="0" w:color="auto"/>
        <w:left w:val="none" w:sz="0" w:space="0" w:color="auto"/>
        <w:bottom w:val="none" w:sz="0" w:space="0" w:color="auto"/>
        <w:right w:val="none" w:sz="0" w:space="0" w:color="auto"/>
      </w:divBdr>
    </w:div>
    <w:div w:id="608044816">
      <w:bodyDiv w:val="1"/>
      <w:marLeft w:val="0"/>
      <w:marRight w:val="0"/>
      <w:marTop w:val="0"/>
      <w:marBottom w:val="0"/>
      <w:divBdr>
        <w:top w:val="none" w:sz="0" w:space="0" w:color="auto"/>
        <w:left w:val="none" w:sz="0" w:space="0" w:color="auto"/>
        <w:bottom w:val="none" w:sz="0" w:space="0" w:color="auto"/>
        <w:right w:val="none" w:sz="0" w:space="0" w:color="auto"/>
      </w:divBdr>
    </w:div>
    <w:div w:id="619185672">
      <w:bodyDiv w:val="1"/>
      <w:marLeft w:val="0"/>
      <w:marRight w:val="0"/>
      <w:marTop w:val="0"/>
      <w:marBottom w:val="0"/>
      <w:divBdr>
        <w:top w:val="none" w:sz="0" w:space="0" w:color="auto"/>
        <w:left w:val="none" w:sz="0" w:space="0" w:color="auto"/>
        <w:bottom w:val="none" w:sz="0" w:space="0" w:color="auto"/>
        <w:right w:val="none" w:sz="0" w:space="0" w:color="auto"/>
      </w:divBdr>
    </w:div>
    <w:div w:id="633171455">
      <w:bodyDiv w:val="1"/>
      <w:marLeft w:val="0"/>
      <w:marRight w:val="0"/>
      <w:marTop w:val="0"/>
      <w:marBottom w:val="0"/>
      <w:divBdr>
        <w:top w:val="none" w:sz="0" w:space="0" w:color="auto"/>
        <w:left w:val="none" w:sz="0" w:space="0" w:color="auto"/>
        <w:bottom w:val="none" w:sz="0" w:space="0" w:color="auto"/>
        <w:right w:val="none" w:sz="0" w:space="0" w:color="auto"/>
      </w:divBdr>
    </w:div>
    <w:div w:id="637535439">
      <w:bodyDiv w:val="1"/>
      <w:marLeft w:val="0"/>
      <w:marRight w:val="0"/>
      <w:marTop w:val="0"/>
      <w:marBottom w:val="0"/>
      <w:divBdr>
        <w:top w:val="none" w:sz="0" w:space="0" w:color="auto"/>
        <w:left w:val="none" w:sz="0" w:space="0" w:color="auto"/>
        <w:bottom w:val="none" w:sz="0" w:space="0" w:color="auto"/>
        <w:right w:val="none" w:sz="0" w:space="0" w:color="auto"/>
      </w:divBdr>
    </w:div>
    <w:div w:id="644894281">
      <w:bodyDiv w:val="1"/>
      <w:marLeft w:val="0"/>
      <w:marRight w:val="0"/>
      <w:marTop w:val="0"/>
      <w:marBottom w:val="0"/>
      <w:divBdr>
        <w:top w:val="none" w:sz="0" w:space="0" w:color="auto"/>
        <w:left w:val="none" w:sz="0" w:space="0" w:color="auto"/>
        <w:bottom w:val="none" w:sz="0" w:space="0" w:color="auto"/>
        <w:right w:val="none" w:sz="0" w:space="0" w:color="auto"/>
      </w:divBdr>
    </w:div>
    <w:div w:id="657534490">
      <w:bodyDiv w:val="1"/>
      <w:marLeft w:val="0"/>
      <w:marRight w:val="0"/>
      <w:marTop w:val="0"/>
      <w:marBottom w:val="0"/>
      <w:divBdr>
        <w:top w:val="none" w:sz="0" w:space="0" w:color="auto"/>
        <w:left w:val="none" w:sz="0" w:space="0" w:color="auto"/>
        <w:bottom w:val="none" w:sz="0" w:space="0" w:color="auto"/>
        <w:right w:val="none" w:sz="0" w:space="0" w:color="auto"/>
      </w:divBdr>
    </w:div>
    <w:div w:id="706833986">
      <w:bodyDiv w:val="1"/>
      <w:marLeft w:val="0"/>
      <w:marRight w:val="0"/>
      <w:marTop w:val="0"/>
      <w:marBottom w:val="0"/>
      <w:divBdr>
        <w:top w:val="none" w:sz="0" w:space="0" w:color="auto"/>
        <w:left w:val="none" w:sz="0" w:space="0" w:color="auto"/>
        <w:bottom w:val="none" w:sz="0" w:space="0" w:color="auto"/>
        <w:right w:val="none" w:sz="0" w:space="0" w:color="auto"/>
      </w:divBdr>
    </w:div>
    <w:div w:id="732191573">
      <w:bodyDiv w:val="1"/>
      <w:marLeft w:val="0"/>
      <w:marRight w:val="0"/>
      <w:marTop w:val="0"/>
      <w:marBottom w:val="0"/>
      <w:divBdr>
        <w:top w:val="none" w:sz="0" w:space="0" w:color="auto"/>
        <w:left w:val="none" w:sz="0" w:space="0" w:color="auto"/>
        <w:bottom w:val="none" w:sz="0" w:space="0" w:color="auto"/>
        <w:right w:val="none" w:sz="0" w:space="0" w:color="auto"/>
      </w:divBdr>
    </w:div>
    <w:div w:id="734354101">
      <w:bodyDiv w:val="1"/>
      <w:marLeft w:val="0"/>
      <w:marRight w:val="0"/>
      <w:marTop w:val="0"/>
      <w:marBottom w:val="0"/>
      <w:divBdr>
        <w:top w:val="none" w:sz="0" w:space="0" w:color="auto"/>
        <w:left w:val="none" w:sz="0" w:space="0" w:color="auto"/>
        <w:bottom w:val="none" w:sz="0" w:space="0" w:color="auto"/>
        <w:right w:val="none" w:sz="0" w:space="0" w:color="auto"/>
      </w:divBdr>
    </w:div>
    <w:div w:id="750472313">
      <w:bodyDiv w:val="1"/>
      <w:marLeft w:val="0"/>
      <w:marRight w:val="0"/>
      <w:marTop w:val="0"/>
      <w:marBottom w:val="0"/>
      <w:divBdr>
        <w:top w:val="none" w:sz="0" w:space="0" w:color="auto"/>
        <w:left w:val="none" w:sz="0" w:space="0" w:color="auto"/>
        <w:bottom w:val="none" w:sz="0" w:space="0" w:color="auto"/>
        <w:right w:val="none" w:sz="0" w:space="0" w:color="auto"/>
      </w:divBdr>
    </w:div>
    <w:div w:id="768625928">
      <w:bodyDiv w:val="1"/>
      <w:marLeft w:val="0"/>
      <w:marRight w:val="0"/>
      <w:marTop w:val="0"/>
      <w:marBottom w:val="0"/>
      <w:divBdr>
        <w:top w:val="none" w:sz="0" w:space="0" w:color="auto"/>
        <w:left w:val="none" w:sz="0" w:space="0" w:color="auto"/>
        <w:bottom w:val="none" w:sz="0" w:space="0" w:color="auto"/>
        <w:right w:val="none" w:sz="0" w:space="0" w:color="auto"/>
      </w:divBdr>
    </w:div>
    <w:div w:id="777144865">
      <w:bodyDiv w:val="1"/>
      <w:marLeft w:val="0"/>
      <w:marRight w:val="0"/>
      <w:marTop w:val="0"/>
      <w:marBottom w:val="0"/>
      <w:divBdr>
        <w:top w:val="none" w:sz="0" w:space="0" w:color="auto"/>
        <w:left w:val="none" w:sz="0" w:space="0" w:color="auto"/>
        <w:bottom w:val="none" w:sz="0" w:space="0" w:color="auto"/>
        <w:right w:val="none" w:sz="0" w:space="0" w:color="auto"/>
      </w:divBdr>
    </w:div>
    <w:div w:id="810253299">
      <w:bodyDiv w:val="1"/>
      <w:marLeft w:val="0"/>
      <w:marRight w:val="0"/>
      <w:marTop w:val="0"/>
      <w:marBottom w:val="0"/>
      <w:divBdr>
        <w:top w:val="none" w:sz="0" w:space="0" w:color="auto"/>
        <w:left w:val="none" w:sz="0" w:space="0" w:color="auto"/>
        <w:bottom w:val="none" w:sz="0" w:space="0" w:color="auto"/>
        <w:right w:val="none" w:sz="0" w:space="0" w:color="auto"/>
      </w:divBdr>
    </w:div>
    <w:div w:id="830029232">
      <w:bodyDiv w:val="1"/>
      <w:marLeft w:val="0"/>
      <w:marRight w:val="0"/>
      <w:marTop w:val="0"/>
      <w:marBottom w:val="0"/>
      <w:divBdr>
        <w:top w:val="none" w:sz="0" w:space="0" w:color="auto"/>
        <w:left w:val="none" w:sz="0" w:space="0" w:color="auto"/>
        <w:bottom w:val="none" w:sz="0" w:space="0" w:color="auto"/>
        <w:right w:val="none" w:sz="0" w:space="0" w:color="auto"/>
      </w:divBdr>
    </w:div>
    <w:div w:id="834609343">
      <w:bodyDiv w:val="1"/>
      <w:marLeft w:val="0"/>
      <w:marRight w:val="0"/>
      <w:marTop w:val="0"/>
      <w:marBottom w:val="0"/>
      <w:divBdr>
        <w:top w:val="none" w:sz="0" w:space="0" w:color="auto"/>
        <w:left w:val="none" w:sz="0" w:space="0" w:color="auto"/>
        <w:bottom w:val="none" w:sz="0" w:space="0" w:color="auto"/>
        <w:right w:val="none" w:sz="0" w:space="0" w:color="auto"/>
      </w:divBdr>
    </w:div>
    <w:div w:id="872113268">
      <w:bodyDiv w:val="1"/>
      <w:marLeft w:val="0"/>
      <w:marRight w:val="0"/>
      <w:marTop w:val="0"/>
      <w:marBottom w:val="0"/>
      <w:divBdr>
        <w:top w:val="none" w:sz="0" w:space="0" w:color="auto"/>
        <w:left w:val="none" w:sz="0" w:space="0" w:color="auto"/>
        <w:bottom w:val="none" w:sz="0" w:space="0" w:color="auto"/>
        <w:right w:val="none" w:sz="0" w:space="0" w:color="auto"/>
      </w:divBdr>
    </w:div>
    <w:div w:id="882134314">
      <w:bodyDiv w:val="1"/>
      <w:marLeft w:val="0"/>
      <w:marRight w:val="0"/>
      <w:marTop w:val="0"/>
      <w:marBottom w:val="0"/>
      <w:divBdr>
        <w:top w:val="none" w:sz="0" w:space="0" w:color="auto"/>
        <w:left w:val="none" w:sz="0" w:space="0" w:color="auto"/>
        <w:bottom w:val="none" w:sz="0" w:space="0" w:color="auto"/>
        <w:right w:val="none" w:sz="0" w:space="0" w:color="auto"/>
      </w:divBdr>
    </w:div>
    <w:div w:id="899750841">
      <w:bodyDiv w:val="1"/>
      <w:marLeft w:val="0"/>
      <w:marRight w:val="0"/>
      <w:marTop w:val="0"/>
      <w:marBottom w:val="0"/>
      <w:divBdr>
        <w:top w:val="none" w:sz="0" w:space="0" w:color="auto"/>
        <w:left w:val="none" w:sz="0" w:space="0" w:color="auto"/>
        <w:bottom w:val="none" w:sz="0" w:space="0" w:color="auto"/>
        <w:right w:val="none" w:sz="0" w:space="0" w:color="auto"/>
      </w:divBdr>
    </w:div>
    <w:div w:id="910502126">
      <w:bodyDiv w:val="1"/>
      <w:marLeft w:val="0"/>
      <w:marRight w:val="0"/>
      <w:marTop w:val="0"/>
      <w:marBottom w:val="0"/>
      <w:divBdr>
        <w:top w:val="none" w:sz="0" w:space="0" w:color="auto"/>
        <w:left w:val="none" w:sz="0" w:space="0" w:color="auto"/>
        <w:bottom w:val="none" w:sz="0" w:space="0" w:color="auto"/>
        <w:right w:val="none" w:sz="0" w:space="0" w:color="auto"/>
      </w:divBdr>
    </w:div>
    <w:div w:id="912858184">
      <w:bodyDiv w:val="1"/>
      <w:marLeft w:val="0"/>
      <w:marRight w:val="0"/>
      <w:marTop w:val="0"/>
      <w:marBottom w:val="0"/>
      <w:divBdr>
        <w:top w:val="none" w:sz="0" w:space="0" w:color="auto"/>
        <w:left w:val="none" w:sz="0" w:space="0" w:color="auto"/>
        <w:bottom w:val="none" w:sz="0" w:space="0" w:color="auto"/>
        <w:right w:val="none" w:sz="0" w:space="0" w:color="auto"/>
      </w:divBdr>
    </w:div>
    <w:div w:id="921570279">
      <w:bodyDiv w:val="1"/>
      <w:marLeft w:val="0"/>
      <w:marRight w:val="0"/>
      <w:marTop w:val="0"/>
      <w:marBottom w:val="0"/>
      <w:divBdr>
        <w:top w:val="none" w:sz="0" w:space="0" w:color="auto"/>
        <w:left w:val="none" w:sz="0" w:space="0" w:color="auto"/>
        <w:bottom w:val="none" w:sz="0" w:space="0" w:color="auto"/>
        <w:right w:val="none" w:sz="0" w:space="0" w:color="auto"/>
      </w:divBdr>
    </w:div>
    <w:div w:id="927152576">
      <w:bodyDiv w:val="1"/>
      <w:marLeft w:val="0"/>
      <w:marRight w:val="0"/>
      <w:marTop w:val="0"/>
      <w:marBottom w:val="0"/>
      <w:divBdr>
        <w:top w:val="none" w:sz="0" w:space="0" w:color="auto"/>
        <w:left w:val="none" w:sz="0" w:space="0" w:color="auto"/>
        <w:bottom w:val="none" w:sz="0" w:space="0" w:color="auto"/>
        <w:right w:val="none" w:sz="0" w:space="0" w:color="auto"/>
      </w:divBdr>
    </w:div>
    <w:div w:id="938831227">
      <w:bodyDiv w:val="1"/>
      <w:marLeft w:val="0"/>
      <w:marRight w:val="0"/>
      <w:marTop w:val="0"/>
      <w:marBottom w:val="0"/>
      <w:divBdr>
        <w:top w:val="none" w:sz="0" w:space="0" w:color="auto"/>
        <w:left w:val="none" w:sz="0" w:space="0" w:color="auto"/>
        <w:bottom w:val="none" w:sz="0" w:space="0" w:color="auto"/>
        <w:right w:val="none" w:sz="0" w:space="0" w:color="auto"/>
      </w:divBdr>
    </w:div>
    <w:div w:id="951277882">
      <w:bodyDiv w:val="1"/>
      <w:marLeft w:val="0"/>
      <w:marRight w:val="0"/>
      <w:marTop w:val="0"/>
      <w:marBottom w:val="0"/>
      <w:divBdr>
        <w:top w:val="none" w:sz="0" w:space="0" w:color="auto"/>
        <w:left w:val="none" w:sz="0" w:space="0" w:color="auto"/>
        <w:bottom w:val="none" w:sz="0" w:space="0" w:color="auto"/>
        <w:right w:val="none" w:sz="0" w:space="0" w:color="auto"/>
      </w:divBdr>
    </w:div>
    <w:div w:id="964046174">
      <w:bodyDiv w:val="1"/>
      <w:marLeft w:val="0"/>
      <w:marRight w:val="0"/>
      <w:marTop w:val="0"/>
      <w:marBottom w:val="0"/>
      <w:divBdr>
        <w:top w:val="none" w:sz="0" w:space="0" w:color="auto"/>
        <w:left w:val="none" w:sz="0" w:space="0" w:color="auto"/>
        <w:bottom w:val="none" w:sz="0" w:space="0" w:color="auto"/>
        <w:right w:val="none" w:sz="0" w:space="0" w:color="auto"/>
      </w:divBdr>
    </w:div>
    <w:div w:id="965505050">
      <w:bodyDiv w:val="1"/>
      <w:marLeft w:val="0"/>
      <w:marRight w:val="0"/>
      <w:marTop w:val="0"/>
      <w:marBottom w:val="0"/>
      <w:divBdr>
        <w:top w:val="none" w:sz="0" w:space="0" w:color="auto"/>
        <w:left w:val="none" w:sz="0" w:space="0" w:color="auto"/>
        <w:bottom w:val="none" w:sz="0" w:space="0" w:color="auto"/>
        <w:right w:val="none" w:sz="0" w:space="0" w:color="auto"/>
      </w:divBdr>
    </w:div>
    <w:div w:id="977881267">
      <w:bodyDiv w:val="1"/>
      <w:marLeft w:val="0"/>
      <w:marRight w:val="0"/>
      <w:marTop w:val="0"/>
      <w:marBottom w:val="0"/>
      <w:divBdr>
        <w:top w:val="none" w:sz="0" w:space="0" w:color="auto"/>
        <w:left w:val="none" w:sz="0" w:space="0" w:color="auto"/>
        <w:bottom w:val="none" w:sz="0" w:space="0" w:color="auto"/>
        <w:right w:val="none" w:sz="0" w:space="0" w:color="auto"/>
      </w:divBdr>
    </w:div>
    <w:div w:id="986587739">
      <w:bodyDiv w:val="1"/>
      <w:marLeft w:val="0"/>
      <w:marRight w:val="0"/>
      <w:marTop w:val="0"/>
      <w:marBottom w:val="0"/>
      <w:divBdr>
        <w:top w:val="none" w:sz="0" w:space="0" w:color="auto"/>
        <w:left w:val="none" w:sz="0" w:space="0" w:color="auto"/>
        <w:bottom w:val="none" w:sz="0" w:space="0" w:color="auto"/>
        <w:right w:val="none" w:sz="0" w:space="0" w:color="auto"/>
      </w:divBdr>
    </w:div>
    <w:div w:id="988510352">
      <w:bodyDiv w:val="1"/>
      <w:marLeft w:val="0"/>
      <w:marRight w:val="0"/>
      <w:marTop w:val="0"/>
      <w:marBottom w:val="0"/>
      <w:divBdr>
        <w:top w:val="none" w:sz="0" w:space="0" w:color="auto"/>
        <w:left w:val="none" w:sz="0" w:space="0" w:color="auto"/>
        <w:bottom w:val="none" w:sz="0" w:space="0" w:color="auto"/>
        <w:right w:val="none" w:sz="0" w:space="0" w:color="auto"/>
      </w:divBdr>
    </w:div>
    <w:div w:id="1031568809">
      <w:bodyDiv w:val="1"/>
      <w:marLeft w:val="0"/>
      <w:marRight w:val="0"/>
      <w:marTop w:val="0"/>
      <w:marBottom w:val="0"/>
      <w:divBdr>
        <w:top w:val="none" w:sz="0" w:space="0" w:color="auto"/>
        <w:left w:val="none" w:sz="0" w:space="0" w:color="auto"/>
        <w:bottom w:val="none" w:sz="0" w:space="0" w:color="auto"/>
        <w:right w:val="none" w:sz="0" w:space="0" w:color="auto"/>
      </w:divBdr>
    </w:div>
    <w:div w:id="1033723651">
      <w:bodyDiv w:val="1"/>
      <w:marLeft w:val="0"/>
      <w:marRight w:val="0"/>
      <w:marTop w:val="0"/>
      <w:marBottom w:val="0"/>
      <w:divBdr>
        <w:top w:val="none" w:sz="0" w:space="0" w:color="auto"/>
        <w:left w:val="none" w:sz="0" w:space="0" w:color="auto"/>
        <w:bottom w:val="none" w:sz="0" w:space="0" w:color="auto"/>
        <w:right w:val="none" w:sz="0" w:space="0" w:color="auto"/>
      </w:divBdr>
    </w:div>
    <w:div w:id="1038621729">
      <w:bodyDiv w:val="1"/>
      <w:marLeft w:val="0"/>
      <w:marRight w:val="0"/>
      <w:marTop w:val="0"/>
      <w:marBottom w:val="0"/>
      <w:divBdr>
        <w:top w:val="none" w:sz="0" w:space="0" w:color="auto"/>
        <w:left w:val="none" w:sz="0" w:space="0" w:color="auto"/>
        <w:bottom w:val="none" w:sz="0" w:space="0" w:color="auto"/>
        <w:right w:val="none" w:sz="0" w:space="0" w:color="auto"/>
      </w:divBdr>
    </w:div>
    <w:div w:id="1042901559">
      <w:bodyDiv w:val="1"/>
      <w:marLeft w:val="0"/>
      <w:marRight w:val="0"/>
      <w:marTop w:val="0"/>
      <w:marBottom w:val="0"/>
      <w:divBdr>
        <w:top w:val="none" w:sz="0" w:space="0" w:color="auto"/>
        <w:left w:val="none" w:sz="0" w:space="0" w:color="auto"/>
        <w:bottom w:val="none" w:sz="0" w:space="0" w:color="auto"/>
        <w:right w:val="none" w:sz="0" w:space="0" w:color="auto"/>
      </w:divBdr>
    </w:div>
    <w:div w:id="1056666624">
      <w:bodyDiv w:val="1"/>
      <w:marLeft w:val="0"/>
      <w:marRight w:val="0"/>
      <w:marTop w:val="0"/>
      <w:marBottom w:val="0"/>
      <w:divBdr>
        <w:top w:val="none" w:sz="0" w:space="0" w:color="auto"/>
        <w:left w:val="none" w:sz="0" w:space="0" w:color="auto"/>
        <w:bottom w:val="none" w:sz="0" w:space="0" w:color="auto"/>
        <w:right w:val="none" w:sz="0" w:space="0" w:color="auto"/>
      </w:divBdr>
    </w:div>
    <w:div w:id="1058896516">
      <w:bodyDiv w:val="1"/>
      <w:marLeft w:val="0"/>
      <w:marRight w:val="0"/>
      <w:marTop w:val="0"/>
      <w:marBottom w:val="0"/>
      <w:divBdr>
        <w:top w:val="none" w:sz="0" w:space="0" w:color="auto"/>
        <w:left w:val="none" w:sz="0" w:space="0" w:color="auto"/>
        <w:bottom w:val="none" w:sz="0" w:space="0" w:color="auto"/>
        <w:right w:val="none" w:sz="0" w:space="0" w:color="auto"/>
      </w:divBdr>
    </w:div>
    <w:div w:id="1076198591">
      <w:bodyDiv w:val="1"/>
      <w:marLeft w:val="0"/>
      <w:marRight w:val="0"/>
      <w:marTop w:val="0"/>
      <w:marBottom w:val="0"/>
      <w:divBdr>
        <w:top w:val="none" w:sz="0" w:space="0" w:color="auto"/>
        <w:left w:val="none" w:sz="0" w:space="0" w:color="auto"/>
        <w:bottom w:val="none" w:sz="0" w:space="0" w:color="auto"/>
        <w:right w:val="none" w:sz="0" w:space="0" w:color="auto"/>
      </w:divBdr>
    </w:div>
    <w:div w:id="1084377523">
      <w:bodyDiv w:val="1"/>
      <w:marLeft w:val="0"/>
      <w:marRight w:val="0"/>
      <w:marTop w:val="0"/>
      <w:marBottom w:val="0"/>
      <w:divBdr>
        <w:top w:val="none" w:sz="0" w:space="0" w:color="auto"/>
        <w:left w:val="none" w:sz="0" w:space="0" w:color="auto"/>
        <w:bottom w:val="none" w:sz="0" w:space="0" w:color="auto"/>
        <w:right w:val="none" w:sz="0" w:space="0" w:color="auto"/>
      </w:divBdr>
    </w:div>
    <w:div w:id="1095595259">
      <w:bodyDiv w:val="1"/>
      <w:marLeft w:val="0"/>
      <w:marRight w:val="0"/>
      <w:marTop w:val="0"/>
      <w:marBottom w:val="0"/>
      <w:divBdr>
        <w:top w:val="none" w:sz="0" w:space="0" w:color="auto"/>
        <w:left w:val="none" w:sz="0" w:space="0" w:color="auto"/>
        <w:bottom w:val="none" w:sz="0" w:space="0" w:color="auto"/>
        <w:right w:val="none" w:sz="0" w:space="0" w:color="auto"/>
      </w:divBdr>
    </w:div>
    <w:div w:id="1097018567">
      <w:bodyDiv w:val="1"/>
      <w:marLeft w:val="0"/>
      <w:marRight w:val="0"/>
      <w:marTop w:val="0"/>
      <w:marBottom w:val="0"/>
      <w:divBdr>
        <w:top w:val="none" w:sz="0" w:space="0" w:color="auto"/>
        <w:left w:val="none" w:sz="0" w:space="0" w:color="auto"/>
        <w:bottom w:val="none" w:sz="0" w:space="0" w:color="auto"/>
        <w:right w:val="none" w:sz="0" w:space="0" w:color="auto"/>
      </w:divBdr>
    </w:div>
    <w:div w:id="1108546939">
      <w:bodyDiv w:val="1"/>
      <w:marLeft w:val="0"/>
      <w:marRight w:val="0"/>
      <w:marTop w:val="0"/>
      <w:marBottom w:val="0"/>
      <w:divBdr>
        <w:top w:val="none" w:sz="0" w:space="0" w:color="auto"/>
        <w:left w:val="none" w:sz="0" w:space="0" w:color="auto"/>
        <w:bottom w:val="none" w:sz="0" w:space="0" w:color="auto"/>
        <w:right w:val="none" w:sz="0" w:space="0" w:color="auto"/>
      </w:divBdr>
    </w:div>
    <w:div w:id="1143962868">
      <w:bodyDiv w:val="1"/>
      <w:marLeft w:val="0"/>
      <w:marRight w:val="0"/>
      <w:marTop w:val="0"/>
      <w:marBottom w:val="0"/>
      <w:divBdr>
        <w:top w:val="none" w:sz="0" w:space="0" w:color="auto"/>
        <w:left w:val="none" w:sz="0" w:space="0" w:color="auto"/>
        <w:bottom w:val="none" w:sz="0" w:space="0" w:color="auto"/>
        <w:right w:val="none" w:sz="0" w:space="0" w:color="auto"/>
      </w:divBdr>
    </w:div>
    <w:div w:id="1145968890">
      <w:bodyDiv w:val="1"/>
      <w:marLeft w:val="0"/>
      <w:marRight w:val="0"/>
      <w:marTop w:val="0"/>
      <w:marBottom w:val="0"/>
      <w:divBdr>
        <w:top w:val="none" w:sz="0" w:space="0" w:color="auto"/>
        <w:left w:val="none" w:sz="0" w:space="0" w:color="auto"/>
        <w:bottom w:val="none" w:sz="0" w:space="0" w:color="auto"/>
        <w:right w:val="none" w:sz="0" w:space="0" w:color="auto"/>
      </w:divBdr>
    </w:div>
    <w:div w:id="1150636549">
      <w:bodyDiv w:val="1"/>
      <w:marLeft w:val="0"/>
      <w:marRight w:val="0"/>
      <w:marTop w:val="0"/>
      <w:marBottom w:val="0"/>
      <w:divBdr>
        <w:top w:val="none" w:sz="0" w:space="0" w:color="auto"/>
        <w:left w:val="none" w:sz="0" w:space="0" w:color="auto"/>
        <w:bottom w:val="none" w:sz="0" w:space="0" w:color="auto"/>
        <w:right w:val="none" w:sz="0" w:space="0" w:color="auto"/>
      </w:divBdr>
    </w:div>
    <w:div w:id="1157502128">
      <w:bodyDiv w:val="1"/>
      <w:marLeft w:val="0"/>
      <w:marRight w:val="0"/>
      <w:marTop w:val="0"/>
      <w:marBottom w:val="0"/>
      <w:divBdr>
        <w:top w:val="none" w:sz="0" w:space="0" w:color="auto"/>
        <w:left w:val="none" w:sz="0" w:space="0" w:color="auto"/>
        <w:bottom w:val="none" w:sz="0" w:space="0" w:color="auto"/>
        <w:right w:val="none" w:sz="0" w:space="0" w:color="auto"/>
      </w:divBdr>
    </w:div>
    <w:div w:id="1161046215">
      <w:bodyDiv w:val="1"/>
      <w:marLeft w:val="0"/>
      <w:marRight w:val="0"/>
      <w:marTop w:val="0"/>
      <w:marBottom w:val="0"/>
      <w:divBdr>
        <w:top w:val="none" w:sz="0" w:space="0" w:color="auto"/>
        <w:left w:val="none" w:sz="0" w:space="0" w:color="auto"/>
        <w:bottom w:val="none" w:sz="0" w:space="0" w:color="auto"/>
        <w:right w:val="none" w:sz="0" w:space="0" w:color="auto"/>
      </w:divBdr>
    </w:div>
    <w:div w:id="1186753051">
      <w:bodyDiv w:val="1"/>
      <w:marLeft w:val="0"/>
      <w:marRight w:val="0"/>
      <w:marTop w:val="0"/>
      <w:marBottom w:val="0"/>
      <w:divBdr>
        <w:top w:val="none" w:sz="0" w:space="0" w:color="auto"/>
        <w:left w:val="none" w:sz="0" w:space="0" w:color="auto"/>
        <w:bottom w:val="none" w:sz="0" w:space="0" w:color="auto"/>
        <w:right w:val="none" w:sz="0" w:space="0" w:color="auto"/>
      </w:divBdr>
    </w:div>
    <w:div w:id="1199782328">
      <w:bodyDiv w:val="1"/>
      <w:marLeft w:val="0"/>
      <w:marRight w:val="0"/>
      <w:marTop w:val="0"/>
      <w:marBottom w:val="0"/>
      <w:divBdr>
        <w:top w:val="none" w:sz="0" w:space="0" w:color="auto"/>
        <w:left w:val="none" w:sz="0" w:space="0" w:color="auto"/>
        <w:bottom w:val="none" w:sz="0" w:space="0" w:color="auto"/>
        <w:right w:val="none" w:sz="0" w:space="0" w:color="auto"/>
      </w:divBdr>
    </w:div>
    <w:div w:id="1216545304">
      <w:bodyDiv w:val="1"/>
      <w:marLeft w:val="0"/>
      <w:marRight w:val="0"/>
      <w:marTop w:val="0"/>
      <w:marBottom w:val="0"/>
      <w:divBdr>
        <w:top w:val="none" w:sz="0" w:space="0" w:color="auto"/>
        <w:left w:val="none" w:sz="0" w:space="0" w:color="auto"/>
        <w:bottom w:val="none" w:sz="0" w:space="0" w:color="auto"/>
        <w:right w:val="none" w:sz="0" w:space="0" w:color="auto"/>
      </w:divBdr>
    </w:div>
    <w:div w:id="1218475255">
      <w:bodyDiv w:val="1"/>
      <w:marLeft w:val="0"/>
      <w:marRight w:val="0"/>
      <w:marTop w:val="0"/>
      <w:marBottom w:val="0"/>
      <w:divBdr>
        <w:top w:val="none" w:sz="0" w:space="0" w:color="auto"/>
        <w:left w:val="none" w:sz="0" w:space="0" w:color="auto"/>
        <w:bottom w:val="none" w:sz="0" w:space="0" w:color="auto"/>
        <w:right w:val="none" w:sz="0" w:space="0" w:color="auto"/>
      </w:divBdr>
    </w:div>
    <w:div w:id="1237014902">
      <w:bodyDiv w:val="1"/>
      <w:marLeft w:val="0"/>
      <w:marRight w:val="0"/>
      <w:marTop w:val="0"/>
      <w:marBottom w:val="0"/>
      <w:divBdr>
        <w:top w:val="none" w:sz="0" w:space="0" w:color="auto"/>
        <w:left w:val="none" w:sz="0" w:space="0" w:color="auto"/>
        <w:bottom w:val="none" w:sz="0" w:space="0" w:color="auto"/>
        <w:right w:val="none" w:sz="0" w:space="0" w:color="auto"/>
      </w:divBdr>
    </w:div>
    <w:div w:id="1242258069">
      <w:bodyDiv w:val="1"/>
      <w:marLeft w:val="0"/>
      <w:marRight w:val="0"/>
      <w:marTop w:val="0"/>
      <w:marBottom w:val="0"/>
      <w:divBdr>
        <w:top w:val="none" w:sz="0" w:space="0" w:color="auto"/>
        <w:left w:val="none" w:sz="0" w:space="0" w:color="auto"/>
        <w:bottom w:val="none" w:sz="0" w:space="0" w:color="auto"/>
        <w:right w:val="none" w:sz="0" w:space="0" w:color="auto"/>
      </w:divBdr>
    </w:div>
    <w:div w:id="1245071763">
      <w:bodyDiv w:val="1"/>
      <w:marLeft w:val="0"/>
      <w:marRight w:val="0"/>
      <w:marTop w:val="0"/>
      <w:marBottom w:val="0"/>
      <w:divBdr>
        <w:top w:val="none" w:sz="0" w:space="0" w:color="auto"/>
        <w:left w:val="none" w:sz="0" w:space="0" w:color="auto"/>
        <w:bottom w:val="none" w:sz="0" w:space="0" w:color="auto"/>
        <w:right w:val="none" w:sz="0" w:space="0" w:color="auto"/>
      </w:divBdr>
    </w:div>
    <w:div w:id="1272586146">
      <w:bodyDiv w:val="1"/>
      <w:marLeft w:val="0"/>
      <w:marRight w:val="0"/>
      <w:marTop w:val="0"/>
      <w:marBottom w:val="0"/>
      <w:divBdr>
        <w:top w:val="none" w:sz="0" w:space="0" w:color="auto"/>
        <w:left w:val="none" w:sz="0" w:space="0" w:color="auto"/>
        <w:bottom w:val="none" w:sz="0" w:space="0" w:color="auto"/>
        <w:right w:val="none" w:sz="0" w:space="0" w:color="auto"/>
      </w:divBdr>
    </w:div>
    <w:div w:id="1297295587">
      <w:bodyDiv w:val="1"/>
      <w:marLeft w:val="0"/>
      <w:marRight w:val="0"/>
      <w:marTop w:val="0"/>
      <w:marBottom w:val="0"/>
      <w:divBdr>
        <w:top w:val="none" w:sz="0" w:space="0" w:color="auto"/>
        <w:left w:val="none" w:sz="0" w:space="0" w:color="auto"/>
        <w:bottom w:val="none" w:sz="0" w:space="0" w:color="auto"/>
        <w:right w:val="none" w:sz="0" w:space="0" w:color="auto"/>
      </w:divBdr>
    </w:div>
    <w:div w:id="1303803641">
      <w:bodyDiv w:val="1"/>
      <w:marLeft w:val="0"/>
      <w:marRight w:val="0"/>
      <w:marTop w:val="0"/>
      <w:marBottom w:val="0"/>
      <w:divBdr>
        <w:top w:val="none" w:sz="0" w:space="0" w:color="auto"/>
        <w:left w:val="none" w:sz="0" w:space="0" w:color="auto"/>
        <w:bottom w:val="none" w:sz="0" w:space="0" w:color="auto"/>
        <w:right w:val="none" w:sz="0" w:space="0" w:color="auto"/>
      </w:divBdr>
    </w:div>
    <w:div w:id="1325738027">
      <w:bodyDiv w:val="1"/>
      <w:marLeft w:val="0"/>
      <w:marRight w:val="0"/>
      <w:marTop w:val="0"/>
      <w:marBottom w:val="0"/>
      <w:divBdr>
        <w:top w:val="none" w:sz="0" w:space="0" w:color="auto"/>
        <w:left w:val="none" w:sz="0" w:space="0" w:color="auto"/>
        <w:bottom w:val="none" w:sz="0" w:space="0" w:color="auto"/>
        <w:right w:val="none" w:sz="0" w:space="0" w:color="auto"/>
      </w:divBdr>
    </w:div>
    <w:div w:id="1325858927">
      <w:bodyDiv w:val="1"/>
      <w:marLeft w:val="0"/>
      <w:marRight w:val="0"/>
      <w:marTop w:val="0"/>
      <w:marBottom w:val="0"/>
      <w:divBdr>
        <w:top w:val="none" w:sz="0" w:space="0" w:color="auto"/>
        <w:left w:val="none" w:sz="0" w:space="0" w:color="auto"/>
        <w:bottom w:val="none" w:sz="0" w:space="0" w:color="auto"/>
        <w:right w:val="none" w:sz="0" w:space="0" w:color="auto"/>
      </w:divBdr>
    </w:div>
    <w:div w:id="1351569793">
      <w:bodyDiv w:val="1"/>
      <w:marLeft w:val="0"/>
      <w:marRight w:val="0"/>
      <w:marTop w:val="0"/>
      <w:marBottom w:val="0"/>
      <w:divBdr>
        <w:top w:val="none" w:sz="0" w:space="0" w:color="auto"/>
        <w:left w:val="none" w:sz="0" w:space="0" w:color="auto"/>
        <w:bottom w:val="none" w:sz="0" w:space="0" w:color="auto"/>
        <w:right w:val="none" w:sz="0" w:space="0" w:color="auto"/>
      </w:divBdr>
    </w:div>
    <w:div w:id="1371609263">
      <w:bodyDiv w:val="1"/>
      <w:marLeft w:val="0"/>
      <w:marRight w:val="0"/>
      <w:marTop w:val="0"/>
      <w:marBottom w:val="0"/>
      <w:divBdr>
        <w:top w:val="none" w:sz="0" w:space="0" w:color="auto"/>
        <w:left w:val="none" w:sz="0" w:space="0" w:color="auto"/>
        <w:bottom w:val="none" w:sz="0" w:space="0" w:color="auto"/>
        <w:right w:val="none" w:sz="0" w:space="0" w:color="auto"/>
      </w:divBdr>
    </w:div>
    <w:div w:id="1372222587">
      <w:bodyDiv w:val="1"/>
      <w:marLeft w:val="0"/>
      <w:marRight w:val="0"/>
      <w:marTop w:val="0"/>
      <w:marBottom w:val="0"/>
      <w:divBdr>
        <w:top w:val="none" w:sz="0" w:space="0" w:color="auto"/>
        <w:left w:val="none" w:sz="0" w:space="0" w:color="auto"/>
        <w:bottom w:val="none" w:sz="0" w:space="0" w:color="auto"/>
        <w:right w:val="none" w:sz="0" w:space="0" w:color="auto"/>
      </w:divBdr>
    </w:div>
    <w:div w:id="1384207831">
      <w:bodyDiv w:val="1"/>
      <w:marLeft w:val="0"/>
      <w:marRight w:val="0"/>
      <w:marTop w:val="0"/>
      <w:marBottom w:val="0"/>
      <w:divBdr>
        <w:top w:val="none" w:sz="0" w:space="0" w:color="auto"/>
        <w:left w:val="none" w:sz="0" w:space="0" w:color="auto"/>
        <w:bottom w:val="none" w:sz="0" w:space="0" w:color="auto"/>
        <w:right w:val="none" w:sz="0" w:space="0" w:color="auto"/>
      </w:divBdr>
    </w:div>
    <w:div w:id="1398045501">
      <w:bodyDiv w:val="1"/>
      <w:marLeft w:val="0"/>
      <w:marRight w:val="0"/>
      <w:marTop w:val="0"/>
      <w:marBottom w:val="0"/>
      <w:divBdr>
        <w:top w:val="none" w:sz="0" w:space="0" w:color="auto"/>
        <w:left w:val="none" w:sz="0" w:space="0" w:color="auto"/>
        <w:bottom w:val="none" w:sz="0" w:space="0" w:color="auto"/>
        <w:right w:val="none" w:sz="0" w:space="0" w:color="auto"/>
      </w:divBdr>
    </w:div>
    <w:div w:id="1401370325">
      <w:bodyDiv w:val="1"/>
      <w:marLeft w:val="0"/>
      <w:marRight w:val="0"/>
      <w:marTop w:val="0"/>
      <w:marBottom w:val="0"/>
      <w:divBdr>
        <w:top w:val="none" w:sz="0" w:space="0" w:color="auto"/>
        <w:left w:val="none" w:sz="0" w:space="0" w:color="auto"/>
        <w:bottom w:val="none" w:sz="0" w:space="0" w:color="auto"/>
        <w:right w:val="none" w:sz="0" w:space="0" w:color="auto"/>
      </w:divBdr>
    </w:div>
    <w:div w:id="1417243556">
      <w:bodyDiv w:val="1"/>
      <w:marLeft w:val="0"/>
      <w:marRight w:val="0"/>
      <w:marTop w:val="0"/>
      <w:marBottom w:val="0"/>
      <w:divBdr>
        <w:top w:val="none" w:sz="0" w:space="0" w:color="auto"/>
        <w:left w:val="none" w:sz="0" w:space="0" w:color="auto"/>
        <w:bottom w:val="none" w:sz="0" w:space="0" w:color="auto"/>
        <w:right w:val="none" w:sz="0" w:space="0" w:color="auto"/>
      </w:divBdr>
    </w:div>
    <w:div w:id="1429228283">
      <w:bodyDiv w:val="1"/>
      <w:marLeft w:val="0"/>
      <w:marRight w:val="0"/>
      <w:marTop w:val="0"/>
      <w:marBottom w:val="0"/>
      <w:divBdr>
        <w:top w:val="none" w:sz="0" w:space="0" w:color="auto"/>
        <w:left w:val="none" w:sz="0" w:space="0" w:color="auto"/>
        <w:bottom w:val="none" w:sz="0" w:space="0" w:color="auto"/>
        <w:right w:val="none" w:sz="0" w:space="0" w:color="auto"/>
      </w:divBdr>
    </w:div>
    <w:div w:id="1453357773">
      <w:bodyDiv w:val="1"/>
      <w:marLeft w:val="0"/>
      <w:marRight w:val="0"/>
      <w:marTop w:val="0"/>
      <w:marBottom w:val="0"/>
      <w:divBdr>
        <w:top w:val="none" w:sz="0" w:space="0" w:color="auto"/>
        <w:left w:val="none" w:sz="0" w:space="0" w:color="auto"/>
        <w:bottom w:val="none" w:sz="0" w:space="0" w:color="auto"/>
        <w:right w:val="none" w:sz="0" w:space="0" w:color="auto"/>
      </w:divBdr>
    </w:div>
    <w:div w:id="1461655655">
      <w:bodyDiv w:val="1"/>
      <w:marLeft w:val="0"/>
      <w:marRight w:val="0"/>
      <w:marTop w:val="0"/>
      <w:marBottom w:val="0"/>
      <w:divBdr>
        <w:top w:val="none" w:sz="0" w:space="0" w:color="auto"/>
        <w:left w:val="none" w:sz="0" w:space="0" w:color="auto"/>
        <w:bottom w:val="none" w:sz="0" w:space="0" w:color="auto"/>
        <w:right w:val="none" w:sz="0" w:space="0" w:color="auto"/>
      </w:divBdr>
    </w:div>
    <w:div w:id="1464544288">
      <w:bodyDiv w:val="1"/>
      <w:marLeft w:val="0"/>
      <w:marRight w:val="0"/>
      <w:marTop w:val="0"/>
      <w:marBottom w:val="0"/>
      <w:divBdr>
        <w:top w:val="none" w:sz="0" w:space="0" w:color="auto"/>
        <w:left w:val="none" w:sz="0" w:space="0" w:color="auto"/>
        <w:bottom w:val="none" w:sz="0" w:space="0" w:color="auto"/>
        <w:right w:val="none" w:sz="0" w:space="0" w:color="auto"/>
      </w:divBdr>
    </w:div>
    <w:div w:id="1469127619">
      <w:bodyDiv w:val="1"/>
      <w:marLeft w:val="0"/>
      <w:marRight w:val="0"/>
      <w:marTop w:val="0"/>
      <w:marBottom w:val="0"/>
      <w:divBdr>
        <w:top w:val="none" w:sz="0" w:space="0" w:color="auto"/>
        <w:left w:val="none" w:sz="0" w:space="0" w:color="auto"/>
        <w:bottom w:val="none" w:sz="0" w:space="0" w:color="auto"/>
        <w:right w:val="none" w:sz="0" w:space="0" w:color="auto"/>
      </w:divBdr>
    </w:div>
    <w:div w:id="1474521673">
      <w:bodyDiv w:val="1"/>
      <w:marLeft w:val="0"/>
      <w:marRight w:val="0"/>
      <w:marTop w:val="0"/>
      <w:marBottom w:val="0"/>
      <w:divBdr>
        <w:top w:val="none" w:sz="0" w:space="0" w:color="auto"/>
        <w:left w:val="none" w:sz="0" w:space="0" w:color="auto"/>
        <w:bottom w:val="none" w:sz="0" w:space="0" w:color="auto"/>
        <w:right w:val="none" w:sz="0" w:space="0" w:color="auto"/>
      </w:divBdr>
    </w:div>
    <w:div w:id="1499225234">
      <w:bodyDiv w:val="1"/>
      <w:marLeft w:val="0"/>
      <w:marRight w:val="0"/>
      <w:marTop w:val="0"/>
      <w:marBottom w:val="0"/>
      <w:divBdr>
        <w:top w:val="none" w:sz="0" w:space="0" w:color="auto"/>
        <w:left w:val="none" w:sz="0" w:space="0" w:color="auto"/>
        <w:bottom w:val="none" w:sz="0" w:space="0" w:color="auto"/>
        <w:right w:val="none" w:sz="0" w:space="0" w:color="auto"/>
      </w:divBdr>
    </w:div>
    <w:div w:id="1512841984">
      <w:bodyDiv w:val="1"/>
      <w:marLeft w:val="0"/>
      <w:marRight w:val="0"/>
      <w:marTop w:val="0"/>
      <w:marBottom w:val="0"/>
      <w:divBdr>
        <w:top w:val="none" w:sz="0" w:space="0" w:color="auto"/>
        <w:left w:val="none" w:sz="0" w:space="0" w:color="auto"/>
        <w:bottom w:val="none" w:sz="0" w:space="0" w:color="auto"/>
        <w:right w:val="none" w:sz="0" w:space="0" w:color="auto"/>
      </w:divBdr>
    </w:div>
    <w:div w:id="1526555186">
      <w:bodyDiv w:val="1"/>
      <w:marLeft w:val="0"/>
      <w:marRight w:val="0"/>
      <w:marTop w:val="0"/>
      <w:marBottom w:val="0"/>
      <w:divBdr>
        <w:top w:val="none" w:sz="0" w:space="0" w:color="auto"/>
        <w:left w:val="none" w:sz="0" w:space="0" w:color="auto"/>
        <w:bottom w:val="none" w:sz="0" w:space="0" w:color="auto"/>
        <w:right w:val="none" w:sz="0" w:space="0" w:color="auto"/>
      </w:divBdr>
    </w:div>
    <w:div w:id="1537084380">
      <w:bodyDiv w:val="1"/>
      <w:marLeft w:val="0"/>
      <w:marRight w:val="0"/>
      <w:marTop w:val="0"/>
      <w:marBottom w:val="0"/>
      <w:divBdr>
        <w:top w:val="none" w:sz="0" w:space="0" w:color="auto"/>
        <w:left w:val="none" w:sz="0" w:space="0" w:color="auto"/>
        <w:bottom w:val="none" w:sz="0" w:space="0" w:color="auto"/>
        <w:right w:val="none" w:sz="0" w:space="0" w:color="auto"/>
      </w:divBdr>
    </w:div>
    <w:div w:id="1538858240">
      <w:bodyDiv w:val="1"/>
      <w:marLeft w:val="0"/>
      <w:marRight w:val="0"/>
      <w:marTop w:val="0"/>
      <w:marBottom w:val="0"/>
      <w:divBdr>
        <w:top w:val="none" w:sz="0" w:space="0" w:color="auto"/>
        <w:left w:val="none" w:sz="0" w:space="0" w:color="auto"/>
        <w:bottom w:val="none" w:sz="0" w:space="0" w:color="auto"/>
        <w:right w:val="none" w:sz="0" w:space="0" w:color="auto"/>
      </w:divBdr>
    </w:div>
    <w:div w:id="1557274133">
      <w:bodyDiv w:val="1"/>
      <w:marLeft w:val="0"/>
      <w:marRight w:val="0"/>
      <w:marTop w:val="0"/>
      <w:marBottom w:val="0"/>
      <w:divBdr>
        <w:top w:val="none" w:sz="0" w:space="0" w:color="auto"/>
        <w:left w:val="none" w:sz="0" w:space="0" w:color="auto"/>
        <w:bottom w:val="none" w:sz="0" w:space="0" w:color="auto"/>
        <w:right w:val="none" w:sz="0" w:space="0" w:color="auto"/>
      </w:divBdr>
    </w:div>
    <w:div w:id="1581599516">
      <w:bodyDiv w:val="1"/>
      <w:marLeft w:val="0"/>
      <w:marRight w:val="0"/>
      <w:marTop w:val="0"/>
      <w:marBottom w:val="0"/>
      <w:divBdr>
        <w:top w:val="none" w:sz="0" w:space="0" w:color="auto"/>
        <w:left w:val="none" w:sz="0" w:space="0" w:color="auto"/>
        <w:bottom w:val="none" w:sz="0" w:space="0" w:color="auto"/>
        <w:right w:val="none" w:sz="0" w:space="0" w:color="auto"/>
      </w:divBdr>
    </w:div>
    <w:div w:id="1583828496">
      <w:bodyDiv w:val="1"/>
      <w:marLeft w:val="0"/>
      <w:marRight w:val="0"/>
      <w:marTop w:val="0"/>
      <w:marBottom w:val="0"/>
      <w:divBdr>
        <w:top w:val="none" w:sz="0" w:space="0" w:color="auto"/>
        <w:left w:val="none" w:sz="0" w:space="0" w:color="auto"/>
        <w:bottom w:val="none" w:sz="0" w:space="0" w:color="auto"/>
        <w:right w:val="none" w:sz="0" w:space="0" w:color="auto"/>
      </w:divBdr>
    </w:div>
    <w:div w:id="1593122788">
      <w:bodyDiv w:val="1"/>
      <w:marLeft w:val="0"/>
      <w:marRight w:val="0"/>
      <w:marTop w:val="0"/>
      <w:marBottom w:val="0"/>
      <w:divBdr>
        <w:top w:val="none" w:sz="0" w:space="0" w:color="auto"/>
        <w:left w:val="none" w:sz="0" w:space="0" w:color="auto"/>
        <w:bottom w:val="none" w:sz="0" w:space="0" w:color="auto"/>
        <w:right w:val="none" w:sz="0" w:space="0" w:color="auto"/>
      </w:divBdr>
    </w:div>
    <w:div w:id="1600870019">
      <w:bodyDiv w:val="1"/>
      <w:marLeft w:val="0"/>
      <w:marRight w:val="0"/>
      <w:marTop w:val="0"/>
      <w:marBottom w:val="0"/>
      <w:divBdr>
        <w:top w:val="none" w:sz="0" w:space="0" w:color="auto"/>
        <w:left w:val="none" w:sz="0" w:space="0" w:color="auto"/>
        <w:bottom w:val="none" w:sz="0" w:space="0" w:color="auto"/>
        <w:right w:val="none" w:sz="0" w:space="0" w:color="auto"/>
      </w:divBdr>
    </w:div>
    <w:div w:id="1630285551">
      <w:bodyDiv w:val="1"/>
      <w:marLeft w:val="0"/>
      <w:marRight w:val="0"/>
      <w:marTop w:val="0"/>
      <w:marBottom w:val="0"/>
      <w:divBdr>
        <w:top w:val="none" w:sz="0" w:space="0" w:color="auto"/>
        <w:left w:val="none" w:sz="0" w:space="0" w:color="auto"/>
        <w:bottom w:val="none" w:sz="0" w:space="0" w:color="auto"/>
        <w:right w:val="none" w:sz="0" w:space="0" w:color="auto"/>
      </w:divBdr>
    </w:div>
    <w:div w:id="1630625598">
      <w:bodyDiv w:val="1"/>
      <w:marLeft w:val="0"/>
      <w:marRight w:val="0"/>
      <w:marTop w:val="0"/>
      <w:marBottom w:val="0"/>
      <w:divBdr>
        <w:top w:val="none" w:sz="0" w:space="0" w:color="auto"/>
        <w:left w:val="none" w:sz="0" w:space="0" w:color="auto"/>
        <w:bottom w:val="none" w:sz="0" w:space="0" w:color="auto"/>
        <w:right w:val="none" w:sz="0" w:space="0" w:color="auto"/>
      </w:divBdr>
    </w:div>
    <w:div w:id="1644461674">
      <w:bodyDiv w:val="1"/>
      <w:marLeft w:val="0"/>
      <w:marRight w:val="0"/>
      <w:marTop w:val="0"/>
      <w:marBottom w:val="0"/>
      <w:divBdr>
        <w:top w:val="none" w:sz="0" w:space="0" w:color="auto"/>
        <w:left w:val="none" w:sz="0" w:space="0" w:color="auto"/>
        <w:bottom w:val="none" w:sz="0" w:space="0" w:color="auto"/>
        <w:right w:val="none" w:sz="0" w:space="0" w:color="auto"/>
      </w:divBdr>
    </w:div>
    <w:div w:id="1658605198">
      <w:bodyDiv w:val="1"/>
      <w:marLeft w:val="0"/>
      <w:marRight w:val="0"/>
      <w:marTop w:val="0"/>
      <w:marBottom w:val="0"/>
      <w:divBdr>
        <w:top w:val="none" w:sz="0" w:space="0" w:color="auto"/>
        <w:left w:val="none" w:sz="0" w:space="0" w:color="auto"/>
        <w:bottom w:val="none" w:sz="0" w:space="0" w:color="auto"/>
        <w:right w:val="none" w:sz="0" w:space="0" w:color="auto"/>
      </w:divBdr>
    </w:div>
    <w:div w:id="1673098913">
      <w:bodyDiv w:val="1"/>
      <w:marLeft w:val="0"/>
      <w:marRight w:val="0"/>
      <w:marTop w:val="0"/>
      <w:marBottom w:val="0"/>
      <w:divBdr>
        <w:top w:val="none" w:sz="0" w:space="0" w:color="auto"/>
        <w:left w:val="none" w:sz="0" w:space="0" w:color="auto"/>
        <w:bottom w:val="none" w:sz="0" w:space="0" w:color="auto"/>
        <w:right w:val="none" w:sz="0" w:space="0" w:color="auto"/>
      </w:divBdr>
    </w:div>
    <w:div w:id="1681347323">
      <w:bodyDiv w:val="1"/>
      <w:marLeft w:val="0"/>
      <w:marRight w:val="0"/>
      <w:marTop w:val="0"/>
      <w:marBottom w:val="0"/>
      <w:divBdr>
        <w:top w:val="none" w:sz="0" w:space="0" w:color="auto"/>
        <w:left w:val="none" w:sz="0" w:space="0" w:color="auto"/>
        <w:bottom w:val="none" w:sz="0" w:space="0" w:color="auto"/>
        <w:right w:val="none" w:sz="0" w:space="0" w:color="auto"/>
      </w:divBdr>
    </w:div>
    <w:div w:id="1681665999">
      <w:bodyDiv w:val="1"/>
      <w:marLeft w:val="0"/>
      <w:marRight w:val="0"/>
      <w:marTop w:val="0"/>
      <w:marBottom w:val="0"/>
      <w:divBdr>
        <w:top w:val="none" w:sz="0" w:space="0" w:color="auto"/>
        <w:left w:val="none" w:sz="0" w:space="0" w:color="auto"/>
        <w:bottom w:val="none" w:sz="0" w:space="0" w:color="auto"/>
        <w:right w:val="none" w:sz="0" w:space="0" w:color="auto"/>
      </w:divBdr>
    </w:div>
    <w:div w:id="1686515646">
      <w:bodyDiv w:val="1"/>
      <w:marLeft w:val="0"/>
      <w:marRight w:val="0"/>
      <w:marTop w:val="0"/>
      <w:marBottom w:val="0"/>
      <w:divBdr>
        <w:top w:val="none" w:sz="0" w:space="0" w:color="auto"/>
        <w:left w:val="none" w:sz="0" w:space="0" w:color="auto"/>
        <w:bottom w:val="none" w:sz="0" w:space="0" w:color="auto"/>
        <w:right w:val="none" w:sz="0" w:space="0" w:color="auto"/>
      </w:divBdr>
    </w:div>
    <w:div w:id="1689066551">
      <w:bodyDiv w:val="1"/>
      <w:marLeft w:val="0"/>
      <w:marRight w:val="0"/>
      <w:marTop w:val="0"/>
      <w:marBottom w:val="0"/>
      <w:divBdr>
        <w:top w:val="none" w:sz="0" w:space="0" w:color="auto"/>
        <w:left w:val="none" w:sz="0" w:space="0" w:color="auto"/>
        <w:bottom w:val="none" w:sz="0" w:space="0" w:color="auto"/>
        <w:right w:val="none" w:sz="0" w:space="0" w:color="auto"/>
      </w:divBdr>
    </w:div>
    <w:div w:id="1705400588">
      <w:bodyDiv w:val="1"/>
      <w:marLeft w:val="0"/>
      <w:marRight w:val="0"/>
      <w:marTop w:val="0"/>
      <w:marBottom w:val="0"/>
      <w:divBdr>
        <w:top w:val="none" w:sz="0" w:space="0" w:color="auto"/>
        <w:left w:val="none" w:sz="0" w:space="0" w:color="auto"/>
        <w:bottom w:val="none" w:sz="0" w:space="0" w:color="auto"/>
        <w:right w:val="none" w:sz="0" w:space="0" w:color="auto"/>
      </w:divBdr>
    </w:div>
    <w:div w:id="1725368704">
      <w:bodyDiv w:val="1"/>
      <w:marLeft w:val="0"/>
      <w:marRight w:val="0"/>
      <w:marTop w:val="0"/>
      <w:marBottom w:val="0"/>
      <w:divBdr>
        <w:top w:val="none" w:sz="0" w:space="0" w:color="auto"/>
        <w:left w:val="none" w:sz="0" w:space="0" w:color="auto"/>
        <w:bottom w:val="none" w:sz="0" w:space="0" w:color="auto"/>
        <w:right w:val="none" w:sz="0" w:space="0" w:color="auto"/>
      </w:divBdr>
    </w:div>
    <w:div w:id="1734738918">
      <w:bodyDiv w:val="1"/>
      <w:marLeft w:val="0"/>
      <w:marRight w:val="0"/>
      <w:marTop w:val="0"/>
      <w:marBottom w:val="0"/>
      <w:divBdr>
        <w:top w:val="none" w:sz="0" w:space="0" w:color="auto"/>
        <w:left w:val="none" w:sz="0" w:space="0" w:color="auto"/>
        <w:bottom w:val="none" w:sz="0" w:space="0" w:color="auto"/>
        <w:right w:val="none" w:sz="0" w:space="0" w:color="auto"/>
      </w:divBdr>
    </w:div>
    <w:div w:id="1749840470">
      <w:bodyDiv w:val="1"/>
      <w:marLeft w:val="0"/>
      <w:marRight w:val="0"/>
      <w:marTop w:val="0"/>
      <w:marBottom w:val="0"/>
      <w:divBdr>
        <w:top w:val="none" w:sz="0" w:space="0" w:color="auto"/>
        <w:left w:val="none" w:sz="0" w:space="0" w:color="auto"/>
        <w:bottom w:val="none" w:sz="0" w:space="0" w:color="auto"/>
        <w:right w:val="none" w:sz="0" w:space="0" w:color="auto"/>
      </w:divBdr>
    </w:div>
    <w:div w:id="1768497117">
      <w:bodyDiv w:val="1"/>
      <w:marLeft w:val="0"/>
      <w:marRight w:val="0"/>
      <w:marTop w:val="0"/>
      <w:marBottom w:val="0"/>
      <w:divBdr>
        <w:top w:val="none" w:sz="0" w:space="0" w:color="auto"/>
        <w:left w:val="none" w:sz="0" w:space="0" w:color="auto"/>
        <w:bottom w:val="none" w:sz="0" w:space="0" w:color="auto"/>
        <w:right w:val="none" w:sz="0" w:space="0" w:color="auto"/>
      </w:divBdr>
    </w:div>
    <w:div w:id="1776057383">
      <w:bodyDiv w:val="1"/>
      <w:marLeft w:val="0"/>
      <w:marRight w:val="0"/>
      <w:marTop w:val="0"/>
      <w:marBottom w:val="0"/>
      <w:divBdr>
        <w:top w:val="none" w:sz="0" w:space="0" w:color="auto"/>
        <w:left w:val="none" w:sz="0" w:space="0" w:color="auto"/>
        <w:bottom w:val="none" w:sz="0" w:space="0" w:color="auto"/>
        <w:right w:val="none" w:sz="0" w:space="0" w:color="auto"/>
      </w:divBdr>
    </w:div>
    <w:div w:id="1776514450">
      <w:bodyDiv w:val="1"/>
      <w:marLeft w:val="0"/>
      <w:marRight w:val="0"/>
      <w:marTop w:val="0"/>
      <w:marBottom w:val="0"/>
      <w:divBdr>
        <w:top w:val="none" w:sz="0" w:space="0" w:color="auto"/>
        <w:left w:val="none" w:sz="0" w:space="0" w:color="auto"/>
        <w:bottom w:val="none" w:sz="0" w:space="0" w:color="auto"/>
        <w:right w:val="none" w:sz="0" w:space="0" w:color="auto"/>
      </w:divBdr>
    </w:div>
    <w:div w:id="1844856507">
      <w:bodyDiv w:val="1"/>
      <w:marLeft w:val="0"/>
      <w:marRight w:val="0"/>
      <w:marTop w:val="0"/>
      <w:marBottom w:val="0"/>
      <w:divBdr>
        <w:top w:val="none" w:sz="0" w:space="0" w:color="auto"/>
        <w:left w:val="none" w:sz="0" w:space="0" w:color="auto"/>
        <w:bottom w:val="none" w:sz="0" w:space="0" w:color="auto"/>
        <w:right w:val="none" w:sz="0" w:space="0" w:color="auto"/>
      </w:divBdr>
    </w:div>
    <w:div w:id="1854687925">
      <w:bodyDiv w:val="1"/>
      <w:marLeft w:val="0"/>
      <w:marRight w:val="0"/>
      <w:marTop w:val="0"/>
      <w:marBottom w:val="0"/>
      <w:divBdr>
        <w:top w:val="none" w:sz="0" w:space="0" w:color="auto"/>
        <w:left w:val="none" w:sz="0" w:space="0" w:color="auto"/>
        <w:bottom w:val="none" w:sz="0" w:space="0" w:color="auto"/>
        <w:right w:val="none" w:sz="0" w:space="0" w:color="auto"/>
      </w:divBdr>
    </w:div>
    <w:div w:id="1911890436">
      <w:bodyDiv w:val="1"/>
      <w:marLeft w:val="0"/>
      <w:marRight w:val="0"/>
      <w:marTop w:val="0"/>
      <w:marBottom w:val="0"/>
      <w:divBdr>
        <w:top w:val="none" w:sz="0" w:space="0" w:color="auto"/>
        <w:left w:val="none" w:sz="0" w:space="0" w:color="auto"/>
        <w:bottom w:val="none" w:sz="0" w:space="0" w:color="auto"/>
        <w:right w:val="none" w:sz="0" w:space="0" w:color="auto"/>
      </w:divBdr>
    </w:div>
    <w:div w:id="1924292674">
      <w:bodyDiv w:val="1"/>
      <w:marLeft w:val="0"/>
      <w:marRight w:val="0"/>
      <w:marTop w:val="0"/>
      <w:marBottom w:val="0"/>
      <w:divBdr>
        <w:top w:val="none" w:sz="0" w:space="0" w:color="auto"/>
        <w:left w:val="none" w:sz="0" w:space="0" w:color="auto"/>
        <w:bottom w:val="none" w:sz="0" w:space="0" w:color="auto"/>
        <w:right w:val="none" w:sz="0" w:space="0" w:color="auto"/>
      </w:divBdr>
    </w:div>
    <w:div w:id="1925217408">
      <w:bodyDiv w:val="1"/>
      <w:marLeft w:val="0"/>
      <w:marRight w:val="0"/>
      <w:marTop w:val="0"/>
      <w:marBottom w:val="0"/>
      <w:divBdr>
        <w:top w:val="none" w:sz="0" w:space="0" w:color="auto"/>
        <w:left w:val="none" w:sz="0" w:space="0" w:color="auto"/>
        <w:bottom w:val="none" w:sz="0" w:space="0" w:color="auto"/>
        <w:right w:val="none" w:sz="0" w:space="0" w:color="auto"/>
      </w:divBdr>
    </w:div>
    <w:div w:id="1933706116">
      <w:bodyDiv w:val="1"/>
      <w:marLeft w:val="0"/>
      <w:marRight w:val="0"/>
      <w:marTop w:val="0"/>
      <w:marBottom w:val="0"/>
      <w:divBdr>
        <w:top w:val="none" w:sz="0" w:space="0" w:color="auto"/>
        <w:left w:val="none" w:sz="0" w:space="0" w:color="auto"/>
        <w:bottom w:val="none" w:sz="0" w:space="0" w:color="auto"/>
        <w:right w:val="none" w:sz="0" w:space="0" w:color="auto"/>
      </w:divBdr>
    </w:div>
    <w:div w:id="1940019229">
      <w:bodyDiv w:val="1"/>
      <w:marLeft w:val="0"/>
      <w:marRight w:val="0"/>
      <w:marTop w:val="0"/>
      <w:marBottom w:val="0"/>
      <w:divBdr>
        <w:top w:val="none" w:sz="0" w:space="0" w:color="auto"/>
        <w:left w:val="none" w:sz="0" w:space="0" w:color="auto"/>
        <w:bottom w:val="none" w:sz="0" w:space="0" w:color="auto"/>
        <w:right w:val="none" w:sz="0" w:space="0" w:color="auto"/>
      </w:divBdr>
    </w:div>
    <w:div w:id="1953320759">
      <w:bodyDiv w:val="1"/>
      <w:marLeft w:val="0"/>
      <w:marRight w:val="0"/>
      <w:marTop w:val="0"/>
      <w:marBottom w:val="0"/>
      <w:divBdr>
        <w:top w:val="none" w:sz="0" w:space="0" w:color="auto"/>
        <w:left w:val="none" w:sz="0" w:space="0" w:color="auto"/>
        <w:bottom w:val="none" w:sz="0" w:space="0" w:color="auto"/>
        <w:right w:val="none" w:sz="0" w:space="0" w:color="auto"/>
      </w:divBdr>
    </w:div>
    <w:div w:id="1954677406">
      <w:bodyDiv w:val="1"/>
      <w:marLeft w:val="0"/>
      <w:marRight w:val="0"/>
      <w:marTop w:val="0"/>
      <w:marBottom w:val="0"/>
      <w:divBdr>
        <w:top w:val="none" w:sz="0" w:space="0" w:color="auto"/>
        <w:left w:val="none" w:sz="0" w:space="0" w:color="auto"/>
        <w:bottom w:val="none" w:sz="0" w:space="0" w:color="auto"/>
        <w:right w:val="none" w:sz="0" w:space="0" w:color="auto"/>
      </w:divBdr>
    </w:div>
    <w:div w:id="1962373593">
      <w:bodyDiv w:val="1"/>
      <w:marLeft w:val="0"/>
      <w:marRight w:val="0"/>
      <w:marTop w:val="0"/>
      <w:marBottom w:val="0"/>
      <w:divBdr>
        <w:top w:val="none" w:sz="0" w:space="0" w:color="auto"/>
        <w:left w:val="none" w:sz="0" w:space="0" w:color="auto"/>
        <w:bottom w:val="none" w:sz="0" w:space="0" w:color="auto"/>
        <w:right w:val="none" w:sz="0" w:space="0" w:color="auto"/>
      </w:divBdr>
    </w:div>
    <w:div w:id="1962422856">
      <w:bodyDiv w:val="1"/>
      <w:marLeft w:val="0"/>
      <w:marRight w:val="0"/>
      <w:marTop w:val="0"/>
      <w:marBottom w:val="0"/>
      <w:divBdr>
        <w:top w:val="none" w:sz="0" w:space="0" w:color="auto"/>
        <w:left w:val="none" w:sz="0" w:space="0" w:color="auto"/>
        <w:bottom w:val="none" w:sz="0" w:space="0" w:color="auto"/>
        <w:right w:val="none" w:sz="0" w:space="0" w:color="auto"/>
      </w:divBdr>
    </w:div>
    <w:div w:id="1975135661">
      <w:bodyDiv w:val="1"/>
      <w:marLeft w:val="0"/>
      <w:marRight w:val="0"/>
      <w:marTop w:val="0"/>
      <w:marBottom w:val="0"/>
      <w:divBdr>
        <w:top w:val="none" w:sz="0" w:space="0" w:color="auto"/>
        <w:left w:val="none" w:sz="0" w:space="0" w:color="auto"/>
        <w:bottom w:val="none" w:sz="0" w:space="0" w:color="auto"/>
        <w:right w:val="none" w:sz="0" w:space="0" w:color="auto"/>
      </w:divBdr>
    </w:div>
    <w:div w:id="1984117061">
      <w:bodyDiv w:val="1"/>
      <w:marLeft w:val="0"/>
      <w:marRight w:val="0"/>
      <w:marTop w:val="0"/>
      <w:marBottom w:val="0"/>
      <w:divBdr>
        <w:top w:val="none" w:sz="0" w:space="0" w:color="auto"/>
        <w:left w:val="none" w:sz="0" w:space="0" w:color="auto"/>
        <w:bottom w:val="none" w:sz="0" w:space="0" w:color="auto"/>
        <w:right w:val="none" w:sz="0" w:space="0" w:color="auto"/>
      </w:divBdr>
    </w:div>
    <w:div w:id="1991860750">
      <w:bodyDiv w:val="1"/>
      <w:marLeft w:val="0"/>
      <w:marRight w:val="0"/>
      <w:marTop w:val="0"/>
      <w:marBottom w:val="0"/>
      <w:divBdr>
        <w:top w:val="none" w:sz="0" w:space="0" w:color="auto"/>
        <w:left w:val="none" w:sz="0" w:space="0" w:color="auto"/>
        <w:bottom w:val="none" w:sz="0" w:space="0" w:color="auto"/>
        <w:right w:val="none" w:sz="0" w:space="0" w:color="auto"/>
      </w:divBdr>
    </w:div>
    <w:div w:id="2000231378">
      <w:bodyDiv w:val="1"/>
      <w:marLeft w:val="0"/>
      <w:marRight w:val="0"/>
      <w:marTop w:val="0"/>
      <w:marBottom w:val="0"/>
      <w:divBdr>
        <w:top w:val="none" w:sz="0" w:space="0" w:color="auto"/>
        <w:left w:val="none" w:sz="0" w:space="0" w:color="auto"/>
        <w:bottom w:val="none" w:sz="0" w:space="0" w:color="auto"/>
        <w:right w:val="none" w:sz="0" w:space="0" w:color="auto"/>
      </w:divBdr>
    </w:div>
    <w:div w:id="2011788487">
      <w:bodyDiv w:val="1"/>
      <w:marLeft w:val="0"/>
      <w:marRight w:val="0"/>
      <w:marTop w:val="0"/>
      <w:marBottom w:val="0"/>
      <w:divBdr>
        <w:top w:val="none" w:sz="0" w:space="0" w:color="auto"/>
        <w:left w:val="none" w:sz="0" w:space="0" w:color="auto"/>
        <w:bottom w:val="none" w:sz="0" w:space="0" w:color="auto"/>
        <w:right w:val="none" w:sz="0" w:space="0" w:color="auto"/>
      </w:divBdr>
    </w:div>
    <w:div w:id="2011987152">
      <w:bodyDiv w:val="1"/>
      <w:marLeft w:val="0"/>
      <w:marRight w:val="0"/>
      <w:marTop w:val="0"/>
      <w:marBottom w:val="0"/>
      <w:divBdr>
        <w:top w:val="none" w:sz="0" w:space="0" w:color="auto"/>
        <w:left w:val="none" w:sz="0" w:space="0" w:color="auto"/>
        <w:bottom w:val="none" w:sz="0" w:space="0" w:color="auto"/>
        <w:right w:val="none" w:sz="0" w:space="0" w:color="auto"/>
      </w:divBdr>
    </w:div>
    <w:div w:id="2044207741">
      <w:bodyDiv w:val="1"/>
      <w:marLeft w:val="0"/>
      <w:marRight w:val="0"/>
      <w:marTop w:val="0"/>
      <w:marBottom w:val="0"/>
      <w:divBdr>
        <w:top w:val="none" w:sz="0" w:space="0" w:color="auto"/>
        <w:left w:val="none" w:sz="0" w:space="0" w:color="auto"/>
        <w:bottom w:val="none" w:sz="0" w:space="0" w:color="auto"/>
        <w:right w:val="none" w:sz="0" w:space="0" w:color="auto"/>
      </w:divBdr>
    </w:div>
    <w:div w:id="2044209844">
      <w:bodyDiv w:val="1"/>
      <w:marLeft w:val="0"/>
      <w:marRight w:val="0"/>
      <w:marTop w:val="0"/>
      <w:marBottom w:val="0"/>
      <w:divBdr>
        <w:top w:val="none" w:sz="0" w:space="0" w:color="auto"/>
        <w:left w:val="none" w:sz="0" w:space="0" w:color="auto"/>
        <w:bottom w:val="none" w:sz="0" w:space="0" w:color="auto"/>
        <w:right w:val="none" w:sz="0" w:space="0" w:color="auto"/>
      </w:divBdr>
    </w:div>
    <w:div w:id="2060202384">
      <w:bodyDiv w:val="1"/>
      <w:marLeft w:val="0"/>
      <w:marRight w:val="0"/>
      <w:marTop w:val="0"/>
      <w:marBottom w:val="0"/>
      <w:divBdr>
        <w:top w:val="none" w:sz="0" w:space="0" w:color="auto"/>
        <w:left w:val="none" w:sz="0" w:space="0" w:color="auto"/>
        <w:bottom w:val="none" w:sz="0" w:space="0" w:color="auto"/>
        <w:right w:val="none" w:sz="0" w:space="0" w:color="auto"/>
      </w:divBdr>
    </w:div>
    <w:div w:id="2068914521">
      <w:bodyDiv w:val="1"/>
      <w:marLeft w:val="0"/>
      <w:marRight w:val="0"/>
      <w:marTop w:val="0"/>
      <w:marBottom w:val="0"/>
      <w:divBdr>
        <w:top w:val="none" w:sz="0" w:space="0" w:color="auto"/>
        <w:left w:val="none" w:sz="0" w:space="0" w:color="auto"/>
        <w:bottom w:val="none" w:sz="0" w:space="0" w:color="auto"/>
        <w:right w:val="none" w:sz="0" w:space="0" w:color="auto"/>
      </w:divBdr>
    </w:div>
    <w:div w:id="2106611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CPD21</b:Tag>
    <b:SourceType>InternetSite</b:SourceType>
    <b:Guid>{A8A6F523-D1F6-468B-BC50-F5BA9105D78B}</b:Guid>
    <b:Author>
      <b:Author>
        <b:Corporate>CPD On Line</b:Corporate>
      </b:Author>
    </b:Author>
    <b:Title>cpdonline.co.uk</b:Title>
    <b:InternetSiteTitle>What is a PESTLE analysis</b:InternetSiteTitle>
    <b:Year>2021</b:Year>
    <b:Month>October</b:Month>
    <b:Day>6</b:Day>
    <b:URL>https://cpdonline.co.uk/knowledge-base/business/pestle-analysis/</b:URL>
    <b:YearAccessed>2022</b:YearAccessed>
    <b:MonthAccessed>March</b:MonthAccessed>
    <b:DayAccessed>4</b:DayAccessed>
    <b:RefOrder>4</b:RefOrder>
  </b:Source>
  <b:Source>
    <b:Tag>Ala21</b:Tag>
    <b:SourceType>InternetSite</b:SourceType>
    <b:Guid>{710D8F07-20E2-4813-B876-E70097C1037C}</b:Guid>
    <b:Author>
      <b:Author>
        <b:Corporate>Alacrity Foundation</b:Corporate>
      </b:Author>
    </b:Author>
    <b:Title>Alacrity Foundation</b:Title>
    <b:InternetSiteTitle>Should i use a SWOT or a Pestle Analysis</b:InternetSiteTitle>
    <b:Year>2021</b:Year>
    <b:Month>February</b:Month>
    <b:Day>1</b:Day>
    <b:URL>https://alacrityfoundation.co.uk/should-i-use-a-swot-or-pestle-analysis/</b:URL>
    <b:YearAccessed>2022</b:YearAccessed>
    <b:MonthAccessed>March</b:MonthAccessed>
    <b:DayAccessed>4</b:DayAccessed>
    <b:RefOrder>5</b:RefOrder>
  </b:Source>
  <b:Source>
    <b:Tag>Pat20</b:Tag>
    <b:SourceType>InternetSite</b:SourceType>
    <b:Guid>{56AC2414-785E-489F-9A00-B9E773FD39F4}</b:Guid>
    <b:Author>
      <b:Author>
        <b:NameList>
          <b:Person>
            <b:Last>Pathak</b:Last>
            <b:First>Ritesh</b:First>
          </b:Person>
        </b:NameList>
      </b:Author>
    </b:Author>
    <b:Title>Analytic Steps</b:Title>
    <b:InternetSiteTitle>What is PESTLE Analsys? Everything you need to know about it.</b:InternetSiteTitle>
    <b:Year>2020</b:Year>
    <b:Month>December</b:Month>
    <b:Day>6</b:Day>
    <b:URL>https://www.analyticssteps.com/blogs/what-pestle-analysis</b:URL>
    <b:YearAccessed>2022</b:YearAccessed>
    <b:MonthAccessed>March</b:MonthAccessed>
    <b:DayAccessed>6</b:DayAccessed>
    <b:RefOrder>7</b:RefOrder>
  </b:Source>
  <b:Source>
    <b:Tag>Dir22</b:Tag>
    <b:SourceType>InternetSite</b:SourceType>
    <b:Guid>{5BEA9338-80E0-4D6A-862F-BA16BC65262B}</b:Guid>
    <b:Author>
      <b:Author>
        <b:Corporate>Direct.gov</b:Corporate>
      </b:Author>
    </b:Author>
    <b:Title>Direct.gov</b:Title>
    <b:InternetSiteTitle>Minimum wage rates for 2022</b:InternetSiteTitle>
    <b:Year>2022</b:Year>
    <b:Month>March</b:Month>
    <b:Day>6</b:Day>
    <b:URL>https://www.gov.uk/government/publications/minimum-wage-rates-for-2022</b:URL>
    <b:YearAccessed>2022</b:YearAccessed>
    <b:MonthAccessed>March</b:MonthAccessed>
    <b:DayAccessed>6</b:DayAccessed>
    <b:RefOrder>19</b:RefOrder>
  </b:Source>
  <b:Source>
    <b:Tag>San18</b:Tag>
    <b:SourceType>InternetSite</b:SourceType>
    <b:Guid>{752B5BE2-BB6D-4C5E-BDB6-1B7663423B7D}</b:Guid>
    <b:Author>
      <b:Author>
        <b:Corporate>Sancturary Scotland</b:Corporate>
      </b:Author>
    </b:Author>
    <b:Title>Sancturary Scotland</b:Title>
    <b:InternetSiteTitle>Sanctuary Scotland</b:InternetSiteTitle>
    <b:Year>2018</b:Year>
    <b:Month>12</b:Month>
    <b:Day>11</b:Day>
    <b:URL>https://www.sanctuary-scotland.co.uk/sites/default/files/quick_media/Sanctuary-Scotland-Ops-Plan-Appendix-4-2019-2020.pdf</b:URL>
    <b:YearAccessed>2022</b:YearAccessed>
    <b:MonthAccessed>March</b:MonthAccessed>
    <b:DayAccessed>6</b:DayAccessed>
    <b:RefOrder>20</b:RefOrder>
  </b:Source>
  <b:Source>
    <b:Tag>htt22</b:Tag>
    <b:SourceType>InternetSite</b:SourceType>
    <b:Guid>{275EBF1B-26ED-4DA6-AAEC-3F7DA4B4C5C9}</b:Guid>
    <b:Author>
      <b:Author>
        <b:Corporate>Community Housing Cymru</b:Corporate>
      </b:Author>
    </b:Author>
    <b:Title>https://chcymru.org.uk/</b:Title>
    <b:Year>2018</b:Year>
    <b:Month>February</b:Month>
    <b:Day>28</b:Day>
    <b:URL>https://chcymru.org.uk/</b:URL>
    <b:YearAccessed>2022</b:YearAccessed>
    <b:MonthAccessed>February</b:MonthAccessed>
    <b:DayAccessed>28</b:DayAccessed>
    <b:RefOrder>21</b:RefOrder>
  </b:Source>
  <b:Source>
    <b:Tag>Jac22</b:Tag>
    <b:SourceType>InternetSite</b:SourceType>
    <b:Guid>{475D0FDA-C3EE-4548-B426-71A8BCFB6302}</b:Guid>
    <b:Author>
      <b:Author>
        <b:NameList>
          <b:Person>
            <b:Last>Woodfield</b:Last>
            <b:First>Jack</b:First>
          </b:Person>
        </b:NameList>
      </b:Author>
    </b:Author>
    <b:Title>homebuilding.co.uk</b:Title>
    <b:InternetSiteTitle>Consturction materials shortage: Energy Crisis could drive up costs. </b:InternetSiteTitle>
    <b:Year>2022</b:Year>
    <b:Month>February</b:Month>
    <b:Day>01</b:Day>
    <b:URL>https://www.homebuilding.co.uk/news/construction-materials-shortage</b:URL>
    <b:RefOrder>22</b:RefOrder>
  </b:Source>
  <b:Source>
    <b:Tag>For21</b:Tag>
    <b:SourceType>InternetSite</b:SourceType>
    <b:Guid>{490D425A-F507-4DAE-ACAD-6EF4B8518293}</b:Guid>
    <b:Author>
      <b:Author>
        <b:Corporate>Forest Research</b:Corporate>
      </b:Author>
    </b:Author>
    <b:Title>forestresearch.gov.uk</b:Title>
    <b:InternetSiteTitle>Timber Price Indices</b:InternetSiteTitle>
    <b:Year>2021</b:Year>
    <b:Month>September</b:Month>
    <b:Day>30</b:Day>
    <b:URL>https://www.forestresearch.gov.uk/tools-and-resources/statistics/statistics-by-topic/timber-statistics/timber-price-indices/</b:URL>
    <b:YearAccessed>2022</b:YearAccessed>
    <b:MonthAccessed>March</b:MonthAccessed>
    <b:DayAccessed>6</b:DayAccessed>
    <b:RefOrder>12</b:RefOrder>
  </b:Source>
  <b:Source>
    <b:Tag>Off20</b:Tag>
    <b:SourceType>InternetSite</b:SourceType>
    <b:Guid>{A9465597-CA31-4FE8-9964-B2171F201019}</b:Guid>
    <b:Author>
      <b:Author>
        <b:Corporate>Office of National Statistics</b:Corporate>
      </b:Author>
    </b:Author>
    <b:Title>Price movements in construction materials and plant hire, UK: 2019 to 2021</b:Title>
    <b:InternetSiteTitle>Office of National Statistics</b:InternetSiteTitle>
    <b:Year>2020</b:Year>
    <b:Month>12</b:Month>
    <b:Day>1</b:Day>
    <b:URL>https://www.ons.gov.uk/economy/inflationandpriceindices/articles/pricemovementsinconstructionmaterialsandplanthireuk/2019to2021</b:URL>
    <b:RefOrder>23</b:RefOrder>
  </b:Source>
  <b:Source>
    <b:Tag>Cas18</b:Tag>
    <b:SourceType>InternetSite</b:SourceType>
    <b:Guid>{044E0E47-BF17-444A-BB72-1FD8CDF87C8A}</b:Guid>
    <b:Author>
      <b:Author>
        <b:Corporate>Castles and Coasts</b:Corporate>
      </b:Author>
    </b:Author>
    <b:Title>Castles and Coasts.co.uk</b:Title>
    <b:InternetSiteTitle>Castles and Coasts Corporate Strategy 2018 - 23</b:InternetSiteTitle>
    <b:Year>2018</b:Year>
    <b:Month>01</b:Month>
    <b:Day>01</b:Day>
    <b:URL>https://castlesandcoasts.co.uk/media/10657/corporate-strategy-2018-23-for-website.pdf</b:URL>
    <b:YearAccessed>2022</b:YearAccessed>
    <b:MonthAccessed>March </b:MonthAccessed>
    <b:DayAccessed>06</b:DayAccessed>
    <b:RefOrder>24</b:RefOrder>
  </b:Source>
  <b:Source>
    <b:Tag>Pea22</b:Tag>
    <b:SourceType>InternetSite</b:SourceType>
    <b:Guid>{A3B9F43C-112E-47F8-8B84-6F7C41F0B521}</b:Guid>
    <b:Author>
      <b:Author>
        <b:Corporate>Peabody</b:Corporate>
      </b:Author>
    </b:Author>
    <b:Title>Peabody.org.uk</b:Title>
    <b:Year>2022</b:Year>
    <b:YearAccessed>2022</b:YearAccessed>
    <b:MonthAccessed>March</b:MonthAccessed>
    <b:DayAccessed>26</b:DayAccessed>
    <b:URL>https://www.peabody.org.uk/about-us/who-we-are</b:URL>
    <b:InternetSiteTitle>Who we are</b:InternetSiteTitle>
    <b:RefOrder>3</b:RefOrder>
  </b:Source>
  <b:Source>
    <b:Tag>Bir22</b:Tag>
    <b:SourceType>InternetSite</b:SourceType>
    <b:Guid>{49438AC3-4D1E-488C-8E46-8C33264F052E}</b:Guid>
    <b:Author>
      <b:Author>
        <b:Corporate>Birmingham City Council</b:Corporate>
      </b:Author>
    </b:Author>
    <b:Title>Birmingham.gov.uk</b:Title>
    <b:YearAccessed>2022</b:YearAccessed>
    <b:MonthAccessed>March</b:MonthAccessed>
    <b:DayAccessed>26</b:DayAccessed>
    <b:URL>https://www.birmingham.gov.uk/info/50165/birmingham_connection/1571/history_of_bournville_village_trust#:~:text=George%20Cadbury%20was%20appalled%20at,spaces%20for%20recreation%20and%20leisure.</b:URL>
    <b:RefOrder>2</b:RefOrder>
  </b:Source>
  <b:Source>
    <b:Tag>NIB22</b:Tag>
    <b:SourceType>InternetSite</b:SourceType>
    <b:Guid>{CD6E1A66-F4BA-48B7-AD9D-26E90177CD51}</b:Guid>
    <b:Author>
      <b:Author>
        <b:Corporate>NI Business Info</b:Corporate>
      </b:Author>
    </b:Author>
    <b:Title>NI Business Info.co.uk</b:Title>
    <b:YearAccessed>2022</b:YearAccessed>
    <b:MonthAccessed>March </b:MonthAccessed>
    <b:DayAccessed>26</b:DayAccessed>
    <b:URL>https://www.nibusinessinfo.co.uk/content/swot-pestle-and-other-models-strategic-analysis</b:URL>
    <b:RefOrder>25</b:RefOrder>
  </b:Source>
  <b:Source>
    <b:Tag>Rus22</b:Tag>
    <b:SourceType>InternetSite</b:SourceType>
    <b:Guid>{E79D8784-9ACA-43A7-A552-75A8A4F34AB4}</b:Guid>
    <b:Author>
      <b:Author>
        <b:NameList>
          <b:Person>
            <b:Last>Rusith</b:Last>
          </b:Person>
        </b:NameList>
      </b:Author>
    </b:Author>
    <b:Title>learnbusinessconcepts.com</b:Title>
    <b:YearAccessed>2022</b:YearAccessed>
    <b:MonthAccessed>March</b:MonthAccessed>
    <b:DayAccessed>26</b:DayAccessed>
    <b:URL>https://learnbusinessconcepts.com/advantages-and-disadvantages-of-porters-five-forces/?utm_source=rss&amp;utm_medium=rss&amp;utm_campaign=advantages-and-disadvantages-of-porters-five-forces</b:URL>
    <b:RefOrder>26</b:RefOrder>
  </b:Source>
  <b:Source>
    <b:Tag>CIP21</b:Tag>
    <b:SourceType>InternetSite</b:SourceType>
    <b:Guid>{38884D00-6E6E-4301-A33E-BC573BCD4F27}</b:Guid>
    <b:Author>
      <b:Author>
        <b:Corporate>CIPD</b:Corporate>
      </b:Author>
    </b:Author>
    <b:Title>CIPD</b:Title>
    <b:Year>2021</b:Year>
    <b:YearAccessed>2022</b:YearAccessed>
    <b:MonthAccessed>March</b:MonthAccessed>
    <b:DayAccessed>26</b:DayAccessed>
    <b:URL>https://www.cipd.co.uk/knowledge/strategy/organisational-development/pestle-analysis-factsheet#8000</b:URL>
    <b:RefOrder>8</b:RefOrder>
  </b:Source>
  <b:Source>
    <b:Tag>Dav22</b:Tag>
    <b:SourceType>Interview</b:SourceType>
    <b:Guid>{62AA844F-BD94-4306-B308-E74590687216}</b:Guid>
    <b:Title>Director of People Services</b:Title>
    <b:Year>2022</b:Year>
    <b:Month>March</b:Month>
    <b:Day>16</b:Day>
    <b:Author>
      <b:Interviewee>
        <b:NameList>
          <b:Person>
            <b:Last>Davies</b:Last>
            <b:First>Aled</b:First>
          </b:Person>
        </b:NameList>
      </b:Interviewee>
      <b:Interviewer>
        <b:NameList>
          <b:Person>
            <b:Last>Williams</b:Last>
            <b:First>Karen</b:First>
          </b:Person>
        </b:NameList>
      </b:Interviewer>
    </b:Author>
    <b:RefOrder>14</b:RefOrder>
  </b:Source>
  <b:Source>
    <b:Tag>She22</b:Tag>
    <b:SourceType>InternetSite</b:SourceType>
    <b:Guid>{F488C966-AF8A-4104-8143-827B4B2C9194}</b:Guid>
    <b:Title>Renting Homes (Wales) Act 2016:  Tenting is changing</b:Title>
    <b:Year>2022</b:Year>
    <b:Month>February</b:Month>
    <b:Day>15</b:Day>
    <b:Author>
      <b:Author>
        <b:Corporate>Sheltercymru.org</b:Corporate>
      </b:Author>
    </b:Author>
    <b:InternetSiteTitle>Shelter Cymru</b:InternetSiteTitle>
    <b:URL>https://sheltercymru.org.uk/get-advice/renting/the-renting-homes-wales-act-2016/</b:URL>
    <b:RefOrder>17</b:RefOrder>
  </b:Source>
  <b:Source>
    <b:Tag>Aid22</b:Tag>
    <b:SourceType>Interview</b:SourceType>
    <b:Guid>{23E00135-EBAE-479D-BE9D-41E4E1A6BAC2}</b:Guid>
    <b:Author>
      <b:Interviewee>
        <b:NameList>
          <b:Person>
            <b:Last>Ackerman</b:Last>
            <b:First>Aidan</b:First>
          </b:Person>
        </b:NameList>
      </b:Interviewee>
      <b:Interviewer>
        <b:NameList>
          <b:Person>
            <b:Last>Williams</b:Last>
            <b:First>Karen</b:First>
          </b:Person>
        </b:NameList>
      </b:Interviewer>
    </b:Author>
    <b:Title>Housing Manager</b:Title>
    <b:Year>2022</b:Year>
    <b:Month>March</b:Month>
    <b:Day>17</b:Day>
    <b:RefOrder>11</b:RefOrder>
  </b:Source>
  <b:Source>
    <b:Tag>Fio22</b:Tag>
    <b:SourceType>Interview</b:SourceType>
    <b:Guid>{A31115E0-5315-4D81-88E8-695555BC973A}</b:Guid>
    <b:Title>Governance and Compliance Manager</b:Title>
    <b:Year>2022</b:Year>
    <b:Month>March </b:Month>
    <b:Day>17</b:Day>
    <b:Author>
      <b:Interviewee>
        <b:NameList>
          <b:Person>
            <b:Last>Jenkins</b:Last>
            <b:First>Fiona</b:First>
          </b:Person>
        </b:NameList>
      </b:Interviewee>
      <b:Interviewer>
        <b:NameList>
          <b:Person>
            <b:Last>Williams</b:Last>
            <b:First>Karen</b:First>
          </b:Person>
        </b:NameList>
      </b:Interviewer>
    </b:Author>
    <b:RefOrder>15</b:RefOrder>
  </b:Source>
  <b:Source>
    <b:Tag>Nat22</b:Tag>
    <b:SourceType>InternetSite</b:SourceType>
    <b:Guid>{6AE2BA4E-69F1-49BA-92BF-2249F554B955}</b:Guid>
    <b:Author>
      <b:Author>
        <b:Corporate>Natwest</b:Corporate>
      </b:Author>
    </b:Author>
    <b:Title>Interest Rates: how the rise might affect your business</b:Title>
    <b:InternetSiteTitle>Natwest</b:InternetSiteTitle>
    <b:Year>2022</b:Year>
    <b:Month>March</b:Month>
    <b:Day>15</b:Day>
    <b:URL>https://natwestbusinesshub.com/articles/interest-rates-how-could-a-rise-affect-your-business</b:URL>
    <b:YearAccessed>2022</b:YearAccessed>
    <b:MonthAccessed>March</b:MonthAccessed>
    <b:DayAccessed>2022</b:DayAccessed>
    <b:RefOrder>27</b:RefOrder>
  </b:Source>
  <b:Source>
    <b:Tag>Ban22</b:Tag>
    <b:SourceType>InternetSite</b:SourceType>
    <b:Guid>{234F985A-86A1-495D-9397-87C79B0D68F5}</b:Guid>
    <b:Author>
      <b:Author>
        <b:Corporate>Bank of England</b:Corporate>
      </b:Author>
    </b:Author>
    <b:Title>Bank rate increased to 0.75%</b:Title>
    <b:InternetSiteTitle>Bank of Enlgand</b:InternetSiteTitle>
    <b:Year>2022</b:Year>
    <b:Month>March</b:Month>
    <b:Day>1</b:Day>
    <b:URL>https://www.bankofengland.co.uk/monetary-policy-summary-and-minutes/2022/march-2022</b:URL>
    <b:YearAccessed>2022</b:YearAccessed>
    <b:MonthAccessed>March</b:MonthAccessed>
    <b:DayAccessed>20</b:DayAccessed>
    <b:RefOrder>28</b:RefOrder>
  </b:Source>
  <b:Source>
    <b:Tag>Placeholder1</b:Tag>
    <b:SourceType>InternetSite</b:SourceType>
    <b:Guid>{07E5CD45-4E93-4A6F-8C11-AF4853E5FEA1}</b:Guid>
    <b:Author>
      <b:Author>
        <b:Corporate>Community Housing Cymru</b:Corporate>
      </b:Author>
    </b:Author>
    <b:Title>https://chcymru.org.uk/</b:Title>
    <b:Year>2021</b:Year>
    <b:Month>February</b:Month>
    <b:Day>28</b:Day>
    <b:URL>https://chcymru.org.uk/</b:URL>
    <b:YearAccessed>2022</b:YearAccessed>
    <b:MonthAccessed>February</b:MonthAccessed>
    <b:DayAccessed>28</b:DayAccessed>
    <b:RefOrder>10</b:RefOrder>
  </b:Source>
  <b:Source>
    <b:Tag>Placeholder2</b:Tag>
    <b:SourceType>InternetSite</b:SourceType>
    <b:Guid>{2B2F02B2-01E7-4881-9FC3-159DCE9D439C}</b:Guid>
    <b:Author>
      <b:Author>
        <b:Corporate>Office of National Statistics</b:Corporate>
      </b:Author>
    </b:Author>
    <b:Title>Price movements in construction materials and plant hire, UK: 2019 to 2021</b:Title>
    <b:InternetSiteTitle>Office of National Statistics</b:InternetSiteTitle>
    <b:Year>2021</b:Year>
    <b:Month>10</b:Month>
    <b:Day>20</b:Day>
    <b:URL>https://www.ons.gov.uk/economy/inflationandpriceindices/articles/pricemovementsinconstructionmaterialsandplanthireuk/2019to2021</b:URL>
    <b:RefOrder>13</b:RefOrder>
  </b:Source>
  <b:Source>
    <b:Tag>Moh20</b:Tag>
    <b:SourceType>InternetSite</b:SourceType>
    <b:Guid>{E99B41D5-2F4F-42B2-A2D3-BADA77E9C9CE}</b:Guid>
    <b:Title>Cornavirus: Domestic violence 'increases globally during lockdown'</b:Title>
    <b:Year>2020</b:Year>
    <b:Month>June</b:Month>
    <b:Day>12</b:Day>
    <b:Author>
      <b:Author>
        <b:NameList>
          <b:Person>
            <b:Last>Mohan</b:Last>
            <b:First>Megha</b:First>
          </b:Person>
        </b:NameList>
      </b:Author>
    </b:Author>
    <b:InternetSiteTitle>BBC</b:InternetSiteTitle>
    <b:URL>https://www.bbc.co.uk/news/av/world-53014211</b:URL>
    <b:YearAccessed>2022</b:YearAccessed>
    <b:MonthAccessed>March</b:MonthAccessed>
    <b:DayAccessed>20</b:DayAccessed>
    <b:RefOrder>29</b:RefOrder>
  </b:Source>
  <b:Source>
    <b:Tag>Des22</b:Tag>
    <b:SourceType>InternetSite</b:SourceType>
    <b:Guid>{0CF9C9EA-4791-46FC-A6B3-1B9B5B0E70C0}</b:Guid>
    <b:Author>
      <b:Author>
        <b:Corporate>Designing Buildings</b:Corporate>
      </b:Author>
    </b:Author>
    <b:Title>Designing Buildings The Construction WIKI</b:Title>
    <b:YearAccessed>2022</b:YearAccessed>
    <b:MonthAccessed>March</b:MonthAccessed>
    <b:DayAccessed>28</b:DayAccessed>
    <b:URL>https://www.designingbuildings.co.uk/wiki/Social_housing#:~:text=Social%20housing%20is%20the%20term,incomes%20or%20with%20particular%20needs.</b:URL>
    <b:RefOrder>1</b:RefOrder>
  </b:Source>
  <b:Source>
    <b:Tag>Inv20</b:Tag>
    <b:SourceType>InternetSite</b:SourceType>
    <b:Guid>{5ED3154E-4A0F-4743-B5C2-F12926F6FAD2}</b:Guid>
    <b:Author>
      <b:Author>
        <b:Corporate>Investopedia</b:Corporate>
      </b:Author>
    </b:Author>
    <b:Title>Investopedia.com</b:Title>
    <b:Year>2020</b:Year>
    <b:YearAccessed>2022</b:YearAccessed>
    <b:MonthAccessed>March</b:MonthAccessed>
    <b:DayAccessed>28</b:DayAccessed>
    <b:URL>https://www.investopedia.com/terms/p/porter.asp</b:URL>
    <b:RefOrder>30</b:RefOrder>
  </b:Source>
  <b:Source>
    <b:Tag>Dav20</b:Tag>
    <b:SourceType>Report</b:SourceType>
    <b:Guid>{F730731A-C717-48CA-9EF6-DC5B422C9739}</b:Guid>
    <b:Author>
      <b:Author>
        <b:NameList>
          <b:Person>
            <b:Last>Davidge</b:Last>
            <b:First>Sarah</b:First>
          </b:Person>
        </b:NameList>
      </b:Author>
    </b:Author>
    <b:Title>Womans Aid</b:Title>
    <b:Year>2020</b:Year>
    <b:YearAccessed>2022</b:YearAccessed>
    <b:MonthAccessed>March</b:MonthAccessed>
    <b:DayAccessed>28</b:DayAccessed>
    <b:URL>https://www.womensaid.org.uk/wp-content/uploads/2020/08/A-Perfect-Storm-August-2020-1.pdf</b:URL>
    <b:Publisher>Women's Aid Federation of England</b:Publisher>
    <b:City>Bristol</b:City>
    <b:Pages>9</b:Pages>
    <b:RefOrder>31</b:RefOrder>
  </b:Source>
  <b:Source>
    <b:Tag>Jay22</b:Tag>
    <b:SourceType>InternetSite</b:SourceType>
    <b:Guid>{DB8C408D-049F-45BF-9BBB-393C2BF43D39}</b:Guid>
    <b:Title>inews.co.uk</b:Title>
    <b:Year>2022</b:Year>
    <b:Author>
      <b:Author>
        <b:NameList>
          <b:Person>
            <b:Last>McCann</b:Last>
            <b:First>Jaymi</b:First>
          </b:Person>
        </b:NameList>
      </b:Author>
    </b:Author>
    <b:YearAccessed>2022</b:YearAccessed>
    <b:MonthAccessed>March </b:MonthAccessed>
    <b:DayAccessed>27</b:DayAccessed>
    <b:URL>https://inews.co.uk/news/national-insurance-how-much-going-up-tax-increase-explained-1533697</b:URL>
    <b:RefOrder>32</b:RefOrder>
  </b:Source>
  <b:Source>
    <b:Tag>Nic22</b:Tag>
    <b:SourceType>InternetSite</b:SourceType>
    <b:Guid>{FCB0B505-925E-47AE-B7BA-AD9FAF1318EB}</b:Guid>
    <b:Author>
      <b:Author>
        <b:Corporate>Nick Green</b:Corporate>
      </b:Author>
    </b:Author>
    <b:Title>Unbiased</b:Title>
    <b:Year>2022</b:Year>
    <b:YearAccessed>2022</b:YearAccessed>
    <b:MonthAccessed>April</b:MonthAccessed>
    <b:DayAccessed>3</b:DayAccessed>
    <b:URL>https://www.unbiased.co.uk/life/get-smart/how-much-does-a-solicitor-cost</b:URL>
    <b:RefOrder>18</b:RefOrder>
  </b:Source>
  <b:Source>
    <b:Tag>Far15</b:Tag>
    <b:SourceType>Book</b:SourceType>
    <b:Guid>{84D41AC6-97CE-4A64-88E3-ACA677A45710}</b:Guid>
    <b:Title>Human Resource Management in Context</b:Title>
    <b:Year>2015</b:Year>
    <b:YearAccessed>2022</b:YearAccessed>
    <b:MonthAccessed>April</b:MonthAccessed>
    <b:DayAccessed>3</b:DayAccessed>
    <b:Author>
      <b:Author>
        <b:NameList>
          <b:Person>
            <b:Last>Farnham</b:Last>
            <b:First>David</b:First>
          </b:Person>
        </b:NameList>
      </b:Author>
    </b:Author>
    <b:City>London</b:City>
    <b:Publisher>CIPD</b:Publisher>
    <b:Edition>4</b:Edition>
    <b:Pages>17</b:Pages>
    <b:RefOrder>6</b:RefOrder>
  </b:Source>
  <b:Source>
    <b:Tag>Kie16</b:Tag>
    <b:SourceType>InternetSite</b:SourceType>
    <b:Guid>{CD0FD80F-4DC7-43D7-A998-87EB313335A4}</b:Guid>
    <b:Title>The Advantages of PESTLE Analysis</b:Title>
    <b:Year>2016</b:Year>
    <b:Author>
      <b:Author>
        <b:Corporate>Kiesha Frue</b:Corporate>
      </b:Author>
    </b:Author>
    <b:YearAccessed>2022</b:YearAccessed>
    <b:MonthAccessed>April </b:MonthAccessed>
    <b:DayAccessed>3</b:DayAccessed>
    <b:URL>https://pestleanalysis.com/advantages-of-pestle-analysis/</b:URL>
    <b:RefOrder>9</b:RefOrder>
  </b:Source>
  <b:Source>
    <b:Tag>HSE22</b:Tag>
    <b:SourceType>InternetSite</b:SourceType>
    <b:Guid>{20DA1948-764A-4388-AFBA-8F77AD749875}</b:Guid>
    <b:Author>
      <b:Author>
        <b:Corporate>HSE</b:Corporate>
      </b:Author>
    </b:Author>
    <b:Title>Employers Responsibilities </b:Title>
    <b:YearAccessed>2022</b:YearAccessed>
    <b:MonthAccessed>April </b:MonthAccessed>
    <b:DayAccessed>3</b:DayAccessed>
    <b:URL>https://www.hse.gov.uk/workers/employers.htm</b:URL>
    <b:RefOrder>16</b:RefOrder>
  </b:Source>
</b:Sources>
</file>

<file path=customXml/itemProps1.xml><?xml version="1.0" encoding="utf-8"?>
<ds:datastoreItem xmlns:ds="http://schemas.openxmlformats.org/officeDocument/2006/customXml" ds:itemID="{66C4CD70-66AF-4E17-9830-6CC3CED68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3247</Words>
  <Characters>18512</Characters>
  <Application>Microsoft Office Word</Application>
  <DocSecurity>4</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Hafan Cymru</Company>
  <LinksUpToDate>false</LinksUpToDate>
  <CharactersWithSpaces>21716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Williams</dc:creator>
  <cp:keywords/>
  <dc:description/>
  <cp:lastModifiedBy>Karen Williams</cp:lastModifiedBy>
  <cp:revision>2</cp:revision>
  <dcterms:created xsi:type="dcterms:W3CDTF">2022-04-04T17:29:00Z</dcterms:created>
  <dcterms:modified xsi:type="dcterms:W3CDTF">2022-04-04T17:29:00Z</dcterms:modified>
</cp:coreProperties>
</file>