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159" w:rsidRDefault="00D51159">
      <w:bookmarkStart w:id="0" w:name="page1"/>
      <w:bookmarkEnd w:id="0"/>
      <w:r w:rsidRPr="00D51159">
        <w:drawing>
          <wp:anchor distT="0" distB="0" distL="114300" distR="114300" simplePos="0" relativeHeight="251659264" behindDoc="1" locked="0" layoutInCell="0" allowOverlap="1">
            <wp:simplePos x="0" y="0"/>
            <wp:positionH relativeFrom="page">
              <wp:posOffset>467833</wp:posOffset>
            </wp:positionH>
            <wp:positionV relativeFrom="page">
              <wp:posOffset>467833</wp:posOffset>
            </wp:positionV>
            <wp:extent cx="1807534" cy="723014"/>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09750" cy="723900"/>
                    </a:xfrm>
                    <a:prstGeom prst="rect">
                      <a:avLst/>
                    </a:prstGeom>
                    <a:noFill/>
                  </pic:spPr>
                </pic:pic>
              </a:graphicData>
            </a:graphic>
          </wp:anchor>
        </w:drawing>
      </w:r>
    </w:p>
    <w:p w:rsidR="00D51159" w:rsidRDefault="00D51159"/>
    <w:p w:rsidR="00D51159" w:rsidRDefault="00D51159"/>
    <w:p w:rsidR="00D51159" w:rsidRPr="00BE284E" w:rsidRDefault="00D51159" w:rsidP="00D51159">
      <w:pPr>
        <w:spacing w:after="0" w:line="240" w:lineRule="auto"/>
        <w:jc w:val="center"/>
        <w:rPr>
          <w:rFonts w:ascii="Times New Roman" w:eastAsiaTheme="minorEastAsia" w:hAnsi="Times New Roman" w:cs="Times New Roman"/>
          <w:sz w:val="20"/>
          <w:szCs w:val="20"/>
          <w:lang w:eastAsia="en-GB"/>
        </w:rPr>
      </w:pPr>
      <w:r w:rsidRPr="00BE284E">
        <w:rPr>
          <w:rFonts w:ascii="Arial" w:eastAsia="Arial" w:hAnsi="Arial" w:cs="Arial"/>
          <w:b/>
          <w:bCs/>
          <w:sz w:val="40"/>
          <w:szCs w:val="40"/>
          <w:lang w:eastAsia="en-GB"/>
        </w:rPr>
        <w:t xml:space="preserve">LEVEL 5 ASSESSMENT </w:t>
      </w:r>
    </w:p>
    <w:p w:rsidR="00D51159" w:rsidRPr="00BE284E" w:rsidRDefault="00D51159" w:rsidP="00D51159">
      <w:pPr>
        <w:spacing w:after="0" w:line="200" w:lineRule="exact"/>
        <w:rPr>
          <w:rFonts w:ascii="Times New Roman" w:eastAsiaTheme="minorEastAsia" w:hAnsi="Times New Roman" w:cs="Times New Roman"/>
          <w:szCs w:val="24"/>
          <w:lang w:eastAsia="en-GB"/>
        </w:rPr>
      </w:pPr>
    </w:p>
    <w:p w:rsidR="00D51159" w:rsidRPr="00BE284E" w:rsidRDefault="00D51159" w:rsidP="00D51159">
      <w:pPr>
        <w:spacing w:after="0" w:line="277" w:lineRule="exact"/>
        <w:rPr>
          <w:rFonts w:ascii="Times New Roman" w:eastAsiaTheme="minorEastAsia" w:hAnsi="Times New Roman" w:cs="Times New Roman"/>
          <w:szCs w:val="24"/>
          <w:lang w:eastAsia="en-GB"/>
        </w:rPr>
      </w:pPr>
    </w:p>
    <w:tbl>
      <w:tblPr>
        <w:tblW w:w="5000" w:type="pct"/>
        <w:tblCellMar>
          <w:left w:w="0" w:type="dxa"/>
          <w:right w:w="0" w:type="dxa"/>
        </w:tblCellMar>
        <w:tblLook w:val="04A0"/>
      </w:tblPr>
      <w:tblGrid>
        <w:gridCol w:w="91"/>
        <w:gridCol w:w="1705"/>
        <w:gridCol w:w="109"/>
        <w:gridCol w:w="2991"/>
        <w:gridCol w:w="90"/>
        <w:gridCol w:w="1849"/>
        <w:gridCol w:w="108"/>
        <w:gridCol w:w="2066"/>
        <w:gridCol w:w="27"/>
      </w:tblGrid>
      <w:tr w:rsidR="00D51159" w:rsidRPr="00BE284E" w:rsidTr="00975A20">
        <w:trPr>
          <w:trHeight w:val="382"/>
        </w:trPr>
        <w:tc>
          <w:tcPr>
            <w:tcW w:w="50" w:type="pct"/>
            <w:tcBorders>
              <w:top w:val="single" w:sz="8" w:space="0" w:color="auto"/>
              <w:lef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Cs w:val="24"/>
                <w:lang w:eastAsia="en-GB"/>
              </w:rPr>
            </w:pPr>
          </w:p>
        </w:tc>
        <w:tc>
          <w:tcPr>
            <w:tcW w:w="943" w:type="pct"/>
            <w:tcBorders>
              <w:top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Programme:</w:t>
            </w:r>
          </w:p>
        </w:tc>
        <w:tc>
          <w:tcPr>
            <w:tcW w:w="60" w:type="pct"/>
            <w:tcBorders>
              <w:top w:val="single" w:sz="8" w:space="0" w:color="auto"/>
              <w:righ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Cs w:val="24"/>
                <w:lang w:eastAsia="en-GB"/>
              </w:rPr>
            </w:pPr>
          </w:p>
        </w:tc>
        <w:tc>
          <w:tcPr>
            <w:tcW w:w="1655" w:type="pct"/>
            <w:tcBorders>
              <w:top w:val="single" w:sz="8" w:space="0" w:color="auto"/>
            </w:tcBorders>
            <w:vAlign w:val="bottom"/>
          </w:tcPr>
          <w:p w:rsidR="00D51159" w:rsidRPr="00BE284E" w:rsidRDefault="00D51159" w:rsidP="00975A20">
            <w:pPr>
              <w:spacing w:after="0" w:line="240" w:lineRule="auto"/>
              <w:ind w:left="100"/>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BA Business Management</w:t>
            </w:r>
          </w:p>
        </w:tc>
        <w:tc>
          <w:tcPr>
            <w:tcW w:w="50" w:type="pct"/>
            <w:tcBorders>
              <w:top w:val="single" w:sz="8" w:space="0" w:color="auto"/>
            </w:tcBorders>
            <w:vAlign w:val="bottom"/>
          </w:tcPr>
          <w:p w:rsidR="00D51159" w:rsidRPr="00BE284E" w:rsidRDefault="00D51159" w:rsidP="00975A20">
            <w:pPr>
              <w:spacing w:after="0" w:line="240" w:lineRule="auto"/>
              <w:rPr>
                <w:rFonts w:ascii="Times New Roman" w:eastAsiaTheme="minorEastAsia" w:hAnsi="Times New Roman" w:cs="Times New Roman"/>
                <w:szCs w:val="24"/>
                <w:lang w:eastAsia="en-GB"/>
              </w:rPr>
            </w:pPr>
          </w:p>
        </w:tc>
        <w:tc>
          <w:tcPr>
            <w:tcW w:w="1023" w:type="pct"/>
            <w:tcBorders>
              <w:top w:val="single" w:sz="8" w:space="0" w:color="auto"/>
            </w:tcBorders>
            <w:vAlign w:val="bottom"/>
          </w:tcPr>
          <w:p w:rsidR="00D51159" w:rsidRPr="00BE284E" w:rsidRDefault="00D51159" w:rsidP="00975A20">
            <w:pPr>
              <w:spacing w:after="0" w:line="240" w:lineRule="auto"/>
              <w:rPr>
                <w:rFonts w:ascii="Times New Roman" w:eastAsiaTheme="minorEastAsia" w:hAnsi="Times New Roman" w:cs="Times New Roman"/>
                <w:szCs w:val="24"/>
                <w:lang w:eastAsia="en-GB"/>
              </w:rPr>
            </w:pPr>
          </w:p>
        </w:tc>
        <w:tc>
          <w:tcPr>
            <w:tcW w:w="60" w:type="pct"/>
            <w:tcBorders>
              <w:top w:val="single" w:sz="8" w:space="0" w:color="auto"/>
            </w:tcBorders>
            <w:vAlign w:val="bottom"/>
          </w:tcPr>
          <w:p w:rsidR="00D51159" w:rsidRPr="00BE284E" w:rsidRDefault="00D51159" w:rsidP="00975A20">
            <w:pPr>
              <w:spacing w:after="0" w:line="240" w:lineRule="auto"/>
              <w:rPr>
                <w:rFonts w:ascii="Times New Roman" w:eastAsiaTheme="minorEastAsia" w:hAnsi="Times New Roman" w:cs="Times New Roman"/>
                <w:szCs w:val="24"/>
                <w:lang w:eastAsia="en-GB"/>
              </w:rPr>
            </w:pPr>
          </w:p>
        </w:tc>
        <w:tc>
          <w:tcPr>
            <w:tcW w:w="1143" w:type="pct"/>
            <w:tcBorders>
              <w:top w:val="single" w:sz="8" w:space="0" w:color="auto"/>
              <w:right w:val="single" w:sz="8" w:space="0" w:color="auto"/>
            </w:tcBorders>
            <w:vAlign w:val="bottom"/>
          </w:tcPr>
          <w:p w:rsidR="00D51159" w:rsidRPr="00BE284E" w:rsidRDefault="00D51159" w:rsidP="00975A20">
            <w:pPr>
              <w:spacing w:after="0" w:line="240" w:lineRule="auto"/>
              <w:rPr>
                <w:rFonts w:ascii="Times New Roman" w:eastAsiaTheme="minorEastAsia" w:hAnsi="Times New Roman" w:cs="Times New Roman"/>
                <w:szCs w:val="24"/>
                <w:lang w:eastAsia="en-GB"/>
              </w:rPr>
            </w:pPr>
          </w:p>
        </w:tc>
        <w:tc>
          <w:tcPr>
            <w:tcW w:w="15" w:type="pct"/>
            <w:vAlign w:val="bottom"/>
          </w:tcPr>
          <w:p w:rsidR="00D51159" w:rsidRPr="00BE284E" w:rsidRDefault="00D51159" w:rsidP="00975A20">
            <w:pPr>
              <w:spacing w:after="0" w:line="240" w:lineRule="auto"/>
              <w:rPr>
                <w:rFonts w:ascii="Times New Roman" w:eastAsiaTheme="minorEastAsia" w:hAnsi="Times New Roman" w:cs="Times New Roman"/>
                <w:sz w:val="1"/>
                <w:szCs w:val="1"/>
                <w:lang w:eastAsia="en-GB"/>
              </w:rPr>
            </w:pPr>
          </w:p>
        </w:tc>
      </w:tr>
      <w:tr w:rsidR="00D51159" w:rsidRPr="00BE284E" w:rsidTr="00975A20">
        <w:trPr>
          <w:trHeight w:val="122"/>
        </w:trPr>
        <w:tc>
          <w:tcPr>
            <w:tcW w:w="50" w:type="pct"/>
            <w:tcBorders>
              <w:left w:val="single" w:sz="8" w:space="0" w:color="auto"/>
              <w:bottom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943" w:type="pct"/>
            <w:tcBorders>
              <w:bottom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60" w:type="pct"/>
            <w:tcBorders>
              <w:bottom w:val="single" w:sz="8" w:space="0" w:color="auto"/>
              <w:righ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1655" w:type="pct"/>
            <w:tcBorders>
              <w:bottom w:val="single" w:sz="8" w:space="0" w:color="auto"/>
            </w:tcBorders>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50" w:type="pct"/>
            <w:tcBorders>
              <w:bottom w:val="single" w:sz="8" w:space="0" w:color="auto"/>
            </w:tcBorders>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1023" w:type="pct"/>
            <w:tcBorders>
              <w:bottom w:val="single" w:sz="8" w:space="0" w:color="auto"/>
            </w:tcBorders>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60" w:type="pct"/>
            <w:tcBorders>
              <w:bottom w:val="single" w:sz="8" w:space="0" w:color="auto"/>
            </w:tcBorders>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1143" w:type="pct"/>
            <w:tcBorders>
              <w:bottom w:val="single" w:sz="8" w:space="0" w:color="auto"/>
              <w:right w:val="single" w:sz="8" w:space="0" w:color="auto"/>
            </w:tcBorders>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15" w:type="pct"/>
            <w:vAlign w:val="bottom"/>
          </w:tcPr>
          <w:p w:rsidR="00D51159" w:rsidRPr="00BE284E" w:rsidRDefault="00D51159" w:rsidP="00975A20">
            <w:pPr>
              <w:spacing w:after="0" w:line="240" w:lineRule="auto"/>
              <w:rPr>
                <w:rFonts w:ascii="Times New Roman" w:eastAsiaTheme="minorEastAsia" w:hAnsi="Times New Roman" w:cs="Times New Roman"/>
                <w:sz w:val="1"/>
                <w:szCs w:val="1"/>
                <w:lang w:eastAsia="en-GB"/>
              </w:rPr>
            </w:pPr>
          </w:p>
        </w:tc>
      </w:tr>
      <w:tr w:rsidR="00D51159" w:rsidRPr="00BE284E" w:rsidTr="00975A20">
        <w:trPr>
          <w:trHeight w:val="362"/>
        </w:trPr>
        <w:tc>
          <w:tcPr>
            <w:tcW w:w="50" w:type="pct"/>
            <w:tcBorders>
              <w:lef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Cs w:val="24"/>
                <w:lang w:eastAsia="en-GB"/>
              </w:rPr>
            </w:pPr>
          </w:p>
        </w:tc>
        <w:tc>
          <w:tcPr>
            <w:tcW w:w="943" w:type="pct"/>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Module:</w:t>
            </w:r>
          </w:p>
        </w:tc>
        <w:tc>
          <w:tcPr>
            <w:tcW w:w="60" w:type="pct"/>
            <w:tcBorders>
              <w:righ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Cs w:val="24"/>
                <w:lang w:eastAsia="en-GB"/>
              </w:rPr>
            </w:pPr>
          </w:p>
        </w:tc>
        <w:tc>
          <w:tcPr>
            <w:tcW w:w="1655" w:type="pct"/>
            <w:vAlign w:val="bottom"/>
          </w:tcPr>
          <w:p w:rsidR="00D51159" w:rsidRPr="00BE284E" w:rsidRDefault="00D51159" w:rsidP="00975A20">
            <w:pPr>
              <w:spacing w:after="0" w:line="240" w:lineRule="auto"/>
              <w:ind w:left="100"/>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Management Accounting</w:t>
            </w:r>
          </w:p>
        </w:tc>
        <w:tc>
          <w:tcPr>
            <w:tcW w:w="50" w:type="pct"/>
            <w:vAlign w:val="bottom"/>
          </w:tcPr>
          <w:p w:rsidR="00D51159" w:rsidRPr="00BE284E" w:rsidRDefault="00D51159" w:rsidP="00975A20">
            <w:pPr>
              <w:spacing w:after="0" w:line="240" w:lineRule="auto"/>
              <w:rPr>
                <w:rFonts w:ascii="Times New Roman" w:eastAsiaTheme="minorEastAsia" w:hAnsi="Times New Roman" w:cs="Times New Roman"/>
                <w:szCs w:val="24"/>
                <w:lang w:eastAsia="en-GB"/>
              </w:rPr>
            </w:pPr>
          </w:p>
        </w:tc>
        <w:tc>
          <w:tcPr>
            <w:tcW w:w="1023" w:type="pct"/>
            <w:vAlign w:val="bottom"/>
          </w:tcPr>
          <w:p w:rsidR="00D51159" w:rsidRPr="00BE284E" w:rsidRDefault="00D51159" w:rsidP="00975A20">
            <w:pPr>
              <w:spacing w:after="0" w:line="240" w:lineRule="auto"/>
              <w:rPr>
                <w:rFonts w:ascii="Times New Roman" w:eastAsiaTheme="minorEastAsia" w:hAnsi="Times New Roman" w:cs="Times New Roman"/>
                <w:szCs w:val="24"/>
                <w:lang w:eastAsia="en-GB"/>
              </w:rPr>
            </w:pPr>
          </w:p>
        </w:tc>
        <w:tc>
          <w:tcPr>
            <w:tcW w:w="60" w:type="pct"/>
            <w:vAlign w:val="bottom"/>
          </w:tcPr>
          <w:p w:rsidR="00D51159" w:rsidRPr="00BE284E" w:rsidRDefault="00D51159" w:rsidP="00975A20">
            <w:pPr>
              <w:spacing w:after="0" w:line="240" w:lineRule="auto"/>
              <w:rPr>
                <w:rFonts w:ascii="Times New Roman" w:eastAsiaTheme="minorEastAsia" w:hAnsi="Times New Roman" w:cs="Times New Roman"/>
                <w:szCs w:val="24"/>
                <w:lang w:eastAsia="en-GB"/>
              </w:rPr>
            </w:pPr>
          </w:p>
        </w:tc>
        <w:tc>
          <w:tcPr>
            <w:tcW w:w="1143" w:type="pct"/>
            <w:tcBorders>
              <w:right w:val="single" w:sz="8" w:space="0" w:color="auto"/>
            </w:tcBorders>
            <w:vAlign w:val="bottom"/>
          </w:tcPr>
          <w:p w:rsidR="00D51159" w:rsidRPr="00BE284E" w:rsidRDefault="00D51159" w:rsidP="00975A20">
            <w:pPr>
              <w:spacing w:after="0" w:line="240" w:lineRule="auto"/>
              <w:rPr>
                <w:rFonts w:ascii="Times New Roman" w:eastAsiaTheme="minorEastAsia" w:hAnsi="Times New Roman" w:cs="Times New Roman"/>
                <w:szCs w:val="24"/>
                <w:lang w:eastAsia="en-GB"/>
              </w:rPr>
            </w:pPr>
          </w:p>
        </w:tc>
        <w:tc>
          <w:tcPr>
            <w:tcW w:w="15" w:type="pct"/>
            <w:vAlign w:val="bottom"/>
          </w:tcPr>
          <w:p w:rsidR="00D51159" w:rsidRPr="00BE284E" w:rsidRDefault="00D51159" w:rsidP="00975A20">
            <w:pPr>
              <w:spacing w:after="0" w:line="240" w:lineRule="auto"/>
              <w:rPr>
                <w:rFonts w:ascii="Times New Roman" w:eastAsiaTheme="minorEastAsia" w:hAnsi="Times New Roman" w:cs="Times New Roman"/>
                <w:sz w:val="1"/>
                <w:szCs w:val="1"/>
                <w:lang w:eastAsia="en-GB"/>
              </w:rPr>
            </w:pPr>
          </w:p>
        </w:tc>
      </w:tr>
      <w:tr w:rsidR="00D51159" w:rsidRPr="00BE284E" w:rsidTr="00975A20">
        <w:trPr>
          <w:trHeight w:val="120"/>
        </w:trPr>
        <w:tc>
          <w:tcPr>
            <w:tcW w:w="50" w:type="pct"/>
            <w:tcBorders>
              <w:left w:val="single" w:sz="8" w:space="0" w:color="auto"/>
              <w:bottom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943" w:type="pct"/>
            <w:tcBorders>
              <w:bottom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60" w:type="pct"/>
            <w:tcBorders>
              <w:bottom w:val="single" w:sz="8" w:space="0" w:color="auto"/>
              <w:righ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1655" w:type="pct"/>
            <w:tcBorders>
              <w:bottom w:val="single" w:sz="8" w:space="0" w:color="auto"/>
            </w:tcBorders>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50" w:type="pct"/>
            <w:tcBorders>
              <w:bottom w:val="single" w:sz="8" w:space="0" w:color="auto"/>
            </w:tcBorders>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1023" w:type="pct"/>
            <w:tcBorders>
              <w:bottom w:val="single" w:sz="8" w:space="0" w:color="auto"/>
            </w:tcBorders>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60" w:type="pct"/>
            <w:tcBorders>
              <w:bottom w:val="single" w:sz="8" w:space="0" w:color="auto"/>
            </w:tcBorders>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1143" w:type="pct"/>
            <w:tcBorders>
              <w:bottom w:val="single" w:sz="8" w:space="0" w:color="auto"/>
              <w:right w:val="single" w:sz="8" w:space="0" w:color="auto"/>
            </w:tcBorders>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15" w:type="pct"/>
            <w:vAlign w:val="bottom"/>
          </w:tcPr>
          <w:p w:rsidR="00D51159" w:rsidRPr="00BE284E" w:rsidRDefault="00D51159" w:rsidP="00975A20">
            <w:pPr>
              <w:spacing w:after="0" w:line="240" w:lineRule="auto"/>
              <w:rPr>
                <w:rFonts w:ascii="Times New Roman" w:eastAsiaTheme="minorEastAsia" w:hAnsi="Times New Roman" w:cs="Times New Roman"/>
                <w:sz w:val="1"/>
                <w:szCs w:val="1"/>
                <w:lang w:eastAsia="en-GB"/>
              </w:rPr>
            </w:pPr>
          </w:p>
        </w:tc>
      </w:tr>
      <w:tr w:rsidR="00D51159" w:rsidRPr="00BE284E" w:rsidTr="00975A20">
        <w:trPr>
          <w:trHeight w:val="244"/>
        </w:trPr>
        <w:tc>
          <w:tcPr>
            <w:tcW w:w="50" w:type="pct"/>
            <w:tcBorders>
              <w:lef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21"/>
                <w:szCs w:val="21"/>
                <w:lang w:eastAsia="en-GB"/>
              </w:rPr>
            </w:pPr>
          </w:p>
        </w:tc>
        <w:tc>
          <w:tcPr>
            <w:tcW w:w="943" w:type="pct"/>
            <w:vMerge w:val="restart"/>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Module code:</w:t>
            </w:r>
          </w:p>
        </w:tc>
        <w:tc>
          <w:tcPr>
            <w:tcW w:w="60" w:type="pct"/>
            <w:tcBorders>
              <w:righ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21"/>
                <w:szCs w:val="21"/>
                <w:lang w:eastAsia="en-GB"/>
              </w:rPr>
            </w:pPr>
          </w:p>
        </w:tc>
        <w:tc>
          <w:tcPr>
            <w:tcW w:w="1655" w:type="pct"/>
            <w:vMerge w:val="restart"/>
            <w:tcBorders>
              <w:right w:val="single" w:sz="8" w:space="0" w:color="auto"/>
            </w:tcBorders>
            <w:vAlign w:val="bottom"/>
          </w:tcPr>
          <w:p w:rsidR="00D51159" w:rsidRPr="00BE284E" w:rsidRDefault="00D51159" w:rsidP="00975A20">
            <w:pPr>
              <w:spacing w:after="0" w:line="240" w:lineRule="auto"/>
              <w:ind w:left="100"/>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LCBB5002</w:t>
            </w:r>
          </w:p>
        </w:tc>
        <w:tc>
          <w:tcPr>
            <w:tcW w:w="50" w:type="pct"/>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21"/>
                <w:szCs w:val="21"/>
                <w:lang w:eastAsia="en-GB"/>
              </w:rPr>
            </w:pPr>
          </w:p>
        </w:tc>
        <w:tc>
          <w:tcPr>
            <w:tcW w:w="1023" w:type="pct"/>
            <w:shd w:val="clear" w:color="auto" w:fill="D9D9D9"/>
            <w:vAlign w:val="bottom"/>
          </w:tcPr>
          <w:p w:rsidR="00D51159" w:rsidRPr="00BE284E" w:rsidRDefault="00D51159" w:rsidP="00975A20">
            <w:pPr>
              <w:spacing w:after="0" w:line="244" w:lineRule="exact"/>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Contribution to</w:t>
            </w:r>
          </w:p>
        </w:tc>
        <w:tc>
          <w:tcPr>
            <w:tcW w:w="60" w:type="pct"/>
            <w:tcBorders>
              <w:righ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21"/>
                <w:szCs w:val="21"/>
                <w:lang w:eastAsia="en-GB"/>
              </w:rPr>
            </w:pPr>
          </w:p>
        </w:tc>
        <w:tc>
          <w:tcPr>
            <w:tcW w:w="1143" w:type="pct"/>
            <w:vMerge w:val="restart"/>
            <w:tcBorders>
              <w:right w:val="single" w:sz="8" w:space="0" w:color="auto"/>
            </w:tcBorders>
            <w:vAlign w:val="bottom"/>
          </w:tcPr>
          <w:p w:rsidR="00D51159" w:rsidRPr="00BE284E" w:rsidRDefault="00D51159" w:rsidP="00975A20">
            <w:pPr>
              <w:spacing w:after="0" w:line="240" w:lineRule="auto"/>
              <w:ind w:left="100"/>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70%</w:t>
            </w:r>
          </w:p>
        </w:tc>
        <w:tc>
          <w:tcPr>
            <w:tcW w:w="15" w:type="pct"/>
            <w:vAlign w:val="bottom"/>
          </w:tcPr>
          <w:p w:rsidR="00D51159" w:rsidRPr="00BE284E" w:rsidRDefault="00D51159" w:rsidP="00975A20">
            <w:pPr>
              <w:spacing w:after="0" w:line="240" w:lineRule="auto"/>
              <w:rPr>
                <w:rFonts w:ascii="Times New Roman" w:eastAsiaTheme="minorEastAsia" w:hAnsi="Times New Roman" w:cs="Times New Roman"/>
                <w:sz w:val="1"/>
                <w:szCs w:val="1"/>
                <w:lang w:eastAsia="en-GB"/>
              </w:rPr>
            </w:pPr>
          </w:p>
        </w:tc>
      </w:tr>
      <w:tr w:rsidR="00D51159" w:rsidRPr="00BE284E" w:rsidTr="00975A20">
        <w:trPr>
          <w:trHeight w:val="120"/>
        </w:trPr>
        <w:tc>
          <w:tcPr>
            <w:tcW w:w="50" w:type="pct"/>
            <w:tcBorders>
              <w:lef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943" w:type="pct"/>
            <w:vMerge/>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60" w:type="pct"/>
            <w:tcBorders>
              <w:righ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1655" w:type="pct"/>
            <w:vMerge/>
            <w:tcBorders>
              <w:right w:val="single" w:sz="8" w:space="0" w:color="auto"/>
            </w:tcBorders>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50" w:type="pct"/>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1023" w:type="pct"/>
            <w:vMerge w:val="restart"/>
            <w:shd w:val="clear" w:color="auto" w:fill="D9D9D9"/>
            <w:vAlign w:val="bottom"/>
          </w:tcPr>
          <w:p w:rsidR="00D51159" w:rsidRPr="00BE284E" w:rsidRDefault="00D51159" w:rsidP="00975A20">
            <w:pPr>
              <w:spacing w:after="0" w:line="240" w:lineRule="exact"/>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Overall Module</w:t>
            </w:r>
          </w:p>
        </w:tc>
        <w:tc>
          <w:tcPr>
            <w:tcW w:w="60" w:type="pct"/>
            <w:tcBorders>
              <w:righ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1143" w:type="pct"/>
            <w:vMerge/>
            <w:tcBorders>
              <w:right w:val="single" w:sz="8" w:space="0" w:color="auto"/>
            </w:tcBorders>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15" w:type="pct"/>
            <w:vAlign w:val="bottom"/>
          </w:tcPr>
          <w:p w:rsidR="00D51159" w:rsidRPr="00BE284E" w:rsidRDefault="00D51159" w:rsidP="00975A20">
            <w:pPr>
              <w:spacing w:after="0" w:line="240" w:lineRule="auto"/>
              <w:rPr>
                <w:rFonts w:ascii="Times New Roman" w:eastAsiaTheme="minorEastAsia" w:hAnsi="Times New Roman" w:cs="Times New Roman"/>
                <w:sz w:val="1"/>
                <w:szCs w:val="1"/>
                <w:lang w:eastAsia="en-GB"/>
              </w:rPr>
            </w:pPr>
          </w:p>
        </w:tc>
      </w:tr>
      <w:tr w:rsidR="00D51159" w:rsidRPr="00BE284E" w:rsidTr="00975A20">
        <w:trPr>
          <w:trHeight w:val="120"/>
        </w:trPr>
        <w:tc>
          <w:tcPr>
            <w:tcW w:w="50" w:type="pct"/>
            <w:tcBorders>
              <w:lef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943" w:type="pct"/>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60" w:type="pct"/>
            <w:tcBorders>
              <w:righ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1655" w:type="pct"/>
            <w:tcBorders>
              <w:right w:val="single" w:sz="8" w:space="0" w:color="auto"/>
            </w:tcBorders>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50" w:type="pct"/>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1023" w:type="pct"/>
            <w:vMerge/>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60" w:type="pct"/>
            <w:tcBorders>
              <w:righ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1143" w:type="pct"/>
            <w:tcBorders>
              <w:right w:val="single" w:sz="8" w:space="0" w:color="auto"/>
            </w:tcBorders>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15" w:type="pct"/>
            <w:vAlign w:val="bottom"/>
          </w:tcPr>
          <w:p w:rsidR="00D51159" w:rsidRPr="00BE284E" w:rsidRDefault="00D51159" w:rsidP="00975A20">
            <w:pPr>
              <w:spacing w:after="0" w:line="240" w:lineRule="auto"/>
              <w:rPr>
                <w:rFonts w:ascii="Times New Roman" w:eastAsiaTheme="minorEastAsia" w:hAnsi="Times New Roman" w:cs="Times New Roman"/>
                <w:sz w:val="1"/>
                <w:szCs w:val="1"/>
                <w:lang w:eastAsia="en-GB"/>
              </w:rPr>
            </w:pPr>
          </w:p>
        </w:tc>
      </w:tr>
      <w:tr w:rsidR="00D51159" w:rsidRPr="00BE284E" w:rsidTr="00975A20">
        <w:trPr>
          <w:trHeight w:val="266"/>
        </w:trPr>
        <w:tc>
          <w:tcPr>
            <w:tcW w:w="50" w:type="pct"/>
            <w:tcBorders>
              <w:left w:val="single" w:sz="8" w:space="0" w:color="auto"/>
              <w:bottom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23"/>
                <w:szCs w:val="23"/>
                <w:lang w:eastAsia="en-GB"/>
              </w:rPr>
            </w:pPr>
          </w:p>
        </w:tc>
        <w:tc>
          <w:tcPr>
            <w:tcW w:w="943" w:type="pct"/>
            <w:tcBorders>
              <w:bottom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23"/>
                <w:szCs w:val="23"/>
                <w:lang w:eastAsia="en-GB"/>
              </w:rPr>
            </w:pPr>
          </w:p>
        </w:tc>
        <w:tc>
          <w:tcPr>
            <w:tcW w:w="60" w:type="pct"/>
            <w:tcBorders>
              <w:bottom w:val="single" w:sz="8" w:space="0" w:color="auto"/>
              <w:righ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23"/>
                <w:szCs w:val="23"/>
                <w:lang w:eastAsia="en-GB"/>
              </w:rPr>
            </w:pPr>
          </w:p>
        </w:tc>
        <w:tc>
          <w:tcPr>
            <w:tcW w:w="1655" w:type="pct"/>
            <w:tcBorders>
              <w:bottom w:val="single" w:sz="8" w:space="0" w:color="auto"/>
              <w:right w:val="single" w:sz="8" w:space="0" w:color="auto"/>
            </w:tcBorders>
            <w:vAlign w:val="bottom"/>
          </w:tcPr>
          <w:p w:rsidR="00D51159" w:rsidRPr="00BE284E" w:rsidRDefault="00D51159" w:rsidP="00975A20">
            <w:pPr>
              <w:spacing w:after="0" w:line="240" w:lineRule="auto"/>
              <w:rPr>
                <w:rFonts w:ascii="Times New Roman" w:eastAsiaTheme="minorEastAsia" w:hAnsi="Times New Roman" w:cs="Times New Roman"/>
                <w:sz w:val="23"/>
                <w:szCs w:val="23"/>
                <w:lang w:eastAsia="en-GB"/>
              </w:rPr>
            </w:pPr>
          </w:p>
        </w:tc>
        <w:tc>
          <w:tcPr>
            <w:tcW w:w="50" w:type="pct"/>
            <w:tcBorders>
              <w:bottom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23"/>
                <w:szCs w:val="23"/>
                <w:lang w:eastAsia="en-GB"/>
              </w:rPr>
            </w:pPr>
          </w:p>
        </w:tc>
        <w:tc>
          <w:tcPr>
            <w:tcW w:w="1023" w:type="pct"/>
            <w:tcBorders>
              <w:bottom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Assessment (%):</w:t>
            </w:r>
          </w:p>
        </w:tc>
        <w:tc>
          <w:tcPr>
            <w:tcW w:w="60" w:type="pct"/>
            <w:tcBorders>
              <w:bottom w:val="single" w:sz="8" w:space="0" w:color="auto"/>
              <w:righ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23"/>
                <w:szCs w:val="23"/>
                <w:lang w:eastAsia="en-GB"/>
              </w:rPr>
            </w:pPr>
          </w:p>
        </w:tc>
        <w:tc>
          <w:tcPr>
            <w:tcW w:w="1143" w:type="pct"/>
            <w:tcBorders>
              <w:bottom w:val="single" w:sz="8" w:space="0" w:color="auto"/>
              <w:right w:val="single" w:sz="8" w:space="0" w:color="auto"/>
            </w:tcBorders>
            <w:vAlign w:val="bottom"/>
          </w:tcPr>
          <w:p w:rsidR="00D51159" w:rsidRPr="00BE284E" w:rsidRDefault="00D51159" w:rsidP="00975A20">
            <w:pPr>
              <w:spacing w:after="0" w:line="240" w:lineRule="auto"/>
              <w:rPr>
                <w:rFonts w:ascii="Times New Roman" w:eastAsiaTheme="minorEastAsia" w:hAnsi="Times New Roman" w:cs="Times New Roman"/>
                <w:sz w:val="23"/>
                <w:szCs w:val="23"/>
                <w:lang w:eastAsia="en-GB"/>
              </w:rPr>
            </w:pPr>
          </w:p>
        </w:tc>
        <w:tc>
          <w:tcPr>
            <w:tcW w:w="15" w:type="pct"/>
            <w:vAlign w:val="bottom"/>
          </w:tcPr>
          <w:p w:rsidR="00D51159" w:rsidRPr="00BE284E" w:rsidRDefault="00D51159" w:rsidP="00975A20">
            <w:pPr>
              <w:spacing w:after="0" w:line="240" w:lineRule="auto"/>
              <w:rPr>
                <w:rFonts w:ascii="Times New Roman" w:eastAsiaTheme="minorEastAsia" w:hAnsi="Times New Roman" w:cs="Times New Roman"/>
                <w:sz w:val="1"/>
                <w:szCs w:val="1"/>
                <w:lang w:eastAsia="en-GB"/>
              </w:rPr>
            </w:pPr>
          </w:p>
        </w:tc>
      </w:tr>
      <w:tr w:rsidR="00D51159" w:rsidRPr="00BE284E" w:rsidTr="00975A20">
        <w:trPr>
          <w:trHeight w:val="363"/>
        </w:trPr>
        <w:tc>
          <w:tcPr>
            <w:tcW w:w="50" w:type="pct"/>
            <w:tcBorders>
              <w:lef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Cs w:val="24"/>
                <w:lang w:eastAsia="en-GB"/>
              </w:rPr>
            </w:pPr>
          </w:p>
        </w:tc>
        <w:tc>
          <w:tcPr>
            <w:tcW w:w="943" w:type="pct"/>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Lecturer:</w:t>
            </w:r>
          </w:p>
        </w:tc>
        <w:tc>
          <w:tcPr>
            <w:tcW w:w="60" w:type="pct"/>
            <w:tcBorders>
              <w:righ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Cs w:val="24"/>
                <w:lang w:eastAsia="en-GB"/>
              </w:rPr>
            </w:pPr>
          </w:p>
        </w:tc>
        <w:tc>
          <w:tcPr>
            <w:tcW w:w="1655" w:type="pct"/>
            <w:tcBorders>
              <w:right w:val="single" w:sz="8" w:space="0" w:color="auto"/>
            </w:tcBorders>
            <w:vAlign w:val="bottom"/>
          </w:tcPr>
          <w:p w:rsidR="00D51159" w:rsidRDefault="00D51159" w:rsidP="00D51159">
            <w:pPr>
              <w:pStyle w:val="Default"/>
            </w:pPr>
          </w:p>
          <w:tbl>
            <w:tblPr>
              <w:tblW w:w="0" w:type="auto"/>
              <w:tblBorders>
                <w:top w:val="nil"/>
                <w:left w:val="nil"/>
                <w:bottom w:val="nil"/>
                <w:right w:val="nil"/>
              </w:tblBorders>
              <w:tblLook w:val="0000"/>
            </w:tblPr>
            <w:tblGrid>
              <w:gridCol w:w="2971"/>
            </w:tblGrid>
            <w:tr w:rsidR="00D51159">
              <w:tblPrEx>
                <w:tblCellMar>
                  <w:top w:w="0" w:type="dxa"/>
                  <w:bottom w:w="0" w:type="dxa"/>
                </w:tblCellMar>
              </w:tblPrEx>
              <w:trPr>
                <w:trHeight w:val="229"/>
              </w:trPr>
              <w:tc>
                <w:tcPr>
                  <w:tcW w:w="0" w:type="auto"/>
                </w:tcPr>
                <w:p w:rsidR="00D51159" w:rsidRDefault="00D51159">
                  <w:pPr>
                    <w:pStyle w:val="Default"/>
                    <w:rPr>
                      <w:sz w:val="22"/>
                      <w:szCs w:val="22"/>
                    </w:rPr>
                  </w:pPr>
                  <w:r>
                    <w:t xml:space="preserve"> </w:t>
                  </w:r>
                  <w:r>
                    <w:rPr>
                      <w:b/>
                      <w:bCs/>
                      <w:sz w:val="22"/>
                      <w:szCs w:val="22"/>
                    </w:rPr>
                    <w:t xml:space="preserve">Rita Ukachi-Lois- GP1 Samuel Ze-To- GP2 </w:t>
                  </w:r>
                </w:p>
              </w:tc>
            </w:tr>
          </w:tbl>
          <w:p w:rsidR="00D51159" w:rsidRPr="00BE284E" w:rsidRDefault="00D51159" w:rsidP="00975A20">
            <w:pPr>
              <w:spacing w:after="0" w:line="240" w:lineRule="auto"/>
              <w:ind w:left="100"/>
              <w:rPr>
                <w:rFonts w:ascii="Times New Roman" w:eastAsiaTheme="minorEastAsia" w:hAnsi="Times New Roman" w:cs="Times New Roman"/>
                <w:sz w:val="20"/>
                <w:szCs w:val="20"/>
                <w:lang w:eastAsia="en-GB"/>
              </w:rPr>
            </w:pPr>
          </w:p>
        </w:tc>
        <w:tc>
          <w:tcPr>
            <w:tcW w:w="50" w:type="pct"/>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Cs w:val="24"/>
                <w:lang w:eastAsia="en-GB"/>
              </w:rPr>
            </w:pPr>
          </w:p>
        </w:tc>
        <w:tc>
          <w:tcPr>
            <w:tcW w:w="1023" w:type="pct"/>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Internal Verifier:</w:t>
            </w:r>
          </w:p>
        </w:tc>
        <w:tc>
          <w:tcPr>
            <w:tcW w:w="60" w:type="pct"/>
            <w:tcBorders>
              <w:righ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Cs w:val="24"/>
                <w:lang w:eastAsia="en-GB"/>
              </w:rPr>
            </w:pPr>
          </w:p>
        </w:tc>
        <w:tc>
          <w:tcPr>
            <w:tcW w:w="1143" w:type="pct"/>
            <w:tcBorders>
              <w:right w:val="single" w:sz="8" w:space="0" w:color="auto"/>
            </w:tcBorders>
            <w:vAlign w:val="bottom"/>
          </w:tcPr>
          <w:p w:rsidR="00D51159" w:rsidRDefault="00D51159" w:rsidP="00D51159">
            <w:pPr>
              <w:pStyle w:val="Default"/>
            </w:pPr>
          </w:p>
          <w:tbl>
            <w:tblPr>
              <w:tblW w:w="0" w:type="auto"/>
              <w:tblBorders>
                <w:top w:val="nil"/>
                <w:left w:val="nil"/>
                <w:bottom w:val="nil"/>
                <w:right w:val="nil"/>
              </w:tblBorders>
              <w:tblLook w:val="0000"/>
            </w:tblPr>
            <w:tblGrid>
              <w:gridCol w:w="1909"/>
            </w:tblGrid>
            <w:tr w:rsidR="00D51159">
              <w:tblPrEx>
                <w:tblCellMar>
                  <w:top w:w="0" w:type="dxa"/>
                  <w:bottom w:w="0" w:type="dxa"/>
                </w:tblCellMar>
              </w:tblPrEx>
              <w:trPr>
                <w:trHeight w:val="103"/>
              </w:trPr>
              <w:tc>
                <w:tcPr>
                  <w:tcW w:w="0" w:type="auto"/>
                </w:tcPr>
                <w:p w:rsidR="00D51159" w:rsidRDefault="00D51159">
                  <w:pPr>
                    <w:pStyle w:val="Default"/>
                    <w:rPr>
                      <w:sz w:val="22"/>
                      <w:szCs w:val="22"/>
                    </w:rPr>
                  </w:pPr>
                  <w:r>
                    <w:t xml:space="preserve"> </w:t>
                  </w:r>
                  <w:r>
                    <w:rPr>
                      <w:b/>
                      <w:bCs/>
                      <w:sz w:val="22"/>
                      <w:szCs w:val="22"/>
                    </w:rPr>
                    <w:t xml:space="preserve">Winifred Soribe </w:t>
                  </w:r>
                </w:p>
              </w:tc>
            </w:tr>
          </w:tbl>
          <w:p w:rsidR="00D51159" w:rsidRPr="00BE284E" w:rsidRDefault="00D51159" w:rsidP="00975A20">
            <w:pPr>
              <w:spacing w:after="0" w:line="240" w:lineRule="auto"/>
              <w:ind w:left="100"/>
              <w:rPr>
                <w:rFonts w:ascii="Times New Roman" w:eastAsiaTheme="minorEastAsia" w:hAnsi="Times New Roman" w:cs="Times New Roman"/>
                <w:sz w:val="20"/>
                <w:szCs w:val="20"/>
                <w:lang w:eastAsia="en-GB"/>
              </w:rPr>
            </w:pPr>
          </w:p>
        </w:tc>
        <w:tc>
          <w:tcPr>
            <w:tcW w:w="15" w:type="pct"/>
            <w:vAlign w:val="bottom"/>
          </w:tcPr>
          <w:p w:rsidR="00D51159" w:rsidRPr="00BE284E" w:rsidRDefault="00D51159" w:rsidP="00975A20">
            <w:pPr>
              <w:spacing w:after="0" w:line="240" w:lineRule="auto"/>
              <w:rPr>
                <w:rFonts w:ascii="Times New Roman" w:eastAsiaTheme="minorEastAsia" w:hAnsi="Times New Roman" w:cs="Times New Roman"/>
                <w:sz w:val="1"/>
                <w:szCs w:val="1"/>
                <w:lang w:eastAsia="en-GB"/>
              </w:rPr>
            </w:pPr>
          </w:p>
        </w:tc>
      </w:tr>
      <w:tr w:rsidR="00D51159" w:rsidRPr="00BE284E" w:rsidTr="00975A20">
        <w:trPr>
          <w:trHeight w:val="120"/>
        </w:trPr>
        <w:tc>
          <w:tcPr>
            <w:tcW w:w="50" w:type="pct"/>
            <w:tcBorders>
              <w:left w:val="single" w:sz="8" w:space="0" w:color="auto"/>
              <w:bottom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943" w:type="pct"/>
            <w:tcBorders>
              <w:bottom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60" w:type="pct"/>
            <w:tcBorders>
              <w:bottom w:val="single" w:sz="8" w:space="0" w:color="auto"/>
              <w:righ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1655" w:type="pct"/>
            <w:tcBorders>
              <w:bottom w:val="single" w:sz="8" w:space="0" w:color="auto"/>
              <w:right w:val="single" w:sz="8" w:space="0" w:color="auto"/>
            </w:tcBorders>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50" w:type="pct"/>
            <w:tcBorders>
              <w:bottom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1023" w:type="pct"/>
            <w:tcBorders>
              <w:bottom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60" w:type="pct"/>
            <w:tcBorders>
              <w:bottom w:val="single" w:sz="8" w:space="0" w:color="auto"/>
              <w:righ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1143" w:type="pct"/>
            <w:tcBorders>
              <w:bottom w:val="single" w:sz="8" w:space="0" w:color="auto"/>
              <w:right w:val="single" w:sz="8" w:space="0" w:color="auto"/>
            </w:tcBorders>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15" w:type="pct"/>
            <w:vAlign w:val="bottom"/>
          </w:tcPr>
          <w:p w:rsidR="00D51159" w:rsidRPr="00BE284E" w:rsidRDefault="00D51159" w:rsidP="00975A20">
            <w:pPr>
              <w:spacing w:after="0" w:line="240" w:lineRule="auto"/>
              <w:rPr>
                <w:rFonts w:ascii="Times New Roman" w:eastAsiaTheme="minorEastAsia" w:hAnsi="Times New Roman" w:cs="Times New Roman"/>
                <w:sz w:val="1"/>
                <w:szCs w:val="1"/>
                <w:lang w:eastAsia="en-GB"/>
              </w:rPr>
            </w:pPr>
          </w:p>
        </w:tc>
      </w:tr>
      <w:tr w:rsidR="00D51159" w:rsidRPr="00BE284E" w:rsidTr="00975A20">
        <w:trPr>
          <w:trHeight w:val="364"/>
        </w:trPr>
        <w:tc>
          <w:tcPr>
            <w:tcW w:w="50" w:type="pct"/>
            <w:tcBorders>
              <w:lef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Cs w:val="24"/>
                <w:lang w:eastAsia="en-GB"/>
              </w:rPr>
            </w:pPr>
          </w:p>
        </w:tc>
        <w:tc>
          <w:tcPr>
            <w:tcW w:w="943" w:type="pct"/>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Assignment Title:</w:t>
            </w:r>
          </w:p>
        </w:tc>
        <w:tc>
          <w:tcPr>
            <w:tcW w:w="60" w:type="pct"/>
            <w:tcBorders>
              <w:righ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Cs w:val="24"/>
                <w:lang w:eastAsia="en-GB"/>
              </w:rPr>
            </w:pPr>
          </w:p>
        </w:tc>
        <w:tc>
          <w:tcPr>
            <w:tcW w:w="1655" w:type="pct"/>
            <w:tcBorders>
              <w:right w:val="single" w:sz="8" w:space="0" w:color="auto"/>
            </w:tcBorders>
            <w:vAlign w:val="bottom"/>
          </w:tcPr>
          <w:p w:rsidR="00D51159" w:rsidRDefault="00D51159" w:rsidP="00D51159">
            <w:pPr>
              <w:pStyle w:val="Default"/>
            </w:pPr>
          </w:p>
          <w:tbl>
            <w:tblPr>
              <w:tblW w:w="0" w:type="auto"/>
              <w:tblBorders>
                <w:top w:val="nil"/>
                <w:left w:val="nil"/>
                <w:bottom w:val="nil"/>
                <w:right w:val="nil"/>
              </w:tblBorders>
              <w:tblLook w:val="0000"/>
            </w:tblPr>
            <w:tblGrid>
              <w:gridCol w:w="1744"/>
            </w:tblGrid>
            <w:tr w:rsidR="00D51159">
              <w:tblPrEx>
                <w:tblCellMar>
                  <w:top w:w="0" w:type="dxa"/>
                  <w:bottom w:w="0" w:type="dxa"/>
                </w:tblCellMar>
              </w:tblPrEx>
              <w:trPr>
                <w:trHeight w:val="289"/>
              </w:trPr>
              <w:tc>
                <w:tcPr>
                  <w:tcW w:w="0" w:type="auto"/>
                </w:tcPr>
                <w:p w:rsidR="00D51159" w:rsidRDefault="00D51159">
                  <w:pPr>
                    <w:pStyle w:val="Default"/>
                    <w:rPr>
                      <w:sz w:val="22"/>
                      <w:szCs w:val="22"/>
                    </w:rPr>
                  </w:pPr>
                  <w:r>
                    <w:t xml:space="preserve"> </w:t>
                  </w:r>
                  <w:r>
                    <w:rPr>
                      <w:b/>
                      <w:bCs/>
                      <w:sz w:val="22"/>
                      <w:szCs w:val="22"/>
                    </w:rPr>
                    <w:t xml:space="preserve">Assignment 2 </w:t>
                  </w:r>
                </w:p>
                <w:p w:rsidR="00D51159" w:rsidRDefault="00D51159">
                  <w:pPr>
                    <w:pStyle w:val="Default"/>
                    <w:rPr>
                      <w:sz w:val="22"/>
                      <w:szCs w:val="22"/>
                    </w:rPr>
                  </w:pPr>
                  <w:r>
                    <w:rPr>
                      <w:b/>
                      <w:bCs/>
                      <w:sz w:val="22"/>
                      <w:szCs w:val="22"/>
                    </w:rPr>
                    <w:t xml:space="preserve">Written Report </w:t>
                  </w:r>
                </w:p>
              </w:tc>
            </w:tr>
          </w:tbl>
          <w:p w:rsidR="00D51159" w:rsidRPr="00BE284E" w:rsidRDefault="00D51159" w:rsidP="00975A20">
            <w:pPr>
              <w:spacing w:after="0" w:line="240" w:lineRule="auto"/>
              <w:ind w:left="100"/>
              <w:rPr>
                <w:rFonts w:ascii="Times New Roman" w:eastAsiaTheme="minorEastAsia" w:hAnsi="Times New Roman" w:cs="Times New Roman"/>
                <w:sz w:val="20"/>
                <w:szCs w:val="20"/>
                <w:lang w:eastAsia="en-GB"/>
              </w:rPr>
            </w:pPr>
          </w:p>
        </w:tc>
        <w:tc>
          <w:tcPr>
            <w:tcW w:w="50" w:type="pct"/>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Cs w:val="24"/>
                <w:lang w:eastAsia="en-GB"/>
              </w:rPr>
            </w:pPr>
          </w:p>
        </w:tc>
        <w:tc>
          <w:tcPr>
            <w:tcW w:w="1023" w:type="pct"/>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Word count (or</w:t>
            </w:r>
          </w:p>
        </w:tc>
        <w:tc>
          <w:tcPr>
            <w:tcW w:w="60" w:type="pct"/>
            <w:tcBorders>
              <w:righ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Cs w:val="24"/>
                <w:lang w:eastAsia="en-GB"/>
              </w:rPr>
            </w:pPr>
          </w:p>
        </w:tc>
        <w:tc>
          <w:tcPr>
            <w:tcW w:w="1143" w:type="pct"/>
            <w:tcBorders>
              <w:right w:val="single" w:sz="8" w:space="0" w:color="auto"/>
            </w:tcBorders>
            <w:vAlign w:val="bottom"/>
          </w:tcPr>
          <w:p w:rsidR="00D51159" w:rsidRPr="00BE284E" w:rsidRDefault="00D51159" w:rsidP="00975A20">
            <w:pPr>
              <w:spacing w:after="0" w:line="240" w:lineRule="auto"/>
              <w:ind w:left="100"/>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2500</w:t>
            </w:r>
            <w:r>
              <w:rPr>
                <w:rFonts w:ascii="Arial" w:eastAsia="Arial" w:hAnsi="Arial" w:cs="Arial"/>
                <w:b/>
                <w:bCs/>
                <w:sz w:val="22"/>
                <w:lang w:eastAsia="en-GB"/>
              </w:rPr>
              <w:t xml:space="preserve"> (+/- 10%)</w:t>
            </w:r>
          </w:p>
        </w:tc>
        <w:tc>
          <w:tcPr>
            <w:tcW w:w="15" w:type="pct"/>
            <w:vAlign w:val="bottom"/>
          </w:tcPr>
          <w:p w:rsidR="00D51159" w:rsidRPr="00BE284E" w:rsidRDefault="00D51159" w:rsidP="00975A20">
            <w:pPr>
              <w:spacing w:after="0" w:line="240" w:lineRule="auto"/>
              <w:rPr>
                <w:rFonts w:ascii="Times New Roman" w:eastAsiaTheme="minorEastAsia" w:hAnsi="Times New Roman" w:cs="Times New Roman"/>
                <w:sz w:val="1"/>
                <w:szCs w:val="1"/>
                <w:lang w:eastAsia="en-GB"/>
              </w:rPr>
            </w:pPr>
          </w:p>
        </w:tc>
      </w:tr>
      <w:tr w:rsidR="00D51159" w:rsidRPr="00BE284E" w:rsidTr="00975A20">
        <w:trPr>
          <w:trHeight w:val="252"/>
        </w:trPr>
        <w:tc>
          <w:tcPr>
            <w:tcW w:w="50" w:type="pct"/>
            <w:tcBorders>
              <w:lef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21"/>
                <w:szCs w:val="21"/>
                <w:lang w:eastAsia="en-GB"/>
              </w:rPr>
            </w:pPr>
          </w:p>
        </w:tc>
        <w:tc>
          <w:tcPr>
            <w:tcW w:w="943" w:type="pct"/>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21"/>
                <w:szCs w:val="21"/>
                <w:lang w:eastAsia="en-GB"/>
              </w:rPr>
            </w:pPr>
          </w:p>
        </w:tc>
        <w:tc>
          <w:tcPr>
            <w:tcW w:w="60" w:type="pct"/>
            <w:tcBorders>
              <w:righ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21"/>
                <w:szCs w:val="21"/>
                <w:lang w:eastAsia="en-GB"/>
              </w:rPr>
            </w:pPr>
          </w:p>
        </w:tc>
        <w:tc>
          <w:tcPr>
            <w:tcW w:w="1655" w:type="pct"/>
            <w:tcBorders>
              <w:right w:val="single" w:sz="8" w:space="0" w:color="auto"/>
            </w:tcBorders>
            <w:vAlign w:val="bottom"/>
          </w:tcPr>
          <w:p w:rsidR="00D51159" w:rsidRPr="00BE284E" w:rsidRDefault="00D51159" w:rsidP="00975A20">
            <w:pPr>
              <w:spacing w:after="0" w:line="240" w:lineRule="auto"/>
              <w:rPr>
                <w:rFonts w:ascii="Times New Roman" w:eastAsiaTheme="minorEastAsia" w:hAnsi="Times New Roman" w:cs="Times New Roman"/>
                <w:sz w:val="21"/>
                <w:szCs w:val="21"/>
                <w:lang w:eastAsia="en-GB"/>
              </w:rPr>
            </w:pPr>
          </w:p>
        </w:tc>
        <w:tc>
          <w:tcPr>
            <w:tcW w:w="50" w:type="pct"/>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21"/>
                <w:szCs w:val="21"/>
                <w:lang w:eastAsia="en-GB"/>
              </w:rPr>
            </w:pPr>
          </w:p>
        </w:tc>
        <w:tc>
          <w:tcPr>
            <w:tcW w:w="1023" w:type="pct"/>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equivalent):</w:t>
            </w:r>
          </w:p>
        </w:tc>
        <w:tc>
          <w:tcPr>
            <w:tcW w:w="60" w:type="pct"/>
            <w:tcBorders>
              <w:righ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21"/>
                <w:szCs w:val="21"/>
                <w:lang w:eastAsia="en-GB"/>
              </w:rPr>
            </w:pPr>
          </w:p>
        </w:tc>
        <w:tc>
          <w:tcPr>
            <w:tcW w:w="1143" w:type="pct"/>
            <w:tcBorders>
              <w:right w:val="single" w:sz="8" w:space="0" w:color="auto"/>
            </w:tcBorders>
            <w:vAlign w:val="bottom"/>
          </w:tcPr>
          <w:p w:rsidR="00D51159" w:rsidRPr="00BE284E" w:rsidRDefault="00D51159" w:rsidP="00975A20">
            <w:pPr>
              <w:spacing w:after="0" w:line="240" w:lineRule="auto"/>
              <w:rPr>
                <w:rFonts w:ascii="Times New Roman" w:eastAsiaTheme="minorEastAsia" w:hAnsi="Times New Roman" w:cs="Times New Roman"/>
                <w:sz w:val="21"/>
                <w:szCs w:val="21"/>
                <w:lang w:eastAsia="en-GB"/>
              </w:rPr>
            </w:pPr>
          </w:p>
        </w:tc>
        <w:tc>
          <w:tcPr>
            <w:tcW w:w="15" w:type="pct"/>
            <w:vAlign w:val="bottom"/>
          </w:tcPr>
          <w:p w:rsidR="00D51159" w:rsidRPr="00BE284E" w:rsidRDefault="00D51159" w:rsidP="00975A20">
            <w:pPr>
              <w:spacing w:after="0" w:line="240" w:lineRule="auto"/>
              <w:rPr>
                <w:rFonts w:ascii="Times New Roman" w:eastAsiaTheme="minorEastAsia" w:hAnsi="Times New Roman" w:cs="Times New Roman"/>
                <w:sz w:val="1"/>
                <w:szCs w:val="1"/>
                <w:lang w:eastAsia="en-GB"/>
              </w:rPr>
            </w:pPr>
          </w:p>
        </w:tc>
      </w:tr>
      <w:tr w:rsidR="00D51159" w:rsidRPr="00BE284E" w:rsidTr="00975A20">
        <w:trPr>
          <w:trHeight w:val="120"/>
        </w:trPr>
        <w:tc>
          <w:tcPr>
            <w:tcW w:w="1053" w:type="pct"/>
            <w:gridSpan w:val="3"/>
            <w:tcBorders>
              <w:left w:val="single" w:sz="8" w:space="0" w:color="auto"/>
              <w:bottom w:val="single" w:sz="8" w:space="0" w:color="auto"/>
              <w:righ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1655" w:type="pct"/>
            <w:tcBorders>
              <w:bottom w:val="single" w:sz="8" w:space="0" w:color="auto"/>
              <w:right w:val="single" w:sz="8" w:space="0" w:color="auto"/>
            </w:tcBorders>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50" w:type="pct"/>
            <w:tcBorders>
              <w:bottom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1023" w:type="pct"/>
            <w:tcBorders>
              <w:bottom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60" w:type="pct"/>
            <w:tcBorders>
              <w:bottom w:val="single" w:sz="8" w:space="0" w:color="auto"/>
              <w:right w:val="single" w:sz="8" w:space="0" w:color="auto"/>
            </w:tcBorders>
            <w:shd w:val="clear" w:color="auto" w:fill="D9D9D9"/>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1143" w:type="pct"/>
            <w:tcBorders>
              <w:bottom w:val="single" w:sz="8" w:space="0" w:color="auto"/>
              <w:right w:val="single" w:sz="8" w:space="0" w:color="auto"/>
            </w:tcBorders>
            <w:vAlign w:val="bottom"/>
          </w:tcPr>
          <w:p w:rsidR="00D51159" w:rsidRPr="00BE284E" w:rsidRDefault="00D51159" w:rsidP="00975A20">
            <w:pPr>
              <w:spacing w:after="0" w:line="240" w:lineRule="auto"/>
              <w:rPr>
                <w:rFonts w:ascii="Times New Roman" w:eastAsiaTheme="minorEastAsia" w:hAnsi="Times New Roman" w:cs="Times New Roman"/>
                <w:sz w:val="10"/>
                <w:szCs w:val="10"/>
                <w:lang w:eastAsia="en-GB"/>
              </w:rPr>
            </w:pPr>
          </w:p>
        </w:tc>
        <w:tc>
          <w:tcPr>
            <w:tcW w:w="15" w:type="pct"/>
            <w:vAlign w:val="bottom"/>
          </w:tcPr>
          <w:p w:rsidR="00D51159" w:rsidRPr="00BE284E" w:rsidRDefault="00D51159" w:rsidP="00975A20">
            <w:pPr>
              <w:spacing w:after="0" w:line="240" w:lineRule="auto"/>
              <w:rPr>
                <w:rFonts w:ascii="Times New Roman" w:eastAsiaTheme="minorEastAsia" w:hAnsi="Times New Roman" w:cs="Times New Roman"/>
                <w:sz w:val="1"/>
                <w:szCs w:val="1"/>
                <w:lang w:eastAsia="en-GB"/>
              </w:rPr>
            </w:pPr>
          </w:p>
        </w:tc>
      </w:tr>
    </w:tbl>
    <w:p w:rsidR="00D51159" w:rsidRDefault="00D51159" w:rsidP="00D51159"/>
    <w:p w:rsidR="00D51159" w:rsidRDefault="00D51159" w:rsidP="00D51159">
      <w:pPr>
        <w:spacing w:line="276" w:lineRule="auto"/>
      </w:pPr>
      <w:r>
        <w:br w:type="page"/>
      </w:r>
    </w:p>
    <w:p w:rsidR="001275CD" w:rsidRPr="001275CD" w:rsidRDefault="001275CD" w:rsidP="001275CD">
      <w:pPr>
        <w:pStyle w:val="TableofFigures"/>
        <w:tabs>
          <w:tab w:val="right" w:leader="dot" w:pos="9016"/>
        </w:tabs>
        <w:jc w:val="center"/>
        <w:rPr>
          <w:b/>
          <w:bCs/>
          <w:szCs w:val="24"/>
        </w:rPr>
      </w:pPr>
      <w:bookmarkStart w:id="1" w:name="_Toc98862480"/>
      <w:r w:rsidRPr="001275CD">
        <w:rPr>
          <w:b/>
          <w:bCs/>
          <w:szCs w:val="24"/>
        </w:rPr>
        <w:lastRenderedPageBreak/>
        <w:t>Table of Contents</w:t>
      </w:r>
    </w:p>
    <w:p w:rsidR="001275CD" w:rsidRPr="001275CD" w:rsidRDefault="001275CD" w:rsidP="001275CD">
      <w:pPr>
        <w:pStyle w:val="TableofFigures"/>
        <w:tabs>
          <w:tab w:val="right" w:leader="dot" w:pos="9016"/>
        </w:tabs>
        <w:rPr>
          <w:noProof/>
          <w:szCs w:val="24"/>
        </w:rPr>
      </w:pPr>
      <w:r w:rsidRPr="001275CD">
        <w:rPr>
          <w:szCs w:val="24"/>
        </w:rPr>
        <w:fldChar w:fldCharType="begin"/>
      </w:r>
      <w:r w:rsidRPr="001275CD">
        <w:rPr>
          <w:szCs w:val="24"/>
        </w:rPr>
        <w:instrText xml:space="preserve"> TOC \h \z \t "Heading 1" \c </w:instrText>
      </w:r>
      <w:r w:rsidRPr="001275CD">
        <w:rPr>
          <w:szCs w:val="24"/>
        </w:rPr>
        <w:fldChar w:fldCharType="separate"/>
      </w:r>
      <w:hyperlink w:anchor="_Toc112426746" w:history="1">
        <w:r w:rsidRPr="001275CD">
          <w:rPr>
            <w:rStyle w:val="Hyperlink"/>
            <w:noProof/>
            <w:szCs w:val="24"/>
          </w:rPr>
          <w:t>Introduction</w:t>
        </w:r>
        <w:r w:rsidRPr="001275CD">
          <w:rPr>
            <w:noProof/>
            <w:webHidden/>
            <w:szCs w:val="24"/>
          </w:rPr>
          <w:tab/>
        </w:r>
        <w:r w:rsidRPr="001275CD">
          <w:rPr>
            <w:noProof/>
            <w:webHidden/>
            <w:szCs w:val="24"/>
          </w:rPr>
          <w:fldChar w:fldCharType="begin"/>
        </w:r>
        <w:r w:rsidRPr="001275CD">
          <w:rPr>
            <w:noProof/>
            <w:webHidden/>
            <w:szCs w:val="24"/>
          </w:rPr>
          <w:instrText xml:space="preserve"> PAGEREF _Toc112426746 \h </w:instrText>
        </w:r>
        <w:r w:rsidRPr="001275CD">
          <w:rPr>
            <w:noProof/>
            <w:webHidden/>
            <w:szCs w:val="24"/>
          </w:rPr>
        </w:r>
        <w:r w:rsidRPr="001275CD">
          <w:rPr>
            <w:noProof/>
            <w:webHidden/>
            <w:szCs w:val="24"/>
          </w:rPr>
          <w:fldChar w:fldCharType="separate"/>
        </w:r>
        <w:r w:rsidRPr="001275CD">
          <w:rPr>
            <w:noProof/>
            <w:webHidden/>
            <w:szCs w:val="24"/>
          </w:rPr>
          <w:t>3</w:t>
        </w:r>
        <w:r w:rsidRPr="001275CD">
          <w:rPr>
            <w:noProof/>
            <w:webHidden/>
            <w:szCs w:val="24"/>
          </w:rPr>
          <w:fldChar w:fldCharType="end"/>
        </w:r>
      </w:hyperlink>
    </w:p>
    <w:p w:rsidR="001275CD" w:rsidRPr="001275CD" w:rsidRDefault="001275CD" w:rsidP="001275CD">
      <w:pPr>
        <w:pStyle w:val="TableofFigures"/>
        <w:tabs>
          <w:tab w:val="right" w:leader="dot" w:pos="9016"/>
        </w:tabs>
        <w:rPr>
          <w:noProof/>
          <w:szCs w:val="24"/>
        </w:rPr>
      </w:pPr>
      <w:hyperlink w:anchor="_Toc112426747" w:history="1">
        <w:r w:rsidRPr="001275CD">
          <w:rPr>
            <w:rStyle w:val="Hyperlink"/>
            <w:noProof/>
            <w:szCs w:val="24"/>
          </w:rPr>
          <w:t>PART A</w:t>
        </w:r>
        <w:r w:rsidRPr="001275CD">
          <w:rPr>
            <w:noProof/>
            <w:webHidden/>
            <w:szCs w:val="24"/>
          </w:rPr>
          <w:tab/>
        </w:r>
        <w:r w:rsidRPr="001275CD">
          <w:rPr>
            <w:noProof/>
            <w:webHidden/>
            <w:szCs w:val="24"/>
          </w:rPr>
          <w:fldChar w:fldCharType="begin"/>
        </w:r>
        <w:r w:rsidRPr="001275CD">
          <w:rPr>
            <w:noProof/>
            <w:webHidden/>
            <w:szCs w:val="24"/>
          </w:rPr>
          <w:instrText xml:space="preserve"> PAGEREF _Toc112426747 \h </w:instrText>
        </w:r>
        <w:r w:rsidRPr="001275CD">
          <w:rPr>
            <w:noProof/>
            <w:webHidden/>
            <w:szCs w:val="24"/>
          </w:rPr>
        </w:r>
        <w:r w:rsidRPr="001275CD">
          <w:rPr>
            <w:noProof/>
            <w:webHidden/>
            <w:szCs w:val="24"/>
          </w:rPr>
          <w:fldChar w:fldCharType="separate"/>
        </w:r>
        <w:r w:rsidRPr="001275CD">
          <w:rPr>
            <w:noProof/>
            <w:webHidden/>
            <w:szCs w:val="24"/>
          </w:rPr>
          <w:t>4</w:t>
        </w:r>
        <w:r w:rsidRPr="001275CD">
          <w:rPr>
            <w:noProof/>
            <w:webHidden/>
            <w:szCs w:val="24"/>
          </w:rPr>
          <w:fldChar w:fldCharType="end"/>
        </w:r>
      </w:hyperlink>
    </w:p>
    <w:p w:rsidR="001275CD" w:rsidRPr="001275CD" w:rsidRDefault="001275CD" w:rsidP="001275CD">
      <w:pPr>
        <w:pStyle w:val="TableofFigures"/>
        <w:tabs>
          <w:tab w:val="right" w:leader="dot" w:pos="9016"/>
        </w:tabs>
        <w:rPr>
          <w:noProof/>
          <w:szCs w:val="24"/>
        </w:rPr>
      </w:pPr>
      <w:hyperlink w:anchor="_Toc112426748" w:history="1">
        <w:r w:rsidRPr="001275CD">
          <w:rPr>
            <w:rStyle w:val="Hyperlink"/>
            <w:noProof/>
            <w:szCs w:val="24"/>
          </w:rPr>
          <w:t>PART B</w:t>
        </w:r>
        <w:r w:rsidRPr="001275CD">
          <w:rPr>
            <w:noProof/>
            <w:webHidden/>
            <w:szCs w:val="24"/>
          </w:rPr>
          <w:tab/>
        </w:r>
        <w:r w:rsidRPr="001275CD">
          <w:rPr>
            <w:noProof/>
            <w:webHidden/>
            <w:szCs w:val="24"/>
          </w:rPr>
          <w:fldChar w:fldCharType="begin"/>
        </w:r>
        <w:r w:rsidRPr="001275CD">
          <w:rPr>
            <w:noProof/>
            <w:webHidden/>
            <w:szCs w:val="24"/>
          </w:rPr>
          <w:instrText xml:space="preserve"> PAGEREF _Toc112426748 \h </w:instrText>
        </w:r>
        <w:r w:rsidRPr="001275CD">
          <w:rPr>
            <w:noProof/>
            <w:webHidden/>
            <w:szCs w:val="24"/>
          </w:rPr>
        </w:r>
        <w:r w:rsidRPr="001275CD">
          <w:rPr>
            <w:noProof/>
            <w:webHidden/>
            <w:szCs w:val="24"/>
          </w:rPr>
          <w:fldChar w:fldCharType="separate"/>
        </w:r>
        <w:r w:rsidRPr="001275CD">
          <w:rPr>
            <w:noProof/>
            <w:webHidden/>
            <w:szCs w:val="24"/>
          </w:rPr>
          <w:t>10</w:t>
        </w:r>
        <w:r w:rsidRPr="001275CD">
          <w:rPr>
            <w:noProof/>
            <w:webHidden/>
            <w:szCs w:val="24"/>
          </w:rPr>
          <w:fldChar w:fldCharType="end"/>
        </w:r>
      </w:hyperlink>
    </w:p>
    <w:p w:rsidR="001275CD" w:rsidRPr="001275CD" w:rsidRDefault="001275CD" w:rsidP="001275CD">
      <w:pPr>
        <w:pStyle w:val="TableofFigures"/>
        <w:tabs>
          <w:tab w:val="right" w:leader="dot" w:pos="9016"/>
        </w:tabs>
        <w:rPr>
          <w:noProof/>
          <w:szCs w:val="24"/>
        </w:rPr>
      </w:pPr>
      <w:hyperlink w:anchor="_Toc112426749" w:history="1">
        <w:r w:rsidRPr="001275CD">
          <w:rPr>
            <w:rStyle w:val="Hyperlink"/>
            <w:noProof/>
            <w:szCs w:val="24"/>
          </w:rPr>
          <w:t>Conclusion</w:t>
        </w:r>
        <w:r w:rsidRPr="001275CD">
          <w:rPr>
            <w:noProof/>
            <w:webHidden/>
            <w:szCs w:val="24"/>
          </w:rPr>
          <w:tab/>
        </w:r>
        <w:r w:rsidRPr="001275CD">
          <w:rPr>
            <w:noProof/>
            <w:webHidden/>
            <w:szCs w:val="24"/>
          </w:rPr>
          <w:fldChar w:fldCharType="begin"/>
        </w:r>
        <w:r w:rsidRPr="001275CD">
          <w:rPr>
            <w:noProof/>
            <w:webHidden/>
            <w:szCs w:val="24"/>
          </w:rPr>
          <w:instrText xml:space="preserve"> PAGEREF _Toc112426749 \h </w:instrText>
        </w:r>
        <w:r w:rsidRPr="001275CD">
          <w:rPr>
            <w:noProof/>
            <w:webHidden/>
            <w:szCs w:val="24"/>
          </w:rPr>
        </w:r>
        <w:r w:rsidRPr="001275CD">
          <w:rPr>
            <w:noProof/>
            <w:webHidden/>
            <w:szCs w:val="24"/>
          </w:rPr>
          <w:fldChar w:fldCharType="separate"/>
        </w:r>
        <w:r w:rsidRPr="001275CD">
          <w:rPr>
            <w:noProof/>
            <w:webHidden/>
            <w:szCs w:val="24"/>
          </w:rPr>
          <w:t>13</w:t>
        </w:r>
        <w:r w:rsidRPr="001275CD">
          <w:rPr>
            <w:noProof/>
            <w:webHidden/>
            <w:szCs w:val="24"/>
          </w:rPr>
          <w:fldChar w:fldCharType="end"/>
        </w:r>
      </w:hyperlink>
    </w:p>
    <w:p w:rsidR="001275CD" w:rsidRPr="001275CD" w:rsidRDefault="001275CD" w:rsidP="001275CD">
      <w:pPr>
        <w:pStyle w:val="TableofFigures"/>
        <w:tabs>
          <w:tab w:val="right" w:leader="dot" w:pos="9016"/>
        </w:tabs>
        <w:rPr>
          <w:noProof/>
          <w:szCs w:val="24"/>
        </w:rPr>
      </w:pPr>
      <w:hyperlink w:anchor="_Toc112426750" w:history="1">
        <w:r w:rsidRPr="001275CD">
          <w:rPr>
            <w:rStyle w:val="Hyperlink"/>
            <w:noProof/>
            <w:szCs w:val="24"/>
          </w:rPr>
          <w:t>Reference List</w:t>
        </w:r>
        <w:r w:rsidRPr="001275CD">
          <w:rPr>
            <w:noProof/>
            <w:webHidden/>
            <w:szCs w:val="24"/>
          </w:rPr>
          <w:tab/>
        </w:r>
        <w:r w:rsidRPr="001275CD">
          <w:rPr>
            <w:noProof/>
            <w:webHidden/>
            <w:szCs w:val="24"/>
          </w:rPr>
          <w:fldChar w:fldCharType="begin"/>
        </w:r>
        <w:r w:rsidRPr="001275CD">
          <w:rPr>
            <w:noProof/>
            <w:webHidden/>
            <w:szCs w:val="24"/>
          </w:rPr>
          <w:instrText xml:space="preserve"> PAGEREF _Toc112426750 \h </w:instrText>
        </w:r>
        <w:r w:rsidRPr="001275CD">
          <w:rPr>
            <w:noProof/>
            <w:webHidden/>
            <w:szCs w:val="24"/>
          </w:rPr>
        </w:r>
        <w:r w:rsidRPr="001275CD">
          <w:rPr>
            <w:noProof/>
            <w:webHidden/>
            <w:szCs w:val="24"/>
          </w:rPr>
          <w:fldChar w:fldCharType="separate"/>
        </w:r>
        <w:r w:rsidRPr="001275CD">
          <w:rPr>
            <w:noProof/>
            <w:webHidden/>
            <w:szCs w:val="24"/>
          </w:rPr>
          <w:t>14</w:t>
        </w:r>
        <w:r w:rsidRPr="001275CD">
          <w:rPr>
            <w:noProof/>
            <w:webHidden/>
            <w:szCs w:val="24"/>
          </w:rPr>
          <w:fldChar w:fldCharType="end"/>
        </w:r>
      </w:hyperlink>
    </w:p>
    <w:p w:rsidR="001275CD" w:rsidRPr="001275CD" w:rsidRDefault="001275CD" w:rsidP="001275CD">
      <w:pPr>
        <w:rPr>
          <w:rFonts w:eastAsiaTheme="majorEastAsia"/>
          <w:b/>
          <w:bCs/>
          <w:szCs w:val="24"/>
        </w:rPr>
      </w:pPr>
      <w:r w:rsidRPr="001275CD">
        <w:rPr>
          <w:szCs w:val="24"/>
        </w:rPr>
        <w:fldChar w:fldCharType="end"/>
      </w:r>
      <w:r w:rsidRPr="001275CD">
        <w:rPr>
          <w:szCs w:val="24"/>
        </w:rPr>
        <w:br w:type="page"/>
      </w:r>
    </w:p>
    <w:p w:rsidR="00D51159" w:rsidRPr="001275CD" w:rsidRDefault="00D51159" w:rsidP="001275CD">
      <w:pPr>
        <w:pStyle w:val="Heading1"/>
        <w:jc w:val="both"/>
        <w:rPr>
          <w:rFonts w:cstheme="minorBidi"/>
          <w:szCs w:val="24"/>
        </w:rPr>
      </w:pPr>
      <w:bookmarkStart w:id="2" w:name="_Toc112426746"/>
      <w:r w:rsidRPr="001275CD">
        <w:rPr>
          <w:rFonts w:cstheme="minorBidi"/>
          <w:szCs w:val="24"/>
        </w:rPr>
        <w:lastRenderedPageBreak/>
        <w:t>Introduction</w:t>
      </w:r>
      <w:bookmarkEnd w:id="1"/>
      <w:bookmarkEnd w:id="2"/>
    </w:p>
    <w:p w:rsidR="00D51159" w:rsidRPr="001275CD" w:rsidRDefault="002B364F" w:rsidP="001275CD">
      <w:pPr>
        <w:jc w:val="both"/>
        <w:rPr>
          <w:szCs w:val="24"/>
        </w:rPr>
      </w:pPr>
      <w:r w:rsidRPr="001275CD">
        <w:rPr>
          <w:szCs w:val="24"/>
        </w:rPr>
        <w:t>One of the most important elements for organisational success in the current scenario is management accounting.</w:t>
      </w:r>
      <w:r w:rsidR="000D0947" w:rsidRPr="001275CD">
        <w:rPr>
          <w:szCs w:val="24"/>
        </w:rPr>
        <w:t xml:space="preserve"> Management accounting methods and techniques </w:t>
      </w:r>
      <w:r w:rsidR="0048680A" w:rsidRPr="001275CD">
        <w:rPr>
          <w:szCs w:val="24"/>
        </w:rPr>
        <w:t xml:space="preserve">play different kinds of roles in business performance management </w:t>
      </w:r>
      <w:r w:rsidR="0070013E" w:rsidRPr="001275CD">
        <w:rPr>
          <w:szCs w:val="24"/>
        </w:rPr>
        <w:t xml:space="preserve">and </w:t>
      </w:r>
      <w:r w:rsidR="00937D8D" w:rsidRPr="001275CD">
        <w:rPr>
          <w:szCs w:val="24"/>
        </w:rPr>
        <w:t>decision-making (</w:t>
      </w:r>
      <w:r w:rsidR="00DD6109" w:rsidRPr="001275CD">
        <w:rPr>
          <w:szCs w:val="24"/>
        </w:rPr>
        <w:t xml:space="preserve">Maheshwari </w:t>
      </w:r>
      <w:r w:rsidR="00DD6109" w:rsidRPr="001275CD">
        <w:rPr>
          <w:i/>
          <w:iCs/>
          <w:szCs w:val="24"/>
        </w:rPr>
        <w:t>et al</w:t>
      </w:r>
      <w:r w:rsidR="00DD6109" w:rsidRPr="001275CD">
        <w:rPr>
          <w:szCs w:val="24"/>
        </w:rPr>
        <w:t>., 2021</w:t>
      </w:r>
      <w:r w:rsidR="00937D8D" w:rsidRPr="001275CD">
        <w:rPr>
          <w:szCs w:val="24"/>
        </w:rPr>
        <w:t>). This study is going to conduct a detailed discussion and evaluation o</w:t>
      </w:r>
      <w:r w:rsidR="00A37091">
        <w:rPr>
          <w:szCs w:val="24"/>
        </w:rPr>
        <w:t>f</w:t>
      </w:r>
      <w:r w:rsidR="00937D8D" w:rsidRPr="001275CD">
        <w:rPr>
          <w:szCs w:val="24"/>
        </w:rPr>
        <w:t xml:space="preserve"> management accounting. A control report is going to be prepared for Amana Ltd</w:t>
      </w:r>
      <w:r w:rsidR="004622A4" w:rsidRPr="001275CD">
        <w:rPr>
          <w:szCs w:val="24"/>
        </w:rPr>
        <w:t xml:space="preserve">, a business in England that is concerned with selling souvenirs to travellers. The business entity has been operating for the last 40 years. However, the Covid-19 pandemic </w:t>
      </w:r>
      <w:r w:rsidR="00D07AEB" w:rsidRPr="001275CD">
        <w:rPr>
          <w:szCs w:val="24"/>
        </w:rPr>
        <w:t xml:space="preserve">has had adverse effects on the entity. In this study, the performance that has been achieved at Amana Ltd is going to be evaluated and recommendations are going to be provided on areas of improvement. Besides this, relevant costs will be analysed for opening an own online store for the </w:t>
      </w:r>
      <w:r w:rsidR="000E4AD3" w:rsidRPr="001275CD">
        <w:rPr>
          <w:szCs w:val="24"/>
        </w:rPr>
        <w:t xml:space="preserve">business </w:t>
      </w:r>
      <w:r w:rsidR="00B27947" w:rsidRPr="001275CD">
        <w:rPr>
          <w:szCs w:val="24"/>
        </w:rPr>
        <w:t>and selling through Amazon, based on which recommendations will be provided for selecting one of these options.</w:t>
      </w:r>
      <w:r w:rsidR="00D51159" w:rsidRPr="001275CD">
        <w:rPr>
          <w:szCs w:val="24"/>
        </w:rPr>
        <w:br w:type="page"/>
      </w:r>
    </w:p>
    <w:p w:rsidR="00D51159" w:rsidRPr="001275CD" w:rsidRDefault="00D51159" w:rsidP="001275CD">
      <w:pPr>
        <w:pStyle w:val="Heading1"/>
        <w:jc w:val="both"/>
        <w:rPr>
          <w:rFonts w:cstheme="minorBidi"/>
          <w:szCs w:val="24"/>
        </w:rPr>
      </w:pPr>
      <w:bookmarkStart w:id="3" w:name="_Toc98862481"/>
      <w:bookmarkStart w:id="4" w:name="_Toc112426747"/>
      <w:r w:rsidRPr="001275CD">
        <w:rPr>
          <w:rFonts w:cstheme="minorBidi"/>
          <w:szCs w:val="24"/>
        </w:rPr>
        <w:lastRenderedPageBreak/>
        <w:t>PART A</w:t>
      </w:r>
      <w:bookmarkEnd w:id="3"/>
      <w:bookmarkEnd w:id="4"/>
    </w:p>
    <w:p w:rsidR="00D51159" w:rsidRPr="001275CD" w:rsidRDefault="00D51159" w:rsidP="001275CD">
      <w:pPr>
        <w:pStyle w:val="Heading2"/>
        <w:jc w:val="both"/>
        <w:rPr>
          <w:rFonts w:cstheme="minorBidi"/>
          <w:szCs w:val="24"/>
        </w:rPr>
      </w:pPr>
      <w:r w:rsidRPr="001275CD">
        <w:rPr>
          <w:rFonts w:cstheme="minorBidi"/>
          <w:szCs w:val="24"/>
        </w:rPr>
        <w:t xml:space="preserve">(i) Prepare the monthly control report showing original budget, flexed budget, and variances. </w:t>
      </w:r>
    </w:p>
    <w:p w:rsidR="00666A46" w:rsidRPr="001275CD" w:rsidRDefault="00B86944" w:rsidP="001C61C5">
      <w:pPr>
        <w:jc w:val="both"/>
        <w:rPr>
          <w:szCs w:val="24"/>
        </w:rPr>
      </w:pPr>
      <w:r w:rsidRPr="001275CD">
        <w:rPr>
          <w:szCs w:val="24"/>
        </w:rPr>
        <w:t xml:space="preserve">There are different types of reports prepared in business organisations via management accounting, which are useful for decision-making and </w:t>
      </w:r>
      <w:r w:rsidR="009B2FFC" w:rsidRPr="001275CD">
        <w:rPr>
          <w:szCs w:val="24"/>
        </w:rPr>
        <w:t xml:space="preserve">performing day-to-day activities. </w:t>
      </w:r>
      <w:r w:rsidR="00C62357" w:rsidRPr="001275CD">
        <w:rPr>
          <w:szCs w:val="24"/>
        </w:rPr>
        <w:t xml:space="preserve">The control report is one of the reports </w:t>
      </w:r>
      <w:r w:rsidR="00CE0239" w:rsidRPr="001275CD">
        <w:rPr>
          <w:szCs w:val="24"/>
        </w:rPr>
        <w:t xml:space="preserve">that are prepared through management accounting. According to </w:t>
      </w:r>
      <w:r w:rsidR="00F149E3" w:rsidRPr="001275CD">
        <w:rPr>
          <w:szCs w:val="24"/>
        </w:rPr>
        <w:t xml:space="preserve">Bento </w:t>
      </w:r>
      <w:r w:rsidR="00F149E3" w:rsidRPr="001275CD">
        <w:rPr>
          <w:i/>
          <w:iCs/>
          <w:szCs w:val="24"/>
        </w:rPr>
        <w:t>et al</w:t>
      </w:r>
      <w:r w:rsidR="00F149E3" w:rsidRPr="001275CD">
        <w:rPr>
          <w:szCs w:val="24"/>
        </w:rPr>
        <w:t xml:space="preserve">. </w:t>
      </w:r>
      <w:r w:rsidR="00CE0239" w:rsidRPr="001275CD">
        <w:rPr>
          <w:szCs w:val="24"/>
        </w:rPr>
        <w:t>(</w:t>
      </w:r>
      <w:r w:rsidR="00F149E3" w:rsidRPr="001275CD">
        <w:rPr>
          <w:szCs w:val="24"/>
        </w:rPr>
        <w:t>2015</w:t>
      </w:r>
      <w:r w:rsidR="00CE0239" w:rsidRPr="001275CD">
        <w:rPr>
          <w:szCs w:val="24"/>
        </w:rPr>
        <w:t xml:space="preserve">), a control report is s type of management accounting report in which companies identify the differences between their actual figures and budgeted figures. </w:t>
      </w:r>
      <w:r w:rsidR="00C05F93" w:rsidRPr="001275CD">
        <w:rPr>
          <w:szCs w:val="24"/>
        </w:rPr>
        <w:t xml:space="preserve">It involves the consideration of a company’s original budget and flexed budget, based on which the variances in the budgets are determined. An original budget indicates the budget that a company prepares primarily at the </w:t>
      </w:r>
      <w:r w:rsidR="001C61C5">
        <w:rPr>
          <w:szCs w:val="24"/>
        </w:rPr>
        <w:t>beginning</w:t>
      </w:r>
      <w:r w:rsidR="00C05F93" w:rsidRPr="001275CD">
        <w:rPr>
          <w:szCs w:val="24"/>
        </w:rPr>
        <w:t xml:space="preserve"> </w:t>
      </w:r>
      <w:r w:rsidR="001C61C5">
        <w:rPr>
          <w:szCs w:val="24"/>
        </w:rPr>
        <w:t>point</w:t>
      </w:r>
      <w:r w:rsidR="00C05F93" w:rsidRPr="001275CD">
        <w:rPr>
          <w:szCs w:val="24"/>
        </w:rPr>
        <w:t xml:space="preserve"> </w:t>
      </w:r>
      <w:r w:rsidR="00B02F68" w:rsidRPr="001275CD">
        <w:rPr>
          <w:szCs w:val="24"/>
        </w:rPr>
        <w:t>a future period of budgeting</w:t>
      </w:r>
      <w:r w:rsidR="00C05F93" w:rsidRPr="001275CD">
        <w:rPr>
          <w:szCs w:val="24"/>
        </w:rPr>
        <w:t xml:space="preserve"> (</w:t>
      </w:r>
      <w:r w:rsidR="00B02F68" w:rsidRPr="001275CD">
        <w:rPr>
          <w:szCs w:val="24"/>
        </w:rPr>
        <w:t>Kren and Kren, 2019</w:t>
      </w:r>
      <w:r w:rsidR="00C05F93" w:rsidRPr="001275CD">
        <w:rPr>
          <w:szCs w:val="24"/>
        </w:rPr>
        <w:t>).</w:t>
      </w:r>
      <w:r w:rsidR="00CF114A" w:rsidRPr="001275CD">
        <w:rPr>
          <w:szCs w:val="24"/>
        </w:rPr>
        <w:t xml:space="preserve"> However, a flexed budget refers to a kind of budget prepared in business organisations</w:t>
      </w:r>
      <w:r w:rsidR="00CA3045" w:rsidRPr="001275CD">
        <w:rPr>
          <w:szCs w:val="24"/>
        </w:rPr>
        <w:t>, which changes according to the changes in the actual units and actual activity levels</w:t>
      </w:r>
      <w:r w:rsidR="00512D92" w:rsidRPr="001275CD">
        <w:rPr>
          <w:szCs w:val="24"/>
        </w:rPr>
        <w:t xml:space="preserve"> (</w:t>
      </w:r>
      <w:r w:rsidR="0003391F" w:rsidRPr="001275CD">
        <w:rPr>
          <w:szCs w:val="24"/>
        </w:rPr>
        <w:t>Maher</w:t>
      </w:r>
      <w:r w:rsidR="00512D92" w:rsidRPr="001275CD">
        <w:rPr>
          <w:szCs w:val="24"/>
        </w:rPr>
        <w:t xml:space="preserve"> </w:t>
      </w:r>
      <w:r w:rsidR="00512D92" w:rsidRPr="001275CD">
        <w:rPr>
          <w:i/>
          <w:iCs/>
          <w:szCs w:val="24"/>
        </w:rPr>
        <w:t>et al</w:t>
      </w:r>
      <w:r w:rsidR="00512D92" w:rsidRPr="001275CD">
        <w:rPr>
          <w:szCs w:val="24"/>
        </w:rPr>
        <w:t>., 2018)</w:t>
      </w:r>
      <w:r w:rsidR="00CA3045" w:rsidRPr="001275CD">
        <w:rPr>
          <w:szCs w:val="24"/>
        </w:rPr>
        <w:t>.</w:t>
      </w:r>
      <w:r w:rsidR="00BD35D9" w:rsidRPr="001275CD">
        <w:rPr>
          <w:szCs w:val="24"/>
        </w:rPr>
        <w:t xml:space="preserve"> The comparison of these two types of budgets with the actual results in a control report is largely beneficial for the measurement of the performance of a business.</w:t>
      </w:r>
    </w:p>
    <w:p w:rsidR="00CA27E7" w:rsidRPr="001275CD" w:rsidRDefault="00CA3045" w:rsidP="00C01E22">
      <w:pPr>
        <w:jc w:val="both"/>
        <w:rPr>
          <w:szCs w:val="24"/>
        </w:rPr>
      </w:pPr>
      <w:r w:rsidRPr="001275CD">
        <w:rPr>
          <w:szCs w:val="24"/>
        </w:rPr>
        <w:t xml:space="preserve">According to </w:t>
      </w:r>
      <w:r w:rsidR="00B45C15" w:rsidRPr="001275CD">
        <w:rPr>
          <w:szCs w:val="24"/>
        </w:rPr>
        <w:t xml:space="preserve">Shen </w:t>
      </w:r>
      <w:r w:rsidR="00B45C15" w:rsidRPr="001275CD">
        <w:rPr>
          <w:i/>
          <w:iCs/>
          <w:szCs w:val="24"/>
        </w:rPr>
        <w:t>et al</w:t>
      </w:r>
      <w:r w:rsidR="00B45C15" w:rsidRPr="001275CD">
        <w:rPr>
          <w:szCs w:val="24"/>
        </w:rPr>
        <w:t xml:space="preserve">. </w:t>
      </w:r>
      <w:r w:rsidRPr="001275CD">
        <w:rPr>
          <w:szCs w:val="24"/>
        </w:rPr>
        <w:t>(</w:t>
      </w:r>
      <w:r w:rsidR="00B45C15" w:rsidRPr="001275CD">
        <w:rPr>
          <w:szCs w:val="24"/>
        </w:rPr>
        <w:t>2020</w:t>
      </w:r>
      <w:r w:rsidRPr="001275CD">
        <w:rPr>
          <w:szCs w:val="24"/>
        </w:rPr>
        <w:t xml:space="preserve">), the performance accomplished in various types of businesses has been largely affected because of the Covid-19 pandemic. </w:t>
      </w:r>
      <w:r w:rsidR="00946983" w:rsidRPr="001275CD">
        <w:rPr>
          <w:szCs w:val="24"/>
        </w:rPr>
        <w:t xml:space="preserve">To </w:t>
      </w:r>
      <w:r w:rsidR="006D1E7E" w:rsidRPr="001275CD">
        <w:rPr>
          <w:szCs w:val="24"/>
        </w:rPr>
        <w:t>manage and deal with the negative effects of the pandemic on business, budgeting as well as analysis of variances is important. This is because the use of budgeting helps in anticipating the future performance of a business while analysis of variances helps in identifying the lags in the budgeted and actual performance</w:t>
      </w:r>
      <w:r w:rsidR="00512D92" w:rsidRPr="001275CD">
        <w:rPr>
          <w:szCs w:val="24"/>
        </w:rPr>
        <w:t xml:space="preserve"> (Bybordi </w:t>
      </w:r>
      <w:r w:rsidR="00512D92" w:rsidRPr="001275CD">
        <w:rPr>
          <w:i/>
          <w:iCs/>
          <w:szCs w:val="24"/>
        </w:rPr>
        <w:t>et al</w:t>
      </w:r>
      <w:r w:rsidR="00512D92" w:rsidRPr="001275CD">
        <w:rPr>
          <w:szCs w:val="24"/>
        </w:rPr>
        <w:t>., 2019)</w:t>
      </w:r>
      <w:r w:rsidR="006D1E7E" w:rsidRPr="001275CD">
        <w:rPr>
          <w:szCs w:val="24"/>
        </w:rPr>
        <w:t xml:space="preserve">. </w:t>
      </w:r>
      <w:r w:rsidR="00CA27E7" w:rsidRPr="001275CD">
        <w:rPr>
          <w:szCs w:val="24"/>
        </w:rPr>
        <w:t>Depending on the information that is available on Amana Ltd, below is the control report developed for the company –</w:t>
      </w:r>
    </w:p>
    <w:p w:rsidR="00D51159" w:rsidRPr="001275CD" w:rsidRDefault="00423255" w:rsidP="001275CD">
      <w:pPr>
        <w:jc w:val="center"/>
        <w:rPr>
          <w:b/>
          <w:bCs/>
          <w:szCs w:val="24"/>
        </w:rPr>
      </w:pPr>
      <w:r w:rsidRPr="001275CD">
        <w:rPr>
          <w:b/>
          <w:bCs/>
          <w:szCs w:val="24"/>
        </w:rPr>
        <w:t>Control Report of Amana Ltd</w:t>
      </w:r>
    </w:p>
    <w:tbl>
      <w:tblPr>
        <w:tblStyle w:val="TableGrid"/>
        <w:tblW w:w="5000" w:type="pct"/>
        <w:tblLayout w:type="fixed"/>
        <w:tblLook w:val="04A0"/>
      </w:tblPr>
      <w:tblGrid>
        <w:gridCol w:w="1385"/>
        <w:gridCol w:w="855"/>
        <w:gridCol w:w="848"/>
        <w:gridCol w:w="854"/>
        <w:gridCol w:w="850"/>
        <w:gridCol w:w="852"/>
        <w:gridCol w:w="848"/>
        <w:gridCol w:w="865"/>
        <w:gridCol w:w="1129"/>
        <w:gridCol w:w="756"/>
      </w:tblGrid>
      <w:tr w:rsidR="0035030B" w:rsidRPr="001275CD" w:rsidTr="00975A20">
        <w:trPr>
          <w:trHeight w:val="315"/>
        </w:trPr>
        <w:tc>
          <w:tcPr>
            <w:tcW w:w="749" w:type="pct"/>
            <w:vMerge w:val="restart"/>
            <w:noWrap/>
            <w:hideMark/>
          </w:tcPr>
          <w:p w:rsidR="0035030B" w:rsidRPr="001275CD" w:rsidRDefault="0035030B" w:rsidP="001275CD">
            <w:pPr>
              <w:rPr>
                <w:sz w:val="24"/>
                <w:szCs w:val="24"/>
              </w:rPr>
            </w:pPr>
          </w:p>
        </w:tc>
        <w:tc>
          <w:tcPr>
            <w:tcW w:w="462" w:type="pct"/>
            <w:vMerge w:val="restart"/>
            <w:noWrap/>
            <w:hideMark/>
          </w:tcPr>
          <w:p w:rsidR="0035030B" w:rsidRPr="001275CD" w:rsidRDefault="0035030B" w:rsidP="001275CD">
            <w:pPr>
              <w:jc w:val="center"/>
              <w:rPr>
                <w:b/>
                <w:bCs/>
                <w:sz w:val="24"/>
                <w:szCs w:val="24"/>
              </w:rPr>
            </w:pPr>
            <w:r w:rsidRPr="001275CD">
              <w:rPr>
                <w:b/>
                <w:bCs/>
                <w:sz w:val="24"/>
                <w:szCs w:val="24"/>
              </w:rPr>
              <w:t>Prices per unit</w:t>
            </w:r>
          </w:p>
        </w:tc>
        <w:tc>
          <w:tcPr>
            <w:tcW w:w="921" w:type="pct"/>
            <w:gridSpan w:val="2"/>
            <w:noWrap/>
            <w:hideMark/>
          </w:tcPr>
          <w:p w:rsidR="0035030B" w:rsidRPr="001275CD" w:rsidRDefault="0035030B" w:rsidP="001275CD">
            <w:pPr>
              <w:jc w:val="center"/>
              <w:rPr>
                <w:b/>
                <w:bCs/>
                <w:sz w:val="24"/>
                <w:szCs w:val="24"/>
              </w:rPr>
            </w:pPr>
            <w:r w:rsidRPr="001275CD">
              <w:rPr>
                <w:b/>
                <w:bCs/>
                <w:sz w:val="24"/>
                <w:szCs w:val="24"/>
              </w:rPr>
              <w:t xml:space="preserve">Original Budget </w:t>
            </w:r>
            <w:r w:rsidR="00371B41" w:rsidRPr="001275CD">
              <w:rPr>
                <w:b/>
                <w:bCs/>
                <w:sz w:val="24"/>
                <w:szCs w:val="24"/>
              </w:rPr>
              <w:t>(</w:t>
            </w:r>
            <w:r w:rsidRPr="001275CD">
              <w:rPr>
                <w:b/>
                <w:bCs/>
                <w:sz w:val="24"/>
                <w:szCs w:val="24"/>
              </w:rPr>
              <w:t>100</w:t>
            </w:r>
            <w:r w:rsidR="00AF385D" w:rsidRPr="001275CD">
              <w:rPr>
                <w:b/>
                <w:bCs/>
                <w:sz w:val="24"/>
                <w:szCs w:val="24"/>
              </w:rPr>
              <w:t>,</w:t>
            </w:r>
            <w:r w:rsidRPr="001275CD">
              <w:rPr>
                <w:b/>
                <w:bCs/>
                <w:sz w:val="24"/>
                <w:szCs w:val="24"/>
              </w:rPr>
              <w:t>000 units</w:t>
            </w:r>
            <w:r w:rsidR="00371B41" w:rsidRPr="001275CD">
              <w:rPr>
                <w:b/>
                <w:bCs/>
                <w:sz w:val="24"/>
                <w:szCs w:val="24"/>
              </w:rPr>
              <w:t>)</w:t>
            </w:r>
          </w:p>
        </w:tc>
        <w:tc>
          <w:tcPr>
            <w:tcW w:w="921" w:type="pct"/>
            <w:gridSpan w:val="2"/>
            <w:noWrap/>
            <w:hideMark/>
          </w:tcPr>
          <w:p w:rsidR="0035030B" w:rsidRPr="001275CD" w:rsidRDefault="00371B41" w:rsidP="001275CD">
            <w:pPr>
              <w:jc w:val="center"/>
              <w:rPr>
                <w:b/>
                <w:bCs/>
                <w:sz w:val="24"/>
                <w:szCs w:val="24"/>
              </w:rPr>
            </w:pPr>
            <w:r w:rsidRPr="001275CD">
              <w:rPr>
                <w:b/>
                <w:bCs/>
                <w:sz w:val="24"/>
                <w:szCs w:val="24"/>
              </w:rPr>
              <w:t>Flexed Budget (</w:t>
            </w:r>
            <w:r w:rsidR="0035030B" w:rsidRPr="001275CD">
              <w:rPr>
                <w:b/>
                <w:bCs/>
                <w:sz w:val="24"/>
                <w:szCs w:val="24"/>
              </w:rPr>
              <w:t>80</w:t>
            </w:r>
            <w:r w:rsidR="00AF385D" w:rsidRPr="001275CD">
              <w:rPr>
                <w:b/>
                <w:bCs/>
                <w:sz w:val="24"/>
                <w:szCs w:val="24"/>
              </w:rPr>
              <w:t>,</w:t>
            </w:r>
            <w:r w:rsidR="0035030B" w:rsidRPr="001275CD">
              <w:rPr>
                <w:b/>
                <w:bCs/>
                <w:sz w:val="24"/>
                <w:szCs w:val="24"/>
              </w:rPr>
              <w:t>000 units</w:t>
            </w:r>
            <w:r w:rsidRPr="001275CD">
              <w:rPr>
                <w:b/>
                <w:bCs/>
                <w:sz w:val="24"/>
                <w:szCs w:val="24"/>
              </w:rPr>
              <w:t>)</w:t>
            </w:r>
          </w:p>
        </w:tc>
        <w:tc>
          <w:tcPr>
            <w:tcW w:w="927" w:type="pct"/>
            <w:gridSpan w:val="2"/>
            <w:noWrap/>
            <w:hideMark/>
          </w:tcPr>
          <w:p w:rsidR="0035030B" w:rsidRPr="001275CD" w:rsidRDefault="0035030B" w:rsidP="001275CD">
            <w:pPr>
              <w:jc w:val="center"/>
              <w:rPr>
                <w:b/>
                <w:bCs/>
                <w:sz w:val="24"/>
                <w:szCs w:val="24"/>
              </w:rPr>
            </w:pPr>
            <w:r w:rsidRPr="001275CD">
              <w:rPr>
                <w:b/>
                <w:bCs/>
                <w:sz w:val="24"/>
                <w:szCs w:val="24"/>
              </w:rPr>
              <w:t>Actual Results</w:t>
            </w:r>
            <w:r w:rsidR="00371B41" w:rsidRPr="001275CD">
              <w:rPr>
                <w:b/>
                <w:bCs/>
                <w:sz w:val="24"/>
                <w:szCs w:val="24"/>
              </w:rPr>
              <w:t xml:space="preserve"> (</w:t>
            </w:r>
            <w:r w:rsidRPr="001275CD">
              <w:rPr>
                <w:b/>
                <w:bCs/>
                <w:sz w:val="24"/>
                <w:szCs w:val="24"/>
              </w:rPr>
              <w:t>80</w:t>
            </w:r>
            <w:r w:rsidR="00AF385D" w:rsidRPr="001275CD">
              <w:rPr>
                <w:b/>
                <w:bCs/>
                <w:sz w:val="24"/>
                <w:szCs w:val="24"/>
              </w:rPr>
              <w:t>,</w:t>
            </w:r>
            <w:r w:rsidRPr="001275CD">
              <w:rPr>
                <w:b/>
                <w:bCs/>
                <w:sz w:val="24"/>
                <w:szCs w:val="24"/>
              </w:rPr>
              <w:t>000 units</w:t>
            </w:r>
            <w:r w:rsidR="00371B41" w:rsidRPr="001275CD">
              <w:rPr>
                <w:b/>
                <w:bCs/>
                <w:sz w:val="24"/>
                <w:szCs w:val="24"/>
              </w:rPr>
              <w:t>)</w:t>
            </w:r>
          </w:p>
        </w:tc>
        <w:tc>
          <w:tcPr>
            <w:tcW w:w="611" w:type="pct"/>
            <w:vMerge w:val="restart"/>
            <w:noWrap/>
            <w:hideMark/>
          </w:tcPr>
          <w:p w:rsidR="0035030B" w:rsidRPr="001275CD" w:rsidRDefault="00B2361D" w:rsidP="001275CD">
            <w:pPr>
              <w:jc w:val="center"/>
              <w:rPr>
                <w:b/>
                <w:bCs/>
                <w:sz w:val="24"/>
                <w:szCs w:val="24"/>
              </w:rPr>
            </w:pPr>
            <w:r w:rsidRPr="001275CD">
              <w:rPr>
                <w:b/>
                <w:bCs/>
                <w:sz w:val="24"/>
                <w:szCs w:val="24"/>
              </w:rPr>
              <w:t>VARIANCE</w:t>
            </w:r>
          </w:p>
          <w:p w:rsidR="00D43378" w:rsidRPr="001275CD" w:rsidRDefault="00D43378" w:rsidP="001275CD">
            <w:pPr>
              <w:jc w:val="center"/>
              <w:rPr>
                <w:b/>
                <w:bCs/>
                <w:sz w:val="24"/>
                <w:szCs w:val="24"/>
              </w:rPr>
            </w:pPr>
            <w:r w:rsidRPr="001275CD">
              <w:rPr>
                <w:b/>
                <w:bCs/>
                <w:sz w:val="24"/>
                <w:szCs w:val="24"/>
              </w:rPr>
              <w:t>(in £)</w:t>
            </w:r>
          </w:p>
        </w:tc>
        <w:tc>
          <w:tcPr>
            <w:tcW w:w="410" w:type="pct"/>
            <w:vMerge w:val="restart"/>
            <w:noWrap/>
            <w:hideMark/>
          </w:tcPr>
          <w:p w:rsidR="0035030B" w:rsidRPr="001275CD" w:rsidRDefault="0035030B" w:rsidP="001275CD">
            <w:pPr>
              <w:jc w:val="center"/>
              <w:rPr>
                <w:b/>
                <w:bCs/>
                <w:sz w:val="24"/>
                <w:szCs w:val="24"/>
              </w:rPr>
            </w:pPr>
            <w:r w:rsidRPr="001275CD">
              <w:rPr>
                <w:b/>
                <w:bCs/>
                <w:sz w:val="24"/>
                <w:szCs w:val="24"/>
              </w:rPr>
              <w:t>REMARKS</w:t>
            </w:r>
          </w:p>
        </w:tc>
      </w:tr>
      <w:tr w:rsidR="0035030B" w:rsidRPr="001275CD" w:rsidTr="00C430E7">
        <w:trPr>
          <w:trHeight w:val="706"/>
        </w:trPr>
        <w:tc>
          <w:tcPr>
            <w:tcW w:w="749" w:type="pct"/>
            <w:vMerge/>
            <w:tcBorders>
              <w:bottom w:val="single" w:sz="4" w:space="0" w:color="000000" w:themeColor="text1"/>
            </w:tcBorders>
            <w:noWrap/>
            <w:hideMark/>
          </w:tcPr>
          <w:p w:rsidR="0035030B" w:rsidRPr="001275CD" w:rsidRDefault="0035030B" w:rsidP="001275CD">
            <w:pPr>
              <w:rPr>
                <w:sz w:val="24"/>
                <w:szCs w:val="24"/>
              </w:rPr>
            </w:pPr>
          </w:p>
        </w:tc>
        <w:tc>
          <w:tcPr>
            <w:tcW w:w="462" w:type="pct"/>
            <w:vMerge/>
            <w:tcBorders>
              <w:bottom w:val="single" w:sz="4" w:space="0" w:color="000000" w:themeColor="text1"/>
            </w:tcBorders>
            <w:noWrap/>
            <w:hideMark/>
          </w:tcPr>
          <w:p w:rsidR="0035030B" w:rsidRPr="001275CD" w:rsidRDefault="0035030B" w:rsidP="001275CD">
            <w:pPr>
              <w:rPr>
                <w:b/>
                <w:bCs/>
                <w:sz w:val="24"/>
                <w:szCs w:val="24"/>
              </w:rPr>
            </w:pPr>
          </w:p>
        </w:tc>
        <w:tc>
          <w:tcPr>
            <w:tcW w:w="459" w:type="pct"/>
            <w:tcBorders>
              <w:bottom w:val="single" w:sz="4" w:space="0" w:color="000000" w:themeColor="text1"/>
            </w:tcBorders>
            <w:noWrap/>
            <w:hideMark/>
          </w:tcPr>
          <w:p w:rsidR="0035030B" w:rsidRPr="001275CD" w:rsidRDefault="0035030B" w:rsidP="001275CD">
            <w:pPr>
              <w:jc w:val="center"/>
              <w:rPr>
                <w:b/>
                <w:bCs/>
                <w:sz w:val="24"/>
                <w:szCs w:val="24"/>
              </w:rPr>
            </w:pPr>
            <w:r w:rsidRPr="001275CD">
              <w:rPr>
                <w:b/>
                <w:bCs/>
                <w:sz w:val="24"/>
                <w:szCs w:val="24"/>
              </w:rPr>
              <w:t>Amo</w:t>
            </w:r>
            <w:r w:rsidRPr="001275CD">
              <w:rPr>
                <w:b/>
                <w:bCs/>
                <w:sz w:val="24"/>
                <w:szCs w:val="24"/>
              </w:rPr>
              <w:lastRenderedPageBreak/>
              <w:t>unt</w:t>
            </w:r>
          </w:p>
          <w:p w:rsidR="00D43378" w:rsidRPr="001275CD" w:rsidRDefault="00D43378" w:rsidP="001275CD">
            <w:pPr>
              <w:jc w:val="center"/>
              <w:rPr>
                <w:b/>
                <w:bCs/>
                <w:sz w:val="24"/>
                <w:szCs w:val="24"/>
              </w:rPr>
            </w:pPr>
            <w:r w:rsidRPr="001275CD">
              <w:rPr>
                <w:b/>
                <w:bCs/>
                <w:sz w:val="24"/>
                <w:szCs w:val="24"/>
              </w:rPr>
              <w:t>(in £)</w:t>
            </w:r>
          </w:p>
        </w:tc>
        <w:tc>
          <w:tcPr>
            <w:tcW w:w="462" w:type="pct"/>
            <w:tcBorders>
              <w:bottom w:val="single" w:sz="4" w:space="0" w:color="000000" w:themeColor="text1"/>
            </w:tcBorders>
          </w:tcPr>
          <w:p w:rsidR="0035030B" w:rsidRPr="001275CD" w:rsidRDefault="0035030B" w:rsidP="001275CD">
            <w:pPr>
              <w:jc w:val="center"/>
              <w:rPr>
                <w:b/>
                <w:bCs/>
                <w:sz w:val="24"/>
                <w:szCs w:val="24"/>
              </w:rPr>
            </w:pPr>
            <w:r w:rsidRPr="001275CD">
              <w:rPr>
                <w:b/>
                <w:bCs/>
                <w:sz w:val="24"/>
                <w:szCs w:val="24"/>
              </w:rPr>
              <w:lastRenderedPageBreak/>
              <w:t>Amo</w:t>
            </w:r>
            <w:r w:rsidRPr="001275CD">
              <w:rPr>
                <w:b/>
                <w:bCs/>
                <w:sz w:val="24"/>
                <w:szCs w:val="24"/>
              </w:rPr>
              <w:lastRenderedPageBreak/>
              <w:t>unt</w:t>
            </w:r>
          </w:p>
          <w:p w:rsidR="00D43378" w:rsidRPr="001275CD" w:rsidRDefault="00D43378" w:rsidP="001275CD">
            <w:pPr>
              <w:jc w:val="center"/>
              <w:rPr>
                <w:b/>
                <w:bCs/>
                <w:sz w:val="24"/>
                <w:szCs w:val="24"/>
              </w:rPr>
            </w:pPr>
            <w:r w:rsidRPr="001275CD">
              <w:rPr>
                <w:b/>
                <w:bCs/>
                <w:sz w:val="24"/>
                <w:szCs w:val="24"/>
              </w:rPr>
              <w:t>(in £)</w:t>
            </w:r>
          </w:p>
        </w:tc>
        <w:tc>
          <w:tcPr>
            <w:tcW w:w="460" w:type="pct"/>
            <w:tcBorders>
              <w:bottom w:val="single" w:sz="4" w:space="0" w:color="000000" w:themeColor="text1"/>
            </w:tcBorders>
            <w:noWrap/>
            <w:hideMark/>
          </w:tcPr>
          <w:p w:rsidR="0035030B" w:rsidRPr="001275CD" w:rsidRDefault="0035030B" w:rsidP="001275CD">
            <w:pPr>
              <w:jc w:val="center"/>
              <w:rPr>
                <w:b/>
                <w:bCs/>
                <w:sz w:val="24"/>
                <w:szCs w:val="24"/>
              </w:rPr>
            </w:pPr>
            <w:r w:rsidRPr="001275CD">
              <w:rPr>
                <w:b/>
                <w:bCs/>
                <w:sz w:val="24"/>
                <w:szCs w:val="24"/>
              </w:rPr>
              <w:lastRenderedPageBreak/>
              <w:t>Amo</w:t>
            </w:r>
            <w:r w:rsidRPr="001275CD">
              <w:rPr>
                <w:b/>
                <w:bCs/>
                <w:sz w:val="24"/>
                <w:szCs w:val="24"/>
              </w:rPr>
              <w:lastRenderedPageBreak/>
              <w:t>unt</w:t>
            </w:r>
          </w:p>
          <w:p w:rsidR="00D43378" w:rsidRPr="001275CD" w:rsidRDefault="00D43378" w:rsidP="001275CD">
            <w:pPr>
              <w:jc w:val="center"/>
              <w:rPr>
                <w:b/>
                <w:bCs/>
                <w:sz w:val="24"/>
                <w:szCs w:val="24"/>
              </w:rPr>
            </w:pPr>
            <w:r w:rsidRPr="001275CD">
              <w:rPr>
                <w:b/>
                <w:bCs/>
                <w:sz w:val="24"/>
                <w:szCs w:val="24"/>
              </w:rPr>
              <w:t>(in £)</w:t>
            </w:r>
          </w:p>
        </w:tc>
        <w:tc>
          <w:tcPr>
            <w:tcW w:w="461" w:type="pct"/>
            <w:tcBorders>
              <w:bottom w:val="single" w:sz="4" w:space="0" w:color="000000" w:themeColor="text1"/>
            </w:tcBorders>
          </w:tcPr>
          <w:p w:rsidR="0035030B" w:rsidRPr="001275CD" w:rsidRDefault="0035030B" w:rsidP="001275CD">
            <w:pPr>
              <w:jc w:val="center"/>
              <w:rPr>
                <w:b/>
                <w:bCs/>
                <w:sz w:val="24"/>
                <w:szCs w:val="24"/>
              </w:rPr>
            </w:pPr>
            <w:r w:rsidRPr="001275CD">
              <w:rPr>
                <w:b/>
                <w:bCs/>
                <w:sz w:val="24"/>
                <w:szCs w:val="24"/>
              </w:rPr>
              <w:lastRenderedPageBreak/>
              <w:t>Amo</w:t>
            </w:r>
            <w:r w:rsidRPr="001275CD">
              <w:rPr>
                <w:b/>
                <w:bCs/>
                <w:sz w:val="24"/>
                <w:szCs w:val="24"/>
              </w:rPr>
              <w:lastRenderedPageBreak/>
              <w:t>unt</w:t>
            </w:r>
          </w:p>
          <w:p w:rsidR="00D43378" w:rsidRPr="001275CD" w:rsidRDefault="00D43378" w:rsidP="001275CD">
            <w:pPr>
              <w:jc w:val="center"/>
              <w:rPr>
                <w:b/>
                <w:bCs/>
                <w:sz w:val="24"/>
                <w:szCs w:val="24"/>
              </w:rPr>
            </w:pPr>
            <w:r w:rsidRPr="001275CD">
              <w:rPr>
                <w:b/>
                <w:bCs/>
                <w:sz w:val="24"/>
                <w:szCs w:val="24"/>
              </w:rPr>
              <w:t>(in £)</w:t>
            </w:r>
          </w:p>
        </w:tc>
        <w:tc>
          <w:tcPr>
            <w:tcW w:w="459" w:type="pct"/>
            <w:tcBorders>
              <w:bottom w:val="single" w:sz="4" w:space="0" w:color="000000" w:themeColor="text1"/>
            </w:tcBorders>
            <w:noWrap/>
            <w:hideMark/>
          </w:tcPr>
          <w:p w:rsidR="0035030B" w:rsidRPr="001275CD" w:rsidRDefault="0035030B" w:rsidP="001275CD">
            <w:pPr>
              <w:jc w:val="center"/>
              <w:rPr>
                <w:b/>
                <w:bCs/>
                <w:sz w:val="24"/>
                <w:szCs w:val="24"/>
              </w:rPr>
            </w:pPr>
            <w:r w:rsidRPr="001275CD">
              <w:rPr>
                <w:b/>
                <w:bCs/>
                <w:sz w:val="24"/>
                <w:szCs w:val="24"/>
              </w:rPr>
              <w:lastRenderedPageBreak/>
              <w:t>Amo</w:t>
            </w:r>
            <w:r w:rsidRPr="001275CD">
              <w:rPr>
                <w:b/>
                <w:bCs/>
                <w:sz w:val="24"/>
                <w:szCs w:val="24"/>
              </w:rPr>
              <w:lastRenderedPageBreak/>
              <w:t>unt</w:t>
            </w:r>
          </w:p>
          <w:p w:rsidR="00D43378" w:rsidRPr="001275CD" w:rsidRDefault="00D43378" w:rsidP="001275CD">
            <w:pPr>
              <w:jc w:val="center"/>
              <w:rPr>
                <w:b/>
                <w:bCs/>
                <w:sz w:val="24"/>
                <w:szCs w:val="24"/>
              </w:rPr>
            </w:pPr>
            <w:r w:rsidRPr="001275CD">
              <w:rPr>
                <w:b/>
                <w:bCs/>
                <w:sz w:val="24"/>
                <w:szCs w:val="24"/>
              </w:rPr>
              <w:t>(in £)</w:t>
            </w:r>
          </w:p>
        </w:tc>
        <w:tc>
          <w:tcPr>
            <w:tcW w:w="468" w:type="pct"/>
            <w:tcBorders>
              <w:bottom w:val="single" w:sz="4" w:space="0" w:color="000000" w:themeColor="text1"/>
            </w:tcBorders>
          </w:tcPr>
          <w:p w:rsidR="0035030B" w:rsidRPr="001275CD" w:rsidRDefault="0035030B" w:rsidP="001275CD">
            <w:pPr>
              <w:jc w:val="center"/>
              <w:rPr>
                <w:b/>
                <w:bCs/>
                <w:sz w:val="24"/>
                <w:szCs w:val="24"/>
              </w:rPr>
            </w:pPr>
            <w:r w:rsidRPr="001275CD">
              <w:rPr>
                <w:b/>
                <w:bCs/>
                <w:sz w:val="24"/>
                <w:szCs w:val="24"/>
              </w:rPr>
              <w:lastRenderedPageBreak/>
              <w:t>Amo</w:t>
            </w:r>
            <w:r w:rsidRPr="001275CD">
              <w:rPr>
                <w:b/>
                <w:bCs/>
                <w:sz w:val="24"/>
                <w:szCs w:val="24"/>
              </w:rPr>
              <w:lastRenderedPageBreak/>
              <w:t>unt</w:t>
            </w:r>
          </w:p>
          <w:p w:rsidR="00D43378" w:rsidRPr="001275CD" w:rsidRDefault="00D43378" w:rsidP="001275CD">
            <w:pPr>
              <w:jc w:val="center"/>
              <w:rPr>
                <w:b/>
                <w:bCs/>
                <w:sz w:val="24"/>
                <w:szCs w:val="24"/>
              </w:rPr>
            </w:pPr>
            <w:r w:rsidRPr="001275CD">
              <w:rPr>
                <w:b/>
                <w:bCs/>
                <w:sz w:val="24"/>
                <w:szCs w:val="24"/>
              </w:rPr>
              <w:t>(in £)</w:t>
            </w:r>
          </w:p>
        </w:tc>
        <w:tc>
          <w:tcPr>
            <w:tcW w:w="611" w:type="pct"/>
            <w:vMerge/>
            <w:tcBorders>
              <w:bottom w:val="single" w:sz="4" w:space="0" w:color="000000" w:themeColor="text1"/>
            </w:tcBorders>
            <w:noWrap/>
            <w:hideMark/>
          </w:tcPr>
          <w:p w:rsidR="0035030B" w:rsidRPr="001275CD" w:rsidRDefault="0035030B" w:rsidP="001275CD">
            <w:pPr>
              <w:rPr>
                <w:sz w:val="24"/>
                <w:szCs w:val="24"/>
              </w:rPr>
            </w:pPr>
          </w:p>
        </w:tc>
        <w:tc>
          <w:tcPr>
            <w:tcW w:w="410" w:type="pct"/>
            <w:vMerge/>
            <w:tcBorders>
              <w:bottom w:val="single" w:sz="4" w:space="0" w:color="000000" w:themeColor="text1"/>
            </w:tcBorders>
            <w:noWrap/>
            <w:hideMark/>
          </w:tcPr>
          <w:p w:rsidR="0035030B" w:rsidRPr="001275CD" w:rsidRDefault="0035030B" w:rsidP="001275CD">
            <w:pPr>
              <w:rPr>
                <w:sz w:val="24"/>
                <w:szCs w:val="24"/>
              </w:rPr>
            </w:pPr>
          </w:p>
        </w:tc>
      </w:tr>
      <w:tr w:rsidR="0035030B" w:rsidRPr="001275CD" w:rsidTr="00975A20">
        <w:trPr>
          <w:trHeight w:val="315"/>
        </w:trPr>
        <w:tc>
          <w:tcPr>
            <w:tcW w:w="749" w:type="pct"/>
            <w:noWrap/>
            <w:hideMark/>
          </w:tcPr>
          <w:p w:rsidR="0035030B" w:rsidRPr="001275CD" w:rsidRDefault="0006059F" w:rsidP="001275CD">
            <w:pPr>
              <w:jc w:val="both"/>
              <w:rPr>
                <w:sz w:val="24"/>
                <w:szCs w:val="24"/>
              </w:rPr>
            </w:pPr>
            <w:r w:rsidRPr="001275CD">
              <w:rPr>
                <w:sz w:val="24"/>
                <w:szCs w:val="24"/>
              </w:rPr>
              <w:lastRenderedPageBreak/>
              <w:t>Sales revenues</w:t>
            </w:r>
          </w:p>
        </w:tc>
        <w:tc>
          <w:tcPr>
            <w:tcW w:w="462" w:type="pct"/>
            <w:noWrap/>
            <w:hideMark/>
          </w:tcPr>
          <w:p w:rsidR="0035030B" w:rsidRPr="001275CD" w:rsidRDefault="0035030B" w:rsidP="001275CD">
            <w:pPr>
              <w:jc w:val="center"/>
              <w:rPr>
                <w:sz w:val="24"/>
                <w:szCs w:val="24"/>
              </w:rPr>
            </w:pPr>
            <w:r w:rsidRPr="001275CD">
              <w:rPr>
                <w:sz w:val="24"/>
                <w:szCs w:val="24"/>
              </w:rPr>
              <w:t>25</w:t>
            </w:r>
          </w:p>
        </w:tc>
        <w:tc>
          <w:tcPr>
            <w:tcW w:w="459" w:type="pct"/>
            <w:noWrap/>
            <w:hideMark/>
          </w:tcPr>
          <w:p w:rsidR="0035030B" w:rsidRPr="001275CD" w:rsidRDefault="0035030B" w:rsidP="001275CD">
            <w:pPr>
              <w:jc w:val="center"/>
              <w:rPr>
                <w:sz w:val="24"/>
                <w:szCs w:val="24"/>
              </w:rPr>
            </w:pPr>
          </w:p>
        </w:tc>
        <w:tc>
          <w:tcPr>
            <w:tcW w:w="462" w:type="pct"/>
            <w:noWrap/>
            <w:hideMark/>
          </w:tcPr>
          <w:p w:rsidR="0035030B" w:rsidRPr="001275CD" w:rsidRDefault="0035030B" w:rsidP="001275CD">
            <w:pPr>
              <w:jc w:val="center"/>
              <w:rPr>
                <w:sz w:val="24"/>
                <w:szCs w:val="24"/>
              </w:rPr>
            </w:pPr>
            <w:r w:rsidRPr="001275CD">
              <w:rPr>
                <w:sz w:val="24"/>
                <w:szCs w:val="24"/>
              </w:rPr>
              <w:t>2</w:t>
            </w:r>
            <w:r w:rsidR="00F327F0" w:rsidRPr="001275CD">
              <w:rPr>
                <w:sz w:val="24"/>
                <w:szCs w:val="24"/>
              </w:rPr>
              <w:t>,</w:t>
            </w:r>
            <w:r w:rsidRPr="001275CD">
              <w:rPr>
                <w:sz w:val="24"/>
                <w:szCs w:val="24"/>
              </w:rPr>
              <w:t>500</w:t>
            </w:r>
            <w:r w:rsidR="00F327F0" w:rsidRPr="001275CD">
              <w:rPr>
                <w:sz w:val="24"/>
                <w:szCs w:val="24"/>
              </w:rPr>
              <w:t>,</w:t>
            </w:r>
            <w:r w:rsidRPr="001275CD">
              <w:rPr>
                <w:sz w:val="24"/>
                <w:szCs w:val="24"/>
              </w:rPr>
              <w:t>000</w:t>
            </w:r>
          </w:p>
        </w:tc>
        <w:tc>
          <w:tcPr>
            <w:tcW w:w="460" w:type="pct"/>
            <w:noWrap/>
            <w:hideMark/>
          </w:tcPr>
          <w:p w:rsidR="0035030B" w:rsidRPr="001275CD" w:rsidRDefault="0035030B" w:rsidP="001275CD">
            <w:pPr>
              <w:jc w:val="center"/>
              <w:rPr>
                <w:sz w:val="24"/>
                <w:szCs w:val="24"/>
              </w:rPr>
            </w:pPr>
          </w:p>
        </w:tc>
        <w:tc>
          <w:tcPr>
            <w:tcW w:w="461" w:type="pct"/>
            <w:noWrap/>
            <w:hideMark/>
          </w:tcPr>
          <w:p w:rsidR="0035030B" w:rsidRPr="001275CD" w:rsidRDefault="0035030B" w:rsidP="001275CD">
            <w:pPr>
              <w:jc w:val="center"/>
              <w:rPr>
                <w:sz w:val="24"/>
                <w:szCs w:val="24"/>
              </w:rPr>
            </w:pPr>
            <w:r w:rsidRPr="001275CD">
              <w:rPr>
                <w:sz w:val="24"/>
                <w:szCs w:val="24"/>
              </w:rPr>
              <w:t>2</w:t>
            </w:r>
            <w:r w:rsidR="00F327F0" w:rsidRPr="001275CD">
              <w:rPr>
                <w:sz w:val="24"/>
                <w:szCs w:val="24"/>
              </w:rPr>
              <w:t>,</w:t>
            </w:r>
            <w:r w:rsidRPr="001275CD">
              <w:rPr>
                <w:sz w:val="24"/>
                <w:szCs w:val="24"/>
              </w:rPr>
              <w:t>000</w:t>
            </w:r>
            <w:r w:rsidR="00F327F0" w:rsidRPr="001275CD">
              <w:rPr>
                <w:sz w:val="24"/>
                <w:szCs w:val="24"/>
              </w:rPr>
              <w:t>,</w:t>
            </w:r>
            <w:r w:rsidRPr="001275CD">
              <w:rPr>
                <w:sz w:val="24"/>
                <w:szCs w:val="24"/>
              </w:rPr>
              <w:t>000</w:t>
            </w:r>
          </w:p>
        </w:tc>
        <w:tc>
          <w:tcPr>
            <w:tcW w:w="459" w:type="pct"/>
            <w:noWrap/>
            <w:hideMark/>
          </w:tcPr>
          <w:p w:rsidR="0035030B" w:rsidRPr="001275CD" w:rsidRDefault="0035030B" w:rsidP="001275CD">
            <w:pPr>
              <w:jc w:val="center"/>
              <w:rPr>
                <w:sz w:val="24"/>
                <w:szCs w:val="24"/>
              </w:rPr>
            </w:pPr>
          </w:p>
        </w:tc>
        <w:tc>
          <w:tcPr>
            <w:tcW w:w="468" w:type="pct"/>
            <w:noWrap/>
            <w:hideMark/>
          </w:tcPr>
          <w:p w:rsidR="0035030B" w:rsidRPr="001275CD" w:rsidRDefault="0035030B" w:rsidP="001275CD">
            <w:pPr>
              <w:jc w:val="center"/>
              <w:rPr>
                <w:sz w:val="24"/>
                <w:szCs w:val="24"/>
              </w:rPr>
            </w:pPr>
            <w:r w:rsidRPr="001275CD">
              <w:rPr>
                <w:sz w:val="24"/>
                <w:szCs w:val="24"/>
              </w:rPr>
              <w:t>1</w:t>
            </w:r>
            <w:r w:rsidR="00F327F0" w:rsidRPr="001275CD">
              <w:rPr>
                <w:sz w:val="24"/>
                <w:szCs w:val="24"/>
              </w:rPr>
              <w:t>,</w:t>
            </w:r>
            <w:r w:rsidRPr="001275CD">
              <w:rPr>
                <w:sz w:val="24"/>
                <w:szCs w:val="24"/>
              </w:rPr>
              <w:t>600</w:t>
            </w:r>
            <w:r w:rsidR="00F327F0" w:rsidRPr="001275CD">
              <w:rPr>
                <w:sz w:val="24"/>
                <w:szCs w:val="24"/>
              </w:rPr>
              <w:t>,</w:t>
            </w:r>
            <w:r w:rsidRPr="001275CD">
              <w:rPr>
                <w:sz w:val="24"/>
                <w:szCs w:val="24"/>
              </w:rPr>
              <w:t>000</w:t>
            </w:r>
          </w:p>
        </w:tc>
        <w:tc>
          <w:tcPr>
            <w:tcW w:w="611" w:type="pct"/>
            <w:noWrap/>
            <w:hideMark/>
          </w:tcPr>
          <w:p w:rsidR="0035030B" w:rsidRPr="001275CD" w:rsidRDefault="0035030B" w:rsidP="001275CD">
            <w:pPr>
              <w:jc w:val="center"/>
              <w:rPr>
                <w:sz w:val="24"/>
                <w:szCs w:val="24"/>
              </w:rPr>
            </w:pPr>
            <w:r w:rsidRPr="001275CD">
              <w:rPr>
                <w:sz w:val="24"/>
                <w:szCs w:val="24"/>
              </w:rPr>
              <w:t>- 400</w:t>
            </w:r>
            <w:r w:rsidR="00F327F0" w:rsidRPr="001275CD">
              <w:rPr>
                <w:sz w:val="24"/>
                <w:szCs w:val="24"/>
              </w:rPr>
              <w:t>,</w:t>
            </w:r>
            <w:r w:rsidRPr="001275CD">
              <w:rPr>
                <w:sz w:val="24"/>
                <w:szCs w:val="24"/>
              </w:rPr>
              <w:t>000</w:t>
            </w:r>
          </w:p>
        </w:tc>
        <w:tc>
          <w:tcPr>
            <w:tcW w:w="410" w:type="pct"/>
            <w:noWrap/>
            <w:hideMark/>
          </w:tcPr>
          <w:p w:rsidR="0035030B" w:rsidRPr="001275CD" w:rsidRDefault="00461C20" w:rsidP="001275CD">
            <w:pPr>
              <w:jc w:val="center"/>
              <w:rPr>
                <w:sz w:val="24"/>
                <w:szCs w:val="24"/>
              </w:rPr>
            </w:pPr>
            <w:r w:rsidRPr="001275CD">
              <w:rPr>
                <w:sz w:val="24"/>
                <w:szCs w:val="24"/>
              </w:rPr>
              <w:t>Unfavourable (or adverse)</w:t>
            </w:r>
          </w:p>
        </w:tc>
      </w:tr>
      <w:tr w:rsidR="0035030B" w:rsidRPr="001275CD" w:rsidTr="00975A20">
        <w:trPr>
          <w:trHeight w:val="315"/>
        </w:trPr>
        <w:tc>
          <w:tcPr>
            <w:tcW w:w="749" w:type="pct"/>
            <w:noWrap/>
            <w:hideMark/>
          </w:tcPr>
          <w:p w:rsidR="0035030B" w:rsidRPr="001275CD" w:rsidRDefault="0035030B" w:rsidP="001275CD">
            <w:pPr>
              <w:jc w:val="both"/>
              <w:rPr>
                <w:sz w:val="24"/>
                <w:szCs w:val="24"/>
                <w:u w:val="single"/>
              </w:rPr>
            </w:pPr>
            <w:r w:rsidRPr="001275CD">
              <w:rPr>
                <w:sz w:val="24"/>
                <w:szCs w:val="24"/>
                <w:u w:val="single"/>
              </w:rPr>
              <w:t xml:space="preserve">Less: Variable cost of </w:t>
            </w:r>
            <w:r w:rsidR="008E344A" w:rsidRPr="001275CD">
              <w:rPr>
                <w:sz w:val="24"/>
                <w:szCs w:val="24"/>
                <w:u w:val="single"/>
              </w:rPr>
              <w:t>sales</w:t>
            </w:r>
          </w:p>
        </w:tc>
        <w:tc>
          <w:tcPr>
            <w:tcW w:w="462" w:type="pct"/>
            <w:noWrap/>
            <w:hideMark/>
          </w:tcPr>
          <w:p w:rsidR="0035030B" w:rsidRPr="001275CD" w:rsidRDefault="0035030B" w:rsidP="001275CD">
            <w:pPr>
              <w:jc w:val="center"/>
              <w:rPr>
                <w:sz w:val="24"/>
                <w:szCs w:val="24"/>
                <w:u w:val="single"/>
              </w:rPr>
            </w:pPr>
          </w:p>
        </w:tc>
        <w:tc>
          <w:tcPr>
            <w:tcW w:w="459" w:type="pct"/>
            <w:noWrap/>
            <w:hideMark/>
          </w:tcPr>
          <w:p w:rsidR="0035030B" w:rsidRPr="001275CD" w:rsidRDefault="0035030B" w:rsidP="001275CD">
            <w:pPr>
              <w:jc w:val="center"/>
              <w:rPr>
                <w:sz w:val="24"/>
                <w:szCs w:val="24"/>
              </w:rPr>
            </w:pPr>
          </w:p>
        </w:tc>
        <w:tc>
          <w:tcPr>
            <w:tcW w:w="462" w:type="pct"/>
            <w:noWrap/>
            <w:hideMark/>
          </w:tcPr>
          <w:p w:rsidR="0035030B" w:rsidRPr="001275CD" w:rsidRDefault="0035030B" w:rsidP="001275CD">
            <w:pPr>
              <w:jc w:val="center"/>
              <w:rPr>
                <w:sz w:val="24"/>
                <w:szCs w:val="24"/>
              </w:rPr>
            </w:pPr>
          </w:p>
        </w:tc>
        <w:tc>
          <w:tcPr>
            <w:tcW w:w="460" w:type="pct"/>
            <w:noWrap/>
            <w:hideMark/>
          </w:tcPr>
          <w:p w:rsidR="0035030B" w:rsidRPr="001275CD" w:rsidRDefault="0035030B" w:rsidP="001275CD">
            <w:pPr>
              <w:jc w:val="center"/>
              <w:rPr>
                <w:sz w:val="24"/>
                <w:szCs w:val="24"/>
              </w:rPr>
            </w:pPr>
          </w:p>
        </w:tc>
        <w:tc>
          <w:tcPr>
            <w:tcW w:w="461" w:type="pct"/>
            <w:noWrap/>
            <w:hideMark/>
          </w:tcPr>
          <w:p w:rsidR="0035030B" w:rsidRPr="001275CD" w:rsidRDefault="0035030B" w:rsidP="001275CD">
            <w:pPr>
              <w:jc w:val="center"/>
              <w:rPr>
                <w:sz w:val="24"/>
                <w:szCs w:val="24"/>
              </w:rPr>
            </w:pPr>
          </w:p>
        </w:tc>
        <w:tc>
          <w:tcPr>
            <w:tcW w:w="459" w:type="pct"/>
            <w:noWrap/>
            <w:hideMark/>
          </w:tcPr>
          <w:p w:rsidR="0035030B" w:rsidRPr="001275CD" w:rsidRDefault="0035030B" w:rsidP="001275CD">
            <w:pPr>
              <w:jc w:val="center"/>
              <w:rPr>
                <w:sz w:val="24"/>
                <w:szCs w:val="24"/>
              </w:rPr>
            </w:pPr>
          </w:p>
        </w:tc>
        <w:tc>
          <w:tcPr>
            <w:tcW w:w="468" w:type="pct"/>
            <w:noWrap/>
            <w:hideMark/>
          </w:tcPr>
          <w:p w:rsidR="0035030B" w:rsidRPr="001275CD" w:rsidRDefault="0035030B" w:rsidP="001275CD">
            <w:pPr>
              <w:jc w:val="center"/>
              <w:rPr>
                <w:sz w:val="24"/>
                <w:szCs w:val="24"/>
              </w:rPr>
            </w:pPr>
          </w:p>
        </w:tc>
        <w:tc>
          <w:tcPr>
            <w:tcW w:w="611" w:type="pct"/>
            <w:noWrap/>
            <w:hideMark/>
          </w:tcPr>
          <w:p w:rsidR="0035030B" w:rsidRPr="001275CD" w:rsidRDefault="0035030B" w:rsidP="001275CD">
            <w:pPr>
              <w:jc w:val="center"/>
              <w:rPr>
                <w:sz w:val="24"/>
                <w:szCs w:val="24"/>
              </w:rPr>
            </w:pPr>
          </w:p>
        </w:tc>
        <w:tc>
          <w:tcPr>
            <w:tcW w:w="410" w:type="pct"/>
            <w:noWrap/>
            <w:hideMark/>
          </w:tcPr>
          <w:p w:rsidR="0035030B" w:rsidRPr="001275CD" w:rsidRDefault="0035030B" w:rsidP="001275CD">
            <w:pPr>
              <w:rPr>
                <w:sz w:val="24"/>
                <w:szCs w:val="24"/>
              </w:rPr>
            </w:pPr>
          </w:p>
        </w:tc>
      </w:tr>
      <w:tr w:rsidR="0035030B" w:rsidRPr="001275CD" w:rsidTr="00975A20">
        <w:trPr>
          <w:trHeight w:val="315"/>
        </w:trPr>
        <w:tc>
          <w:tcPr>
            <w:tcW w:w="749" w:type="pct"/>
            <w:noWrap/>
            <w:hideMark/>
          </w:tcPr>
          <w:p w:rsidR="0035030B" w:rsidRPr="001275CD" w:rsidRDefault="0035030B" w:rsidP="001275CD">
            <w:pPr>
              <w:jc w:val="both"/>
              <w:rPr>
                <w:sz w:val="24"/>
                <w:szCs w:val="24"/>
              </w:rPr>
            </w:pPr>
            <w:r w:rsidRPr="001275CD">
              <w:rPr>
                <w:sz w:val="24"/>
                <w:szCs w:val="24"/>
              </w:rPr>
              <w:t xml:space="preserve">Direct material </w:t>
            </w:r>
          </w:p>
        </w:tc>
        <w:tc>
          <w:tcPr>
            <w:tcW w:w="462" w:type="pct"/>
            <w:noWrap/>
            <w:hideMark/>
          </w:tcPr>
          <w:p w:rsidR="0035030B" w:rsidRPr="001275CD" w:rsidRDefault="0035030B" w:rsidP="001275CD">
            <w:pPr>
              <w:jc w:val="center"/>
              <w:rPr>
                <w:sz w:val="24"/>
                <w:szCs w:val="24"/>
              </w:rPr>
            </w:pPr>
            <w:r w:rsidRPr="001275CD">
              <w:rPr>
                <w:sz w:val="24"/>
                <w:szCs w:val="24"/>
              </w:rPr>
              <w:t>2.5</w:t>
            </w:r>
          </w:p>
        </w:tc>
        <w:tc>
          <w:tcPr>
            <w:tcW w:w="459" w:type="pct"/>
            <w:noWrap/>
            <w:hideMark/>
          </w:tcPr>
          <w:p w:rsidR="0035030B" w:rsidRPr="001275CD" w:rsidRDefault="0035030B" w:rsidP="001275CD">
            <w:pPr>
              <w:jc w:val="center"/>
              <w:rPr>
                <w:sz w:val="24"/>
                <w:szCs w:val="24"/>
              </w:rPr>
            </w:pPr>
            <w:r w:rsidRPr="001275CD">
              <w:rPr>
                <w:sz w:val="24"/>
                <w:szCs w:val="24"/>
              </w:rPr>
              <w:t>250</w:t>
            </w:r>
            <w:r w:rsidR="00F327F0" w:rsidRPr="001275CD">
              <w:rPr>
                <w:sz w:val="24"/>
                <w:szCs w:val="24"/>
              </w:rPr>
              <w:t>,</w:t>
            </w:r>
            <w:r w:rsidRPr="001275CD">
              <w:rPr>
                <w:sz w:val="24"/>
                <w:szCs w:val="24"/>
              </w:rPr>
              <w:t>000</w:t>
            </w:r>
          </w:p>
        </w:tc>
        <w:tc>
          <w:tcPr>
            <w:tcW w:w="462" w:type="pct"/>
            <w:noWrap/>
            <w:hideMark/>
          </w:tcPr>
          <w:p w:rsidR="0035030B" w:rsidRPr="001275CD" w:rsidRDefault="0035030B" w:rsidP="001275CD">
            <w:pPr>
              <w:jc w:val="center"/>
              <w:rPr>
                <w:sz w:val="24"/>
                <w:szCs w:val="24"/>
              </w:rPr>
            </w:pPr>
          </w:p>
        </w:tc>
        <w:tc>
          <w:tcPr>
            <w:tcW w:w="460" w:type="pct"/>
            <w:noWrap/>
            <w:hideMark/>
          </w:tcPr>
          <w:p w:rsidR="0035030B" w:rsidRPr="001275CD" w:rsidRDefault="0035030B" w:rsidP="001275CD">
            <w:pPr>
              <w:jc w:val="center"/>
              <w:rPr>
                <w:sz w:val="24"/>
                <w:szCs w:val="24"/>
              </w:rPr>
            </w:pPr>
            <w:r w:rsidRPr="001275CD">
              <w:rPr>
                <w:sz w:val="24"/>
                <w:szCs w:val="24"/>
              </w:rPr>
              <w:t>200</w:t>
            </w:r>
            <w:r w:rsidR="00F327F0" w:rsidRPr="001275CD">
              <w:rPr>
                <w:sz w:val="24"/>
                <w:szCs w:val="24"/>
              </w:rPr>
              <w:t>,</w:t>
            </w:r>
            <w:r w:rsidRPr="001275CD">
              <w:rPr>
                <w:sz w:val="24"/>
                <w:szCs w:val="24"/>
              </w:rPr>
              <w:t>000</w:t>
            </w:r>
          </w:p>
        </w:tc>
        <w:tc>
          <w:tcPr>
            <w:tcW w:w="461" w:type="pct"/>
            <w:noWrap/>
            <w:hideMark/>
          </w:tcPr>
          <w:p w:rsidR="0035030B" w:rsidRPr="001275CD" w:rsidRDefault="0035030B" w:rsidP="001275CD">
            <w:pPr>
              <w:jc w:val="center"/>
              <w:rPr>
                <w:sz w:val="24"/>
                <w:szCs w:val="24"/>
              </w:rPr>
            </w:pPr>
          </w:p>
        </w:tc>
        <w:tc>
          <w:tcPr>
            <w:tcW w:w="459" w:type="pct"/>
            <w:noWrap/>
            <w:hideMark/>
          </w:tcPr>
          <w:p w:rsidR="0035030B" w:rsidRPr="001275CD" w:rsidRDefault="0035030B" w:rsidP="001275CD">
            <w:pPr>
              <w:jc w:val="center"/>
              <w:rPr>
                <w:sz w:val="24"/>
                <w:szCs w:val="24"/>
              </w:rPr>
            </w:pPr>
            <w:r w:rsidRPr="001275CD">
              <w:rPr>
                <w:sz w:val="24"/>
                <w:szCs w:val="24"/>
              </w:rPr>
              <w:t>280</w:t>
            </w:r>
            <w:r w:rsidR="00F327F0" w:rsidRPr="001275CD">
              <w:rPr>
                <w:sz w:val="24"/>
                <w:szCs w:val="24"/>
              </w:rPr>
              <w:t>,</w:t>
            </w:r>
            <w:r w:rsidRPr="001275CD">
              <w:rPr>
                <w:sz w:val="24"/>
                <w:szCs w:val="24"/>
              </w:rPr>
              <w:t>000</w:t>
            </w:r>
          </w:p>
        </w:tc>
        <w:tc>
          <w:tcPr>
            <w:tcW w:w="468" w:type="pct"/>
            <w:noWrap/>
            <w:hideMark/>
          </w:tcPr>
          <w:p w:rsidR="0035030B" w:rsidRPr="001275CD" w:rsidRDefault="0035030B" w:rsidP="001275CD">
            <w:pPr>
              <w:jc w:val="center"/>
              <w:rPr>
                <w:sz w:val="24"/>
                <w:szCs w:val="24"/>
              </w:rPr>
            </w:pPr>
          </w:p>
        </w:tc>
        <w:tc>
          <w:tcPr>
            <w:tcW w:w="611" w:type="pct"/>
            <w:noWrap/>
            <w:hideMark/>
          </w:tcPr>
          <w:p w:rsidR="0035030B" w:rsidRPr="001275CD" w:rsidRDefault="0035030B" w:rsidP="001275CD">
            <w:pPr>
              <w:jc w:val="center"/>
              <w:rPr>
                <w:sz w:val="24"/>
                <w:szCs w:val="24"/>
              </w:rPr>
            </w:pPr>
            <w:r w:rsidRPr="001275CD">
              <w:rPr>
                <w:sz w:val="24"/>
                <w:szCs w:val="24"/>
              </w:rPr>
              <w:t>80</w:t>
            </w:r>
            <w:r w:rsidR="00F327F0" w:rsidRPr="001275CD">
              <w:rPr>
                <w:sz w:val="24"/>
                <w:szCs w:val="24"/>
              </w:rPr>
              <w:t>,</w:t>
            </w:r>
            <w:r w:rsidRPr="001275CD">
              <w:rPr>
                <w:sz w:val="24"/>
                <w:szCs w:val="24"/>
              </w:rPr>
              <w:t>000</w:t>
            </w:r>
          </w:p>
        </w:tc>
        <w:tc>
          <w:tcPr>
            <w:tcW w:w="410" w:type="pct"/>
            <w:noWrap/>
            <w:hideMark/>
          </w:tcPr>
          <w:p w:rsidR="0035030B" w:rsidRPr="001275CD" w:rsidRDefault="00461C20" w:rsidP="001275CD">
            <w:pPr>
              <w:jc w:val="center"/>
              <w:rPr>
                <w:sz w:val="24"/>
                <w:szCs w:val="24"/>
              </w:rPr>
            </w:pPr>
            <w:r w:rsidRPr="001275CD">
              <w:rPr>
                <w:sz w:val="24"/>
                <w:szCs w:val="24"/>
              </w:rPr>
              <w:t>Unfavourable (or adverse)</w:t>
            </w:r>
          </w:p>
        </w:tc>
      </w:tr>
      <w:tr w:rsidR="0035030B" w:rsidRPr="001275CD" w:rsidTr="00975A20">
        <w:trPr>
          <w:trHeight w:val="315"/>
        </w:trPr>
        <w:tc>
          <w:tcPr>
            <w:tcW w:w="749" w:type="pct"/>
            <w:noWrap/>
            <w:hideMark/>
          </w:tcPr>
          <w:p w:rsidR="0035030B" w:rsidRPr="001275CD" w:rsidRDefault="0035030B" w:rsidP="001275CD">
            <w:pPr>
              <w:jc w:val="both"/>
              <w:rPr>
                <w:sz w:val="24"/>
                <w:szCs w:val="24"/>
              </w:rPr>
            </w:pPr>
            <w:r w:rsidRPr="001275CD">
              <w:rPr>
                <w:sz w:val="24"/>
                <w:szCs w:val="24"/>
              </w:rPr>
              <w:t xml:space="preserve">Direct labour </w:t>
            </w:r>
          </w:p>
        </w:tc>
        <w:tc>
          <w:tcPr>
            <w:tcW w:w="462" w:type="pct"/>
            <w:noWrap/>
            <w:hideMark/>
          </w:tcPr>
          <w:p w:rsidR="0035030B" w:rsidRPr="001275CD" w:rsidRDefault="0035030B" w:rsidP="001275CD">
            <w:pPr>
              <w:jc w:val="center"/>
              <w:rPr>
                <w:sz w:val="24"/>
                <w:szCs w:val="24"/>
              </w:rPr>
            </w:pPr>
            <w:r w:rsidRPr="001275CD">
              <w:rPr>
                <w:sz w:val="24"/>
                <w:szCs w:val="24"/>
              </w:rPr>
              <w:t>4</w:t>
            </w:r>
          </w:p>
        </w:tc>
        <w:tc>
          <w:tcPr>
            <w:tcW w:w="459" w:type="pct"/>
            <w:noWrap/>
            <w:hideMark/>
          </w:tcPr>
          <w:p w:rsidR="0035030B" w:rsidRPr="001275CD" w:rsidRDefault="0035030B" w:rsidP="001275CD">
            <w:pPr>
              <w:jc w:val="center"/>
              <w:rPr>
                <w:sz w:val="24"/>
                <w:szCs w:val="24"/>
              </w:rPr>
            </w:pPr>
            <w:r w:rsidRPr="001275CD">
              <w:rPr>
                <w:sz w:val="24"/>
                <w:szCs w:val="24"/>
              </w:rPr>
              <w:t>400</w:t>
            </w:r>
            <w:r w:rsidR="00F327F0" w:rsidRPr="001275CD">
              <w:rPr>
                <w:sz w:val="24"/>
                <w:szCs w:val="24"/>
              </w:rPr>
              <w:t>,</w:t>
            </w:r>
            <w:r w:rsidRPr="001275CD">
              <w:rPr>
                <w:sz w:val="24"/>
                <w:szCs w:val="24"/>
              </w:rPr>
              <w:t>000</w:t>
            </w:r>
          </w:p>
        </w:tc>
        <w:tc>
          <w:tcPr>
            <w:tcW w:w="462" w:type="pct"/>
            <w:noWrap/>
            <w:hideMark/>
          </w:tcPr>
          <w:p w:rsidR="0035030B" w:rsidRPr="001275CD" w:rsidRDefault="0035030B" w:rsidP="001275CD">
            <w:pPr>
              <w:jc w:val="center"/>
              <w:rPr>
                <w:sz w:val="24"/>
                <w:szCs w:val="24"/>
              </w:rPr>
            </w:pPr>
          </w:p>
        </w:tc>
        <w:tc>
          <w:tcPr>
            <w:tcW w:w="460" w:type="pct"/>
            <w:noWrap/>
            <w:hideMark/>
          </w:tcPr>
          <w:p w:rsidR="0035030B" w:rsidRPr="001275CD" w:rsidRDefault="0035030B" w:rsidP="001275CD">
            <w:pPr>
              <w:jc w:val="center"/>
              <w:rPr>
                <w:sz w:val="24"/>
                <w:szCs w:val="24"/>
              </w:rPr>
            </w:pPr>
            <w:r w:rsidRPr="001275CD">
              <w:rPr>
                <w:sz w:val="24"/>
                <w:szCs w:val="24"/>
              </w:rPr>
              <w:t>320</w:t>
            </w:r>
            <w:r w:rsidR="00F327F0" w:rsidRPr="001275CD">
              <w:rPr>
                <w:sz w:val="24"/>
                <w:szCs w:val="24"/>
              </w:rPr>
              <w:t>,</w:t>
            </w:r>
            <w:r w:rsidRPr="001275CD">
              <w:rPr>
                <w:sz w:val="24"/>
                <w:szCs w:val="24"/>
              </w:rPr>
              <w:t>000</w:t>
            </w:r>
          </w:p>
        </w:tc>
        <w:tc>
          <w:tcPr>
            <w:tcW w:w="461" w:type="pct"/>
            <w:noWrap/>
            <w:hideMark/>
          </w:tcPr>
          <w:p w:rsidR="0035030B" w:rsidRPr="001275CD" w:rsidRDefault="0035030B" w:rsidP="001275CD">
            <w:pPr>
              <w:jc w:val="center"/>
              <w:rPr>
                <w:sz w:val="24"/>
                <w:szCs w:val="24"/>
              </w:rPr>
            </w:pPr>
          </w:p>
        </w:tc>
        <w:tc>
          <w:tcPr>
            <w:tcW w:w="459" w:type="pct"/>
            <w:noWrap/>
            <w:hideMark/>
          </w:tcPr>
          <w:p w:rsidR="0035030B" w:rsidRPr="001275CD" w:rsidRDefault="0035030B" w:rsidP="001275CD">
            <w:pPr>
              <w:jc w:val="center"/>
              <w:rPr>
                <w:sz w:val="24"/>
                <w:szCs w:val="24"/>
              </w:rPr>
            </w:pPr>
            <w:r w:rsidRPr="001275CD">
              <w:rPr>
                <w:sz w:val="24"/>
                <w:szCs w:val="24"/>
              </w:rPr>
              <w:t>440</w:t>
            </w:r>
            <w:r w:rsidR="00F327F0" w:rsidRPr="001275CD">
              <w:rPr>
                <w:sz w:val="24"/>
                <w:szCs w:val="24"/>
              </w:rPr>
              <w:t>,</w:t>
            </w:r>
            <w:r w:rsidRPr="001275CD">
              <w:rPr>
                <w:sz w:val="24"/>
                <w:szCs w:val="24"/>
              </w:rPr>
              <w:t>000</w:t>
            </w:r>
          </w:p>
        </w:tc>
        <w:tc>
          <w:tcPr>
            <w:tcW w:w="468" w:type="pct"/>
            <w:noWrap/>
            <w:hideMark/>
          </w:tcPr>
          <w:p w:rsidR="0035030B" w:rsidRPr="001275CD" w:rsidRDefault="0035030B" w:rsidP="001275CD">
            <w:pPr>
              <w:jc w:val="center"/>
              <w:rPr>
                <w:sz w:val="24"/>
                <w:szCs w:val="24"/>
              </w:rPr>
            </w:pPr>
          </w:p>
        </w:tc>
        <w:tc>
          <w:tcPr>
            <w:tcW w:w="611" w:type="pct"/>
            <w:noWrap/>
            <w:hideMark/>
          </w:tcPr>
          <w:p w:rsidR="0035030B" w:rsidRPr="001275CD" w:rsidRDefault="0035030B" w:rsidP="001275CD">
            <w:pPr>
              <w:jc w:val="center"/>
              <w:rPr>
                <w:sz w:val="24"/>
                <w:szCs w:val="24"/>
              </w:rPr>
            </w:pPr>
            <w:r w:rsidRPr="001275CD">
              <w:rPr>
                <w:sz w:val="24"/>
                <w:szCs w:val="24"/>
              </w:rPr>
              <w:t>120</w:t>
            </w:r>
            <w:r w:rsidR="00F327F0" w:rsidRPr="001275CD">
              <w:rPr>
                <w:sz w:val="24"/>
                <w:szCs w:val="24"/>
              </w:rPr>
              <w:t>,</w:t>
            </w:r>
            <w:r w:rsidRPr="001275CD">
              <w:rPr>
                <w:sz w:val="24"/>
                <w:szCs w:val="24"/>
              </w:rPr>
              <w:t>000</w:t>
            </w:r>
          </w:p>
        </w:tc>
        <w:tc>
          <w:tcPr>
            <w:tcW w:w="410" w:type="pct"/>
            <w:noWrap/>
            <w:hideMark/>
          </w:tcPr>
          <w:p w:rsidR="0035030B" w:rsidRPr="001275CD" w:rsidRDefault="00461C20" w:rsidP="001275CD">
            <w:pPr>
              <w:jc w:val="center"/>
              <w:rPr>
                <w:sz w:val="24"/>
                <w:szCs w:val="24"/>
              </w:rPr>
            </w:pPr>
            <w:r w:rsidRPr="001275CD">
              <w:rPr>
                <w:sz w:val="24"/>
                <w:szCs w:val="24"/>
              </w:rPr>
              <w:t>Unfavourable (or adverse)</w:t>
            </w:r>
          </w:p>
        </w:tc>
      </w:tr>
      <w:tr w:rsidR="0035030B" w:rsidRPr="001275CD" w:rsidTr="00975A20">
        <w:trPr>
          <w:trHeight w:val="315"/>
        </w:trPr>
        <w:tc>
          <w:tcPr>
            <w:tcW w:w="749" w:type="pct"/>
            <w:noWrap/>
            <w:hideMark/>
          </w:tcPr>
          <w:p w:rsidR="0035030B" w:rsidRPr="001275CD" w:rsidRDefault="0035030B" w:rsidP="001275CD">
            <w:pPr>
              <w:jc w:val="both"/>
              <w:rPr>
                <w:sz w:val="24"/>
                <w:szCs w:val="24"/>
              </w:rPr>
            </w:pPr>
            <w:r w:rsidRPr="001275CD">
              <w:rPr>
                <w:sz w:val="24"/>
                <w:szCs w:val="24"/>
              </w:rPr>
              <w:t xml:space="preserve">Variable overhead costs </w:t>
            </w:r>
          </w:p>
        </w:tc>
        <w:tc>
          <w:tcPr>
            <w:tcW w:w="462" w:type="pct"/>
            <w:noWrap/>
            <w:hideMark/>
          </w:tcPr>
          <w:p w:rsidR="0035030B" w:rsidRPr="001275CD" w:rsidRDefault="0035030B" w:rsidP="001275CD">
            <w:pPr>
              <w:jc w:val="center"/>
              <w:rPr>
                <w:sz w:val="24"/>
                <w:szCs w:val="24"/>
              </w:rPr>
            </w:pPr>
            <w:r w:rsidRPr="001275CD">
              <w:rPr>
                <w:sz w:val="24"/>
                <w:szCs w:val="24"/>
              </w:rPr>
              <w:t>1.5</w:t>
            </w:r>
          </w:p>
        </w:tc>
        <w:tc>
          <w:tcPr>
            <w:tcW w:w="459" w:type="pct"/>
            <w:noWrap/>
            <w:hideMark/>
          </w:tcPr>
          <w:p w:rsidR="0035030B" w:rsidRPr="001275CD" w:rsidRDefault="0035030B" w:rsidP="001275CD">
            <w:pPr>
              <w:jc w:val="center"/>
              <w:rPr>
                <w:sz w:val="24"/>
                <w:szCs w:val="24"/>
              </w:rPr>
            </w:pPr>
            <w:r w:rsidRPr="001275CD">
              <w:rPr>
                <w:sz w:val="24"/>
                <w:szCs w:val="24"/>
              </w:rPr>
              <w:t>150</w:t>
            </w:r>
            <w:r w:rsidR="00F327F0" w:rsidRPr="001275CD">
              <w:rPr>
                <w:sz w:val="24"/>
                <w:szCs w:val="24"/>
              </w:rPr>
              <w:t>,</w:t>
            </w:r>
            <w:r w:rsidRPr="001275CD">
              <w:rPr>
                <w:sz w:val="24"/>
                <w:szCs w:val="24"/>
              </w:rPr>
              <w:t>000</w:t>
            </w:r>
          </w:p>
        </w:tc>
        <w:tc>
          <w:tcPr>
            <w:tcW w:w="462" w:type="pct"/>
            <w:noWrap/>
            <w:hideMark/>
          </w:tcPr>
          <w:p w:rsidR="0035030B" w:rsidRPr="001275CD" w:rsidRDefault="0035030B" w:rsidP="001275CD">
            <w:pPr>
              <w:jc w:val="center"/>
              <w:rPr>
                <w:sz w:val="24"/>
                <w:szCs w:val="24"/>
              </w:rPr>
            </w:pPr>
          </w:p>
        </w:tc>
        <w:tc>
          <w:tcPr>
            <w:tcW w:w="460" w:type="pct"/>
            <w:noWrap/>
            <w:hideMark/>
          </w:tcPr>
          <w:p w:rsidR="0035030B" w:rsidRPr="001275CD" w:rsidRDefault="0035030B" w:rsidP="001275CD">
            <w:pPr>
              <w:jc w:val="center"/>
              <w:rPr>
                <w:sz w:val="24"/>
                <w:szCs w:val="24"/>
              </w:rPr>
            </w:pPr>
            <w:r w:rsidRPr="001275CD">
              <w:rPr>
                <w:sz w:val="24"/>
                <w:szCs w:val="24"/>
              </w:rPr>
              <w:t>120</w:t>
            </w:r>
            <w:r w:rsidR="00F327F0" w:rsidRPr="001275CD">
              <w:rPr>
                <w:sz w:val="24"/>
                <w:szCs w:val="24"/>
              </w:rPr>
              <w:t>,</w:t>
            </w:r>
            <w:r w:rsidRPr="001275CD">
              <w:rPr>
                <w:sz w:val="24"/>
                <w:szCs w:val="24"/>
              </w:rPr>
              <w:t>000</w:t>
            </w:r>
          </w:p>
        </w:tc>
        <w:tc>
          <w:tcPr>
            <w:tcW w:w="461" w:type="pct"/>
            <w:noWrap/>
            <w:hideMark/>
          </w:tcPr>
          <w:p w:rsidR="0035030B" w:rsidRPr="001275CD" w:rsidRDefault="0035030B" w:rsidP="001275CD">
            <w:pPr>
              <w:jc w:val="center"/>
              <w:rPr>
                <w:sz w:val="24"/>
                <w:szCs w:val="24"/>
              </w:rPr>
            </w:pPr>
          </w:p>
        </w:tc>
        <w:tc>
          <w:tcPr>
            <w:tcW w:w="459" w:type="pct"/>
            <w:noWrap/>
            <w:hideMark/>
          </w:tcPr>
          <w:p w:rsidR="0035030B" w:rsidRPr="001275CD" w:rsidRDefault="0035030B" w:rsidP="001275CD">
            <w:pPr>
              <w:jc w:val="center"/>
              <w:rPr>
                <w:sz w:val="24"/>
                <w:szCs w:val="24"/>
              </w:rPr>
            </w:pPr>
            <w:r w:rsidRPr="001275CD">
              <w:rPr>
                <w:sz w:val="24"/>
                <w:szCs w:val="24"/>
              </w:rPr>
              <w:t>120</w:t>
            </w:r>
            <w:r w:rsidR="00F327F0" w:rsidRPr="001275CD">
              <w:rPr>
                <w:sz w:val="24"/>
                <w:szCs w:val="24"/>
              </w:rPr>
              <w:t>,</w:t>
            </w:r>
            <w:r w:rsidRPr="001275CD">
              <w:rPr>
                <w:sz w:val="24"/>
                <w:szCs w:val="24"/>
              </w:rPr>
              <w:t>000</w:t>
            </w:r>
          </w:p>
        </w:tc>
        <w:tc>
          <w:tcPr>
            <w:tcW w:w="468" w:type="pct"/>
            <w:noWrap/>
            <w:hideMark/>
          </w:tcPr>
          <w:p w:rsidR="0035030B" w:rsidRPr="001275CD" w:rsidRDefault="0035030B" w:rsidP="001275CD">
            <w:pPr>
              <w:jc w:val="center"/>
              <w:rPr>
                <w:sz w:val="24"/>
                <w:szCs w:val="24"/>
              </w:rPr>
            </w:pPr>
          </w:p>
        </w:tc>
        <w:tc>
          <w:tcPr>
            <w:tcW w:w="611" w:type="pct"/>
            <w:noWrap/>
            <w:hideMark/>
          </w:tcPr>
          <w:p w:rsidR="0035030B" w:rsidRPr="001275CD" w:rsidRDefault="0035030B" w:rsidP="001275CD">
            <w:pPr>
              <w:jc w:val="center"/>
              <w:rPr>
                <w:sz w:val="24"/>
                <w:szCs w:val="24"/>
              </w:rPr>
            </w:pPr>
            <w:r w:rsidRPr="001275CD">
              <w:rPr>
                <w:sz w:val="24"/>
                <w:szCs w:val="24"/>
              </w:rPr>
              <w:t>-</w:t>
            </w:r>
          </w:p>
        </w:tc>
        <w:tc>
          <w:tcPr>
            <w:tcW w:w="410" w:type="pct"/>
            <w:noWrap/>
            <w:hideMark/>
          </w:tcPr>
          <w:p w:rsidR="0035030B" w:rsidRPr="001275CD" w:rsidRDefault="0035030B" w:rsidP="001275CD">
            <w:pPr>
              <w:jc w:val="center"/>
              <w:rPr>
                <w:sz w:val="24"/>
                <w:szCs w:val="24"/>
              </w:rPr>
            </w:pPr>
            <w:r w:rsidRPr="001275CD">
              <w:rPr>
                <w:sz w:val="24"/>
                <w:szCs w:val="24"/>
              </w:rPr>
              <w:t>No variance - favourable</w:t>
            </w:r>
          </w:p>
        </w:tc>
      </w:tr>
      <w:tr w:rsidR="0035030B" w:rsidRPr="001275CD" w:rsidTr="00975A20">
        <w:trPr>
          <w:trHeight w:val="315"/>
        </w:trPr>
        <w:tc>
          <w:tcPr>
            <w:tcW w:w="749" w:type="pct"/>
            <w:noWrap/>
            <w:hideMark/>
          </w:tcPr>
          <w:p w:rsidR="0035030B" w:rsidRPr="001275CD" w:rsidRDefault="0035030B" w:rsidP="001275CD">
            <w:pPr>
              <w:jc w:val="both"/>
              <w:rPr>
                <w:sz w:val="24"/>
                <w:szCs w:val="24"/>
              </w:rPr>
            </w:pPr>
          </w:p>
        </w:tc>
        <w:tc>
          <w:tcPr>
            <w:tcW w:w="462" w:type="pct"/>
            <w:noWrap/>
            <w:hideMark/>
          </w:tcPr>
          <w:p w:rsidR="0035030B" w:rsidRPr="001275CD" w:rsidRDefault="0035030B" w:rsidP="001275CD">
            <w:pPr>
              <w:jc w:val="center"/>
              <w:rPr>
                <w:sz w:val="24"/>
                <w:szCs w:val="24"/>
              </w:rPr>
            </w:pPr>
          </w:p>
        </w:tc>
        <w:tc>
          <w:tcPr>
            <w:tcW w:w="459" w:type="pct"/>
            <w:noWrap/>
            <w:hideMark/>
          </w:tcPr>
          <w:p w:rsidR="0035030B" w:rsidRPr="001275CD" w:rsidRDefault="0035030B" w:rsidP="001275CD">
            <w:pPr>
              <w:jc w:val="center"/>
              <w:rPr>
                <w:sz w:val="24"/>
                <w:szCs w:val="24"/>
              </w:rPr>
            </w:pPr>
          </w:p>
        </w:tc>
        <w:tc>
          <w:tcPr>
            <w:tcW w:w="462" w:type="pct"/>
            <w:noWrap/>
            <w:hideMark/>
          </w:tcPr>
          <w:p w:rsidR="0035030B" w:rsidRPr="001275CD" w:rsidRDefault="0035030B" w:rsidP="001275CD">
            <w:pPr>
              <w:jc w:val="center"/>
              <w:rPr>
                <w:sz w:val="24"/>
                <w:szCs w:val="24"/>
                <w:u w:val="single"/>
              </w:rPr>
            </w:pPr>
            <w:r w:rsidRPr="001275CD">
              <w:rPr>
                <w:sz w:val="24"/>
                <w:szCs w:val="24"/>
                <w:u w:val="single"/>
              </w:rPr>
              <w:t>800</w:t>
            </w:r>
            <w:r w:rsidR="00F327F0" w:rsidRPr="001275CD">
              <w:rPr>
                <w:sz w:val="24"/>
                <w:szCs w:val="24"/>
                <w:u w:val="single"/>
              </w:rPr>
              <w:t>,</w:t>
            </w:r>
            <w:r w:rsidRPr="001275CD">
              <w:rPr>
                <w:sz w:val="24"/>
                <w:szCs w:val="24"/>
                <w:u w:val="single"/>
              </w:rPr>
              <w:t>000</w:t>
            </w:r>
          </w:p>
        </w:tc>
        <w:tc>
          <w:tcPr>
            <w:tcW w:w="460" w:type="pct"/>
            <w:noWrap/>
            <w:hideMark/>
          </w:tcPr>
          <w:p w:rsidR="0035030B" w:rsidRPr="001275CD" w:rsidRDefault="0035030B" w:rsidP="001275CD">
            <w:pPr>
              <w:jc w:val="center"/>
              <w:rPr>
                <w:sz w:val="24"/>
                <w:szCs w:val="24"/>
              </w:rPr>
            </w:pPr>
          </w:p>
        </w:tc>
        <w:tc>
          <w:tcPr>
            <w:tcW w:w="461" w:type="pct"/>
            <w:noWrap/>
            <w:hideMark/>
          </w:tcPr>
          <w:p w:rsidR="0035030B" w:rsidRPr="001275CD" w:rsidRDefault="0035030B" w:rsidP="001275CD">
            <w:pPr>
              <w:jc w:val="center"/>
              <w:rPr>
                <w:sz w:val="24"/>
                <w:szCs w:val="24"/>
                <w:u w:val="single"/>
              </w:rPr>
            </w:pPr>
            <w:r w:rsidRPr="001275CD">
              <w:rPr>
                <w:sz w:val="24"/>
                <w:szCs w:val="24"/>
                <w:u w:val="single"/>
              </w:rPr>
              <w:t>640</w:t>
            </w:r>
            <w:r w:rsidR="00F327F0" w:rsidRPr="001275CD">
              <w:rPr>
                <w:sz w:val="24"/>
                <w:szCs w:val="24"/>
                <w:u w:val="single"/>
              </w:rPr>
              <w:t>,</w:t>
            </w:r>
            <w:r w:rsidRPr="001275CD">
              <w:rPr>
                <w:sz w:val="24"/>
                <w:szCs w:val="24"/>
                <w:u w:val="single"/>
              </w:rPr>
              <w:t>000</w:t>
            </w:r>
          </w:p>
        </w:tc>
        <w:tc>
          <w:tcPr>
            <w:tcW w:w="459" w:type="pct"/>
            <w:noWrap/>
            <w:hideMark/>
          </w:tcPr>
          <w:p w:rsidR="0035030B" w:rsidRPr="001275CD" w:rsidRDefault="0035030B" w:rsidP="001275CD">
            <w:pPr>
              <w:jc w:val="center"/>
              <w:rPr>
                <w:sz w:val="24"/>
                <w:szCs w:val="24"/>
              </w:rPr>
            </w:pPr>
          </w:p>
        </w:tc>
        <w:tc>
          <w:tcPr>
            <w:tcW w:w="468" w:type="pct"/>
            <w:noWrap/>
            <w:hideMark/>
          </w:tcPr>
          <w:p w:rsidR="0035030B" w:rsidRPr="001275CD" w:rsidRDefault="0035030B" w:rsidP="001275CD">
            <w:pPr>
              <w:jc w:val="center"/>
              <w:rPr>
                <w:sz w:val="24"/>
                <w:szCs w:val="24"/>
                <w:u w:val="single"/>
              </w:rPr>
            </w:pPr>
            <w:r w:rsidRPr="001275CD">
              <w:rPr>
                <w:sz w:val="24"/>
                <w:szCs w:val="24"/>
                <w:u w:val="single"/>
              </w:rPr>
              <w:t>840</w:t>
            </w:r>
            <w:r w:rsidR="00F327F0" w:rsidRPr="001275CD">
              <w:rPr>
                <w:sz w:val="24"/>
                <w:szCs w:val="24"/>
                <w:u w:val="single"/>
              </w:rPr>
              <w:t>,</w:t>
            </w:r>
            <w:r w:rsidRPr="001275CD">
              <w:rPr>
                <w:sz w:val="24"/>
                <w:szCs w:val="24"/>
                <w:u w:val="single"/>
              </w:rPr>
              <w:t>000</w:t>
            </w:r>
          </w:p>
        </w:tc>
        <w:tc>
          <w:tcPr>
            <w:tcW w:w="611" w:type="pct"/>
            <w:noWrap/>
            <w:hideMark/>
          </w:tcPr>
          <w:p w:rsidR="0035030B" w:rsidRPr="001275CD" w:rsidRDefault="0035030B" w:rsidP="001275CD">
            <w:pPr>
              <w:jc w:val="center"/>
              <w:rPr>
                <w:sz w:val="24"/>
                <w:szCs w:val="24"/>
              </w:rPr>
            </w:pPr>
            <w:r w:rsidRPr="001275CD">
              <w:rPr>
                <w:sz w:val="24"/>
                <w:szCs w:val="24"/>
              </w:rPr>
              <w:t>200</w:t>
            </w:r>
            <w:r w:rsidR="00F327F0" w:rsidRPr="001275CD">
              <w:rPr>
                <w:sz w:val="24"/>
                <w:szCs w:val="24"/>
              </w:rPr>
              <w:t>,</w:t>
            </w:r>
            <w:r w:rsidRPr="001275CD">
              <w:rPr>
                <w:sz w:val="24"/>
                <w:szCs w:val="24"/>
              </w:rPr>
              <w:t>000</w:t>
            </w:r>
          </w:p>
        </w:tc>
        <w:tc>
          <w:tcPr>
            <w:tcW w:w="410" w:type="pct"/>
            <w:noWrap/>
            <w:hideMark/>
          </w:tcPr>
          <w:p w:rsidR="0035030B" w:rsidRPr="001275CD" w:rsidRDefault="00461C20" w:rsidP="001275CD">
            <w:pPr>
              <w:jc w:val="center"/>
              <w:rPr>
                <w:sz w:val="24"/>
                <w:szCs w:val="24"/>
              </w:rPr>
            </w:pPr>
            <w:r w:rsidRPr="001275CD">
              <w:rPr>
                <w:sz w:val="24"/>
                <w:szCs w:val="24"/>
              </w:rPr>
              <w:t xml:space="preserve">Unfavourable </w:t>
            </w:r>
            <w:r w:rsidRPr="001275CD">
              <w:rPr>
                <w:sz w:val="24"/>
                <w:szCs w:val="24"/>
              </w:rPr>
              <w:lastRenderedPageBreak/>
              <w:t>(or adverse)</w:t>
            </w:r>
          </w:p>
        </w:tc>
      </w:tr>
      <w:tr w:rsidR="0035030B" w:rsidRPr="001275CD" w:rsidTr="00975A20">
        <w:trPr>
          <w:trHeight w:val="315"/>
        </w:trPr>
        <w:tc>
          <w:tcPr>
            <w:tcW w:w="749" w:type="pct"/>
            <w:noWrap/>
            <w:hideMark/>
          </w:tcPr>
          <w:p w:rsidR="0006059F" w:rsidRPr="001275CD" w:rsidRDefault="0006059F" w:rsidP="001275CD">
            <w:pPr>
              <w:jc w:val="both"/>
              <w:rPr>
                <w:sz w:val="24"/>
                <w:szCs w:val="24"/>
              </w:rPr>
            </w:pPr>
            <w:r w:rsidRPr="001275CD">
              <w:rPr>
                <w:sz w:val="24"/>
                <w:szCs w:val="24"/>
              </w:rPr>
              <w:lastRenderedPageBreak/>
              <w:t>Margin of contribution</w:t>
            </w:r>
          </w:p>
        </w:tc>
        <w:tc>
          <w:tcPr>
            <w:tcW w:w="462" w:type="pct"/>
            <w:noWrap/>
            <w:hideMark/>
          </w:tcPr>
          <w:p w:rsidR="0035030B" w:rsidRPr="001275CD" w:rsidRDefault="0035030B" w:rsidP="001275CD">
            <w:pPr>
              <w:jc w:val="center"/>
              <w:rPr>
                <w:sz w:val="24"/>
                <w:szCs w:val="24"/>
              </w:rPr>
            </w:pPr>
          </w:p>
        </w:tc>
        <w:tc>
          <w:tcPr>
            <w:tcW w:w="459" w:type="pct"/>
            <w:noWrap/>
            <w:hideMark/>
          </w:tcPr>
          <w:p w:rsidR="0035030B" w:rsidRPr="001275CD" w:rsidRDefault="0035030B" w:rsidP="001275CD">
            <w:pPr>
              <w:jc w:val="center"/>
              <w:rPr>
                <w:sz w:val="24"/>
                <w:szCs w:val="24"/>
              </w:rPr>
            </w:pPr>
          </w:p>
        </w:tc>
        <w:tc>
          <w:tcPr>
            <w:tcW w:w="462" w:type="pct"/>
            <w:noWrap/>
            <w:hideMark/>
          </w:tcPr>
          <w:p w:rsidR="0035030B" w:rsidRPr="001275CD" w:rsidRDefault="0035030B" w:rsidP="001275CD">
            <w:pPr>
              <w:jc w:val="center"/>
              <w:rPr>
                <w:sz w:val="24"/>
                <w:szCs w:val="24"/>
              </w:rPr>
            </w:pPr>
            <w:r w:rsidRPr="001275CD">
              <w:rPr>
                <w:sz w:val="24"/>
                <w:szCs w:val="24"/>
              </w:rPr>
              <w:t>1</w:t>
            </w:r>
            <w:r w:rsidR="00F327F0" w:rsidRPr="001275CD">
              <w:rPr>
                <w:sz w:val="24"/>
                <w:szCs w:val="24"/>
              </w:rPr>
              <w:t>,</w:t>
            </w:r>
            <w:r w:rsidRPr="001275CD">
              <w:rPr>
                <w:sz w:val="24"/>
                <w:szCs w:val="24"/>
              </w:rPr>
              <w:t>700</w:t>
            </w:r>
            <w:r w:rsidR="00F327F0" w:rsidRPr="001275CD">
              <w:rPr>
                <w:sz w:val="24"/>
                <w:szCs w:val="24"/>
              </w:rPr>
              <w:t>,</w:t>
            </w:r>
            <w:r w:rsidRPr="001275CD">
              <w:rPr>
                <w:sz w:val="24"/>
                <w:szCs w:val="24"/>
              </w:rPr>
              <w:t>000</w:t>
            </w:r>
          </w:p>
        </w:tc>
        <w:tc>
          <w:tcPr>
            <w:tcW w:w="460" w:type="pct"/>
            <w:noWrap/>
            <w:hideMark/>
          </w:tcPr>
          <w:p w:rsidR="0035030B" w:rsidRPr="001275CD" w:rsidRDefault="0035030B" w:rsidP="001275CD">
            <w:pPr>
              <w:jc w:val="center"/>
              <w:rPr>
                <w:sz w:val="24"/>
                <w:szCs w:val="24"/>
              </w:rPr>
            </w:pPr>
          </w:p>
        </w:tc>
        <w:tc>
          <w:tcPr>
            <w:tcW w:w="461" w:type="pct"/>
            <w:noWrap/>
            <w:hideMark/>
          </w:tcPr>
          <w:p w:rsidR="0035030B" w:rsidRPr="001275CD" w:rsidRDefault="0035030B" w:rsidP="001275CD">
            <w:pPr>
              <w:jc w:val="center"/>
              <w:rPr>
                <w:sz w:val="24"/>
                <w:szCs w:val="24"/>
              </w:rPr>
            </w:pPr>
            <w:r w:rsidRPr="001275CD">
              <w:rPr>
                <w:sz w:val="24"/>
                <w:szCs w:val="24"/>
              </w:rPr>
              <w:t>1</w:t>
            </w:r>
            <w:r w:rsidR="00F327F0" w:rsidRPr="001275CD">
              <w:rPr>
                <w:sz w:val="24"/>
                <w:szCs w:val="24"/>
              </w:rPr>
              <w:t>,</w:t>
            </w:r>
            <w:r w:rsidRPr="001275CD">
              <w:rPr>
                <w:sz w:val="24"/>
                <w:szCs w:val="24"/>
              </w:rPr>
              <w:t>360</w:t>
            </w:r>
            <w:r w:rsidR="00F327F0" w:rsidRPr="001275CD">
              <w:rPr>
                <w:sz w:val="24"/>
                <w:szCs w:val="24"/>
              </w:rPr>
              <w:t>,</w:t>
            </w:r>
            <w:r w:rsidRPr="001275CD">
              <w:rPr>
                <w:sz w:val="24"/>
                <w:szCs w:val="24"/>
              </w:rPr>
              <w:t>000</w:t>
            </w:r>
          </w:p>
        </w:tc>
        <w:tc>
          <w:tcPr>
            <w:tcW w:w="459" w:type="pct"/>
            <w:noWrap/>
            <w:hideMark/>
          </w:tcPr>
          <w:p w:rsidR="0035030B" w:rsidRPr="001275CD" w:rsidRDefault="0035030B" w:rsidP="001275CD">
            <w:pPr>
              <w:jc w:val="center"/>
              <w:rPr>
                <w:sz w:val="24"/>
                <w:szCs w:val="24"/>
              </w:rPr>
            </w:pPr>
          </w:p>
        </w:tc>
        <w:tc>
          <w:tcPr>
            <w:tcW w:w="468" w:type="pct"/>
            <w:noWrap/>
            <w:hideMark/>
          </w:tcPr>
          <w:p w:rsidR="0035030B" w:rsidRPr="001275CD" w:rsidRDefault="0035030B" w:rsidP="001275CD">
            <w:pPr>
              <w:jc w:val="center"/>
              <w:rPr>
                <w:sz w:val="24"/>
                <w:szCs w:val="24"/>
              </w:rPr>
            </w:pPr>
            <w:r w:rsidRPr="001275CD">
              <w:rPr>
                <w:sz w:val="24"/>
                <w:szCs w:val="24"/>
              </w:rPr>
              <w:t>760</w:t>
            </w:r>
            <w:r w:rsidR="00F327F0" w:rsidRPr="001275CD">
              <w:rPr>
                <w:sz w:val="24"/>
                <w:szCs w:val="24"/>
              </w:rPr>
              <w:t>,</w:t>
            </w:r>
            <w:r w:rsidRPr="001275CD">
              <w:rPr>
                <w:sz w:val="24"/>
                <w:szCs w:val="24"/>
              </w:rPr>
              <w:t>000</w:t>
            </w:r>
          </w:p>
        </w:tc>
        <w:tc>
          <w:tcPr>
            <w:tcW w:w="611" w:type="pct"/>
            <w:noWrap/>
            <w:hideMark/>
          </w:tcPr>
          <w:p w:rsidR="0035030B" w:rsidRPr="001275CD" w:rsidRDefault="0035030B" w:rsidP="001275CD">
            <w:pPr>
              <w:jc w:val="center"/>
              <w:rPr>
                <w:sz w:val="24"/>
                <w:szCs w:val="24"/>
              </w:rPr>
            </w:pPr>
            <w:r w:rsidRPr="001275CD">
              <w:rPr>
                <w:sz w:val="24"/>
                <w:szCs w:val="24"/>
              </w:rPr>
              <w:t>- 600</w:t>
            </w:r>
            <w:r w:rsidR="00F327F0" w:rsidRPr="001275CD">
              <w:rPr>
                <w:sz w:val="24"/>
                <w:szCs w:val="24"/>
              </w:rPr>
              <w:t>,</w:t>
            </w:r>
            <w:r w:rsidRPr="001275CD">
              <w:rPr>
                <w:sz w:val="24"/>
                <w:szCs w:val="24"/>
              </w:rPr>
              <w:t>000</w:t>
            </w:r>
          </w:p>
        </w:tc>
        <w:tc>
          <w:tcPr>
            <w:tcW w:w="410" w:type="pct"/>
            <w:noWrap/>
            <w:hideMark/>
          </w:tcPr>
          <w:p w:rsidR="0035030B" w:rsidRPr="001275CD" w:rsidRDefault="00461C20" w:rsidP="001275CD">
            <w:pPr>
              <w:jc w:val="center"/>
              <w:rPr>
                <w:sz w:val="24"/>
                <w:szCs w:val="24"/>
              </w:rPr>
            </w:pPr>
            <w:r w:rsidRPr="001275CD">
              <w:rPr>
                <w:sz w:val="24"/>
                <w:szCs w:val="24"/>
              </w:rPr>
              <w:t>Unfavourable (or adverse)</w:t>
            </w:r>
          </w:p>
        </w:tc>
      </w:tr>
      <w:tr w:rsidR="0035030B" w:rsidRPr="001275CD" w:rsidTr="00975A20">
        <w:trPr>
          <w:trHeight w:val="315"/>
        </w:trPr>
        <w:tc>
          <w:tcPr>
            <w:tcW w:w="749" w:type="pct"/>
            <w:noWrap/>
            <w:hideMark/>
          </w:tcPr>
          <w:p w:rsidR="0035030B" w:rsidRPr="001275CD" w:rsidRDefault="0035030B" w:rsidP="001275CD">
            <w:pPr>
              <w:jc w:val="both"/>
              <w:rPr>
                <w:sz w:val="24"/>
                <w:szCs w:val="24"/>
                <w:u w:val="single"/>
              </w:rPr>
            </w:pPr>
            <w:r w:rsidRPr="001275CD">
              <w:rPr>
                <w:sz w:val="24"/>
                <w:szCs w:val="24"/>
                <w:u w:val="single"/>
              </w:rPr>
              <w:t>Fixed costs and overhead</w:t>
            </w:r>
            <w:r w:rsidR="00225CF3" w:rsidRPr="001275CD">
              <w:rPr>
                <w:sz w:val="24"/>
                <w:szCs w:val="24"/>
                <w:u w:val="single"/>
              </w:rPr>
              <w:t>s</w:t>
            </w:r>
          </w:p>
        </w:tc>
        <w:tc>
          <w:tcPr>
            <w:tcW w:w="462" w:type="pct"/>
            <w:noWrap/>
            <w:hideMark/>
          </w:tcPr>
          <w:p w:rsidR="0035030B" w:rsidRPr="001275CD" w:rsidRDefault="0035030B" w:rsidP="001275CD">
            <w:pPr>
              <w:jc w:val="center"/>
              <w:rPr>
                <w:sz w:val="24"/>
                <w:szCs w:val="24"/>
              </w:rPr>
            </w:pPr>
          </w:p>
        </w:tc>
        <w:tc>
          <w:tcPr>
            <w:tcW w:w="459" w:type="pct"/>
            <w:noWrap/>
            <w:hideMark/>
          </w:tcPr>
          <w:p w:rsidR="0035030B" w:rsidRPr="001275CD" w:rsidRDefault="0035030B" w:rsidP="001275CD">
            <w:pPr>
              <w:jc w:val="center"/>
              <w:rPr>
                <w:sz w:val="24"/>
                <w:szCs w:val="24"/>
              </w:rPr>
            </w:pPr>
          </w:p>
        </w:tc>
        <w:tc>
          <w:tcPr>
            <w:tcW w:w="462" w:type="pct"/>
            <w:noWrap/>
            <w:hideMark/>
          </w:tcPr>
          <w:p w:rsidR="0035030B" w:rsidRPr="001275CD" w:rsidRDefault="0035030B" w:rsidP="001275CD">
            <w:pPr>
              <w:jc w:val="center"/>
              <w:rPr>
                <w:sz w:val="24"/>
                <w:szCs w:val="24"/>
              </w:rPr>
            </w:pPr>
          </w:p>
        </w:tc>
        <w:tc>
          <w:tcPr>
            <w:tcW w:w="460" w:type="pct"/>
            <w:noWrap/>
            <w:hideMark/>
          </w:tcPr>
          <w:p w:rsidR="0035030B" w:rsidRPr="001275CD" w:rsidRDefault="0035030B" w:rsidP="001275CD">
            <w:pPr>
              <w:jc w:val="center"/>
              <w:rPr>
                <w:sz w:val="24"/>
                <w:szCs w:val="24"/>
              </w:rPr>
            </w:pPr>
          </w:p>
        </w:tc>
        <w:tc>
          <w:tcPr>
            <w:tcW w:w="461" w:type="pct"/>
            <w:noWrap/>
            <w:hideMark/>
          </w:tcPr>
          <w:p w:rsidR="0035030B" w:rsidRPr="001275CD" w:rsidRDefault="0035030B" w:rsidP="001275CD">
            <w:pPr>
              <w:jc w:val="center"/>
              <w:rPr>
                <w:sz w:val="24"/>
                <w:szCs w:val="24"/>
              </w:rPr>
            </w:pPr>
          </w:p>
        </w:tc>
        <w:tc>
          <w:tcPr>
            <w:tcW w:w="459" w:type="pct"/>
            <w:noWrap/>
            <w:hideMark/>
          </w:tcPr>
          <w:p w:rsidR="0035030B" w:rsidRPr="001275CD" w:rsidRDefault="0035030B" w:rsidP="001275CD">
            <w:pPr>
              <w:jc w:val="center"/>
              <w:rPr>
                <w:sz w:val="24"/>
                <w:szCs w:val="24"/>
              </w:rPr>
            </w:pPr>
          </w:p>
        </w:tc>
        <w:tc>
          <w:tcPr>
            <w:tcW w:w="468" w:type="pct"/>
            <w:noWrap/>
            <w:hideMark/>
          </w:tcPr>
          <w:p w:rsidR="0035030B" w:rsidRPr="001275CD" w:rsidRDefault="0035030B" w:rsidP="001275CD">
            <w:pPr>
              <w:jc w:val="center"/>
              <w:rPr>
                <w:sz w:val="24"/>
                <w:szCs w:val="24"/>
              </w:rPr>
            </w:pPr>
          </w:p>
        </w:tc>
        <w:tc>
          <w:tcPr>
            <w:tcW w:w="611" w:type="pct"/>
            <w:noWrap/>
            <w:hideMark/>
          </w:tcPr>
          <w:p w:rsidR="0035030B" w:rsidRPr="001275CD" w:rsidRDefault="0035030B" w:rsidP="001275CD">
            <w:pPr>
              <w:jc w:val="center"/>
              <w:rPr>
                <w:sz w:val="24"/>
                <w:szCs w:val="24"/>
              </w:rPr>
            </w:pPr>
          </w:p>
        </w:tc>
        <w:tc>
          <w:tcPr>
            <w:tcW w:w="410" w:type="pct"/>
            <w:noWrap/>
            <w:hideMark/>
          </w:tcPr>
          <w:p w:rsidR="0035030B" w:rsidRPr="001275CD" w:rsidRDefault="0035030B" w:rsidP="001275CD">
            <w:pPr>
              <w:rPr>
                <w:sz w:val="24"/>
                <w:szCs w:val="24"/>
              </w:rPr>
            </w:pPr>
          </w:p>
        </w:tc>
      </w:tr>
      <w:tr w:rsidR="0035030B" w:rsidRPr="001275CD" w:rsidTr="00975A20">
        <w:trPr>
          <w:trHeight w:val="330"/>
        </w:trPr>
        <w:tc>
          <w:tcPr>
            <w:tcW w:w="749" w:type="pct"/>
            <w:noWrap/>
            <w:hideMark/>
          </w:tcPr>
          <w:p w:rsidR="0035030B" w:rsidRPr="001275CD" w:rsidRDefault="002655C7" w:rsidP="001275CD">
            <w:pPr>
              <w:jc w:val="both"/>
              <w:rPr>
                <w:sz w:val="24"/>
                <w:szCs w:val="24"/>
              </w:rPr>
            </w:pPr>
            <w:r w:rsidRPr="001275CD">
              <w:rPr>
                <w:sz w:val="24"/>
                <w:szCs w:val="24"/>
              </w:rPr>
              <w:t>Rent payable on warehouse</w:t>
            </w:r>
          </w:p>
        </w:tc>
        <w:tc>
          <w:tcPr>
            <w:tcW w:w="462" w:type="pct"/>
            <w:noWrap/>
            <w:hideMark/>
          </w:tcPr>
          <w:p w:rsidR="0035030B" w:rsidRPr="001275CD" w:rsidRDefault="0035030B" w:rsidP="001275CD">
            <w:pPr>
              <w:jc w:val="center"/>
              <w:rPr>
                <w:sz w:val="24"/>
                <w:szCs w:val="24"/>
              </w:rPr>
            </w:pPr>
          </w:p>
        </w:tc>
        <w:tc>
          <w:tcPr>
            <w:tcW w:w="459" w:type="pct"/>
            <w:noWrap/>
            <w:hideMark/>
          </w:tcPr>
          <w:p w:rsidR="0035030B" w:rsidRPr="001275CD" w:rsidRDefault="0035030B" w:rsidP="001275CD">
            <w:pPr>
              <w:jc w:val="center"/>
              <w:rPr>
                <w:sz w:val="24"/>
                <w:szCs w:val="24"/>
              </w:rPr>
            </w:pPr>
            <w:r w:rsidRPr="001275CD">
              <w:rPr>
                <w:sz w:val="24"/>
                <w:szCs w:val="24"/>
              </w:rPr>
              <w:t>200</w:t>
            </w:r>
            <w:r w:rsidR="00F327F0" w:rsidRPr="001275CD">
              <w:rPr>
                <w:sz w:val="24"/>
                <w:szCs w:val="24"/>
              </w:rPr>
              <w:t>,</w:t>
            </w:r>
            <w:r w:rsidRPr="001275CD">
              <w:rPr>
                <w:sz w:val="24"/>
                <w:szCs w:val="24"/>
              </w:rPr>
              <w:t>000</w:t>
            </w:r>
          </w:p>
        </w:tc>
        <w:tc>
          <w:tcPr>
            <w:tcW w:w="462" w:type="pct"/>
            <w:noWrap/>
            <w:hideMark/>
          </w:tcPr>
          <w:p w:rsidR="0035030B" w:rsidRPr="001275CD" w:rsidRDefault="0035030B" w:rsidP="001275CD">
            <w:pPr>
              <w:jc w:val="center"/>
              <w:rPr>
                <w:sz w:val="24"/>
                <w:szCs w:val="24"/>
              </w:rPr>
            </w:pPr>
          </w:p>
        </w:tc>
        <w:tc>
          <w:tcPr>
            <w:tcW w:w="460" w:type="pct"/>
            <w:noWrap/>
            <w:hideMark/>
          </w:tcPr>
          <w:p w:rsidR="0035030B" w:rsidRPr="001275CD" w:rsidRDefault="0035030B" w:rsidP="001275CD">
            <w:pPr>
              <w:jc w:val="center"/>
              <w:rPr>
                <w:sz w:val="24"/>
                <w:szCs w:val="24"/>
              </w:rPr>
            </w:pPr>
            <w:r w:rsidRPr="001275CD">
              <w:rPr>
                <w:sz w:val="24"/>
                <w:szCs w:val="24"/>
              </w:rPr>
              <w:t>200</w:t>
            </w:r>
            <w:r w:rsidR="00F327F0" w:rsidRPr="001275CD">
              <w:rPr>
                <w:sz w:val="24"/>
                <w:szCs w:val="24"/>
              </w:rPr>
              <w:t>,</w:t>
            </w:r>
            <w:r w:rsidRPr="001275CD">
              <w:rPr>
                <w:sz w:val="24"/>
                <w:szCs w:val="24"/>
              </w:rPr>
              <w:t>000</w:t>
            </w:r>
          </w:p>
        </w:tc>
        <w:tc>
          <w:tcPr>
            <w:tcW w:w="461" w:type="pct"/>
            <w:noWrap/>
            <w:hideMark/>
          </w:tcPr>
          <w:p w:rsidR="0035030B" w:rsidRPr="001275CD" w:rsidRDefault="0035030B" w:rsidP="001275CD">
            <w:pPr>
              <w:jc w:val="center"/>
              <w:rPr>
                <w:b/>
                <w:bCs/>
                <w:sz w:val="24"/>
                <w:szCs w:val="24"/>
              </w:rPr>
            </w:pPr>
          </w:p>
        </w:tc>
        <w:tc>
          <w:tcPr>
            <w:tcW w:w="459" w:type="pct"/>
            <w:noWrap/>
            <w:hideMark/>
          </w:tcPr>
          <w:p w:rsidR="0035030B" w:rsidRPr="001275CD" w:rsidRDefault="0035030B" w:rsidP="001275CD">
            <w:pPr>
              <w:jc w:val="center"/>
              <w:rPr>
                <w:sz w:val="24"/>
                <w:szCs w:val="24"/>
              </w:rPr>
            </w:pPr>
            <w:r w:rsidRPr="001275CD">
              <w:rPr>
                <w:sz w:val="24"/>
                <w:szCs w:val="24"/>
              </w:rPr>
              <w:t>170</w:t>
            </w:r>
            <w:r w:rsidR="00F327F0" w:rsidRPr="001275CD">
              <w:rPr>
                <w:sz w:val="24"/>
                <w:szCs w:val="24"/>
              </w:rPr>
              <w:t>,</w:t>
            </w:r>
            <w:r w:rsidRPr="001275CD">
              <w:rPr>
                <w:sz w:val="24"/>
                <w:szCs w:val="24"/>
              </w:rPr>
              <w:t>000</w:t>
            </w:r>
          </w:p>
        </w:tc>
        <w:tc>
          <w:tcPr>
            <w:tcW w:w="468" w:type="pct"/>
            <w:noWrap/>
            <w:hideMark/>
          </w:tcPr>
          <w:p w:rsidR="0035030B" w:rsidRPr="001275CD" w:rsidRDefault="0035030B" w:rsidP="001275CD">
            <w:pPr>
              <w:jc w:val="center"/>
              <w:rPr>
                <w:b/>
                <w:bCs/>
                <w:sz w:val="24"/>
                <w:szCs w:val="24"/>
              </w:rPr>
            </w:pPr>
          </w:p>
        </w:tc>
        <w:tc>
          <w:tcPr>
            <w:tcW w:w="611" w:type="pct"/>
            <w:noWrap/>
            <w:hideMark/>
          </w:tcPr>
          <w:p w:rsidR="0035030B" w:rsidRPr="001275CD" w:rsidRDefault="0035030B" w:rsidP="001275CD">
            <w:pPr>
              <w:jc w:val="center"/>
              <w:rPr>
                <w:sz w:val="24"/>
                <w:szCs w:val="24"/>
              </w:rPr>
            </w:pPr>
            <w:r w:rsidRPr="001275CD">
              <w:rPr>
                <w:sz w:val="24"/>
                <w:szCs w:val="24"/>
              </w:rPr>
              <w:t>- 30</w:t>
            </w:r>
            <w:r w:rsidR="00F327F0" w:rsidRPr="001275CD">
              <w:rPr>
                <w:sz w:val="24"/>
                <w:szCs w:val="24"/>
              </w:rPr>
              <w:t>,</w:t>
            </w:r>
            <w:r w:rsidRPr="001275CD">
              <w:rPr>
                <w:sz w:val="24"/>
                <w:szCs w:val="24"/>
              </w:rPr>
              <w:t>000</w:t>
            </w:r>
          </w:p>
        </w:tc>
        <w:tc>
          <w:tcPr>
            <w:tcW w:w="410" w:type="pct"/>
            <w:noWrap/>
            <w:hideMark/>
          </w:tcPr>
          <w:p w:rsidR="0035030B" w:rsidRPr="001275CD" w:rsidRDefault="0035030B" w:rsidP="001275CD">
            <w:pPr>
              <w:jc w:val="center"/>
              <w:rPr>
                <w:sz w:val="24"/>
                <w:szCs w:val="24"/>
              </w:rPr>
            </w:pPr>
            <w:r w:rsidRPr="001275CD">
              <w:rPr>
                <w:sz w:val="24"/>
                <w:szCs w:val="24"/>
              </w:rPr>
              <w:t>Favourable</w:t>
            </w:r>
          </w:p>
        </w:tc>
      </w:tr>
      <w:tr w:rsidR="0035030B" w:rsidRPr="001275CD" w:rsidTr="00975A20">
        <w:trPr>
          <w:trHeight w:val="330"/>
        </w:trPr>
        <w:tc>
          <w:tcPr>
            <w:tcW w:w="749" w:type="pct"/>
            <w:noWrap/>
            <w:hideMark/>
          </w:tcPr>
          <w:p w:rsidR="0035030B" w:rsidRPr="001275CD" w:rsidRDefault="002655C7" w:rsidP="001275CD">
            <w:pPr>
              <w:jc w:val="both"/>
              <w:rPr>
                <w:sz w:val="24"/>
                <w:szCs w:val="24"/>
              </w:rPr>
            </w:pPr>
            <w:r w:rsidRPr="001275CD">
              <w:rPr>
                <w:sz w:val="24"/>
                <w:szCs w:val="24"/>
              </w:rPr>
              <w:t>Payment of premium on insurance</w:t>
            </w:r>
          </w:p>
        </w:tc>
        <w:tc>
          <w:tcPr>
            <w:tcW w:w="462" w:type="pct"/>
            <w:noWrap/>
            <w:hideMark/>
          </w:tcPr>
          <w:p w:rsidR="0035030B" w:rsidRPr="001275CD" w:rsidRDefault="0035030B" w:rsidP="001275CD">
            <w:pPr>
              <w:jc w:val="center"/>
              <w:rPr>
                <w:sz w:val="24"/>
                <w:szCs w:val="24"/>
              </w:rPr>
            </w:pPr>
          </w:p>
        </w:tc>
        <w:tc>
          <w:tcPr>
            <w:tcW w:w="459" w:type="pct"/>
            <w:noWrap/>
            <w:hideMark/>
          </w:tcPr>
          <w:p w:rsidR="0035030B" w:rsidRPr="001275CD" w:rsidRDefault="0035030B" w:rsidP="001275CD">
            <w:pPr>
              <w:jc w:val="center"/>
              <w:rPr>
                <w:sz w:val="24"/>
                <w:szCs w:val="24"/>
              </w:rPr>
            </w:pPr>
            <w:r w:rsidRPr="001275CD">
              <w:rPr>
                <w:sz w:val="24"/>
                <w:szCs w:val="24"/>
              </w:rPr>
              <w:t>100</w:t>
            </w:r>
            <w:r w:rsidR="00F327F0" w:rsidRPr="001275CD">
              <w:rPr>
                <w:sz w:val="24"/>
                <w:szCs w:val="24"/>
              </w:rPr>
              <w:t>,</w:t>
            </w:r>
            <w:r w:rsidRPr="001275CD">
              <w:rPr>
                <w:sz w:val="24"/>
                <w:szCs w:val="24"/>
              </w:rPr>
              <w:t>000</w:t>
            </w:r>
          </w:p>
        </w:tc>
        <w:tc>
          <w:tcPr>
            <w:tcW w:w="462" w:type="pct"/>
            <w:noWrap/>
            <w:hideMark/>
          </w:tcPr>
          <w:p w:rsidR="0035030B" w:rsidRPr="001275CD" w:rsidRDefault="0035030B" w:rsidP="001275CD">
            <w:pPr>
              <w:jc w:val="center"/>
              <w:rPr>
                <w:sz w:val="24"/>
                <w:szCs w:val="24"/>
              </w:rPr>
            </w:pPr>
          </w:p>
        </w:tc>
        <w:tc>
          <w:tcPr>
            <w:tcW w:w="460" w:type="pct"/>
            <w:noWrap/>
            <w:hideMark/>
          </w:tcPr>
          <w:p w:rsidR="0035030B" w:rsidRPr="001275CD" w:rsidRDefault="0035030B" w:rsidP="001275CD">
            <w:pPr>
              <w:jc w:val="center"/>
              <w:rPr>
                <w:sz w:val="24"/>
                <w:szCs w:val="24"/>
              </w:rPr>
            </w:pPr>
            <w:r w:rsidRPr="001275CD">
              <w:rPr>
                <w:sz w:val="24"/>
                <w:szCs w:val="24"/>
              </w:rPr>
              <w:t>100</w:t>
            </w:r>
            <w:r w:rsidR="00F327F0" w:rsidRPr="001275CD">
              <w:rPr>
                <w:sz w:val="24"/>
                <w:szCs w:val="24"/>
              </w:rPr>
              <w:t>,</w:t>
            </w:r>
            <w:r w:rsidRPr="001275CD">
              <w:rPr>
                <w:sz w:val="24"/>
                <w:szCs w:val="24"/>
              </w:rPr>
              <w:t>000</w:t>
            </w:r>
          </w:p>
        </w:tc>
        <w:tc>
          <w:tcPr>
            <w:tcW w:w="461" w:type="pct"/>
            <w:noWrap/>
            <w:hideMark/>
          </w:tcPr>
          <w:p w:rsidR="0035030B" w:rsidRPr="001275CD" w:rsidRDefault="0035030B" w:rsidP="001275CD">
            <w:pPr>
              <w:jc w:val="center"/>
              <w:rPr>
                <w:sz w:val="24"/>
                <w:szCs w:val="24"/>
              </w:rPr>
            </w:pPr>
          </w:p>
        </w:tc>
        <w:tc>
          <w:tcPr>
            <w:tcW w:w="459" w:type="pct"/>
            <w:noWrap/>
            <w:hideMark/>
          </w:tcPr>
          <w:p w:rsidR="0035030B" w:rsidRPr="001275CD" w:rsidRDefault="0035030B" w:rsidP="001275CD">
            <w:pPr>
              <w:jc w:val="center"/>
              <w:rPr>
                <w:sz w:val="24"/>
                <w:szCs w:val="24"/>
              </w:rPr>
            </w:pPr>
            <w:r w:rsidRPr="001275CD">
              <w:rPr>
                <w:sz w:val="24"/>
                <w:szCs w:val="24"/>
              </w:rPr>
              <w:t>100</w:t>
            </w:r>
            <w:r w:rsidR="00F327F0" w:rsidRPr="001275CD">
              <w:rPr>
                <w:sz w:val="24"/>
                <w:szCs w:val="24"/>
              </w:rPr>
              <w:t>,</w:t>
            </w:r>
            <w:r w:rsidRPr="001275CD">
              <w:rPr>
                <w:sz w:val="24"/>
                <w:szCs w:val="24"/>
              </w:rPr>
              <w:t>000</w:t>
            </w:r>
          </w:p>
        </w:tc>
        <w:tc>
          <w:tcPr>
            <w:tcW w:w="468" w:type="pct"/>
            <w:noWrap/>
            <w:hideMark/>
          </w:tcPr>
          <w:p w:rsidR="0035030B" w:rsidRPr="001275CD" w:rsidRDefault="0035030B" w:rsidP="001275CD">
            <w:pPr>
              <w:jc w:val="center"/>
              <w:rPr>
                <w:sz w:val="24"/>
                <w:szCs w:val="24"/>
              </w:rPr>
            </w:pPr>
          </w:p>
        </w:tc>
        <w:tc>
          <w:tcPr>
            <w:tcW w:w="611" w:type="pct"/>
            <w:noWrap/>
            <w:hideMark/>
          </w:tcPr>
          <w:p w:rsidR="0035030B" w:rsidRPr="001275CD" w:rsidRDefault="0035030B" w:rsidP="001275CD">
            <w:pPr>
              <w:jc w:val="center"/>
              <w:rPr>
                <w:sz w:val="24"/>
                <w:szCs w:val="24"/>
              </w:rPr>
            </w:pPr>
            <w:r w:rsidRPr="001275CD">
              <w:rPr>
                <w:sz w:val="24"/>
                <w:szCs w:val="24"/>
              </w:rPr>
              <w:t>-</w:t>
            </w:r>
          </w:p>
        </w:tc>
        <w:tc>
          <w:tcPr>
            <w:tcW w:w="410" w:type="pct"/>
            <w:noWrap/>
            <w:hideMark/>
          </w:tcPr>
          <w:p w:rsidR="0035030B" w:rsidRPr="001275CD" w:rsidRDefault="0035030B" w:rsidP="001275CD">
            <w:pPr>
              <w:jc w:val="center"/>
              <w:rPr>
                <w:sz w:val="24"/>
                <w:szCs w:val="24"/>
              </w:rPr>
            </w:pPr>
            <w:r w:rsidRPr="001275CD">
              <w:rPr>
                <w:sz w:val="24"/>
                <w:szCs w:val="24"/>
              </w:rPr>
              <w:t>No variance - favourable</w:t>
            </w:r>
          </w:p>
        </w:tc>
      </w:tr>
      <w:tr w:rsidR="0035030B" w:rsidRPr="001275CD" w:rsidTr="00975A20">
        <w:trPr>
          <w:trHeight w:val="330"/>
        </w:trPr>
        <w:tc>
          <w:tcPr>
            <w:tcW w:w="749" w:type="pct"/>
            <w:noWrap/>
            <w:hideMark/>
          </w:tcPr>
          <w:p w:rsidR="0035030B" w:rsidRPr="001275CD" w:rsidRDefault="0035030B" w:rsidP="001275CD">
            <w:pPr>
              <w:jc w:val="both"/>
              <w:rPr>
                <w:sz w:val="24"/>
                <w:szCs w:val="24"/>
              </w:rPr>
            </w:pPr>
            <w:r w:rsidRPr="001275CD">
              <w:rPr>
                <w:sz w:val="24"/>
                <w:szCs w:val="24"/>
              </w:rPr>
              <w:t>Salary paid to full-time warehouse supervisors</w:t>
            </w:r>
          </w:p>
        </w:tc>
        <w:tc>
          <w:tcPr>
            <w:tcW w:w="462" w:type="pct"/>
            <w:noWrap/>
            <w:hideMark/>
          </w:tcPr>
          <w:p w:rsidR="0035030B" w:rsidRPr="001275CD" w:rsidRDefault="0035030B" w:rsidP="001275CD">
            <w:pPr>
              <w:jc w:val="center"/>
              <w:rPr>
                <w:sz w:val="24"/>
                <w:szCs w:val="24"/>
              </w:rPr>
            </w:pPr>
          </w:p>
        </w:tc>
        <w:tc>
          <w:tcPr>
            <w:tcW w:w="459" w:type="pct"/>
            <w:noWrap/>
            <w:hideMark/>
          </w:tcPr>
          <w:p w:rsidR="0035030B" w:rsidRPr="001275CD" w:rsidRDefault="0035030B" w:rsidP="001275CD">
            <w:pPr>
              <w:jc w:val="center"/>
              <w:rPr>
                <w:sz w:val="24"/>
                <w:szCs w:val="24"/>
              </w:rPr>
            </w:pPr>
            <w:r w:rsidRPr="001275CD">
              <w:rPr>
                <w:sz w:val="24"/>
                <w:szCs w:val="24"/>
              </w:rPr>
              <w:t>50</w:t>
            </w:r>
            <w:r w:rsidR="00F327F0" w:rsidRPr="001275CD">
              <w:rPr>
                <w:sz w:val="24"/>
                <w:szCs w:val="24"/>
              </w:rPr>
              <w:t>,</w:t>
            </w:r>
            <w:r w:rsidRPr="001275CD">
              <w:rPr>
                <w:sz w:val="24"/>
                <w:szCs w:val="24"/>
              </w:rPr>
              <w:t>000</w:t>
            </w:r>
          </w:p>
        </w:tc>
        <w:tc>
          <w:tcPr>
            <w:tcW w:w="462" w:type="pct"/>
            <w:noWrap/>
            <w:hideMark/>
          </w:tcPr>
          <w:p w:rsidR="0035030B" w:rsidRPr="001275CD" w:rsidRDefault="0035030B" w:rsidP="001275CD">
            <w:pPr>
              <w:jc w:val="center"/>
              <w:rPr>
                <w:sz w:val="24"/>
                <w:szCs w:val="24"/>
              </w:rPr>
            </w:pPr>
          </w:p>
        </w:tc>
        <w:tc>
          <w:tcPr>
            <w:tcW w:w="460" w:type="pct"/>
            <w:noWrap/>
            <w:hideMark/>
          </w:tcPr>
          <w:p w:rsidR="0035030B" w:rsidRPr="001275CD" w:rsidRDefault="0035030B" w:rsidP="001275CD">
            <w:pPr>
              <w:jc w:val="center"/>
              <w:rPr>
                <w:sz w:val="24"/>
                <w:szCs w:val="24"/>
              </w:rPr>
            </w:pPr>
            <w:r w:rsidRPr="001275CD">
              <w:rPr>
                <w:sz w:val="24"/>
                <w:szCs w:val="24"/>
              </w:rPr>
              <w:t>50</w:t>
            </w:r>
            <w:r w:rsidR="00F327F0" w:rsidRPr="001275CD">
              <w:rPr>
                <w:sz w:val="24"/>
                <w:szCs w:val="24"/>
              </w:rPr>
              <w:t>,</w:t>
            </w:r>
            <w:r w:rsidRPr="001275CD">
              <w:rPr>
                <w:sz w:val="24"/>
                <w:szCs w:val="24"/>
              </w:rPr>
              <w:t>000</w:t>
            </w:r>
          </w:p>
        </w:tc>
        <w:tc>
          <w:tcPr>
            <w:tcW w:w="461" w:type="pct"/>
            <w:noWrap/>
            <w:hideMark/>
          </w:tcPr>
          <w:p w:rsidR="0035030B" w:rsidRPr="001275CD" w:rsidRDefault="0035030B" w:rsidP="001275CD">
            <w:pPr>
              <w:jc w:val="center"/>
              <w:rPr>
                <w:sz w:val="24"/>
                <w:szCs w:val="24"/>
              </w:rPr>
            </w:pPr>
          </w:p>
        </w:tc>
        <w:tc>
          <w:tcPr>
            <w:tcW w:w="459" w:type="pct"/>
            <w:noWrap/>
            <w:hideMark/>
          </w:tcPr>
          <w:p w:rsidR="0035030B" w:rsidRPr="001275CD" w:rsidRDefault="0035030B" w:rsidP="001275CD">
            <w:pPr>
              <w:jc w:val="center"/>
              <w:rPr>
                <w:sz w:val="24"/>
                <w:szCs w:val="24"/>
              </w:rPr>
            </w:pPr>
            <w:r w:rsidRPr="001275CD">
              <w:rPr>
                <w:sz w:val="24"/>
                <w:szCs w:val="24"/>
              </w:rPr>
              <w:t>35</w:t>
            </w:r>
            <w:r w:rsidR="00F327F0" w:rsidRPr="001275CD">
              <w:rPr>
                <w:sz w:val="24"/>
                <w:szCs w:val="24"/>
              </w:rPr>
              <w:t>,</w:t>
            </w:r>
            <w:r w:rsidRPr="001275CD">
              <w:rPr>
                <w:sz w:val="24"/>
                <w:szCs w:val="24"/>
              </w:rPr>
              <w:t>000</w:t>
            </w:r>
          </w:p>
        </w:tc>
        <w:tc>
          <w:tcPr>
            <w:tcW w:w="468" w:type="pct"/>
            <w:noWrap/>
            <w:hideMark/>
          </w:tcPr>
          <w:p w:rsidR="0035030B" w:rsidRPr="001275CD" w:rsidRDefault="0035030B" w:rsidP="001275CD">
            <w:pPr>
              <w:jc w:val="center"/>
              <w:rPr>
                <w:sz w:val="24"/>
                <w:szCs w:val="24"/>
              </w:rPr>
            </w:pPr>
          </w:p>
        </w:tc>
        <w:tc>
          <w:tcPr>
            <w:tcW w:w="611" w:type="pct"/>
            <w:noWrap/>
            <w:hideMark/>
          </w:tcPr>
          <w:p w:rsidR="0035030B" w:rsidRPr="001275CD" w:rsidRDefault="0035030B" w:rsidP="001275CD">
            <w:pPr>
              <w:jc w:val="center"/>
              <w:rPr>
                <w:sz w:val="24"/>
                <w:szCs w:val="24"/>
              </w:rPr>
            </w:pPr>
            <w:r w:rsidRPr="001275CD">
              <w:rPr>
                <w:sz w:val="24"/>
                <w:szCs w:val="24"/>
              </w:rPr>
              <w:t>- 15</w:t>
            </w:r>
            <w:r w:rsidR="00F327F0" w:rsidRPr="001275CD">
              <w:rPr>
                <w:sz w:val="24"/>
                <w:szCs w:val="24"/>
              </w:rPr>
              <w:t>,</w:t>
            </w:r>
            <w:r w:rsidRPr="001275CD">
              <w:rPr>
                <w:sz w:val="24"/>
                <w:szCs w:val="24"/>
              </w:rPr>
              <w:t>000</w:t>
            </w:r>
          </w:p>
        </w:tc>
        <w:tc>
          <w:tcPr>
            <w:tcW w:w="410" w:type="pct"/>
            <w:noWrap/>
            <w:hideMark/>
          </w:tcPr>
          <w:p w:rsidR="0035030B" w:rsidRPr="001275CD" w:rsidRDefault="0035030B" w:rsidP="001275CD">
            <w:pPr>
              <w:jc w:val="center"/>
              <w:rPr>
                <w:sz w:val="24"/>
                <w:szCs w:val="24"/>
              </w:rPr>
            </w:pPr>
            <w:r w:rsidRPr="001275CD">
              <w:rPr>
                <w:sz w:val="24"/>
                <w:szCs w:val="24"/>
              </w:rPr>
              <w:t>Favourable</w:t>
            </w:r>
          </w:p>
        </w:tc>
      </w:tr>
      <w:tr w:rsidR="0035030B" w:rsidRPr="001275CD" w:rsidTr="00975A20">
        <w:trPr>
          <w:trHeight w:val="300"/>
        </w:trPr>
        <w:tc>
          <w:tcPr>
            <w:tcW w:w="749" w:type="pct"/>
            <w:noWrap/>
            <w:hideMark/>
          </w:tcPr>
          <w:p w:rsidR="0035030B" w:rsidRPr="001275CD" w:rsidRDefault="0035030B" w:rsidP="001275CD">
            <w:pPr>
              <w:jc w:val="both"/>
              <w:rPr>
                <w:sz w:val="24"/>
                <w:szCs w:val="24"/>
              </w:rPr>
            </w:pPr>
          </w:p>
        </w:tc>
        <w:tc>
          <w:tcPr>
            <w:tcW w:w="462" w:type="pct"/>
            <w:noWrap/>
            <w:hideMark/>
          </w:tcPr>
          <w:p w:rsidR="0035030B" w:rsidRPr="001275CD" w:rsidRDefault="0035030B" w:rsidP="001275CD">
            <w:pPr>
              <w:jc w:val="center"/>
              <w:rPr>
                <w:sz w:val="24"/>
                <w:szCs w:val="24"/>
              </w:rPr>
            </w:pPr>
          </w:p>
        </w:tc>
        <w:tc>
          <w:tcPr>
            <w:tcW w:w="459" w:type="pct"/>
            <w:noWrap/>
            <w:hideMark/>
          </w:tcPr>
          <w:p w:rsidR="0035030B" w:rsidRPr="001275CD" w:rsidRDefault="0035030B" w:rsidP="001275CD">
            <w:pPr>
              <w:jc w:val="center"/>
              <w:rPr>
                <w:sz w:val="24"/>
                <w:szCs w:val="24"/>
              </w:rPr>
            </w:pPr>
          </w:p>
        </w:tc>
        <w:tc>
          <w:tcPr>
            <w:tcW w:w="462" w:type="pct"/>
            <w:noWrap/>
            <w:hideMark/>
          </w:tcPr>
          <w:p w:rsidR="0035030B" w:rsidRPr="001275CD" w:rsidRDefault="0035030B" w:rsidP="001275CD">
            <w:pPr>
              <w:jc w:val="center"/>
              <w:rPr>
                <w:sz w:val="24"/>
                <w:szCs w:val="24"/>
                <w:u w:val="single"/>
              </w:rPr>
            </w:pPr>
            <w:r w:rsidRPr="001275CD">
              <w:rPr>
                <w:sz w:val="24"/>
                <w:szCs w:val="24"/>
                <w:u w:val="single"/>
              </w:rPr>
              <w:t>350</w:t>
            </w:r>
            <w:r w:rsidR="00F327F0" w:rsidRPr="001275CD">
              <w:rPr>
                <w:sz w:val="24"/>
                <w:szCs w:val="24"/>
                <w:u w:val="single"/>
              </w:rPr>
              <w:t>,</w:t>
            </w:r>
            <w:r w:rsidRPr="001275CD">
              <w:rPr>
                <w:sz w:val="24"/>
                <w:szCs w:val="24"/>
                <w:u w:val="single"/>
              </w:rPr>
              <w:t>000</w:t>
            </w:r>
          </w:p>
        </w:tc>
        <w:tc>
          <w:tcPr>
            <w:tcW w:w="460" w:type="pct"/>
            <w:noWrap/>
            <w:hideMark/>
          </w:tcPr>
          <w:p w:rsidR="0035030B" w:rsidRPr="001275CD" w:rsidRDefault="0035030B" w:rsidP="001275CD">
            <w:pPr>
              <w:jc w:val="center"/>
              <w:rPr>
                <w:sz w:val="24"/>
                <w:szCs w:val="24"/>
                <w:u w:val="single"/>
              </w:rPr>
            </w:pPr>
          </w:p>
        </w:tc>
        <w:tc>
          <w:tcPr>
            <w:tcW w:w="461" w:type="pct"/>
            <w:noWrap/>
            <w:hideMark/>
          </w:tcPr>
          <w:p w:rsidR="0035030B" w:rsidRPr="001275CD" w:rsidRDefault="0035030B" w:rsidP="001275CD">
            <w:pPr>
              <w:jc w:val="center"/>
              <w:rPr>
                <w:sz w:val="24"/>
                <w:szCs w:val="24"/>
                <w:u w:val="single"/>
              </w:rPr>
            </w:pPr>
            <w:r w:rsidRPr="001275CD">
              <w:rPr>
                <w:sz w:val="24"/>
                <w:szCs w:val="24"/>
                <w:u w:val="single"/>
              </w:rPr>
              <w:t>350</w:t>
            </w:r>
            <w:r w:rsidR="00F327F0" w:rsidRPr="001275CD">
              <w:rPr>
                <w:sz w:val="24"/>
                <w:szCs w:val="24"/>
                <w:u w:val="single"/>
              </w:rPr>
              <w:t>,</w:t>
            </w:r>
            <w:r w:rsidRPr="001275CD">
              <w:rPr>
                <w:sz w:val="24"/>
                <w:szCs w:val="24"/>
                <w:u w:val="single"/>
              </w:rPr>
              <w:t>000</w:t>
            </w:r>
          </w:p>
        </w:tc>
        <w:tc>
          <w:tcPr>
            <w:tcW w:w="459" w:type="pct"/>
            <w:noWrap/>
            <w:hideMark/>
          </w:tcPr>
          <w:p w:rsidR="0035030B" w:rsidRPr="001275CD" w:rsidRDefault="0035030B" w:rsidP="001275CD">
            <w:pPr>
              <w:jc w:val="center"/>
              <w:rPr>
                <w:sz w:val="24"/>
                <w:szCs w:val="24"/>
                <w:u w:val="single"/>
              </w:rPr>
            </w:pPr>
          </w:p>
        </w:tc>
        <w:tc>
          <w:tcPr>
            <w:tcW w:w="468" w:type="pct"/>
            <w:noWrap/>
            <w:hideMark/>
          </w:tcPr>
          <w:p w:rsidR="0035030B" w:rsidRPr="001275CD" w:rsidRDefault="0035030B" w:rsidP="001275CD">
            <w:pPr>
              <w:jc w:val="center"/>
              <w:rPr>
                <w:sz w:val="24"/>
                <w:szCs w:val="24"/>
                <w:u w:val="single"/>
              </w:rPr>
            </w:pPr>
            <w:r w:rsidRPr="001275CD">
              <w:rPr>
                <w:sz w:val="24"/>
                <w:szCs w:val="24"/>
                <w:u w:val="single"/>
              </w:rPr>
              <w:t>305</w:t>
            </w:r>
            <w:r w:rsidR="00F327F0" w:rsidRPr="001275CD">
              <w:rPr>
                <w:sz w:val="24"/>
                <w:szCs w:val="24"/>
                <w:u w:val="single"/>
              </w:rPr>
              <w:t>,</w:t>
            </w:r>
            <w:r w:rsidRPr="001275CD">
              <w:rPr>
                <w:sz w:val="24"/>
                <w:szCs w:val="24"/>
                <w:u w:val="single"/>
              </w:rPr>
              <w:t>000</w:t>
            </w:r>
          </w:p>
        </w:tc>
        <w:tc>
          <w:tcPr>
            <w:tcW w:w="611" w:type="pct"/>
            <w:noWrap/>
            <w:hideMark/>
          </w:tcPr>
          <w:p w:rsidR="0035030B" w:rsidRPr="001275CD" w:rsidRDefault="0035030B" w:rsidP="001275CD">
            <w:pPr>
              <w:jc w:val="center"/>
              <w:rPr>
                <w:sz w:val="24"/>
                <w:szCs w:val="24"/>
              </w:rPr>
            </w:pPr>
            <w:r w:rsidRPr="001275CD">
              <w:rPr>
                <w:sz w:val="24"/>
                <w:szCs w:val="24"/>
              </w:rPr>
              <w:t>- 45</w:t>
            </w:r>
            <w:r w:rsidR="00F327F0" w:rsidRPr="001275CD">
              <w:rPr>
                <w:sz w:val="24"/>
                <w:szCs w:val="24"/>
              </w:rPr>
              <w:t>,</w:t>
            </w:r>
            <w:r w:rsidRPr="001275CD">
              <w:rPr>
                <w:sz w:val="24"/>
                <w:szCs w:val="24"/>
              </w:rPr>
              <w:t>000</w:t>
            </w:r>
          </w:p>
        </w:tc>
        <w:tc>
          <w:tcPr>
            <w:tcW w:w="410" w:type="pct"/>
            <w:noWrap/>
            <w:hideMark/>
          </w:tcPr>
          <w:p w:rsidR="0035030B" w:rsidRPr="001275CD" w:rsidRDefault="0035030B" w:rsidP="001275CD">
            <w:pPr>
              <w:jc w:val="center"/>
              <w:rPr>
                <w:sz w:val="24"/>
                <w:szCs w:val="24"/>
              </w:rPr>
            </w:pPr>
            <w:r w:rsidRPr="001275CD">
              <w:rPr>
                <w:sz w:val="24"/>
                <w:szCs w:val="24"/>
              </w:rPr>
              <w:t>Favourable</w:t>
            </w:r>
          </w:p>
        </w:tc>
      </w:tr>
      <w:tr w:rsidR="0035030B" w:rsidRPr="001275CD" w:rsidTr="00975A20">
        <w:trPr>
          <w:trHeight w:val="300"/>
        </w:trPr>
        <w:tc>
          <w:tcPr>
            <w:tcW w:w="749" w:type="pct"/>
            <w:noWrap/>
            <w:hideMark/>
          </w:tcPr>
          <w:p w:rsidR="0035030B" w:rsidRPr="001275CD" w:rsidRDefault="0035030B" w:rsidP="001275CD">
            <w:pPr>
              <w:jc w:val="both"/>
              <w:rPr>
                <w:b/>
                <w:bCs/>
                <w:sz w:val="24"/>
                <w:szCs w:val="24"/>
              </w:rPr>
            </w:pPr>
            <w:r w:rsidRPr="001275CD">
              <w:rPr>
                <w:b/>
                <w:bCs/>
                <w:sz w:val="24"/>
                <w:szCs w:val="24"/>
              </w:rPr>
              <w:lastRenderedPageBreak/>
              <w:t>NET PROFIT (OR LOSS)</w:t>
            </w:r>
          </w:p>
        </w:tc>
        <w:tc>
          <w:tcPr>
            <w:tcW w:w="462" w:type="pct"/>
            <w:noWrap/>
            <w:hideMark/>
          </w:tcPr>
          <w:p w:rsidR="0035030B" w:rsidRPr="001275CD" w:rsidRDefault="0035030B" w:rsidP="001275CD">
            <w:pPr>
              <w:jc w:val="center"/>
              <w:rPr>
                <w:b/>
                <w:bCs/>
                <w:sz w:val="24"/>
                <w:szCs w:val="24"/>
              </w:rPr>
            </w:pPr>
          </w:p>
        </w:tc>
        <w:tc>
          <w:tcPr>
            <w:tcW w:w="459" w:type="pct"/>
            <w:noWrap/>
            <w:hideMark/>
          </w:tcPr>
          <w:p w:rsidR="0035030B" w:rsidRPr="001275CD" w:rsidRDefault="0035030B" w:rsidP="001275CD">
            <w:pPr>
              <w:jc w:val="center"/>
              <w:rPr>
                <w:b/>
                <w:bCs/>
                <w:sz w:val="24"/>
                <w:szCs w:val="24"/>
              </w:rPr>
            </w:pPr>
          </w:p>
        </w:tc>
        <w:tc>
          <w:tcPr>
            <w:tcW w:w="462" w:type="pct"/>
            <w:noWrap/>
            <w:hideMark/>
          </w:tcPr>
          <w:p w:rsidR="0035030B" w:rsidRPr="001275CD" w:rsidRDefault="0035030B" w:rsidP="001275CD">
            <w:pPr>
              <w:jc w:val="center"/>
              <w:rPr>
                <w:b/>
                <w:bCs/>
                <w:sz w:val="24"/>
                <w:szCs w:val="24"/>
              </w:rPr>
            </w:pPr>
            <w:r w:rsidRPr="001275CD">
              <w:rPr>
                <w:b/>
                <w:bCs/>
                <w:sz w:val="24"/>
                <w:szCs w:val="24"/>
              </w:rPr>
              <w:t>1</w:t>
            </w:r>
            <w:r w:rsidR="00F327F0" w:rsidRPr="001275CD">
              <w:rPr>
                <w:b/>
                <w:bCs/>
                <w:sz w:val="24"/>
                <w:szCs w:val="24"/>
              </w:rPr>
              <w:t>,</w:t>
            </w:r>
            <w:r w:rsidRPr="001275CD">
              <w:rPr>
                <w:b/>
                <w:bCs/>
                <w:sz w:val="24"/>
                <w:szCs w:val="24"/>
              </w:rPr>
              <w:t>350</w:t>
            </w:r>
            <w:r w:rsidR="00F327F0" w:rsidRPr="001275CD">
              <w:rPr>
                <w:b/>
                <w:bCs/>
                <w:sz w:val="24"/>
                <w:szCs w:val="24"/>
              </w:rPr>
              <w:t>,</w:t>
            </w:r>
            <w:r w:rsidRPr="001275CD">
              <w:rPr>
                <w:b/>
                <w:bCs/>
                <w:sz w:val="24"/>
                <w:szCs w:val="24"/>
              </w:rPr>
              <w:t>000</w:t>
            </w:r>
          </w:p>
        </w:tc>
        <w:tc>
          <w:tcPr>
            <w:tcW w:w="460" w:type="pct"/>
            <w:noWrap/>
            <w:hideMark/>
          </w:tcPr>
          <w:p w:rsidR="0035030B" w:rsidRPr="001275CD" w:rsidRDefault="0035030B" w:rsidP="001275CD">
            <w:pPr>
              <w:jc w:val="center"/>
              <w:rPr>
                <w:b/>
                <w:bCs/>
                <w:sz w:val="24"/>
                <w:szCs w:val="24"/>
              </w:rPr>
            </w:pPr>
          </w:p>
        </w:tc>
        <w:tc>
          <w:tcPr>
            <w:tcW w:w="461" w:type="pct"/>
            <w:noWrap/>
            <w:hideMark/>
          </w:tcPr>
          <w:p w:rsidR="0035030B" w:rsidRPr="001275CD" w:rsidRDefault="0035030B" w:rsidP="001275CD">
            <w:pPr>
              <w:jc w:val="center"/>
              <w:rPr>
                <w:b/>
                <w:bCs/>
                <w:sz w:val="24"/>
                <w:szCs w:val="24"/>
              </w:rPr>
            </w:pPr>
            <w:r w:rsidRPr="001275CD">
              <w:rPr>
                <w:b/>
                <w:bCs/>
                <w:sz w:val="24"/>
                <w:szCs w:val="24"/>
              </w:rPr>
              <w:t>1</w:t>
            </w:r>
            <w:r w:rsidR="00F327F0" w:rsidRPr="001275CD">
              <w:rPr>
                <w:b/>
                <w:bCs/>
                <w:sz w:val="24"/>
                <w:szCs w:val="24"/>
              </w:rPr>
              <w:t>,</w:t>
            </w:r>
            <w:r w:rsidRPr="001275CD">
              <w:rPr>
                <w:b/>
                <w:bCs/>
                <w:sz w:val="24"/>
                <w:szCs w:val="24"/>
              </w:rPr>
              <w:t>010</w:t>
            </w:r>
            <w:r w:rsidR="00F327F0" w:rsidRPr="001275CD">
              <w:rPr>
                <w:b/>
                <w:bCs/>
                <w:sz w:val="24"/>
                <w:szCs w:val="24"/>
              </w:rPr>
              <w:t>,</w:t>
            </w:r>
            <w:r w:rsidRPr="001275CD">
              <w:rPr>
                <w:b/>
                <w:bCs/>
                <w:sz w:val="24"/>
                <w:szCs w:val="24"/>
              </w:rPr>
              <w:t>000</w:t>
            </w:r>
          </w:p>
        </w:tc>
        <w:tc>
          <w:tcPr>
            <w:tcW w:w="459" w:type="pct"/>
            <w:noWrap/>
            <w:hideMark/>
          </w:tcPr>
          <w:p w:rsidR="0035030B" w:rsidRPr="001275CD" w:rsidRDefault="0035030B" w:rsidP="001275CD">
            <w:pPr>
              <w:jc w:val="center"/>
              <w:rPr>
                <w:b/>
                <w:bCs/>
                <w:sz w:val="24"/>
                <w:szCs w:val="24"/>
              </w:rPr>
            </w:pPr>
          </w:p>
        </w:tc>
        <w:tc>
          <w:tcPr>
            <w:tcW w:w="468" w:type="pct"/>
            <w:noWrap/>
            <w:hideMark/>
          </w:tcPr>
          <w:p w:rsidR="0035030B" w:rsidRPr="001275CD" w:rsidRDefault="0035030B" w:rsidP="001275CD">
            <w:pPr>
              <w:jc w:val="center"/>
              <w:rPr>
                <w:b/>
                <w:bCs/>
                <w:sz w:val="24"/>
                <w:szCs w:val="24"/>
              </w:rPr>
            </w:pPr>
            <w:r w:rsidRPr="001275CD">
              <w:rPr>
                <w:b/>
                <w:bCs/>
                <w:sz w:val="24"/>
                <w:szCs w:val="24"/>
              </w:rPr>
              <w:t>455</w:t>
            </w:r>
            <w:r w:rsidR="00F327F0" w:rsidRPr="001275CD">
              <w:rPr>
                <w:b/>
                <w:bCs/>
                <w:sz w:val="24"/>
                <w:szCs w:val="24"/>
              </w:rPr>
              <w:t>,</w:t>
            </w:r>
            <w:r w:rsidRPr="001275CD">
              <w:rPr>
                <w:b/>
                <w:bCs/>
                <w:sz w:val="24"/>
                <w:szCs w:val="24"/>
              </w:rPr>
              <w:t>000</w:t>
            </w:r>
          </w:p>
        </w:tc>
        <w:tc>
          <w:tcPr>
            <w:tcW w:w="611" w:type="pct"/>
            <w:noWrap/>
            <w:hideMark/>
          </w:tcPr>
          <w:p w:rsidR="0035030B" w:rsidRPr="001275CD" w:rsidRDefault="0035030B" w:rsidP="001275CD">
            <w:pPr>
              <w:jc w:val="center"/>
              <w:rPr>
                <w:b/>
                <w:bCs/>
                <w:sz w:val="24"/>
                <w:szCs w:val="24"/>
              </w:rPr>
            </w:pPr>
            <w:r w:rsidRPr="001275CD">
              <w:rPr>
                <w:b/>
                <w:bCs/>
                <w:sz w:val="24"/>
                <w:szCs w:val="24"/>
              </w:rPr>
              <w:t>- 555</w:t>
            </w:r>
            <w:r w:rsidR="00F327F0" w:rsidRPr="001275CD">
              <w:rPr>
                <w:b/>
                <w:bCs/>
                <w:sz w:val="24"/>
                <w:szCs w:val="24"/>
              </w:rPr>
              <w:t>,</w:t>
            </w:r>
            <w:r w:rsidRPr="001275CD">
              <w:rPr>
                <w:b/>
                <w:bCs/>
                <w:sz w:val="24"/>
                <w:szCs w:val="24"/>
              </w:rPr>
              <w:t>000</w:t>
            </w:r>
          </w:p>
        </w:tc>
        <w:tc>
          <w:tcPr>
            <w:tcW w:w="410" w:type="pct"/>
            <w:noWrap/>
            <w:hideMark/>
          </w:tcPr>
          <w:p w:rsidR="0035030B" w:rsidRPr="001275CD" w:rsidRDefault="00461C20" w:rsidP="001275CD">
            <w:pPr>
              <w:jc w:val="center"/>
              <w:rPr>
                <w:b/>
                <w:bCs/>
                <w:sz w:val="24"/>
                <w:szCs w:val="24"/>
              </w:rPr>
            </w:pPr>
            <w:r w:rsidRPr="001275CD">
              <w:rPr>
                <w:b/>
                <w:bCs/>
                <w:sz w:val="24"/>
                <w:szCs w:val="24"/>
              </w:rPr>
              <w:t>Unfavourable (or adverse)</w:t>
            </w:r>
          </w:p>
        </w:tc>
      </w:tr>
    </w:tbl>
    <w:p w:rsidR="0035030B" w:rsidRPr="001275CD" w:rsidRDefault="0035030B" w:rsidP="001275CD">
      <w:pPr>
        <w:jc w:val="both"/>
        <w:rPr>
          <w:szCs w:val="24"/>
        </w:rPr>
      </w:pPr>
    </w:p>
    <w:p w:rsidR="00D51159" w:rsidRPr="001275CD" w:rsidRDefault="005E3AC6" w:rsidP="001275CD">
      <w:pPr>
        <w:jc w:val="both"/>
        <w:rPr>
          <w:szCs w:val="24"/>
        </w:rPr>
      </w:pPr>
      <w:r w:rsidRPr="005E3AC6">
        <w:rPr>
          <w:szCs w:val="24"/>
        </w:rPr>
        <w:t>Therefore, the control report that has been created above can be used for the determination of the variances that have been achieved in the company's financial performance. The comparison of the budgeted and actual results reflects that almost all variances of the company are favourable except for a few favourable ones. Adopting suitable strategies is essential for Amana Ltd to overcome the variances that have aroused because of the effects of th</w:t>
      </w:r>
      <w:r>
        <w:rPr>
          <w:szCs w:val="24"/>
        </w:rPr>
        <w:t>e Covid-19 pandemic on business</w:t>
      </w:r>
      <w:r w:rsidR="00353DDA" w:rsidRPr="001275CD">
        <w:rPr>
          <w:szCs w:val="24"/>
        </w:rPr>
        <w:t>.</w:t>
      </w:r>
    </w:p>
    <w:p w:rsidR="00D51159" w:rsidRPr="001275CD" w:rsidRDefault="00D51159" w:rsidP="001275CD">
      <w:pPr>
        <w:pStyle w:val="Heading2"/>
        <w:jc w:val="both"/>
        <w:rPr>
          <w:rFonts w:cstheme="minorBidi"/>
          <w:szCs w:val="24"/>
        </w:rPr>
      </w:pPr>
      <w:r w:rsidRPr="001275CD">
        <w:rPr>
          <w:rFonts w:cstheme="minorBidi"/>
          <w:szCs w:val="24"/>
        </w:rPr>
        <w:t>(ii) Using your control report prepared in (i) above, prepare a report on Amana’s performance during the year 2020.</w:t>
      </w:r>
    </w:p>
    <w:p w:rsidR="00D51159" w:rsidRPr="001275CD" w:rsidRDefault="008E2464" w:rsidP="001275CD">
      <w:pPr>
        <w:jc w:val="both"/>
        <w:rPr>
          <w:szCs w:val="24"/>
        </w:rPr>
      </w:pPr>
      <w:r w:rsidRPr="001275CD">
        <w:rPr>
          <w:szCs w:val="24"/>
        </w:rPr>
        <w:t xml:space="preserve">Different types of unfavourable variances have been identified </w:t>
      </w:r>
      <w:r w:rsidR="00194369" w:rsidRPr="001275CD">
        <w:rPr>
          <w:szCs w:val="24"/>
        </w:rPr>
        <w:t xml:space="preserve">from the control report of Amana Ltd. The control report also assisted in measuring the performance that the company has achieved. </w:t>
      </w:r>
      <w:r w:rsidR="009D24A1" w:rsidRPr="001275CD">
        <w:rPr>
          <w:szCs w:val="24"/>
        </w:rPr>
        <w:t xml:space="preserve">According to </w:t>
      </w:r>
      <w:r w:rsidR="00B45C15" w:rsidRPr="001275CD">
        <w:rPr>
          <w:szCs w:val="24"/>
        </w:rPr>
        <w:t>Taouab</w:t>
      </w:r>
      <w:r w:rsidR="00B45C15" w:rsidRPr="001275CD">
        <w:rPr>
          <w:szCs w:val="24"/>
        </w:rPr>
        <w:t xml:space="preserve"> </w:t>
      </w:r>
      <w:r w:rsidR="00B45C15" w:rsidRPr="001275CD">
        <w:rPr>
          <w:szCs w:val="24"/>
        </w:rPr>
        <w:t>and Issor</w:t>
      </w:r>
      <w:r w:rsidR="00B45C15" w:rsidRPr="001275CD">
        <w:rPr>
          <w:szCs w:val="24"/>
        </w:rPr>
        <w:t xml:space="preserve"> </w:t>
      </w:r>
      <w:r w:rsidR="009D24A1" w:rsidRPr="001275CD">
        <w:rPr>
          <w:szCs w:val="24"/>
        </w:rPr>
        <w:t>(</w:t>
      </w:r>
      <w:r w:rsidR="00B45C15" w:rsidRPr="001275CD">
        <w:rPr>
          <w:szCs w:val="24"/>
        </w:rPr>
        <w:t>2019</w:t>
      </w:r>
      <w:r w:rsidR="009D24A1" w:rsidRPr="001275CD">
        <w:rPr>
          <w:szCs w:val="24"/>
        </w:rPr>
        <w:t>), measuring business performance is important for identifying a business’s cash inflows, evaluating its financial position as well as analysing its profitability levels. This is going to assist in efficient and proactive management of business performance. The discussions below are going to discuss the performance that Amana Ltd achieved during the year 2020 based on its control report.</w:t>
      </w:r>
    </w:p>
    <w:p w:rsidR="00364FB1" w:rsidRDefault="00364FB1" w:rsidP="001275CD">
      <w:pPr>
        <w:jc w:val="both"/>
        <w:rPr>
          <w:szCs w:val="24"/>
        </w:rPr>
      </w:pPr>
      <w:r w:rsidRPr="00364FB1">
        <w:rPr>
          <w:szCs w:val="24"/>
        </w:rPr>
        <w:t xml:space="preserve">During the year 2020, the budgeted units sold were 100,000 units, which have turned out to be 80,000 units in reality. This difference itself reflects a deterioration in the company's performance. Based on these units, the sales revenues achieved at Amana Ltd in the flexed budget was £2,000,000, which has turned out to £1,600,000 during the year 2020, thereby indicating an unfavourable variance. Unfavourable variances can be seen in the company's material costs and labour costs as well. The flexed budget shows £200,000 as direct material costs, which during the year turned </w:t>
      </w:r>
      <w:r w:rsidRPr="00364FB1">
        <w:rPr>
          <w:szCs w:val="24"/>
        </w:rPr>
        <w:lastRenderedPageBreak/>
        <w:t xml:space="preserve">out as £280,000. An unfavourable variance of £80,000 can be seen in the company's direct material costs. </w:t>
      </w:r>
    </w:p>
    <w:p w:rsidR="00D51159" w:rsidRPr="001275CD" w:rsidRDefault="003005C1" w:rsidP="001275CD">
      <w:pPr>
        <w:jc w:val="both"/>
        <w:rPr>
          <w:szCs w:val="24"/>
        </w:rPr>
      </w:pPr>
      <w:r w:rsidRPr="003005C1">
        <w:rPr>
          <w:szCs w:val="24"/>
        </w:rPr>
        <w:t>The direct labour costs that have been accomplished in the company during the year 2020 are £440,000. However, as per budget, the direct labour costs of the company are £320,000. As a result, the direct labour costs attained at Amana Ltd yet again reflect an unfavourable variance of £120,000. The variable overhead costs spent in the context of this company reflect an amount of £120,000. This amount has remained the same for both the budget and the reality. Hence, no variances could be identified for the variable overhead costs spent at Amana Ltd. However, these are only the variable costs spent in the company. The fixed costs that have been spent at Amana Ltd do not ref</w:t>
      </w:r>
      <w:r>
        <w:rPr>
          <w:szCs w:val="24"/>
        </w:rPr>
        <w:t>lect any unfavourable variances</w:t>
      </w:r>
      <w:r w:rsidR="00963D0F" w:rsidRPr="001275CD">
        <w:rPr>
          <w:szCs w:val="24"/>
        </w:rPr>
        <w:t xml:space="preserve">. </w:t>
      </w:r>
    </w:p>
    <w:p w:rsidR="00D51159" w:rsidRPr="001275CD" w:rsidRDefault="006753DD" w:rsidP="001275CD">
      <w:pPr>
        <w:jc w:val="both"/>
        <w:rPr>
          <w:b/>
          <w:bCs/>
          <w:szCs w:val="24"/>
        </w:rPr>
      </w:pPr>
      <w:r w:rsidRPr="006753DD">
        <w:rPr>
          <w:szCs w:val="24"/>
        </w:rPr>
        <w:t xml:space="preserve">Payment of rent on the warehouse and salary paid to full-time warehouse supervisors are the two types of fixed costs that reflect the presence of favourable variance. The budget prepared for Amana Ltd shows an amount of £200,000 as payment of rent on the warehouse, which in reality was £170,000 during the year 2020. Similarly, the salary paid to full-time warehouse supervisors was budgeted at £50,000, which turned out to be £35,000 during the year 2020. Another fixed cost that is incurred at Amana Ltd is the insurance premium. The insurance premium paid by the company, however, does not reflect any sort of variance. Both budgeted figures and actual figures of the insurance premium paid are £100,000. Based on all these variances, an unfavourable variance worth £555,000 has been attained in the net profit </w:t>
      </w:r>
      <w:r>
        <w:rPr>
          <w:szCs w:val="24"/>
        </w:rPr>
        <w:t>earned by the company Amana Ltd</w:t>
      </w:r>
      <w:r w:rsidR="004D58CB" w:rsidRPr="001275CD">
        <w:rPr>
          <w:szCs w:val="24"/>
        </w:rPr>
        <w:t>.</w:t>
      </w:r>
    </w:p>
    <w:p w:rsidR="00D51159" w:rsidRPr="001275CD" w:rsidRDefault="007E2D09" w:rsidP="001275CD">
      <w:pPr>
        <w:jc w:val="both"/>
        <w:rPr>
          <w:szCs w:val="24"/>
        </w:rPr>
      </w:pPr>
      <w:r w:rsidRPr="007E2D09">
        <w:rPr>
          <w:szCs w:val="24"/>
        </w:rPr>
        <w:t>Thus, a substantially poor financial performance can be determined for the company Amana Ltd during the year 2020 based on its control report prepared. Adopting efficient measures and strategies in the company is essential to improv</w:t>
      </w:r>
      <w:r>
        <w:rPr>
          <w:szCs w:val="24"/>
        </w:rPr>
        <w:t>e its performance in the future</w:t>
      </w:r>
      <w:r w:rsidR="00666432" w:rsidRPr="001275CD">
        <w:rPr>
          <w:szCs w:val="24"/>
        </w:rPr>
        <w:t xml:space="preserve">. </w:t>
      </w:r>
    </w:p>
    <w:p w:rsidR="00D51159" w:rsidRPr="001275CD" w:rsidRDefault="00D51159" w:rsidP="001275CD">
      <w:pPr>
        <w:pStyle w:val="Heading2"/>
        <w:jc w:val="both"/>
        <w:rPr>
          <w:rFonts w:cstheme="minorBidi"/>
          <w:szCs w:val="24"/>
        </w:rPr>
      </w:pPr>
      <w:r w:rsidRPr="001275CD">
        <w:rPr>
          <w:rFonts w:cstheme="minorBidi"/>
          <w:szCs w:val="24"/>
        </w:rPr>
        <w:t>(iii) Provide recommendations to Amana’s CEO on areas of improvement.</w:t>
      </w:r>
    </w:p>
    <w:p w:rsidR="00D51159" w:rsidRPr="001275CD" w:rsidRDefault="00CF5EBB" w:rsidP="001275CD">
      <w:pPr>
        <w:jc w:val="both"/>
        <w:rPr>
          <w:szCs w:val="24"/>
        </w:rPr>
      </w:pPr>
      <w:r w:rsidRPr="001275CD">
        <w:rPr>
          <w:szCs w:val="24"/>
        </w:rPr>
        <w:t xml:space="preserve">Analysing the control report that has been created for Amana Ltd </w:t>
      </w:r>
      <w:r w:rsidR="00496B04" w:rsidRPr="001275CD">
        <w:rPr>
          <w:szCs w:val="24"/>
        </w:rPr>
        <w:t xml:space="preserve">indicates that the company needs the improvement of its performance remarkably. This is because unfavourable variances </w:t>
      </w:r>
      <w:r w:rsidR="00DA5060" w:rsidRPr="001275CD">
        <w:rPr>
          <w:szCs w:val="24"/>
        </w:rPr>
        <w:t>are substantially high. The three recommendations provided below to the CEO of Amana Ltd</w:t>
      </w:r>
      <w:r w:rsidR="002E4728" w:rsidRPr="001275CD">
        <w:rPr>
          <w:szCs w:val="24"/>
        </w:rPr>
        <w:t xml:space="preserve"> on areas of improvement to </w:t>
      </w:r>
      <w:r w:rsidR="00540643" w:rsidRPr="001275CD">
        <w:rPr>
          <w:szCs w:val="24"/>
        </w:rPr>
        <w:t>improve the company’s overall performance –</w:t>
      </w:r>
    </w:p>
    <w:p w:rsidR="00540643" w:rsidRPr="001275CD" w:rsidRDefault="00540643" w:rsidP="001275CD">
      <w:pPr>
        <w:pStyle w:val="ListParagraph"/>
        <w:numPr>
          <w:ilvl w:val="0"/>
          <w:numId w:val="1"/>
        </w:numPr>
        <w:jc w:val="both"/>
        <w:rPr>
          <w:szCs w:val="24"/>
        </w:rPr>
      </w:pPr>
      <w:r w:rsidRPr="001275CD">
        <w:rPr>
          <w:szCs w:val="24"/>
        </w:rPr>
        <w:lastRenderedPageBreak/>
        <w:t xml:space="preserve">The variances that </w:t>
      </w:r>
      <w:r w:rsidR="008C6C43" w:rsidRPr="001275CD">
        <w:rPr>
          <w:szCs w:val="24"/>
        </w:rPr>
        <w:t xml:space="preserve">are determined in the sales revenues of Amana Ltd </w:t>
      </w:r>
      <w:r w:rsidR="00B179CC" w:rsidRPr="001275CD">
        <w:rPr>
          <w:szCs w:val="24"/>
        </w:rPr>
        <w:t xml:space="preserve">are recommended on being improved by adopting efficient marketing strategies and deciding effective pricing. </w:t>
      </w:r>
      <w:r w:rsidR="00315FF7" w:rsidRPr="001275CD">
        <w:rPr>
          <w:szCs w:val="24"/>
        </w:rPr>
        <w:t>These variances can also be reduced through targeting repeat customers through the development of strong customer relations and increasing both average transaction size and frequency of transactions</w:t>
      </w:r>
      <w:r w:rsidR="00DC1218" w:rsidRPr="001275CD">
        <w:rPr>
          <w:szCs w:val="24"/>
        </w:rPr>
        <w:t xml:space="preserve"> of customers. </w:t>
      </w:r>
      <w:r w:rsidR="00881B8C" w:rsidRPr="001275CD">
        <w:rPr>
          <w:szCs w:val="24"/>
        </w:rPr>
        <w:t xml:space="preserve">This is because all these strategies would be improving the customer satisfaction and customer base at Amana Ltd </w:t>
      </w:r>
      <w:r w:rsidR="00224B4C" w:rsidRPr="001275CD">
        <w:rPr>
          <w:szCs w:val="24"/>
        </w:rPr>
        <w:t>in addition to enhancing the company’s sales volume.</w:t>
      </w:r>
    </w:p>
    <w:p w:rsidR="00817A71" w:rsidRPr="001275CD" w:rsidRDefault="002D157D" w:rsidP="001275CD">
      <w:pPr>
        <w:pStyle w:val="ListParagraph"/>
        <w:numPr>
          <w:ilvl w:val="0"/>
          <w:numId w:val="1"/>
        </w:numPr>
        <w:jc w:val="both"/>
        <w:rPr>
          <w:szCs w:val="24"/>
        </w:rPr>
      </w:pPr>
      <w:r w:rsidRPr="001275CD">
        <w:rPr>
          <w:szCs w:val="24"/>
        </w:rPr>
        <w:t xml:space="preserve">To achieve </w:t>
      </w:r>
      <w:r w:rsidR="00EB0D4C" w:rsidRPr="001275CD">
        <w:rPr>
          <w:szCs w:val="24"/>
        </w:rPr>
        <w:t xml:space="preserve">a reduction in variable costs, suggestions are provided to Amana Ltd to streamline as well as automate workflows since these strategies are going to control the company’s excess </w:t>
      </w:r>
      <w:r w:rsidR="00377908" w:rsidRPr="001275CD">
        <w:rPr>
          <w:szCs w:val="24"/>
        </w:rPr>
        <w:t>labour</w:t>
      </w:r>
      <w:r w:rsidR="00EB0D4C" w:rsidRPr="001275CD">
        <w:rPr>
          <w:szCs w:val="24"/>
        </w:rPr>
        <w:t xml:space="preserve"> costs. </w:t>
      </w:r>
      <w:r w:rsidR="00377908" w:rsidRPr="001275CD">
        <w:rPr>
          <w:szCs w:val="24"/>
        </w:rPr>
        <w:t xml:space="preserve">Providing efficient employee training, hiring contract labour and offering lucrative bonuses and rewards to employees can be helping the company in the control of excess material costs. This is because effectiveness in employee performance </w:t>
      </w:r>
      <w:r w:rsidR="00F74B40" w:rsidRPr="001275CD">
        <w:rPr>
          <w:szCs w:val="24"/>
        </w:rPr>
        <w:t>helps</w:t>
      </w:r>
      <w:r w:rsidR="00377908" w:rsidRPr="001275CD">
        <w:rPr>
          <w:szCs w:val="24"/>
        </w:rPr>
        <w:t xml:space="preserve"> largely in using excess materials and reducing material wastage. </w:t>
      </w:r>
      <w:r w:rsidR="000C2ADD" w:rsidRPr="001275CD">
        <w:rPr>
          <w:szCs w:val="24"/>
        </w:rPr>
        <w:t>Variable overheads of the company can be controlled via accomplishing improvement in employee efficiency, controlling material wastage and lowering time spent on production.</w:t>
      </w:r>
    </w:p>
    <w:p w:rsidR="00B45C15" w:rsidRPr="001275CD" w:rsidRDefault="00EA3569" w:rsidP="001275CD">
      <w:pPr>
        <w:pStyle w:val="ListParagraph"/>
        <w:numPr>
          <w:ilvl w:val="0"/>
          <w:numId w:val="1"/>
        </w:numPr>
        <w:tabs>
          <w:tab w:val="left" w:pos="2800"/>
        </w:tabs>
        <w:jc w:val="both"/>
        <w:rPr>
          <w:szCs w:val="24"/>
        </w:rPr>
      </w:pPr>
      <w:r w:rsidRPr="00EA3569">
        <w:rPr>
          <w:szCs w:val="24"/>
        </w:rPr>
        <w:t>The net profit that has been achieved at Amana Ltd is going to undergo an automatic increase if the above strategies are adopted. To improve the company's net profit, the company is also suggested for ascertaining incremental growth and attaining competitive advantage via differentiation while maintaining strategic innovation for introdu</w:t>
      </w:r>
      <w:r>
        <w:rPr>
          <w:szCs w:val="24"/>
        </w:rPr>
        <w:t>cing new services in the market</w:t>
      </w:r>
      <w:r w:rsidR="004B45B9" w:rsidRPr="001275CD">
        <w:rPr>
          <w:szCs w:val="24"/>
        </w:rPr>
        <w:t>.</w:t>
      </w:r>
      <w:bookmarkStart w:id="5" w:name="_Toc98862482"/>
      <w:r w:rsidR="00B45C15" w:rsidRPr="001275CD">
        <w:rPr>
          <w:szCs w:val="24"/>
        </w:rPr>
        <w:br w:type="page"/>
      </w:r>
    </w:p>
    <w:p w:rsidR="00D51159" w:rsidRPr="001275CD" w:rsidRDefault="00D51159" w:rsidP="001275CD">
      <w:pPr>
        <w:pStyle w:val="Heading1"/>
        <w:rPr>
          <w:rFonts w:cstheme="minorBidi"/>
          <w:szCs w:val="24"/>
        </w:rPr>
      </w:pPr>
      <w:bookmarkStart w:id="6" w:name="_Toc112426748"/>
      <w:r w:rsidRPr="001275CD">
        <w:rPr>
          <w:rFonts w:cstheme="minorBidi"/>
          <w:szCs w:val="24"/>
        </w:rPr>
        <w:lastRenderedPageBreak/>
        <w:t>PART B</w:t>
      </w:r>
      <w:bookmarkEnd w:id="5"/>
      <w:bookmarkEnd w:id="6"/>
    </w:p>
    <w:p w:rsidR="00D51159" w:rsidRPr="001275CD" w:rsidRDefault="00D51159" w:rsidP="001275CD">
      <w:pPr>
        <w:pStyle w:val="Heading2"/>
        <w:jc w:val="both"/>
        <w:rPr>
          <w:rFonts w:cstheme="minorBidi"/>
          <w:szCs w:val="24"/>
        </w:rPr>
      </w:pPr>
      <w:r w:rsidRPr="001275CD">
        <w:rPr>
          <w:rFonts w:cstheme="minorBidi"/>
          <w:szCs w:val="24"/>
        </w:rPr>
        <w:t>An analysis of Mr Amana’s decision to go online and advise if they should set up their own online shop or sell on Amazon. You should take into consideration all the relevant costs.</w:t>
      </w:r>
    </w:p>
    <w:p w:rsidR="00D51159" w:rsidRPr="001275CD" w:rsidRDefault="00DF45FD" w:rsidP="001275CD">
      <w:pPr>
        <w:jc w:val="both"/>
        <w:rPr>
          <w:szCs w:val="24"/>
        </w:rPr>
      </w:pPr>
      <w:r w:rsidRPr="001275CD">
        <w:rPr>
          <w:szCs w:val="24"/>
        </w:rPr>
        <w:t xml:space="preserve">Online sales and purchases </w:t>
      </w:r>
      <w:r w:rsidR="00436390" w:rsidRPr="001275CD">
        <w:rPr>
          <w:szCs w:val="24"/>
        </w:rPr>
        <w:t>have largely increased in the last few years, especially after the outbreak of the Covid-19 pandemic (</w:t>
      </w:r>
      <w:r w:rsidR="00B45C15" w:rsidRPr="001275CD">
        <w:rPr>
          <w:szCs w:val="24"/>
        </w:rPr>
        <w:t xml:space="preserve">Gu </w:t>
      </w:r>
      <w:r w:rsidR="00B45C15" w:rsidRPr="001275CD">
        <w:rPr>
          <w:i/>
          <w:iCs/>
          <w:szCs w:val="24"/>
        </w:rPr>
        <w:t>et al</w:t>
      </w:r>
      <w:r w:rsidR="00B45C15" w:rsidRPr="001275CD">
        <w:rPr>
          <w:szCs w:val="24"/>
        </w:rPr>
        <w:t>., 2021</w:t>
      </w:r>
      <w:r w:rsidR="00436390" w:rsidRPr="001275CD">
        <w:rPr>
          <w:szCs w:val="24"/>
        </w:rPr>
        <w:t xml:space="preserve">). Mr. Amana, who is the owner of the company Amana Ltd, </w:t>
      </w:r>
      <w:r w:rsidR="00496FD5" w:rsidRPr="001275CD">
        <w:rPr>
          <w:szCs w:val="24"/>
        </w:rPr>
        <w:t>identified that all the competitors of this company in the UK and some other parts of Europe are selling online. In this report, the relevant costs of this company for setting up own online store and selling through Amazon will be considered</w:t>
      </w:r>
      <w:r w:rsidR="00D43378" w:rsidRPr="001275CD">
        <w:rPr>
          <w:szCs w:val="24"/>
        </w:rPr>
        <w:t>. Suggestions will also be provided on selecting one of these options.</w:t>
      </w:r>
    </w:p>
    <w:p w:rsidR="005E6EFC" w:rsidRPr="001275CD" w:rsidRDefault="00627E54" w:rsidP="001275CD">
      <w:pPr>
        <w:jc w:val="both"/>
        <w:rPr>
          <w:szCs w:val="24"/>
        </w:rPr>
      </w:pPr>
      <w:r w:rsidRPr="00627E54">
        <w:rPr>
          <w:szCs w:val="24"/>
        </w:rPr>
        <w:t>In the UK as well as other parts of Europe and the US, the owner of Amana Ltd has noticed its competitors sell their services online. However, for starting selling online, the owner Mr. Amana has decided to close down all three branches in the UK, which are the Birmingham City branch, the Manchester City Centre branch and the Brighton branch. Closing down the three branches would help Amana Ltd in streamlining its activities and moving about 50% of its total sales online. However, before finalising this decision, several factors need to be considered, which include selecti</w:t>
      </w:r>
      <w:r>
        <w:rPr>
          <w:szCs w:val="24"/>
        </w:rPr>
        <w:t>ng an option for selling online</w:t>
      </w:r>
      <w:r w:rsidR="00925392" w:rsidRPr="001275CD">
        <w:rPr>
          <w:szCs w:val="24"/>
        </w:rPr>
        <w:t>.</w:t>
      </w:r>
    </w:p>
    <w:p w:rsidR="00925392" w:rsidRPr="001275CD" w:rsidRDefault="00916703" w:rsidP="00916703">
      <w:pPr>
        <w:jc w:val="both"/>
        <w:rPr>
          <w:szCs w:val="24"/>
        </w:rPr>
      </w:pPr>
      <w:r w:rsidRPr="00916703">
        <w:rPr>
          <w:szCs w:val="24"/>
        </w:rPr>
        <w:t xml:space="preserve">The two options that are presently available to Amana Ltd include the set up of its own online shop and the sale of products through Amazon. The selection of any of these two options is an example of making a "make or buy decision". As stated by Kyheröinen (2020), a make or buy decision reflects the process of selecting an option of either in-house manufacture of goods and services or purchase of goods and services from outside suppliers. However, Amana Ltd is now considering two options, which involve selling through its own shop and selling via a third-party online store. </w:t>
      </w:r>
      <w:r>
        <w:rPr>
          <w:szCs w:val="24"/>
        </w:rPr>
        <w:t>Following</w:t>
      </w:r>
      <w:r w:rsidRPr="00916703">
        <w:rPr>
          <w:szCs w:val="24"/>
        </w:rPr>
        <w:t xml:space="preserve"> is a consideration of the costs and other details related to these two options of Amana Ltd –</w:t>
      </w:r>
    </w:p>
    <w:p w:rsidR="007502C8" w:rsidRPr="001275CD" w:rsidRDefault="007502C8" w:rsidP="001275CD">
      <w:pPr>
        <w:jc w:val="both"/>
        <w:rPr>
          <w:b/>
          <w:bCs/>
          <w:i/>
          <w:iCs/>
          <w:szCs w:val="24"/>
        </w:rPr>
      </w:pPr>
      <w:r w:rsidRPr="001275CD">
        <w:rPr>
          <w:b/>
          <w:bCs/>
          <w:i/>
          <w:iCs/>
          <w:szCs w:val="24"/>
        </w:rPr>
        <w:t>Set up of own online store</w:t>
      </w:r>
    </w:p>
    <w:p w:rsidR="00925392" w:rsidRPr="001275CD" w:rsidRDefault="00D536AA" w:rsidP="001275CD">
      <w:pPr>
        <w:jc w:val="both"/>
        <w:rPr>
          <w:szCs w:val="24"/>
        </w:rPr>
      </w:pPr>
      <w:r w:rsidRPr="001275CD">
        <w:rPr>
          <w:szCs w:val="24"/>
        </w:rPr>
        <w:t xml:space="preserve">Cost for setting up own network for delivery = </w:t>
      </w:r>
      <w:r w:rsidR="0045345E" w:rsidRPr="001275CD">
        <w:rPr>
          <w:szCs w:val="24"/>
        </w:rPr>
        <w:t>£150,000</w:t>
      </w:r>
    </w:p>
    <w:p w:rsidR="00D536AA" w:rsidRPr="001275CD" w:rsidRDefault="00D536AA" w:rsidP="001275CD">
      <w:pPr>
        <w:jc w:val="both"/>
        <w:rPr>
          <w:szCs w:val="24"/>
        </w:rPr>
      </w:pPr>
      <w:r w:rsidRPr="001275CD">
        <w:rPr>
          <w:szCs w:val="24"/>
        </w:rPr>
        <w:t>Salary for the full-time IT programmer of the online store =</w:t>
      </w:r>
      <w:r w:rsidR="0045345E" w:rsidRPr="001275CD">
        <w:rPr>
          <w:szCs w:val="24"/>
        </w:rPr>
        <w:t xml:space="preserve"> £35,000</w:t>
      </w:r>
    </w:p>
    <w:p w:rsidR="00D536AA" w:rsidRPr="001275CD" w:rsidRDefault="005A33BD" w:rsidP="001275CD">
      <w:pPr>
        <w:jc w:val="both"/>
        <w:rPr>
          <w:szCs w:val="24"/>
        </w:rPr>
      </w:pPr>
      <w:r w:rsidRPr="001275CD">
        <w:rPr>
          <w:szCs w:val="24"/>
        </w:rPr>
        <w:lastRenderedPageBreak/>
        <w:t xml:space="preserve">Cost for upgrade of present website for handling </w:t>
      </w:r>
      <w:r w:rsidR="00127679" w:rsidRPr="001275CD">
        <w:rPr>
          <w:szCs w:val="24"/>
        </w:rPr>
        <w:t xml:space="preserve">high </w:t>
      </w:r>
      <w:r w:rsidRPr="001275CD">
        <w:rPr>
          <w:szCs w:val="24"/>
        </w:rPr>
        <w:t xml:space="preserve">sales volume = </w:t>
      </w:r>
      <w:r w:rsidR="0045345E" w:rsidRPr="001275CD">
        <w:rPr>
          <w:szCs w:val="24"/>
        </w:rPr>
        <w:t>£50,000</w:t>
      </w:r>
    </w:p>
    <w:p w:rsidR="007502C8" w:rsidRPr="001275CD" w:rsidRDefault="00551908" w:rsidP="001275CD">
      <w:pPr>
        <w:jc w:val="both"/>
        <w:rPr>
          <w:szCs w:val="24"/>
        </w:rPr>
      </w:pPr>
      <w:r w:rsidRPr="001275CD">
        <w:rPr>
          <w:szCs w:val="24"/>
        </w:rPr>
        <w:t>A</w:t>
      </w:r>
      <w:r w:rsidR="008634EE" w:rsidRPr="001275CD">
        <w:rPr>
          <w:szCs w:val="24"/>
        </w:rPr>
        <w:t xml:space="preserve">s per market research, </w:t>
      </w:r>
      <w:r w:rsidRPr="001275CD">
        <w:rPr>
          <w:szCs w:val="24"/>
        </w:rPr>
        <w:t>the annual sales that are guaranteed for the company are 100,000 units.</w:t>
      </w:r>
    </w:p>
    <w:p w:rsidR="007502C8" w:rsidRPr="001275CD" w:rsidRDefault="007502C8" w:rsidP="001275CD">
      <w:pPr>
        <w:jc w:val="both"/>
        <w:rPr>
          <w:b/>
          <w:bCs/>
          <w:i/>
          <w:iCs/>
          <w:szCs w:val="24"/>
        </w:rPr>
      </w:pPr>
      <w:r w:rsidRPr="001275CD">
        <w:rPr>
          <w:b/>
          <w:bCs/>
          <w:i/>
          <w:iCs/>
          <w:szCs w:val="24"/>
        </w:rPr>
        <w:t>Selling through Amazon</w:t>
      </w:r>
    </w:p>
    <w:p w:rsidR="007502C8" w:rsidRPr="001275CD" w:rsidRDefault="00D50535" w:rsidP="001275CD">
      <w:pPr>
        <w:jc w:val="both"/>
        <w:rPr>
          <w:szCs w:val="24"/>
        </w:rPr>
      </w:pPr>
      <w:r w:rsidRPr="001275CD">
        <w:rPr>
          <w:szCs w:val="24"/>
        </w:rPr>
        <w:t xml:space="preserve">Fulfilment fees payable to Amazon for selling through the website = </w:t>
      </w:r>
      <w:r w:rsidR="004F69C2" w:rsidRPr="001275CD">
        <w:rPr>
          <w:szCs w:val="24"/>
        </w:rPr>
        <w:t>£50,000</w:t>
      </w:r>
    </w:p>
    <w:p w:rsidR="00D50535" w:rsidRPr="001275CD" w:rsidRDefault="004F69C2" w:rsidP="001275CD">
      <w:pPr>
        <w:jc w:val="both"/>
        <w:rPr>
          <w:szCs w:val="24"/>
        </w:rPr>
      </w:pPr>
      <w:r w:rsidRPr="001275CD">
        <w:rPr>
          <w:szCs w:val="24"/>
        </w:rPr>
        <w:t>The company will have no control on the return policy of goods and services as well as no control on their pricing.</w:t>
      </w:r>
    </w:p>
    <w:p w:rsidR="0045345E" w:rsidRPr="001275CD" w:rsidRDefault="00711C3F" w:rsidP="001275CD">
      <w:pPr>
        <w:jc w:val="both"/>
        <w:rPr>
          <w:szCs w:val="24"/>
        </w:rPr>
      </w:pPr>
      <w:r w:rsidRPr="001275CD">
        <w:rPr>
          <w:szCs w:val="24"/>
        </w:rPr>
        <w:t>Sales that Amazon has guaranteed is 65,000 unit</w:t>
      </w:r>
      <w:r w:rsidR="00066BD6" w:rsidRPr="001275CD">
        <w:rPr>
          <w:szCs w:val="24"/>
        </w:rPr>
        <w:t>s annually, which would be increasing based on increase in demand.</w:t>
      </w:r>
    </w:p>
    <w:p w:rsidR="00066BD6" w:rsidRPr="001275CD" w:rsidRDefault="0050081F" w:rsidP="001275CD">
      <w:pPr>
        <w:jc w:val="both"/>
        <w:rPr>
          <w:szCs w:val="24"/>
        </w:rPr>
      </w:pPr>
      <w:r w:rsidRPr="001275CD">
        <w:rPr>
          <w:szCs w:val="24"/>
        </w:rPr>
        <w:t xml:space="preserve">However, high levels of competition exist between the souvenirs of Amana Ltd </w:t>
      </w:r>
      <w:r w:rsidR="000275D5" w:rsidRPr="001275CD">
        <w:rPr>
          <w:szCs w:val="24"/>
        </w:rPr>
        <w:t>and different other sellers over different online platforms.</w:t>
      </w:r>
    </w:p>
    <w:p w:rsidR="007502C8" w:rsidRPr="001275CD" w:rsidRDefault="00235811" w:rsidP="001275CD">
      <w:pPr>
        <w:jc w:val="both"/>
        <w:rPr>
          <w:szCs w:val="24"/>
        </w:rPr>
      </w:pPr>
      <w:r w:rsidRPr="001275CD">
        <w:rPr>
          <w:szCs w:val="24"/>
        </w:rPr>
        <w:t xml:space="preserve">Selecting any of </w:t>
      </w:r>
      <w:r w:rsidR="00BE38FE" w:rsidRPr="001275CD">
        <w:rPr>
          <w:szCs w:val="24"/>
        </w:rPr>
        <w:t>the two</w:t>
      </w:r>
      <w:r w:rsidRPr="001275CD">
        <w:rPr>
          <w:szCs w:val="24"/>
        </w:rPr>
        <w:t xml:space="preserve"> options that are available to the organisation Amana Ltd </w:t>
      </w:r>
      <w:r w:rsidR="00BE38FE" w:rsidRPr="001275CD">
        <w:rPr>
          <w:szCs w:val="24"/>
        </w:rPr>
        <w:t xml:space="preserve">should be done by considering the relevant costs associated with them. </w:t>
      </w:r>
      <w:r w:rsidR="00F738E9" w:rsidRPr="001275CD">
        <w:rPr>
          <w:szCs w:val="24"/>
        </w:rPr>
        <w:t xml:space="preserve">According to </w:t>
      </w:r>
      <w:r w:rsidR="00BC7AD6" w:rsidRPr="001275CD">
        <w:rPr>
          <w:szCs w:val="24"/>
        </w:rPr>
        <w:t xml:space="preserve">Thomas </w:t>
      </w:r>
      <w:r w:rsidR="00F738E9" w:rsidRPr="001275CD">
        <w:rPr>
          <w:szCs w:val="24"/>
        </w:rPr>
        <w:t>(</w:t>
      </w:r>
      <w:r w:rsidR="00BC7AD6" w:rsidRPr="001275CD">
        <w:rPr>
          <w:szCs w:val="24"/>
        </w:rPr>
        <w:t>2018</w:t>
      </w:r>
      <w:r w:rsidR="00F738E9" w:rsidRPr="001275CD">
        <w:rPr>
          <w:szCs w:val="24"/>
        </w:rPr>
        <w:t xml:space="preserve">), the costs that have been incurred within a business entity for a particular management decision, which could have been </w:t>
      </w:r>
      <w:r w:rsidR="00BC7AD6" w:rsidRPr="001275CD">
        <w:rPr>
          <w:szCs w:val="24"/>
        </w:rPr>
        <w:t>avoided,</w:t>
      </w:r>
      <w:r w:rsidR="00F738E9" w:rsidRPr="001275CD">
        <w:rPr>
          <w:szCs w:val="24"/>
        </w:rPr>
        <w:t xml:space="preserve"> are called relevant costs. </w:t>
      </w:r>
      <w:r w:rsidR="004073EC" w:rsidRPr="001275CD">
        <w:rPr>
          <w:szCs w:val="24"/>
        </w:rPr>
        <w:t>They are the costs that are relevant to a business decision</w:t>
      </w:r>
      <w:r w:rsidR="000A79F5" w:rsidRPr="001275CD">
        <w:rPr>
          <w:szCs w:val="24"/>
        </w:rPr>
        <w:t xml:space="preserve"> (Milling, 2019)</w:t>
      </w:r>
      <w:r w:rsidR="004073EC" w:rsidRPr="001275CD">
        <w:rPr>
          <w:szCs w:val="24"/>
        </w:rPr>
        <w:t xml:space="preserve">. </w:t>
      </w:r>
      <w:r w:rsidR="00663AB5" w:rsidRPr="001275CD">
        <w:rPr>
          <w:szCs w:val="24"/>
        </w:rPr>
        <w:t>The application of the concept of relevant costs is useful for the elimination of unnecessary data and costs, which can be complication the business decision-making process</w:t>
      </w:r>
      <w:r w:rsidR="00DD6109" w:rsidRPr="001275CD">
        <w:rPr>
          <w:szCs w:val="24"/>
        </w:rPr>
        <w:t xml:space="preserve"> (</w:t>
      </w:r>
      <w:r w:rsidR="00DD6109" w:rsidRPr="001275CD">
        <w:rPr>
          <w:szCs w:val="24"/>
        </w:rPr>
        <w:t>Karpac</w:t>
      </w:r>
      <w:r w:rsidR="00DD6109" w:rsidRPr="001275CD">
        <w:rPr>
          <w:szCs w:val="24"/>
        </w:rPr>
        <w:t xml:space="preserve"> </w:t>
      </w:r>
      <w:r w:rsidR="00DD6109" w:rsidRPr="001275CD">
        <w:rPr>
          <w:szCs w:val="24"/>
        </w:rPr>
        <w:t>and Bartosova</w:t>
      </w:r>
      <w:r w:rsidR="00DD6109" w:rsidRPr="001275CD">
        <w:rPr>
          <w:szCs w:val="24"/>
        </w:rPr>
        <w:t>, 2020)</w:t>
      </w:r>
      <w:r w:rsidR="00663AB5" w:rsidRPr="001275CD">
        <w:rPr>
          <w:szCs w:val="24"/>
        </w:rPr>
        <w:t xml:space="preserve">. </w:t>
      </w:r>
      <w:r w:rsidR="00930A62" w:rsidRPr="001275CD">
        <w:rPr>
          <w:szCs w:val="24"/>
        </w:rPr>
        <w:t>In the below section,</w:t>
      </w:r>
      <w:r w:rsidR="00E16F5C" w:rsidRPr="001275CD">
        <w:rPr>
          <w:szCs w:val="24"/>
        </w:rPr>
        <w:t xml:space="preserve"> a breakdown has been provided for the</w:t>
      </w:r>
      <w:r w:rsidR="00930A62" w:rsidRPr="001275CD">
        <w:rPr>
          <w:szCs w:val="24"/>
        </w:rPr>
        <w:t xml:space="preserve"> </w:t>
      </w:r>
      <w:r w:rsidR="006539E6" w:rsidRPr="001275CD">
        <w:rPr>
          <w:szCs w:val="24"/>
        </w:rPr>
        <w:t xml:space="preserve">relevant costs </w:t>
      </w:r>
      <w:r w:rsidR="00E16F5C" w:rsidRPr="001275CD">
        <w:rPr>
          <w:szCs w:val="24"/>
        </w:rPr>
        <w:t>of</w:t>
      </w:r>
      <w:r w:rsidR="006539E6" w:rsidRPr="001275CD">
        <w:rPr>
          <w:szCs w:val="24"/>
        </w:rPr>
        <w:t xml:space="preserve"> the company Amana Ltd </w:t>
      </w:r>
      <w:r w:rsidR="00E16F5C" w:rsidRPr="001275CD">
        <w:rPr>
          <w:szCs w:val="24"/>
        </w:rPr>
        <w:t>for going online –</w:t>
      </w:r>
    </w:p>
    <w:p w:rsidR="00E16F5C" w:rsidRPr="001275CD" w:rsidRDefault="00856C31" w:rsidP="001275CD">
      <w:pPr>
        <w:jc w:val="center"/>
        <w:rPr>
          <w:b/>
          <w:bCs/>
          <w:szCs w:val="24"/>
        </w:rPr>
      </w:pPr>
      <w:r w:rsidRPr="001275CD">
        <w:rPr>
          <w:b/>
          <w:bCs/>
          <w:szCs w:val="24"/>
        </w:rPr>
        <w:t>Relevant cost breakdown for Amana Ltd</w:t>
      </w:r>
    </w:p>
    <w:tbl>
      <w:tblPr>
        <w:tblStyle w:val="TableGrid"/>
        <w:tblW w:w="5000" w:type="pct"/>
        <w:tblLayout w:type="fixed"/>
        <w:tblLook w:val="04A0"/>
      </w:tblPr>
      <w:tblGrid>
        <w:gridCol w:w="4644"/>
        <w:gridCol w:w="1701"/>
        <w:gridCol w:w="1418"/>
        <w:gridCol w:w="1479"/>
      </w:tblGrid>
      <w:tr w:rsidR="00856C31" w:rsidRPr="001275CD" w:rsidTr="00975A20">
        <w:trPr>
          <w:trHeight w:val="300"/>
        </w:trPr>
        <w:tc>
          <w:tcPr>
            <w:tcW w:w="2512" w:type="pct"/>
            <w:noWrap/>
            <w:hideMark/>
          </w:tcPr>
          <w:p w:rsidR="00856C31" w:rsidRPr="001275CD" w:rsidRDefault="00856C31" w:rsidP="001275CD">
            <w:pPr>
              <w:jc w:val="both"/>
              <w:rPr>
                <w:b/>
                <w:bCs/>
                <w:sz w:val="24"/>
                <w:szCs w:val="24"/>
              </w:rPr>
            </w:pPr>
            <w:r w:rsidRPr="001275CD">
              <w:rPr>
                <w:b/>
                <w:bCs/>
                <w:sz w:val="24"/>
                <w:szCs w:val="24"/>
              </w:rPr>
              <w:t>Details</w:t>
            </w:r>
          </w:p>
        </w:tc>
        <w:tc>
          <w:tcPr>
            <w:tcW w:w="920" w:type="pct"/>
            <w:noWrap/>
            <w:hideMark/>
          </w:tcPr>
          <w:p w:rsidR="00856C31" w:rsidRPr="001275CD" w:rsidRDefault="00A517C4" w:rsidP="001275CD">
            <w:pPr>
              <w:jc w:val="center"/>
              <w:rPr>
                <w:b/>
                <w:bCs/>
                <w:sz w:val="24"/>
                <w:szCs w:val="24"/>
              </w:rPr>
            </w:pPr>
            <w:r w:rsidRPr="001275CD">
              <w:rPr>
                <w:b/>
                <w:bCs/>
                <w:sz w:val="24"/>
                <w:szCs w:val="24"/>
              </w:rPr>
              <w:t xml:space="preserve">Option 1 - </w:t>
            </w:r>
            <w:r w:rsidR="00856C31" w:rsidRPr="001275CD">
              <w:rPr>
                <w:b/>
                <w:bCs/>
                <w:sz w:val="24"/>
                <w:szCs w:val="24"/>
              </w:rPr>
              <w:t>Set</w:t>
            </w:r>
            <w:r w:rsidR="00856C31" w:rsidRPr="001275CD">
              <w:rPr>
                <w:b/>
                <w:bCs/>
                <w:sz w:val="24"/>
                <w:szCs w:val="24"/>
              </w:rPr>
              <w:t xml:space="preserve"> up of own online </w:t>
            </w:r>
            <w:r w:rsidR="00856C31" w:rsidRPr="001275CD">
              <w:rPr>
                <w:b/>
                <w:bCs/>
                <w:sz w:val="24"/>
                <w:szCs w:val="24"/>
              </w:rPr>
              <w:t>store</w:t>
            </w:r>
          </w:p>
          <w:p w:rsidR="005752C4" w:rsidRPr="001275CD" w:rsidRDefault="005752C4" w:rsidP="001275CD">
            <w:pPr>
              <w:jc w:val="center"/>
              <w:rPr>
                <w:b/>
                <w:bCs/>
                <w:sz w:val="24"/>
                <w:szCs w:val="24"/>
              </w:rPr>
            </w:pPr>
            <w:r w:rsidRPr="001275CD">
              <w:rPr>
                <w:b/>
                <w:bCs/>
                <w:sz w:val="24"/>
                <w:szCs w:val="24"/>
              </w:rPr>
              <w:t>(in £)</w:t>
            </w:r>
          </w:p>
        </w:tc>
        <w:tc>
          <w:tcPr>
            <w:tcW w:w="767" w:type="pct"/>
            <w:noWrap/>
            <w:hideMark/>
          </w:tcPr>
          <w:p w:rsidR="00856C31" w:rsidRPr="001275CD" w:rsidRDefault="00A517C4" w:rsidP="001275CD">
            <w:pPr>
              <w:jc w:val="center"/>
              <w:rPr>
                <w:b/>
                <w:bCs/>
                <w:sz w:val="24"/>
                <w:szCs w:val="24"/>
              </w:rPr>
            </w:pPr>
            <w:r w:rsidRPr="001275CD">
              <w:rPr>
                <w:b/>
                <w:bCs/>
                <w:sz w:val="24"/>
                <w:szCs w:val="24"/>
              </w:rPr>
              <w:t xml:space="preserve">Option 2 - </w:t>
            </w:r>
            <w:r w:rsidR="00856C31" w:rsidRPr="001275CD">
              <w:rPr>
                <w:b/>
                <w:bCs/>
                <w:sz w:val="24"/>
                <w:szCs w:val="24"/>
              </w:rPr>
              <w:t>Selling through Amazon</w:t>
            </w:r>
          </w:p>
          <w:p w:rsidR="005752C4" w:rsidRPr="001275CD" w:rsidRDefault="005752C4" w:rsidP="001275CD">
            <w:pPr>
              <w:jc w:val="center"/>
              <w:rPr>
                <w:b/>
                <w:bCs/>
                <w:sz w:val="24"/>
                <w:szCs w:val="24"/>
              </w:rPr>
            </w:pPr>
            <w:r w:rsidRPr="001275CD">
              <w:rPr>
                <w:b/>
                <w:bCs/>
                <w:sz w:val="24"/>
                <w:szCs w:val="24"/>
              </w:rPr>
              <w:t>(in £)</w:t>
            </w:r>
          </w:p>
        </w:tc>
        <w:tc>
          <w:tcPr>
            <w:tcW w:w="800" w:type="pct"/>
            <w:noWrap/>
            <w:hideMark/>
          </w:tcPr>
          <w:p w:rsidR="00856C31" w:rsidRPr="001275CD" w:rsidRDefault="00856C31" w:rsidP="001275CD">
            <w:pPr>
              <w:jc w:val="center"/>
              <w:rPr>
                <w:b/>
                <w:bCs/>
                <w:sz w:val="24"/>
                <w:szCs w:val="24"/>
              </w:rPr>
            </w:pPr>
            <w:r w:rsidRPr="001275CD">
              <w:rPr>
                <w:b/>
                <w:bCs/>
                <w:sz w:val="24"/>
                <w:szCs w:val="24"/>
              </w:rPr>
              <w:t>Difference</w:t>
            </w:r>
            <w:r w:rsidR="005752C4" w:rsidRPr="001275CD">
              <w:rPr>
                <w:b/>
                <w:bCs/>
                <w:sz w:val="24"/>
                <w:szCs w:val="24"/>
              </w:rPr>
              <w:t xml:space="preserve"> </w:t>
            </w:r>
            <w:r w:rsidRPr="001275CD">
              <w:rPr>
                <w:b/>
                <w:bCs/>
                <w:sz w:val="24"/>
                <w:szCs w:val="24"/>
              </w:rPr>
              <w:t xml:space="preserve">or </w:t>
            </w:r>
            <w:r w:rsidR="005752C4" w:rsidRPr="001275CD">
              <w:rPr>
                <w:b/>
                <w:bCs/>
                <w:sz w:val="24"/>
                <w:szCs w:val="24"/>
              </w:rPr>
              <w:t>V</w:t>
            </w:r>
            <w:r w:rsidRPr="001275CD">
              <w:rPr>
                <w:b/>
                <w:bCs/>
                <w:sz w:val="24"/>
                <w:szCs w:val="24"/>
              </w:rPr>
              <w:t>ariance</w:t>
            </w:r>
          </w:p>
          <w:p w:rsidR="005752C4" w:rsidRPr="001275CD" w:rsidRDefault="005752C4" w:rsidP="001275CD">
            <w:pPr>
              <w:jc w:val="center"/>
              <w:rPr>
                <w:b/>
                <w:bCs/>
                <w:sz w:val="24"/>
                <w:szCs w:val="24"/>
              </w:rPr>
            </w:pPr>
            <w:r w:rsidRPr="001275CD">
              <w:rPr>
                <w:b/>
                <w:bCs/>
                <w:sz w:val="24"/>
                <w:szCs w:val="24"/>
              </w:rPr>
              <w:t>(in £)</w:t>
            </w:r>
          </w:p>
        </w:tc>
      </w:tr>
      <w:tr w:rsidR="00406BDE" w:rsidRPr="001275CD" w:rsidTr="00975A20">
        <w:trPr>
          <w:trHeight w:val="300"/>
        </w:trPr>
        <w:tc>
          <w:tcPr>
            <w:tcW w:w="2512" w:type="pct"/>
            <w:noWrap/>
            <w:hideMark/>
          </w:tcPr>
          <w:p w:rsidR="00406BDE" w:rsidRPr="001275CD" w:rsidRDefault="00406BDE" w:rsidP="001275CD">
            <w:pPr>
              <w:jc w:val="both"/>
              <w:rPr>
                <w:sz w:val="24"/>
                <w:szCs w:val="24"/>
              </w:rPr>
            </w:pPr>
            <w:r w:rsidRPr="001275CD">
              <w:rPr>
                <w:sz w:val="24"/>
                <w:szCs w:val="24"/>
              </w:rPr>
              <w:t>Amazon fulfilment fees</w:t>
            </w:r>
          </w:p>
        </w:tc>
        <w:tc>
          <w:tcPr>
            <w:tcW w:w="920" w:type="pct"/>
            <w:noWrap/>
            <w:hideMark/>
          </w:tcPr>
          <w:p w:rsidR="00406BDE" w:rsidRPr="001275CD" w:rsidRDefault="00406BDE" w:rsidP="001275CD">
            <w:pPr>
              <w:jc w:val="center"/>
              <w:rPr>
                <w:sz w:val="24"/>
                <w:szCs w:val="24"/>
              </w:rPr>
            </w:pPr>
            <w:r w:rsidRPr="001275CD">
              <w:rPr>
                <w:sz w:val="24"/>
                <w:szCs w:val="24"/>
              </w:rPr>
              <w:t>0</w:t>
            </w:r>
          </w:p>
        </w:tc>
        <w:tc>
          <w:tcPr>
            <w:tcW w:w="767" w:type="pct"/>
            <w:noWrap/>
            <w:hideMark/>
          </w:tcPr>
          <w:p w:rsidR="00406BDE" w:rsidRPr="001275CD" w:rsidRDefault="00406BDE" w:rsidP="001275CD">
            <w:pPr>
              <w:jc w:val="center"/>
              <w:rPr>
                <w:sz w:val="24"/>
                <w:szCs w:val="24"/>
              </w:rPr>
            </w:pPr>
            <w:r w:rsidRPr="001275CD">
              <w:rPr>
                <w:sz w:val="24"/>
                <w:szCs w:val="24"/>
              </w:rPr>
              <w:t>50,000</w:t>
            </w:r>
          </w:p>
        </w:tc>
        <w:tc>
          <w:tcPr>
            <w:tcW w:w="800" w:type="pct"/>
            <w:noWrap/>
            <w:hideMark/>
          </w:tcPr>
          <w:p w:rsidR="00406BDE" w:rsidRPr="001275CD" w:rsidRDefault="00406BDE" w:rsidP="001275CD">
            <w:pPr>
              <w:jc w:val="center"/>
              <w:rPr>
                <w:sz w:val="24"/>
                <w:szCs w:val="24"/>
              </w:rPr>
            </w:pPr>
            <w:r w:rsidRPr="001275CD">
              <w:rPr>
                <w:sz w:val="24"/>
                <w:szCs w:val="24"/>
              </w:rPr>
              <w:t>0</w:t>
            </w:r>
          </w:p>
        </w:tc>
      </w:tr>
      <w:tr w:rsidR="00406BDE" w:rsidRPr="001275CD" w:rsidTr="00975A20">
        <w:trPr>
          <w:trHeight w:val="300"/>
        </w:trPr>
        <w:tc>
          <w:tcPr>
            <w:tcW w:w="2512" w:type="pct"/>
            <w:noWrap/>
            <w:hideMark/>
          </w:tcPr>
          <w:p w:rsidR="00406BDE" w:rsidRPr="001275CD" w:rsidRDefault="00406BDE" w:rsidP="001275CD">
            <w:pPr>
              <w:jc w:val="both"/>
              <w:rPr>
                <w:sz w:val="24"/>
                <w:szCs w:val="24"/>
              </w:rPr>
            </w:pPr>
            <w:r w:rsidRPr="001275CD">
              <w:rPr>
                <w:sz w:val="24"/>
                <w:szCs w:val="24"/>
              </w:rPr>
              <w:t>Cost for delivery network set up</w:t>
            </w:r>
          </w:p>
        </w:tc>
        <w:tc>
          <w:tcPr>
            <w:tcW w:w="920" w:type="pct"/>
            <w:noWrap/>
            <w:hideMark/>
          </w:tcPr>
          <w:p w:rsidR="00406BDE" w:rsidRPr="001275CD" w:rsidRDefault="00406BDE" w:rsidP="001275CD">
            <w:pPr>
              <w:jc w:val="center"/>
              <w:rPr>
                <w:sz w:val="24"/>
                <w:szCs w:val="24"/>
              </w:rPr>
            </w:pPr>
            <w:r w:rsidRPr="001275CD">
              <w:rPr>
                <w:sz w:val="24"/>
                <w:szCs w:val="24"/>
              </w:rPr>
              <w:t>150</w:t>
            </w:r>
            <w:r w:rsidRPr="001275CD">
              <w:rPr>
                <w:sz w:val="24"/>
                <w:szCs w:val="24"/>
              </w:rPr>
              <w:t>,</w:t>
            </w:r>
            <w:r w:rsidRPr="001275CD">
              <w:rPr>
                <w:sz w:val="24"/>
                <w:szCs w:val="24"/>
              </w:rPr>
              <w:t>000</w:t>
            </w:r>
          </w:p>
        </w:tc>
        <w:tc>
          <w:tcPr>
            <w:tcW w:w="767" w:type="pct"/>
            <w:noWrap/>
            <w:hideMark/>
          </w:tcPr>
          <w:p w:rsidR="00406BDE" w:rsidRPr="001275CD" w:rsidRDefault="00406BDE" w:rsidP="001275CD">
            <w:pPr>
              <w:jc w:val="center"/>
              <w:rPr>
                <w:sz w:val="24"/>
                <w:szCs w:val="24"/>
              </w:rPr>
            </w:pPr>
            <w:r w:rsidRPr="001275CD">
              <w:rPr>
                <w:sz w:val="24"/>
                <w:szCs w:val="24"/>
              </w:rPr>
              <w:t>0</w:t>
            </w:r>
          </w:p>
        </w:tc>
        <w:tc>
          <w:tcPr>
            <w:tcW w:w="800" w:type="pct"/>
            <w:noWrap/>
            <w:hideMark/>
          </w:tcPr>
          <w:p w:rsidR="00406BDE" w:rsidRPr="001275CD" w:rsidRDefault="00406BDE" w:rsidP="001275CD">
            <w:pPr>
              <w:jc w:val="center"/>
              <w:rPr>
                <w:sz w:val="24"/>
                <w:szCs w:val="24"/>
              </w:rPr>
            </w:pPr>
            <w:r w:rsidRPr="001275CD">
              <w:rPr>
                <w:sz w:val="24"/>
                <w:szCs w:val="24"/>
              </w:rPr>
              <w:t>0</w:t>
            </w:r>
          </w:p>
        </w:tc>
      </w:tr>
      <w:tr w:rsidR="00406BDE" w:rsidRPr="001275CD" w:rsidTr="00975A20">
        <w:trPr>
          <w:trHeight w:val="300"/>
        </w:trPr>
        <w:tc>
          <w:tcPr>
            <w:tcW w:w="2512" w:type="pct"/>
            <w:noWrap/>
            <w:hideMark/>
          </w:tcPr>
          <w:p w:rsidR="00406BDE" w:rsidRPr="001275CD" w:rsidRDefault="00406BDE" w:rsidP="001275CD">
            <w:pPr>
              <w:jc w:val="both"/>
              <w:rPr>
                <w:sz w:val="24"/>
                <w:szCs w:val="24"/>
              </w:rPr>
            </w:pPr>
            <w:r w:rsidRPr="001275CD">
              <w:rPr>
                <w:sz w:val="24"/>
                <w:szCs w:val="24"/>
              </w:rPr>
              <w:lastRenderedPageBreak/>
              <w:t>Salary for the full-time IT programmer</w:t>
            </w:r>
          </w:p>
        </w:tc>
        <w:tc>
          <w:tcPr>
            <w:tcW w:w="920" w:type="pct"/>
            <w:noWrap/>
            <w:hideMark/>
          </w:tcPr>
          <w:p w:rsidR="00406BDE" w:rsidRPr="001275CD" w:rsidRDefault="00406BDE" w:rsidP="001275CD">
            <w:pPr>
              <w:jc w:val="center"/>
              <w:rPr>
                <w:sz w:val="24"/>
                <w:szCs w:val="24"/>
              </w:rPr>
            </w:pPr>
            <w:r w:rsidRPr="001275CD">
              <w:rPr>
                <w:sz w:val="24"/>
                <w:szCs w:val="24"/>
              </w:rPr>
              <w:t>35</w:t>
            </w:r>
            <w:r w:rsidRPr="001275CD">
              <w:rPr>
                <w:sz w:val="24"/>
                <w:szCs w:val="24"/>
              </w:rPr>
              <w:t>,</w:t>
            </w:r>
            <w:r w:rsidRPr="001275CD">
              <w:rPr>
                <w:sz w:val="24"/>
                <w:szCs w:val="24"/>
              </w:rPr>
              <w:t>000</w:t>
            </w:r>
          </w:p>
        </w:tc>
        <w:tc>
          <w:tcPr>
            <w:tcW w:w="767" w:type="pct"/>
            <w:noWrap/>
            <w:hideMark/>
          </w:tcPr>
          <w:p w:rsidR="00406BDE" w:rsidRPr="001275CD" w:rsidRDefault="00406BDE" w:rsidP="001275CD">
            <w:pPr>
              <w:jc w:val="center"/>
              <w:rPr>
                <w:sz w:val="24"/>
                <w:szCs w:val="24"/>
              </w:rPr>
            </w:pPr>
            <w:r w:rsidRPr="001275CD">
              <w:rPr>
                <w:sz w:val="24"/>
                <w:szCs w:val="24"/>
              </w:rPr>
              <w:t>0</w:t>
            </w:r>
          </w:p>
        </w:tc>
        <w:tc>
          <w:tcPr>
            <w:tcW w:w="800" w:type="pct"/>
            <w:noWrap/>
            <w:hideMark/>
          </w:tcPr>
          <w:p w:rsidR="00406BDE" w:rsidRPr="001275CD" w:rsidRDefault="00406BDE" w:rsidP="001275CD">
            <w:pPr>
              <w:jc w:val="center"/>
              <w:rPr>
                <w:sz w:val="24"/>
                <w:szCs w:val="24"/>
              </w:rPr>
            </w:pPr>
            <w:r w:rsidRPr="001275CD">
              <w:rPr>
                <w:sz w:val="24"/>
                <w:szCs w:val="24"/>
              </w:rPr>
              <w:t>0</w:t>
            </w:r>
          </w:p>
        </w:tc>
      </w:tr>
      <w:tr w:rsidR="00406BDE" w:rsidRPr="001275CD" w:rsidTr="00975A20">
        <w:trPr>
          <w:trHeight w:val="300"/>
        </w:trPr>
        <w:tc>
          <w:tcPr>
            <w:tcW w:w="2512" w:type="pct"/>
            <w:noWrap/>
            <w:hideMark/>
          </w:tcPr>
          <w:p w:rsidR="00406BDE" w:rsidRPr="001275CD" w:rsidRDefault="00406BDE" w:rsidP="001275CD">
            <w:pPr>
              <w:jc w:val="both"/>
              <w:rPr>
                <w:sz w:val="24"/>
                <w:szCs w:val="24"/>
              </w:rPr>
            </w:pPr>
            <w:r w:rsidRPr="001275CD">
              <w:rPr>
                <w:sz w:val="24"/>
                <w:szCs w:val="24"/>
              </w:rPr>
              <w:t>Cost for website upgrade for managing volume of sales</w:t>
            </w:r>
          </w:p>
        </w:tc>
        <w:tc>
          <w:tcPr>
            <w:tcW w:w="920" w:type="pct"/>
            <w:noWrap/>
            <w:hideMark/>
          </w:tcPr>
          <w:p w:rsidR="00406BDE" w:rsidRPr="001275CD" w:rsidRDefault="00406BDE" w:rsidP="001275CD">
            <w:pPr>
              <w:jc w:val="center"/>
              <w:rPr>
                <w:sz w:val="24"/>
                <w:szCs w:val="24"/>
              </w:rPr>
            </w:pPr>
            <w:r w:rsidRPr="001275CD">
              <w:rPr>
                <w:sz w:val="24"/>
                <w:szCs w:val="24"/>
              </w:rPr>
              <w:t>50,000</w:t>
            </w:r>
          </w:p>
        </w:tc>
        <w:tc>
          <w:tcPr>
            <w:tcW w:w="767" w:type="pct"/>
            <w:noWrap/>
            <w:hideMark/>
          </w:tcPr>
          <w:p w:rsidR="00406BDE" w:rsidRPr="001275CD" w:rsidRDefault="00406BDE" w:rsidP="001275CD">
            <w:pPr>
              <w:jc w:val="center"/>
              <w:rPr>
                <w:sz w:val="24"/>
                <w:szCs w:val="24"/>
              </w:rPr>
            </w:pPr>
            <w:r w:rsidRPr="001275CD">
              <w:rPr>
                <w:sz w:val="24"/>
                <w:szCs w:val="24"/>
              </w:rPr>
              <w:t>0</w:t>
            </w:r>
          </w:p>
        </w:tc>
        <w:tc>
          <w:tcPr>
            <w:tcW w:w="800" w:type="pct"/>
            <w:noWrap/>
            <w:hideMark/>
          </w:tcPr>
          <w:p w:rsidR="00406BDE" w:rsidRPr="001275CD" w:rsidRDefault="00406BDE" w:rsidP="001275CD">
            <w:pPr>
              <w:jc w:val="center"/>
              <w:rPr>
                <w:sz w:val="24"/>
                <w:szCs w:val="24"/>
              </w:rPr>
            </w:pPr>
            <w:r w:rsidRPr="001275CD">
              <w:rPr>
                <w:sz w:val="24"/>
                <w:szCs w:val="24"/>
              </w:rPr>
              <w:t>0</w:t>
            </w:r>
          </w:p>
        </w:tc>
      </w:tr>
      <w:tr w:rsidR="00406BDE" w:rsidRPr="001275CD" w:rsidTr="00975A20">
        <w:trPr>
          <w:trHeight w:val="300"/>
        </w:trPr>
        <w:tc>
          <w:tcPr>
            <w:tcW w:w="2512" w:type="pct"/>
            <w:noWrap/>
            <w:hideMark/>
          </w:tcPr>
          <w:p w:rsidR="00406BDE" w:rsidRPr="001275CD" w:rsidRDefault="00406BDE" w:rsidP="001275CD">
            <w:pPr>
              <w:jc w:val="both"/>
              <w:rPr>
                <w:b/>
                <w:bCs/>
                <w:sz w:val="24"/>
                <w:szCs w:val="24"/>
              </w:rPr>
            </w:pPr>
            <w:r w:rsidRPr="001275CD">
              <w:rPr>
                <w:b/>
                <w:bCs/>
                <w:sz w:val="24"/>
                <w:szCs w:val="24"/>
              </w:rPr>
              <w:t>Total relevant cost</w:t>
            </w:r>
          </w:p>
        </w:tc>
        <w:tc>
          <w:tcPr>
            <w:tcW w:w="920" w:type="pct"/>
            <w:noWrap/>
            <w:hideMark/>
          </w:tcPr>
          <w:p w:rsidR="00406BDE" w:rsidRPr="001275CD" w:rsidRDefault="00406BDE" w:rsidP="001275CD">
            <w:pPr>
              <w:jc w:val="center"/>
              <w:rPr>
                <w:b/>
                <w:bCs/>
                <w:sz w:val="24"/>
                <w:szCs w:val="24"/>
              </w:rPr>
            </w:pPr>
            <w:r w:rsidRPr="001275CD">
              <w:rPr>
                <w:b/>
                <w:bCs/>
                <w:sz w:val="24"/>
                <w:szCs w:val="24"/>
              </w:rPr>
              <w:t>235</w:t>
            </w:r>
            <w:r w:rsidRPr="001275CD">
              <w:rPr>
                <w:b/>
                <w:bCs/>
                <w:sz w:val="24"/>
                <w:szCs w:val="24"/>
              </w:rPr>
              <w:t>,</w:t>
            </w:r>
            <w:r w:rsidRPr="001275CD">
              <w:rPr>
                <w:b/>
                <w:bCs/>
                <w:sz w:val="24"/>
                <w:szCs w:val="24"/>
              </w:rPr>
              <w:t>000</w:t>
            </w:r>
          </w:p>
        </w:tc>
        <w:tc>
          <w:tcPr>
            <w:tcW w:w="767" w:type="pct"/>
            <w:noWrap/>
            <w:hideMark/>
          </w:tcPr>
          <w:p w:rsidR="00406BDE" w:rsidRPr="001275CD" w:rsidRDefault="00406BDE" w:rsidP="001275CD">
            <w:pPr>
              <w:jc w:val="center"/>
              <w:rPr>
                <w:b/>
                <w:bCs/>
                <w:sz w:val="24"/>
                <w:szCs w:val="24"/>
              </w:rPr>
            </w:pPr>
            <w:r w:rsidRPr="001275CD">
              <w:rPr>
                <w:b/>
                <w:bCs/>
                <w:sz w:val="24"/>
                <w:szCs w:val="24"/>
              </w:rPr>
              <w:t>50</w:t>
            </w:r>
            <w:r w:rsidRPr="001275CD">
              <w:rPr>
                <w:b/>
                <w:bCs/>
                <w:sz w:val="24"/>
                <w:szCs w:val="24"/>
              </w:rPr>
              <w:t>,</w:t>
            </w:r>
            <w:r w:rsidRPr="001275CD">
              <w:rPr>
                <w:b/>
                <w:bCs/>
                <w:sz w:val="24"/>
                <w:szCs w:val="24"/>
              </w:rPr>
              <w:t>000</w:t>
            </w:r>
          </w:p>
        </w:tc>
        <w:tc>
          <w:tcPr>
            <w:tcW w:w="800" w:type="pct"/>
            <w:noWrap/>
            <w:hideMark/>
          </w:tcPr>
          <w:p w:rsidR="00406BDE" w:rsidRPr="001275CD" w:rsidRDefault="00406BDE" w:rsidP="001275CD">
            <w:pPr>
              <w:jc w:val="center"/>
              <w:rPr>
                <w:b/>
                <w:bCs/>
                <w:sz w:val="24"/>
                <w:szCs w:val="24"/>
              </w:rPr>
            </w:pPr>
            <w:r w:rsidRPr="001275CD">
              <w:rPr>
                <w:b/>
                <w:bCs/>
                <w:sz w:val="24"/>
                <w:szCs w:val="24"/>
              </w:rPr>
              <w:t>- 185</w:t>
            </w:r>
            <w:r w:rsidRPr="001275CD">
              <w:rPr>
                <w:b/>
                <w:bCs/>
                <w:sz w:val="24"/>
                <w:szCs w:val="24"/>
              </w:rPr>
              <w:t>,</w:t>
            </w:r>
            <w:r w:rsidRPr="001275CD">
              <w:rPr>
                <w:b/>
                <w:bCs/>
                <w:sz w:val="24"/>
                <w:szCs w:val="24"/>
              </w:rPr>
              <w:t>000</w:t>
            </w:r>
          </w:p>
        </w:tc>
      </w:tr>
    </w:tbl>
    <w:p w:rsidR="007502C8" w:rsidRPr="001275CD" w:rsidRDefault="007502C8" w:rsidP="001275CD">
      <w:pPr>
        <w:jc w:val="both"/>
        <w:rPr>
          <w:szCs w:val="24"/>
        </w:rPr>
      </w:pPr>
    </w:p>
    <w:p w:rsidR="00BF28DB" w:rsidRPr="001275CD" w:rsidRDefault="00BF28DB" w:rsidP="001275CD">
      <w:pPr>
        <w:jc w:val="both"/>
        <w:rPr>
          <w:szCs w:val="24"/>
        </w:rPr>
      </w:pPr>
      <w:r w:rsidRPr="001275CD">
        <w:rPr>
          <w:szCs w:val="24"/>
        </w:rPr>
        <w:t xml:space="preserve">The consideration of the relevant costs that are related to </w:t>
      </w:r>
      <w:r w:rsidR="00653620" w:rsidRPr="001275CD">
        <w:rPr>
          <w:szCs w:val="24"/>
        </w:rPr>
        <w:t xml:space="preserve">the company Amana Ltd </w:t>
      </w:r>
      <w:r w:rsidR="00B10FA4" w:rsidRPr="001275CD">
        <w:rPr>
          <w:szCs w:val="24"/>
        </w:rPr>
        <w:t xml:space="preserve">shows that £235,000 is the total costs the company has to spend for setting own online store. </w:t>
      </w:r>
      <w:r w:rsidR="0067680A" w:rsidRPr="001275CD">
        <w:rPr>
          <w:szCs w:val="24"/>
        </w:rPr>
        <w:t xml:space="preserve">Contrastingly, </w:t>
      </w:r>
      <w:r w:rsidR="0095530D" w:rsidRPr="001275CD">
        <w:rPr>
          <w:szCs w:val="24"/>
        </w:rPr>
        <w:t xml:space="preserve">if the company makes the decision of selling one through the medium of Amazon, the costs payable are £50,000. </w:t>
      </w:r>
      <w:r w:rsidR="008B2660" w:rsidRPr="001275CD">
        <w:rPr>
          <w:szCs w:val="24"/>
        </w:rPr>
        <w:t xml:space="preserve">The comparison of the </w:t>
      </w:r>
      <w:r w:rsidR="004E3CCE" w:rsidRPr="001275CD">
        <w:rPr>
          <w:szCs w:val="24"/>
        </w:rPr>
        <w:t xml:space="preserve">relevant costs associated with these two options reflect that </w:t>
      </w:r>
      <w:r w:rsidR="0090233A" w:rsidRPr="001275CD">
        <w:rPr>
          <w:szCs w:val="24"/>
        </w:rPr>
        <w:t xml:space="preserve">set of an own online store requires an additional spending of £185,000. </w:t>
      </w:r>
      <w:r w:rsidR="001F30F3" w:rsidRPr="001275CD">
        <w:rPr>
          <w:szCs w:val="24"/>
        </w:rPr>
        <w:t>However, if the company decides to sell through Amazon, there are certain issues that the company might have to face. This includes the fact that the company will have no control on the return policy of goods and services as well as no control on their pricing.</w:t>
      </w:r>
      <w:r w:rsidR="00D122BE" w:rsidRPr="001275CD">
        <w:rPr>
          <w:szCs w:val="24"/>
        </w:rPr>
        <w:t xml:space="preserve"> Moreover, competition is high on Amazon and only 65,000 units of sales are guaranteed, which in case of set up of own online store is 100,000 units.</w:t>
      </w:r>
    </w:p>
    <w:p w:rsidR="003B3307" w:rsidRDefault="003B3307" w:rsidP="001275CD">
      <w:pPr>
        <w:jc w:val="both"/>
        <w:rPr>
          <w:szCs w:val="24"/>
        </w:rPr>
      </w:pPr>
      <w:r w:rsidRPr="003B3307">
        <w:rPr>
          <w:szCs w:val="24"/>
        </w:rPr>
        <w:t>This indicates that the benefits of setting up of own online store are higher for Amana Ltd than selling online. However, the costs that are associated with the set up of own online store are much higher. The outbreak of the Covid-19 pandemic has already led to a decline in the performance of the company. Economic conditions have also become uncertain because of the pandemic. In such a scenario, making such huge investments for opening its own online store might lead to issues for the company in the future. Thus, based on relevant cost analysis, Amana Ltd is suggested not to set up its own online store and choose the option of selling through Amazon.</w:t>
      </w:r>
    </w:p>
    <w:p w:rsidR="00D51159" w:rsidRPr="001275CD" w:rsidRDefault="004628FE" w:rsidP="001275CD">
      <w:pPr>
        <w:jc w:val="both"/>
        <w:rPr>
          <w:szCs w:val="24"/>
        </w:rPr>
      </w:pPr>
      <w:r w:rsidRPr="001275CD">
        <w:rPr>
          <w:szCs w:val="24"/>
        </w:rPr>
        <w:t xml:space="preserve">Therefore, the report assisted in determining that it would be advantageous for Amana Ltd for selecting the option of selling through Amazon </w:t>
      </w:r>
      <w:r w:rsidR="00701DC4" w:rsidRPr="001275CD">
        <w:rPr>
          <w:szCs w:val="24"/>
        </w:rPr>
        <w:t>instead of set up of own online store. The relevant costs of set up of own online store are higher</w:t>
      </w:r>
      <w:r w:rsidR="00BF28DB" w:rsidRPr="001275CD">
        <w:rPr>
          <w:szCs w:val="24"/>
        </w:rPr>
        <w:t>, due to which this decision has been suggested to the company.</w:t>
      </w:r>
      <w:r w:rsidR="00D51159" w:rsidRPr="001275CD">
        <w:rPr>
          <w:szCs w:val="24"/>
        </w:rPr>
        <w:br w:type="page"/>
      </w:r>
    </w:p>
    <w:p w:rsidR="00D51159" w:rsidRPr="001275CD" w:rsidRDefault="00D51159" w:rsidP="001275CD">
      <w:pPr>
        <w:pStyle w:val="Heading1"/>
        <w:jc w:val="both"/>
        <w:rPr>
          <w:rFonts w:cstheme="minorBidi"/>
          <w:szCs w:val="24"/>
        </w:rPr>
      </w:pPr>
      <w:bookmarkStart w:id="7" w:name="_Toc98862483"/>
      <w:bookmarkStart w:id="8" w:name="_Toc112426749"/>
      <w:r w:rsidRPr="001275CD">
        <w:rPr>
          <w:rFonts w:cstheme="minorBidi"/>
          <w:szCs w:val="24"/>
        </w:rPr>
        <w:lastRenderedPageBreak/>
        <w:t>Conclusion</w:t>
      </w:r>
      <w:bookmarkEnd w:id="7"/>
      <w:bookmarkEnd w:id="8"/>
    </w:p>
    <w:p w:rsidR="00F80ACA" w:rsidRPr="001275CD" w:rsidRDefault="00734AE4" w:rsidP="001275CD">
      <w:pPr>
        <w:jc w:val="both"/>
        <w:rPr>
          <w:szCs w:val="24"/>
        </w:rPr>
      </w:pPr>
      <w:r w:rsidRPr="001275CD">
        <w:rPr>
          <w:szCs w:val="24"/>
        </w:rPr>
        <w:t xml:space="preserve">The findings of this study, hence, help in determining that management accounting </w:t>
      </w:r>
      <w:r w:rsidR="00BA588C" w:rsidRPr="001275CD">
        <w:rPr>
          <w:szCs w:val="24"/>
        </w:rPr>
        <w:t xml:space="preserve">is one of the most important elements for the success and good performance management of businesses. </w:t>
      </w:r>
      <w:r w:rsidR="00921AE4" w:rsidRPr="001275CD">
        <w:rPr>
          <w:szCs w:val="24"/>
        </w:rPr>
        <w:t xml:space="preserve">Managing unfavourable variances and making efficient decisions in a business are two main ways in which management accounting is advantageous for businesses. </w:t>
      </w:r>
      <w:r w:rsidR="00910ED7" w:rsidRPr="001275CD">
        <w:rPr>
          <w:szCs w:val="24"/>
        </w:rPr>
        <w:t xml:space="preserve">The control report developed for Amana Ltd helped in identifying unfavourable variances of the business. </w:t>
      </w:r>
      <w:r w:rsidR="00D923BA" w:rsidRPr="001275CD">
        <w:rPr>
          <w:szCs w:val="24"/>
        </w:rPr>
        <w:t xml:space="preserve">However, the recommendations provided to the company can be beneficial for overcoming or eliminating these variances. </w:t>
      </w:r>
      <w:r w:rsidR="00D171E1" w:rsidRPr="001275CD">
        <w:rPr>
          <w:szCs w:val="24"/>
        </w:rPr>
        <w:t xml:space="preserve">On the contrary, the evaluation of relevant costs helped in recognising that </w:t>
      </w:r>
      <w:r w:rsidR="00F80ACA" w:rsidRPr="001275CD">
        <w:rPr>
          <w:szCs w:val="24"/>
        </w:rPr>
        <w:t>selling through Amazon is a much better and cost</w:t>
      </w:r>
      <w:r w:rsidR="00D1005B">
        <w:rPr>
          <w:szCs w:val="24"/>
        </w:rPr>
        <w:t>-</w:t>
      </w:r>
      <w:r w:rsidR="00F80ACA" w:rsidRPr="001275CD">
        <w:rPr>
          <w:szCs w:val="24"/>
        </w:rPr>
        <w:t xml:space="preserve">efficient option </w:t>
      </w:r>
      <w:r w:rsidR="00854035" w:rsidRPr="001275CD">
        <w:rPr>
          <w:szCs w:val="24"/>
        </w:rPr>
        <w:t xml:space="preserve">for </w:t>
      </w:r>
      <w:r w:rsidR="000C2E9E" w:rsidRPr="001275CD">
        <w:rPr>
          <w:szCs w:val="24"/>
        </w:rPr>
        <w:t>Amana Ltd.</w:t>
      </w:r>
      <w:r w:rsidR="00F80ACA" w:rsidRPr="001275CD">
        <w:rPr>
          <w:szCs w:val="24"/>
        </w:rPr>
        <w:br w:type="page"/>
      </w:r>
    </w:p>
    <w:p w:rsidR="00D51159" w:rsidRPr="001275CD" w:rsidRDefault="007D17B1" w:rsidP="001275CD">
      <w:pPr>
        <w:pStyle w:val="Heading1"/>
        <w:rPr>
          <w:rFonts w:cstheme="minorBidi"/>
          <w:szCs w:val="24"/>
        </w:rPr>
      </w:pPr>
      <w:bookmarkStart w:id="9" w:name="_Toc112426750"/>
      <w:r w:rsidRPr="001275CD">
        <w:rPr>
          <w:rFonts w:cstheme="minorBidi"/>
          <w:szCs w:val="24"/>
        </w:rPr>
        <w:lastRenderedPageBreak/>
        <w:t>Reference List</w:t>
      </w:r>
      <w:bookmarkEnd w:id="9"/>
    </w:p>
    <w:p w:rsidR="00B57892" w:rsidRPr="001275CD" w:rsidRDefault="0003391F" w:rsidP="001275CD">
      <w:pPr>
        <w:jc w:val="both"/>
        <w:rPr>
          <w:szCs w:val="24"/>
        </w:rPr>
      </w:pPr>
      <w:r w:rsidRPr="001275CD">
        <w:rPr>
          <w:szCs w:val="24"/>
        </w:rPr>
        <w:t>Bento, R.F</w:t>
      </w:r>
      <w:r w:rsidRPr="001275CD">
        <w:rPr>
          <w:szCs w:val="24"/>
        </w:rPr>
        <w:t>., Mertins, L. and White, L.F. (2018)</w:t>
      </w:r>
      <w:r w:rsidRPr="001275CD">
        <w:rPr>
          <w:szCs w:val="24"/>
        </w:rPr>
        <w:t xml:space="preserve"> Risk management and internal control: A study of management acco</w:t>
      </w:r>
      <w:r w:rsidRPr="001275CD">
        <w:rPr>
          <w:szCs w:val="24"/>
        </w:rPr>
        <w:t>unting practice. In </w:t>
      </w:r>
      <w:r w:rsidRPr="001275CD">
        <w:rPr>
          <w:i/>
          <w:iCs/>
          <w:szCs w:val="24"/>
        </w:rPr>
        <w:t>Advances in management accounting</w:t>
      </w:r>
      <w:r w:rsidRPr="001275CD">
        <w:rPr>
          <w:szCs w:val="24"/>
        </w:rPr>
        <w:t>. Emerald Publishing Limited.</w:t>
      </w:r>
    </w:p>
    <w:p w:rsidR="007459A7" w:rsidRPr="001275CD" w:rsidRDefault="0003391F" w:rsidP="001275CD">
      <w:pPr>
        <w:jc w:val="both"/>
        <w:rPr>
          <w:szCs w:val="24"/>
        </w:rPr>
      </w:pPr>
      <w:r w:rsidRPr="001275CD">
        <w:rPr>
          <w:szCs w:val="24"/>
        </w:rPr>
        <w:t>Bybordi, N., Ousama, A.A. and Shr</w:t>
      </w:r>
      <w:r w:rsidRPr="001275CD">
        <w:rPr>
          <w:szCs w:val="24"/>
        </w:rPr>
        <w:t>eim, O.S</w:t>
      </w:r>
      <w:r w:rsidR="007D17B1" w:rsidRPr="001275CD">
        <w:rPr>
          <w:szCs w:val="24"/>
        </w:rPr>
        <w:t>. (2019)</w:t>
      </w:r>
      <w:r w:rsidRPr="001275CD">
        <w:rPr>
          <w:szCs w:val="24"/>
        </w:rPr>
        <w:t xml:space="preserve"> Analysis of the Budgeting System: A Case Study of a Manufacturing Company. </w:t>
      </w:r>
      <w:r w:rsidRPr="001275CD">
        <w:rPr>
          <w:i/>
          <w:iCs/>
          <w:szCs w:val="24"/>
        </w:rPr>
        <w:t>Asian Journal of Accounting Perspectives</w:t>
      </w:r>
      <w:r w:rsidRPr="001275CD">
        <w:rPr>
          <w:szCs w:val="24"/>
        </w:rPr>
        <w:t>, </w:t>
      </w:r>
      <w:r w:rsidRPr="001275CD">
        <w:rPr>
          <w:i/>
          <w:iCs/>
          <w:szCs w:val="24"/>
        </w:rPr>
        <w:t>12</w:t>
      </w:r>
      <w:r w:rsidRPr="001275CD">
        <w:rPr>
          <w:szCs w:val="24"/>
        </w:rPr>
        <w:t>(2), pp.82-100.</w:t>
      </w:r>
    </w:p>
    <w:p w:rsidR="00B57892" w:rsidRPr="001275CD" w:rsidRDefault="0003391F" w:rsidP="001275CD">
      <w:pPr>
        <w:jc w:val="both"/>
        <w:rPr>
          <w:szCs w:val="24"/>
        </w:rPr>
      </w:pPr>
      <w:r w:rsidRPr="001275CD">
        <w:rPr>
          <w:szCs w:val="24"/>
        </w:rPr>
        <w:t>Gu, S., Ślusarczyk, B., Hajizada, S., Kovalyova, I. and Sakhbieva, A</w:t>
      </w:r>
      <w:r w:rsidR="007D17B1" w:rsidRPr="001275CD">
        <w:rPr>
          <w:szCs w:val="24"/>
        </w:rPr>
        <w:t>. (2021)</w:t>
      </w:r>
      <w:r w:rsidRPr="001275CD">
        <w:rPr>
          <w:szCs w:val="24"/>
        </w:rPr>
        <w:t xml:space="preserve"> Impact of the covid-19 pandemic on online consumer purchasing behavior. </w:t>
      </w:r>
      <w:r w:rsidRPr="001275CD">
        <w:rPr>
          <w:i/>
          <w:iCs/>
          <w:szCs w:val="24"/>
        </w:rPr>
        <w:t>Journal of Theoretical and Applied Electron</w:t>
      </w:r>
      <w:r w:rsidRPr="001275CD">
        <w:rPr>
          <w:i/>
          <w:iCs/>
          <w:szCs w:val="24"/>
        </w:rPr>
        <w:t>ic Commerce Research</w:t>
      </w:r>
      <w:r w:rsidRPr="001275CD">
        <w:rPr>
          <w:szCs w:val="24"/>
        </w:rPr>
        <w:t>, </w:t>
      </w:r>
      <w:r w:rsidRPr="001275CD">
        <w:rPr>
          <w:i/>
          <w:iCs/>
          <w:szCs w:val="24"/>
        </w:rPr>
        <w:t>16</w:t>
      </w:r>
      <w:r w:rsidRPr="001275CD">
        <w:rPr>
          <w:szCs w:val="24"/>
        </w:rPr>
        <w:t>(6), pp.2263-2281.</w:t>
      </w:r>
    </w:p>
    <w:p w:rsidR="00586364" w:rsidRPr="001275CD" w:rsidRDefault="0003391F" w:rsidP="001275CD">
      <w:pPr>
        <w:jc w:val="both"/>
        <w:rPr>
          <w:szCs w:val="24"/>
        </w:rPr>
      </w:pPr>
      <w:r w:rsidRPr="001275CD">
        <w:rPr>
          <w:szCs w:val="24"/>
        </w:rPr>
        <w:t>Karpac, D. and Bartosova, V</w:t>
      </w:r>
      <w:r w:rsidR="007D17B1" w:rsidRPr="001275CD">
        <w:rPr>
          <w:szCs w:val="24"/>
        </w:rPr>
        <w:t>. (2020)</w:t>
      </w:r>
      <w:r w:rsidRPr="001275CD">
        <w:rPr>
          <w:szCs w:val="24"/>
        </w:rPr>
        <w:t xml:space="preserve"> ECONOMIC PROFIT AS A MORE APPROPRIATE INDICATOR OF THE FINANCIAL STATUS OF AN ENTITY COMPARED TO ACCOUNTING PROFIT: FRAMEWORK AND CASE STUDY VIA </w:t>
      </w:r>
      <w:r w:rsidRPr="001275CD">
        <w:rPr>
          <w:szCs w:val="24"/>
        </w:rPr>
        <w:t>EVA. </w:t>
      </w:r>
      <w:r w:rsidRPr="001275CD">
        <w:rPr>
          <w:i/>
          <w:iCs/>
          <w:szCs w:val="24"/>
        </w:rPr>
        <w:t>Economic and Social Development: Book of Proceedings</w:t>
      </w:r>
      <w:r w:rsidRPr="001275CD">
        <w:rPr>
          <w:szCs w:val="24"/>
        </w:rPr>
        <w:t>, pp.72-77.</w:t>
      </w:r>
    </w:p>
    <w:p w:rsidR="00B57892" w:rsidRPr="001275CD" w:rsidRDefault="0003391F" w:rsidP="001275CD">
      <w:pPr>
        <w:jc w:val="both"/>
        <w:rPr>
          <w:szCs w:val="24"/>
        </w:rPr>
      </w:pPr>
      <w:r w:rsidRPr="001275CD">
        <w:rPr>
          <w:szCs w:val="24"/>
        </w:rPr>
        <w:t>Kren, L. and Kren, B.L</w:t>
      </w:r>
      <w:r w:rsidRPr="001275CD">
        <w:rPr>
          <w:szCs w:val="24"/>
        </w:rPr>
        <w:t>. (2019)</w:t>
      </w:r>
      <w:r w:rsidRPr="001275CD">
        <w:rPr>
          <w:szCs w:val="24"/>
        </w:rPr>
        <w:t xml:space="preserve"> Performance Evaluation in a Traditional Cost System: A Case Study. </w:t>
      </w:r>
      <w:r w:rsidRPr="001275CD">
        <w:rPr>
          <w:i/>
          <w:iCs/>
          <w:szCs w:val="24"/>
        </w:rPr>
        <w:t xml:space="preserve">Review of </w:t>
      </w:r>
      <w:r w:rsidRPr="001275CD">
        <w:rPr>
          <w:i/>
          <w:iCs/>
          <w:szCs w:val="24"/>
        </w:rPr>
        <w:t>Business &amp; Finance Studies</w:t>
      </w:r>
      <w:r w:rsidRPr="001275CD">
        <w:rPr>
          <w:szCs w:val="24"/>
        </w:rPr>
        <w:t>, </w:t>
      </w:r>
      <w:r w:rsidRPr="001275CD">
        <w:rPr>
          <w:i/>
          <w:iCs/>
          <w:szCs w:val="24"/>
        </w:rPr>
        <w:t>10</w:t>
      </w:r>
      <w:r w:rsidRPr="001275CD">
        <w:rPr>
          <w:szCs w:val="24"/>
        </w:rPr>
        <w:t>(1), pp.1-14.</w:t>
      </w:r>
    </w:p>
    <w:p w:rsidR="00F16F22" w:rsidRPr="001275CD" w:rsidRDefault="0003391F" w:rsidP="001275CD">
      <w:pPr>
        <w:jc w:val="both"/>
        <w:rPr>
          <w:szCs w:val="24"/>
        </w:rPr>
      </w:pPr>
      <w:r w:rsidRPr="001275CD">
        <w:rPr>
          <w:szCs w:val="24"/>
        </w:rPr>
        <w:t>Kyheröinen, J</w:t>
      </w:r>
      <w:r w:rsidR="007D17B1" w:rsidRPr="001275CD">
        <w:rPr>
          <w:szCs w:val="24"/>
        </w:rPr>
        <w:t>. (2020)</w:t>
      </w:r>
      <w:r w:rsidRPr="001275CD">
        <w:rPr>
          <w:szCs w:val="24"/>
        </w:rPr>
        <w:t xml:space="preserve"> Make or buy decision: case how to measure the success of cooperation from a process improvement point of view.</w:t>
      </w:r>
    </w:p>
    <w:p w:rsidR="00666A46" w:rsidRPr="001275CD" w:rsidRDefault="0003391F" w:rsidP="001275CD">
      <w:pPr>
        <w:jc w:val="both"/>
        <w:rPr>
          <w:szCs w:val="24"/>
        </w:rPr>
      </w:pPr>
      <w:r w:rsidRPr="001275CD">
        <w:rPr>
          <w:szCs w:val="24"/>
        </w:rPr>
        <w:t>Maher, M.H., Fakhar, M.S. and Karimi, Z</w:t>
      </w:r>
      <w:r w:rsidR="007D17B1" w:rsidRPr="001275CD">
        <w:rPr>
          <w:szCs w:val="24"/>
        </w:rPr>
        <w:t>. (2018)</w:t>
      </w:r>
      <w:r w:rsidRPr="001275CD">
        <w:rPr>
          <w:szCs w:val="24"/>
        </w:rPr>
        <w:t xml:space="preserve"> The relationship between budget emphasis, budget planning models and performance. </w:t>
      </w:r>
      <w:r w:rsidRPr="001275CD">
        <w:rPr>
          <w:i/>
          <w:iCs/>
          <w:szCs w:val="24"/>
        </w:rPr>
        <w:t>Journal of Health Management &amp; Information Science</w:t>
      </w:r>
      <w:r w:rsidRPr="001275CD">
        <w:rPr>
          <w:szCs w:val="24"/>
        </w:rPr>
        <w:t>, </w:t>
      </w:r>
      <w:r w:rsidRPr="001275CD">
        <w:rPr>
          <w:i/>
          <w:iCs/>
          <w:szCs w:val="24"/>
        </w:rPr>
        <w:t>5</w:t>
      </w:r>
      <w:r w:rsidRPr="001275CD">
        <w:rPr>
          <w:szCs w:val="24"/>
        </w:rPr>
        <w:t>(1), pp.16-20.</w:t>
      </w:r>
    </w:p>
    <w:p w:rsidR="00586364" w:rsidRPr="001275CD" w:rsidRDefault="0003391F" w:rsidP="001275CD">
      <w:pPr>
        <w:jc w:val="both"/>
        <w:rPr>
          <w:szCs w:val="24"/>
        </w:rPr>
      </w:pPr>
      <w:r w:rsidRPr="001275CD">
        <w:rPr>
          <w:szCs w:val="24"/>
        </w:rPr>
        <w:t>Maheshwari, S.N., Maheshwari, S.K. and Maheshwari, M.S.K</w:t>
      </w:r>
      <w:r w:rsidR="007D17B1" w:rsidRPr="001275CD">
        <w:rPr>
          <w:szCs w:val="24"/>
        </w:rPr>
        <w:t>. (2021)</w:t>
      </w:r>
      <w:r w:rsidRPr="001275CD">
        <w:rPr>
          <w:szCs w:val="24"/>
        </w:rPr>
        <w:t> </w:t>
      </w:r>
      <w:r w:rsidRPr="001275CD">
        <w:rPr>
          <w:i/>
          <w:iCs/>
          <w:szCs w:val="24"/>
        </w:rPr>
        <w:t>Principles of Management Accounting</w:t>
      </w:r>
      <w:r w:rsidRPr="001275CD">
        <w:rPr>
          <w:szCs w:val="24"/>
        </w:rPr>
        <w:t>. Sultan Chand &amp; Sons.</w:t>
      </w:r>
    </w:p>
    <w:p w:rsidR="00586364" w:rsidRPr="001275CD" w:rsidRDefault="0003391F" w:rsidP="001275CD">
      <w:pPr>
        <w:jc w:val="both"/>
        <w:rPr>
          <w:szCs w:val="24"/>
        </w:rPr>
      </w:pPr>
      <w:r w:rsidRPr="001275CD">
        <w:rPr>
          <w:szCs w:val="24"/>
        </w:rPr>
        <w:t>Milling, M</w:t>
      </w:r>
      <w:r w:rsidR="007D17B1" w:rsidRPr="001275CD">
        <w:rPr>
          <w:szCs w:val="24"/>
        </w:rPr>
        <w:t>. (2019)</w:t>
      </w:r>
      <w:r w:rsidRPr="001275CD">
        <w:rPr>
          <w:szCs w:val="24"/>
        </w:rPr>
        <w:t xml:space="preserve"> Contribution Accounting–a planning and controlling tool to observe costs and profit </w:t>
      </w:r>
      <w:r w:rsidRPr="001275CD">
        <w:rPr>
          <w:szCs w:val="24"/>
        </w:rPr>
        <w:t>achievements within management decisions.</w:t>
      </w:r>
    </w:p>
    <w:p w:rsidR="004F175A" w:rsidRPr="001275CD" w:rsidRDefault="0003391F" w:rsidP="001275CD">
      <w:pPr>
        <w:jc w:val="both"/>
        <w:rPr>
          <w:szCs w:val="24"/>
        </w:rPr>
      </w:pPr>
      <w:r w:rsidRPr="001275CD">
        <w:rPr>
          <w:szCs w:val="24"/>
        </w:rPr>
        <w:t>Shen, H., Fu, M., Pan, H., Yu, Z. and Chen, Y</w:t>
      </w:r>
      <w:r w:rsidR="007D17B1" w:rsidRPr="001275CD">
        <w:rPr>
          <w:szCs w:val="24"/>
        </w:rPr>
        <w:t>. (2020)</w:t>
      </w:r>
      <w:r w:rsidRPr="001275CD">
        <w:rPr>
          <w:szCs w:val="24"/>
        </w:rPr>
        <w:t xml:space="preserve"> The impact of the COVID-19 pandemic on firm performance. </w:t>
      </w:r>
      <w:r w:rsidRPr="001275CD">
        <w:rPr>
          <w:i/>
          <w:iCs/>
          <w:szCs w:val="24"/>
        </w:rPr>
        <w:t>Emerging Markets Finance and Trade</w:t>
      </w:r>
      <w:r w:rsidRPr="001275CD">
        <w:rPr>
          <w:szCs w:val="24"/>
        </w:rPr>
        <w:t>, </w:t>
      </w:r>
      <w:r w:rsidRPr="001275CD">
        <w:rPr>
          <w:i/>
          <w:iCs/>
          <w:szCs w:val="24"/>
        </w:rPr>
        <w:t>56</w:t>
      </w:r>
      <w:r w:rsidRPr="001275CD">
        <w:rPr>
          <w:szCs w:val="24"/>
        </w:rPr>
        <w:t>(10), pp.2213-2230.</w:t>
      </w:r>
    </w:p>
    <w:p w:rsidR="00B57892" w:rsidRPr="001275CD" w:rsidRDefault="0003391F" w:rsidP="001275CD">
      <w:pPr>
        <w:jc w:val="both"/>
        <w:rPr>
          <w:szCs w:val="24"/>
        </w:rPr>
      </w:pPr>
      <w:r w:rsidRPr="001275CD">
        <w:rPr>
          <w:szCs w:val="24"/>
        </w:rPr>
        <w:lastRenderedPageBreak/>
        <w:t>Taouab, O. and Issor, Z</w:t>
      </w:r>
      <w:r w:rsidR="007D17B1" w:rsidRPr="001275CD">
        <w:rPr>
          <w:szCs w:val="24"/>
        </w:rPr>
        <w:t>. (2019)</w:t>
      </w:r>
      <w:r w:rsidRPr="001275CD">
        <w:rPr>
          <w:szCs w:val="24"/>
        </w:rPr>
        <w:t xml:space="preserve"> Firm performance: Definition and measurement models. </w:t>
      </w:r>
      <w:r w:rsidRPr="001275CD">
        <w:rPr>
          <w:i/>
          <w:iCs/>
          <w:szCs w:val="24"/>
        </w:rPr>
        <w:t>E</w:t>
      </w:r>
      <w:r w:rsidRPr="001275CD">
        <w:rPr>
          <w:i/>
          <w:iCs/>
          <w:szCs w:val="24"/>
        </w:rPr>
        <w:t>uropean Scientific Journal</w:t>
      </w:r>
      <w:r w:rsidRPr="001275CD">
        <w:rPr>
          <w:szCs w:val="24"/>
        </w:rPr>
        <w:t>, </w:t>
      </w:r>
      <w:r w:rsidRPr="001275CD">
        <w:rPr>
          <w:i/>
          <w:iCs/>
          <w:szCs w:val="24"/>
        </w:rPr>
        <w:t>15</w:t>
      </w:r>
      <w:r w:rsidRPr="001275CD">
        <w:rPr>
          <w:szCs w:val="24"/>
        </w:rPr>
        <w:t>(1), pp.93-106.</w:t>
      </w:r>
    </w:p>
    <w:p w:rsidR="007D17B1" w:rsidRPr="001275CD" w:rsidRDefault="007D17B1" w:rsidP="001275CD">
      <w:pPr>
        <w:jc w:val="both"/>
        <w:rPr>
          <w:szCs w:val="24"/>
        </w:rPr>
      </w:pPr>
      <w:r w:rsidRPr="001275CD">
        <w:rPr>
          <w:szCs w:val="24"/>
        </w:rPr>
        <w:t>Thomas, D. (2018, September)</w:t>
      </w:r>
      <w:r w:rsidR="0003391F" w:rsidRPr="001275CD">
        <w:rPr>
          <w:szCs w:val="24"/>
        </w:rPr>
        <w:t xml:space="preserve"> Advanced maintenance in manufacturing: costs and </w:t>
      </w:r>
      <w:r w:rsidR="0003391F" w:rsidRPr="001275CD">
        <w:rPr>
          <w:szCs w:val="24"/>
        </w:rPr>
        <w:t>benefits. In </w:t>
      </w:r>
      <w:r w:rsidR="0003391F" w:rsidRPr="001275CD">
        <w:rPr>
          <w:i/>
          <w:iCs/>
          <w:szCs w:val="24"/>
        </w:rPr>
        <w:t>Annual conference of the PHM society. September</w:t>
      </w:r>
      <w:r w:rsidR="0003391F" w:rsidRPr="001275CD">
        <w:rPr>
          <w:szCs w:val="24"/>
        </w:rPr>
        <w:t> (pp. 24-27).</w:t>
      </w:r>
    </w:p>
    <w:sectPr w:rsidR="007D17B1" w:rsidRPr="001275CD" w:rsidSect="007C0E6F">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391F" w:rsidRDefault="0003391F" w:rsidP="00D51159">
      <w:pPr>
        <w:spacing w:after="0" w:line="240" w:lineRule="auto"/>
      </w:pPr>
      <w:r>
        <w:separator/>
      </w:r>
    </w:p>
  </w:endnote>
  <w:endnote w:type="continuationSeparator" w:id="1">
    <w:p w:rsidR="0003391F" w:rsidRDefault="0003391F" w:rsidP="00D511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26359108"/>
      <w:docPartObj>
        <w:docPartGallery w:val="Page Numbers (Bottom of Page)"/>
        <w:docPartUnique/>
      </w:docPartObj>
    </w:sdtPr>
    <w:sdtContent>
      <w:p w:rsidR="00D51159" w:rsidRDefault="00D51159">
        <w:pPr>
          <w:pStyle w:val="Footer"/>
          <w:jc w:val="right"/>
        </w:pPr>
        <w:fldSimple w:instr=" PAGE   \* MERGEFORMAT ">
          <w:r w:rsidR="00D1005B">
            <w:rPr>
              <w:noProof/>
            </w:rPr>
            <w:t>13</w:t>
          </w:r>
        </w:fldSimple>
      </w:p>
    </w:sdtContent>
  </w:sdt>
  <w:p w:rsidR="00D51159" w:rsidRDefault="00D5115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391F" w:rsidRDefault="0003391F" w:rsidP="00D51159">
      <w:pPr>
        <w:spacing w:after="0" w:line="240" w:lineRule="auto"/>
      </w:pPr>
      <w:r>
        <w:separator/>
      </w:r>
    </w:p>
  </w:footnote>
  <w:footnote w:type="continuationSeparator" w:id="1">
    <w:p w:rsidR="0003391F" w:rsidRDefault="0003391F" w:rsidP="00D5115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847265"/>
    <w:multiLevelType w:val="hybridMultilevel"/>
    <w:tmpl w:val="84B81EA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51159"/>
    <w:rsid w:val="00005037"/>
    <w:rsid w:val="00005624"/>
    <w:rsid w:val="00007177"/>
    <w:rsid w:val="00007ACE"/>
    <w:rsid w:val="000275D5"/>
    <w:rsid w:val="0003391F"/>
    <w:rsid w:val="000364D8"/>
    <w:rsid w:val="00050A40"/>
    <w:rsid w:val="0006059F"/>
    <w:rsid w:val="00066BD6"/>
    <w:rsid w:val="000921E4"/>
    <w:rsid w:val="000A4E90"/>
    <w:rsid w:val="000A57E8"/>
    <w:rsid w:val="000A59C3"/>
    <w:rsid w:val="000A79F5"/>
    <w:rsid w:val="000B3CB6"/>
    <w:rsid w:val="000B609F"/>
    <w:rsid w:val="000C2ADD"/>
    <w:rsid w:val="000C2E9E"/>
    <w:rsid w:val="000C5A6F"/>
    <w:rsid w:val="000D0947"/>
    <w:rsid w:val="000E4AD3"/>
    <w:rsid w:val="00104A9C"/>
    <w:rsid w:val="00107AC6"/>
    <w:rsid w:val="00115510"/>
    <w:rsid w:val="0012207A"/>
    <w:rsid w:val="001275CD"/>
    <w:rsid w:val="00127679"/>
    <w:rsid w:val="001370B8"/>
    <w:rsid w:val="0015646A"/>
    <w:rsid w:val="0018660A"/>
    <w:rsid w:val="00194369"/>
    <w:rsid w:val="001C421C"/>
    <w:rsid w:val="001C61C5"/>
    <w:rsid w:val="001D7808"/>
    <w:rsid w:val="001E28C8"/>
    <w:rsid w:val="001E6FB7"/>
    <w:rsid w:val="001F0544"/>
    <w:rsid w:val="001F30F3"/>
    <w:rsid w:val="002043DF"/>
    <w:rsid w:val="00224B4C"/>
    <w:rsid w:val="00225CF3"/>
    <w:rsid w:val="00235811"/>
    <w:rsid w:val="00237156"/>
    <w:rsid w:val="002655C7"/>
    <w:rsid w:val="00270A90"/>
    <w:rsid w:val="002906C3"/>
    <w:rsid w:val="002B364F"/>
    <w:rsid w:val="002D157D"/>
    <w:rsid w:val="002E4728"/>
    <w:rsid w:val="002F4876"/>
    <w:rsid w:val="003005C1"/>
    <w:rsid w:val="00315FF7"/>
    <w:rsid w:val="00330963"/>
    <w:rsid w:val="003365D6"/>
    <w:rsid w:val="003369D3"/>
    <w:rsid w:val="00341823"/>
    <w:rsid w:val="0035030B"/>
    <w:rsid w:val="00353DDA"/>
    <w:rsid w:val="00364FB1"/>
    <w:rsid w:val="00371B41"/>
    <w:rsid w:val="00377908"/>
    <w:rsid w:val="00396ED0"/>
    <w:rsid w:val="003B3307"/>
    <w:rsid w:val="003D5B4C"/>
    <w:rsid w:val="003D5E05"/>
    <w:rsid w:val="003E0397"/>
    <w:rsid w:val="003E228F"/>
    <w:rsid w:val="003E7832"/>
    <w:rsid w:val="003F51D7"/>
    <w:rsid w:val="00406BDE"/>
    <w:rsid w:val="004073EC"/>
    <w:rsid w:val="00411177"/>
    <w:rsid w:val="00423255"/>
    <w:rsid w:val="00436390"/>
    <w:rsid w:val="0045345E"/>
    <w:rsid w:val="0045546E"/>
    <w:rsid w:val="0045657D"/>
    <w:rsid w:val="00461C20"/>
    <w:rsid w:val="004622A4"/>
    <w:rsid w:val="004628FE"/>
    <w:rsid w:val="0048549E"/>
    <w:rsid w:val="0048680A"/>
    <w:rsid w:val="00490DBC"/>
    <w:rsid w:val="00496B04"/>
    <w:rsid w:val="00496FD5"/>
    <w:rsid w:val="004A0E92"/>
    <w:rsid w:val="004B45B9"/>
    <w:rsid w:val="004D58CB"/>
    <w:rsid w:val="004E3CCE"/>
    <w:rsid w:val="004F49B8"/>
    <w:rsid w:val="004F69C2"/>
    <w:rsid w:val="0050081F"/>
    <w:rsid w:val="00510919"/>
    <w:rsid w:val="00512C1E"/>
    <w:rsid w:val="00512D92"/>
    <w:rsid w:val="00540643"/>
    <w:rsid w:val="00551908"/>
    <w:rsid w:val="005752C4"/>
    <w:rsid w:val="00585AFA"/>
    <w:rsid w:val="005A33BD"/>
    <w:rsid w:val="005E284B"/>
    <w:rsid w:val="005E3AC6"/>
    <w:rsid w:val="005E6EFC"/>
    <w:rsid w:val="0062584E"/>
    <w:rsid w:val="00627E54"/>
    <w:rsid w:val="00653620"/>
    <w:rsid w:val="006539E6"/>
    <w:rsid w:val="00663AB5"/>
    <w:rsid w:val="00666432"/>
    <w:rsid w:val="0067315D"/>
    <w:rsid w:val="006753DD"/>
    <w:rsid w:val="0067680A"/>
    <w:rsid w:val="00684E2F"/>
    <w:rsid w:val="006933FF"/>
    <w:rsid w:val="006D1E7E"/>
    <w:rsid w:val="006F3631"/>
    <w:rsid w:val="0070013E"/>
    <w:rsid w:val="00701DC4"/>
    <w:rsid w:val="00711C3F"/>
    <w:rsid w:val="00734AE4"/>
    <w:rsid w:val="0073617E"/>
    <w:rsid w:val="007502C8"/>
    <w:rsid w:val="007721D0"/>
    <w:rsid w:val="00777A2C"/>
    <w:rsid w:val="00787C38"/>
    <w:rsid w:val="007C0E6F"/>
    <w:rsid w:val="007D17B1"/>
    <w:rsid w:val="007E2D09"/>
    <w:rsid w:val="007E5E62"/>
    <w:rsid w:val="008047AE"/>
    <w:rsid w:val="00817A71"/>
    <w:rsid w:val="00833EC5"/>
    <w:rsid w:val="0084708F"/>
    <w:rsid w:val="00852928"/>
    <w:rsid w:val="00854035"/>
    <w:rsid w:val="00856C31"/>
    <w:rsid w:val="008634EE"/>
    <w:rsid w:val="00881B8C"/>
    <w:rsid w:val="0088664E"/>
    <w:rsid w:val="008A071D"/>
    <w:rsid w:val="008B1CE7"/>
    <w:rsid w:val="008B2660"/>
    <w:rsid w:val="008C6C43"/>
    <w:rsid w:val="008C6DCB"/>
    <w:rsid w:val="008E2464"/>
    <w:rsid w:val="008E344A"/>
    <w:rsid w:val="0090233A"/>
    <w:rsid w:val="00910ED7"/>
    <w:rsid w:val="00916703"/>
    <w:rsid w:val="00921AE4"/>
    <w:rsid w:val="00925392"/>
    <w:rsid w:val="00930A62"/>
    <w:rsid w:val="009322EC"/>
    <w:rsid w:val="00937D8D"/>
    <w:rsid w:val="00946983"/>
    <w:rsid w:val="0095530D"/>
    <w:rsid w:val="00963D0F"/>
    <w:rsid w:val="009724C9"/>
    <w:rsid w:val="009815C8"/>
    <w:rsid w:val="00991FBD"/>
    <w:rsid w:val="009B2FFC"/>
    <w:rsid w:val="009D24A1"/>
    <w:rsid w:val="009E08D8"/>
    <w:rsid w:val="009F67C7"/>
    <w:rsid w:val="009F6A85"/>
    <w:rsid w:val="00A166FE"/>
    <w:rsid w:val="00A22D7F"/>
    <w:rsid w:val="00A37091"/>
    <w:rsid w:val="00A517C4"/>
    <w:rsid w:val="00A538F9"/>
    <w:rsid w:val="00AB7687"/>
    <w:rsid w:val="00AF385D"/>
    <w:rsid w:val="00B02F68"/>
    <w:rsid w:val="00B07F85"/>
    <w:rsid w:val="00B10FA4"/>
    <w:rsid w:val="00B179CC"/>
    <w:rsid w:val="00B2361D"/>
    <w:rsid w:val="00B27947"/>
    <w:rsid w:val="00B45C15"/>
    <w:rsid w:val="00B5141E"/>
    <w:rsid w:val="00B616E5"/>
    <w:rsid w:val="00B86944"/>
    <w:rsid w:val="00BA121B"/>
    <w:rsid w:val="00BA588C"/>
    <w:rsid w:val="00BC0929"/>
    <w:rsid w:val="00BC7AD6"/>
    <w:rsid w:val="00BD35D9"/>
    <w:rsid w:val="00BE38FE"/>
    <w:rsid w:val="00BF040B"/>
    <w:rsid w:val="00BF1619"/>
    <w:rsid w:val="00BF28DB"/>
    <w:rsid w:val="00C01E22"/>
    <w:rsid w:val="00C05F93"/>
    <w:rsid w:val="00C430E7"/>
    <w:rsid w:val="00C62357"/>
    <w:rsid w:val="00C73029"/>
    <w:rsid w:val="00C96B99"/>
    <w:rsid w:val="00CA27E7"/>
    <w:rsid w:val="00CA3045"/>
    <w:rsid w:val="00CE0239"/>
    <w:rsid w:val="00CF114A"/>
    <w:rsid w:val="00CF5EBB"/>
    <w:rsid w:val="00D07AEB"/>
    <w:rsid w:val="00D1005B"/>
    <w:rsid w:val="00D122BE"/>
    <w:rsid w:val="00D12C66"/>
    <w:rsid w:val="00D171E1"/>
    <w:rsid w:val="00D43378"/>
    <w:rsid w:val="00D50535"/>
    <w:rsid w:val="00D51159"/>
    <w:rsid w:val="00D536AA"/>
    <w:rsid w:val="00D6768A"/>
    <w:rsid w:val="00D923BA"/>
    <w:rsid w:val="00DA26DF"/>
    <w:rsid w:val="00DA5060"/>
    <w:rsid w:val="00DC1218"/>
    <w:rsid w:val="00DD6109"/>
    <w:rsid w:val="00DE6FB5"/>
    <w:rsid w:val="00DF45FD"/>
    <w:rsid w:val="00E16F5C"/>
    <w:rsid w:val="00E3272F"/>
    <w:rsid w:val="00E44542"/>
    <w:rsid w:val="00EA3569"/>
    <w:rsid w:val="00EB0D4C"/>
    <w:rsid w:val="00F149E3"/>
    <w:rsid w:val="00F327F0"/>
    <w:rsid w:val="00F501E4"/>
    <w:rsid w:val="00F738E9"/>
    <w:rsid w:val="00F74B40"/>
    <w:rsid w:val="00F80ACA"/>
    <w:rsid w:val="00F81503"/>
    <w:rsid w:val="00F86663"/>
    <w:rsid w:val="00FC5266"/>
  </w:rsids>
  <m:mathPr>
    <m:mathFont m:val="Cambria Math"/>
    <m:brkBin m:val="before"/>
    <m:brkBinSub m:val="--"/>
    <m:smallFrac m:val="off"/>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17B1"/>
    <w:pPr>
      <w:spacing w:line="360" w:lineRule="auto"/>
    </w:pPr>
    <w:rPr>
      <w:rFonts w:asciiTheme="minorBidi" w:hAnsiTheme="minorBidi"/>
      <w:sz w:val="24"/>
    </w:rPr>
  </w:style>
  <w:style w:type="paragraph" w:styleId="Heading1">
    <w:name w:val="heading 1"/>
    <w:basedOn w:val="Normal"/>
    <w:next w:val="Normal"/>
    <w:link w:val="Heading1Char"/>
    <w:uiPriority w:val="9"/>
    <w:qFormat/>
    <w:rsid w:val="0015646A"/>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15646A"/>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787C38"/>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646A"/>
    <w:rPr>
      <w:rFonts w:asciiTheme="majorBidi" w:eastAsiaTheme="majorEastAsia" w:hAnsiTheme="majorBidi" w:cstheme="majorBidi"/>
      <w:b/>
      <w:bCs/>
      <w:sz w:val="24"/>
      <w:szCs w:val="28"/>
    </w:rPr>
  </w:style>
  <w:style w:type="character" w:customStyle="1" w:styleId="Heading2Char">
    <w:name w:val="Heading 2 Char"/>
    <w:basedOn w:val="DefaultParagraphFont"/>
    <w:link w:val="Heading2"/>
    <w:uiPriority w:val="9"/>
    <w:rsid w:val="0015646A"/>
    <w:rPr>
      <w:rFonts w:asciiTheme="majorBidi" w:eastAsiaTheme="majorEastAsia" w:hAnsiTheme="majorBidi" w:cstheme="majorBidi"/>
      <w:b/>
      <w:bCs/>
      <w:sz w:val="24"/>
      <w:szCs w:val="26"/>
    </w:rPr>
  </w:style>
  <w:style w:type="character" w:customStyle="1" w:styleId="Heading3Char">
    <w:name w:val="Heading 3 Char"/>
    <w:basedOn w:val="DefaultParagraphFont"/>
    <w:link w:val="Heading3"/>
    <w:uiPriority w:val="9"/>
    <w:rsid w:val="00787C38"/>
    <w:rPr>
      <w:rFonts w:asciiTheme="majorBidi" w:eastAsiaTheme="majorEastAsia" w:hAnsiTheme="majorBidi" w:cstheme="majorBidi"/>
      <w:b/>
      <w:bCs/>
      <w:color w:val="4F81BD" w:themeColor="accent1"/>
      <w:sz w:val="24"/>
    </w:rPr>
  </w:style>
  <w:style w:type="paragraph" w:styleId="Caption">
    <w:name w:val="caption"/>
    <w:basedOn w:val="Normal"/>
    <w:next w:val="Normal"/>
    <w:uiPriority w:val="35"/>
    <w:unhideWhenUsed/>
    <w:qFormat/>
    <w:rsid w:val="00BA121B"/>
    <w:rPr>
      <w:b/>
      <w:bCs/>
      <w:szCs w:val="18"/>
    </w:rPr>
  </w:style>
  <w:style w:type="paragraph" w:styleId="Header">
    <w:name w:val="header"/>
    <w:basedOn w:val="Normal"/>
    <w:link w:val="HeaderChar"/>
    <w:uiPriority w:val="99"/>
    <w:semiHidden/>
    <w:unhideWhenUsed/>
    <w:rsid w:val="00D5115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51159"/>
    <w:rPr>
      <w:rFonts w:asciiTheme="majorBidi" w:hAnsiTheme="majorBidi"/>
      <w:sz w:val="24"/>
    </w:rPr>
  </w:style>
  <w:style w:type="paragraph" w:styleId="Footer">
    <w:name w:val="footer"/>
    <w:basedOn w:val="Normal"/>
    <w:link w:val="FooterChar"/>
    <w:uiPriority w:val="99"/>
    <w:unhideWhenUsed/>
    <w:rsid w:val="00D511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1159"/>
    <w:rPr>
      <w:rFonts w:asciiTheme="majorBidi" w:hAnsiTheme="majorBidi"/>
      <w:sz w:val="24"/>
    </w:rPr>
  </w:style>
  <w:style w:type="paragraph" w:customStyle="1" w:styleId="Default">
    <w:name w:val="Default"/>
    <w:rsid w:val="00D51159"/>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35030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540643"/>
    <w:pPr>
      <w:ind w:left="720"/>
      <w:contextualSpacing/>
    </w:pPr>
  </w:style>
  <w:style w:type="paragraph" w:styleId="TableofFigures">
    <w:name w:val="table of figures"/>
    <w:basedOn w:val="Normal"/>
    <w:next w:val="Normal"/>
    <w:uiPriority w:val="99"/>
    <w:unhideWhenUsed/>
    <w:rsid w:val="001275CD"/>
    <w:pPr>
      <w:spacing w:after="0"/>
    </w:pPr>
  </w:style>
  <w:style w:type="character" w:styleId="Hyperlink">
    <w:name w:val="Hyperlink"/>
    <w:basedOn w:val="DefaultParagraphFont"/>
    <w:uiPriority w:val="99"/>
    <w:unhideWhenUsed/>
    <w:rsid w:val="001275CD"/>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174BB-6182-49D9-BE4B-88DC3C965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2879</Words>
  <Characters>16414</Characters>
  <DocSecurity>0</DocSecurity>
  <Lines>136</Lines>
  <Paragraphs>38</Paragraphs>
  <ScaleCrop>false</ScaleCrop>
  <LinksUpToDate>false</LinksUpToDate>
  <CharactersWithSpaces>19255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2022-08-26T11:58:00Z</dcterms:created>
  <dcterms:modified xsi:type="dcterms:W3CDTF">2022-08-26T11:58:00Z</dcterms:modified>
</cp:coreProperties>
</file>