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72710152"/>
        <w:docPartObj>
          <w:docPartGallery w:val="Cover Pages"/>
          <w:docPartUnique/>
        </w:docPartObj>
      </w:sdtPr>
      <w:sdtEndPr>
        <w:rPr>
          <w:rFonts w:ascii="Times New Roman" w:eastAsia="Times New Roman" w:hAnsi="Times New Roman" w:cs="Times New Roman"/>
          <w:b/>
          <w:bCs/>
          <w:kern w:val="0"/>
          <w:sz w:val="36"/>
          <w:szCs w:val="36"/>
          <w14:ligatures w14:val="none"/>
        </w:rPr>
      </w:sdtEndPr>
      <w:sdtContent>
        <w:p w14:paraId="5142970B" w14:textId="1390F31A" w:rsidR="00B27CD4" w:rsidRDefault="00B27CD4">
          <w:r>
            <w:rPr>
              <w:noProof/>
            </w:rPr>
            <mc:AlternateContent>
              <mc:Choice Requires="wpg">
                <w:drawing>
                  <wp:anchor distT="0" distB="0" distL="114300" distR="114300" simplePos="0" relativeHeight="251662336" behindDoc="1" locked="0" layoutInCell="1" allowOverlap="1" wp14:anchorId="02A958AB" wp14:editId="35BB392A">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D9F674" w14:textId="5B2296C9" w:rsidR="00B27CD4" w:rsidRDefault="00B27CD4">
                                      <w:pPr>
                                        <w:pStyle w:val="NoSpacing"/>
                                        <w:spacing w:before="120"/>
                                        <w:jc w:val="center"/>
                                        <w:rPr>
                                          <w:color w:val="FFFFFF" w:themeColor="background1"/>
                                        </w:rPr>
                                      </w:pPr>
                                      <w:r>
                                        <w:rPr>
                                          <w:color w:val="FFFFFF" w:themeColor="background1"/>
                                        </w:rPr>
                                        <w:t>Mohammad Ilyas (2029045)</w:t>
                                      </w:r>
                                    </w:p>
                                  </w:sdtContent>
                                </w:sdt>
                                <w:p w14:paraId="72D080E0" w14:textId="159CE429" w:rsidR="00B27CD4" w:rsidRDefault="00B27CD4">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inorHAnsi" w:hAnsi="Times New Roman" w:cs="Times New Roman"/>
                                      <w:color w:val="156082" w:themeColor="accent1"/>
                                      <w:sz w:val="28"/>
                                      <w:szCs w:val="2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6C30A6" w14:textId="3EC98ECC" w:rsidR="00B27CD4" w:rsidRDefault="00D13854">
                                      <w:pPr>
                                        <w:pStyle w:val="NoSpacing"/>
                                        <w:jc w:val="center"/>
                                        <w:rPr>
                                          <w:rFonts w:asciiTheme="majorHAnsi" w:eastAsiaTheme="majorEastAsia" w:hAnsiTheme="majorHAnsi" w:cstheme="majorBidi"/>
                                          <w:caps/>
                                          <w:color w:val="156082" w:themeColor="accent1"/>
                                          <w:sz w:val="72"/>
                                          <w:szCs w:val="72"/>
                                        </w:rPr>
                                      </w:pPr>
                                      <w:r w:rsidRPr="00D13854">
                                        <w:rPr>
                                          <w:rFonts w:ascii="Times New Roman" w:eastAsiaTheme="minorHAnsi" w:hAnsi="Times New Roman" w:cs="Times New Roman"/>
                                          <w:color w:val="156082" w:themeColor="accent1"/>
                                          <w:sz w:val="28"/>
                                          <w:szCs w:val="28"/>
                                        </w:rPr>
                                        <w:t>Name: Mohammad Ilyas                                                                                           Student number: 2029045                                                                                           Module code: LCHS7009                                                                                              Module: Population Health and Digital Health Promotion                            Lecturer’s Name: Dr Besty Jose                                                                                   Assignment title: Blogs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A958AB" id="Group 198" o:spid="_x0000_s1026" style="position:absolute;margin-left:0;margin-top:0;width:540.55pt;height:718.4pt;z-index:-2516541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D9F674" w14:textId="5B2296C9" w:rsidR="00B27CD4" w:rsidRDefault="00B27CD4">
                                <w:pPr>
                                  <w:pStyle w:val="NoSpacing"/>
                                  <w:spacing w:before="120"/>
                                  <w:jc w:val="center"/>
                                  <w:rPr>
                                    <w:color w:val="FFFFFF" w:themeColor="background1"/>
                                  </w:rPr>
                                </w:pPr>
                                <w:r>
                                  <w:rPr>
                                    <w:color w:val="FFFFFF" w:themeColor="background1"/>
                                  </w:rPr>
                                  <w:t>Mohammad Ilyas (2029045)</w:t>
                                </w:r>
                              </w:p>
                            </w:sdtContent>
                          </w:sdt>
                          <w:p w14:paraId="72D080E0" w14:textId="159CE429" w:rsidR="00B27CD4" w:rsidRDefault="00B27CD4">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inorHAnsi" w:hAnsi="Times New Roman" w:cs="Times New Roman"/>
                                <w:color w:val="156082" w:themeColor="accent1"/>
                                <w:sz w:val="28"/>
                                <w:szCs w:val="2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6C30A6" w14:textId="3EC98ECC" w:rsidR="00B27CD4" w:rsidRDefault="00D13854">
                                <w:pPr>
                                  <w:pStyle w:val="NoSpacing"/>
                                  <w:jc w:val="center"/>
                                  <w:rPr>
                                    <w:rFonts w:asciiTheme="majorHAnsi" w:eastAsiaTheme="majorEastAsia" w:hAnsiTheme="majorHAnsi" w:cstheme="majorBidi"/>
                                    <w:caps/>
                                    <w:color w:val="156082" w:themeColor="accent1"/>
                                    <w:sz w:val="72"/>
                                    <w:szCs w:val="72"/>
                                  </w:rPr>
                                </w:pPr>
                                <w:r w:rsidRPr="00D13854">
                                  <w:rPr>
                                    <w:rFonts w:ascii="Times New Roman" w:eastAsiaTheme="minorHAnsi" w:hAnsi="Times New Roman" w:cs="Times New Roman"/>
                                    <w:color w:val="156082" w:themeColor="accent1"/>
                                    <w:sz w:val="28"/>
                                    <w:szCs w:val="28"/>
                                  </w:rPr>
                                  <w:t>Name: Mohammad Ilyas                                                                                           Student number: 2029045                                                                                           Module code: LCHS7009                                                                                              Module: Population Health and Digital Health Promotion                            Lecturer’s Name: Dr Besty Jose                                                                                   Assignment title: Blogs</w:t>
                                </w:r>
                              </w:p>
                            </w:sdtContent>
                          </w:sdt>
                        </w:txbxContent>
                      </v:textbox>
                    </v:shape>
                    <w10:wrap anchorx="page" anchory="page"/>
                  </v:group>
                </w:pict>
              </mc:Fallback>
            </mc:AlternateContent>
          </w:r>
        </w:p>
        <w:p w14:paraId="47EBDFD1" w14:textId="3F60AD85" w:rsidR="00B27CD4" w:rsidRDefault="00B27CD4">
          <w:pPr>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br w:type="page"/>
          </w:r>
        </w:p>
      </w:sdtContent>
    </w:sdt>
    <w:p w14:paraId="5C5A1DC3" w14:textId="3B748EE5" w:rsidR="00B27CD4" w:rsidRDefault="00B27CD4" w:rsidP="00201CF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Blog 1</w:t>
      </w:r>
    </w:p>
    <w:p w14:paraId="29F393AE" w14:textId="58FF7C8D" w:rsidR="00201CFF" w:rsidRDefault="00686E65" w:rsidP="00201CF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noProof/>
        </w:rPr>
        <w:drawing>
          <wp:anchor distT="0" distB="0" distL="114300" distR="114300" simplePos="0" relativeHeight="251659264" behindDoc="0" locked="0" layoutInCell="1" allowOverlap="1" wp14:anchorId="542A3168" wp14:editId="6AFFA717">
            <wp:simplePos x="0" y="0"/>
            <wp:positionH relativeFrom="column">
              <wp:posOffset>-483235</wp:posOffset>
            </wp:positionH>
            <wp:positionV relativeFrom="paragraph">
              <wp:posOffset>689610</wp:posOffset>
            </wp:positionV>
            <wp:extent cx="6637655" cy="3812540"/>
            <wp:effectExtent l="0" t="0" r="4445" b="0"/>
            <wp:wrapTopAndBottom/>
            <wp:docPr id="700837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837974" name="Picture 700837974"/>
                    <pic:cNvPicPr/>
                  </pic:nvPicPr>
                  <pic:blipFill>
                    <a:blip r:embed="rId5">
                      <a:extLst>
                        <a:ext uri="{28A0092B-C50C-407E-A947-70E740481C1C}">
                          <a14:useLocalDpi xmlns:a14="http://schemas.microsoft.com/office/drawing/2010/main" val="0"/>
                        </a:ext>
                      </a:extLst>
                    </a:blip>
                    <a:stretch>
                      <a:fillRect/>
                    </a:stretch>
                  </pic:blipFill>
                  <pic:spPr>
                    <a:xfrm>
                      <a:off x="0" y="0"/>
                      <a:ext cx="6637655" cy="3812540"/>
                    </a:xfrm>
                    <a:prstGeom prst="rect">
                      <a:avLst/>
                    </a:prstGeom>
                  </pic:spPr>
                </pic:pic>
              </a:graphicData>
            </a:graphic>
            <wp14:sizeRelH relativeFrom="margin">
              <wp14:pctWidth>0</wp14:pctWidth>
            </wp14:sizeRelH>
            <wp14:sizeRelV relativeFrom="margin">
              <wp14:pctHeight>0</wp14:pctHeight>
            </wp14:sizeRelV>
          </wp:anchor>
        </w:drawing>
      </w:r>
      <w:r w:rsidR="007D21AA" w:rsidRPr="007D21AA">
        <w:rPr>
          <w:rFonts w:ascii="Times New Roman" w:eastAsia="Times New Roman" w:hAnsi="Times New Roman" w:cs="Times New Roman"/>
          <w:b/>
          <w:bCs/>
          <w:kern w:val="0"/>
          <w:sz w:val="36"/>
          <w:szCs w:val="36"/>
          <w14:ligatures w14:val="none"/>
        </w:rPr>
        <w:t>The Role of Mobile Mental Health Apps in Promoting Wellbeing Among Young Adults</w:t>
      </w:r>
    </w:p>
    <w:p w14:paraId="6D199B63" w14:textId="5095DB7D" w:rsidR="00670BFC" w:rsidRPr="007F17DE" w:rsidRDefault="00201CFF" w:rsidP="007F17DE">
      <w:pPr>
        <w:pStyle w:val="p1"/>
      </w:pPr>
      <w:r>
        <w:rPr>
          <w:rStyle w:val="s1"/>
        </w:rPr>
        <w:t>Caption:</w:t>
      </w:r>
      <w:r>
        <w:t xml:space="preserve"> </w:t>
      </w:r>
      <w:r>
        <w:rPr>
          <w:rStyle w:val="s2"/>
        </w:rPr>
        <w:t>Digital mental health applications are increasingly used to support wellbeing and stress management.</w:t>
      </w:r>
      <w:r w:rsidR="00670BFC">
        <w:rPr>
          <w:rStyle w:val="s2"/>
        </w:rPr>
        <w:t xml:space="preserve"> </w:t>
      </w:r>
      <w:r w:rsidR="00670BFC">
        <w:rPr>
          <w:rStyle w:val="s1"/>
        </w:rPr>
        <w:t xml:space="preserve">Source: </w:t>
      </w:r>
      <w:hyperlink r:id="rId6" w:history="1">
        <w:r w:rsidR="00670BFC">
          <w:rPr>
            <w:rStyle w:val="s2"/>
            <w:color w:val="0000FF"/>
            <w:u w:val="single"/>
          </w:rPr>
          <w:t>The Independent</w:t>
        </w:r>
      </w:hyperlink>
      <w:r w:rsidR="00670BFC">
        <w:rPr>
          <w:rStyle w:val="s1"/>
        </w:rPr>
        <w:t xml:space="preserve"> (2024)</w:t>
      </w:r>
    </w:p>
    <w:p w14:paraId="69D19499" w14:textId="77777777" w:rsidR="00050C9B" w:rsidRPr="00B27CD4" w:rsidRDefault="00050C9B" w:rsidP="00B27CD4">
      <w:pPr>
        <w:spacing w:before="100" w:beforeAutospacing="1" w:after="100" w:afterAutospacing="1" w:line="360" w:lineRule="auto"/>
        <w:outlineLvl w:val="2"/>
        <w:rPr>
          <w:rFonts w:ascii="Arial" w:eastAsia="Times New Roman" w:hAnsi="Arial" w:cs="Arial"/>
          <w:b/>
          <w:bCs/>
          <w:kern w:val="0"/>
          <w:sz w:val="27"/>
          <w:szCs w:val="27"/>
          <w14:ligatures w14:val="none"/>
        </w:rPr>
      </w:pPr>
      <w:r w:rsidRPr="00B27CD4">
        <w:rPr>
          <w:rFonts w:ascii="Arial" w:eastAsia="Times New Roman" w:hAnsi="Arial" w:cs="Arial"/>
          <w:b/>
          <w:bCs/>
          <w:kern w:val="0"/>
          <w:sz w:val="27"/>
          <w:szCs w:val="27"/>
          <w14:ligatures w14:val="none"/>
        </w:rPr>
        <w:t xml:space="preserve">Introduction: </w:t>
      </w:r>
    </w:p>
    <w:p w14:paraId="7A664488" w14:textId="26CB8C49" w:rsidR="00050C9B" w:rsidRPr="00B27CD4" w:rsidRDefault="00050C9B" w:rsidP="00B27CD4">
      <w:pPr>
        <w:spacing w:before="100" w:beforeAutospacing="1" w:after="100" w:afterAutospacing="1" w:line="360" w:lineRule="auto"/>
        <w:outlineLvl w:val="2"/>
        <w:rPr>
          <w:rFonts w:ascii="Arial" w:eastAsia="Times New Roman" w:hAnsi="Arial" w:cs="Arial"/>
          <w:b/>
          <w:bCs/>
          <w:kern w:val="0"/>
          <w:sz w:val="27"/>
          <w:szCs w:val="27"/>
          <w14:ligatures w14:val="none"/>
        </w:rPr>
      </w:pPr>
      <w:r w:rsidRPr="00B27CD4">
        <w:rPr>
          <w:rFonts w:ascii="Arial" w:eastAsia="Times New Roman" w:hAnsi="Arial" w:cs="Arial"/>
          <w:b/>
          <w:bCs/>
          <w:kern w:val="0"/>
          <w:sz w:val="27"/>
          <w:szCs w:val="27"/>
          <w14:ligatures w14:val="none"/>
        </w:rPr>
        <w:t>A Growing Public Health Concern</w:t>
      </w:r>
    </w:p>
    <w:p w14:paraId="14C6B99E" w14:textId="77777777" w:rsidR="00050C9B" w:rsidRPr="00B27CD4" w:rsidRDefault="00050C9B"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Mental health problems are one of the most pressing public health challenges in the United Kingdom. Recent data suggests that approximately 1 in 4 adults experience a mental health condition each year, with anxiety and depression being the most common disorders (NHS Digital, 2023). Young adults aged 18–25 are particularly vulnerable, often facing academic pressures, financial stress, social isolation and uncertainty about the future.</w:t>
      </w:r>
    </w:p>
    <w:p w14:paraId="3BF6E977" w14:textId="37FA34C2" w:rsidR="00050C9B" w:rsidRPr="00B27CD4" w:rsidRDefault="00050C9B"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 xml:space="preserve">Long waiting times for therapy and limited access to mental health professionals mean many individuals struggle to receive timely support. As a result, digital </w:t>
      </w:r>
      <w:r w:rsidRPr="00B27CD4">
        <w:rPr>
          <w:rFonts w:ascii="Arial" w:hAnsi="Arial" w:cs="Arial"/>
          <w:kern w:val="0"/>
          <w14:ligatures w14:val="none"/>
        </w:rPr>
        <w:lastRenderedPageBreak/>
        <w:t>technologies are increasingly being used to promote mental health and wellbeing at a population level.</w:t>
      </w:r>
    </w:p>
    <w:p w14:paraId="6C2853BC" w14:textId="77777777" w:rsidR="007A240C" w:rsidRPr="00B27CD4" w:rsidRDefault="007A240C" w:rsidP="00B27CD4">
      <w:pPr>
        <w:spacing w:before="100" w:beforeAutospacing="1" w:after="100" w:afterAutospacing="1" w:line="360" w:lineRule="auto"/>
        <w:outlineLvl w:val="2"/>
        <w:rPr>
          <w:rFonts w:ascii="Arial" w:eastAsia="Times New Roman" w:hAnsi="Arial" w:cs="Arial"/>
          <w:b/>
          <w:bCs/>
          <w:kern w:val="0"/>
          <w:sz w:val="27"/>
          <w:szCs w:val="27"/>
          <w14:ligatures w14:val="none"/>
        </w:rPr>
      </w:pPr>
      <w:r w:rsidRPr="00B27CD4">
        <w:rPr>
          <w:rFonts w:ascii="Arial" w:eastAsia="Times New Roman" w:hAnsi="Arial" w:cs="Arial"/>
          <w:b/>
          <w:bCs/>
          <w:kern w:val="0"/>
          <w:sz w:val="27"/>
          <w:szCs w:val="27"/>
          <w14:ligatures w14:val="none"/>
        </w:rPr>
        <w:t>Digital Technology in Health Promotion: Mental Health Apps</w:t>
      </w:r>
    </w:p>
    <w:p w14:paraId="165B328A" w14:textId="79976781" w:rsidR="007A240C" w:rsidRPr="00B27CD4" w:rsidRDefault="007A240C"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One digital technology widely used for mental health promotion is mobile mental health applications. Apps such as **</w:t>
      </w:r>
      <w:hyperlink r:id="rId7" w:history="1">
        <w:r w:rsidRPr="00B27CD4">
          <w:rPr>
            <w:rFonts w:ascii="Arial" w:hAnsi="Arial" w:cs="Arial"/>
            <w:color w:val="0000FF"/>
            <w:kern w:val="0"/>
            <w:u w:val="single"/>
            <w14:ligatures w14:val="none"/>
          </w:rPr>
          <w:t>Headspace</w:t>
        </w:r>
      </w:hyperlink>
      <w:r w:rsidRPr="00B27CD4">
        <w:rPr>
          <w:rFonts w:ascii="Arial" w:hAnsi="Arial" w:cs="Arial"/>
          <w:kern w:val="0"/>
          <w14:ligatures w14:val="none"/>
        </w:rPr>
        <w:t xml:space="preserve"> and </w:t>
      </w:r>
      <w:hyperlink r:id="rId8" w:history="1">
        <w:r w:rsidRPr="00B27CD4">
          <w:rPr>
            <w:rFonts w:ascii="Arial" w:hAnsi="Arial" w:cs="Arial"/>
            <w:color w:val="0000FF"/>
            <w:kern w:val="0"/>
            <w:u w:val="single"/>
            <w14:ligatures w14:val="none"/>
          </w:rPr>
          <w:t>Calm</w:t>
        </w:r>
      </w:hyperlink>
      <w:r w:rsidRPr="00B27CD4">
        <w:rPr>
          <w:rFonts w:ascii="Arial" w:hAnsi="Arial" w:cs="Arial"/>
          <w:kern w:val="0"/>
          <w14:ligatures w14:val="none"/>
        </w:rPr>
        <w:t xml:space="preserve"> provide guided meditation, stress-management exercises, breathing techniques, and sleep support.</w:t>
      </w:r>
    </w:p>
    <w:p w14:paraId="43AEA04A" w14:textId="77777777" w:rsidR="007A240C" w:rsidRPr="00B27CD4" w:rsidRDefault="007A240C"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These apps promote mental health by providing:</w:t>
      </w:r>
    </w:p>
    <w:p w14:paraId="1D480DA7" w14:textId="77777777" w:rsidR="007A240C" w:rsidRPr="00B27CD4" w:rsidRDefault="007A240C" w:rsidP="00B27CD4">
      <w:pPr>
        <w:numPr>
          <w:ilvl w:val="0"/>
          <w:numId w:val="1"/>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Mindfulness exercises</w:t>
      </w:r>
    </w:p>
    <w:p w14:paraId="7040802E" w14:textId="77777777" w:rsidR="007A240C" w:rsidRPr="00B27CD4" w:rsidRDefault="007A240C" w:rsidP="00B27CD4">
      <w:pPr>
        <w:numPr>
          <w:ilvl w:val="0"/>
          <w:numId w:val="1"/>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Cognitive behavioural therapy (CBT) based tools</w:t>
      </w:r>
    </w:p>
    <w:p w14:paraId="75824D9C" w14:textId="77777777" w:rsidR="007A240C" w:rsidRPr="00B27CD4" w:rsidRDefault="007A240C" w:rsidP="00B27CD4">
      <w:pPr>
        <w:numPr>
          <w:ilvl w:val="0"/>
          <w:numId w:val="1"/>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Mood tracking and emotional reflection</w:t>
      </w:r>
    </w:p>
    <w:p w14:paraId="42C1E6AE" w14:textId="4AEE431F" w:rsidR="007A240C" w:rsidRPr="00B27CD4" w:rsidRDefault="007A240C" w:rsidP="00B27CD4">
      <w:pPr>
        <w:numPr>
          <w:ilvl w:val="0"/>
          <w:numId w:val="1"/>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Sleep improvement programmes</w:t>
      </w:r>
    </w:p>
    <w:p w14:paraId="69839DDE" w14:textId="3191D0DB" w:rsidR="007A240C" w:rsidRPr="00B27CD4" w:rsidRDefault="007A240C"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They allow individuals to access mental health support anytime and anywhere, making support more accessible compared with traditional services.</w:t>
      </w:r>
    </w:p>
    <w:p w14:paraId="794C41EF" w14:textId="77777777" w:rsidR="007A240C" w:rsidRPr="00B27CD4" w:rsidRDefault="007A240C" w:rsidP="00B27CD4">
      <w:pPr>
        <w:spacing w:before="100" w:beforeAutospacing="1" w:after="100" w:afterAutospacing="1" w:line="360" w:lineRule="auto"/>
        <w:rPr>
          <w:rFonts w:ascii="Arial" w:hAnsi="Arial" w:cs="Arial"/>
          <w:kern w:val="0"/>
          <w14:ligatures w14:val="none"/>
        </w:rPr>
      </w:pPr>
      <w:r w:rsidRPr="00B27CD4">
        <w:rPr>
          <w:rFonts w:ascii="Segoe UI Emoji" w:hAnsi="Segoe UI Emoji" w:cs="Segoe UI Emoji"/>
          <w:kern w:val="0"/>
          <w14:ligatures w14:val="none"/>
        </w:rPr>
        <w:t>🔗</w:t>
      </w:r>
      <w:r w:rsidRPr="00B27CD4">
        <w:rPr>
          <w:rFonts w:ascii="Arial" w:hAnsi="Arial" w:cs="Arial"/>
          <w:kern w:val="0"/>
          <w14:ligatures w14:val="none"/>
        </w:rPr>
        <w:t xml:space="preserve"> Example digital platform:</w:t>
      </w:r>
    </w:p>
    <w:p w14:paraId="7D8A6A6D" w14:textId="7A059BD4" w:rsidR="007A240C" w:rsidRPr="00B27CD4" w:rsidRDefault="007A240C" w:rsidP="00B27CD4">
      <w:pPr>
        <w:spacing w:before="100" w:beforeAutospacing="1" w:after="100" w:afterAutospacing="1" w:line="360" w:lineRule="auto"/>
        <w:rPr>
          <w:rFonts w:ascii="Arial" w:hAnsi="Arial" w:cs="Arial"/>
          <w:kern w:val="0"/>
          <w14:ligatures w14:val="none"/>
        </w:rPr>
      </w:pPr>
      <w:hyperlink r:id="rId9" w:history="1">
        <w:r w:rsidRPr="00B27CD4">
          <w:rPr>
            <w:rStyle w:val="Hyperlink"/>
            <w:rFonts w:ascii="Arial" w:hAnsi="Arial" w:cs="Arial"/>
            <w:kern w:val="0"/>
            <w14:ligatures w14:val="none"/>
          </w:rPr>
          <w:t>www.digitalwellbeinghub.org/mindfulness-support</w:t>
        </w:r>
      </w:hyperlink>
      <w:r w:rsidRPr="00B27CD4">
        <w:rPr>
          <w:rFonts w:ascii="Arial" w:hAnsi="Arial" w:cs="Arial"/>
          <w:kern w:val="0"/>
          <w14:ligatures w14:val="none"/>
        </w:rPr>
        <w:t xml:space="preserve"> </w:t>
      </w:r>
    </w:p>
    <w:p w14:paraId="501AACBE" w14:textId="77777777" w:rsidR="00CC1F4E" w:rsidRPr="00B27CD4" w:rsidRDefault="00CC1F4E" w:rsidP="00B27CD4">
      <w:pPr>
        <w:spacing w:before="100" w:beforeAutospacing="1" w:after="100" w:afterAutospacing="1" w:line="360" w:lineRule="auto"/>
        <w:outlineLvl w:val="2"/>
        <w:rPr>
          <w:rFonts w:ascii="Arial" w:eastAsia="Times New Roman" w:hAnsi="Arial" w:cs="Arial"/>
          <w:b/>
          <w:bCs/>
          <w:kern w:val="0"/>
          <w:sz w:val="27"/>
          <w:szCs w:val="27"/>
          <w14:ligatures w14:val="none"/>
        </w:rPr>
      </w:pPr>
      <w:r w:rsidRPr="00B27CD4">
        <w:rPr>
          <w:rFonts w:ascii="Arial" w:eastAsia="Times New Roman" w:hAnsi="Arial" w:cs="Arial"/>
          <w:b/>
          <w:bCs/>
          <w:kern w:val="0"/>
          <w:sz w:val="27"/>
          <w:szCs w:val="27"/>
          <w14:ligatures w14:val="none"/>
        </w:rPr>
        <w:t>Evidence of Effectiveness</w:t>
      </w:r>
    </w:p>
    <w:p w14:paraId="05A579C8" w14:textId="35DAFF29" w:rsidR="00CC1F4E" w:rsidRPr="00B27CD4" w:rsidRDefault="00CC1F4E"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Research suggests that digital mental health interventions can have a positive impact on psychological wellbeing. A systematic review by Firth et al. (2017) found that smartphone-based mental health interventions can significantly reduce symptoms of depression and anxiety.</w:t>
      </w:r>
    </w:p>
    <w:p w14:paraId="383D99B7" w14:textId="77777777" w:rsidR="00CC1F4E" w:rsidRPr="00B27CD4" w:rsidRDefault="00CC1F4E"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Similarly, a report from NHS England (2024) highlights that digital mental health tools improve early intervention and increase access to support for individuals who may otherwise not seek help.</w:t>
      </w:r>
    </w:p>
    <w:p w14:paraId="48DCB19D" w14:textId="77777777" w:rsidR="00D13854" w:rsidRDefault="00D13854" w:rsidP="00B27CD4">
      <w:pPr>
        <w:spacing w:line="360" w:lineRule="auto"/>
        <w:rPr>
          <w:rFonts w:ascii="Arial" w:hAnsi="Arial" w:cs="Arial"/>
        </w:rPr>
      </w:pPr>
    </w:p>
    <w:p w14:paraId="104B9F8B" w14:textId="77777777" w:rsidR="00D13854" w:rsidRDefault="00D13854" w:rsidP="00B27CD4">
      <w:pPr>
        <w:spacing w:line="360" w:lineRule="auto"/>
        <w:rPr>
          <w:rFonts w:ascii="Arial" w:hAnsi="Arial" w:cs="Arial"/>
        </w:rPr>
      </w:pPr>
    </w:p>
    <w:p w14:paraId="1A4E05D2" w14:textId="5596ABDA" w:rsidR="00FD71C6" w:rsidRPr="00B27CD4" w:rsidRDefault="00FD71C6" w:rsidP="00B27CD4">
      <w:pPr>
        <w:spacing w:line="360" w:lineRule="auto"/>
        <w:rPr>
          <w:rFonts w:ascii="Arial" w:hAnsi="Arial" w:cs="Arial"/>
        </w:rPr>
      </w:pPr>
      <w:r w:rsidRPr="00B27CD4">
        <w:rPr>
          <w:rFonts w:ascii="Arial" w:hAnsi="Arial" w:cs="Arial"/>
        </w:rPr>
        <w:lastRenderedPageBreak/>
        <w:t>Reduced Stress Significantly      ███████████████████</w:t>
      </w:r>
      <w:proofErr w:type="gramStart"/>
      <w:r w:rsidRPr="00B27CD4">
        <w:rPr>
          <w:rFonts w:ascii="Arial" w:hAnsi="Arial" w:cs="Arial"/>
        </w:rPr>
        <w:t>█  42</w:t>
      </w:r>
      <w:proofErr w:type="gramEnd"/>
      <w:r w:rsidRPr="00B27CD4">
        <w:rPr>
          <w:rFonts w:ascii="Arial" w:hAnsi="Arial" w:cs="Arial"/>
        </w:rPr>
        <w:t>%</w:t>
      </w:r>
    </w:p>
    <w:p w14:paraId="3E421AE3" w14:textId="77777777" w:rsidR="00FD71C6" w:rsidRPr="00B27CD4" w:rsidRDefault="00FD71C6" w:rsidP="00B27CD4">
      <w:pPr>
        <w:spacing w:line="360" w:lineRule="auto"/>
        <w:rPr>
          <w:rFonts w:ascii="Arial" w:hAnsi="Arial" w:cs="Arial"/>
        </w:rPr>
      </w:pPr>
      <w:r w:rsidRPr="00B27CD4">
        <w:rPr>
          <w:rFonts w:ascii="Arial" w:hAnsi="Arial" w:cs="Arial"/>
        </w:rPr>
        <w:t>Reduced Stress Moderately         ███████████████       30%</w:t>
      </w:r>
    </w:p>
    <w:p w14:paraId="090E48E4" w14:textId="77777777" w:rsidR="00FD71C6" w:rsidRPr="00B27CD4" w:rsidRDefault="00FD71C6" w:rsidP="00B27CD4">
      <w:pPr>
        <w:spacing w:line="360" w:lineRule="auto"/>
        <w:rPr>
          <w:rFonts w:ascii="Arial" w:hAnsi="Arial" w:cs="Arial"/>
        </w:rPr>
      </w:pPr>
      <w:r w:rsidRPr="00B27CD4">
        <w:rPr>
          <w:rFonts w:ascii="Arial" w:hAnsi="Arial" w:cs="Arial"/>
        </w:rPr>
        <w:t>No Significant Change             ███████               18%</w:t>
      </w:r>
    </w:p>
    <w:p w14:paraId="092C3EDF" w14:textId="040EFED1" w:rsidR="005B42C5" w:rsidRPr="00B27CD4" w:rsidRDefault="00FD71C6" w:rsidP="00B27CD4">
      <w:pPr>
        <w:spacing w:line="360" w:lineRule="auto"/>
        <w:rPr>
          <w:rFonts w:ascii="Arial" w:hAnsi="Arial" w:cs="Arial"/>
        </w:rPr>
      </w:pPr>
      <w:r w:rsidRPr="00B27CD4">
        <w:rPr>
          <w:rFonts w:ascii="Arial" w:hAnsi="Arial" w:cs="Arial"/>
        </w:rPr>
        <w:t>Increased Stress                  ███                   10%</w:t>
      </w:r>
    </w:p>
    <w:p w14:paraId="7D56766A" w14:textId="77777777" w:rsidR="00FD47A6" w:rsidRPr="00B27CD4" w:rsidRDefault="00FD47A6" w:rsidP="00B27CD4">
      <w:pPr>
        <w:spacing w:line="360" w:lineRule="auto"/>
        <w:rPr>
          <w:rFonts w:ascii="Arial" w:hAnsi="Arial" w:cs="Arial"/>
        </w:rPr>
      </w:pPr>
    </w:p>
    <w:p w14:paraId="06F75E05" w14:textId="77777777" w:rsidR="00FD47A6" w:rsidRPr="00B27CD4" w:rsidRDefault="00FD47A6" w:rsidP="00B27CD4">
      <w:pPr>
        <w:pStyle w:val="p1"/>
        <w:spacing w:line="360" w:lineRule="auto"/>
        <w:rPr>
          <w:rFonts w:ascii="Arial" w:hAnsi="Arial" w:cs="Arial"/>
        </w:rPr>
      </w:pPr>
      <w:r w:rsidRPr="00B27CD4">
        <w:rPr>
          <w:rStyle w:val="s1"/>
          <w:rFonts w:ascii="Arial" w:hAnsi="Arial" w:cs="Arial"/>
        </w:rPr>
        <w:t xml:space="preserve">Caption: </w:t>
      </w:r>
      <w:r w:rsidRPr="00B27CD4">
        <w:rPr>
          <w:rStyle w:val="s2"/>
          <w:rFonts w:ascii="Arial" w:hAnsi="Arial" w:cs="Arial"/>
        </w:rPr>
        <w:t>Digital mental health tools show measurable improvements in stress management and emotional wellbeing.</w:t>
      </w:r>
    </w:p>
    <w:p w14:paraId="3F4B5A91" w14:textId="60C80F74" w:rsidR="00D23AA3" w:rsidRPr="00B27CD4" w:rsidRDefault="00D23AA3" w:rsidP="00B27CD4">
      <w:pPr>
        <w:spacing w:before="100" w:beforeAutospacing="1" w:after="100" w:afterAutospacing="1" w:line="360" w:lineRule="auto"/>
        <w:outlineLvl w:val="2"/>
        <w:rPr>
          <w:rFonts w:ascii="Arial" w:eastAsia="Times New Roman" w:hAnsi="Arial" w:cs="Arial"/>
          <w:b/>
          <w:bCs/>
          <w:kern w:val="0"/>
          <w:sz w:val="27"/>
          <w:szCs w:val="27"/>
          <w14:ligatures w14:val="none"/>
        </w:rPr>
      </w:pPr>
      <w:r w:rsidRPr="00B27CD4">
        <w:rPr>
          <w:rFonts w:ascii="Arial" w:eastAsia="Times New Roman" w:hAnsi="Arial" w:cs="Arial"/>
          <w:b/>
          <w:bCs/>
          <w:kern w:val="0"/>
          <w:sz w:val="27"/>
          <w:szCs w:val="27"/>
          <w14:ligatures w14:val="none"/>
        </w:rPr>
        <w:t>Critical Discussion: Advantages and Limitations</w:t>
      </w:r>
    </w:p>
    <w:p w14:paraId="0FA08605" w14:textId="7605B63F" w:rsidR="00D23AA3" w:rsidRPr="00B27CD4" w:rsidRDefault="00D23AA3"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Digital mental health technologies offer several advantages.</w:t>
      </w:r>
    </w:p>
    <w:p w14:paraId="1C422A36" w14:textId="77777777" w:rsidR="00D23AA3" w:rsidRPr="00B27CD4" w:rsidRDefault="00D23AA3"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Advantages</w:t>
      </w:r>
    </w:p>
    <w:p w14:paraId="315A1C88" w14:textId="77777777" w:rsidR="00D23AA3" w:rsidRPr="00B27CD4" w:rsidRDefault="00D23AA3" w:rsidP="00B27CD4">
      <w:pPr>
        <w:numPr>
          <w:ilvl w:val="0"/>
          <w:numId w:val="2"/>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Immediate access to mental health support</w:t>
      </w:r>
    </w:p>
    <w:p w14:paraId="690548BF" w14:textId="77777777" w:rsidR="00D23AA3" w:rsidRPr="00B27CD4" w:rsidRDefault="00D23AA3" w:rsidP="00B27CD4">
      <w:pPr>
        <w:numPr>
          <w:ilvl w:val="0"/>
          <w:numId w:val="2"/>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Cost-effective compared with traditional therapy</w:t>
      </w:r>
    </w:p>
    <w:p w14:paraId="0AC4C233" w14:textId="77777777" w:rsidR="00D23AA3" w:rsidRPr="00B27CD4" w:rsidRDefault="00D23AA3" w:rsidP="00B27CD4">
      <w:pPr>
        <w:numPr>
          <w:ilvl w:val="0"/>
          <w:numId w:val="2"/>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Scalable to large populations</w:t>
      </w:r>
    </w:p>
    <w:p w14:paraId="6A8AF54D" w14:textId="52A03D89" w:rsidR="00D23AA3" w:rsidRPr="00B27CD4" w:rsidRDefault="00D23AA3" w:rsidP="00B27CD4">
      <w:pPr>
        <w:numPr>
          <w:ilvl w:val="0"/>
          <w:numId w:val="2"/>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Reduces stigma associated with seeking help</w:t>
      </w:r>
    </w:p>
    <w:p w14:paraId="206C6F69" w14:textId="542D784F" w:rsidR="00D23AA3" w:rsidRPr="00B27CD4" w:rsidRDefault="00D23AA3"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However, there are also notable limitations.</w:t>
      </w:r>
    </w:p>
    <w:p w14:paraId="7AFACE9B" w14:textId="77777777" w:rsidR="00D23AA3" w:rsidRPr="00B27CD4" w:rsidRDefault="00D23AA3"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Limitations</w:t>
      </w:r>
    </w:p>
    <w:p w14:paraId="02D50ABF" w14:textId="77777777" w:rsidR="00D23AA3" w:rsidRPr="00B27CD4" w:rsidRDefault="00D23AA3" w:rsidP="00B27CD4">
      <w:pPr>
        <w:numPr>
          <w:ilvl w:val="0"/>
          <w:numId w:val="3"/>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Lack of personalised clinical support</w:t>
      </w:r>
    </w:p>
    <w:p w14:paraId="4209ED38" w14:textId="77777777" w:rsidR="00D23AA3" w:rsidRPr="00B27CD4" w:rsidRDefault="00D23AA3" w:rsidP="00B27CD4">
      <w:pPr>
        <w:numPr>
          <w:ilvl w:val="0"/>
          <w:numId w:val="3"/>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Concerns about data privacy and confidentiality</w:t>
      </w:r>
    </w:p>
    <w:p w14:paraId="11DE6127" w14:textId="77777777" w:rsidR="00D23AA3" w:rsidRPr="00B27CD4" w:rsidRDefault="00D23AA3" w:rsidP="00B27CD4">
      <w:pPr>
        <w:numPr>
          <w:ilvl w:val="0"/>
          <w:numId w:val="3"/>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Digital exclusion for people without smartphones or internet access</w:t>
      </w:r>
    </w:p>
    <w:p w14:paraId="48DD2F88" w14:textId="342AF446" w:rsidR="00D23AA3" w:rsidRPr="00B27CD4" w:rsidRDefault="00D23AA3" w:rsidP="00B27CD4">
      <w:pPr>
        <w:numPr>
          <w:ilvl w:val="0"/>
          <w:numId w:val="3"/>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Some apps lack strong clinical evidence</w:t>
      </w:r>
    </w:p>
    <w:p w14:paraId="77617764" w14:textId="1FAFEAE1" w:rsidR="00D23AA3" w:rsidRPr="00B27CD4" w:rsidRDefault="00D23AA3"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These limitations suggest that digital technologies should not replace professional mental health services but instead complement existing care systems.</w:t>
      </w:r>
    </w:p>
    <w:p w14:paraId="1534CCA9" w14:textId="3AD28F3B" w:rsidR="00D23AA3" w:rsidRPr="00B27CD4" w:rsidRDefault="00D23AA3" w:rsidP="00B27CD4">
      <w:pPr>
        <w:spacing w:before="100" w:beforeAutospacing="1" w:after="100" w:afterAutospacing="1" w:line="360" w:lineRule="auto"/>
        <w:outlineLvl w:val="2"/>
        <w:rPr>
          <w:rFonts w:ascii="Arial" w:hAnsi="Arial" w:cs="Arial"/>
          <w:b/>
          <w:bCs/>
          <w:kern w:val="0"/>
          <w:sz w:val="27"/>
          <w:szCs w:val="27"/>
          <w14:ligatures w14:val="none"/>
        </w:rPr>
      </w:pPr>
      <w:r w:rsidRPr="00B27CD4">
        <w:rPr>
          <w:rFonts w:ascii="Arial" w:eastAsia="Times New Roman" w:hAnsi="Arial" w:cs="Arial"/>
          <w:b/>
          <w:bCs/>
          <w:kern w:val="0"/>
          <w:sz w:val="27"/>
          <w:szCs w:val="27"/>
          <w14:ligatures w14:val="none"/>
        </w:rPr>
        <w:t>Addressing the Shortfalls</w:t>
      </w:r>
    </w:p>
    <w:p w14:paraId="259C1B87" w14:textId="77777777" w:rsidR="00D23AA3" w:rsidRPr="00B27CD4" w:rsidRDefault="00D23AA3"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lastRenderedPageBreak/>
        <w:t>To improve the effectiveness of digital mental health technologies, several strategies can be implemented:</w:t>
      </w:r>
    </w:p>
    <w:p w14:paraId="70D8E35B" w14:textId="77777777" w:rsidR="00D23AA3" w:rsidRPr="00B27CD4" w:rsidRDefault="00D23AA3" w:rsidP="00B27CD4">
      <w:pPr>
        <w:numPr>
          <w:ilvl w:val="0"/>
          <w:numId w:val="4"/>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Stronger clinical regulation and evidence-based design</w:t>
      </w:r>
    </w:p>
    <w:p w14:paraId="4B9707AE" w14:textId="77777777" w:rsidR="00D23AA3" w:rsidRPr="00B27CD4" w:rsidRDefault="00D23AA3" w:rsidP="00B27CD4">
      <w:pPr>
        <w:numPr>
          <w:ilvl w:val="0"/>
          <w:numId w:val="4"/>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Integration with NHS services and healthcare professionals</w:t>
      </w:r>
    </w:p>
    <w:p w14:paraId="7C0E6E28" w14:textId="77777777" w:rsidR="00D23AA3" w:rsidRPr="00B27CD4" w:rsidRDefault="00D23AA3" w:rsidP="00B27CD4">
      <w:pPr>
        <w:numPr>
          <w:ilvl w:val="0"/>
          <w:numId w:val="4"/>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Improved digital inclusion programmes to support disadvantaged groups</w:t>
      </w:r>
    </w:p>
    <w:p w14:paraId="6236CE83" w14:textId="37665A42" w:rsidR="00D23AA3" w:rsidRPr="00B27CD4" w:rsidRDefault="00D23AA3" w:rsidP="00B27CD4">
      <w:pPr>
        <w:numPr>
          <w:ilvl w:val="0"/>
          <w:numId w:val="4"/>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Clear data protection policies to protect user privacy</w:t>
      </w:r>
    </w:p>
    <w:p w14:paraId="0FA27F9B" w14:textId="6CA17462" w:rsidR="00D23AA3" w:rsidRPr="00B27CD4" w:rsidRDefault="00D23AA3" w:rsidP="00B27CD4">
      <w:pPr>
        <w:spacing w:before="100" w:beforeAutospacing="1" w:after="100" w:afterAutospacing="1" w:line="360" w:lineRule="auto"/>
        <w:outlineLvl w:val="2"/>
        <w:rPr>
          <w:rFonts w:ascii="Arial" w:hAnsi="Arial" w:cs="Arial"/>
          <w:b/>
          <w:bCs/>
          <w:kern w:val="0"/>
          <w:sz w:val="27"/>
          <w:szCs w:val="27"/>
          <w14:ligatures w14:val="none"/>
        </w:rPr>
      </w:pPr>
      <w:r w:rsidRPr="00B27CD4">
        <w:rPr>
          <w:rFonts w:ascii="Arial" w:eastAsia="Times New Roman" w:hAnsi="Arial" w:cs="Arial"/>
          <w:b/>
          <w:bCs/>
          <w:kern w:val="0"/>
          <w:sz w:val="27"/>
          <w:szCs w:val="27"/>
          <w14:ligatures w14:val="none"/>
        </w:rPr>
        <w:t>Conclusion</w:t>
      </w:r>
    </w:p>
    <w:p w14:paraId="68062576" w14:textId="77777777" w:rsidR="00D23AA3" w:rsidRPr="00B27CD4" w:rsidRDefault="00D23AA3"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Mobile mental health apps represent an innovative and accessible approach to promoting mental wellbeing among young adults. While they cannot replace professional mental health services, they play an important role in early intervention and self-management of mental health conditions. With improved regulation, accessibility and integration with healthcare systems, digital mental health technologies have significant potential to enhance public health outcomes.</w:t>
      </w:r>
    </w:p>
    <w:p w14:paraId="053BA2FD" w14:textId="77777777" w:rsidR="00FD47A6" w:rsidRPr="00B27CD4" w:rsidRDefault="00FD47A6" w:rsidP="00B27CD4">
      <w:pPr>
        <w:spacing w:line="360" w:lineRule="auto"/>
        <w:rPr>
          <w:rFonts w:ascii="Arial" w:hAnsi="Arial" w:cs="Arial"/>
        </w:rPr>
      </w:pPr>
    </w:p>
    <w:p w14:paraId="7D2526CE" w14:textId="77777777" w:rsidR="00CE7929" w:rsidRPr="00B27CD4" w:rsidRDefault="00CE7929" w:rsidP="00B27CD4">
      <w:pPr>
        <w:spacing w:line="360" w:lineRule="auto"/>
        <w:rPr>
          <w:rFonts w:ascii="Arial" w:hAnsi="Arial" w:cs="Arial"/>
        </w:rPr>
      </w:pPr>
    </w:p>
    <w:p w14:paraId="04E6FAAE" w14:textId="77777777" w:rsidR="00CE7929" w:rsidRPr="00B27CD4" w:rsidRDefault="00CE7929" w:rsidP="00B27CD4">
      <w:pPr>
        <w:spacing w:line="360" w:lineRule="auto"/>
        <w:rPr>
          <w:rFonts w:ascii="Arial" w:hAnsi="Arial" w:cs="Arial"/>
        </w:rPr>
      </w:pPr>
    </w:p>
    <w:p w14:paraId="1DDB5D24" w14:textId="77777777" w:rsidR="00CE7929" w:rsidRPr="00B27CD4" w:rsidRDefault="00CE7929" w:rsidP="00B27CD4">
      <w:pPr>
        <w:spacing w:line="360" w:lineRule="auto"/>
        <w:rPr>
          <w:rFonts w:ascii="Arial" w:hAnsi="Arial" w:cs="Arial"/>
        </w:rPr>
      </w:pPr>
    </w:p>
    <w:p w14:paraId="695D686B" w14:textId="77777777" w:rsidR="00CE7929" w:rsidRPr="00B27CD4" w:rsidRDefault="00CE7929" w:rsidP="00B27CD4">
      <w:pPr>
        <w:spacing w:line="360" w:lineRule="auto"/>
        <w:rPr>
          <w:rFonts w:ascii="Arial" w:hAnsi="Arial" w:cs="Arial"/>
        </w:rPr>
      </w:pPr>
    </w:p>
    <w:p w14:paraId="09281913" w14:textId="77777777" w:rsidR="00CE7929" w:rsidRPr="00B27CD4" w:rsidRDefault="00CE7929" w:rsidP="00B27CD4">
      <w:pPr>
        <w:spacing w:line="360" w:lineRule="auto"/>
        <w:rPr>
          <w:rFonts w:ascii="Arial" w:hAnsi="Arial" w:cs="Arial"/>
        </w:rPr>
      </w:pPr>
    </w:p>
    <w:p w14:paraId="2F630475" w14:textId="77777777" w:rsidR="00CE7929" w:rsidRPr="00B27CD4" w:rsidRDefault="00CE7929" w:rsidP="00B27CD4">
      <w:pPr>
        <w:spacing w:line="360" w:lineRule="auto"/>
        <w:rPr>
          <w:rFonts w:ascii="Arial" w:hAnsi="Arial" w:cs="Arial"/>
        </w:rPr>
      </w:pPr>
    </w:p>
    <w:p w14:paraId="3EFAC6D4" w14:textId="77777777" w:rsidR="00CE7929" w:rsidRPr="00B27CD4" w:rsidRDefault="00CE7929" w:rsidP="00B27CD4">
      <w:pPr>
        <w:spacing w:line="360" w:lineRule="auto"/>
        <w:rPr>
          <w:rFonts w:ascii="Arial" w:hAnsi="Arial" w:cs="Arial"/>
        </w:rPr>
      </w:pPr>
    </w:p>
    <w:p w14:paraId="68413DE1" w14:textId="77777777" w:rsidR="00CE7929" w:rsidRPr="00B27CD4" w:rsidRDefault="00CE7929" w:rsidP="00B27CD4">
      <w:pPr>
        <w:spacing w:line="360" w:lineRule="auto"/>
        <w:rPr>
          <w:rFonts w:ascii="Arial" w:hAnsi="Arial" w:cs="Arial"/>
        </w:rPr>
      </w:pPr>
    </w:p>
    <w:p w14:paraId="6F67D3D2" w14:textId="77777777" w:rsidR="00CE7929" w:rsidRPr="00B27CD4" w:rsidRDefault="00CE7929" w:rsidP="00B27CD4">
      <w:pPr>
        <w:spacing w:line="360" w:lineRule="auto"/>
        <w:rPr>
          <w:rFonts w:ascii="Arial" w:hAnsi="Arial" w:cs="Arial"/>
        </w:rPr>
      </w:pPr>
    </w:p>
    <w:p w14:paraId="6B802723" w14:textId="77777777" w:rsidR="00CE7929" w:rsidRPr="00B27CD4" w:rsidRDefault="00CE7929" w:rsidP="00B27CD4">
      <w:pPr>
        <w:spacing w:line="360" w:lineRule="auto"/>
        <w:rPr>
          <w:rFonts w:ascii="Arial" w:hAnsi="Arial" w:cs="Arial"/>
        </w:rPr>
      </w:pPr>
    </w:p>
    <w:p w14:paraId="19BFDD24" w14:textId="77777777" w:rsidR="00B27CD4" w:rsidRDefault="00B27CD4" w:rsidP="00B27CD4">
      <w:pPr>
        <w:spacing w:line="360" w:lineRule="auto"/>
        <w:rPr>
          <w:rFonts w:ascii="Arial" w:hAnsi="Arial" w:cs="Arial"/>
        </w:rPr>
      </w:pPr>
    </w:p>
    <w:p w14:paraId="30892B80" w14:textId="77777777" w:rsidR="00D13854" w:rsidRDefault="00D13854" w:rsidP="00B27CD4">
      <w:pPr>
        <w:spacing w:line="360" w:lineRule="auto"/>
        <w:rPr>
          <w:rFonts w:ascii="Arial" w:hAnsi="Arial" w:cs="Arial"/>
        </w:rPr>
      </w:pPr>
    </w:p>
    <w:p w14:paraId="42547ACB" w14:textId="403446B4" w:rsidR="00CE7929" w:rsidRPr="00B27CD4" w:rsidRDefault="00CE7929" w:rsidP="00B27CD4">
      <w:pPr>
        <w:spacing w:line="360" w:lineRule="auto"/>
        <w:rPr>
          <w:rFonts w:ascii="Arial" w:hAnsi="Arial" w:cs="Arial"/>
        </w:rPr>
      </w:pPr>
      <w:r w:rsidRPr="00B27CD4">
        <w:rPr>
          <w:rFonts w:ascii="Arial" w:hAnsi="Arial" w:cs="Arial"/>
        </w:rPr>
        <w:lastRenderedPageBreak/>
        <w:t xml:space="preserve">Final references: </w:t>
      </w:r>
    </w:p>
    <w:p w14:paraId="1899566E" w14:textId="77777777" w:rsidR="00140C68" w:rsidRPr="00B27CD4" w:rsidRDefault="00140C68" w:rsidP="00B27CD4">
      <w:pPr>
        <w:pStyle w:val="p1"/>
        <w:spacing w:line="360" w:lineRule="auto"/>
        <w:rPr>
          <w:rFonts w:ascii="Arial" w:hAnsi="Arial" w:cs="Arial"/>
        </w:rPr>
      </w:pPr>
      <w:r w:rsidRPr="00B27CD4">
        <w:rPr>
          <w:rStyle w:val="s1"/>
          <w:rFonts w:ascii="Arial" w:hAnsi="Arial" w:cs="Arial"/>
        </w:rPr>
        <w:t xml:space="preserve">Firth, J. et al. (2017). </w:t>
      </w:r>
      <w:r w:rsidRPr="00B27CD4">
        <w:rPr>
          <w:rStyle w:val="s1"/>
          <w:rFonts w:ascii="Arial" w:hAnsi="Arial" w:cs="Arial"/>
          <w:i/>
          <w:iCs/>
        </w:rPr>
        <w:t>The efficacy of smartphone-based mental health interventions</w:t>
      </w:r>
      <w:r w:rsidRPr="00B27CD4">
        <w:rPr>
          <w:rStyle w:val="s1"/>
          <w:rFonts w:ascii="Arial" w:hAnsi="Arial" w:cs="Arial"/>
        </w:rPr>
        <w:t xml:space="preserve">. </w:t>
      </w:r>
      <w:r w:rsidRPr="00B27CD4">
        <w:rPr>
          <w:rStyle w:val="s2"/>
          <w:rFonts w:ascii="Arial" w:hAnsi="Arial" w:cs="Arial"/>
        </w:rPr>
        <w:t>World Psychiatry</w:t>
      </w:r>
      <w:r w:rsidRPr="00B27CD4">
        <w:rPr>
          <w:rStyle w:val="s1"/>
          <w:rFonts w:ascii="Arial" w:hAnsi="Arial" w:cs="Arial"/>
        </w:rPr>
        <w:t>.</w:t>
      </w:r>
    </w:p>
    <w:p w14:paraId="4D957514" w14:textId="77777777" w:rsidR="00140C68" w:rsidRPr="00B27CD4" w:rsidRDefault="00140C68" w:rsidP="00B27CD4">
      <w:pPr>
        <w:pStyle w:val="p1"/>
        <w:spacing w:line="360" w:lineRule="auto"/>
        <w:rPr>
          <w:rFonts w:ascii="Arial" w:hAnsi="Arial" w:cs="Arial"/>
        </w:rPr>
      </w:pPr>
      <w:r w:rsidRPr="00B27CD4">
        <w:rPr>
          <w:rStyle w:val="s1"/>
          <w:rFonts w:ascii="Arial" w:hAnsi="Arial" w:cs="Arial"/>
        </w:rPr>
        <w:t xml:space="preserve">NHS Digital (2023). </w:t>
      </w:r>
      <w:r w:rsidRPr="00B27CD4">
        <w:rPr>
          <w:rStyle w:val="s1"/>
          <w:rFonts w:ascii="Arial" w:hAnsi="Arial" w:cs="Arial"/>
          <w:i/>
          <w:iCs/>
        </w:rPr>
        <w:t>Adult Psychiatric Morbidity Survey</w:t>
      </w:r>
      <w:r w:rsidRPr="00B27CD4">
        <w:rPr>
          <w:rStyle w:val="s1"/>
          <w:rFonts w:ascii="Arial" w:hAnsi="Arial" w:cs="Arial"/>
        </w:rPr>
        <w:t>.</w:t>
      </w:r>
    </w:p>
    <w:p w14:paraId="79B9662A" w14:textId="77777777" w:rsidR="00140C68" w:rsidRPr="00B27CD4" w:rsidRDefault="00140C68" w:rsidP="00B27CD4">
      <w:pPr>
        <w:pStyle w:val="p1"/>
        <w:spacing w:line="360" w:lineRule="auto"/>
        <w:rPr>
          <w:rFonts w:ascii="Arial" w:hAnsi="Arial" w:cs="Arial"/>
        </w:rPr>
      </w:pPr>
      <w:r w:rsidRPr="00B27CD4">
        <w:rPr>
          <w:rStyle w:val="s1"/>
          <w:rFonts w:ascii="Arial" w:hAnsi="Arial" w:cs="Arial"/>
        </w:rPr>
        <w:t xml:space="preserve">NHS England (2024). </w:t>
      </w:r>
      <w:r w:rsidRPr="00B27CD4">
        <w:rPr>
          <w:rStyle w:val="s1"/>
          <w:rFonts w:ascii="Arial" w:hAnsi="Arial" w:cs="Arial"/>
          <w:i/>
          <w:iCs/>
        </w:rPr>
        <w:t>Digital Mental Health Technologies Report</w:t>
      </w:r>
      <w:r w:rsidRPr="00B27CD4">
        <w:rPr>
          <w:rStyle w:val="s1"/>
          <w:rFonts w:ascii="Arial" w:hAnsi="Arial" w:cs="Arial"/>
        </w:rPr>
        <w:t>.</w:t>
      </w:r>
    </w:p>
    <w:p w14:paraId="0527EE83" w14:textId="230D24B4" w:rsidR="0008597E" w:rsidRPr="00B27CD4" w:rsidRDefault="00F32070" w:rsidP="00B27CD4">
      <w:pPr>
        <w:pStyle w:val="p1"/>
        <w:spacing w:line="360" w:lineRule="auto"/>
        <w:rPr>
          <w:rFonts w:ascii="Arial" w:hAnsi="Arial" w:cs="Arial"/>
        </w:rPr>
      </w:pPr>
      <w:r w:rsidRPr="00B27CD4">
        <w:rPr>
          <w:rFonts w:ascii="Arial" w:hAnsi="Arial" w:cs="Arial"/>
        </w:rPr>
        <w:t>The Independent (2024) Best mindfulness apps to keep calm during a crisis. Available at</w:t>
      </w:r>
      <w:r w:rsidR="00FE1DA5" w:rsidRPr="00B27CD4">
        <w:rPr>
          <w:rFonts w:ascii="Arial" w:hAnsi="Arial" w:cs="Arial"/>
        </w:rPr>
        <w:t>:</w:t>
      </w:r>
      <w:r w:rsidR="0008597E" w:rsidRPr="00B27CD4">
        <w:rPr>
          <w:rFonts w:ascii="Arial" w:hAnsi="Arial" w:cs="Arial"/>
        </w:rPr>
        <w:t xml:space="preserve"> </w:t>
      </w:r>
      <w:hyperlink r:id="rId10" w:history="1">
        <w:r w:rsidR="0008597E" w:rsidRPr="00B27CD4">
          <w:rPr>
            <w:rFonts w:ascii="Arial" w:hAnsi="Arial" w:cs="Arial"/>
            <w:color w:val="0000FF"/>
            <w:u w:val="single"/>
          </w:rPr>
          <w:t>Best mindfulness apps to keep calm during a crisis</w:t>
        </w:r>
      </w:hyperlink>
    </w:p>
    <w:p w14:paraId="7AC51FCB" w14:textId="48E86A20" w:rsidR="001966BB" w:rsidRPr="00B27CD4" w:rsidRDefault="001966BB" w:rsidP="00B27CD4">
      <w:pPr>
        <w:spacing w:before="100" w:beforeAutospacing="1" w:after="100" w:afterAutospacing="1" w:line="360" w:lineRule="auto"/>
        <w:rPr>
          <w:rFonts w:ascii="Arial" w:hAnsi="Arial" w:cs="Arial"/>
          <w:kern w:val="0"/>
          <w14:ligatures w14:val="none"/>
        </w:rPr>
      </w:pPr>
      <w:hyperlink r:id="rId11" w:history="1">
        <w:r w:rsidRPr="00B27CD4">
          <w:rPr>
            <w:rFonts w:ascii="Arial" w:hAnsi="Arial" w:cs="Arial"/>
            <w:color w:val="0000FF"/>
            <w:kern w:val="0"/>
            <w:u w:val="single"/>
            <w14:ligatures w14:val="none"/>
          </w:rPr>
          <w:t>The Independent</w:t>
        </w:r>
      </w:hyperlink>
      <w:r w:rsidRPr="00B27CD4">
        <w:rPr>
          <w:rFonts w:ascii="Arial" w:hAnsi="Arial" w:cs="Arial"/>
          <w:kern w:val="0"/>
          <w14:ligatures w14:val="none"/>
        </w:rPr>
        <w:t xml:space="preserve"> (2024) Mindfulness and meditation apps used for stress management [image]. Available at: </w:t>
      </w:r>
      <w:hyperlink r:id="rId12" w:history="1">
        <w:r w:rsidRPr="00B27CD4">
          <w:rPr>
            <w:rStyle w:val="Hyperlink"/>
            <w:rFonts w:ascii="Arial" w:hAnsi="Arial" w:cs="Arial"/>
            <w:kern w:val="0"/>
            <w14:ligatures w14:val="none"/>
          </w:rPr>
          <w:t>https://www.independent.co.uk/health-and-fitness/best-mindfulness-apps-a8217931.html</w:t>
        </w:r>
      </w:hyperlink>
      <w:r w:rsidRPr="00B27CD4">
        <w:rPr>
          <w:rFonts w:ascii="Arial" w:hAnsi="Arial" w:cs="Arial"/>
          <w:kern w:val="0"/>
          <w14:ligatures w14:val="none"/>
        </w:rPr>
        <w:t xml:space="preserve"> (Accessed: 6 March 2026).</w:t>
      </w:r>
    </w:p>
    <w:p w14:paraId="372100E8" w14:textId="17323FA5" w:rsidR="00CE7929" w:rsidRPr="00B27CD4" w:rsidRDefault="00CE7929" w:rsidP="00B27CD4">
      <w:pPr>
        <w:spacing w:before="100" w:beforeAutospacing="1" w:after="100" w:afterAutospacing="1" w:line="360" w:lineRule="auto"/>
        <w:rPr>
          <w:rFonts w:ascii="Arial" w:hAnsi="Arial" w:cs="Arial"/>
          <w:kern w:val="0"/>
          <w14:ligatures w14:val="none"/>
        </w:rPr>
      </w:pPr>
    </w:p>
    <w:p w14:paraId="02780797" w14:textId="77777777" w:rsidR="00CF2218" w:rsidRPr="00B27CD4" w:rsidRDefault="00CF2218" w:rsidP="00B27CD4">
      <w:pPr>
        <w:spacing w:before="100" w:beforeAutospacing="1" w:after="100" w:afterAutospacing="1" w:line="360" w:lineRule="auto"/>
        <w:rPr>
          <w:rFonts w:ascii="Arial" w:hAnsi="Arial" w:cs="Arial"/>
          <w:kern w:val="0"/>
          <w14:ligatures w14:val="none"/>
        </w:rPr>
      </w:pPr>
    </w:p>
    <w:p w14:paraId="7C7929EB" w14:textId="77777777" w:rsidR="00CF2218" w:rsidRPr="00B27CD4" w:rsidRDefault="00CF2218" w:rsidP="00B27CD4">
      <w:pPr>
        <w:spacing w:before="100" w:beforeAutospacing="1" w:after="100" w:afterAutospacing="1" w:line="360" w:lineRule="auto"/>
        <w:rPr>
          <w:rFonts w:ascii="Arial" w:hAnsi="Arial" w:cs="Arial"/>
          <w:kern w:val="0"/>
          <w14:ligatures w14:val="none"/>
        </w:rPr>
      </w:pPr>
    </w:p>
    <w:p w14:paraId="6AA6F498" w14:textId="77777777" w:rsidR="00CF2218" w:rsidRPr="00B27CD4" w:rsidRDefault="00CF2218" w:rsidP="00B27CD4">
      <w:pPr>
        <w:spacing w:before="100" w:beforeAutospacing="1" w:after="100" w:afterAutospacing="1" w:line="360" w:lineRule="auto"/>
        <w:rPr>
          <w:rFonts w:ascii="Arial" w:hAnsi="Arial" w:cs="Arial"/>
          <w:kern w:val="0"/>
          <w14:ligatures w14:val="none"/>
        </w:rPr>
      </w:pPr>
    </w:p>
    <w:p w14:paraId="4E8A2651" w14:textId="77777777" w:rsidR="00CF2218" w:rsidRPr="00B27CD4" w:rsidRDefault="00CF2218" w:rsidP="00B27CD4">
      <w:pPr>
        <w:spacing w:before="100" w:beforeAutospacing="1" w:after="100" w:afterAutospacing="1" w:line="360" w:lineRule="auto"/>
        <w:rPr>
          <w:rFonts w:ascii="Arial" w:hAnsi="Arial" w:cs="Arial"/>
          <w:kern w:val="0"/>
          <w14:ligatures w14:val="none"/>
        </w:rPr>
      </w:pPr>
    </w:p>
    <w:p w14:paraId="2AA0A87D" w14:textId="724E2F72" w:rsidR="000153BA" w:rsidRPr="00B27CD4" w:rsidRDefault="000153BA" w:rsidP="00B27CD4">
      <w:pPr>
        <w:spacing w:before="100" w:beforeAutospacing="1" w:after="100" w:afterAutospacing="1" w:line="360" w:lineRule="auto"/>
        <w:rPr>
          <w:rFonts w:ascii="Arial" w:hAnsi="Arial" w:cs="Arial"/>
          <w:kern w:val="0"/>
          <w14:ligatures w14:val="none"/>
        </w:rPr>
      </w:pPr>
    </w:p>
    <w:p w14:paraId="677799A5" w14:textId="22F92D1B" w:rsidR="000153BA" w:rsidRPr="00B27CD4" w:rsidRDefault="000153BA" w:rsidP="00B27CD4">
      <w:pPr>
        <w:spacing w:line="360" w:lineRule="auto"/>
        <w:rPr>
          <w:rFonts w:ascii="Arial" w:hAnsi="Arial" w:cs="Arial"/>
          <w:kern w:val="0"/>
          <w14:ligatures w14:val="none"/>
        </w:rPr>
      </w:pPr>
    </w:p>
    <w:p w14:paraId="4C443701" w14:textId="77777777" w:rsidR="000153BA" w:rsidRPr="00B27CD4" w:rsidRDefault="000153BA" w:rsidP="00B27CD4">
      <w:pPr>
        <w:spacing w:line="360" w:lineRule="auto"/>
        <w:rPr>
          <w:rFonts w:ascii="Arial" w:hAnsi="Arial" w:cs="Arial"/>
          <w:kern w:val="0"/>
          <w14:ligatures w14:val="none"/>
        </w:rPr>
      </w:pPr>
      <w:r w:rsidRPr="00B27CD4">
        <w:rPr>
          <w:rFonts w:ascii="Arial" w:hAnsi="Arial" w:cs="Arial"/>
          <w:kern w:val="0"/>
          <w14:ligatures w14:val="none"/>
        </w:rPr>
        <w:br w:type="page"/>
      </w:r>
    </w:p>
    <w:p w14:paraId="5A5AEF0C" w14:textId="77777777" w:rsidR="007A63F4" w:rsidRPr="00B27CD4" w:rsidRDefault="007A63F4" w:rsidP="00B27CD4">
      <w:pPr>
        <w:spacing w:before="100" w:beforeAutospacing="1" w:after="100" w:afterAutospacing="1" w:line="360" w:lineRule="auto"/>
        <w:outlineLvl w:val="0"/>
        <w:rPr>
          <w:rFonts w:ascii="Arial" w:eastAsia="Times New Roman" w:hAnsi="Arial" w:cs="Arial"/>
          <w:b/>
          <w:bCs/>
          <w:kern w:val="36"/>
          <w:sz w:val="30"/>
          <w:szCs w:val="30"/>
          <w14:ligatures w14:val="none"/>
        </w:rPr>
      </w:pPr>
      <w:r w:rsidRPr="00B27CD4">
        <w:rPr>
          <w:rFonts w:ascii="Arial" w:eastAsia="Times New Roman" w:hAnsi="Arial" w:cs="Arial"/>
          <w:b/>
          <w:bCs/>
          <w:kern w:val="36"/>
          <w:sz w:val="30"/>
          <w:szCs w:val="30"/>
          <w14:ligatures w14:val="none"/>
        </w:rPr>
        <w:lastRenderedPageBreak/>
        <w:t>Blog 2</w:t>
      </w:r>
    </w:p>
    <w:p w14:paraId="03982C09" w14:textId="77777777" w:rsidR="007A63F4" w:rsidRPr="00B27CD4" w:rsidRDefault="007A63F4" w:rsidP="00B27CD4">
      <w:pPr>
        <w:spacing w:before="100" w:beforeAutospacing="1" w:after="100" w:afterAutospacing="1" w:line="360" w:lineRule="auto"/>
        <w:outlineLvl w:val="1"/>
        <w:rPr>
          <w:rFonts w:ascii="Arial" w:eastAsia="Times New Roman" w:hAnsi="Arial" w:cs="Arial"/>
          <w:b/>
          <w:bCs/>
          <w:kern w:val="0"/>
          <w:sz w:val="30"/>
          <w:szCs w:val="30"/>
          <w14:ligatures w14:val="none"/>
        </w:rPr>
      </w:pPr>
      <w:r w:rsidRPr="00B27CD4">
        <w:rPr>
          <w:rFonts w:ascii="Arial" w:eastAsia="Times New Roman" w:hAnsi="Arial" w:cs="Arial"/>
          <w:b/>
          <w:bCs/>
          <w:kern w:val="0"/>
          <w:sz w:val="30"/>
          <w:szCs w:val="30"/>
          <w14:ligatures w14:val="none"/>
        </w:rPr>
        <w:t>Wearable Fitness Technology: Transforming Physical Activity and Public Health</w:t>
      </w:r>
    </w:p>
    <w:p w14:paraId="3EC203EF" w14:textId="25E262A6" w:rsidR="00DD2CAD" w:rsidRPr="00B27CD4" w:rsidRDefault="005F2938" w:rsidP="00B27CD4">
      <w:pPr>
        <w:pStyle w:val="p1"/>
        <w:spacing w:line="360" w:lineRule="auto"/>
        <w:rPr>
          <w:rFonts w:ascii="Arial" w:hAnsi="Arial" w:cs="Arial"/>
        </w:rPr>
      </w:pPr>
      <w:r w:rsidRPr="00B27CD4">
        <w:rPr>
          <w:rFonts w:ascii="Arial" w:hAnsi="Arial" w:cs="Arial"/>
          <w:noProof/>
        </w:rPr>
        <w:drawing>
          <wp:anchor distT="0" distB="0" distL="114300" distR="114300" simplePos="0" relativeHeight="251660288" behindDoc="0" locked="0" layoutInCell="1" allowOverlap="1" wp14:anchorId="39F2B17B" wp14:editId="5C427D0B">
            <wp:simplePos x="0" y="0"/>
            <wp:positionH relativeFrom="column">
              <wp:posOffset>0</wp:posOffset>
            </wp:positionH>
            <wp:positionV relativeFrom="paragraph">
              <wp:posOffset>56850</wp:posOffset>
            </wp:positionV>
            <wp:extent cx="5731510" cy="3743673"/>
            <wp:effectExtent l="0" t="0" r="0" b="3175"/>
            <wp:wrapTopAndBottom/>
            <wp:docPr id="12753111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311191" name="Picture 127531119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43673"/>
                    </a:xfrm>
                    <a:prstGeom prst="rect">
                      <a:avLst/>
                    </a:prstGeom>
                  </pic:spPr>
                </pic:pic>
              </a:graphicData>
            </a:graphic>
            <wp14:sizeRelV relativeFrom="margin">
              <wp14:pctHeight>0</wp14:pctHeight>
            </wp14:sizeRelV>
          </wp:anchor>
        </w:drawing>
      </w:r>
      <w:r w:rsidR="00DD2CAD" w:rsidRPr="00B27CD4">
        <w:rPr>
          <w:rStyle w:val="s1"/>
          <w:rFonts w:ascii="Arial" w:hAnsi="Arial" w:cs="Arial"/>
        </w:rPr>
        <w:t>A runner checking a smartwatch fitness tracker to monitor physical activity and health data during exercise.</w:t>
      </w:r>
      <w:r w:rsidR="00DD2CAD" w:rsidRPr="00B27CD4">
        <w:rPr>
          <w:rFonts w:ascii="Arial" w:hAnsi="Arial" w:cs="Arial"/>
        </w:rPr>
        <w:t xml:space="preserve"> </w:t>
      </w:r>
      <w:r w:rsidR="00DD2CAD" w:rsidRPr="00B27CD4">
        <w:rPr>
          <w:rStyle w:val="s1"/>
          <w:rFonts w:ascii="Arial" w:hAnsi="Arial" w:cs="Arial"/>
        </w:rPr>
        <w:t xml:space="preserve">Source: </w:t>
      </w:r>
      <w:hyperlink r:id="rId14" w:history="1">
        <w:r w:rsidR="00DD2CAD" w:rsidRPr="00B27CD4">
          <w:rPr>
            <w:rStyle w:val="s2"/>
            <w:rFonts w:ascii="Arial" w:hAnsi="Arial" w:cs="Arial"/>
            <w:color w:val="0000FF"/>
            <w:u w:val="single"/>
          </w:rPr>
          <w:t>PeopleImages</w:t>
        </w:r>
      </w:hyperlink>
      <w:r w:rsidR="00DD2CAD" w:rsidRPr="00B27CD4">
        <w:rPr>
          <w:rStyle w:val="s1"/>
          <w:rFonts w:ascii="Arial" w:hAnsi="Arial" w:cs="Arial"/>
        </w:rPr>
        <w:t xml:space="preserve"> (2024)</w:t>
      </w:r>
    </w:p>
    <w:p w14:paraId="3E2240F3" w14:textId="27F32183" w:rsidR="003913C8" w:rsidRPr="00B27CD4" w:rsidRDefault="003913C8" w:rsidP="00B27CD4">
      <w:pPr>
        <w:spacing w:before="100" w:beforeAutospacing="1" w:after="100" w:afterAutospacing="1" w:line="360" w:lineRule="auto"/>
        <w:outlineLvl w:val="2"/>
        <w:rPr>
          <w:rFonts w:ascii="Arial" w:eastAsia="Times New Roman" w:hAnsi="Arial" w:cs="Arial"/>
          <w:b/>
          <w:bCs/>
          <w:kern w:val="0"/>
          <w:sz w:val="27"/>
          <w:szCs w:val="27"/>
          <w14:ligatures w14:val="none"/>
        </w:rPr>
      </w:pPr>
      <w:r w:rsidRPr="00B27CD4">
        <w:rPr>
          <w:rFonts w:ascii="Arial" w:eastAsia="Times New Roman" w:hAnsi="Arial" w:cs="Arial"/>
          <w:b/>
          <w:bCs/>
          <w:kern w:val="0"/>
          <w:sz w:val="27"/>
          <w:szCs w:val="27"/>
          <w14:ligatures w14:val="none"/>
        </w:rPr>
        <w:t>Introduction: Physical Inactivity as a Public Health Problem</w:t>
      </w:r>
    </w:p>
    <w:p w14:paraId="1C339B98" w14:textId="355953B7" w:rsidR="003913C8" w:rsidRPr="00B27CD4" w:rsidRDefault="003913C8"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 xml:space="preserve">Physical inactivity is recognised as a major global public health issue. According to the </w:t>
      </w:r>
      <w:hyperlink r:id="rId15" w:history="1">
        <w:r w:rsidRPr="00B27CD4">
          <w:rPr>
            <w:rFonts w:ascii="Arial" w:hAnsi="Arial" w:cs="Arial"/>
            <w:color w:val="0000FF"/>
            <w:kern w:val="0"/>
            <w:u w:val="single"/>
            <w14:ligatures w14:val="none"/>
          </w:rPr>
          <w:t>World Health Organization</w:t>
        </w:r>
      </w:hyperlink>
      <w:r w:rsidRPr="00B27CD4">
        <w:rPr>
          <w:rFonts w:ascii="Arial" w:hAnsi="Arial" w:cs="Arial"/>
          <w:kern w:val="0"/>
          <w14:ligatures w14:val="none"/>
        </w:rPr>
        <w:t>, insufficient physical activity contributes to more than 5 million deaths each year worldwide. In the United Kingdom, sedentary lifestyles are associated with increased risks of obesity, cardiovascular disease, diabetes, and poor mental health.</w:t>
      </w:r>
    </w:p>
    <w:p w14:paraId="02E4CDE5" w14:textId="77777777" w:rsidR="003913C8" w:rsidRPr="00B27CD4" w:rsidRDefault="003913C8"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 xml:space="preserve">Research from </w:t>
      </w:r>
      <w:hyperlink r:id="rId16" w:history="1">
        <w:r w:rsidRPr="00B27CD4">
          <w:rPr>
            <w:rFonts w:ascii="Arial" w:hAnsi="Arial" w:cs="Arial"/>
            <w:color w:val="0000FF"/>
            <w:kern w:val="0"/>
            <w:u w:val="single"/>
            <w14:ligatures w14:val="none"/>
          </w:rPr>
          <w:t>Public Health England</w:t>
        </w:r>
      </w:hyperlink>
      <w:r w:rsidRPr="00B27CD4">
        <w:rPr>
          <w:rFonts w:ascii="Arial" w:hAnsi="Arial" w:cs="Arial"/>
          <w:kern w:val="0"/>
          <w14:ligatures w14:val="none"/>
        </w:rPr>
        <w:t xml:space="preserve"> indicates that nearly one in three adults in the UK does not meet recommended physical activity guidelines. This lack of regular exercise places significant pressure on healthcare systems and increases long-term health risks.</w:t>
      </w:r>
    </w:p>
    <w:p w14:paraId="32A51162" w14:textId="604775CD" w:rsidR="00A836D6" w:rsidRPr="00B27CD4" w:rsidRDefault="00A836D6" w:rsidP="00B27CD4">
      <w:pPr>
        <w:spacing w:before="100" w:beforeAutospacing="1" w:after="100" w:afterAutospacing="1" w:line="360" w:lineRule="auto"/>
        <w:outlineLvl w:val="2"/>
        <w:rPr>
          <w:rFonts w:ascii="Arial" w:eastAsia="Times New Roman" w:hAnsi="Arial" w:cs="Arial"/>
          <w:b/>
          <w:bCs/>
          <w:kern w:val="0"/>
          <w:sz w:val="27"/>
          <w:szCs w:val="27"/>
          <w14:ligatures w14:val="none"/>
        </w:rPr>
      </w:pPr>
      <w:r w:rsidRPr="00B27CD4">
        <w:rPr>
          <w:rFonts w:ascii="Arial" w:eastAsia="Times New Roman" w:hAnsi="Arial" w:cs="Arial"/>
          <w:b/>
          <w:bCs/>
          <w:kern w:val="0"/>
          <w:sz w:val="27"/>
          <w:szCs w:val="27"/>
          <w14:ligatures w14:val="none"/>
        </w:rPr>
        <w:lastRenderedPageBreak/>
        <w:t>Evidence Supporting Effectiveness</w:t>
      </w:r>
    </w:p>
    <w:p w14:paraId="17F364F1" w14:textId="77777777" w:rsidR="00A836D6" w:rsidRPr="00B27CD4" w:rsidRDefault="00A836D6"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Research shows that wearable technologies can positively influence behaviour change. A study published in the Journal of Medical Internet Research found that individuals using wearable fitness trackers increased their daily physical activity by over 1,800 steps per day on average (Brickwood et al., 2019).</w:t>
      </w:r>
    </w:p>
    <w:p w14:paraId="0323EE1B" w14:textId="1642B3AB" w:rsidR="00A836D6" w:rsidRPr="00B27CD4" w:rsidRDefault="00A836D6"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Furthermore, the **</w:t>
      </w:r>
      <w:hyperlink r:id="rId17" w:history="1">
        <w:r w:rsidRPr="00B27CD4">
          <w:rPr>
            <w:rFonts w:ascii="Arial" w:hAnsi="Arial" w:cs="Arial"/>
            <w:color w:val="0000FF"/>
            <w:kern w:val="0"/>
            <w:u w:val="single"/>
            <w14:ligatures w14:val="none"/>
          </w:rPr>
          <w:t>NHS</w:t>
        </w:r>
      </w:hyperlink>
      <w:r w:rsidRPr="00B27CD4">
        <w:rPr>
          <w:rFonts w:ascii="Arial" w:hAnsi="Arial" w:cs="Arial"/>
          <w:kern w:val="0"/>
          <w14:ligatures w14:val="none"/>
        </w:rPr>
        <w:t xml:space="preserve"> has highlighted that digital health tools, including wearable devices, can play an important role in encouraging self-management of health conditions and promoting preventative healthcare.</w:t>
      </w:r>
    </w:p>
    <w:p w14:paraId="41A5C50A" w14:textId="77777777" w:rsidR="004278E4" w:rsidRPr="00B27CD4" w:rsidRDefault="004278E4" w:rsidP="00B27CD4">
      <w:pPr>
        <w:spacing w:before="100" w:beforeAutospacing="1" w:after="100" w:afterAutospacing="1" w:line="360" w:lineRule="auto"/>
        <w:outlineLvl w:val="0"/>
        <w:rPr>
          <w:rFonts w:ascii="Arial" w:eastAsia="Times New Roman" w:hAnsi="Arial" w:cs="Arial"/>
          <w:b/>
          <w:bCs/>
          <w:kern w:val="36"/>
          <w:sz w:val="28"/>
          <w:szCs w:val="28"/>
          <w14:ligatures w14:val="none"/>
        </w:rPr>
      </w:pPr>
      <w:r w:rsidRPr="00B27CD4">
        <w:rPr>
          <w:rFonts w:ascii="Arial" w:eastAsia="Times New Roman" w:hAnsi="Arial" w:cs="Arial"/>
          <w:b/>
          <w:bCs/>
          <w:kern w:val="36"/>
          <w:sz w:val="28"/>
          <w:szCs w:val="28"/>
          <w14:ligatures w14:val="none"/>
        </w:rPr>
        <w:t>Diagram: Average Increase in Daily Steps Among Wearable Device Users</w:t>
      </w:r>
    </w:p>
    <w:p w14:paraId="1802DB60" w14:textId="77777777" w:rsidR="005E14C5" w:rsidRPr="00B27CD4" w:rsidRDefault="005E14C5" w:rsidP="00B27CD4">
      <w:pPr>
        <w:spacing w:line="360" w:lineRule="auto"/>
        <w:rPr>
          <w:rFonts w:ascii="Arial" w:hAnsi="Arial" w:cs="Arial"/>
          <w:kern w:val="0"/>
          <w14:ligatures w14:val="none"/>
        </w:rPr>
      </w:pPr>
      <w:r w:rsidRPr="00B27CD4">
        <w:rPr>
          <w:rFonts w:ascii="Arial" w:hAnsi="Arial" w:cs="Arial"/>
          <w:kern w:val="0"/>
          <w14:ligatures w14:val="none"/>
        </w:rPr>
        <w:t>Average Increase in Daily Steps After Using Wearable Fitness Devices</w:t>
      </w:r>
    </w:p>
    <w:p w14:paraId="40A6A9D9" w14:textId="77777777" w:rsidR="005E14C5" w:rsidRPr="00B27CD4" w:rsidRDefault="005E14C5" w:rsidP="00B27CD4">
      <w:pPr>
        <w:spacing w:line="360" w:lineRule="auto"/>
        <w:rPr>
          <w:rFonts w:ascii="Arial" w:hAnsi="Arial" w:cs="Arial"/>
          <w:kern w:val="0"/>
          <w14:ligatures w14:val="none"/>
        </w:rPr>
      </w:pPr>
    </w:p>
    <w:p w14:paraId="54CEB79B" w14:textId="77777777" w:rsidR="005E14C5" w:rsidRPr="00B27CD4" w:rsidRDefault="005E14C5" w:rsidP="00B27CD4">
      <w:pPr>
        <w:spacing w:line="360" w:lineRule="auto"/>
        <w:rPr>
          <w:rFonts w:ascii="Arial" w:hAnsi="Arial" w:cs="Arial"/>
          <w:kern w:val="0"/>
          <w14:ligatures w14:val="none"/>
        </w:rPr>
      </w:pPr>
      <w:r w:rsidRPr="00B27CD4">
        <w:rPr>
          <w:rFonts w:ascii="Arial" w:hAnsi="Arial" w:cs="Arial"/>
          <w:kern w:val="0"/>
          <w14:ligatures w14:val="none"/>
        </w:rPr>
        <w:t>Before using wearable device        ███████████████████</w:t>
      </w:r>
      <w:proofErr w:type="gramStart"/>
      <w:r w:rsidRPr="00B27CD4">
        <w:rPr>
          <w:rFonts w:ascii="Arial" w:hAnsi="Arial" w:cs="Arial"/>
          <w:kern w:val="0"/>
          <w14:ligatures w14:val="none"/>
        </w:rPr>
        <w:t>█  5,200</w:t>
      </w:r>
      <w:proofErr w:type="gramEnd"/>
      <w:r w:rsidRPr="00B27CD4">
        <w:rPr>
          <w:rFonts w:ascii="Arial" w:hAnsi="Arial" w:cs="Arial"/>
          <w:kern w:val="0"/>
          <w14:ligatures w14:val="none"/>
        </w:rPr>
        <w:t xml:space="preserve"> steps</w:t>
      </w:r>
    </w:p>
    <w:p w14:paraId="1966A3FB" w14:textId="77777777" w:rsidR="005E14C5" w:rsidRPr="00B27CD4" w:rsidRDefault="005E14C5" w:rsidP="00B27CD4">
      <w:pPr>
        <w:spacing w:line="360" w:lineRule="auto"/>
        <w:rPr>
          <w:rFonts w:ascii="Arial" w:hAnsi="Arial" w:cs="Arial"/>
          <w:kern w:val="0"/>
          <w14:ligatures w14:val="none"/>
        </w:rPr>
      </w:pPr>
      <w:r w:rsidRPr="00B27CD4">
        <w:rPr>
          <w:rFonts w:ascii="Arial" w:hAnsi="Arial" w:cs="Arial"/>
          <w:kern w:val="0"/>
          <w14:ligatures w14:val="none"/>
        </w:rPr>
        <w:t>After using wearable device         ██████████████████████████</w:t>
      </w:r>
      <w:proofErr w:type="gramStart"/>
      <w:r w:rsidRPr="00B27CD4">
        <w:rPr>
          <w:rFonts w:ascii="Arial" w:hAnsi="Arial" w:cs="Arial"/>
          <w:kern w:val="0"/>
          <w14:ligatures w14:val="none"/>
        </w:rPr>
        <w:t>█  7,000</w:t>
      </w:r>
      <w:proofErr w:type="gramEnd"/>
      <w:r w:rsidRPr="00B27CD4">
        <w:rPr>
          <w:rFonts w:ascii="Arial" w:hAnsi="Arial" w:cs="Arial"/>
          <w:kern w:val="0"/>
          <w14:ligatures w14:val="none"/>
        </w:rPr>
        <w:t xml:space="preserve"> steps</w:t>
      </w:r>
    </w:p>
    <w:p w14:paraId="49F6FA9D" w14:textId="11AD9287" w:rsidR="00CF2218" w:rsidRPr="00B27CD4" w:rsidRDefault="005E14C5" w:rsidP="00B27CD4">
      <w:pPr>
        <w:spacing w:line="360" w:lineRule="auto"/>
        <w:rPr>
          <w:rFonts w:ascii="Arial" w:hAnsi="Arial" w:cs="Arial"/>
          <w:kern w:val="0"/>
          <w14:ligatures w14:val="none"/>
        </w:rPr>
      </w:pPr>
      <w:r w:rsidRPr="00B27CD4">
        <w:rPr>
          <w:rFonts w:ascii="Arial" w:hAnsi="Arial" w:cs="Arial"/>
          <w:kern w:val="0"/>
          <w14:ligatures w14:val="none"/>
        </w:rPr>
        <w:t>Average increase                    ███████</w:t>
      </w:r>
      <w:proofErr w:type="gramStart"/>
      <w:r w:rsidRPr="00B27CD4">
        <w:rPr>
          <w:rFonts w:ascii="Arial" w:hAnsi="Arial" w:cs="Arial"/>
          <w:kern w:val="0"/>
          <w14:ligatures w14:val="none"/>
        </w:rPr>
        <w:t>█  +</w:t>
      </w:r>
      <w:proofErr w:type="gramEnd"/>
      <w:r w:rsidRPr="00B27CD4">
        <w:rPr>
          <w:rFonts w:ascii="Arial" w:hAnsi="Arial" w:cs="Arial"/>
          <w:kern w:val="0"/>
          <w14:ligatures w14:val="none"/>
        </w:rPr>
        <w:t>1,800 steps</w:t>
      </w:r>
    </w:p>
    <w:p w14:paraId="4AFFD9F2" w14:textId="5C04F49E" w:rsidR="00696402" w:rsidRPr="00B27CD4" w:rsidRDefault="00696402" w:rsidP="00B27CD4">
      <w:pPr>
        <w:pStyle w:val="p1"/>
        <w:spacing w:line="360" w:lineRule="auto"/>
        <w:rPr>
          <w:rFonts w:ascii="Arial" w:hAnsi="Arial" w:cs="Arial"/>
        </w:rPr>
      </w:pPr>
      <w:r w:rsidRPr="00B27CD4">
        <w:rPr>
          <w:rStyle w:val="s1"/>
          <w:rFonts w:ascii="Arial" w:hAnsi="Arial" w:cs="Arial"/>
        </w:rPr>
        <w:t>Figure 3:</w:t>
      </w:r>
      <w:r w:rsidRPr="00B27CD4">
        <w:rPr>
          <w:rStyle w:val="s2"/>
          <w:rFonts w:ascii="Arial" w:hAnsi="Arial" w:cs="Arial"/>
        </w:rPr>
        <w:t xml:space="preserve"> Average increase in daily steps among wearable device users.</w:t>
      </w:r>
      <w:r w:rsidRPr="00B27CD4">
        <w:rPr>
          <w:rFonts w:ascii="Arial" w:hAnsi="Arial" w:cs="Arial"/>
        </w:rPr>
        <w:t xml:space="preserve"> </w:t>
      </w:r>
      <w:r w:rsidRPr="00B27CD4">
        <w:rPr>
          <w:rStyle w:val="s2"/>
          <w:rFonts w:ascii="Arial" w:hAnsi="Arial" w:cs="Arial"/>
        </w:rPr>
        <w:t>Wearable fitness technology encourages behaviour change by providing feedback and motivation.</w:t>
      </w:r>
    </w:p>
    <w:p w14:paraId="2BC7B680" w14:textId="49527D8B" w:rsidR="00575351" w:rsidRPr="00B27CD4" w:rsidRDefault="00575351" w:rsidP="00B27CD4">
      <w:pPr>
        <w:spacing w:before="100" w:beforeAutospacing="1" w:after="100" w:afterAutospacing="1" w:line="360" w:lineRule="auto"/>
        <w:outlineLvl w:val="2"/>
        <w:rPr>
          <w:rFonts w:ascii="Arial" w:eastAsia="Times New Roman" w:hAnsi="Arial" w:cs="Arial"/>
          <w:b/>
          <w:bCs/>
          <w:kern w:val="0"/>
          <w:sz w:val="27"/>
          <w:szCs w:val="27"/>
          <w14:ligatures w14:val="none"/>
        </w:rPr>
      </w:pPr>
      <w:r w:rsidRPr="00B27CD4">
        <w:rPr>
          <w:rFonts w:ascii="Arial" w:eastAsia="Times New Roman" w:hAnsi="Arial" w:cs="Arial"/>
          <w:b/>
          <w:bCs/>
          <w:kern w:val="0"/>
          <w:sz w:val="27"/>
          <w:szCs w:val="27"/>
          <w14:ligatures w14:val="none"/>
        </w:rPr>
        <w:t>Critical Discussion: Benefits and Challenges</w:t>
      </w:r>
    </w:p>
    <w:p w14:paraId="51F34AF5" w14:textId="7CA72B43" w:rsidR="00575351" w:rsidRPr="00B27CD4" w:rsidRDefault="00575351"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Wearable fitness technologies provide several advantages in health promotion.</w:t>
      </w:r>
    </w:p>
    <w:p w14:paraId="7D8F819A" w14:textId="77777777" w:rsidR="00575351" w:rsidRPr="00B27CD4" w:rsidRDefault="00575351"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Advantages</w:t>
      </w:r>
    </w:p>
    <w:p w14:paraId="056BE0AB" w14:textId="77777777" w:rsidR="00575351" w:rsidRPr="00B27CD4" w:rsidRDefault="00575351" w:rsidP="00B27CD4">
      <w:pPr>
        <w:numPr>
          <w:ilvl w:val="0"/>
          <w:numId w:val="6"/>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Encourages behaviour change through goal setting</w:t>
      </w:r>
    </w:p>
    <w:p w14:paraId="1696AD02" w14:textId="77777777" w:rsidR="00575351" w:rsidRPr="00B27CD4" w:rsidRDefault="00575351" w:rsidP="00B27CD4">
      <w:pPr>
        <w:numPr>
          <w:ilvl w:val="0"/>
          <w:numId w:val="6"/>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Provides personalised health data</w:t>
      </w:r>
    </w:p>
    <w:p w14:paraId="2D77D1A3" w14:textId="77777777" w:rsidR="00575351" w:rsidRPr="00B27CD4" w:rsidRDefault="00575351" w:rsidP="00B27CD4">
      <w:pPr>
        <w:numPr>
          <w:ilvl w:val="0"/>
          <w:numId w:val="6"/>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Supports prevention of chronic diseases</w:t>
      </w:r>
    </w:p>
    <w:p w14:paraId="144DB3BF" w14:textId="4577B5E3" w:rsidR="00575351" w:rsidRPr="00B27CD4" w:rsidRDefault="00575351" w:rsidP="00B27CD4">
      <w:pPr>
        <w:numPr>
          <w:ilvl w:val="0"/>
          <w:numId w:val="6"/>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lastRenderedPageBreak/>
        <w:t>Motivates individuals through reminders and progress tracking</w:t>
      </w:r>
    </w:p>
    <w:p w14:paraId="7A9B95E1" w14:textId="1C898C33" w:rsidR="00575351" w:rsidRPr="00B27CD4" w:rsidRDefault="00575351"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Despite these benefits, there are also limitations.</w:t>
      </w:r>
    </w:p>
    <w:p w14:paraId="3DD1D498" w14:textId="77777777" w:rsidR="00575351" w:rsidRPr="00B27CD4" w:rsidRDefault="00575351"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Limitations</w:t>
      </w:r>
    </w:p>
    <w:p w14:paraId="35D5AECD" w14:textId="77777777" w:rsidR="00575351" w:rsidRPr="00B27CD4" w:rsidRDefault="00575351" w:rsidP="00B27CD4">
      <w:pPr>
        <w:numPr>
          <w:ilvl w:val="0"/>
          <w:numId w:val="7"/>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High cost may limit accessibility for low-income populations</w:t>
      </w:r>
    </w:p>
    <w:p w14:paraId="619FB14F" w14:textId="77777777" w:rsidR="00575351" w:rsidRPr="00B27CD4" w:rsidRDefault="00575351" w:rsidP="00B27CD4">
      <w:pPr>
        <w:numPr>
          <w:ilvl w:val="0"/>
          <w:numId w:val="7"/>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Data accuracy may vary between devices</w:t>
      </w:r>
    </w:p>
    <w:p w14:paraId="4661FE70" w14:textId="77777777" w:rsidR="00575351" w:rsidRPr="00B27CD4" w:rsidRDefault="00575351" w:rsidP="00B27CD4">
      <w:pPr>
        <w:numPr>
          <w:ilvl w:val="0"/>
          <w:numId w:val="7"/>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Over-reliance on technology rather than professional guidance</w:t>
      </w:r>
    </w:p>
    <w:p w14:paraId="783676E9" w14:textId="0E96DE09" w:rsidR="00575351" w:rsidRPr="00B27CD4" w:rsidRDefault="00575351" w:rsidP="00B27CD4">
      <w:pPr>
        <w:numPr>
          <w:ilvl w:val="0"/>
          <w:numId w:val="7"/>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Privacy concerns regarding health data storage</w:t>
      </w:r>
    </w:p>
    <w:p w14:paraId="3920EACA" w14:textId="7F770342" w:rsidR="00575351" w:rsidRPr="00B27CD4" w:rsidRDefault="00575351"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These issues highlight that while wearable technology is useful, it cannot replace comprehensive public health strategies.</w:t>
      </w:r>
    </w:p>
    <w:p w14:paraId="1F0FEC94" w14:textId="13C503B9" w:rsidR="00575351" w:rsidRPr="00B27CD4" w:rsidRDefault="00575351" w:rsidP="00B27CD4">
      <w:pPr>
        <w:spacing w:before="100" w:beforeAutospacing="1" w:after="100" w:afterAutospacing="1" w:line="360" w:lineRule="auto"/>
        <w:outlineLvl w:val="2"/>
        <w:rPr>
          <w:rFonts w:ascii="Arial" w:hAnsi="Arial" w:cs="Arial"/>
          <w:b/>
          <w:bCs/>
          <w:kern w:val="0"/>
          <w:sz w:val="27"/>
          <w:szCs w:val="27"/>
          <w14:ligatures w14:val="none"/>
        </w:rPr>
      </w:pPr>
      <w:r w:rsidRPr="00B27CD4">
        <w:rPr>
          <w:rFonts w:ascii="Arial" w:eastAsia="Times New Roman" w:hAnsi="Arial" w:cs="Arial"/>
          <w:b/>
          <w:bCs/>
          <w:kern w:val="0"/>
          <w:sz w:val="27"/>
          <w:szCs w:val="27"/>
          <w14:ligatures w14:val="none"/>
        </w:rPr>
        <w:t>Addressing the Shortfalls</w:t>
      </w:r>
    </w:p>
    <w:p w14:paraId="40F3AACE" w14:textId="77777777" w:rsidR="00575351" w:rsidRPr="00B27CD4" w:rsidRDefault="00575351"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To improve the impact of wearable health technologies, public health systems could:</w:t>
      </w:r>
    </w:p>
    <w:p w14:paraId="5EEC6DC9" w14:textId="77777777" w:rsidR="00575351" w:rsidRPr="00B27CD4" w:rsidRDefault="00575351" w:rsidP="00B27CD4">
      <w:pPr>
        <w:numPr>
          <w:ilvl w:val="0"/>
          <w:numId w:val="8"/>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Promote affordable or subsidised devices for vulnerable populations</w:t>
      </w:r>
    </w:p>
    <w:p w14:paraId="2F3CA6C4" w14:textId="77777777" w:rsidR="00575351" w:rsidRPr="00B27CD4" w:rsidRDefault="00575351" w:rsidP="00B27CD4">
      <w:pPr>
        <w:numPr>
          <w:ilvl w:val="0"/>
          <w:numId w:val="8"/>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Improve data accuracy through regulatory standards</w:t>
      </w:r>
    </w:p>
    <w:p w14:paraId="44D67283" w14:textId="77777777" w:rsidR="00575351" w:rsidRPr="00B27CD4" w:rsidRDefault="00575351" w:rsidP="00B27CD4">
      <w:pPr>
        <w:numPr>
          <w:ilvl w:val="0"/>
          <w:numId w:val="8"/>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Integrate wearable data into healthcare systems and professional advice</w:t>
      </w:r>
    </w:p>
    <w:p w14:paraId="34CF5D78" w14:textId="1A478E3B" w:rsidR="00575351" w:rsidRPr="00B27CD4" w:rsidRDefault="00575351" w:rsidP="00B27CD4">
      <w:pPr>
        <w:numPr>
          <w:ilvl w:val="0"/>
          <w:numId w:val="8"/>
        </w:num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Strengthen privacy and data protection regulations</w:t>
      </w:r>
    </w:p>
    <w:p w14:paraId="7A8A5871" w14:textId="1BD5763A" w:rsidR="00575351" w:rsidRPr="00B27CD4" w:rsidRDefault="00575351"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Such improvements would allow wearable technologies to contribute more effectively to large-scale public health promotion.</w:t>
      </w:r>
    </w:p>
    <w:p w14:paraId="664CCE46" w14:textId="67254B3C" w:rsidR="00575351" w:rsidRPr="00B27CD4" w:rsidRDefault="00575351" w:rsidP="00B27CD4">
      <w:pPr>
        <w:spacing w:before="100" w:beforeAutospacing="1" w:after="100" w:afterAutospacing="1" w:line="360" w:lineRule="auto"/>
        <w:outlineLvl w:val="2"/>
        <w:rPr>
          <w:rFonts w:ascii="Arial" w:hAnsi="Arial" w:cs="Arial"/>
          <w:b/>
          <w:bCs/>
          <w:kern w:val="0"/>
          <w:sz w:val="27"/>
          <w:szCs w:val="27"/>
          <w14:ligatures w14:val="none"/>
        </w:rPr>
      </w:pPr>
      <w:r w:rsidRPr="00B27CD4">
        <w:rPr>
          <w:rFonts w:ascii="Arial" w:eastAsia="Times New Roman" w:hAnsi="Arial" w:cs="Arial"/>
          <w:b/>
          <w:bCs/>
          <w:kern w:val="0"/>
          <w:sz w:val="27"/>
          <w:szCs w:val="27"/>
          <w14:ligatures w14:val="none"/>
        </w:rPr>
        <w:t>Conclusion</w:t>
      </w:r>
    </w:p>
    <w:p w14:paraId="2B92489E" w14:textId="77777777" w:rsidR="00575351" w:rsidRPr="00B27CD4" w:rsidRDefault="00575351" w:rsidP="00B27CD4">
      <w:pPr>
        <w:spacing w:before="100" w:beforeAutospacing="1" w:after="100" w:afterAutospacing="1" w:line="360" w:lineRule="auto"/>
        <w:rPr>
          <w:rFonts w:ascii="Arial" w:hAnsi="Arial" w:cs="Arial"/>
          <w:kern w:val="0"/>
          <w14:ligatures w14:val="none"/>
        </w:rPr>
      </w:pPr>
      <w:r w:rsidRPr="00B27CD4">
        <w:rPr>
          <w:rFonts w:ascii="Arial" w:hAnsi="Arial" w:cs="Arial"/>
          <w:kern w:val="0"/>
          <w14:ligatures w14:val="none"/>
        </w:rPr>
        <w:t>Wearable fitness technologies have transformed how individuals monitor and improve their health. By encouraging physical activity and supporting lifestyle changes, these devices offer a valuable tool for addressing physical inactivity. However, to maximise their public health impact, issues related to accessibility, data accuracy and privacy must be addressed.</w:t>
      </w:r>
    </w:p>
    <w:p w14:paraId="4E34CFB6" w14:textId="5DDD3FDB" w:rsidR="00575351" w:rsidRDefault="00575351" w:rsidP="000153BA">
      <w:pPr>
        <w:rPr>
          <w:rFonts w:ascii="Times New Roman" w:hAnsi="Times New Roman" w:cs="Times New Roman"/>
          <w:kern w:val="0"/>
          <w14:ligatures w14:val="none"/>
        </w:rPr>
      </w:pPr>
    </w:p>
    <w:p w14:paraId="0BE78DCD" w14:textId="77777777" w:rsidR="00575351" w:rsidRDefault="00575351">
      <w:pPr>
        <w:rPr>
          <w:rFonts w:ascii="Times New Roman" w:hAnsi="Times New Roman" w:cs="Times New Roman"/>
          <w:kern w:val="0"/>
          <w14:ligatures w14:val="none"/>
        </w:rPr>
      </w:pPr>
      <w:r>
        <w:rPr>
          <w:rFonts w:ascii="Times New Roman" w:hAnsi="Times New Roman" w:cs="Times New Roman"/>
          <w:kern w:val="0"/>
          <w14:ligatures w14:val="none"/>
        </w:rPr>
        <w:br w:type="page"/>
      </w:r>
    </w:p>
    <w:p w14:paraId="2C677792" w14:textId="77777777" w:rsidR="006E637A" w:rsidRPr="006E637A" w:rsidRDefault="006E637A" w:rsidP="006E637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E637A">
        <w:rPr>
          <w:rFonts w:ascii="Times New Roman" w:eastAsia="Times New Roman" w:hAnsi="Times New Roman" w:cs="Times New Roman"/>
          <w:b/>
          <w:bCs/>
          <w:kern w:val="0"/>
          <w:sz w:val="27"/>
          <w:szCs w:val="27"/>
          <w14:ligatures w14:val="none"/>
        </w:rPr>
        <w:lastRenderedPageBreak/>
        <w:t>References</w:t>
      </w:r>
    </w:p>
    <w:p w14:paraId="1862E09A" w14:textId="77777777" w:rsidR="006E637A" w:rsidRPr="006E637A" w:rsidRDefault="006E637A" w:rsidP="006E637A">
      <w:pPr>
        <w:spacing w:before="100" w:beforeAutospacing="1" w:after="100" w:afterAutospacing="1" w:line="240" w:lineRule="auto"/>
        <w:rPr>
          <w:rFonts w:ascii="Times New Roman" w:hAnsi="Times New Roman" w:cs="Times New Roman"/>
          <w:kern w:val="0"/>
          <w14:ligatures w14:val="none"/>
        </w:rPr>
      </w:pPr>
    </w:p>
    <w:p w14:paraId="244F2F24" w14:textId="77777777" w:rsidR="006E637A" w:rsidRPr="006E637A" w:rsidRDefault="006E637A" w:rsidP="006E637A">
      <w:pPr>
        <w:spacing w:before="100" w:beforeAutospacing="1" w:after="100" w:afterAutospacing="1" w:line="240" w:lineRule="auto"/>
        <w:rPr>
          <w:rFonts w:ascii="Times New Roman" w:hAnsi="Times New Roman" w:cs="Times New Roman"/>
          <w:kern w:val="0"/>
          <w14:ligatures w14:val="none"/>
        </w:rPr>
      </w:pPr>
      <w:r w:rsidRPr="006E637A">
        <w:rPr>
          <w:rFonts w:ascii="Times New Roman" w:hAnsi="Times New Roman" w:cs="Times New Roman"/>
          <w:kern w:val="0"/>
          <w14:ligatures w14:val="none"/>
        </w:rPr>
        <w:t xml:space="preserve">Brickwood, K. et al. (2019). </w:t>
      </w:r>
      <w:r w:rsidRPr="006E637A">
        <w:rPr>
          <w:rFonts w:ascii="Times New Roman" w:hAnsi="Times New Roman" w:cs="Times New Roman"/>
          <w:i/>
          <w:iCs/>
          <w:kern w:val="0"/>
          <w14:ligatures w14:val="none"/>
        </w:rPr>
        <w:t>Consumer-based wearable activity trackers increase physical activity participation</w:t>
      </w:r>
      <w:r w:rsidRPr="006E637A">
        <w:rPr>
          <w:rFonts w:ascii="Times New Roman" w:hAnsi="Times New Roman" w:cs="Times New Roman"/>
          <w:kern w:val="0"/>
          <w14:ligatures w14:val="none"/>
        </w:rPr>
        <w:t>. Journal of Medical Internet Research.</w:t>
      </w:r>
    </w:p>
    <w:p w14:paraId="0CD03E97" w14:textId="77777777" w:rsidR="006E637A" w:rsidRPr="006E637A" w:rsidRDefault="006E637A" w:rsidP="006E637A">
      <w:pPr>
        <w:spacing w:before="100" w:beforeAutospacing="1" w:after="100" w:afterAutospacing="1" w:line="240" w:lineRule="auto"/>
        <w:rPr>
          <w:rFonts w:ascii="Times New Roman" w:hAnsi="Times New Roman" w:cs="Times New Roman"/>
          <w:kern w:val="0"/>
          <w14:ligatures w14:val="none"/>
        </w:rPr>
      </w:pPr>
      <w:hyperlink r:id="rId18" w:history="1">
        <w:r w:rsidRPr="006E637A">
          <w:rPr>
            <w:rFonts w:ascii="Times New Roman" w:hAnsi="Times New Roman" w:cs="Times New Roman"/>
            <w:color w:val="0000FF"/>
            <w:kern w:val="0"/>
            <w:u w:val="single"/>
            <w14:ligatures w14:val="none"/>
          </w:rPr>
          <w:t>World Health Organization</w:t>
        </w:r>
      </w:hyperlink>
      <w:r w:rsidRPr="006E637A">
        <w:rPr>
          <w:rFonts w:ascii="Times New Roman" w:hAnsi="Times New Roman" w:cs="Times New Roman"/>
          <w:kern w:val="0"/>
          <w14:ligatures w14:val="none"/>
        </w:rPr>
        <w:t xml:space="preserve"> (2023). </w:t>
      </w:r>
      <w:r w:rsidRPr="006E637A">
        <w:rPr>
          <w:rFonts w:ascii="Times New Roman" w:hAnsi="Times New Roman" w:cs="Times New Roman"/>
          <w:i/>
          <w:iCs/>
          <w:kern w:val="0"/>
          <w14:ligatures w14:val="none"/>
        </w:rPr>
        <w:t>Physical Activity Fact Sheet</w:t>
      </w:r>
      <w:r w:rsidRPr="006E637A">
        <w:rPr>
          <w:rFonts w:ascii="Times New Roman" w:hAnsi="Times New Roman" w:cs="Times New Roman"/>
          <w:kern w:val="0"/>
          <w14:ligatures w14:val="none"/>
        </w:rPr>
        <w:t>.</w:t>
      </w:r>
    </w:p>
    <w:p w14:paraId="2BFDD769" w14:textId="77777777" w:rsidR="006E637A" w:rsidRPr="006E637A" w:rsidRDefault="006E637A" w:rsidP="006E637A">
      <w:pPr>
        <w:spacing w:before="100" w:beforeAutospacing="1" w:after="100" w:afterAutospacing="1" w:line="240" w:lineRule="auto"/>
        <w:rPr>
          <w:rFonts w:ascii="Times New Roman" w:hAnsi="Times New Roman" w:cs="Times New Roman"/>
          <w:kern w:val="0"/>
          <w14:ligatures w14:val="none"/>
        </w:rPr>
      </w:pPr>
      <w:hyperlink r:id="rId19" w:history="1">
        <w:r w:rsidRPr="006E637A">
          <w:rPr>
            <w:rFonts w:ascii="Times New Roman" w:hAnsi="Times New Roman" w:cs="Times New Roman"/>
            <w:color w:val="0000FF"/>
            <w:kern w:val="0"/>
            <w:u w:val="single"/>
            <w14:ligatures w14:val="none"/>
          </w:rPr>
          <w:t>Public Health England</w:t>
        </w:r>
      </w:hyperlink>
      <w:r w:rsidRPr="006E637A">
        <w:rPr>
          <w:rFonts w:ascii="Times New Roman" w:hAnsi="Times New Roman" w:cs="Times New Roman"/>
          <w:kern w:val="0"/>
          <w14:ligatures w14:val="none"/>
        </w:rPr>
        <w:t xml:space="preserve"> (2022). </w:t>
      </w:r>
      <w:r w:rsidRPr="006E637A">
        <w:rPr>
          <w:rFonts w:ascii="Times New Roman" w:hAnsi="Times New Roman" w:cs="Times New Roman"/>
          <w:i/>
          <w:iCs/>
          <w:kern w:val="0"/>
          <w14:ligatures w14:val="none"/>
        </w:rPr>
        <w:t>Physical Activity and Health Report</w:t>
      </w:r>
      <w:r w:rsidRPr="006E637A">
        <w:rPr>
          <w:rFonts w:ascii="Times New Roman" w:hAnsi="Times New Roman" w:cs="Times New Roman"/>
          <w:kern w:val="0"/>
          <w14:ligatures w14:val="none"/>
        </w:rPr>
        <w:t>.</w:t>
      </w:r>
    </w:p>
    <w:p w14:paraId="1DB0BAC3" w14:textId="77777777" w:rsidR="009D0BC3" w:rsidRDefault="009D0BC3">
      <w:pPr>
        <w:pStyle w:val="p1"/>
      </w:pPr>
      <w:r>
        <w:rPr>
          <w:rStyle w:val="s1"/>
        </w:rPr>
        <w:t xml:space="preserve">Brickwood, K., Watson, G., O’Brien, J. and Williams, A. (2019) </w:t>
      </w:r>
      <w:r w:rsidRPr="009024EA">
        <w:rPr>
          <w:rStyle w:val="s2"/>
          <w:i/>
          <w:iCs/>
        </w:rPr>
        <w:t>Consumer-based wearable activity trackers increase physical activity participation: systematic review and meta-analysis</w:t>
      </w:r>
      <w:r>
        <w:rPr>
          <w:rStyle w:val="s2"/>
        </w:rPr>
        <w:t>.</w:t>
      </w:r>
      <w:r>
        <w:rPr>
          <w:rStyle w:val="s1"/>
        </w:rPr>
        <w:t xml:space="preserve"> Journal of Medical Internet Research, 21(4).</w:t>
      </w:r>
    </w:p>
    <w:p w14:paraId="444A2C54" w14:textId="77777777" w:rsidR="00567721" w:rsidRPr="00567721" w:rsidRDefault="00567721" w:rsidP="00567721">
      <w:pPr>
        <w:spacing w:before="100" w:beforeAutospacing="1" w:after="100" w:afterAutospacing="1" w:line="240" w:lineRule="auto"/>
        <w:rPr>
          <w:rFonts w:ascii="Times New Roman" w:hAnsi="Times New Roman" w:cs="Times New Roman"/>
          <w:kern w:val="0"/>
          <w14:ligatures w14:val="none"/>
        </w:rPr>
      </w:pPr>
      <w:hyperlink r:id="rId20" w:history="1">
        <w:r w:rsidRPr="00567721">
          <w:rPr>
            <w:rFonts w:ascii="Times New Roman" w:hAnsi="Times New Roman" w:cs="Times New Roman"/>
            <w:color w:val="0000FF"/>
            <w:kern w:val="0"/>
            <w:u w:val="single"/>
            <w14:ligatures w14:val="none"/>
          </w:rPr>
          <w:t>World Health Organization</w:t>
        </w:r>
      </w:hyperlink>
      <w:r w:rsidRPr="00567721">
        <w:rPr>
          <w:rFonts w:ascii="Times New Roman" w:hAnsi="Times New Roman" w:cs="Times New Roman"/>
          <w:kern w:val="0"/>
          <w14:ligatures w14:val="none"/>
        </w:rPr>
        <w:t xml:space="preserve"> (2022) Physical activity and sedentary behaviour. Available at: https://www.who.int/news-room/fact-sheets/detail/physical-activity (Accessed: 6 March 2026).</w:t>
      </w:r>
    </w:p>
    <w:p w14:paraId="2E93241D" w14:textId="77777777" w:rsidR="005E14C5" w:rsidRPr="000153BA" w:rsidRDefault="005E14C5" w:rsidP="000153BA">
      <w:pPr>
        <w:rPr>
          <w:rFonts w:ascii="Times New Roman" w:hAnsi="Times New Roman" w:cs="Times New Roman"/>
          <w:kern w:val="0"/>
          <w14:ligatures w14:val="none"/>
        </w:rPr>
      </w:pPr>
    </w:p>
    <w:sectPr w:rsidR="005E14C5" w:rsidRPr="000153BA" w:rsidSect="00B27CD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D21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C360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E169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F54B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E96302"/>
    <w:multiLevelType w:val="hybridMultilevel"/>
    <w:tmpl w:val="42E22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5511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E57A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6D76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408608">
    <w:abstractNumId w:val="3"/>
  </w:num>
  <w:num w:numId="2" w16cid:durableId="947658464">
    <w:abstractNumId w:val="6"/>
  </w:num>
  <w:num w:numId="3" w16cid:durableId="1762750089">
    <w:abstractNumId w:val="5"/>
  </w:num>
  <w:num w:numId="4" w16cid:durableId="1200707298">
    <w:abstractNumId w:val="7"/>
  </w:num>
  <w:num w:numId="5" w16cid:durableId="724452737">
    <w:abstractNumId w:val="4"/>
  </w:num>
  <w:num w:numId="6" w16cid:durableId="1275479001">
    <w:abstractNumId w:val="0"/>
  </w:num>
  <w:num w:numId="7" w16cid:durableId="2058165467">
    <w:abstractNumId w:val="1"/>
  </w:num>
  <w:num w:numId="8" w16cid:durableId="19557436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1AA"/>
    <w:rsid w:val="000153BA"/>
    <w:rsid w:val="00050C9B"/>
    <w:rsid w:val="0008597E"/>
    <w:rsid w:val="00140C68"/>
    <w:rsid w:val="001966BB"/>
    <w:rsid w:val="001D2056"/>
    <w:rsid w:val="00201CFF"/>
    <w:rsid w:val="003913C8"/>
    <w:rsid w:val="003B79E3"/>
    <w:rsid w:val="003F3463"/>
    <w:rsid w:val="00420086"/>
    <w:rsid w:val="004278E4"/>
    <w:rsid w:val="00567721"/>
    <w:rsid w:val="00575351"/>
    <w:rsid w:val="005B42C5"/>
    <w:rsid w:val="005E14C5"/>
    <w:rsid w:val="005F2938"/>
    <w:rsid w:val="00670BFC"/>
    <w:rsid w:val="00686E65"/>
    <w:rsid w:val="00696402"/>
    <w:rsid w:val="006E637A"/>
    <w:rsid w:val="007A240C"/>
    <w:rsid w:val="007A63F4"/>
    <w:rsid w:val="007D21AA"/>
    <w:rsid w:val="007F17DE"/>
    <w:rsid w:val="009024EA"/>
    <w:rsid w:val="009837E4"/>
    <w:rsid w:val="009D0BC3"/>
    <w:rsid w:val="00A836D6"/>
    <w:rsid w:val="00B27CD4"/>
    <w:rsid w:val="00B93724"/>
    <w:rsid w:val="00CC1F4E"/>
    <w:rsid w:val="00CE7929"/>
    <w:rsid w:val="00CF2218"/>
    <w:rsid w:val="00D13854"/>
    <w:rsid w:val="00D23AA3"/>
    <w:rsid w:val="00DC6221"/>
    <w:rsid w:val="00DD2CAD"/>
    <w:rsid w:val="00EE0ECF"/>
    <w:rsid w:val="00F079FD"/>
    <w:rsid w:val="00F32070"/>
    <w:rsid w:val="00FD09D1"/>
    <w:rsid w:val="00FD47A6"/>
    <w:rsid w:val="00FD71C6"/>
    <w:rsid w:val="00FE1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A2816"/>
  <w15:chartTrackingRefBased/>
  <w15:docId w15:val="{DEBF19DB-6570-E043-94A9-BD61D7781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1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21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D21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21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21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21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21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1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1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1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21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21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1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1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1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1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1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1AA"/>
    <w:rPr>
      <w:rFonts w:eastAsiaTheme="majorEastAsia" w:cstheme="majorBidi"/>
      <w:color w:val="272727" w:themeColor="text1" w:themeTint="D8"/>
    </w:rPr>
  </w:style>
  <w:style w:type="paragraph" w:styleId="Title">
    <w:name w:val="Title"/>
    <w:basedOn w:val="Normal"/>
    <w:next w:val="Normal"/>
    <w:link w:val="TitleChar"/>
    <w:uiPriority w:val="10"/>
    <w:qFormat/>
    <w:rsid w:val="007D21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1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1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21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1AA"/>
    <w:pPr>
      <w:spacing w:before="160"/>
      <w:jc w:val="center"/>
    </w:pPr>
    <w:rPr>
      <w:i/>
      <w:iCs/>
      <w:color w:val="404040" w:themeColor="text1" w:themeTint="BF"/>
    </w:rPr>
  </w:style>
  <w:style w:type="character" w:customStyle="1" w:styleId="QuoteChar">
    <w:name w:val="Quote Char"/>
    <w:basedOn w:val="DefaultParagraphFont"/>
    <w:link w:val="Quote"/>
    <w:uiPriority w:val="29"/>
    <w:rsid w:val="007D21AA"/>
    <w:rPr>
      <w:i/>
      <w:iCs/>
      <w:color w:val="404040" w:themeColor="text1" w:themeTint="BF"/>
    </w:rPr>
  </w:style>
  <w:style w:type="paragraph" w:styleId="ListParagraph">
    <w:name w:val="List Paragraph"/>
    <w:basedOn w:val="Normal"/>
    <w:uiPriority w:val="34"/>
    <w:qFormat/>
    <w:rsid w:val="007D21AA"/>
    <w:pPr>
      <w:ind w:left="720"/>
      <w:contextualSpacing/>
    </w:pPr>
  </w:style>
  <w:style w:type="character" w:styleId="IntenseEmphasis">
    <w:name w:val="Intense Emphasis"/>
    <w:basedOn w:val="DefaultParagraphFont"/>
    <w:uiPriority w:val="21"/>
    <w:qFormat/>
    <w:rsid w:val="007D21AA"/>
    <w:rPr>
      <w:i/>
      <w:iCs/>
      <w:color w:val="0F4761" w:themeColor="accent1" w:themeShade="BF"/>
    </w:rPr>
  </w:style>
  <w:style w:type="paragraph" w:styleId="IntenseQuote">
    <w:name w:val="Intense Quote"/>
    <w:basedOn w:val="Normal"/>
    <w:next w:val="Normal"/>
    <w:link w:val="IntenseQuoteChar"/>
    <w:uiPriority w:val="30"/>
    <w:qFormat/>
    <w:rsid w:val="007D21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1AA"/>
    <w:rPr>
      <w:i/>
      <w:iCs/>
      <w:color w:val="0F4761" w:themeColor="accent1" w:themeShade="BF"/>
    </w:rPr>
  </w:style>
  <w:style w:type="character" w:styleId="IntenseReference">
    <w:name w:val="Intense Reference"/>
    <w:basedOn w:val="DefaultParagraphFont"/>
    <w:uiPriority w:val="32"/>
    <w:qFormat/>
    <w:rsid w:val="007D21AA"/>
    <w:rPr>
      <w:b/>
      <w:bCs/>
      <w:smallCaps/>
      <w:color w:val="0F4761" w:themeColor="accent1" w:themeShade="BF"/>
      <w:spacing w:val="5"/>
    </w:rPr>
  </w:style>
  <w:style w:type="character" w:customStyle="1" w:styleId="s1">
    <w:name w:val="s1"/>
    <w:basedOn w:val="DefaultParagraphFont"/>
    <w:rsid w:val="007D21AA"/>
  </w:style>
  <w:style w:type="paragraph" w:customStyle="1" w:styleId="p1">
    <w:name w:val="p1"/>
    <w:basedOn w:val="Normal"/>
    <w:rsid w:val="00201CF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201CFF"/>
  </w:style>
  <w:style w:type="paragraph" w:customStyle="1" w:styleId="p2">
    <w:name w:val="p2"/>
    <w:basedOn w:val="Normal"/>
    <w:rsid w:val="00050C9B"/>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050C9B"/>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50C9B"/>
  </w:style>
  <w:style w:type="character" w:customStyle="1" w:styleId="s4">
    <w:name w:val="s4"/>
    <w:basedOn w:val="DefaultParagraphFont"/>
    <w:rsid w:val="007A240C"/>
  </w:style>
  <w:style w:type="character" w:styleId="Hyperlink">
    <w:name w:val="Hyperlink"/>
    <w:basedOn w:val="DefaultParagraphFont"/>
    <w:uiPriority w:val="99"/>
    <w:unhideWhenUsed/>
    <w:rsid w:val="007A240C"/>
    <w:rPr>
      <w:color w:val="467886" w:themeColor="hyperlink"/>
      <w:u w:val="single"/>
    </w:rPr>
  </w:style>
  <w:style w:type="character" w:styleId="UnresolvedMention">
    <w:name w:val="Unresolved Mention"/>
    <w:basedOn w:val="DefaultParagraphFont"/>
    <w:uiPriority w:val="99"/>
    <w:semiHidden/>
    <w:unhideWhenUsed/>
    <w:rsid w:val="007A240C"/>
    <w:rPr>
      <w:color w:val="605E5C"/>
      <w:shd w:val="clear" w:color="auto" w:fill="E1DFDD"/>
    </w:rPr>
  </w:style>
  <w:style w:type="paragraph" w:styleId="NoSpacing">
    <w:name w:val="No Spacing"/>
    <w:link w:val="NoSpacingChar"/>
    <w:uiPriority w:val="1"/>
    <w:qFormat/>
    <w:rsid w:val="00B27CD4"/>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B27CD4"/>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chatgpt://generic-entity?number=1" TargetMode="External"/><Relationship Id="rId13" Type="http://schemas.openxmlformats.org/officeDocument/2006/relationships/image" Target="media/image2.jpeg"/><Relationship Id="rId18" Type="http://schemas.openxmlformats.org/officeDocument/2006/relationships/hyperlink" Target="chatgpt://generic-entity?number=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chatgpt://generic-entity?number=0" TargetMode="External"/><Relationship Id="rId12" Type="http://schemas.openxmlformats.org/officeDocument/2006/relationships/hyperlink" Target="https://www.independent.co.uk/health-and-fitness/best-mindfulness-apps-a8217931.html" TargetMode="External"/><Relationship Id="rId17" Type="http://schemas.openxmlformats.org/officeDocument/2006/relationships/hyperlink" Target="chatgpt://generic-entity?number=2" TargetMode="External"/><Relationship Id="rId2" Type="http://schemas.openxmlformats.org/officeDocument/2006/relationships/styles" Target="styles.xml"/><Relationship Id="rId16" Type="http://schemas.openxmlformats.org/officeDocument/2006/relationships/hyperlink" Target="chatgpt://generic-entity?number=1" TargetMode="External"/><Relationship Id="rId20" Type="http://schemas.openxmlformats.org/officeDocument/2006/relationships/hyperlink" Target="chatgpt://generic-entity?number=0" TargetMode="External"/><Relationship Id="rId1" Type="http://schemas.openxmlformats.org/officeDocument/2006/relationships/numbering" Target="numbering.xml"/><Relationship Id="rId6" Type="http://schemas.openxmlformats.org/officeDocument/2006/relationships/hyperlink" Target="chatgpt://generic-entity?number=2" TargetMode="External"/><Relationship Id="rId11" Type="http://schemas.openxmlformats.org/officeDocument/2006/relationships/hyperlink" Target="chatgpt://generic-entity?number=1" TargetMode="External"/><Relationship Id="rId5" Type="http://schemas.openxmlformats.org/officeDocument/2006/relationships/image" Target="media/image1.png"/><Relationship Id="rId15" Type="http://schemas.openxmlformats.org/officeDocument/2006/relationships/hyperlink" Target="chatgpt://generic-entity?number=0" TargetMode="External"/><Relationship Id="rId10" Type="http://schemas.openxmlformats.org/officeDocument/2006/relationships/hyperlink" Target="https://www.independent.co.uk/health-and-fitness/best-mindfulness-apps-a8217931.html?utm_source=chatgpt.com" TargetMode="External"/><Relationship Id="rId19" Type="http://schemas.openxmlformats.org/officeDocument/2006/relationships/hyperlink" Target="chatgpt://generic-entity?number=4" TargetMode="External"/><Relationship Id="rId4" Type="http://schemas.openxmlformats.org/officeDocument/2006/relationships/webSettings" Target="webSettings.xml"/><Relationship Id="rId9" Type="http://schemas.openxmlformats.org/officeDocument/2006/relationships/hyperlink" Target="http://www.digitalwellbeinghub.org/mindfulness-support" TargetMode="External"/><Relationship Id="rId14" Type="http://schemas.openxmlformats.org/officeDocument/2006/relationships/hyperlink" Target="chatgpt://generic-entity?number=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1457</Words>
  <Characters>8307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Mohammad Ilyas                                                                                           Student number: 2029045                                                                                           Module code: LCHS7009                                                                                              Module: Population Health and Digital Health Promotion                            Lecturer’s Name: Dr Besty Jose                                                                                   Assignment title: Blogs</dc:title>
  <dc:subject/>
  <dc:creator>Mohammad Ilyas (2029045)</dc:creator>
  <cp:keywords/>
  <dc:description/>
  <cp:lastModifiedBy>Mohammad Ilyas (2029045)</cp:lastModifiedBy>
  <cp:revision>2</cp:revision>
  <dcterms:created xsi:type="dcterms:W3CDTF">2026-03-06T11:50:00Z</dcterms:created>
  <dcterms:modified xsi:type="dcterms:W3CDTF">2026-03-06T11:50:00Z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f343c849-91f8-4329-9477-ceb1c611cc35</vt:lpwstr>
  </property>
</Properties>
</file>