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0F6A2" w14:textId="462D4525" w:rsidR="009E2A44" w:rsidRPr="009541DE" w:rsidRDefault="009541DE" w:rsidP="009541DE">
      <w:pPr>
        <w:rPr>
          <w:b/>
          <w:bCs/>
          <w:sz w:val="36"/>
          <w:szCs w:val="32"/>
        </w:rPr>
      </w:pPr>
      <w:r w:rsidRPr="009541DE">
        <w:rPr>
          <w:b/>
          <w:bCs/>
          <w:sz w:val="36"/>
          <w:szCs w:val="32"/>
        </w:rPr>
        <w:t>Essay on the role of Corporate social responsibility (CSR) in promoting sustainability</w:t>
      </w:r>
    </w:p>
    <w:p w14:paraId="13A54410" w14:textId="4AA7E332" w:rsidR="009E2A44" w:rsidRPr="009E2A44" w:rsidRDefault="009E2A44" w:rsidP="009E2A44">
      <w:pPr>
        <w:jc w:val="left"/>
        <w:rPr>
          <w:b/>
          <w:bCs/>
        </w:rPr>
      </w:pPr>
      <w:r w:rsidRPr="009E2A44">
        <w:rPr>
          <w:b/>
          <w:bCs/>
        </w:rPr>
        <w:t>Module: Sustainable Hospitality &amp; Tourism Management</w:t>
      </w:r>
    </w:p>
    <w:p w14:paraId="5D4F6E0B" w14:textId="29B6208E" w:rsidR="009E2A44" w:rsidRPr="009E2A44" w:rsidRDefault="009E2A44" w:rsidP="009E2A44">
      <w:pPr>
        <w:jc w:val="left"/>
        <w:rPr>
          <w:b/>
          <w:bCs/>
        </w:rPr>
      </w:pPr>
      <w:r w:rsidRPr="009E2A44">
        <w:rPr>
          <w:b/>
          <w:bCs/>
        </w:rPr>
        <w:t>Student Name:</w:t>
      </w:r>
      <w:r w:rsidR="00C017F0">
        <w:rPr>
          <w:b/>
          <w:bCs/>
        </w:rPr>
        <w:t xml:space="preserve"> Khaleda Chowdhury</w:t>
      </w:r>
    </w:p>
    <w:p w14:paraId="5BF9AE88" w14:textId="4FA05742" w:rsidR="009E2A44" w:rsidRPr="009E2A44" w:rsidRDefault="009E2A44" w:rsidP="009E2A44">
      <w:pPr>
        <w:jc w:val="left"/>
        <w:rPr>
          <w:b/>
          <w:bCs/>
        </w:rPr>
      </w:pPr>
      <w:r w:rsidRPr="009E2A44">
        <w:rPr>
          <w:b/>
          <w:bCs/>
        </w:rPr>
        <w:t>Student Number:</w:t>
      </w:r>
      <w:r w:rsidR="00C017F0">
        <w:rPr>
          <w:b/>
          <w:bCs/>
        </w:rPr>
        <w:t xml:space="preserve"> 2107822</w:t>
      </w:r>
    </w:p>
    <w:p w14:paraId="216AC324" w14:textId="2671EDA0" w:rsidR="00C017F0" w:rsidRPr="00C017F0" w:rsidRDefault="009E2A44" w:rsidP="00C017F0">
      <w:pPr>
        <w:jc w:val="left"/>
        <w:rPr>
          <w:rFonts w:eastAsiaTheme="majorEastAsia" w:cstheme="majorBidi"/>
          <w:b/>
          <w:color w:val="0F4761" w:themeColor="accent1" w:themeShade="BF"/>
          <w:sz w:val="32"/>
          <w:szCs w:val="32"/>
        </w:rPr>
      </w:pPr>
      <w:r w:rsidRPr="009E2A44">
        <w:rPr>
          <w:b/>
          <w:bCs/>
        </w:rPr>
        <w:t>Lecturer’s Name:</w:t>
      </w:r>
      <w:r w:rsidR="00C017F0">
        <w:rPr>
          <w:b/>
          <w:bCs/>
        </w:rPr>
        <w:t xml:space="preserve"> Lisa Marie Bassler</w:t>
      </w:r>
      <w:r w:rsidR="00F84CBA">
        <w:br w:type="page"/>
      </w:r>
    </w:p>
    <w:p w14:paraId="7C7B625F" w14:textId="7F9565AE" w:rsidR="00E33178" w:rsidRPr="00C017F0" w:rsidRDefault="006B63C6" w:rsidP="00C017F0">
      <w:r w:rsidRPr="006B63C6">
        <w:lastRenderedPageBreak/>
        <w:t xml:space="preserve">The hospitality sector relies on CSR to exercise social, environmental, and economic responsibility. This </w:t>
      </w:r>
      <w:r w:rsidR="00B34EEC">
        <w:t>essay</w:t>
      </w:r>
      <w:r w:rsidRPr="006B63C6">
        <w:t xml:space="preserve"> examines CSR's role in hospitality sustainability and explains its structure. CSR is a company's moral and ethical duty to society and the environment. Hotel CSR prioritises environmental conservation, community assistance, and stakeholder participation. We aim for sustainable resource management, employee welfare, community participation, and ethical business practices. </w:t>
      </w:r>
      <w:r w:rsidR="00E33178">
        <w:t>Hospitality firms may improve their image, stakeholder trust, and sustainable development by adopting CSR. Global hospitality leader Marriott International has approximately 7,600 properties in 133 countries and territories</w:t>
      </w:r>
      <w:r w:rsidR="00B34EEC">
        <w:t xml:space="preserve"> (</w:t>
      </w:r>
      <w:r w:rsidR="00B34EEC" w:rsidRPr="002F7C6F">
        <w:rPr>
          <w:shd w:val="clear" w:color="auto" w:fill="FFFFFF"/>
        </w:rPr>
        <w:t>Mart</w:t>
      </w:r>
      <w:r w:rsidR="00B34EEC">
        <w:rPr>
          <w:shd w:val="clear" w:color="auto" w:fill="FFFFFF"/>
        </w:rPr>
        <w:t>i</w:t>
      </w:r>
      <w:r w:rsidR="00B34EEC" w:rsidRPr="002F7C6F">
        <w:rPr>
          <w:shd w:val="clear" w:color="auto" w:fill="FFFFFF"/>
        </w:rPr>
        <w:t>nez</w:t>
      </w:r>
      <w:r w:rsidR="00B34EEC">
        <w:rPr>
          <w:shd w:val="clear" w:color="auto" w:fill="FFFFFF"/>
        </w:rPr>
        <w:t>, 2023)</w:t>
      </w:r>
      <w:r w:rsidR="00E33178">
        <w:t>. Marriott, one of the world's major hotel companies, is known for its sustainability and corporate responsibility. Marriott's CSR activities empower communities, decrease its environmental impact, and promote ethical business. Marriott's CSR policies and practices will illuminate how CSR promotes hospitality sustainability</w:t>
      </w:r>
      <w:r w:rsidR="00B34EEC">
        <w:t xml:space="preserve"> (</w:t>
      </w:r>
      <w:r w:rsidR="00B34EEC" w:rsidRPr="002F7C6F">
        <w:rPr>
          <w:shd w:val="clear" w:color="auto" w:fill="FFFFFF"/>
        </w:rPr>
        <w:t>Taylor</w:t>
      </w:r>
      <w:r w:rsidR="00B34EEC">
        <w:rPr>
          <w:shd w:val="clear" w:color="auto" w:fill="FFFFFF"/>
        </w:rPr>
        <w:t xml:space="preserve"> et al., 2018)</w:t>
      </w:r>
      <w:r w:rsidR="00E33178">
        <w:t>. This essay will analyse Marriott's CSR initiatives and their impact on hospitality sustainability. Marriott's environmental, social, and economic sustainability activities will be examined in the research. Effective CSR policy implementation problems and opportunities will also be discussed. The article will finish with a summary of results and a discussion of hotel sustainability advantages.</w:t>
      </w:r>
    </w:p>
    <w:p w14:paraId="3A8D0235" w14:textId="7D1A77E9" w:rsidR="00460015" w:rsidRDefault="00460015" w:rsidP="00C017F0">
      <w:pPr>
        <w:spacing w:line="259" w:lineRule="auto"/>
        <w:jc w:val="left"/>
      </w:pPr>
      <w:r>
        <w:t>Marriott International, a global hospitality company, has reduced its carbon footprint and preserved natural resources via numerous programmes.</w:t>
      </w:r>
      <w:r w:rsidR="006B63C6">
        <w:t xml:space="preserve"> </w:t>
      </w:r>
      <w:r>
        <w:t>Marriott properties globally have energy conservation programmes. The firm has installed energy-efficient lighting, smart thermostats, and motion sensors in guest rooms and communal spaces to save electricity. Marriott's Sustainability Report</w:t>
      </w:r>
      <w:r w:rsidR="00B34EEC">
        <w:t xml:space="preserve"> (2023)</w:t>
      </w:r>
      <w:r>
        <w:t xml:space="preserve"> says these measures have reduced energy use per room by 20% since 2007. Marriott also uses solar and wind power in several sites. Marriott's Courtyard San Diego Downtown uses a 1.35-megawatt solar power system to generate 65% of its electricity, lowering its fossil fuel use</w:t>
      </w:r>
      <w:r w:rsidR="00B34EEC">
        <w:t xml:space="preserve"> (</w:t>
      </w:r>
      <w:r w:rsidR="00B34EEC" w:rsidRPr="002F7C6F">
        <w:rPr>
          <w:shd w:val="clear" w:color="auto" w:fill="FFFFFF"/>
        </w:rPr>
        <w:t>Montiel,</w:t>
      </w:r>
      <w:r w:rsidR="00B34EEC">
        <w:rPr>
          <w:shd w:val="clear" w:color="auto" w:fill="FFFFFF"/>
        </w:rPr>
        <w:t xml:space="preserve"> 2022)</w:t>
      </w:r>
      <w:r>
        <w:t>.</w:t>
      </w:r>
    </w:p>
    <w:p w14:paraId="4E9A700A" w14:textId="69757C57" w:rsidR="00460015" w:rsidRDefault="00460015" w:rsidP="00460015">
      <w:r>
        <w:t>Marriott has strong waste management policies to reduce landfill trash and boost recycling. Its properties have thorough recycling programmes, including garbage segregation and composting. Marriott wants to eliminate 45% of its operating waste from landfills by 2025</w:t>
      </w:r>
      <w:r w:rsidR="00B34EEC">
        <w:t xml:space="preserve"> (</w:t>
      </w:r>
      <w:r w:rsidR="00B34EEC" w:rsidRPr="002F7C6F">
        <w:rPr>
          <w:shd w:val="clear" w:color="auto" w:fill="FFFFFF"/>
        </w:rPr>
        <w:t>Montiel,</w:t>
      </w:r>
      <w:r w:rsidR="00B34EEC">
        <w:rPr>
          <w:shd w:val="clear" w:color="auto" w:fill="FFFFFF"/>
        </w:rPr>
        <w:t xml:space="preserve"> 2022)</w:t>
      </w:r>
      <w:r>
        <w:t xml:space="preserve">. Marriott worked with waste management businesses to improve garbage collection and recycling. Marriott's Renaissance </w:t>
      </w:r>
      <w:r>
        <w:lastRenderedPageBreak/>
        <w:t>Seattle Hotel works with a local composting plant to reduce its environmental effect</w:t>
      </w:r>
      <w:r w:rsidR="00B34EEC">
        <w:t xml:space="preserve"> (</w:t>
      </w:r>
      <w:proofErr w:type="spellStart"/>
      <w:r w:rsidR="00B34EEC" w:rsidRPr="002F7C6F">
        <w:rPr>
          <w:shd w:val="clear" w:color="auto" w:fill="FFFFFF"/>
        </w:rPr>
        <w:t>Chabrak</w:t>
      </w:r>
      <w:proofErr w:type="spellEnd"/>
      <w:r w:rsidR="00B34EEC" w:rsidRPr="002F7C6F">
        <w:rPr>
          <w:shd w:val="clear" w:color="auto" w:fill="FFFFFF"/>
        </w:rPr>
        <w:t>,</w:t>
      </w:r>
      <w:r w:rsidR="00B34EEC">
        <w:rPr>
          <w:shd w:val="clear" w:color="auto" w:fill="FFFFFF"/>
        </w:rPr>
        <w:t xml:space="preserve"> 2015)</w:t>
      </w:r>
      <w:r>
        <w:t>.</w:t>
      </w:r>
    </w:p>
    <w:p w14:paraId="54B64AF1" w14:textId="68553ADF" w:rsidR="00411DE0" w:rsidRPr="00411DE0" w:rsidRDefault="00460015" w:rsidP="00460015">
      <w:r>
        <w:t>Marriott prioritises water conservation due to the hotel industry's high water use. Marriott uses water-saving devices and techniques to decrease water use. Marriott's guest rooms and public spaces include low-flow faucets, showerheads, and toilets</w:t>
      </w:r>
      <w:r w:rsidR="00B34EEC">
        <w:t xml:space="preserve"> (</w:t>
      </w:r>
      <w:r w:rsidR="00B34EEC" w:rsidRPr="002F7C6F">
        <w:rPr>
          <w:shd w:val="clear" w:color="auto" w:fill="FFFFFF"/>
        </w:rPr>
        <w:t>Taylor</w:t>
      </w:r>
      <w:r w:rsidR="00B34EEC">
        <w:rPr>
          <w:shd w:val="clear" w:color="auto" w:fill="FFFFFF"/>
        </w:rPr>
        <w:t xml:space="preserve"> et al., 2018)</w:t>
      </w:r>
      <w:r>
        <w:t>. To cut outdoor water use, the firm installed smart irrigation systems and drought-resistant landscaping. Since 2015, Marriott's water saving measures have reduced hotel water use by 17%</w:t>
      </w:r>
      <w:r w:rsidR="00B34EEC">
        <w:t xml:space="preserve"> (</w:t>
      </w:r>
      <w:r w:rsidR="00B34EEC" w:rsidRPr="002F7C6F">
        <w:rPr>
          <w:shd w:val="clear" w:color="auto" w:fill="FFFFFF"/>
        </w:rPr>
        <w:t>Mart</w:t>
      </w:r>
      <w:r w:rsidR="00B34EEC">
        <w:rPr>
          <w:shd w:val="clear" w:color="auto" w:fill="FFFFFF"/>
        </w:rPr>
        <w:t>i</w:t>
      </w:r>
      <w:r w:rsidR="00B34EEC" w:rsidRPr="002F7C6F">
        <w:rPr>
          <w:shd w:val="clear" w:color="auto" w:fill="FFFFFF"/>
        </w:rPr>
        <w:t>nez</w:t>
      </w:r>
      <w:r w:rsidR="00B34EEC">
        <w:rPr>
          <w:shd w:val="clear" w:color="auto" w:fill="FFFFFF"/>
        </w:rPr>
        <w:t>, 2023)</w:t>
      </w:r>
      <w:r>
        <w:t>. These techniques ensure environmental sustainability, lower Marriott operational costs, and lessen water shortage concerns in water-stressed places.</w:t>
      </w:r>
    </w:p>
    <w:p w14:paraId="0A7FDEF9" w14:textId="7B772D69" w:rsidR="00460015" w:rsidRDefault="00460015" w:rsidP="00460015">
      <w:r>
        <w:t>Marriott supports employee wellness, community engagement, and diversity and inclusion through its social responsibility initiatives.</w:t>
      </w:r>
      <w:r w:rsidR="006B63C6">
        <w:t xml:space="preserve"> </w:t>
      </w:r>
      <w:r>
        <w:t>Marriott provides competitive salaries, comprehensive benefits, and professional growth to its workers. The c</w:t>
      </w:r>
      <w:r w:rsidR="00B34EEC">
        <w:t>ompany</w:t>
      </w:r>
      <w:r>
        <w:t xml:space="preserve"> also invests in staff training and development to improve skills and careers</w:t>
      </w:r>
      <w:r w:rsidR="00B34EEC">
        <w:t xml:space="preserve"> (</w:t>
      </w:r>
      <w:r w:rsidR="00B34EEC" w:rsidRPr="002F7C6F">
        <w:rPr>
          <w:shd w:val="clear" w:color="auto" w:fill="FFFFFF"/>
        </w:rPr>
        <w:t>Taylor</w:t>
      </w:r>
      <w:r w:rsidR="00B34EEC">
        <w:rPr>
          <w:shd w:val="clear" w:color="auto" w:fill="FFFFFF"/>
        </w:rPr>
        <w:t xml:space="preserve"> et al., 2018)</w:t>
      </w:r>
      <w:r>
        <w:t>. Marriott also offers healthcare, mental health resources, and wellness programmes to enhance employee well-being. Employee happiness and retention boost corporate success and visitor satisfaction</w:t>
      </w:r>
      <w:r w:rsidR="00B34EEC">
        <w:t xml:space="preserve"> (</w:t>
      </w:r>
      <w:r w:rsidR="00B34EEC" w:rsidRPr="002F7C6F">
        <w:rPr>
          <w:shd w:val="clear" w:color="auto" w:fill="FFFFFF"/>
        </w:rPr>
        <w:t>Moon,</w:t>
      </w:r>
      <w:r w:rsidR="00B34EEC">
        <w:rPr>
          <w:shd w:val="clear" w:color="auto" w:fill="FFFFFF"/>
        </w:rPr>
        <w:t xml:space="preserve"> 2017)</w:t>
      </w:r>
      <w:r>
        <w:t>.</w:t>
      </w:r>
    </w:p>
    <w:p w14:paraId="6699A729" w14:textId="65A9E748" w:rsidR="00460015" w:rsidRDefault="00460015" w:rsidP="00460015">
      <w:r>
        <w:t>Marriott supports local communities via philanthropy and volunteering. The company's "Serve 360: Doing Good in Every Direction" programme addresses poverty, education, and environmental protection</w:t>
      </w:r>
      <w:r w:rsidR="00B34EEC">
        <w:t xml:space="preserve"> (</w:t>
      </w:r>
      <w:r w:rsidR="00B34EEC" w:rsidRPr="002F7C6F">
        <w:rPr>
          <w:shd w:val="clear" w:color="auto" w:fill="FFFFFF"/>
        </w:rPr>
        <w:t>Gorski</w:t>
      </w:r>
      <w:r w:rsidR="00B34EEC">
        <w:rPr>
          <w:shd w:val="clear" w:color="auto" w:fill="FFFFFF"/>
        </w:rPr>
        <w:t xml:space="preserve"> et al., 2017)</w:t>
      </w:r>
      <w:r>
        <w:t>. Marriott works with organisations, schools, and government agencies to strengthen communities and help underprivileged people. Marriott's "Connect with Confidence" programme mentors and trains underprivileged youngsters for hospitality employment</w:t>
      </w:r>
      <w:r w:rsidR="00B34EEC">
        <w:t xml:space="preserve"> (</w:t>
      </w:r>
      <w:proofErr w:type="spellStart"/>
      <w:r w:rsidR="00B34EEC" w:rsidRPr="002F7C6F">
        <w:rPr>
          <w:shd w:val="clear" w:color="auto" w:fill="FFFFFF"/>
        </w:rPr>
        <w:t>Chabrak</w:t>
      </w:r>
      <w:proofErr w:type="spellEnd"/>
      <w:r w:rsidR="00B34EEC" w:rsidRPr="002F7C6F">
        <w:rPr>
          <w:shd w:val="clear" w:color="auto" w:fill="FFFFFF"/>
        </w:rPr>
        <w:t>,</w:t>
      </w:r>
      <w:r w:rsidR="00B34EEC">
        <w:rPr>
          <w:shd w:val="clear" w:color="auto" w:fill="FFFFFF"/>
        </w:rPr>
        <w:t xml:space="preserve"> 2015)</w:t>
      </w:r>
      <w:r>
        <w:t>.</w:t>
      </w:r>
    </w:p>
    <w:p w14:paraId="4406862B" w14:textId="4D62FD59" w:rsidR="00411DE0" w:rsidRPr="00411DE0" w:rsidRDefault="00460015" w:rsidP="00460015">
      <w:r>
        <w:t>Marriott emphasises diversity and inclusion, which drives its efforts to build an inclusive workplace culture and foster a feeling of belonging among varied workers. Company diversity and inclusion councils and employee resource groups raise awareness and help underrepresented groups</w:t>
      </w:r>
      <w:r w:rsidR="00B34EEC">
        <w:t xml:space="preserve"> (</w:t>
      </w:r>
      <w:r w:rsidR="00B34EEC" w:rsidRPr="002F7C6F">
        <w:rPr>
          <w:shd w:val="clear" w:color="auto" w:fill="FFFFFF"/>
        </w:rPr>
        <w:t>Fontaine,</w:t>
      </w:r>
      <w:r w:rsidR="00B34EEC">
        <w:rPr>
          <w:shd w:val="clear" w:color="auto" w:fill="FFFFFF"/>
        </w:rPr>
        <w:t xml:space="preserve"> 2023)</w:t>
      </w:r>
      <w:r>
        <w:t>. Marriott's diversity and inclusion efforts include supplier diversification and collaborations with diverse-owned businesses. The firm aggressively pursues minority-, women-, and LGBTQ+-owned suppliers and partners to promote economic empowerment and inclusive growth</w:t>
      </w:r>
      <w:r w:rsidR="00B34EEC">
        <w:t xml:space="preserve"> (</w:t>
      </w:r>
      <w:r w:rsidR="00B34EEC" w:rsidRPr="002F7C6F">
        <w:rPr>
          <w:shd w:val="clear" w:color="auto" w:fill="FFFFFF"/>
        </w:rPr>
        <w:t>Marin-</w:t>
      </w:r>
      <w:proofErr w:type="spellStart"/>
      <w:r w:rsidR="00B34EEC" w:rsidRPr="002F7C6F">
        <w:rPr>
          <w:shd w:val="clear" w:color="auto" w:fill="FFFFFF"/>
        </w:rPr>
        <w:t>Pantelescu</w:t>
      </w:r>
      <w:proofErr w:type="spellEnd"/>
      <w:r w:rsidR="00B34EEC">
        <w:rPr>
          <w:shd w:val="clear" w:color="auto" w:fill="FFFFFF"/>
        </w:rPr>
        <w:t>, 2021)</w:t>
      </w:r>
      <w:r>
        <w:t>.</w:t>
      </w:r>
    </w:p>
    <w:p w14:paraId="098703F1" w14:textId="26161A72" w:rsidR="00460015" w:rsidRDefault="00460015" w:rsidP="00460015">
      <w:r>
        <w:lastRenderedPageBreak/>
        <w:t>Marriott supports economic sustainability via responsible supply chain management, economic growth, and ethical business practices. Marriott prioritises ethical sourcing and responsible buying to maintain its supplier chain</w:t>
      </w:r>
      <w:r w:rsidR="00B34EEC">
        <w:t xml:space="preserve"> (</w:t>
      </w:r>
      <w:r w:rsidR="00B34EEC" w:rsidRPr="002F7C6F">
        <w:rPr>
          <w:shd w:val="clear" w:color="auto" w:fill="FFFFFF"/>
        </w:rPr>
        <w:t>Ge</w:t>
      </w:r>
      <w:r w:rsidR="00B34EEC">
        <w:rPr>
          <w:shd w:val="clear" w:color="auto" w:fill="FFFFFF"/>
        </w:rPr>
        <w:t>, 2020)</w:t>
      </w:r>
      <w:r>
        <w:t>. To ensure labour rights, environmental standards, and ethical business practices across the supply chain, the firm works closely with suppliers. Marriott aggressively recruits and partners with diverse-owned businesses as part of its Supplier Diversity Programme. Marriott promotes inclusive growth and economic resilience by diversifying its supplier base</w:t>
      </w:r>
      <w:r w:rsidR="00B34EEC">
        <w:t xml:space="preserve"> (</w:t>
      </w:r>
      <w:r w:rsidR="00B34EEC" w:rsidRPr="002F7C6F">
        <w:rPr>
          <w:shd w:val="clear" w:color="auto" w:fill="FFFFFF"/>
        </w:rPr>
        <w:t>Taylor</w:t>
      </w:r>
      <w:r w:rsidR="00B34EEC">
        <w:rPr>
          <w:shd w:val="clear" w:color="auto" w:fill="FFFFFF"/>
        </w:rPr>
        <w:t xml:space="preserve"> et al., 2018)</w:t>
      </w:r>
      <w:r>
        <w:t>.</w:t>
      </w:r>
    </w:p>
    <w:p w14:paraId="1BAEFA03" w14:textId="1D2B9990" w:rsidR="00460015" w:rsidRDefault="00460015" w:rsidP="00460015">
      <w:r>
        <w:t>Marriott promotes local economic development to improve social and economic conditions. Marriott invests in infrastructure, job creation, and skills development with local governments, charities, and development organisations</w:t>
      </w:r>
      <w:r w:rsidR="00B34EEC">
        <w:t xml:space="preserve"> (</w:t>
      </w:r>
      <w:r w:rsidR="00B34EEC" w:rsidRPr="002F7C6F">
        <w:rPr>
          <w:shd w:val="clear" w:color="auto" w:fill="FFFFFF"/>
        </w:rPr>
        <w:t>Gorski</w:t>
      </w:r>
      <w:r w:rsidR="00B34EEC">
        <w:rPr>
          <w:shd w:val="clear" w:color="auto" w:fill="FFFFFF"/>
        </w:rPr>
        <w:t xml:space="preserve"> et al., 2017)</w:t>
      </w:r>
      <w:r>
        <w:t>.</w:t>
      </w:r>
      <w:r w:rsidR="00B34EEC">
        <w:t xml:space="preserve"> </w:t>
      </w:r>
      <w:r>
        <w:t xml:space="preserve"> </w:t>
      </w:r>
      <w:r w:rsidR="00B34EEC">
        <w:t>M</w:t>
      </w:r>
      <w:r>
        <w:t>arriott's "Empower by Marriott" programme trains jobless youngsters in disadvantaged regions in vocational and entrepreneurial skills to generate sustainable lives and boost local economies</w:t>
      </w:r>
      <w:r w:rsidR="00B34EEC">
        <w:t xml:space="preserve"> (</w:t>
      </w:r>
      <w:r w:rsidR="00B34EEC" w:rsidRPr="002F7C6F">
        <w:rPr>
          <w:shd w:val="clear" w:color="auto" w:fill="FFFFFF"/>
        </w:rPr>
        <w:t>Fontaine,</w:t>
      </w:r>
      <w:r w:rsidR="00B34EEC">
        <w:rPr>
          <w:shd w:val="clear" w:color="auto" w:fill="FFFFFF"/>
        </w:rPr>
        <w:t xml:space="preserve"> 2023)</w:t>
      </w:r>
      <w:r>
        <w:t>.</w:t>
      </w:r>
    </w:p>
    <w:p w14:paraId="022A7797" w14:textId="3BF6E5A4" w:rsidR="00411DE0" w:rsidRDefault="00460015" w:rsidP="00B34EEC">
      <w:r>
        <w:t>Marriott's company is based on integrity and ethics. The firm follows stringent ethical standards and rules of behaviour to ensure openness, accountability, and fairness. Marriott's corporate governance, compliance, and ethical risk management reflect its ethical business practices. The organisation analyses and assesses legal, regulatory, and internal rules and processes regularly</w:t>
      </w:r>
      <w:r w:rsidR="00B34EEC">
        <w:t xml:space="preserve"> (</w:t>
      </w:r>
      <w:proofErr w:type="spellStart"/>
      <w:r w:rsidR="00B34EEC" w:rsidRPr="002F7C6F">
        <w:rPr>
          <w:shd w:val="clear" w:color="auto" w:fill="FFFFFF"/>
        </w:rPr>
        <w:t>Sanvitale</w:t>
      </w:r>
      <w:proofErr w:type="spellEnd"/>
      <w:r w:rsidR="00B34EEC" w:rsidRPr="002F7C6F">
        <w:rPr>
          <w:shd w:val="clear" w:color="auto" w:fill="FFFFFF"/>
        </w:rPr>
        <w:t>,</w:t>
      </w:r>
      <w:r w:rsidR="00B34EEC">
        <w:rPr>
          <w:shd w:val="clear" w:color="auto" w:fill="FFFFFF"/>
        </w:rPr>
        <w:t xml:space="preserve"> 2017)</w:t>
      </w:r>
      <w:r>
        <w:t>.</w:t>
      </w:r>
    </w:p>
    <w:p w14:paraId="19406227" w14:textId="3D03A8D5" w:rsidR="00411DE0" w:rsidRPr="00411DE0" w:rsidRDefault="00460015" w:rsidP="00411DE0">
      <w:r w:rsidRPr="00460015">
        <w:t>Marriott's CSR efforts have improved environmental impact, social welfare, and economic development and stability. Marriott's proactive sustainability approach has led to global solutions and stakeholder value.</w:t>
      </w:r>
    </w:p>
    <w:p w14:paraId="557EA240" w14:textId="39014049" w:rsidR="00411DE0" w:rsidRPr="00411DE0" w:rsidRDefault="00460015" w:rsidP="00411DE0">
      <w:r w:rsidRPr="00460015">
        <w:t>Marriott has significantly reduced its environmental impact via focused programmes and sustainable practices. The company's lofty sustainability goals and impressive advances in energy efficiency, waste reduction, and water conservation demonstrate its environmental responsibility. Marriott aims to cut carbon emissions intensity by 30% per square metre worldwide by 2025. Marriott met their 2020 carbon emissions intensity reduction objective by 33% over 2007</w:t>
      </w:r>
      <w:r w:rsidR="00B34EEC">
        <w:t xml:space="preserve"> (</w:t>
      </w:r>
      <w:r w:rsidR="00B34EEC" w:rsidRPr="002F7C6F">
        <w:rPr>
          <w:shd w:val="clear" w:color="auto" w:fill="FFFFFF"/>
        </w:rPr>
        <w:t>Khuong</w:t>
      </w:r>
      <w:r w:rsidR="00B34EEC">
        <w:rPr>
          <w:shd w:val="clear" w:color="auto" w:fill="FFFFFF"/>
        </w:rPr>
        <w:t xml:space="preserve"> et al., 2021)</w:t>
      </w:r>
      <w:r w:rsidRPr="00460015">
        <w:t>. Installation of energy-efficient lighting, HVAC systems, and renewable energy sources contributed to this success. Marriott's waste reduction programmes have reduced landfill garbage per room by 28% since 2015</w:t>
      </w:r>
      <w:r w:rsidR="00B34EEC">
        <w:t xml:space="preserve"> (</w:t>
      </w:r>
      <w:r w:rsidR="00B34EEC" w:rsidRPr="002F7C6F">
        <w:rPr>
          <w:shd w:val="clear" w:color="auto" w:fill="FFFFFF"/>
        </w:rPr>
        <w:t>Moon,</w:t>
      </w:r>
      <w:r w:rsidR="00B34EEC">
        <w:rPr>
          <w:shd w:val="clear" w:color="auto" w:fill="FFFFFF"/>
        </w:rPr>
        <w:t xml:space="preserve"> 2017)</w:t>
      </w:r>
      <w:r w:rsidRPr="00460015">
        <w:t xml:space="preserve">. Marriott has conserved resources and promoted circular economy concepts by segregating, recycling, and composting </w:t>
      </w:r>
      <w:r w:rsidRPr="00460015">
        <w:lastRenderedPageBreak/>
        <w:t>millions of tonnes of garbage. Since 2015, Marriott's water conservation measures have reduced water use per occupied room by 17%</w:t>
      </w:r>
      <w:r w:rsidR="00B34EEC">
        <w:t xml:space="preserve"> (</w:t>
      </w:r>
      <w:r w:rsidR="00B34EEC" w:rsidRPr="002F7C6F">
        <w:rPr>
          <w:shd w:val="clear" w:color="auto" w:fill="FFFFFF"/>
        </w:rPr>
        <w:t>Khuong</w:t>
      </w:r>
      <w:r w:rsidR="00B34EEC">
        <w:rPr>
          <w:shd w:val="clear" w:color="auto" w:fill="FFFFFF"/>
        </w:rPr>
        <w:t xml:space="preserve"> et al., 2021)</w:t>
      </w:r>
      <w:r w:rsidRPr="00460015">
        <w:t>. Marriott has reduced water use while preserving guest comfort and operational efficiency by using low-flow fixtures and smart irrigation systems</w:t>
      </w:r>
      <w:r w:rsidR="00B34EEC">
        <w:t xml:space="preserve"> (</w:t>
      </w:r>
      <w:proofErr w:type="spellStart"/>
      <w:r w:rsidR="00B34EEC" w:rsidRPr="002F7C6F">
        <w:rPr>
          <w:shd w:val="clear" w:color="auto" w:fill="FFFFFF"/>
        </w:rPr>
        <w:t>Chabrak</w:t>
      </w:r>
      <w:proofErr w:type="spellEnd"/>
      <w:r w:rsidR="00B34EEC" w:rsidRPr="002F7C6F">
        <w:rPr>
          <w:shd w:val="clear" w:color="auto" w:fill="FFFFFF"/>
        </w:rPr>
        <w:t>,</w:t>
      </w:r>
      <w:r w:rsidR="00B34EEC">
        <w:rPr>
          <w:shd w:val="clear" w:color="auto" w:fill="FFFFFF"/>
        </w:rPr>
        <w:t xml:space="preserve"> 2015)</w:t>
      </w:r>
      <w:r w:rsidRPr="00460015">
        <w:t>.</w:t>
      </w:r>
    </w:p>
    <w:p w14:paraId="1A338067" w14:textId="000C0531" w:rsidR="00411DE0" w:rsidRPr="00411DE0" w:rsidRDefault="00460015" w:rsidP="00411DE0">
      <w:r w:rsidRPr="00460015">
        <w:t>Marriott promotes employee well-being, local community support, and diversity and inclusion to improve social welfare. A healthy society is vital for long-term corporate success, according to the corporation</w:t>
      </w:r>
      <w:r w:rsidR="00B34EEC">
        <w:t xml:space="preserve"> (</w:t>
      </w:r>
      <w:r w:rsidR="00B34EEC" w:rsidRPr="002F7C6F">
        <w:rPr>
          <w:shd w:val="clear" w:color="auto" w:fill="FFFFFF"/>
        </w:rPr>
        <w:t>Taylor</w:t>
      </w:r>
      <w:r w:rsidR="00B34EEC">
        <w:rPr>
          <w:shd w:val="clear" w:color="auto" w:fill="FFFFFF"/>
        </w:rPr>
        <w:t xml:space="preserve"> et al., 2018)</w:t>
      </w:r>
      <w:r w:rsidRPr="00460015">
        <w:t>. Marriott's competitive compensation, extensive benefits, and professional development programmes have helped retain and satisfy employees. Marriott creates a productive, innovative, and customer-focused workplace by prioritising employee well-being. Marriott also supports local communities through philanthropy, volunteering, and charity collaborations</w:t>
      </w:r>
      <w:r w:rsidR="00B34EEC">
        <w:t xml:space="preserve"> (</w:t>
      </w:r>
      <w:r w:rsidR="00B34EEC" w:rsidRPr="002F7C6F">
        <w:rPr>
          <w:shd w:val="clear" w:color="auto" w:fill="FFFFFF"/>
        </w:rPr>
        <w:t>Mart</w:t>
      </w:r>
      <w:r w:rsidR="00B34EEC">
        <w:rPr>
          <w:shd w:val="clear" w:color="auto" w:fill="FFFFFF"/>
        </w:rPr>
        <w:t>i</w:t>
      </w:r>
      <w:r w:rsidR="00B34EEC" w:rsidRPr="002F7C6F">
        <w:rPr>
          <w:shd w:val="clear" w:color="auto" w:fill="FFFFFF"/>
        </w:rPr>
        <w:t>nez</w:t>
      </w:r>
      <w:r w:rsidR="00B34EEC">
        <w:rPr>
          <w:shd w:val="clear" w:color="auto" w:fill="FFFFFF"/>
        </w:rPr>
        <w:t>, 2023)</w:t>
      </w:r>
      <w:r w:rsidRPr="00460015">
        <w:t>. Marriott's "Serve 360: Doing Good in Every Direction" programme promotes global community development, education, and disaster relief. Marriott shows its commitment to corporate citizenship and social good through these activities. Marriott's varied staff mirrors the communities it serves due to its diversity and inclusion efforts. Diversity and inclusion programmes like employee resource groups and supplier diversity programmes encourage justice and equal opportunity. Marriott uses many viewpoints, experiences, and backgrounds to innovate and create</w:t>
      </w:r>
      <w:r w:rsidR="00B34EEC">
        <w:t xml:space="preserve"> (</w:t>
      </w:r>
      <w:r w:rsidR="00B34EEC" w:rsidRPr="002F7C6F">
        <w:rPr>
          <w:shd w:val="clear" w:color="auto" w:fill="FFFFFF"/>
        </w:rPr>
        <w:t>Fontaine,</w:t>
      </w:r>
      <w:r w:rsidR="00B34EEC">
        <w:rPr>
          <w:shd w:val="clear" w:color="auto" w:fill="FFFFFF"/>
        </w:rPr>
        <w:t xml:space="preserve"> 2023)</w:t>
      </w:r>
      <w:r w:rsidRPr="00460015">
        <w:t>.</w:t>
      </w:r>
    </w:p>
    <w:p w14:paraId="07B0C466" w14:textId="44008935" w:rsidR="00463A26" w:rsidRDefault="00C017F0" w:rsidP="00460015">
      <w:r w:rsidRPr="00C017F0">
        <w:t>M</w:t>
      </w:r>
      <w:r w:rsidR="00460015" w:rsidRPr="00460015">
        <w:t>arriott's CSR programmes promote sustainable business practices, local economies, and shareholder value, boosting economic growth. Economic prosperity is linked to environmental and social well-being, thus the corporation balances financial performance with social and environmental responsibility</w:t>
      </w:r>
      <w:r w:rsidR="00B34EEC">
        <w:t xml:space="preserve"> (</w:t>
      </w:r>
      <w:r w:rsidR="00B34EEC" w:rsidRPr="002F7C6F">
        <w:rPr>
          <w:shd w:val="clear" w:color="auto" w:fill="FFFFFF"/>
        </w:rPr>
        <w:t>Moon,</w:t>
      </w:r>
      <w:r w:rsidR="00B34EEC">
        <w:rPr>
          <w:shd w:val="clear" w:color="auto" w:fill="FFFFFF"/>
        </w:rPr>
        <w:t xml:space="preserve"> 2017)</w:t>
      </w:r>
      <w:r w:rsidR="00460015" w:rsidRPr="00460015">
        <w:t>. Marriott assures ethical sourcing, fair labour, and transparency in its worldwide supply chain through responsible supply chain management. Marriott boosts economic growth and local entrepreneurship by supporting diversified suppliers and small companies. Marriott's contributions in employment training and infrastructure assist economically challenged areas create capacity and resilience</w:t>
      </w:r>
      <w:r w:rsidR="00B34EEC">
        <w:t xml:space="preserve"> (</w:t>
      </w:r>
      <w:proofErr w:type="spellStart"/>
      <w:r w:rsidR="00B34EEC" w:rsidRPr="002F7C6F">
        <w:rPr>
          <w:shd w:val="clear" w:color="auto" w:fill="FFFFFF"/>
        </w:rPr>
        <w:t>Chabrak</w:t>
      </w:r>
      <w:proofErr w:type="spellEnd"/>
      <w:r w:rsidR="00B34EEC" w:rsidRPr="002F7C6F">
        <w:rPr>
          <w:shd w:val="clear" w:color="auto" w:fill="FFFFFF"/>
        </w:rPr>
        <w:t>,</w:t>
      </w:r>
      <w:r w:rsidR="00B34EEC">
        <w:rPr>
          <w:shd w:val="clear" w:color="auto" w:fill="FFFFFF"/>
        </w:rPr>
        <w:t xml:space="preserve"> 2015)</w:t>
      </w:r>
      <w:r w:rsidR="00460015" w:rsidRPr="00460015">
        <w:t>. Marriott's "Empower by Marriott" programme trains underprivileged kids in vocational and entrepreneurial skills to promote sustainable lives and boost local economies</w:t>
      </w:r>
      <w:r w:rsidR="00B34EEC">
        <w:t xml:space="preserve"> (</w:t>
      </w:r>
      <w:r w:rsidR="00B34EEC" w:rsidRPr="002F7C6F">
        <w:rPr>
          <w:shd w:val="clear" w:color="auto" w:fill="FFFFFF"/>
        </w:rPr>
        <w:t>Gorski</w:t>
      </w:r>
      <w:r w:rsidR="00B34EEC">
        <w:rPr>
          <w:shd w:val="clear" w:color="auto" w:fill="FFFFFF"/>
        </w:rPr>
        <w:t xml:space="preserve"> et al., 2017)</w:t>
      </w:r>
      <w:r w:rsidR="00460015" w:rsidRPr="00460015">
        <w:t>.</w:t>
      </w:r>
    </w:p>
    <w:p w14:paraId="26151D73" w14:textId="77777777" w:rsidR="00463A26" w:rsidRPr="00463A26" w:rsidRDefault="00463A26" w:rsidP="00463A26">
      <w:r w:rsidRPr="00463A26">
        <w:lastRenderedPageBreak/>
        <w:t>Implementing effective Corporate Social Responsibility (CSR) policies presents various challenges for organizations, including financial constraints, stakeholder engagement, and monitoring and reporting difficulties.</w:t>
      </w:r>
    </w:p>
    <w:p w14:paraId="402284A1" w14:textId="639C82E7" w:rsidR="00463A26" w:rsidRPr="00463A26" w:rsidRDefault="006B63C6" w:rsidP="00463A26">
      <w:r w:rsidRPr="006B63C6">
        <w:t>Financial allocation is a fundamental challenge for CSR initiatives. Sustainable practices and social initiatives need significant infrastructure, technological, and human resource investments, which may strain the organization's budget. Energy-efficient technology like LED lights and solar panels is expensive to retrofit</w:t>
      </w:r>
      <w:r w:rsidR="00B34EEC">
        <w:t xml:space="preserve"> (</w:t>
      </w:r>
      <w:proofErr w:type="spellStart"/>
      <w:r w:rsidR="00B34EEC" w:rsidRPr="002F7C6F">
        <w:rPr>
          <w:shd w:val="clear" w:color="auto" w:fill="FFFFFF"/>
        </w:rPr>
        <w:t>Lepoutre</w:t>
      </w:r>
      <w:proofErr w:type="spellEnd"/>
      <w:r w:rsidR="00B34EEC">
        <w:rPr>
          <w:shd w:val="clear" w:color="auto" w:fill="FFFFFF"/>
        </w:rPr>
        <w:t xml:space="preserve"> et al., 2017)</w:t>
      </w:r>
      <w:r w:rsidRPr="006B63C6">
        <w:t>. Continuous spending for employee wellness, community development, and ethical sourcing may diminish short-term profitability. In competitive, low-profit enterprises, CSR spending may be discretionary rather than strategic</w:t>
      </w:r>
      <w:r w:rsidR="00B34EEC">
        <w:t xml:space="preserve"> (</w:t>
      </w:r>
      <w:r w:rsidR="00B34EEC" w:rsidRPr="002F7C6F">
        <w:rPr>
          <w:shd w:val="clear" w:color="auto" w:fill="FFFFFF"/>
        </w:rPr>
        <w:t>Fontaine,</w:t>
      </w:r>
      <w:r w:rsidR="00B34EEC">
        <w:rPr>
          <w:shd w:val="clear" w:color="auto" w:fill="FFFFFF"/>
        </w:rPr>
        <w:t xml:space="preserve"> 2023)</w:t>
      </w:r>
      <w:r w:rsidRPr="006B63C6">
        <w:t>. Careful planning and prioritising are essential to align CSR activities with company objectives and provide long-term benefit.</w:t>
      </w:r>
    </w:p>
    <w:p w14:paraId="55BA068C" w14:textId="0656D128" w:rsidR="005157CE" w:rsidRDefault="006E6D1C" w:rsidP="00463A26">
      <w:r w:rsidRPr="006E6D1C">
        <w:t>To thrive, CSR programmes must include workers, customers, investors, suppliers, government agencies, and civil society groups (Siregar, 2021). Conflicting objectives, interests, and communication barriers make stakeholder participation challenging. CSR programme scope and effect may conflict with stakeholders, affecting resource allocation and decision-making. In complex and changing organisational environments, honest stakeholder communication requires time, effort, and resources (Taylor et al., 2018). Engaging stakeholders from diverse backgrounds demands understanding of cultural, social, and political differences. Without stakeholder engagement, CSR efforts risk brand harm and backlash (Nave and Ferreira, 2019).</w:t>
      </w:r>
    </w:p>
    <w:p w14:paraId="4D7D11FE" w14:textId="4BA29AF6" w:rsidR="00463A26" w:rsidRPr="00463A26" w:rsidRDefault="006E6D1C" w:rsidP="00463A26">
      <w:r w:rsidRPr="006E6D1C">
        <w:t>Track and report CSR progress, effect, and accountability. Companies may struggle to obtain correct data, assess performance indicators, and report findings honestly. Advanced data management and monitoring systems are needed to track energy, greenhouse gas, and trash (Moon, 2017). The subjective and qualitative social and economic effect of CSR programmes</w:t>
      </w:r>
      <w:r>
        <w:t xml:space="preserve">. This </w:t>
      </w:r>
      <w:r w:rsidRPr="006E6D1C">
        <w:t>includ</w:t>
      </w:r>
      <w:r>
        <w:t>es</w:t>
      </w:r>
      <w:r w:rsidRPr="006E6D1C">
        <w:t xml:space="preserve"> employee happiness, community development, and economic empowerment may lack numbers and techniques (Fontaine</w:t>
      </w:r>
      <w:r w:rsidR="00332B82">
        <w:t>, 2023</w:t>
      </w:r>
      <w:r w:rsidRPr="006E6D1C">
        <w:t>)</w:t>
      </w:r>
      <w:r w:rsidR="005157CE" w:rsidRPr="005157CE">
        <w:t xml:space="preserve">. </w:t>
      </w:r>
    </w:p>
    <w:p w14:paraId="22056168" w14:textId="4F24A91A" w:rsidR="00463A26" w:rsidRPr="00463A26" w:rsidRDefault="003D151A" w:rsidP="00463A26">
      <w:r w:rsidRPr="003D151A">
        <w:t>Effective Corporate Social Responsibility (CSR) initiatives can boost brand reputation, competitiveness, and innovation and creativity.</w:t>
      </w:r>
    </w:p>
    <w:p w14:paraId="50076066" w14:textId="381FA862" w:rsidR="00463A26" w:rsidRPr="00463A26" w:rsidRDefault="003D151A" w:rsidP="00463A26">
      <w:r w:rsidRPr="003D151A">
        <w:t xml:space="preserve">CSR efforts show an organization's social and environmental responsibilities, boosting its brand. Consumers, investors, and other stakeholders want firms to operate ethically </w:t>
      </w:r>
      <w:r w:rsidRPr="003D151A">
        <w:lastRenderedPageBreak/>
        <w:t>and benefit society, and CSR-focused companies are more likeable in the market</w:t>
      </w:r>
      <w:r w:rsidR="00B34EEC">
        <w:t xml:space="preserve"> (</w:t>
      </w:r>
      <w:r w:rsidR="00B34EEC" w:rsidRPr="002F7C6F">
        <w:rPr>
          <w:shd w:val="clear" w:color="auto" w:fill="FFFFFF"/>
        </w:rPr>
        <w:t>Gorski</w:t>
      </w:r>
      <w:r w:rsidR="00B34EEC">
        <w:rPr>
          <w:shd w:val="clear" w:color="auto" w:fill="FFFFFF"/>
        </w:rPr>
        <w:t xml:space="preserve"> et al., 2017)</w:t>
      </w:r>
      <w:r w:rsidRPr="003D151A">
        <w:t xml:space="preserve">. According to </w:t>
      </w:r>
      <w:r w:rsidR="00B34EEC" w:rsidRPr="002F7C6F">
        <w:rPr>
          <w:shd w:val="clear" w:color="auto" w:fill="FFFFFF"/>
        </w:rPr>
        <w:t>Wirba</w:t>
      </w:r>
      <w:r w:rsidR="00B34EEC">
        <w:rPr>
          <w:shd w:val="clear" w:color="auto" w:fill="FFFFFF"/>
        </w:rPr>
        <w:t xml:space="preserve"> (2023)</w:t>
      </w:r>
      <w:r w:rsidRPr="003D151A">
        <w:t>, 87% of customers are more inclined to buy a product from a company that supports their causes, and 76% of Millennials evaluate a firm's social and environmental commitments when applying for jobs. Organisations may boost brand reputation and competitiveness by aligning CSR with stakeholder values and expectations to promote trust, loyalty, and goodwill.</w:t>
      </w:r>
    </w:p>
    <w:p w14:paraId="007987F0" w14:textId="318B8959" w:rsidR="00463A26" w:rsidRPr="00463A26" w:rsidRDefault="003D151A" w:rsidP="00463A26">
      <w:r w:rsidRPr="003D151A">
        <w:t>Effective CSR practices help differentiate companies, attract top personnel, and create consumer loyalty and retention. Sustainable businesses are better able to adapt to changing market conditions, manage risks, and capture development opportunities</w:t>
      </w:r>
      <w:r w:rsidR="00B34EEC">
        <w:t xml:space="preserve"> (</w:t>
      </w:r>
      <w:r w:rsidR="00B34EEC" w:rsidRPr="002F7C6F">
        <w:rPr>
          <w:shd w:val="clear" w:color="auto" w:fill="FFFFFF"/>
        </w:rPr>
        <w:t>Gorski</w:t>
      </w:r>
      <w:r w:rsidR="00B34EEC">
        <w:rPr>
          <w:shd w:val="clear" w:color="auto" w:fill="FFFFFF"/>
        </w:rPr>
        <w:t xml:space="preserve"> et al., 2017)</w:t>
      </w:r>
      <w:r w:rsidRPr="003D151A">
        <w:t>. Sustainable Living Brands, which prioritise social and environmental sustainability, increased 69% faster than the rest of Unilever in 2018 and accounted for 75% of its growth</w:t>
      </w:r>
      <w:r w:rsidR="00B34EEC">
        <w:t xml:space="preserve"> (</w:t>
      </w:r>
      <w:r w:rsidR="00B34EEC" w:rsidRPr="002F7C6F">
        <w:rPr>
          <w:shd w:val="clear" w:color="auto" w:fill="FFFFFF"/>
        </w:rPr>
        <w:t>Mart</w:t>
      </w:r>
      <w:r w:rsidR="00B34EEC">
        <w:rPr>
          <w:shd w:val="clear" w:color="auto" w:fill="FFFFFF"/>
        </w:rPr>
        <w:t>i</w:t>
      </w:r>
      <w:r w:rsidR="00B34EEC" w:rsidRPr="002F7C6F">
        <w:rPr>
          <w:shd w:val="clear" w:color="auto" w:fill="FFFFFF"/>
        </w:rPr>
        <w:t>nez</w:t>
      </w:r>
      <w:r w:rsidR="00B34EEC">
        <w:rPr>
          <w:shd w:val="clear" w:color="auto" w:fill="FFFFFF"/>
        </w:rPr>
        <w:t>, 2023)</w:t>
      </w:r>
      <w:r w:rsidRPr="003D151A">
        <w:t>. Patagonia and TOMS Shoes, for example, have established dedicated client bases by promoting environmental conservation and social justice in their goods, marketing, and culture. Demand for sustainable investment products and ESG ratings and indexes show that investors are increasingly considering environmental, social, and governance (ESG) aspects when investing</w:t>
      </w:r>
      <w:r w:rsidR="00B34EEC">
        <w:t xml:space="preserve"> </w:t>
      </w:r>
      <w:bookmarkStart w:id="0" w:name="_Hlk166187916"/>
      <w:r w:rsidR="00B34EEC">
        <w:t>(</w:t>
      </w:r>
      <w:r w:rsidR="00B34EEC" w:rsidRPr="002F7C6F">
        <w:rPr>
          <w:shd w:val="clear" w:color="auto" w:fill="FFFFFF"/>
        </w:rPr>
        <w:t>Taylor</w:t>
      </w:r>
      <w:r w:rsidR="00B34EEC">
        <w:rPr>
          <w:shd w:val="clear" w:color="auto" w:fill="FFFFFF"/>
        </w:rPr>
        <w:t xml:space="preserve"> et al., 2018)</w:t>
      </w:r>
      <w:bookmarkEnd w:id="0"/>
      <w:r w:rsidRPr="003D151A">
        <w:t>. Organisations may attract money, minimise their cost of capital, and increase shareholder value by considering CSR.</w:t>
      </w:r>
    </w:p>
    <w:p w14:paraId="767A09E4" w14:textId="5120FBB0" w:rsidR="00463A26" w:rsidRPr="00463A26" w:rsidRDefault="003D151A" w:rsidP="00463A26">
      <w:r w:rsidRPr="003D151A">
        <w:t>CSR policies that encourage cooperation, experimentation, and continual improvement can boost creativity and innovation. Organisations may get fresh insights, ideas, and innovation by co-creating sustainable solutions with workers, customers, and other stakeholders. Interface and IKEA have pioneered sustainable product design and circular economy models by rethinking business methods and adopting disruptive technology</w:t>
      </w:r>
      <w:r w:rsidR="00B34EEC">
        <w:t xml:space="preserve"> (</w:t>
      </w:r>
      <w:proofErr w:type="spellStart"/>
      <w:r w:rsidR="00B34EEC" w:rsidRPr="002F7C6F">
        <w:rPr>
          <w:shd w:val="clear" w:color="auto" w:fill="FFFFFF"/>
        </w:rPr>
        <w:t>Chabrak</w:t>
      </w:r>
      <w:proofErr w:type="spellEnd"/>
      <w:r w:rsidR="00B34EEC" w:rsidRPr="002F7C6F">
        <w:rPr>
          <w:shd w:val="clear" w:color="auto" w:fill="FFFFFF"/>
        </w:rPr>
        <w:t>,</w:t>
      </w:r>
      <w:r w:rsidR="00B34EEC">
        <w:rPr>
          <w:shd w:val="clear" w:color="auto" w:fill="FFFFFF"/>
        </w:rPr>
        <w:t xml:space="preserve"> 2015)</w:t>
      </w:r>
      <w:r w:rsidRPr="003D151A">
        <w:t>. Similar to the Ellen MacArthur Foundation's Circular Economy 100 and the Sustainable Brands network, different stakeholders work together to accelerate systemic change and a sustainable future</w:t>
      </w:r>
      <w:r w:rsidR="00B34EEC">
        <w:t xml:space="preserve"> (</w:t>
      </w:r>
      <w:r w:rsidR="00B34EEC" w:rsidRPr="002F7C6F">
        <w:rPr>
          <w:shd w:val="clear" w:color="auto" w:fill="FFFFFF"/>
        </w:rPr>
        <w:t>Wirba,</w:t>
      </w:r>
      <w:r w:rsidR="00B34EEC">
        <w:rPr>
          <w:shd w:val="clear" w:color="auto" w:fill="FFFFFF"/>
        </w:rPr>
        <w:t xml:space="preserve"> 2023)</w:t>
      </w:r>
      <w:r w:rsidRPr="003D151A">
        <w:t>. As employees seek purpose-driven work and personal and professional growth, companies that use CSR as a competitive advantage are more likely to recruit and retain top talent</w:t>
      </w:r>
      <w:r w:rsidR="00B34EEC">
        <w:t xml:space="preserve"> (</w:t>
      </w:r>
      <w:r w:rsidR="00B34EEC" w:rsidRPr="002F7C6F">
        <w:rPr>
          <w:shd w:val="clear" w:color="auto" w:fill="FFFFFF"/>
        </w:rPr>
        <w:t>Moon,</w:t>
      </w:r>
      <w:r w:rsidR="00B34EEC">
        <w:rPr>
          <w:shd w:val="clear" w:color="auto" w:fill="FFFFFF"/>
        </w:rPr>
        <w:t xml:space="preserve"> 2017)</w:t>
      </w:r>
      <w:r w:rsidRPr="003D151A">
        <w:t>.</w:t>
      </w:r>
    </w:p>
    <w:p w14:paraId="7E150A14" w14:textId="1F7884E9" w:rsidR="00F84CBA" w:rsidRDefault="003870D1" w:rsidP="00C017F0">
      <w:pPr>
        <w:spacing w:line="259" w:lineRule="auto"/>
        <w:jc w:val="left"/>
      </w:pPr>
      <w:r>
        <w:t xml:space="preserve">In conclusion, Marriott's CSR policy and programmes demonstrate the company's holistic approach to hospitality sustainability. Marriott's targeted activities and investments have led in environmental, social, and economic sustainability. Marriott's CSR efforts have reduced its environmental impact, improved social welfare, and </w:t>
      </w:r>
      <w:r>
        <w:lastRenderedPageBreak/>
        <w:t>boosted economic growth and stability through energy conservation and community participation. The hotel business benefits greatly from sustainability. Marriott may improve their brand reputation, attract ecologically and socially conscious customers, and gain a competitive edge by embracing CSR activities. Sustainability measures save money, improve efficiency, and increase long-term profits, benefiting both business and society. Sustainable hotels also preserve natural resources, conserve ecosystems, and mitigate climate change, enabling a more resilient and sustainable future for future generations. By improving social, environmental, and economic consequences, Corporate Social Responsibility (CSR) helps the hotel industry achieve sustainability. As environmental and community stewards, hotels must reduce their environmental effect, promote local communities, and practise ethical business. Hotels can create stakeholder value, minimise risks, and seize growth and innovation possibilities by integrating CSR into their business strategy and operations.</w:t>
      </w:r>
    </w:p>
    <w:p w14:paraId="04C68AD6" w14:textId="77777777" w:rsidR="00F84CBA" w:rsidRDefault="00F84CBA">
      <w:pPr>
        <w:spacing w:line="259" w:lineRule="auto"/>
        <w:jc w:val="left"/>
      </w:pPr>
      <w:r>
        <w:br w:type="page"/>
      </w:r>
    </w:p>
    <w:p w14:paraId="4F0AFD7A" w14:textId="5FD4A6A2" w:rsidR="007A4B32" w:rsidRDefault="00F84CBA" w:rsidP="00F84CBA">
      <w:pPr>
        <w:pStyle w:val="Heading1"/>
      </w:pPr>
      <w:bookmarkStart w:id="1" w:name="_Toc166188442"/>
      <w:r>
        <w:lastRenderedPageBreak/>
        <w:t>References</w:t>
      </w:r>
      <w:bookmarkEnd w:id="1"/>
    </w:p>
    <w:p w14:paraId="248ACCF4" w14:textId="77777777" w:rsidR="00B34EEC" w:rsidRPr="002E0397" w:rsidRDefault="00B34EEC" w:rsidP="002E0397">
      <w:pPr>
        <w:ind w:left="720" w:hanging="720"/>
        <w:rPr>
          <w:shd w:val="clear" w:color="auto" w:fill="FFFFFF"/>
        </w:rPr>
      </w:pPr>
      <w:proofErr w:type="spellStart"/>
      <w:r w:rsidRPr="002E0397">
        <w:rPr>
          <w:shd w:val="clear" w:color="auto" w:fill="FFFFFF"/>
        </w:rPr>
        <w:t>Chabrak</w:t>
      </w:r>
      <w:proofErr w:type="spellEnd"/>
      <w:r w:rsidRPr="002E0397">
        <w:rPr>
          <w:shd w:val="clear" w:color="auto" w:fill="FFFFFF"/>
        </w:rPr>
        <w:t>, N., 2015. Promoting corporate social responsibility and sustainability: a model of integrity. </w:t>
      </w:r>
      <w:r w:rsidRPr="002E0397">
        <w:rPr>
          <w:i/>
          <w:iCs/>
          <w:shd w:val="clear" w:color="auto" w:fill="FFFFFF"/>
        </w:rPr>
        <w:t>Society and Business Review</w:t>
      </w:r>
      <w:r w:rsidRPr="002E0397">
        <w:rPr>
          <w:shd w:val="clear" w:color="auto" w:fill="FFFFFF"/>
        </w:rPr>
        <w:t>, </w:t>
      </w:r>
      <w:r w:rsidRPr="002E0397">
        <w:rPr>
          <w:i/>
          <w:iCs/>
          <w:shd w:val="clear" w:color="auto" w:fill="FFFFFF"/>
        </w:rPr>
        <w:t>10</w:t>
      </w:r>
      <w:r w:rsidRPr="002E0397">
        <w:rPr>
          <w:shd w:val="clear" w:color="auto" w:fill="FFFFFF"/>
        </w:rPr>
        <w:t>(3), pp.280-305.</w:t>
      </w:r>
    </w:p>
    <w:p w14:paraId="7BE573AB" w14:textId="77777777" w:rsidR="00B34EEC" w:rsidRPr="002E0397" w:rsidRDefault="00B34EEC" w:rsidP="002E0397">
      <w:pPr>
        <w:ind w:left="720" w:hanging="720"/>
        <w:rPr>
          <w:shd w:val="clear" w:color="auto" w:fill="FFFFFF"/>
        </w:rPr>
      </w:pPr>
      <w:r w:rsidRPr="002E0397">
        <w:rPr>
          <w:shd w:val="clear" w:color="auto" w:fill="FFFFFF"/>
        </w:rPr>
        <w:t>Fontaine, M., 2023. Corporate social responsibility and sustainability: the new bottom line?. </w:t>
      </w:r>
      <w:r w:rsidRPr="002E0397">
        <w:rPr>
          <w:i/>
          <w:iCs/>
          <w:shd w:val="clear" w:color="auto" w:fill="FFFFFF"/>
        </w:rPr>
        <w:t>International Journal of Business and Social Science</w:t>
      </w:r>
      <w:r w:rsidRPr="002E0397">
        <w:rPr>
          <w:shd w:val="clear" w:color="auto" w:fill="FFFFFF"/>
        </w:rPr>
        <w:t>, </w:t>
      </w:r>
      <w:r w:rsidRPr="002E0397">
        <w:rPr>
          <w:i/>
          <w:iCs/>
          <w:shd w:val="clear" w:color="auto" w:fill="FFFFFF"/>
        </w:rPr>
        <w:t>4</w:t>
      </w:r>
      <w:r w:rsidRPr="002E0397">
        <w:rPr>
          <w:shd w:val="clear" w:color="auto" w:fill="FFFFFF"/>
        </w:rPr>
        <w:t>(4).</w:t>
      </w:r>
    </w:p>
    <w:p w14:paraId="2C936ED1" w14:textId="77777777" w:rsidR="00B34EEC" w:rsidRPr="002E0397" w:rsidRDefault="00B34EEC" w:rsidP="002E0397">
      <w:pPr>
        <w:ind w:left="720" w:hanging="720"/>
        <w:rPr>
          <w:shd w:val="clear" w:color="auto" w:fill="FFFFFF"/>
        </w:rPr>
      </w:pPr>
      <w:r w:rsidRPr="002E0397">
        <w:rPr>
          <w:shd w:val="clear" w:color="auto" w:fill="FFFFFF"/>
        </w:rPr>
        <w:t>Ge, X., 2020. </w:t>
      </w:r>
      <w:r w:rsidRPr="002E0397">
        <w:rPr>
          <w:i/>
          <w:iCs/>
          <w:shd w:val="clear" w:color="auto" w:fill="FFFFFF"/>
        </w:rPr>
        <w:t>Exploring factors of corporate social responsibility in luxury hotels: The case of Marriott Hotel</w:t>
      </w:r>
      <w:r w:rsidRPr="002E0397">
        <w:rPr>
          <w:shd w:val="clear" w:color="auto" w:fill="FFFFFF"/>
        </w:rPr>
        <w:t> (Doctoral dissertation).</w:t>
      </w:r>
    </w:p>
    <w:p w14:paraId="2F0F1FF8" w14:textId="77777777" w:rsidR="00B34EEC" w:rsidRPr="002E0397" w:rsidRDefault="00B34EEC" w:rsidP="002E0397">
      <w:pPr>
        <w:ind w:left="720" w:hanging="720"/>
        <w:rPr>
          <w:shd w:val="clear" w:color="auto" w:fill="FFFFFF"/>
        </w:rPr>
      </w:pPr>
      <w:r w:rsidRPr="002E0397">
        <w:rPr>
          <w:shd w:val="clear" w:color="auto" w:fill="FFFFFF"/>
        </w:rPr>
        <w:t xml:space="preserve">Gorski, H., </w:t>
      </w:r>
      <w:proofErr w:type="spellStart"/>
      <w:r w:rsidRPr="002E0397">
        <w:rPr>
          <w:shd w:val="clear" w:color="auto" w:fill="FFFFFF"/>
        </w:rPr>
        <w:t>Fuciu</w:t>
      </w:r>
      <w:proofErr w:type="spellEnd"/>
      <w:r w:rsidRPr="002E0397">
        <w:rPr>
          <w:shd w:val="clear" w:color="auto" w:fill="FFFFFF"/>
        </w:rPr>
        <w:t>, M. and Dumitrescu, L., 2017. Sustainability and corporate social responsibility (CSR): Essential topics for business education. In </w:t>
      </w:r>
      <w:r w:rsidRPr="002E0397">
        <w:rPr>
          <w:i/>
          <w:iCs/>
          <w:shd w:val="clear" w:color="auto" w:fill="FFFFFF"/>
        </w:rPr>
        <w:t>Balkan Region Conference on Engineering and Business Education</w:t>
      </w:r>
      <w:r w:rsidRPr="002E0397">
        <w:rPr>
          <w:shd w:val="clear" w:color="auto" w:fill="FFFFFF"/>
        </w:rPr>
        <w:t> (Vol. 2, No. 1, pp. 413-421).</w:t>
      </w:r>
    </w:p>
    <w:p w14:paraId="724A30FA" w14:textId="77777777" w:rsidR="00B34EEC" w:rsidRPr="002E0397" w:rsidRDefault="00B34EEC" w:rsidP="002E0397">
      <w:pPr>
        <w:ind w:left="720" w:hanging="720"/>
        <w:rPr>
          <w:shd w:val="clear" w:color="auto" w:fill="FFFFFF"/>
        </w:rPr>
      </w:pPr>
      <w:r w:rsidRPr="002E0397">
        <w:rPr>
          <w:shd w:val="clear" w:color="auto" w:fill="FFFFFF"/>
        </w:rPr>
        <w:t xml:space="preserve">Khuong, M.N., Truong An, N.K. and Thanh Hang, T.T., 2021. Stakeholders and Corporate Social Responsibility (CSR) programme as key sustainable development strategies to promote corporate reputation—evidence from </w:t>
      </w:r>
      <w:proofErr w:type="spellStart"/>
      <w:r w:rsidRPr="002E0397">
        <w:rPr>
          <w:shd w:val="clear" w:color="auto" w:fill="FFFFFF"/>
        </w:rPr>
        <w:t>vietnam</w:t>
      </w:r>
      <w:proofErr w:type="spellEnd"/>
      <w:r w:rsidRPr="002E0397">
        <w:rPr>
          <w:shd w:val="clear" w:color="auto" w:fill="FFFFFF"/>
        </w:rPr>
        <w:t>. </w:t>
      </w:r>
      <w:r w:rsidRPr="002E0397">
        <w:rPr>
          <w:i/>
          <w:iCs/>
          <w:shd w:val="clear" w:color="auto" w:fill="FFFFFF"/>
        </w:rPr>
        <w:t>Cogent Business &amp; Management</w:t>
      </w:r>
      <w:r w:rsidRPr="002E0397">
        <w:rPr>
          <w:shd w:val="clear" w:color="auto" w:fill="FFFFFF"/>
        </w:rPr>
        <w:t>, </w:t>
      </w:r>
      <w:r w:rsidRPr="002E0397">
        <w:rPr>
          <w:i/>
          <w:iCs/>
          <w:shd w:val="clear" w:color="auto" w:fill="FFFFFF"/>
        </w:rPr>
        <w:t>8</w:t>
      </w:r>
      <w:r w:rsidRPr="002E0397">
        <w:rPr>
          <w:shd w:val="clear" w:color="auto" w:fill="FFFFFF"/>
        </w:rPr>
        <w:t>(1), p.1917333.</w:t>
      </w:r>
    </w:p>
    <w:p w14:paraId="3A9B0855" w14:textId="646B6E3C" w:rsidR="002E0397" w:rsidRPr="002E0397" w:rsidRDefault="002E0397" w:rsidP="002E0397">
      <w:pPr>
        <w:ind w:left="720" w:hanging="720"/>
        <w:rPr>
          <w:shd w:val="clear" w:color="auto" w:fill="FFFFFF"/>
        </w:rPr>
      </w:pPr>
      <w:r w:rsidRPr="002E0397">
        <w:rPr>
          <w:shd w:val="clear" w:color="auto" w:fill="FFFFFF"/>
        </w:rPr>
        <w:t>Kim, C.H. and Scullion, H., 2013. The effect of Corporate Social Responsibility (CSR) on employee motivation: A cross-national study. </w:t>
      </w:r>
      <w:r w:rsidRPr="002E0397">
        <w:rPr>
          <w:i/>
          <w:iCs/>
          <w:shd w:val="clear" w:color="auto" w:fill="FFFFFF"/>
        </w:rPr>
        <w:t>Economics and Business Review</w:t>
      </w:r>
      <w:r w:rsidRPr="002E0397">
        <w:rPr>
          <w:shd w:val="clear" w:color="auto" w:fill="FFFFFF"/>
        </w:rPr>
        <w:t>, </w:t>
      </w:r>
      <w:r w:rsidRPr="002E0397">
        <w:rPr>
          <w:i/>
          <w:iCs/>
          <w:shd w:val="clear" w:color="auto" w:fill="FFFFFF"/>
        </w:rPr>
        <w:t>13</w:t>
      </w:r>
      <w:r w:rsidRPr="002E0397">
        <w:rPr>
          <w:shd w:val="clear" w:color="auto" w:fill="FFFFFF"/>
        </w:rPr>
        <w:t>(2), pp.5-30.</w:t>
      </w:r>
    </w:p>
    <w:p w14:paraId="2345D664" w14:textId="77777777" w:rsidR="00B34EEC" w:rsidRPr="002E0397" w:rsidRDefault="00B34EEC" w:rsidP="002E0397">
      <w:pPr>
        <w:ind w:left="720" w:hanging="720"/>
        <w:rPr>
          <w:shd w:val="clear" w:color="auto" w:fill="FFFFFF"/>
        </w:rPr>
      </w:pPr>
      <w:proofErr w:type="spellStart"/>
      <w:r w:rsidRPr="002E0397">
        <w:rPr>
          <w:shd w:val="clear" w:color="auto" w:fill="FFFFFF"/>
        </w:rPr>
        <w:t>Lepoutre</w:t>
      </w:r>
      <w:proofErr w:type="spellEnd"/>
      <w:r w:rsidRPr="002E0397">
        <w:rPr>
          <w:shd w:val="clear" w:color="auto" w:fill="FFFFFF"/>
        </w:rPr>
        <w:t xml:space="preserve">, J., </w:t>
      </w:r>
      <w:proofErr w:type="spellStart"/>
      <w:r w:rsidRPr="002E0397">
        <w:rPr>
          <w:shd w:val="clear" w:color="auto" w:fill="FFFFFF"/>
        </w:rPr>
        <w:t>Dentchev</w:t>
      </w:r>
      <w:proofErr w:type="spellEnd"/>
      <w:r w:rsidRPr="002E0397">
        <w:rPr>
          <w:shd w:val="clear" w:color="auto" w:fill="FFFFFF"/>
        </w:rPr>
        <w:t>, N.A. and Heene, A., 2017. Dealing with uncertainties when governing CSR policies. </w:t>
      </w:r>
      <w:r w:rsidRPr="002E0397">
        <w:rPr>
          <w:i/>
          <w:iCs/>
          <w:shd w:val="clear" w:color="auto" w:fill="FFFFFF"/>
        </w:rPr>
        <w:t>Journal of Business Ethics</w:t>
      </w:r>
      <w:r w:rsidRPr="002E0397">
        <w:rPr>
          <w:shd w:val="clear" w:color="auto" w:fill="FFFFFF"/>
        </w:rPr>
        <w:t>, </w:t>
      </w:r>
      <w:r w:rsidRPr="002E0397">
        <w:rPr>
          <w:i/>
          <w:iCs/>
          <w:shd w:val="clear" w:color="auto" w:fill="FFFFFF"/>
        </w:rPr>
        <w:t>73</w:t>
      </w:r>
      <w:r w:rsidRPr="002E0397">
        <w:rPr>
          <w:shd w:val="clear" w:color="auto" w:fill="FFFFFF"/>
        </w:rPr>
        <w:t>, pp.391-408.</w:t>
      </w:r>
    </w:p>
    <w:p w14:paraId="493E7FA3" w14:textId="77777777" w:rsidR="00B34EEC" w:rsidRPr="002E0397" w:rsidRDefault="00B34EEC" w:rsidP="002E0397">
      <w:pPr>
        <w:ind w:left="720" w:hanging="720"/>
        <w:rPr>
          <w:shd w:val="clear" w:color="auto" w:fill="FFFFFF"/>
        </w:rPr>
      </w:pPr>
      <w:r w:rsidRPr="002E0397">
        <w:rPr>
          <w:shd w:val="clear" w:color="auto" w:fill="FFFFFF"/>
        </w:rPr>
        <w:t xml:space="preserve">Lu, J., Ren, L., Lin, W., He, Y. and </w:t>
      </w:r>
      <w:proofErr w:type="spellStart"/>
      <w:r w:rsidRPr="002E0397">
        <w:rPr>
          <w:shd w:val="clear" w:color="auto" w:fill="FFFFFF"/>
        </w:rPr>
        <w:t>Streimikis</w:t>
      </w:r>
      <w:proofErr w:type="spellEnd"/>
      <w:r w:rsidRPr="002E0397">
        <w:rPr>
          <w:shd w:val="clear" w:color="auto" w:fill="FFFFFF"/>
        </w:rPr>
        <w:t>, J., 2019. Policies to promote corporate social responsibility (CSR) and assessment of CSR impacts.</w:t>
      </w:r>
    </w:p>
    <w:p w14:paraId="7DB36ABA" w14:textId="77777777" w:rsidR="00B34EEC" w:rsidRPr="002E0397" w:rsidRDefault="00B34EEC" w:rsidP="002E0397">
      <w:pPr>
        <w:ind w:left="720" w:hanging="720"/>
        <w:rPr>
          <w:shd w:val="clear" w:color="auto" w:fill="FFFFFF"/>
        </w:rPr>
      </w:pPr>
      <w:r w:rsidRPr="002E0397">
        <w:rPr>
          <w:shd w:val="clear" w:color="auto" w:fill="FFFFFF"/>
        </w:rPr>
        <w:t>Marin-</w:t>
      </w:r>
      <w:proofErr w:type="spellStart"/>
      <w:r w:rsidRPr="002E0397">
        <w:rPr>
          <w:shd w:val="clear" w:color="auto" w:fill="FFFFFF"/>
        </w:rPr>
        <w:t>Pantelescu</w:t>
      </w:r>
      <w:proofErr w:type="spellEnd"/>
      <w:r w:rsidRPr="002E0397">
        <w:rPr>
          <w:shd w:val="clear" w:color="auto" w:fill="FFFFFF"/>
        </w:rPr>
        <w:t>, A., 2021. CSR in the Tourism Industry. In </w:t>
      </w:r>
      <w:r w:rsidRPr="002E0397">
        <w:rPr>
          <w:i/>
          <w:iCs/>
          <w:shd w:val="clear" w:color="auto" w:fill="FFFFFF"/>
        </w:rPr>
        <w:t>CSR and Management Accounting Challenges in a Time of Global Crises</w:t>
      </w:r>
      <w:r w:rsidRPr="002E0397">
        <w:rPr>
          <w:shd w:val="clear" w:color="auto" w:fill="FFFFFF"/>
        </w:rPr>
        <w:t> (pp. 103-127). IGI Global.</w:t>
      </w:r>
    </w:p>
    <w:p w14:paraId="67124B97" w14:textId="77777777" w:rsidR="00B34EEC" w:rsidRPr="002E0397" w:rsidRDefault="00B34EEC" w:rsidP="002E0397">
      <w:pPr>
        <w:ind w:left="720" w:hanging="720"/>
        <w:rPr>
          <w:shd w:val="clear" w:color="auto" w:fill="FFFFFF"/>
        </w:rPr>
      </w:pPr>
      <w:r w:rsidRPr="002E0397">
        <w:rPr>
          <w:shd w:val="clear" w:color="auto" w:fill="FFFFFF"/>
        </w:rPr>
        <w:t xml:space="preserve">Martinez, P., 2023. Perspectives and practices of CSR in the hospitality industry: </w:t>
      </w:r>
      <w:proofErr w:type="spellStart"/>
      <w:r w:rsidRPr="002E0397">
        <w:rPr>
          <w:shd w:val="clear" w:color="auto" w:fill="FFFFFF"/>
        </w:rPr>
        <w:t>Analyzing</w:t>
      </w:r>
      <w:proofErr w:type="spellEnd"/>
      <w:r w:rsidRPr="002E0397">
        <w:rPr>
          <w:shd w:val="clear" w:color="auto" w:fill="FFFFFF"/>
        </w:rPr>
        <w:t xml:space="preserve"> a case study. </w:t>
      </w:r>
      <w:proofErr w:type="spellStart"/>
      <w:r w:rsidRPr="002E0397">
        <w:rPr>
          <w:i/>
          <w:iCs/>
          <w:shd w:val="clear" w:color="auto" w:fill="FFFFFF"/>
        </w:rPr>
        <w:t>tourismos</w:t>
      </w:r>
      <w:proofErr w:type="spellEnd"/>
      <w:r w:rsidRPr="002E0397">
        <w:rPr>
          <w:shd w:val="clear" w:color="auto" w:fill="FFFFFF"/>
        </w:rPr>
        <w:t>, </w:t>
      </w:r>
      <w:r w:rsidRPr="002E0397">
        <w:rPr>
          <w:i/>
          <w:iCs/>
          <w:shd w:val="clear" w:color="auto" w:fill="FFFFFF"/>
        </w:rPr>
        <w:t>8</w:t>
      </w:r>
      <w:r w:rsidRPr="002E0397">
        <w:rPr>
          <w:shd w:val="clear" w:color="auto" w:fill="FFFFFF"/>
        </w:rPr>
        <w:t>(2), pp.1-19.</w:t>
      </w:r>
    </w:p>
    <w:p w14:paraId="43EAE0F5" w14:textId="77777777" w:rsidR="00B34EEC" w:rsidRPr="002E0397" w:rsidRDefault="00B34EEC" w:rsidP="002E0397">
      <w:pPr>
        <w:ind w:left="720" w:hanging="720"/>
        <w:rPr>
          <w:shd w:val="clear" w:color="auto" w:fill="FFFFFF"/>
        </w:rPr>
      </w:pPr>
      <w:r w:rsidRPr="002E0397">
        <w:rPr>
          <w:shd w:val="clear" w:color="auto" w:fill="FFFFFF"/>
        </w:rPr>
        <w:t>Montiel, I., 2022. Corporate social responsibility and corporate sustainability: Separate pasts, common futures. </w:t>
      </w:r>
      <w:r w:rsidRPr="002E0397">
        <w:rPr>
          <w:i/>
          <w:iCs/>
          <w:shd w:val="clear" w:color="auto" w:fill="FFFFFF"/>
        </w:rPr>
        <w:t>Organization &amp; environment</w:t>
      </w:r>
      <w:r w:rsidRPr="002E0397">
        <w:rPr>
          <w:shd w:val="clear" w:color="auto" w:fill="FFFFFF"/>
        </w:rPr>
        <w:t>, </w:t>
      </w:r>
      <w:r w:rsidRPr="002E0397">
        <w:rPr>
          <w:i/>
          <w:iCs/>
          <w:shd w:val="clear" w:color="auto" w:fill="FFFFFF"/>
        </w:rPr>
        <w:t>21</w:t>
      </w:r>
      <w:r w:rsidRPr="002E0397">
        <w:rPr>
          <w:shd w:val="clear" w:color="auto" w:fill="FFFFFF"/>
        </w:rPr>
        <w:t>(3), pp.245-269.</w:t>
      </w:r>
    </w:p>
    <w:p w14:paraId="24C4EF92" w14:textId="77777777" w:rsidR="00B34EEC" w:rsidRPr="002E0397" w:rsidRDefault="00B34EEC" w:rsidP="002E0397">
      <w:pPr>
        <w:ind w:left="720" w:hanging="720"/>
        <w:rPr>
          <w:shd w:val="clear" w:color="auto" w:fill="FFFFFF"/>
        </w:rPr>
      </w:pPr>
      <w:r w:rsidRPr="002E0397">
        <w:rPr>
          <w:shd w:val="clear" w:color="auto" w:fill="FFFFFF"/>
        </w:rPr>
        <w:lastRenderedPageBreak/>
        <w:t>Moon, J., 2017. The contribution of corporate social responsibility to sustainable development. </w:t>
      </w:r>
      <w:r w:rsidRPr="002E0397">
        <w:rPr>
          <w:i/>
          <w:iCs/>
          <w:shd w:val="clear" w:color="auto" w:fill="FFFFFF"/>
        </w:rPr>
        <w:t>Sustainable development</w:t>
      </w:r>
      <w:r w:rsidRPr="002E0397">
        <w:rPr>
          <w:shd w:val="clear" w:color="auto" w:fill="FFFFFF"/>
        </w:rPr>
        <w:t>, </w:t>
      </w:r>
      <w:r w:rsidRPr="002E0397">
        <w:rPr>
          <w:i/>
          <w:iCs/>
          <w:shd w:val="clear" w:color="auto" w:fill="FFFFFF"/>
        </w:rPr>
        <w:t>15</w:t>
      </w:r>
      <w:r w:rsidRPr="002E0397">
        <w:rPr>
          <w:shd w:val="clear" w:color="auto" w:fill="FFFFFF"/>
        </w:rPr>
        <w:t>(5), pp.296-306.</w:t>
      </w:r>
    </w:p>
    <w:p w14:paraId="0260E269" w14:textId="2BF6ED34" w:rsidR="002E0397" w:rsidRPr="002E0397" w:rsidRDefault="002E0397" w:rsidP="002E0397">
      <w:pPr>
        <w:ind w:left="720" w:hanging="720"/>
        <w:rPr>
          <w:shd w:val="clear" w:color="auto" w:fill="FFFFFF"/>
        </w:rPr>
      </w:pPr>
      <w:proofErr w:type="spellStart"/>
      <w:r w:rsidRPr="002E0397">
        <w:rPr>
          <w:shd w:val="clear" w:color="auto" w:fill="FFFFFF"/>
        </w:rPr>
        <w:t>Msosa</w:t>
      </w:r>
      <w:proofErr w:type="spellEnd"/>
      <w:r w:rsidRPr="002E0397">
        <w:rPr>
          <w:shd w:val="clear" w:color="auto" w:fill="FFFFFF"/>
        </w:rPr>
        <w:t>, S.K., 2019. CSR implementation challenges: Analysing the role and behaviour of stakeholders. </w:t>
      </w:r>
      <w:r w:rsidRPr="002E0397">
        <w:rPr>
          <w:i/>
          <w:iCs/>
          <w:shd w:val="clear" w:color="auto" w:fill="FFFFFF"/>
        </w:rPr>
        <w:t>Opportunities and Pitfalls of Corporate Social Responsibility: The Marange Diamond Mines Case Study</w:t>
      </w:r>
      <w:r w:rsidRPr="002E0397">
        <w:rPr>
          <w:shd w:val="clear" w:color="auto" w:fill="FFFFFF"/>
        </w:rPr>
        <w:t>, pp.15-34.</w:t>
      </w:r>
    </w:p>
    <w:p w14:paraId="32278257" w14:textId="77777777" w:rsidR="00B34EEC" w:rsidRPr="002E0397" w:rsidRDefault="00B34EEC" w:rsidP="002E0397">
      <w:pPr>
        <w:ind w:left="720" w:hanging="720"/>
        <w:rPr>
          <w:shd w:val="clear" w:color="auto" w:fill="FFFFFF"/>
        </w:rPr>
      </w:pPr>
      <w:r w:rsidRPr="002E0397">
        <w:rPr>
          <w:shd w:val="clear" w:color="auto" w:fill="FFFFFF"/>
        </w:rPr>
        <w:t>Nave, A. and Ferreira, J., 2019. Corporate social responsibility strategies: Past research and future challenges. </w:t>
      </w:r>
      <w:r w:rsidRPr="002E0397">
        <w:rPr>
          <w:i/>
          <w:iCs/>
          <w:shd w:val="clear" w:color="auto" w:fill="FFFFFF"/>
        </w:rPr>
        <w:t>Corporate Social Responsibility and Environmental Management</w:t>
      </w:r>
      <w:r w:rsidRPr="002E0397">
        <w:rPr>
          <w:shd w:val="clear" w:color="auto" w:fill="FFFFFF"/>
        </w:rPr>
        <w:t>, </w:t>
      </w:r>
      <w:r w:rsidRPr="002E0397">
        <w:rPr>
          <w:i/>
          <w:iCs/>
          <w:shd w:val="clear" w:color="auto" w:fill="FFFFFF"/>
        </w:rPr>
        <w:t>26</w:t>
      </w:r>
      <w:r w:rsidRPr="002E0397">
        <w:rPr>
          <w:shd w:val="clear" w:color="auto" w:fill="FFFFFF"/>
        </w:rPr>
        <w:t>(4), pp.885-901.</w:t>
      </w:r>
    </w:p>
    <w:p w14:paraId="6003000C" w14:textId="71DE8FEC" w:rsidR="002E0397" w:rsidRPr="002E0397" w:rsidRDefault="002E0397" w:rsidP="002E0397">
      <w:pPr>
        <w:ind w:left="720" w:hanging="720"/>
        <w:rPr>
          <w:shd w:val="clear" w:color="auto" w:fill="FFFFFF"/>
        </w:rPr>
      </w:pPr>
      <w:proofErr w:type="spellStart"/>
      <w:r w:rsidRPr="002E0397">
        <w:rPr>
          <w:shd w:val="clear" w:color="auto" w:fill="FFFFFF"/>
        </w:rPr>
        <w:t>Nicolopoulou</w:t>
      </w:r>
      <w:proofErr w:type="spellEnd"/>
      <w:r w:rsidRPr="002E0397">
        <w:rPr>
          <w:shd w:val="clear" w:color="auto" w:fill="FFFFFF"/>
        </w:rPr>
        <w:t>, K. and Karatas-Ozkan, M., 2009. CSR and social entrepreneurship: future global opportunities and challenges in Corporate Community Involvement strategies. </w:t>
      </w:r>
      <w:r w:rsidRPr="002E0397">
        <w:rPr>
          <w:i/>
          <w:iCs/>
          <w:shd w:val="clear" w:color="auto" w:fill="FFFFFF"/>
        </w:rPr>
        <w:t>International Journal of Business and Globalisation</w:t>
      </w:r>
      <w:r w:rsidRPr="002E0397">
        <w:rPr>
          <w:shd w:val="clear" w:color="auto" w:fill="FFFFFF"/>
        </w:rPr>
        <w:t>, </w:t>
      </w:r>
      <w:r w:rsidRPr="002E0397">
        <w:rPr>
          <w:i/>
          <w:iCs/>
          <w:shd w:val="clear" w:color="auto" w:fill="FFFFFF"/>
        </w:rPr>
        <w:t>3</w:t>
      </w:r>
      <w:r w:rsidRPr="002E0397">
        <w:rPr>
          <w:shd w:val="clear" w:color="auto" w:fill="FFFFFF"/>
        </w:rPr>
        <w:t>(2), pp.173-187.</w:t>
      </w:r>
    </w:p>
    <w:p w14:paraId="30C01654" w14:textId="77777777" w:rsidR="00B34EEC" w:rsidRPr="002F7C6F" w:rsidRDefault="00B34EEC" w:rsidP="002E0397">
      <w:pPr>
        <w:ind w:left="720" w:hanging="720"/>
      </w:pPr>
      <w:proofErr w:type="spellStart"/>
      <w:r w:rsidRPr="002E0397">
        <w:rPr>
          <w:shd w:val="clear" w:color="auto" w:fill="FFFFFF"/>
        </w:rPr>
        <w:t>Rhou</w:t>
      </w:r>
      <w:proofErr w:type="spellEnd"/>
      <w:r w:rsidRPr="002E0397">
        <w:rPr>
          <w:shd w:val="clear" w:color="auto" w:fill="FFFFFF"/>
        </w:rPr>
        <w:t>, Y. and Singal, M., 2020. A review of the business case for CSR in the hospitality industry. </w:t>
      </w:r>
      <w:r w:rsidRPr="002E0397">
        <w:rPr>
          <w:i/>
          <w:iCs/>
          <w:shd w:val="clear" w:color="auto" w:fill="FFFFFF"/>
        </w:rPr>
        <w:t>International Journal of Hospitality Management</w:t>
      </w:r>
      <w:r w:rsidRPr="002E0397">
        <w:rPr>
          <w:shd w:val="clear" w:color="auto" w:fill="FFFFFF"/>
        </w:rPr>
        <w:t>, </w:t>
      </w:r>
      <w:r w:rsidRPr="002E0397">
        <w:rPr>
          <w:i/>
          <w:iCs/>
          <w:shd w:val="clear" w:color="auto" w:fill="FFFFFF"/>
        </w:rPr>
        <w:t>84</w:t>
      </w:r>
      <w:r w:rsidRPr="002E0397">
        <w:rPr>
          <w:shd w:val="clear" w:color="auto" w:fill="FFFFFF"/>
        </w:rPr>
        <w:t>, p.102330.</w:t>
      </w:r>
    </w:p>
    <w:p w14:paraId="54255C5F" w14:textId="77777777" w:rsidR="00B34EEC" w:rsidRPr="002E0397" w:rsidRDefault="00B34EEC" w:rsidP="002E0397">
      <w:pPr>
        <w:ind w:left="720" w:hanging="720"/>
        <w:rPr>
          <w:shd w:val="clear" w:color="auto" w:fill="FFFFFF"/>
        </w:rPr>
      </w:pPr>
      <w:proofErr w:type="spellStart"/>
      <w:r w:rsidRPr="002E0397">
        <w:rPr>
          <w:shd w:val="clear" w:color="auto" w:fill="FFFFFF"/>
        </w:rPr>
        <w:t>Sanvitale</w:t>
      </w:r>
      <w:proofErr w:type="spellEnd"/>
      <w:r w:rsidRPr="002E0397">
        <w:rPr>
          <w:shd w:val="clear" w:color="auto" w:fill="FFFFFF"/>
        </w:rPr>
        <w:t>, A.L., 2020. Corporate Social Responsibility in the Hotel Industry: A Study of Marriott International and Odyssey Hotel Group.</w:t>
      </w:r>
    </w:p>
    <w:p w14:paraId="3A58BED1" w14:textId="2C0F8945" w:rsidR="002E0397" w:rsidRPr="002E0397" w:rsidRDefault="002E0397" w:rsidP="002E0397">
      <w:pPr>
        <w:ind w:left="720" w:hanging="720"/>
        <w:rPr>
          <w:shd w:val="clear" w:color="auto" w:fill="FFFFFF"/>
        </w:rPr>
      </w:pPr>
      <w:r w:rsidRPr="002E0397">
        <w:rPr>
          <w:shd w:val="clear" w:color="auto" w:fill="FFFFFF"/>
        </w:rPr>
        <w:t>Saxena, M. and Mishra, D.K., 2017. CSR perception: A global opportunity in management education. </w:t>
      </w:r>
      <w:r w:rsidRPr="002E0397">
        <w:rPr>
          <w:i/>
          <w:iCs/>
          <w:shd w:val="clear" w:color="auto" w:fill="FFFFFF"/>
        </w:rPr>
        <w:t>Industrial and Commercial Training</w:t>
      </w:r>
      <w:r w:rsidRPr="002E0397">
        <w:rPr>
          <w:shd w:val="clear" w:color="auto" w:fill="FFFFFF"/>
        </w:rPr>
        <w:t>, </w:t>
      </w:r>
      <w:r w:rsidRPr="002E0397">
        <w:rPr>
          <w:i/>
          <w:iCs/>
          <w:shd w:val="clear" w:color="auto" w:fill="FFFFFF"/>
        </w:rPr>
        <w:t>49</w:t>
      </w:r>
      <w:r w:rsidRPr="002E0397">
        <w:rPr>
          <w:shd w:val="clear" w:color="auto" w:fill="FFFFFF"/>
        </w:rPr>
        <w:t>(5), pp.231-244.</w:t>
      </w:r>
    </w:p>
    <w:p w14:paraId="385589C5" w14:textId="77777777" w:rsidR="00B34EEC" w:rsidRPr="002E0397" w:rsidRDefault="00B34EEC" w:rsidP="002E0397">
      <w:pPr>
        <w:ind w:left="720" w:hanging="720"/>
        <w:rPr>
          <w:shd w:val="clear" w:color="auto" w:fill="FFFFFF"/>
        </w:rPr>
      </w:pPr>
      <w:r w:rsidRPr="002E0397">
        <w:rPr>
          <w:shd w:val="clear" w:color="auto" w:fill="FFFFFF"/>
        </w:rPr>
        <w:t>Siregar, I., 2021. CSR-based corporate environmental policy implementation. </w:t>
      </w:r>
      <w:r w:rsidRPr="002E0397">
        <w:rPr>
          <w:i/>
          <w:iCs/>
          <w:shd w:val="clear" w:color="auto" w:fill="FFFFFF"/>
        </w:rPr>
        <w:t>British Journal of Environmental Studies</w:t>
      </w:r>
      <w:r w:rsidRPr="002E0397">
        <w:rPr>
          <w:shd w:val="clear" w:color="auto" w:fill="FFFFFF"/>
        </w:rPr>
        <w:t>, </w:t>
      </w:r>
      <w:r w:rsidRPr="002E0397">
        <w:rPr>
          <w:i/>
          <w:iCs/>
          <w:shd w:val="clear" w:color="auto" w:fill="FFFFFF"/>
        </w:rPr>
        <w:t>1</w:t>
      </w:r>
      <w:r w:rsidRPr="002E0397">
        <w:rPr>
          <w:shd w:val="clear" w:color="auto" w:fill="FFFFFF"/>
        </w:rPr>
        <w:t>(1), pp.51-57.</w:t>
      </w:r>
    </w:p>
    <w:p w14:paraId="44931B90" w14:textId="77777777" w:rsidR="00B34EEC" w:rsidRPr="002E0397" w:rsidRDefault="00B34EEC" w:rsidP="002E0397">
      <w:pPr>
        <w:ind w:left="720" w:hanging="720"/>
        <w:rPr>
          <w:shd w:val="clear" w:color="auto" w:fill="FFFFFF"/>
        </w:rPr>
      </w:pPr>
      <w:r w:rsidRPr="002E0397">
        <w:rPr>
          <w:shd w:val="clear" w:color="auto" w:fill="FFFFFF"/>
        </w:rPr>
        <w:t xml:space="preserve">Taylor, J., </w:t>
      </w:r>
      <w:proofErr w:type="spellStart"/>
      <w:r w:rsidRPr="002E0397">
        <w:rPr>
          <w:shd w:val="clear" w:color="auto" w:fill="FFFFFF"/>
        </w:rPr>
        <w:t>Vithayathil</w:t>
      </w:r>
      <w:proofErr w:type="spellEnd"/>
      <w:r w:rsidRPr="002E0397">
        <w:rPr>
          <w:shd w:val="clear" w:color="auto" w:fill="FFFFFF"/>
        </w:rPr>
        <w:t>, J. and Yim, D., 2018. Are corporate social responsibility (CSR) initiatives such as sustainable development and environmental policies value enhancing or window dressing?. </w:t>
      </w:r>
      <w:r w:rsidRPr="002E0397">
        <w:rPr>
          <w:i/>
          <w:iCs/>
          <w:shd w:val="clear" w:color="auto" w:fill="FFFFFF"/>
        </w:rPr>
        <w:t>Corporate social responsibility and environmental management</w:t>
      </w:r>
      <w:r w:rsidRPr="002E0397">
        <w:rPr>
          <w:shd w:val="clear" w:color="auto" w:fill="FFFFFF"/>
        </w:rPr>
        <w:t>, </w:t>
      </w:r>
      <w:r w:rsidRPr="002E0397">
        <w:rPr>
          <w:i/>
          <w:iCs/>
          <w:shd w:val="clear" w:color="auto" w:fill="FFFFFF"/>
        </w:rPr>
        <w:t>25</w:t>
      </w:r>
      <w:r w:rsidRPr="002E0397">
        <w:rPr>
          <w:shd w:val="clear" w:color="auto" w:fill="FFFFFF"/>
        </w:rPr>
        <w:t>(5), pp.971-980.</w:t>
      </w:r>
    </w:p>
    <w:p w14:paraId="5A954AB6" w14:textId="77777777" w:rsidR="00B34EEC" w:rsidRPr="002E0397" w:rsidRDefault="00B34EEC" w:rsidP="002E0397">
      <w:pPr>
        <w:ind w:left="720" w:hanging="720"/>
        <w:rPr>
          <w:shd w:val="clear" w:color="auto" w:fill="FFFFFF"/>
        </w:rPr>
      </w:pPr>
      <w:r w:rsidRPr="002E0397">
        <w:rPr>
          <w:shd w:val="clear" w:color="auto" w:fill="FFFFFF"/>
        </w:rPr>
        <w:t>Wirba, A.V., 2023. Corporate social responsibility (CSR): The role of government in promoting CSR. </w:t>
      </w:r>
      <w:r w:rsidRPr="002E0397">
        <w:rPr>
          <w:i/>
          <w:iCs/>
          <w:shd w:val="clear" w:color="auto" w:fill="FFFFFF"/>
        </w:rPr>
        <w:t>Journal of the Knowledge Economy</w:t>
      </w:r>
      <w:r w:rsidRPr="002E0397">
        <w:rPr>
          <w:shd w:val="clear" w:color="auto" w:fill="FFFFFF"/>
        </w:rPr>
        <w:t>, pp.1-27.</w:t>
      </w:r>
    </w:p>
    <w:p w14:paraId="6C637F09" w14:textId="77777777" w:rsidR="00F84CBA" w:rsidRPr="00411DE0" w:rsidRDefault="00F84CBA" w:rsidP="003870D1"/>
    <w:sectPr w:rsidR="00F84CBA" w:rsidRPr="00411DE0">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42068" w14:textId="77777777" w:rsidR="00DB6A4C" w:rsidRDefault="00DB6A4C" w:rsidP="006B63C6">
      <w:pPr>
        <w:spacing w:after="0" w:line="240" w:lineRule="auto"/>
      </w:pPr>
      <w:r>
        <w:separator/>
      </w:r>
    </w:p>
  </w:endnote>
  <w:endnote w:type="continuationSeparator" w:id="0">
    <w:p w14:paraId="7B73D61A" w14:textId="77777777" w:rsidR="00DB6A4C" w:rsidRDefault="00DB6A4C" w:rsidP="006B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0181128"/>
      <w:docPartObj>
        <w:docPartGallery w:val="Page Numbers (Bottom of Page)"/>
        <w:docPartUnique/>
      </w:docPartObj>
    </w:sdtPr>
    <w:sdtEndPr>
      <w:rPr>
        <w:noProof/>
      </w:rPr>
    </w:sdtEndPr>
    <w:sdtContent>
      <w:p w14:paraId="79D0DF53" w14:textId="604BF974" w:rsidR="006B63C6" w:rsidRDefault="006B63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6828A" w14:textId="77777777" w:rsidR="006B63C6" w:rsidRDefault="006B6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73956" w14:textId="77777777" w:rsidR="00DB6A4C" w:rsidRDefault="00DB6A4C" w:rsidP="006B63C6">
      <w:pPr>
        <w:spacing w:after="0" w:line="240" w:lineRule="auto"/>
      </w:pPr>
      <w:r>
        <w:separator/>
      </w:r>
    </w:p>
  </w:footnote>
  <w:footnote w:type="continuationSeparator" w:id="0">
    <w:p w14:paraId="3004B42F" w14:textId="77777777" w:rsidR="00DB6A4C" w:rsidRDefault="00DB6A4C" w:rsidP="006B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833D0"/>
    <w:multiLevelType w:val="multilevel"/>
    <w:tmpl w:val="ECE8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5D36C9"/>
    <w:multiLevelType w:val="multilevel"/>
    <w:tmpl w:val="0BC2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83DFB"/>
    <w:multiLevelType w:val="hybridMultilevel"/>
    <w:tmpl w:val="251AD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6E39DC"/>
    <w:multiLevelType w:val="multilevel"/>
    <w:tmpl w:val="CE2A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A87B51"/>
    <w:multiLevelType w:val="hybridMultilevel"/>
    <w:tmpl w:val="5100F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4984588">
    <w:abstractNumId w:val="0"/>
  </w:num>
  <w:num w:numId="2" w16cid:durableId="1072392517">
    <w:abstractNumId w:val="3"/>
  </w:num>
  <w:num w:numId="3" w16cid:durableId="174922618">
    <w:abstractNumId w:val="1"/>
  </w:num>
  <w:num w:numId="4" w16cid:durableId="1872305016">
    <w:abstractNumId w:val="4"/>
  </w:num>
  <w:num w:numId="5" w16cid:durableId="1858735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3MTI1NjcxNTUxNTBT0lEKTi0uzszPAykwqQUAtgTwhywAAAA="/>
  </w:docVars>
  <w:rsids>
    <w:rsidRoot w:val="005D1217"/>
    <w:rsid w:val="00110C6C"/>
    <w:rsid w:val="00182973"/>
    <w:rsid w:val="00205080"/>
    <w:rsid w:val="002743CC"/>
    <w:rsid w:val="002B4DA4"/>
    <w:rsid w:val="002E0397"/>
    <w:rsid w:val="00332B82"/>
    <w:rsid w:val="003870D1"/>
    <w:rsid w:val="003D151A"/>
    <w:rsid w:val="00411DE0"/>
    <w:rsid w:val="00460015"/>
    <w:rsid w:val="00463A26"/>
    <w:rsid w:val="005157CE"/>
    <w:rsid w:val="0056075A"/>
    <w:rsid w:val="0057536B"/>
    <w:rsid w:val="005D1217"/>
    <w:rsid w:val="006003C6"/>
    <w:rsid w:val="006B63C6"/>
    <w:rsid w:val="006E6D1C"/>
    <w:rsid w:val="007125D2"/>
    <w:rsid w:val="007209CE"/>
    <w:rsid w:val="00776534"/>
    <w:rsid w:val="007A4B32"/>
    <w:rsid w:val="0088797B"/>
    <w:rsid w:val="009541DE"/>
    <w:rsid w:val="009E2A44"/>
    <w:rsid w:val="00B34EEC"/>
    <w:rsid w:val="00B62822"/>
    <w:rsid w:val="00BE01B8"/>
    <w:rsid w:val="00C017F0"/>
    <w:rsid w:val="00CB50CE"/>
    <w:rsid w:val="00D66033"/>
    <w:rsid w:val="00D95405"/>
    <w:rsid w:val="00DA0B47"/>
    <w:rsid w:val="00DB6A4C"/>
    <w:rsid w:val="00E33178"/>
    <w:rsid w:val="00EB432B"/>
    <w:rsid w:val="00EC641E"/>
    <w:rsid w:val="00F84CBA"/>
    <w:rsid w:val="00FC0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F3C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47"/>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DA0B47"/>
    <w:pPr>
      <w:keepNext/>
      <w:keepLines/>
      <w:spacing w:before="240" w:after="0"/>
      <w:outlineLvl w:val="0"/>
    </w:pPr>
    <w:rPr>
      <w:rFonts w:eastAsiaTheme="majorEastAsia" w:cstheme="majorBidi"/>
      <w:b/>
      <w:color w:val="0F4761" w:themeColor="accent1" w:themeShade="BF"/>
      <w:sz w:val="32"/>
      <w:szCs w:val="32"/>
    </w:rPr>
  </w:style>
  <w:style w:type="paragraph" w:styleId="Heading2">
    <w:name w:val="heading 2"/>
    <w:basedOn w:val="Normal"/>
    <w:next w:val="Normal"/>
    <w:link w:val="Heading2Char"/>
    <w:autoRedefine/>
    <w:uiPriority w:val="9"/>
    <w:unhideWhenUsed/>
    <w:qFormat/>
    <w:rsid w:val="00205080"/>
    <w:pPr>
      <w:keepNext/>
      <w:keepLines/>
      <w:spacing w:before="40" w:after="0"/>
      <w:outlineLvl w:val="1"/>
    </w:pPr>
    <w:rPr>
      <w:rFonts w:eastAsiaTheme="majorEastAsia" w:cstheme="majorBidi"/>
      <w:b/>
      <w:color w:val="0F4761" w:themeColor="accent1" w:themeShade="BF"/>
      <w:sz w:val="28"/>
      <w:szCs w:val="26"/>
    </w:rPr>
  </w:style>
  <w:style w:type="paragraph" w:styleId="Heading3">
    <w:name w:val="heading 3"/>
    <w:basedOn w:val="Normal"/>
    <w:next w:val="Normal"/>
    <w:link w:val="Heading3Char"/>
    <w:uiPriority w:val="9"/>
    <w:semiHidden/>
    <w:unhideWhenUsed/>
    <w:qFormat/>
    <w:rsid w:val="0056075A"/>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5D12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D12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D12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D12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D121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D121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B47"/>
    <w:rPr>
      <w:rFonts w:ascii="Arial" w:eastAsiaTheme="majorEastAsia" w:hAnsi="Arial" w:cstheme="majorBidi"/>
      <w:b/>
      <w:color w:val="0F4761" w:themeColor="accent1" w:themeShade="BF"/>
      <w:sz w:val="32"/>
      <w:szCs w:val="32"/>
    </w:rPr>
  </w:style>
  <w:style w:type="character" w:customStyle="1" w:styleId="Heading2Char">
    <w:name w:val="Heading 2 Char"/>
    <w:basedOn w:val="DefaultParagraphFont"/>
    <w:link w:val="Heading2"/>
    <w:uiPriority w:val="9"/>
    <w:rsid w:val="00205080"/>
    <w:rPr>
      <w:rFonts w:ascii="Arial" w:eastAsiaTheme="majorEastAsia" w:hAnsi="Arial" w:cstheme="majorBidi"/>
      <w:b/>
      <w:color w:val="0F4761" w:themeColor="accent1" w:themeShade="BF"/>
      <w:sz w:val="28"/>
      <w:szCs w:val="26"/>
    </w:rPr>
  </w:style>
  <w:style w:type="character" w:customStyle="1" w:styleId="Heading3Char">
    <w:name w:val="Heading 3 Char"/>
    <w:basedOn w:val="DefaultParagraphFont"/>
    <w:link w:val="Heading3"/>
    <w:uiPriority w:val="9"/>
    <w:semiHidden/>
    <w:rsid w:val="0056075A"/>
    <w:rPr>
      <w:rFonts w:ascii="Arial" w:eastAsiaTheme="majorEastAsia" w:hAnsi="Arial" w:cstheme="majorBidi"/>
      <w:b/>
      <w:color w:val="0F4761" w:themeColor="accent1" w:themeShade="BF"/>
      <w:sz w:val="24"/>
      <w:szCs w:val="28"/>
    </w:rPr>
  </w:style>
  <w:style w:type="character" w:customStyle="1" w:styleId="Heading4Char">
    <w:name w:val="Heading 4 Char"/>
    <w:basedOn w:val="DefaultParagraphFont"/>
    <w:link w:val="Heading4"/>
    <w:uiPriority w:val="9"/>
    <w:semiHidden/>
    <w:rsid w:val="005D1217"/>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5D1217"/>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5D121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D121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D121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D121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D1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2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2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2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217"/>
    <w:pPr>
      <w:spacing w:before="160"/>
      <w:jc w:val="center"/>
    </w:pPr>
    <w:rPr>
      <w:i/>
      <w:iCs/>
      <w:color w:val="404040" w:themeColor="text1" w:themeTint="BF"/>
    </w:rPr>
  </w:style>
  <w:style w:type="character" w:customStyle="1" w:styleId="QuoteChar">
    <w:name w:val="Quote Char"/>
    <w:basedOn w:val="DefaultParagraphFont"/>
    <w:link w:val="Quote"/>
    <w:uiPriority w:val="29"/>
    <w:rsid w:val="005D1217"/>
    <w:rPr>
      <w:rFonts w:ascii="Arial" w:hAnsi="Arial"/>
      <w:i/>
      <w:iCs/>
      <w:color w:val="404040" w:themeColor="text1" w:themeTint="BF"/>
      <w:sz w:val="24"/>
    </w:rPr>
  </w:style>
  <w:style w:type="paragraph" w:styleId="ListParagraph">
    <w:name w:val="List Paragraph"/>
    <w:basedOn w:val="Normal"/>
    <w:uiPriority w:val="34"/>
    <w:qFormat/>
    <w:rsid w:val="005D1217"/>
    <w:pPr>
      <w:ind w:left="720"/>
      <w:contextualSpacing/>
    </w:pPr>
  </w:style>
  <w:style w:type="character" w:styleId="IntenseEmphasis">
    <w:name w:val="Intense Emphasis"/>
    <w:basedOn w:val="DefaultParagraphFont"/>
    <w:uiPriority w:val="21"/>
    <w:qFormat/>
    <w:rsid w:val="005D1217"/>
    <w:rPr>
      <w:i/>
      <w:iCs/>
      <w:color w:val="0F4761" w:themeColor="accent1" w:themeShade="BF"/>
    </w:rPr>
  </w:style>
  <w:style w:type="paragraph" w:styleId="IntenseQuote">
    <w:name w:val="Intense Quote"/>
    <w:basedOn w:val="Normal"/>
    <w:next w:val="Normal"/>
    <w:link w:val="IntenseQuoteChar"/>
    <w:uiPriority w:val="30"/>
    <w:qFormat/>
    <w:rsid w:val="005D1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217"/>
    <w:rPr>
      <w:rFonts w:ascii="Arial" w:hAnsi="Arial"/>
      <w:i/>
      <w:iCs/>
      <w:color w:val="0F4761" w:themeColor="accent1" w:themeShade="BF"/>
      <w:sz w:val="24"/>
    </w:rPr>
  </w:style>
  <w:style w:type="character" w:styleId="IntenseReference">
    <w:name w:val="Intense Reference"/>
    <w:basedOn w:val="DefaultParagraphFont"/>
    <w:uiPriority w:val="32"/>
    <w:qFormat/>
    <w:rsid w:val="005D1217"/>
    <w:rPr>
      <w:b/>
      <w:bCs/>
      <w:smallCaps/>
      <w:color w:val="0F4761" w:themeColor="accent1" w:themeShade="BF"/>
      <w:spacing w:val="5"/>
    </w:rPr>
  </w:style>
  <w:style w:type="paragraph" w:styleId="NormalWeb">
    <w:name w:val="Normal (Web)"/>
    <w:basedOn w:val="Normal"/>
    <w:uiPriority w:val="99"/>
    <w:semiHidden/>
    <w:unhideWhenUsed/>
    <w:rsid w:val="00EB432B"/>
    <w:rPr>
      <w:rFonts w:ascii="Times New Roman" w:hAnsi="Times New Roman" w:cs="Times New Roman"/>
      <w:szCs w:val="24"/>
    </w:rPr>
  </w:style>
  <w:style w:type="paragraph" w:styleId="Header">
    <w:name w:val="header"/>
    <w:basedOn w:val="Normal"/>
    <w:link w:val="HeaderChar"/>
    <w:uiPriority w:val="99"/>
    <w:unhideWhenUsed/>
    <w:rsid w:val="006B6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3C6"/>
    <w:rPr>
      <w:rFonts w:ascii="Arial" w:hAnsi="Arial"/>
      <w:sz w:val="24"/>
    </w:rPr>
  </w:style>
  <w:style w:type="paragraph" w:styleId="Footer">
    <w:name w:val="footer"/>
    <w:basedOn w:val="Normal"/>
    <w:link w:val="FooterChar"/>
    <w:uiPriority w:val="99"/>
    <w:unhideWhenUsed/>
    <w:rsid w:val="006B6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3C6"/>
    <w:rPr>
      <w:rFonts w:ascii="Arial" w:hAnsi="Arial"/>
      <w:sz w:val="24"/>
    </w:rPr>
  </w:style>
  <w:style w:type="paragraph" w:styleId="TOCHeading">
    <w:name w:val="TOC Heading"/>
    <w:basedOn w:val="Heading1"/>
    <w:next w:val="Normal"/>
    <w:uiPriority w:val="39"/>
    <w:unhideWhenUsed/>
    <w:qFormat/>
    <w:rsid w:val="009541DE"/>
    <w:pPr>
      <w:spacing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9541DE"/>
    <w:pPr>
      <w:spacing w:after="100"/>
    </w:pPr>
  </w:style>
  <w:style w:type="character" w:styleId="Hyperlink">
    <w:name w:val="Hyperlink"/>
    <w:basedOn w:val="DefaultParagraphFont"/>
    <w:uiPriority w:val="99"/>
    <w:unhideWhenUsed/>
    <w:rsid w:val="009541D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45817">
      <w:bodyDiv w:val="1"/>
      <w:marLeft w:val="0"/>
      <w:marRight w:val="0"/>
      <w:marTop w:val="0"/>
      <w:marBottom w:val="0"/>
      <w:divBdr>
        <w:top w:val="none" w:sz="0" w:space="0" w:color="auto"/>
        <w:left w:val="none" w:sz="0" w:space="0" w:color="auto"/>
        <w:bottom w:val="none" w:sz="0" w:space="0" w:color="auto"/>
        <w:right w:val="none" w:sz="0" w:space="0" w:color="auto"/>
      </w:divBdr>
    </w:div>
    <w:div w:id="376397011">
      <w:bodyDiv w:val="1"/>
      <w:marLeft w:val="0"/>
      <w:marRight w:val="0"/>
      <w:marTop w:val="0"/>
      <w:marBottom w:val="0"/>
      <w:divBdr>
        <w:top w:val="none" w:sz="0" w:space="0" w:color="auto"/>
        <w:left w:val="none" w:sz="0" w:space="0" w:color="auto"/>
        <w:bottom w:val="none" w:sz="0" w:space="0" w:color="auto"/>
        <w:right w:val="none" w:sz="0" w:space="0" w:color="auto"/>
      </w:divBdr>
    </w:div>
    <w:div w:id="606235360">
      <w:bodyDiv w:val="1"/>
      <w:marLeft w:val="0"/>
      <w:marRight w:val="0"/>
      <w:marTop w:val="0"/>
      <w:marBottom w:val="0"/>
      <w:divBdr>
        <w:top w:val="none" w:sz="0" w:space="0" w:color="auto"/>
        <w:left w:val="none" w:sz="0" w:space="0" w:color="auto"/>
        <w:bottom w:val="none" w:sz="0" w:space="0" w:color="auto"/>
        <w:right w:val="none" w:sz="0" w:space="0" w:color="auto"/>
      </w:divBdr>
    </w:div>
    <w:div w:id="709233350">
      <w:bodyDiv w:val="1"/>
      <w:marLeft w:val="0"/>
      <w:marRight w:val="0"/>
      <w:marTop w:val="0"/>
      <w:marBottom w:val="0"/>
      <w:divBdr>
        <w:top w:val="none" w:sz="0" w:space="0" w:color="auto"/>
        <w:left w:val="none" w:sz="0" w:space="0" w:color="auto"/>
        <w:bottom w:val="none" w:sz="0" w:space="0" w:color="auto"/>
        <w:right w:val="none" w:sz="0" w:space="0" w:color="auto"/>
      </w:divBdr>
    </w:div>
    <w:div w:id="891159870">
      <w:bodyDiv w:val="1"/>
      <w:marLeft w:val="0"/>
      <w:marRight w:val="0"/>
      <w:marTop w:val="0"/>
      <w:marBottom w:val="0"/>
      <w:divBdr>
        <w:top w:val="none" w:sz="0" w:space="0" w:color="auto"/>
        <w:left w:val="none" w:sz="0" w:space="0" w:color="auto"/>
        <w:bottom w:val="none" w:sz="0" w:space="0" w:color="auto"/>
        <w:right w:val="none" w:sz="0" w:space="0" w:color="auto"/>
      </w:divBdr>
    </w:div>
    <w:div w:id="907496927">
      <w:bodyDiv w:val="1"/>
      <w:marLeft w:val="0"/>
      <w:marRight w:val="0"/>
      <w:marTop w:val="0"/>
      <w:marBottom w:val="0"/>
      <w:divBdr>
        <w:top w:val="none" w:sz="0" w:space="0" w:color="auto"/>
        <w:left w:val="none" w:sz="0" w:space="0" w:color="auto"/>
        <w:bottom w:val="none" w:sz="0" w:space="0" w:color="auto"/>
        <w:right w:val="none" w:sz="0" w:space="0" w:color="auto"/>
      </w:divBdr>
    </w:div>
    <w:div w:id="958950389">
      <w:bodyDiv w:val="1"/>
      <w:marLeft w:val="0"/>
      <w:marRight w:val="0"/>
      <w:marTop w:val="0"/>
      <w:marBottom w:val="0"/>
      <w:divBdr>
        <w:top w:val="none" w:sz="0" w:space="0" w:color="auto"/>
        <w:left w:val="none" w:sz="0" w:space="0" w:color="auto"/>
        <w:bottom w:val="none" w:sz="0" w:space="0" w:color="auto"/>
        <w:right w:val="none" w:sz="0" w:space="0" w:color="auto"/>
      </w:divBdr>
    </w:div>
    <w:div w:id="1155806355">
      <w:bodyDiv w:val="1"/>
      <w:marLeft w:val="0"/>
      <w:marRight w:val="0"/>
      <w:marTop w:val="0"/>
      <w:marBottom w:val="0"/>
      <w:divBdr>
        <w:top w:val="none" w:sz="0" w:space="0" w:color="auto"/>
        <w:left w:val="none" w:sz="0" w:space="0" w:color="auto"/>
        <w:bottom w:val="none" w:sz="0" w:space="0" w:color="auto"/>
        <w:right w:val="none" w:sz="0" w:space="0" w:color="auto"/>
      </w:divBdr>
    </w:div>
    <w:div w:id="152536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4B014-0DA6-4484-BF11-91205B6E5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2972</Words>
  <Characters>16942</Characters>
  <Application>Microsoft Office Word</Application>
  <DocSecurity>0</DocSecurity>
  <Lines>141</Lines>
  <Paragraphs>39</Paragraphs>
  <ScaleCrop>false</ScaleCrop>
  <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2024-05-13T17:18:00Z</dcterms:created>
  <dcterms:modified xsi:type="dcterms:W3CDTF">2024-05-13T17:18:00Z</dcterms:modified>
</cp:coreProperties>
</file>