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D6B6C" w14:textId="2EBB27D7" w:rsidR="00D21263" w:rsidRPr="00D21263" w:rsidRDefault="00D21263" w:rsidP="00D21263">
      <w:pPr>
        <w:spacing w:line="360" w:lineRule="auto"/>
        <w:jc w:val="center"/>
        <w:rPr>
          <w:rFonts w:ascii="Arial" w:eastAsia="Arial Nova" w:hAnsi="Arial" w:cs="Arial"/>
          <w:b/>
          <w:color w:val="000000"/>
          <w:sz w:val="36"/>
          <w:szCs w:val="36"/>
          <w:lang w:eastAsia="ja-JP"/>
        </w:rPr>
      </w:pPr>
      <w:r w:rsidRPr="00D21263">
        <w:rPr>
          <w:rFonts w:ascii="Arial" w:eastAsia="Arial Nova" w:hAnsi="Arial" w:cs="Arial"/>
          <w:b/>
          <w:color w:val="000000"/>
          <w:sz w:val="36"/>
          <w:szCs w:val="36"/>
          <w:lang w:eastAsia="ja-JP"/>
        </w:rPr>
        <w:t xml:space="preserve">Module: </w:t>
      </w:r>
      <w:r w:rsidRPr="00D21263">
        <w:rPr>
          <w:rFonts w:ascii="Arial" w:eastAsia="Arial Nova" w:hAnsi="Arial" w:cs="Arial"/>
          <w:b/>
          <w:color w:val="000000"/>
          <w:sz w:val="36"/>
          <w:szCs w:val="36"/>
          <w:lang w:eastAsia="ja-JP"/>
        </w:rPr>
        <w:t>Protecting and supporting families in Health and Care</w:t>
      </w:r>
      <w:r>
        <w:rPr>
          <w:rFonts w:ascii="Arial" w:eastAsia="Arial Nova" w:hAnsi="Arial" w:cs="Arial"/>
          <w:b/>
          <w:color w:val="000000"/>
          <w:sz w:val="36"/>
          <w:szCs w:val="36"/>
          <w:lang w:eastAsia="ja-JP"/>
        </w:rPr>
        <w:t xml:space="preserve"> Component 2</w:t>
      </w:r>
    </w:p>
    <w:p w14:paraId="487F0FB6" w14:textId="77777777" w:rsidR="00D21263" w:rsidRPr="00D21263" w:rsidRDefault="00D21263" w:rsidP="00D21263">
      <w:pPr>
        <w:spacing w:line="360" w:lineRule="auto"/>
        <w:jc w:val="center"/>
        <w:rPr>
          <w:rFonts w:ascii="Arial" w:eastAsia="Arial Nova" w:hAnsi="Arial" w:cs="Arial"/>
          <w:b/>
          <w:color w:val="000000"/>
          <w:sz w:val="36"/>
          <w:szCs w:val="36"/>
          <w:lang w:eastAsia="ja-JP"/>
        </w:rPr>
      </w:pPr>
      <w:r w:rsidRPr="00D21263">
        <w:rPr>
          <w:rFonts w:ascii="Arial" w:eastAsia="Arial Nova" w:hAnsi="Arial" w:cs="Arial"/>
          <w:b/>
          <w:color w:val="000000"/>
          <w:sz w:val="36"/>
          <w:szCs w:val="36"/>
          <w:lang w:eastAsia="ja-JP"/>
        </w:rPr>
        <w:t>Name: Nazira Mostafa Suliaman Mahmoud</w:t>
      </w:r>
    </w:p>
    <w:p w14:paraId="4D8A8E29" w14:textId="218B2B3C" w:rsidR="00D21263" w:rsidRPr="00D21263" w:rsidRDefault="00D21263" w:rsidP="00D21263">
      <w:pPr>
        <w:spacing w:line="360" w:lineRule="auto"/>
        <w:jc w:val="center"/>
        <w:rPr>
          <w:rFonts w:ascii="Arial" w:eastAsia="Arial Nova" w:hAnsi="Arial" w:cs="Arial"/>
          <w:b/>
          <w:color w:val="000000"/>
          <w:sz w:val="36"/>
          <w:szCs w:val="36"/>
          <w:lang w:eastAsia="ja-JP"/>
        </w:rPr>
      </w:pPr>
      <w:r w:rsidRPr="00D21263">
        <w:rPr>
          <w:rFonts w:ascii="Arial" w:eastAsia="Arial Nova" w:hAnsi="Arial" w:cs="Arial"/>
          <w:b/>
          <w:color w:val="000000"/>
          <w:sz w:val="36"/>
          <w:szCs w:val="36"/>
          <w:lang w:eastAsia="ja-JP"/>
        </w:rPr>
        <w:t>Module code:</w:t>
      </w:r>
      <w:r w:rsidRPr="00D21263">
        <w:rPr>
          <w:rFonts w:ascii="Arial" w:eastAsia="Times New Roman" w:hAnsi="Arial" w:cs="Arial"/>
          <w:sz w:val="36"/>
          <w:szCs w:val="36"/>
          <w:lang w:val="en-US" w:eastAsia="ja-JP"/>
        </w:rPr>
        <w:t xml:space="preserve"> </w:t>
      </w:r>
      <w:r w:rsidRPr="00D21263">
        <w:rPr>
          <w:rFonts w:ascii="Arial" w:eastAsia="Arial Nova" w:hAnsi="Arial" w:cs="Arial"/>
          <w:b/>
          <w:color w:val="000000"/>
          <w:sz w:val="36"/>
          <w:szCs w:val="36"/>
          <w:lang w:eastAsia="ja-JP"/>
        </w:rPr>
        <w:t>BMHP50</w:t>
      </w:r>
      <w:r w:rsidRPr="00D21263">
        <w:rPr>
          <w:rFonts w:ascii="Arial" w:eastAsia="Arial Nova" w:hAnsi="Arial" w:cs="Arial"/>
          <w:b/>
          <w:color w:val="000000"/>
          <w:sz w:val="36"/>
          <w:szCs w:val="36"/>
          <w:lang w:eastAsia="ja-JP"/>
        </w:rPr>
        <w:t>21</w:t>
      </w:r>
    </w:p>
    <w:p w14:paraId="577C9AF4" w14:textId="77777777" w:rsidR="00D21263" w:rsidRPr="00D21263" w:rsidRDefault="00D21263" w:rsidP="00D21263">
      <w:pPr>
        <w:spacing w:line="360" w:lineRule="auto"/>
        <w:jc w:val="center"/>
        <w:rPr>
          <w:rFonts w:ascii="Arial" w:eastAsia="Arial Nova" w:hAnsi="Arial" w:cs="Arial"/>
          <w:b/>
          <w:color w:val="000000"/>
          <w:sz w:val="36"/>
          <w:szCs w:val="36"/>
          <w:lang w:eastAsia="ja-JP"/>
        </w:rPr>
      </w:pPr>
      <w:r w:rsidRPr="00D21263">
        <w:rPr>
          <w:rFonts w:ascii="Arial" w:eastAsia="Arial Nova" w:hAnsi="Arial" w:cs="Arial"/>
          <w:b/>
          <w:color w:val="000000"/>
          <w:sz w:val="36"/>
          <w:szCs w:val="36"/>
          <w:lang w:eastAsia="ja-JP"/>
        </w:rPr>
        <w:t>Student number: 2319081</w:t>
      </w:r>
    </w:p>
    <w:p w14:paraId="6251573C" w14:textId="193E747C" w:rsidR="00D21263" w:rsidRPr="00D21263" w:rsidRDefault="00D21263" w:rsidP="00D21263">
      <w:pPr>
        <w:spacing w:line="360" w:lineRule="auto"/>
        <w:jc w:val="center"/>
        <w:rPr>
          <w:rFonts w:ascii="Arial" w:eastAsia="Arial Nova" w:hAnsi="Arial" w:cs="Arial"/>
          <w:b/>
          <w:color w:val="000000"/>
          <w:sz w:val="36"/>
          <w:szCs w:val="36"/>
          <w:lang w:eastAsia="ja-JP"/>
        </w:rPr>
      </w:pPr>
      <w:r w:rsidRPr="00D21263">
        <w:rPr>
          <w:rFonts w:ascii="Arial" w:eastAsia="Arial Nova" w:hAnsi="Arial" w:cs="Arial"/>
          <w:b/>
          <w:color w:val="000000"/>
          <w:sz w:val="36"/>
          <w:szCs w:val="36"/>
          <w:lang w:eastAsia="ja-JP"/>
        </w:rPr>
        <w:t xml:space="preserve">Lecturers name: </w:t>
      </w:r>
      <w:r w:rsidRPr="00D21263">
        <w:rPr>
          <w:rFonts w:ascii="Arial" w:eastAsia="Arial Nova" w:hAnsi="Arial" w:cs="Arial"/>
          <w:b/>
          <w:color w:val="000000"/>
          <w:sz w:val="36"/>
          <w:szCs w:val="36"/>
          <w:lang w:eastAsia="ja-JP"/>
        </w:rPr>
        <w:t>Robert Nartowski</w:t>
      </w:r>
    </w:p>
    <w:p w14:paraId="14DA04F7" w14:textId="77777777" w:rsidR="00DB0336" w:rsidRPr="00D37F17" w:rsidRDefault="008D5630" w:rsidP="006353B2">
      <w:pPr>
        <w:spacing w:before="240" w:line="360" w:lineRule="auto"/>
        <w:jc w:val="both"/>
        <w:rPr>
          <w:rFonts w:ascii="Times New Roman" w:hAnsi="Times New Roman" w:cs="Times New Roman"/>
          <w:b/>
          <w:sz w:val="24"/>
          <w:szCs w:val="24"/>
        </w:rPr>
      </w:pPr>
      <w:r w:rsidRPr="00D37F17">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val="en-GB" w:eastAsia="en-US"/>
        </w:rPr>
        <w:id w:val="1443416092"/>
        <w:docPartObj>
          <w:docPartGallery w:val="Table of Contents"/>
          <w:docPartUnique/>
        </w:docPartObj>
      </w:sdtPr>
      <w:sdtEndPr>
        <w:rPr>
          <w:noProof/>
        </w:rPr>
      </w:sdtEndPr>
      <w:sdtContent>
        <w:p w14:paraId="0AFD339A" w14:textId="77777777" w:rsidR="00D17B0B" w:rsidRDefault="00D17B0B">
          <w:pPr>
            <w:pStyle w:val="TOCHeading"/>
          </w:pPr>
          <w:r>
            <w:t>Contents</w:t>
          </w:r>
        </w:p>
        <w:p w14:paraId="2EB15371" w14:textId="2FF67F40" w:rsidR="00D17B0B" w:rsidRPr="00D17B0B" w:rsidRDefault="00D17B0B">
          <w:pPr>
            <w:pStyle w:val="TOC1"/>
            <w:tabs>
              <w:tab w:val="right" w:leader="dot" w:pos="9016"/>
            </w:tabs>
            <w:rPr>
              <w:rFonts w:ascii="Times New Roman" w:hAnsi="Times New Roman" w:cs="Times New Roman"/>
              <w:noProof/>
            </w:rPr>
          </w:pPr>
          <w:r>
            <w:fldChar w:fldCharType="begin"/>
          </w:r>
          <w:r>
            <w:instrText xml:space="preserve"> TOC \o "1-3" \h \z \u </w:instrText>
          </w:r>
          <w:r>
            <w:fldChar w:fldCharType="separate"/>
          </w:r>
          <w:hyperlink w:anchor="_Toc214102158" w:history="1">
            <w:r w:rsidRPr="00D17B0B">
              <w:rPr>
                <w:rStyle w:val="Hyperlink"/>
                <w:rFonts w:ascii="Times New Roman" w:eastAsia="Times New Roman" w:hAnsi="Times New Roman" w:cs="Times New Roman"/>
                <w:noProof/>
                <w:lang w:eastAsia="en-GB"/>
              </w:rPr>
              <w:t>Introduction</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_Toc214102158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3</w:t>
            </w:r>
            <w:r w:rsidRPr="00D17B0B">
              <w:rPr>
                <w:rFonts w:ascii="Times New Roman" w:hAnsi="Times New Roman" w:cs="Times New Roman"/>
                <w:noProof/>
                <w:webHidden/>
              </w:rPr>
              <w:fldChar w:fldCharType="end"/>
            </w:r>
          </w:hyperlink>
        </w:p>
        <w:p w14:paraId="63DAEE3D" w14:textId="18277393" w:rsidR="00D17B0B" w:rsidRPr="00D17B0B" w:rsidRDefault="00D17B0B">
          <w:pPr>
            <w:pStyle w:val="TOC1"/>
            <w:tabs>
              <w:tab w:val="right" w:leader="dot" w:pos="9016"/>
            </w:tabs>
            <w:rPr>
              <w:rFonts w:ascii="Times New Roman" w:hAnsi="Times New Roman" w:cs="Times New Roman"/>
              <w:noProof/>
            </w:rPr>
          </w:pPr>
          <w:hyperlink w:anchor="_Toc214102159" w:history="1">
            <w:r w:rsidRPr="00D17B0B">
              <w:rPr>
                <w:rStyle w:val="Hyperlink"/>
                <w:rFonts w:ascii="Times New Roman" w:eastAsia="Times New Roman" w:hAnsi="Times New Roman" w:cs="Times New Roman"/>
                <w:noProof/>
                <w:lang w:eastAsia="en-GB"/>
              </w:rPr>
              <w:t>Explanation of the Early Help System</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_Toc214102159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4</w:t>
            </w:r>
            <w:r w:rsidRPr="00D17B0B">
              <w:rPr>
                <w:rFonts w:ascii="Times New Roman" w:hAnsi="Times New Roman" w:cs="Times New Roman"/>
                <w:noProof/>
                <w:webHidden/>
              </w:rPr>
              <w:fldChar w:fldCharType="end"/>
            </w:r>
          </w:hyperlink>
        </w:p>
        <w:p w14:paraId="60F29258" w14:textId="692C330F" w:rsidR="00D17B0B" w:rsidRPr="00D17B0B" w:rsidRDefault="00D17B0B">
          <w:pPr>
            <w:pStyle w:val="TOC1"/>
            <w:tabs>
              <w:tab w:val="right" w:leader="dot" w:pos="9016"/>
            </w:tabs>
            <w:rPr>
              <w:rFonts w:ascii="Times New Roman" w:hAnsi="Times New Roman" w:cs="Times New Roman"/>
              <w:noProof/>
            </w:rPr>
          </w:pPr>
          <w:hyperlink w:anchor="_Toc214102160" w:history="1">
            <w:r w:rsidRPr="00D17B0B">
              <w:rPr>
                <w:rStyle w:val="Hyperlink"/>
                <w:rFonts w:ascii="Times New Roman" w:eastAsia="Times New Roman" w:hAnsi="Times New Roman" w:cs="Times New Roman"/>
                <w:noProof/>
                <w:lang w:eastAsia="en-GB"/>
              </w:rPr>
              <w:t>Explanation of Multi-Agency Working</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_Toc214102160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5</w:t>
            </w:r>
            <w:r w:rsidRPr="00D17B0B">
              <w:rPr>
                <w:rFonts w:ascii="Times New Roman" w:hAnsi="Times New Roman" w:cs="Times New Roman"/>
                <w:noProof/>
                <w:webHidden/>
              </w:rPr>
              <w:fldChar w:fldCharType="end"/>
            </w:r>
          </w:hyperlink>
        </w:p>
        <w:p w14:paraId="54E5214B" w14:textId="505058F4" w:rsidR="00D17B0B" w:rsidRPr="00D17B0B" w:rsidRDefault="00D17B0B">
          <w:pPr>
            <w:pStyle w:val="TOC1"/>
            <w:tabs>
              <w:tab w:val="right" w:leader="dot" w:pos="9016"/>
            </w:tabs>
            <w:rPr>
              <w:rFonts w:ascii="Times New Roman" w:hAnsi="Times New Roman" w:cs="Times New Roman"/>
              <w:noProof/>
            </w:rPr>
          </w:pPr>
          <w:hyperlink w:anchor="_Toc214102161" w:history="1">
            <w:r w:rsidRPr="00D17B0B">
              <w:rPr>
                <w:rStyle w:val="Hyperlink"/>
                <w:rFonts w:ascii="Times New Roman" w:eastAsia="Times New Roman" w:hAnsi="Times New Roman" w:cs="Times New Roman"/>
                <w:noProof/>
                <w:lang w:eastAsia="en-GB"/>
              </w:rPr>
              <w:t>Evaluation of the Three Local Authority Websites</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_Toc214102161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6</w:t>
            </w:r>
            <w:r w:rsidRPr="00D17B0B">
              <w:rPr>
                <w:rFonts w:ascii="Times New Roman" w:hAnsi="Times New Roman" w:cs="Times New Roman"/>
                <w:noProof/>
                <w:webHidden/>
              </w:rPr>
              <w:fldChar w:fldCharType="end"/>
            </w:r>
          </w:hyperlink>
        </w:p>
        <w:p w14:paraId="753B2697" w14:textId="1456A217" w:rsidR="00D17B0B" w:rsidRPr="00D17B0B" w:rsidRDefault="00D17B0B">
          <w:pPr>
            <w:pStyle w:val="TOC2"/>
            <w:tabs>
              <w:tab w:val="right" w:leader="dot" w:pos="9016"/>
            </w:tabs>
            <w:rPr>
              <w:rFonts w:ascii="Times New Roman" w:hAnsi="Times New Roman" w:cs="Times New Roman"/>
              <w:noProof/>
            </w:rPr>
          </w:pPr>
          <w:hyperlink w:anchor="_Toc214102162" w:history="1">
            <w:r w:rsidRPr="00D17B0B">
              <w:rPr>
                <w:rStyle w:val="Hyperlink"/>
                <w:rFonts w:ascii="Times New Roman" w:hAnsi="Times New Roman" w:cs="Times New Roman"/>
                <w:noProof/>
              </w:rPr>
              <w:t>4.1 Staffordshire County Council</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_Toc214102162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6</w:t>
            </w:r>
            <w:r w:rsidRPr="00D17B0B">
              <w:rPr>
                <w:rFonts w:ascii="Times New Roman" w:hAnsi="Times New Roman" w:cs="Times New Roman"/>
                <w:noProof/>
                <w:webHidden/>
              </w:rPr>
              <w:fldChar w:fldCharType="end"/>
            </w:r>
          </w:hyperlink>
        </w:p>
        <w:p w14:paraId="794461B8" w14:textId="16410E81" w:rsidR="00D17B0B" w:rsidRPr="00D17B0B" w:rsidRDefault="00D17B0B">
          <w:pPr>
            <w:pStyle w:val="TOC2"/>
            <w:tabs>
              <w:tab w:val="right" w:leader="dot" w:pos="9016"/>
            </w:tabs>
            <w:rPr>
              <w:rFonts w:ascii="Times New Roman" w:hAnsi="Times New Roman" w:cs="Times New Roman"/>
              <w:noProof/>
            </w:rPr>
          </w:pPr>
          <w:hyperlink w:anchor="_Toc214102163" w:history="1">
            <w:r w:rsidRPr="00D17B0B">
              <w:rPr>
                <w:rStyle w:val="Hyperlink"/>
                <w:rFonts w:ascii="Times New Roman" w:hAnsi="Times New Roman" w:cs="Times New Roman"/>
                <w:noProof/>
              </w:rPr>
              <w:t>4.2 Leeds City Council</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_Toc214102163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6</w:t>
            </w:r>
            <w:r w:rsidRPr="00D17B0B">
              <w:rPr>
                <w:rFonts w:ascii="Times New Roman" w:hAnsi="Times New Roman" w:cs="Times New Roman"/>
                <w:noProof/>
                <w:webHidden/>
              </w:rPr>
              <w:fldChar w:fldCharType="end"/>
            </w:r>
          </w:hyperlink>
        </w:p>
        <w:p w14:paraId="4F65BB37" w14:textId="259F05B3" w:rsidR="00D17B0B" w:rsidRPr="00D17B0B" w:rsidRDefault="00D17B0B">
          <w:pPr>
            <w:pStyle w:val="TOC2"/>
            <w:tabs>
              <w:tab w:val="right" w:leader="dot" w:pos="9016"/>
            </w:tabs>
            <w:rPr>
              <w:rFonts w:ascii="Times New Roman" w:hAnsi="Times New Roman" w:cs="Times New Roman"/>
              <w:noProof/>
            </w:rPr>
          </w:pPr>
          <w:hyperlink w:anchor="_Toc214102164" w:history="1">
            <w:r w:rsidRPr="00D17B0B">
              <w:rPr>
                <w:rStyle w:val="Hyperlink"/>
                <w:rFonts w:ascii="Times New Roman" w:hAnsi="Times New Roman" w:cs="Times New Roman"/>
                <w:noProof/>
              </w:rPr>
              <w:t>4.3 Tower Hamlets Council</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_Toc214102164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7</w:t>
            </w:r>
            <w:r w:rsidRPr="00D17B0B">
              <w:rPr>
                <w:rFonts w:ascii="Times New Roman" w:hAnsi="Times New Roman" w:cs="Times New Roman"/>
                <w:noProof/>
                <w:webHidden/>
              </w:rPr>
              <w:fldChar w:fldCharType="end"/>
            </w:r>
          </w:hyperlink>
        </w:p>
        <w:p w14:paraId="0CCC1210" w14:textId="43000D66" w:rsidR="00D17B0B" w:rsidRPr="00D17B0B" w:rsidRDefault="00D17B0B">
          <w:pPr>
            <w:pStyle w:val="TOC1"/>
            <w:tabs>
              <w:tab w:val="right" w:leader="dot" w:pos="9016"/>
            </w:tabs>
            <w:rPr>
              <w:rFonts w:ascii="Times New Roman" w:hAnsi="Times New Roman" w:cs="Times New Roman"/>
              <w:noProof/>
            </w:rPr>
          </w:pPr>
          <w:hyperlink w:anchor="_Toc214102165" w:history="1">
            <w:r w:rsidRPr="00D17B0B">
              <w:rPr>
                <w:rStyle w:val="Hyperlink"/>
                <w:rFonts w:ascii="Times New Roman" w:eastAsia="Times New Roman" w:hAnsi="Times New Roman" w:cs="Times New Roman"/>
                <w:noProof/>
                <w:lang w:eastAsia="en-GB"/>
              </w:rPr>
              <w:t>Comparative Analysis</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_Toc214102165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9</w:t>
            </w:r>
            <w:r w:rsidRPr="00D17B0B">
              <w:rPr>
                <w:rFonts w:ascii="Times New Roman" w:hAnsi="Times New Roman" w:cs="Times New Roman"/>
                <w:noProof/>
                <w:webHidden/>
              </w:rPr>
              <w:fldChar w:fldCharType="end"/>
            </w:r>
          </w:hyperlink>
        </w:p>
        <w:p w14:paraId="0BDDA491" w14:textId="0910C47F" w:rsidR="00D17B0B" w:rsidRPr="00D17B0B" w:rsidRDefault="00D17B0B">
          <w:pPr>
            <w:pStyle w:val="TOC1"/>
            <w:tabs>
              <w:tab w:val="right" w:leader="dot" w:pos="9016"/>
            </w:tabs>
            <w:rPr>
              <w:rFonts w:ascii="Times New Roman" w:hAnsi="Times New Roman" w:cs="Times New Roman"/>
              <w:noProof/>
            </w:rPr>
          </w:pPr>
          <w:hyperlink w:anchor="_Toc214102166" w:history="1">
            <w:r w:rsidRPr="00D17B0B">
              <w:rPr>
                <w:rStyle w:val="Hyperlink"/>
                <w:rFonts w:ascii="Times New Roman" w:eastAsia="Times New Roman" w:hAnsi="Times New Roman" w:cs="Times New Roman"/>
                <w:noProof/>
                <w:lang w:eastAsia="en-GB"/>
              </w:rPr>
              <w:t>Conclusion and Recommendations</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_Toc214102166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10</w:t>
            </w:r>
            <w:r w:rsidRPr="00D17B0B">
              <w:rPr>
                <w:rFonts w:ascii="Times New Roman" w:hAnsi="Times New Roman" w:cs="Times New Roman"/>
                <w:noProof/>
                <w:webHidden/>
              </w:rPr>
              <w:fldChar w:fldCharType="end"/>
            </w:r>
          </w:hyperlink>
        </w:p>
        <w:p w14:paraId="50FEFD5B" w14:textId="4E323964" w:rsidR="00D17B0B" w:rsidRDefault="00D17B0B">
          <w:pPr>
            <w:pStyle w:val="TOC1"/>
            <w:tabs>
              <w:tab w:val="right" w:leader="dot" w:pos="9016"/>
            </w:tabs>
            <w:rPr>
              <w:noProof/>
            </w:rPr>
          </w:pPr>
          <w:hyperlink w:anchor="_Toc214102167" w:history="1">
            <w:r w:rsidRPr="00D17B0B">
              <w:rPr>
                <w:rStyle w:val="Hyperlink"/>
                <w:rFonts w:ascii="Times New Roman" w:hAnsi="Times New Roman" w:cs="Times New Roman"/>
                <w:noProof/>
              </w:rPr>
              <w:t>References</w:t>
            </w:r>
            <w:r w:rsidRPr="00D17B0B">
              <w:rPr>
                <w:rFonts w:ascii="Times New Roman" w:hAnsi="Times New Roman" w:cs="Times New Roman"/>
                <w:noProof/>
                <w:webHidden/>
              </w:rPr>
              <w:tab/>
            </w:r>
            <w:r w:rsidRPr="00D17B0B">
              <w:rPr>
                <w:rFonts w:ascii="Times New Roman" w:hAnsi="Times New Roman" w:cs="Times New Roman"/>
                <w:noProof/>
                <w:webHidden/>
              </w:rPr>
              <w:fldChar w:fldCharType="begin"/>
            </w:r>
            <w:r w:rsidRPr="00D17B0B">
              <w:rPr>
                <w:rFonts w:ascii="Times New Roman" w:hAnsi="Times New Roman" w:cs="Times New Roman"/>
                <w:noProof/>
                <w:webHidden/>
              </w:rPr>
              <w:instrText xml:space="preserve"> PAGEREF _Toc214102167 \h </w:instrText>
            </w:r>
            <w:r w:rsidRPr="00D17B0B">
              <w:rPr>
                <w:rFonts w:ascii="Times New Roman" w:hAnsi="Times New Roman" w:cs="Times New Roman"/>
                <w:noProof/>
                <w:webHidden/>
              </w:rPr>
            </w:r>
            <w:r w:rsidRPr="00D17B0B">
              <w:rPr>
                <w:rFonts w:ascii="Times New Roman" w:hAnsi="Times New Roman" w:cs="Times New Roman"/>
                <w:noProof/>
                <w:webHidden/>
              </w:rPr>
              <w:fldChar w:fldCharType="separate"/>
            </w:r>
            <w:r w:rsidR="00EA0839">
              <w:rPr>
                <w:rFonts w:ascii="Times New Roman" w:hAnsi="Times New Roman" w:cs="Times New Roman"/>
                <w:noProof/>
                <w:webHidden/>
              </w:rPr>
              <w:t>11</w:t>
            </w:r>
            <w:r w:rsidRPr="00D17B0B">
              <w:rPr>
                <w:rFonts w:ascii="Times New Roman" w:hAnsi="Times New Roman" w:cs="Times New Roman"/>
                <w:noProof/>
                <w:webHidden/>
              </w:rPr>
              <w:fldChar w:fldCharType="end"/>
            </w:r>
          </w:hyperlink>
        </w:p>
        <w:p w14:paraId="614A6C1D" w14:textId="77777777" w:rsidR="00D17B0B" w:rsidRDefault="00D17B0B">
          <w:r>
            <w:rPr>
              <w:b/>
              <w:bCs/>
              <w:noProof/>
            </w:rPr>
            <w:fldChar w:fldCharType="end"/>
          </w:r>
        </w:p>
      </w:sdtContent>
    </w:sdt>
    <w:p w14:paraId="7F228F7D" w14:textId="77777777" w:rsidR="00D17B0B" w:rsidRDefault="00D17B0B">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6BE7B162" w14:textId="77777777" w:rsidR="00DB0336" w:rsidRPr="00D37F17"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0" w:name="_Toc214102158"/>
      <w:r w:rsidRPr="00D37F17">
        <w:rPr>
          <w:rFonts w:ascii="Times New Roman" w:eastAsia="Times New Roman" w:hAnsi="Times New Roman" w:cs="Times New Roman"/>
          <w:sz w:val="24"/>
          <w:szCs w:val="24"/>
          <w:lang w:eastAsia="en-GB"/>
        </w:rPr>
        <w:lastRenderedPageBreak/>
        <w:t>Introduction</w:t>
      </w:r>
      <w:bookmarkEnd w:id="0"/>
    </w:p>
    <w:p w14:paraId="328CE9EC" w14:textId="77777777" w:rsidR="006353B2"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Early Help has emerged as a much-needed element in safeguarding and supporting families in the United Kingdom where children, youths and families are provided with assistance in time before they lead to serious issues that demand the intervention of the state. Local authorities are the main point of contact of the family in need of support and the constitution, ease, availability</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quality of information they offer in their websites is of paramount importance. </w:t>
      </w:r>
    </w:p>
    <w:p w14:paraId="62F6DD2C"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The report investigates the concept of the Early Help being communicated online by using the t</w:t>
      </w:r>
      <w:r w:rsidR="006353B2">
        <w:rPr>
          <w:rFonts w:ascii="Times New Roman" w:eastAsia="Times New Roman" w:hAnsi="Times New Roman" w:cs="Times New Roman"/>
          <w:sz w:val="24"/>
          <w:szCs w:val="24"/>
          <w:lang w:eastAsia="en-GB"/>
        </w:rPr>
        <w:t xml:space="preserve">hree selected local authorities that are </w:t>
      </w:r>
      <w:r w:rsidR="006353B2" w:rsidRPr="00D37F17">
        <w:rPr>
          <w:rFonts w:ascii="Times New Roman" w:eastAsia="Times New Roman" w:hAnsi="Times New Roman" w:cs="Times New Roman"/>
          <w:sz w:val="24"/>
          <w:szCs w:val="24"/>
          <w:lang w:eastAsia="en-GB"/>
        </w:rPr>
        <w:t>Staffordshire</w:t>
      </w:r>
      <w:r w:rsidRPr="00D37F17">
        <w:rPr>
          <w:rFonts w:ascii="Times New Roman" w:eastAsia="Times New Roman" w:hAnsi="Times New Roman" w:cs="Times New Roman"/>
          <w:sz w:val="24"/>
          <w:szCs w:val="24"/>
          <w:lang w:eastAsia="en-GB"/>
        </w:rPr>
        <w:t xml:space="preserve"> County Council, Leeds City Council</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Tower Hamlets Council. The analysis will be based on important national recommendations such as Early Help System Guide and Working Together to Safeguard Children 2023 which focus on the relevance of early intervention, using multi-agency collaboration and effective communication channels. An assessment is made to determine how all websites portray Early Help, make comparative strength and weaknesses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give a conclusion on which local authority best presents Early Help. Suggestions are given to increase ease of access and user experience as well.</w:t>
      </w:r>
    </w:p>
    <w:p w14:paraId="338FC40A" w14:textId="77777777" w:rsidR="0020639E" w:rsidRDefault="008D5630">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2D60926B" w14:textId="77777777" w:rsidR="00DB0336" w:rsidRPr="00D37F17"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1" w:name="_Toc214102159"/>
      <w:r w:rsidRPr="00D37F17">
        <w:rPr>
          <w:rFonts w:ascii="Times New Roman" w:eastAsia="Times New Roman" w:hAnsi="Times New Roman" w:cs="Times New Roman"/>
          <w:sz w:val="24"/>
          <w:szCs w:val="24"/>
          <w:lang w:eastAsia="en-GB"/>
        </w:rPr>
        <w:lastRenderedPageBreak/>
        <w:t>Explanation of the Early Help System</w:t>
      </w:r>
      <w:bookmarkEnd w:id="1"/>
    </w:p>
    <w:p w14:paraId="6CDDE417" w14:textId="77777777" w:rsidR="0099764B"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Early Help can be defined as the type of assistance given to children, youths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families when extra needs are detected at a young age, instead of letting the arising trouble build up. The Early Help is the coordinated work of education, health, social care, voluntary services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community agencies </w:t>
      </w:r>
      <w:r w:rsidR="00A90EDA" w:rsidRPr="00D37F17">
        <w:rPr>
          <w:rFonts w:ascii="Times New Roman" w:eastAsia="Times New Roman" w:hAnsi="Times New Roman" w:cs="Times New Roman"/>
          <w:sz w:val="24"/>
          <w:szCs w:val="24"/>
          <w:lang w:eastAsia="en-GB"/>
        </w:rPr>
        <w:t>that</w:t>
      </w:r>
      <w:r w:rsidRPr="00D37F17">
        <w:rPr>
          <w:rFonts w:ascii="Times New Roman" w:eastAsia="Times New Roman" w:hAnsi="Times New Roman" w:cs="Times New Roman"/>
          <w:sz w:val="24"/>
          <w:szCs w:val="24"/>
          <w:lang w:eastAsia="en-GB"/>
        </w:rPr>
        <w:t xml:space="preserve"> </w:t>
      </w:r>
      <w:r w:rsidR="00A90EDA" w:rsidRPr="00D37F17">
        <w:rPr>
          <w:rFonts w:ascii="Times New Roman" w:eastAsia="Times New Roman" w:hAnsi="Times New Roman" w:cs="Times New Roman"/>
          <w:sz w:val="24"/>
          <w:szCs w:val="24"/>
          <w:lang w:eastAsia="en-GB"/>
        </w:rPr>
        <w:t>endeavour</w:t>
      </w:r>
      <w:r w:rsidRPr="00D37F17">
        <w:rPr>
          <w:rFonts w:ascii="Times New Roman" w:eastAsia="Times New Roman" w:hAnsi="Times New Roman" w:cs="Times New Roman"/>
          <w:sz w:val="24"/>
          <w:szCs w:val="24"/>
          <w:lang w:eastAsia="en-GB"/>
        </w:rPr>
        <w:t xml:space="preserve"> to offer preventative, personalised support. Early Help is a policy that attempts to mitigate the </w:t>
      </w:r>
      <w:r w:rsidR="00421017" w:rsidRPr="00D37F17">
        <w:rPr>
          <w:rFonts w:ascii="Times New Roman" w:eastAsia="Times New Roman" w:hAnsi="Times New Roman" w:cs="Times New Roman"/>
          <w:sz w:val="24"/>
          <w:szCs w:val="24"/>
          <w:lang w:eastAsia="en-GB"/>
        </w:rPr>
        <w:t>risk</w:t>
      </w:r>
      <w:r w:rsidRPr="00D37F17">
        <w:rPr>
          <w:rFonts w:ascii="Times New Roman" w:eastAsia="Times New Roman" w:hAnsi="Times New Roman" w:cs="Times New Roman"/>
          <w:sz w:val="24"/>
          <w:szCs w:val="24"/>
          <w:lang w:eastAsia="en-GB"/>
        </w:rPr>
        <w:t xml:space="preserve"> build resilience</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enhance the overall well-being of families through early response to concerns in a collaborative manner</w:t>
      </w:r>
      <w:r w:rsidR="00421017">
        <w:rPr>
          <w:rFonts w:ascii="Times New Roman" w:eastAsia="Times New Roman" w:hAnsi="Times New Roman" w:cs="Times New Roman"/>
          <w:sz w:val="24"/>
          <w:szCs w:val="24"/>
          <w:lang w:eastAsia="en-GB"/>
        </w:rPr>
        <w:t xml:space="preserve"> (</w:t>
      </w:r>
      <w:r w:rsidR="00421017">
        <w:rPr>
          <w:rFonts w:ascii="Times New Roman" w:eastAsia="Times New Roman" w:hAnsi="Times New Roman" w:cs="Times New Roman"/>
          <w:color w:val="000000"/>
          <w:sz w:val="24"/>
          <w:szCs w:val="24"/>
          <w:lang w:eastAsia="en-GB"/>
        </w:rPr>
        <w:t xml:space="preserve">Department for Education, </w:t>
      </w:r>
      <w:r w:rsidR="00421017" w:rsidRPr="00491446">
        <w:rPr>
          <w:rFonts w:ascii="Times New Roman" w:eastAsia="Times New Roman" w:hAnsi="Times New Roman" w:cs="Times New Roman"/>
          <w:color w:val="000000"/>
          <w:sz w:val="24"/>
          <w:szCs w:val="24"/>
          <w:lang w:eastAsia="en-GB"/>
        </w:rPr>
        <w:t>2022)</w:t>
      </w:r>
      <w:r w:rsidRPr="00D37F17">
        <w:rPr>
          <w:rFonts w:ascii="Times New Roman" w:eastAsia="Times New Roman" w:hAnsi="Times New Roman" w:cs="Times New Roman"/>
          <w:sz w:val="24"/>
          <w:szCs w:val="24"/>
          <w:lang w:eastAsia="en-GB"/>
        </w:rPr>
        <w:t>.</w:t>
      </w:r>
    </w:p>
    <w:p w14:paraId="178442AA"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Working Together to Safeguard Children 2023 helps to strengthen the key idea that Early Help is </w:t>
      </w:r>
      <w:r w:rsidR="005E4421" w:rsidRPr="00D37F17">
        <w:rPr>
          <w:rFonts w:ascii="Times New Roman" w:eastAsia="Times New Roman" w:hAnsi="Times New Roman" w:cs="Times New Roman"/>
          <w:sz w:val="24"/>
          <w:szCs w:val="24"/>
          <w:lang w:eastAsia="en-GB"/>
        </w:rPr>
        <w:t>agency</w:t>
      </w:r>
      <w:r w:rsidR="005E4421">
        <w:rPr>
          <w:rFonts w:ascii="Times New Roman" w:eastAsia="Times New Roman" w:hAnsi="Times New Roman" w:cs="Times New Roman"/>
          <w:sz w:val="24"/>
          <w:szCs w:val="24"/>
          <w:lang w:eastAsia="en-GB"/>
        </w:rPr>
        <w:t xml:space="preserve"> collaboration. It emphasis</w:t>
      </w:r>
      <w:r w:rsidRPr="00D37F17">
        <w:rPr>
          <w:rFonts w:ascii="Times New Roman" w:eastAsia="Times New Roman" w:hAnsi="Times New Roman" w:cs="Times New Roman"/>
          <w:sz w:val="24"/>
          <w:szCs w:val="24"/>
          <w:lang w:eastAsia="en-GB"/>
        </w:rPr>
        <w:t>es the need to have clear i</w:t>
      </w:r>
      <w:r w:rsidR="005E4421">
        <w:rPr>
          <w:rFonts w:ascii="Times New Roman" w:eastAsia="Times New Roman" w:hAnsi="Times New Roman" w:cs="Times New Roman"/>
          <w:sz w:val="24"/>
          <w:szCs w:val="24"/>
          <w:lang w:eastAsia="en-GB"/>
        </w:rPr>
        <w:t>nformation, the need to recognis</w:t>
      </w:r>
      <w:r w:rsidRPr="00D37F17">
        <w:rPr>
          <w:rFonts w:ascii="Times New Roman" w:eastAsia="Times New Roman" w:hAnsi="Times New Roman" w:cs="Times New Roman"/>
          <w:sz w:val="24"/>
          <w:szCs w:val="24"/>
          <w:lang w:eastAsia="en-GB"/>
        </w:rPr>
        <w:t>e the need early, the need to avail support pathways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participation of families throughout the process. </w:t>
      </w:r>
      <w:r w:rsidR="005E4421" w:rsidRPr="00D37F17">
        <w:rPr>
          <w:rFonts w:ascii="Times New Roman" w:eastAsia="Times New Roman" w:hAnsi="Times New Roman" w:cs="Times New Roman"/>
          <w:sz w:val="24"/>
          <w:szCs w:val="24"/>
          <w:lang w:eastAsia="en-GB"/>
        </w:rPr>
        <w:t>The</w:t>
      </w:r>
      <w:r w:rsidRPr="00D37F17">
        <w:rPr>
          <w:rFonts w:ascii="Times New Roman" w:eastAsia="Times New Roman" w:hAnsi="Times New Roman" w:cs="Times New Roman"/>
          <w:sz w:val="24"/>
          <w:szCs w:val="24"/>
          <w:lang w:eastAsia="en-GB"/>
        </w:rPr>
        <w:t xml:space="preserve"> local authorities should stock clear online information so that families and professionals know what the Early Help involves, who is capable of receiving support</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how to access the services</w:t>
      </w:r>
      <w:r w:rsidR="00DC26E1">
        <w:rPr>
          <w:rFonts w:ascii="Times New Roman" w:eastAsia="Times New Roman" w:hAnsi="Times New Roman" w:cs="Times New Roman"/>
          <w:sz w:val="24"/>
          <w:szCs w:val="24"/>
          <w:lang w:eastAsia="en-GB"/>
        </w:rPr>
        <w:t xml:space="preserve"> (</w:t>
      </w:r>
      <w:proofErr w:type="spellStart"/>
      <w:r w:rsidR="00DC26E1">
        <w:rPr>
          <w:rFonts w:ascii="Times New Roman" w:eastAsia="Times New Roman" w:hAnsi="Times New Roman" w:cs="Times New Roman"/>
          <w:color w:val="000000"/>
          <w:sz w:val="24"/>
          <w:szCs w:val="24"/>
          <w:lang w:eastAsia="en-GB"/>
        </w:rPr>
        <w:t>Okato</w:t>
      </w:r>
      <w:proofErr w:type="spellEnd"/>
      <w:r w:rsidR="00DC26E1" w:rsidRPr="00B01F72">
        <w:rPr>
          <w:rFonts w:ascii="Times New Roman" w:eastAsia="Times New Roman" w:hAnsi="Times New Roman" w:cs="Times New Roman"/>
          <w:color w:val="000000"/>
          <w:sz w:val="24"/>
          <w:szCs w:val="24"/>
          <w:lang w:eastAsia="en-GB"/>
        </w:rPr>
        <w:t xml:space="preserve"> </w:t>
      </w:r>
      <w:r w:rsidR="00DC26E1">
        <w:rPr>
          <w:rFonts w:ascii="Times New Roman" w:eastAsia="Times New Roman" w:hAnsi="Times New Roman" w:cs="Times New Roman"/>
          <w:color w:val="000000"/>
          <w:sz w:val="24"/>
          <w:szCs w:val="24"/>
          <w:lang w:eastAsia="en-GB"/>
        </w:rPr>
        <w:t>et al., 2020)</w:t>
      </w:r>
      <w:r w:rsidRPr="00D37F17">
        <w:rPr>
          <w:rFonts w:ascii="Times New Roman" w:eastAsia="Times New Roman" w:hAnsi="Times New Roman" w:cs="Times New Roman"/>
          <w:sz w:val="24"/>
          <w:szCs w:val="24"/>
          <w:lang w:eastAsia="en-GB"/>
        </w:rPr>
        <w:t xml:space="preserve">. The key characteristics of the system are the Early Help Assessment and Team </w:t>
      </w:r>
      <w:r w:rsidR="000D2D4E" w:rsidRPr="00D37F17">
        <w:rPr>
          <w:rFonts w:ascii="Times New Roman" w:eastAsia="Times New Roman" w:hAnsi="Times New Roman" w:cs="Times New Roman"/>
          <w:sz w:val="24"/>
          <w:szCs w:val="24"/>
          <w:lang w:eastAsia="en-GB"/>
        </w:rPr>
        <w:t>around</w:t>
      </w:r>
      <w:r w:rsidRPr="00D37F17">
        <w:rPr>
          <w:rFonts w:ascii="Times New Roman" w:eastAsia="Times New Roman" w:hAnsi="Times New Roman" w:cs="Times New Roman"/>
          <w:sz w:val="24"/>
          <w:szCs w:val="24"/>
          <w:lang w:eastAsia="en-GB"/>
        </w:rPr>
        <w:t xml:space="preserve"> the Family model that allows representatives of any agency to collaborate, exchange information accordingly</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build plans of mutual assistance. Local authority websites are very important way of implementing these statutory functions into useful and accessible digital information that can be easily accessed by every family.</w:t>
      </w:r>
    </w:p>
    <w:p w14:paraId="47FE346C" w14:textId="77777777" w:rsidR="0020639E" w:rsidRDefault="008D5630">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7E2DE3B4" w14:textId="77777777" w:rsidR="00DB0336" w:rsidRPr="00D37F17"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2" w:name="_Toc214102160"/>
      <w:r w:rsidRPr="00D37F17">
        <w:rPr>
          <w:rFonts w:ascii="Times New Roman" w:eastAsia="Times New Roman" w:hAnsi="Times New Roman" w:cs="Times New Roman"/>
          <w:sz w:val="24"/>
          <w:szCs w:val="24"/>
          <w:lang w:eastAsia="en-GB"/>
        </w:rPr>
        <w:lastRenderedPageBreak/>
        <w:t>Explanation of Multi-Agency Working</w:t>
      </w:r>
      <w:bookmarkEnd w:id="2"/>
    </w:p>
    <w:p w14:paraId="418573BD" w14:textId="77777777" w:rsidR="0099764B"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Early Help depends largely on the idea of multi-agency working. The national policy suggests that no single agency can have total solutions to the needs of families, thus effective outcomes depend on the interactions of schools, social care teams, health professionals, police, youth justice services, voluntary sector organisations, community providers and specialist services. Working Together 2023 emphasises that partnership, information-sharing</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coordinated planning are the cultural means of safeguarding and family support. This has been developed in the Early Help System Guide which lays stress on joint assessments, shared decision-making</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agreed goals between agencies</w:t>
      </w:r>
      <w:r w:rsidR="00421017">
        <w:rPr>
          <w:rFonts w:ascii="Times New Roman" w:eastAsia="Times New Roman" w:hAnsi="Times New Roman" w:cs="Times New Roman"/>
          <w:sz w:val="24"/>
          <w:szCs w:val="24"/>
          <w:lang w:eastAsia="en-GB"/>
        </w:rPr>
        <w:t xml:space="preserve"> </w:t>
      </w:r>
      <w:r w:rsidR="00421017" w:rsidRPr="00421017">
        <w:rPr>
          <w:rFonts w:ascii="Times New Roman" w:eastAsia="Times New Roman" w:hAnsi="Times New Roman" w:cs="Times New Roman"/>
          <w:sz w:val="24"/>
          <w:szCs w:val="24"/>
          <w:lang w:eastAsia="en-GB"/>
        </w:rPr>
        <w:t>(HM Government, 2023)</w:t>
      </w:r>
      <w:r w:rsidRPr="00D37F17">
        <w:rPr>
          <w:rFonts w:ascii="Times New Roman" w:eastAsia="Times New Roman" w:hAnsi="Times New Roman" w:cs="Times New Roman"/>
          <w:sz w:val="24"/>
          <w:szCs w:val="24"/>
          <w:lang w:eastAsia="en-GB"/>
        </w:rPr>
        <w:t>.</w:t>
      </w:r>
    </w:p>
    <w:p w14:paraId="37B60389"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To ensure multi-agency collaboration is effective, the families should also have the opportunity to access integrated services with ease and be aware of what various professionals can do to assist them. This is why the structure of early help webpages of a local authority is particularly significant</w:t>
      </w:r>
      <w:r w:rsidR="00DC26E1">
        <w:rPr>
          <w:rFonts w:ascii="Times New Roman" w:eastAsia="Times New Roman" w:hAnsi="Times New Roman" w:cs="Times New Roman"/>
          <w:sz w:val="24"/>
          <w:szCs w:val="24"/>
          <w:lang w:eastAsia="en-GB"/>
        </w:rPr>
        <w:t xml:space="preserve"> (</w:t>
      </w:r>
      <w:r w:rsidR="00DC26E1">
        <w:rPr>
          <w:rFonts w:ascii="Times New Roman" w:eastAsia="Times New Roman" w:hAnsi="Times New Roman" w:cs="Times New Roman"/>
          <w:color w:val="000000"/>
          <w:sz w:val="24"/>
          <w:szCs w:val="24"/>
          <w:lang w:eastAsia="en-GB"/>
        </w:rPr>
        <w:t>Corliss</w:t>
      </w:r>
      <w:r w:rsidR="00DC26E1" w:rsidRPr="00D24C01">
        <w:rPr>
          <w:rFonts w:ascii="Times New Roman" w:eastAsia="Times New Roman" w:hAnsi="Times New Roman" w:cs="Times New Roman"/>
          <w:color w:val="000000"/>
          <w:sz w:val="24"/>
          <w:szCs w:val="24"/>
          <w:lang w:eastAsia="en-GB"/>
        </w:rPr>
        <w:t xml:space="preserve"> </w:t>
      </w:r>
      <w:r w:rsidR="00DC26E1">
        <w:rPr>
          <w:rFonts w:ascii="Times New Roman" w:eastAsia="Times New Roman" w:hAnsi="Times New Roman" w:cs="Times New Roman"/>
          <w:color w:val="000000"/>
          <w:sz w:val="24"/>
          <w:szCs w:val="24"/>
          <w:lang w:eastAsia="en-GB"/>
        </w:rPr>
        <w:t>et al., 2022)</w:t>
      </w:r>
      <w:r w:rsidRPr="00D37F17">
        <w:rPr>
          <w:rFonts w:ascii="Times New Roman" w:eastAsia="Times New Roman" w:hAnsi="Times New Roman" w:cs="Times New Roman"/>
          <w:sz w:val="24"/>
          <w:szCs w:val="24"/>
          <w:lang w:eastAsia="en-GB"/>
        </w:rPr>
        <w:t>. An effective multi-agency system entails the use of signposts, the use of language that is easily understandable, visible pathways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contact details that are cross-agency. The websites must be designed in a way that enables quick recognition of the appropriate support by parents, carers as well as professionals and knowledge of how the system operates</w:t>
      </w:r>
      <w:r w:rsidR="00DC26E1">
        <w:rPr>
          <w:rFonts w:ascii="Times New Roman" w:eastAsia="Times New Roman" w:hAnsi="Times New Roman" w:cs="Times New Roman"/>
          <w:sz w:val="24"/>
          <w:szCs w:val="24"/>
          <w:lang w:eastAsia="en-GB"/>
        </w:rPr>
        <w:t xml:space="preserve"> (</w:t>
      </w:r>
      <w:r w:rsidR="00DC26E1" w:rsidRPr="00D24C01">
        <w:rPr>
          <w:rFonts w:ascii="Times New Roman" w:eastAsia="Times New Roman" w:hAnsi="Times New Roman" w:cs="Times New Roman"/>
          <w:color w:val="000000"/>
          <w:sz w:val="24"/>
          <w:szCs w:val="24"/>
          <w:lang w:eastAsia="en-GB"/>
        </w:rPr>
        <w:t>Scourfield</w:t>
      </w:r>
      <w:r w:rsidR="00DC26E1">
        <w:rPr>
          <w:rFonts w:ascii="Times New Roman" w:eastAsia="Times New Roman" w:hAnsi="Times New Roman" w:cs="Times New Roman"/>
          <w:color w:val="000000"/>
          <w:sz w:val="24"/>
          <w:szCs w:val="24"/>
          <w:lang w:eastAsia="en-GB"/>
        </w:rPr>
        <w:t xml:space="preserve"> et al., 2021)</w:t>
      </w:r>
      <w:r w:rsidRPr="00D37F17">
        <w:rPr>
          <w:rFonts w:ascii="Times New Roman" w:eastAsia="Times New Roman" w:hAnsi="Times New Roman" w:cs="Times New Roman"/>
          <w:sz w:val="24"/>
          <w:szCs w:val="24"/>
          <w:lang w:eastAsia="en-GB"/>
        </w:rPr>
        <w:t xml:space="preserve">. </w:t>
      </w:r>
    </w:p>
    <w:p w14:paraId="5CB26B7F" w14:textId="77777777" w:rsidR="0020639E" w:rsidRDefault="008D5630">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43D2C0FA" w14:textId="77777777" w:rsidR="00DB0336" w:rsidRPr="00DB0336"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3" w:name="_Toc214102161"/>
      <w:r w:rsidRPr="00D37F17">
        <w:rPr>
          <w:rFonts w:ascii="Times New Roman" w:eastAsia="Times New Roman" w:hAnsi="Times New Roman" w:cs="Times New Roman"/>
          <w:sz w:val="24"/>
          <w:szCs w:val="24"/>
          <w:lang w:eastAsia="en-GB"/>
        </w:rPr>
        <w:lastRenderedPageBreak/>
        <w:t>Evaluation of the Three Local Authority Websites</w:t>
      </w:r>
      <w:bookmarkEnd w:id="3"/>
    </w:p>
    <w:p w14:paraId="0742087F" w14:textId="77777777" w:rsidR="00DB0336" w:rsidRPr="00D37F17" w:rsidRDefault="008D5630" w:rsidP="006353B2">
      <w:pPr>
        <w:pStyle w:val="Heading2"/>
        <w:spacing w:before="240" w:beforeAutospacing="0" w:line="360" w:lineRule="auto"/>
        <w:jc w:val="both"/>
        <w:rPr>
          <w:sz w:val="24"/>
          <w:szCs w:val="24"/>
        </w:rPr>
      </w:pPr>
      <w:bookmarkStart w:id="4" w:name="_Toc214102162"/>
      <w:r w:rsidRPr="00D37F17">
        <w:rPr>
          <w:sz w:val="24"/>
          <w:szCs w:val="24"/>
        </w:rPr>
        <w:t>4.1 Staffordshire County Council</w:t>
      </w:r>
      <w:bookmarkEnd w:id="4"/>
    </w:p>
    <w:p w14:paraId="0B4CA32B" w14:textId="77777777" w:rsidR="00D37F17"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Staffordshire County Council gives an excellent offer of Early Help through their website where they have explained the definition of Early Help, who the service is aimed at and how families can receive </w:t>
      </w:r>
      <w:r w:rsidR="00DC26E1" w:rsidRPr="00D37F17">
        <w:rPr>
          <w:rFonts w:ascii="Times New Roman" w:eastAsia="Times New Roman" w:hAnsi="Times New Roman" w:cs="Times New Roman"/>
          <w:sz w:val="24"/>
          <w:szCs w:val="24"/>
          <w:lang w:eastAsia="en-GB"/>
        </w:rPr>
        <w:t>assistance</w:t>
      </w:r>
      <w:r w:rsidR="00DC26E1">
        <w:rPr>
          <w:rFonts w:ascii="Times New Roman" w:eastAsia="Times New Roman" w:hAnsi="Times New Roman" w:cs="Times New Roman"/>
          <w:sz w:val="24"/>
          <w:szCs w:val="24"/>
          <w:lang w:eastAsia="en-GB"/>
        </w:rPr>
        <w:t xml:space="preserve"> </w:t>
      </w:r>
      <w:r w:rsidR="00DC26E1" w:rsidRPr="00756F4A">
        <w:rPr>
          <w:rFonts w:ascii="Times New Roman" w:eastAsia="Times New Roman" w:hAnsi="Times New Roman" w:cs="Times New Roman"/>
          <w:sz w:val="24"/>
          <w:szCs w:val="24"/>
          <w:lang w:eastAsia="en-GB"/>
        </w:rPr>
        <w:t>(</w:t>
      </w:r>
      <w:r w:rsidR="00756F4A" w:rsidRPr="00756F4A">
        <w:rPr>
          <w:rFonts w:ascii="Times New Roman" w:eastAsia="Times New Roman" w:hAnsi="Times New Roman" w:cs="Times New Roman"/>
          <w:sz w:val="24"/>
          <w:szCs w:val="24"/>
          <w:lang w:eastAsia="en-GB"/>
        </w:rPr>
        <w:t>Staffordshire, 2023)</w:t>
      </w:r>
      <w:r w:rsidRPr="00D37F17">
        <w:rPr>
          <w:rFonts w:ascii="Times New Roman" w:eastAsia="Times New Roman" w:hAnsi="Times New Roman" w:cs="Times New Roman"/>
          <w:sz w:val="24"/>
          <w:szCs w:val="24"/>
          <w:lang w:eastAsia="en-GB"/>
        </w:rPr>
        <w:t>. The Early Help information is found under the larger Families and Support information available on the site, which allows making the information relatively easy to find. The webpage created by Staffordshire contains a detailed description of the Early Help Assessment process, its nature, form and the job of a practitioner who is going to complete it. The guidance included in the Early Help System Guide and Working Together 2023 is deeply reflected in the content</w:t>
      </w:r>
      <w:r w:rsidR="000D2D4E">
        <w:rPr>
          <w:rFonts w:ascii="Times New Roman" w:eastAsia="Times New Roman" w:hAnsi="Times New Roman" w:cs="Times New Roman"/>
          <w:sz w:val="24"/>
          <w:szCs w:val="24"/>
          <w:lang w:eastAsia="en-GB"/>
        </w:rPr>
        <w:t>, and</w:t>
      </w:r>
      <w:r w:rsidRPr="00D37F17">
        <w:rPr>
          <w:rFonts w:ascii="Times New Roman" w:eastAsia="Times New Roman" w:hAnsi="Times New Roman" w:cs="Times New Roman"/>
          <w:sz w:val="24"/>
          <w:szCs w:val="24"/>
          <w:lang w:eastAsia="en-GB"/>
        </w:rPr>
        <w:t xml:space="preserve"> the connection between the national policy and practice can be easily observed</w:t>
      </w:r>
      <w:r w:rsidR="00EE4F95">
        <w:rPr>
          <w:rFonts w:ascii="Times New Roman" w:eastAsia="Times New Roman" w:hAnsi="Times New Roman" w:cs="Times New Roman"/>
          <w:sz w:val="24"/>
          <w:szCs w:val="24"/>
          <w:lang w:eastAsia="en-GB"/>
        </w:rPr>
        <w:t xml:space="preserve"> (</w:t>
      </w:r>
      <w:r w:rsidR="00EE4F95">
        <w:rPr>
          <w:rFonts w:ascii="Times New Roman" w:eastAsia="Times New Roman" w:hAnsi="Times New Roman" w:cs="Times New Roman"/>
          <w:color w:val="000000"/>
          <w:sz w:val="24"/>
          <w:szCs w:val="24"/>
          <w:lang w:eastAsia="en-GB"/>
        </w:rPr>
        <w:t xml:space="preserve">Department for Education, </w:t>
      </w:r>
      <w:r w:rsidR="00EE4F95" w:rsidRPr="00491446">
        <w:rPr>
          <w:rFonts w:ascii="Times New Roman" w:eastAsia="Times New Roman" w:hAnsi="Times New Roman" w:cs="Times New Roman"/>
          <w:color w:val="000000"/>
          <w:sz w:val="24"/>
          <w:szCs w:val="24"/>
          <w:lang w:eastAsia="en-GB"/>
        </w:rPr>
        <w:t>2022)</w:t>
      </w:r>
      <w:r w:rsidRPr="00D37F17">
        <w:rPr>
          <w:rFonts w:ascii="Times New Roman" w:eastAsia="Times New Roman" w:hAnsi="Times New Roman" w:cs="Times New Roman"/>
          <w:sz w:val="24"/>
          <w:szCs w:val="24"/>
          <w:lang w:eastAsia="en-GB"/>
        </w:rPr>
        <w:t>.</w:t>
      </w:r>
    </w:p>
    <w:p w14:paraId="161C507C"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It also has signposting to a very diverse array of related support services, including parenting programmes, domestic abuse support, mental health services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youth support provisions. This shows an understanding of multi-agency practice and the fact that there are more needs of the family which Early Help aims to meet. Even though the information is carefully provided, the web page design may look too textual</w:t>
      </w:r>
      <w:r w:rsidR="00DC26E1">
        <w:rPr>
          <w:rFonts w:ascii="Times New Roman" w:eastAsia="Times New Roman" w:hAnsi="Times New Roman" w:cs="Times New Roman"/>
          <w:sz w:val="24"/>
          <w:szCs w:val="24"/>
          <w:lang w:eastAsia="en-GB"/>
        </w:rPr>
        <w:t xml:space="preserve"> (</w:t>
      </w:r>
      <w:r w:rsidR="00DC26E1" w:rsidRPr="00D24C01">
        <w:rPr>
          <w:rFonts w:ascii="Times New Roman" w:eastAsia="Times New Roman" w:hAnsi="Times New Roman" w:cs="Times New Roman"/>
          <w:color w:val="000000"/>
          <w:sz w:val="24"/>
          <w:szCs w:val="24"/>
          <w:lang w:eastAsia="en-GB"/>
        </w:rPr>
        <w:t>Scourfield</w:t>
      </w:r>
      <w:r w:rsidR="00DC26E1">
        <w:rPr>
          <w:rFonts w:ascii="Times New Roman" w:eastAsia="Times New Roman" w:hAnsi="Times New Roman" w:cs="Times New Roman"/>
          <w:color w:val="000000"/>
          <w:sz w:val="24"/>
          <w:szCs w:val="24"/>
          <w:lang w:eastAsia="en-GB"/>
        </w:rPr>
        <w:t xml:space="preserve"> et al., 2021)</w:t>
      </w:r>
      <w:r w:rsidRPr="00D37F17">
        <w:rPr>
          <w:rFonts w:ascii="Times New Roman" w:eastAsia="Times New Roman" w:hAnsi="Times New Roman" w:cs="Times New Roman"/>
          <w:sz w:val="24"/>
          <w:szCs w:val="24"/>
          <w:lang w:eastAsia="en-GB"/>
        </w:rPr>
        <w:t xml:space="preserve">. </w:t>
      </w:r>
      <w:r w:rsidR="00EE4F95" w:rsidRPr="00D37F17">
        <w:rPr>
          <w:rFonts w:ascii="Times New Roman" w:eastAsia="Times New Roman" w:hAnsi="Times New Roman" w:cs="Times New Roman"/>
          <w:sz w:val="24"/>
          <w:szCs w:val="24"/>
          <w:lang w:eastAsia="en-GB"/>
        </w:rPr>
        <w:t>The</w:t>
      </w:r>
      <w:r w:rsidRPr="00D37F17">
        <w:rPr>
          <w:rFonts w:ascii="Times New Roman" w:eastAsia="Times New Roman" w:hAnsi="Times New Roman" w:cs="Times New Roman"/>
          <w:sz w:val="24"/>
          <w:szCs w:val="24"/>
          <w:lang w:eastAsia="en-GB"/>
        </w:rPr>
        <w:t xml:space="preserve"> absence of diagrams or visual illustrations of the Early Help pathway might act to make the information less accessible. There is access to contact information and referral data, but it does not stand out on the landing page, so a family might have to navigate the site to locate valuable information. Staffordshire offers good and comprehensive information yet the user experience would have been more simplified and visually accessible with better and more straightforward navigation</w:t>
      </w:r>
      <w:r w:rsidR="00DC26E1">
        <w:rPr>
          <w:rFonts w:ascii="Times New Roman" w:eastAsia="Times New Roman" w:hAnsi="Times New Roman" w:cs="Times New Roman"/>
          <w:sz w:val="24"/>
          <w:szCs w:val="24"/>
          <w:lang w:eastAsia="en-GB"/>
        </w:rPr>
        <w:t xml:space="preserve"> (</w:t>
      </w:r>
      <w:r w:rsidR="00DC26E1" w:rsidRPr="00D24C01">
        <w:rPr>
          <w:rFonts w:ascii="Times New Roman" w:eastAsia="Times New Roman" w:hAnsi="Times New Roman" w:cs="Times New Roman"/>
          <w:color w:val="000000"/>
          <w:sz w:val="24"/>
          <w:szCs w:val="24"/>
          <w:lang w:eastAsia="en-GB"/>
        </w:rPr>
        <w:t>Ess</w:t>
      </w:r>
      <w:r w:rsidR="00DC26E1">
        <w:rPr>
          <w:rFonts w:ascii="Times New Roman" w:eastAsia="Times New Roman" w:hAnsi="Times New Roman" w:cs="Times New Roman"/>
          <w:color w:val="000000"/>
          <w:sz w:val="24"/>
          <w:szCs w:val="24"/>
          <w:lang w:eastAsia="en-GB"/>
        </w:rPr>
        <w:t>a and Burnham, 2019)</w:t>
      </w:r>
      <w:r w:rsidRPr="00D37F17">
        <w:rPr>
          <w:rFonts w:ascii="Times New Roman" w:eastAsia="Times New Roman" w:hAnsi="Times New Roman" w:cs="Times New Roman"/>
          <w:sz w:val="24"/>
          <w:szCs w:val="24"/>
          <w:lang w:eastAsia="en-GB"/>
        </w:rPr>
        <w:t>.</w:t>
      </w:r>
    </w:p>
    <w:p w14:paraId="574870CC" w14:textId="77777777" w:rsidR="00DB0336" w:rsidRPr="00D37F17" w:rsidRDefault="008D5630" w:rsidP="006353B2">
      <w:pPr>
        <w:pStyle w:val="Heading2"/>
        <w:spacing w:before="240" w:beforeAutospacing="0" w:line="360" w:lineRule="auto"/>
        <w:jc w:val="both"/>
        <w:rPr>
          <w:sz w:val="24"/>
          <w:szCs w:val="24"/>
        </w:rPr>
      </w:pPr>
      <w:bookmarkStart w:id="5" w:name="_Toc214102163"/>
      <w:r w:rsidRPr="00D37F17">
        <w:rPr>
          <w:sz w:val="24"/>
          <w:szCs w:val="24"/>
        </w:rPr>
        <w:t>4.2 Leeds City Council</w:t>
      </w:r>
      <w:bookmarkEnd w:id="5"/>
    </w:p>
    <w:p w14:paraId="111C3474" w14:textId="77777777" w:rsidR="00D37F17"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Leeds City Council is one of the most user-friendly and accessible Early Help websites of the selected authorities. The Early Help is found in the Children and Families section, which is easily accessible even by a family that wants to get </w:t>
      </w:r>
      <w:r w:rsidR="00756F4A" w:rsidRPr="00D37F17">
        <w:rPr>
          <w:rFonts w:ascii="Times New Roman" w:eastAsia="Times New Roman" w:hAnsi="Times New Roman" w:cs="Times New Roman"/>
          <w:sz w:val="24"/>
          <w:szCs w:val="24"/>
          <w:lang w:eastAsia="en-GB"/>
        </w:rPr>
        <w:t>help</w:t>
      </w:r>
      <w:r w:rsidR="00756F4A">
        <w:rPr>
          <w:rFonts w:ascii="Times New Roman" w:eastAsia="Times New Roman" w:hAnsi="Times New Roman" w:cs="Times New Roman"/>
          <w:sz w:val="24"/>
          <w:szCs w:val="24"/>
          <w:lang w:eastAsia="en-GB"/>
        </w:rPr>
        <w:t xml:space="preserve"> </w:t>
      </w:r>
      <w:r w:rsidR="00756F4A" w:rsidRPr="00756F4A">
        <w:rPr>
          <w:rFonts w:ascii="Times New Roman" w:eastAsia="Times New Roman" w:hAnsi="Times New Roman" w:cs="Times New Roman"/>
          <w:sz w:val="24"/>
          <w:szCs w:val="24"/>
          <w:lang w:eastAsia="en-GB"/>
        </w:rPr>
        <w:t>(Leeds, 2025)</w:t>
      </w:r>
      <w:r w:rsidRPr="00D37F17">
        <w:rPr>
          <w:rFonts w:ascii="Times New Roman" w:eastAsia="Times New Roman" w:hAnsi="Times New Roman" w:cs="Times New Roman"/>
          <w:sz w:val="24"/>
          <w:szCs w:val="24"/>
          <w:lang w:eastAsia="en-GB"/>
        </w:rPr>
        <w:t xml:space="preserve">. The language is understandable, family-focused and in a format that is easy to use by users who have low digital literacy. Leeds has a very high emphasis on its Family Hubs model at the centre of its Early Help delivery model. The Family Hubs pages are equipped with maps, timetables, contact </w:t>
      </w:r>
      <w:r w:rsidRPr="00D37F17">
        <w:rPr>
          <w:rFonts w:ascii="Times New Roman" w:eastAsia="Times New Roman" w:hAnsi="Times New Roman" w:cs="Times New Roman"/>
          <w:sz w:val="24"/>
          <w:szCs w:val="24"/>
          <w:lang w:eastAsia="en-GB"/>
        </w:rPr>
        <w:lastRenderedPageBreak/>
        <w:t>information and service descriptions so that the families can have instant knowledge of where to be to gain support.</w:t>
      </w:r>
    </w:p>
    <w:p w14:paraId="021500AA" w14:textId="77777777" w:rsidR="00D37F17"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The Early Help process is implemented in a step-by-step manner that details the process of early identification, assessment, Team </w:t>
      </w:r>
      <w:r w:rsidR="00EE4F95" w:rsidRPr="00D37F17">
        <w:rPr>
          <w:rFonts w:ascii="Times New Roman" w:eastAsia="Times New Roman" w:hAnsi="Times New Roman" w:cs="Times New Roman"/>
          <w:sz w:val="24"/>
          <w:szCs w:val="24"/>
          <w:lang w:eastAsia="en-GB"/>
        </w:rPr>
        <w:t>around</w:t>
      </w:r>
      <w:r w:rsidRPr="00D37F17">
        <w:rPr>
          <w:rFonts w:ascii="Times New Roman" w:eastAsia="Times New Roman" w:hAnsi="Times New Roman" w:cs="Times New Roman"/>
          <w:sz w:val="24"/>
          <w:szCs w:val="24"/>
          <w:lang w:eastAsia="en-GB"/>
        </w:rPr>
        <w:t xml:space="preserve"> the Family meetings and the process of review. This framework is quite consistent with the Early Help System Guide and promotes the significance of shared, coordinated practice. A broad spectrum of downloadable resources is also available including threshold documents, referral guidance</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safeguarding procedures both to practitioners and families (Leeds). These resources uphold transparency and availability of information which provides clarity to guide multi-agency partners in their practice</w:t>
      </w:r>
      <w:r w:rsidR="005617FA">
        <w:rPr>
          <w:rFonts w:ascii="Times New Roman" w:eastAsia="Times New Roman" w:hAnsi="Times New Roman" w:cs="Times New Roman"/>
          <w:sz w:val="24"/>
          <w:szCs w:val="24"/>
          <w:lang w:eastAsia="en-GB"/>
        </w:rPr>
        <w:t xml:space="preserve"> (</w:t>
      </w:r>
      <w:r w:rsidR="005617FA" w:rsidRPr="00D24C01">
        <w:rPr>
          <w:rFonts w:ascii="Times New Roman" w:eastAsia="Times New Roman" w:hAnsi="Times New Roman" w:cs="Times New Roman"/>
          <w:color w:val="000000"/>
          <w:sz w:val="24"/>
          <w:szCs w:val="24"/>
          <w:lang w:eastAsia="en-GB"/>
        </w:rPr>
        <w:t>Ess</w:t>
      </w:r>
      <w:r w:rsidR="005617FA">
        <w:rPr>
          <w:rFonts w:ascii="Times New Roman" w:eastAsia="Times New Roman" w:hAnsi="Times New Roman" w:cs="Times New Roman"/>
          <w:color w:val="000000"/>
          <w:sz w:val="24"/>
          <w:szCs w:val="24"/>
          <w:lang w:eastAsia="en-GB"/>
        </w:rPr>
        <w:t>a and Burnham, 2019)</w:t>
      </w:r>
      <w:r w:rsidRPr="00D37F17">
        <w:rPr>
          <w:rFonts w:ascii="Times New Roman" w:eastAsia="Times New Roman" w:hAnsi="Times New Roman" w:cs="Times New Roman"/>
          <w:sz w:val="24"/>
          <w:szCs w:val="24"/>
          <w:lang w:eastAsia="en-GB"/>
        </w:rPr>
        <w:t>.</w:t>
      </w:r>
    </w:p>
    <w:p w14:paraId="7AC727E9"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One of the weaknesses of this site is </w:t>
      </w:r>
      <w:r w:rsidR="00756F4A" w:rsidRPr="00D37F17">
        <w:rPr>
          <w:rFonts w:ascii="Times New Roman" w:eastAsia="Times New Roman" w:hAnsi="Times New Roman" w:cs="Times New Roman"/>
          <w:sz w:val="24"/>
          <w:szCs w:val="24"/>
          <w:lang w:eastAsia="en-GB"/>
        </w:rPr>
        <w:t>that although</w:t>
      </w:r>
      <w:r w:rsidRPr="00D37F17">
        <w:rPr>
          <w:rFonts w:ascii="Times New Roman" w:eastAsia="Times New Roman" w:hAnsi="Times New Roman" w:cs="Times New Roman"/>
          <w:sz w:val="24"/>
          <w:szCs w:val="24"/>
          <w:lang w:eastAsia="en-GB"/>
        </w:rPr>
        <w:t xml:space="preserve"> the majority of resources available in Leeds are very broad and helpful, a bit fewer people explain the reasons and concepts behind Early Help as Staffordshire does. It is rather practical than conceptual. But this does not work against the overall effectiveness of the site since the practicality of the guidance and Family Hubs framework is quite easy to understand and access, which makes it one of the strongest means of family engagement</w:t>
      </w:r>
      <w:r w:rsidR="00CB0242">
        <w:rPr>
          <w:rFonts w:ascii="Times New Roman" w:eastAsia="Times New Roman" w:hAnsi="Times New Roman" w:cs="Times New Roman"/>
          <w:sz w:val="24"/>
          <w:szCs w:val="24"/>
          <w:lang w:eastAsia="en-GB"/>
        </w:rPr>
        <w:t xml:space="preserve"> (</w:t>
      </w:r>
      <w:proofErr w:type="spellStart"/>
      <w:r w:rsidR="00CB0242">
        <w:rPr>
          <w:rFonts w:ascii="Times New Roman" w:eastAsia="Times New Roman" w:hAnsi="Times New Roman" w:cs="Times New Roman"/>
          <w:color w:val="000000"/>
          <w:sz w:val="24"/>
          <w:szCs w:val="24"/>
          <w:lang w:eastAsia="en-GB"/>
        </w:rPr>
        <w:t>Whitebook</w:t>
      </w:r>
      <w:proofErr w:type="spellEnd"/>
      <w:r w:rsidR="00CB0242" w:rsidRPr="00D24C01">
        <w:rPr>
          <w:rFonts w:ascii="Times New Roman" w:eastAsia="Times New Roman" w:hAnsi="Times New Roman" w:cs="Times New Roman"/>
          <w:color w:val="000000"/>
          <w:sz w:val="24"/>
          <w:szCs w:val="24"/>
          <w:lang w:eastAsia="en-GB"/>
        </w:rPr>
        <w:t xml:space="preserve"> </w:t>
      </w:r>
      <w:r w:rsidR="00CB0242">
        <w:rPr>
          <w:rFonts w:ascii="Times New Roman" w:eastAsia="Times New Roman" w:hAnsi="Times New Roman" w:cs="Times New Roman"/>
          <w:color w:val="000000"/>
          <w:sz w:val="24"/>
          <w:szCs w:val="24"/>
          <w:lang w:eastAsia="en-GB"/>
        </w:rPr>
        <w:t>et al., 2018)</w:t>
      </w:r>
      <w:r w:rsidRPr="00D37F17">
        <w:rPr>
          <w:rFonts w:ascii="Times New Roman" w:eastAsia="Times New Roman" w:hAnsi="Times New Roman" w:cs="Times New Roman"/>
          <w:sz w:val="24"/>
          <w:szCs w:val="24"/>
          <w:lang w:eastAsia="en-GB"/>
        </w:rPr>
        <w:t>.</w:t>
      </w:r>
    </w:p>
    <w:p w14:paraId="455311A7" w14:textId="77777777" w:rsidR="00DB0336" w:rsidRPr="00D37F17" w:rsidRDefault="008D5630" w:rsidP="006353B2">
      <w:pPr>
        <w:pStyle w:val="Heading2"/>
        <w:spacing w:before="240" w:beforeAutospacing="0" w:line="360" w:lineRule="auto"/>
        <w:jc w:val="both"/>
        <w:rPr>
          <w:sz w:val="24"/>
          <w:szCs w:val="24"/>
        </w:rPr>
      </w:pPr>
      <w:bookmarkStart w:id="6" w:name="_Toc214102164"/>
      <w:r w:rsidRPr="00D37F17">
        <w:rPr>
          <w:sz w:val="24"/>
          <w:szCs w:val="24"/>
        </w:rPr>
        <w:t>4.3 Tower Hamlets Council</w:t>
      </w:r>
      <w:bookmarkEnd w:id="6"/>
    </w:p>
    <w:p w14:paraId="1ED915C0" w14:textId="77777777" w:rsidR="00D37F17"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 xml:space="preserve">Tower Hamlets Council creates an abundant Early Help offer according to its website which documents the demands of a diverse population with high population density. They can also get the Early Help information at the Children and Families section, clearly explaining the intent and nature of Early </w:t>
      </w:r>
      <w:r w:rsidR="00756F4A" w:rsidRPr="00D37F17">
        <w:rPr>
          <w:rFonts w:ascii="Times New Roman" w:eastAsia="Times New Roman" w:hAnsi="Times New Roman" w:cs="Times New Roman"/>
          <w:sz w:val="24"/>
          <w:szCs w:val="24"/>
          <w:lang w:eastAsia="en-GB"/>
        </w:rPr>
        <w:t>Help</w:t>
      </w:r>
      <w:r w:rsidR="00756F4A">
        <w:rPr>
          <w:rFonts w:ascii="Times New Roman" w:eastAsia="Times New Roman" w:hAnsi="Times New Roman" w:cs="Times New Roman"/>
          <w:sz w:val="24"/>
          <w:szCs w:val="24"/>
          <w:lang w:eastAsia="en-GB"/>
        </w:rPr>
        <w:t xml:space="preserve"> </w:t>
      </w:r>
      <w:r w:rsidR="00756F4A" w:rsidRPr="00756F4A">
        <w:rPr>
          <w:rFonts w:ascii="Times New Roman" w:eastAsia="Times New Roman" w:hAnsi="Times New Roman" w:cs="Times New Roman"/>
          <w:sz w:val="24"/>
          <w:szCs w:val="24"/>
          <w:lang w:eastAsia="en-GB"/>
        </w:rPr>
        <w:t>(Towerhamlets, 2025)</w:t>
      </w:r>
      <w:r w:rsidRPr="00D37F17">
        <w:rPr>
          <w:rFonts w:ascii="Times New Roman" w:eastAsia="Times New Roman" w:hAnsi="Times New Roman" w:cs="Times New Roman"/>
          <w:sz w:val="24"/>
          <w:szCs w:val="24"/>
          <w:lang w:eastAsia="en-GB"/>
        </w:rPr>
        <w:t>. The visibility of the self-referral options is one of the strengths to note where the families can directly access the Early Help services without the complete reliance on the professionals. This aspect increases the level of accessibility and it complies with the national policy of early diagnosis by families themselves.</w:t>
      </w:r>
    </w:p>
    <w:p w14:paraId="092437AD" w14:textId="77777777" w:rsidR="00D37F17" w:rsidRPr="00D37F17"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Tower Hamlets is highly integrated in terms of Multi-agency as it shows contacts with youth offending prevention services, housing services, parental conflict programme, health visiting services and a variety of voluntary sector organisations. The site further describes the Early Help Assessment and Team Around the Family model that assists families to know how various agencies would work together to assist them. One of the challenges</w:t>
      </w:r>
      <w:r w:rsidR="00CB0242">
        <w:rPr>
          <w:rFonts w:ascii="Times New Roman" w:eastAsia="Times New Roman" w:hAnsi="Times New Roman" w:cs="Times New Roman"/>
          <w:sz w:val="24"/>
          <w:szCs w:val="24"/>
          <w:lang w:eastAsia="en-GB"/>
        </w:rPr>
        <w:t xml:space="preserve"> </w:t>
      </w:r>
      <w:r w:rsidRPr="00D37F17">
        <w:rPr>
          <w:rFonts w:ascii="Times New Roman" w:eastAsia="Times New Roman" w:hAnsi="Times New Roman" w:cs="Times New Roman"/>
          <w:sz w:val="24"/>
          <w:szCs w:val="24"/>
          <w:lang w:eastAsia="en-GB"/>
        </w:rPr>
        <w:t>is that the information of Early Help is displayed in several subpages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it is not as easy to navigate. There are multiple stages that families are forced to click on before seeing all the information, which can decrease </w:t>
      </w:r>
      <w:r w:rsidRPr="00D37F17">
        <w:rPr>
          <w:rFonts w:ascii="Times New Roman" w:eastAsia="Times New Roman" w:hAnsi="Times New Roman" w:cs="Times New Roman"/>
          <w:sz w:val="24"/>
          <w:szCs w:val="24"/>
          <w:lang w:eastAsia="en-GB"/>
        </w:rPr>
        <w:lastRenderedPageBreak/>
        <w:t>instant attraction. Also, some of the documents are long and may not be convenient to all users despite the availability of translated material</w:t>
      </w:r>
      <w:r w:rsidR="00DC26E1">
        <w:rPr>
          <w:rFonts w:ascii="Times New Roman" w:eastAsia="Times New Roman" w:hAnsi="Times New Roman" w:cs="Times New Roman"/>
          <w:sz w:val="24"/>
          <w:szCs w:val="24"/>
          <w:lang w:eastAsia="en-GB"/>
        </w:rPr>
        <w:t xml:space="preserve"> (</w:t>
      </w:r>
      <w:r w:rsidR="00DC26E1" w:rsidRPr="00D24C01">
        <w:rPr>
          <w:rFonts w:ascii="Times New Roman" w:eastAsia="Times New Roman" w:hAnsi="Times New Roman" w:cs="Times New Roman"/>
          <w:color w:val="000000"/>
          <w:sz w:val="24"/>
          <w:szCs w:val="24"/>
          <w:lang w:eastAsia="en-GB"/>
        </w:rPr>
        <w:t>Ess</w:t>
      </w:r>
      <w:r w:rsidR="00DC26E1">
        <w:rPr>
          <w:rFonts w:ascii="Times New Roman" w:eastAsia="Times New Roman" w:hAnsi="Times New Roman" w:cs="Times New Roman"/>
          <w:color w:val="000000"/>
          <w:sz w:val="24"/>
          <w:szCs w:val="24"/>
          <w:lang w:eastAsia="en-GB"/>
        </w:rPr>
        <w:t>a and Burnham, 2019)</w:t>
      </w:r>
      <w:r w:rsidRPr="00D37F17">
        <w:rPr>
          <w:rFonts w:ascii="Times New Roman" w:eastAsia="Times New Roman" w:hAnsi="Times New Roman" w:cs="Times New Roman"/>
          <w:sz w:val="24"/>
          <w:szCs w:val="24"/>
          <w:lang w:eastAsia="en-GB"/>
        </w:rPr>
        <w:t>.</w:t>
      </w:r>
    </w:p>
    <w:p w14:paraId="4D78A1EB" w14:textId="77777777" w:rsidR="00DB0336" w:rsidRPr="00DB0336" w:rsidRDefault="008D5630" w:rsidP="006353B2">
      <w:pPr>
        <w:spacing w:before="240" w:after="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In spite of such difficulties in navigation the Tower Hamlets can perform well in terms of needs of multilingual and culturally distinct population. A well-developed Early Help system is manifested in the site with its good inclusiveness and offer of a large variety of relevant support services.</w:t>
      </w:r>
    </w:p>
    <w:p w14:paraId="27E88572" w14:textId="77777777" w:rsidR="0020639E" w:rsidRDefault="008D5630">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1E542E6C" w14:textId="77777777" w:rsidR="00DB0336" w:rsidRPr="00D37F17"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7" w:name="_Toc214102165"/>
      <w:r w:rsidRPr="00D37F17">
        <w:rPr>
          <w:rFonts w:ascii="Times New Roman" w:eastAsia="Times New Roman" w:hAnsi="Times New Roman" w:cs="Times New Roman"/>
          <w:sz w:val="24"/>
          <w:szCs w:val="24"/>
          <w:lang w:eastAsia="en-GB"/>
        </w:rPr>
        <w:lastRenderedPageBreak/>
        <w:t>Comparative Analysis</w:t>
      </w:r>
      <w:bookmarkEnd w:id="7"/>
    </w:p>
    <w:p w14:paraId="1E85AE11" w14:textId="77777777" w:rsidR="00D37F17" w:rsidRPr="00D37F17" w:rsidRDefault="008D5630" w:rsidP="006353B2">
      <w:pPr>
        <w:spacing w:before="240" w:line="360" w:lineRule="auto"/>
        <w:jc w:val="both"/>
        <w:rPr>
          <w:rFonts w:ascii="Times New Roman" w:hAnsi="Times New Roman" w:cs="Times New Roman"/>
          <w:sz w:val="24"/>
          <w:szCs w:val="24"/>
          <w:lang w:eastAsia="en-GB"/>
        </w:rPr>
      </w:pPr>
      <w:r w:rsidRPr="00D37F17">
        <w:rPr>
          <w:rFonts w:ascii="Times New Roman" w:hAnsi="Times New Roman" w:cs="Times New Roman"/>
          <w:sz w:val="24"/>
          <w:szCs w:val="24"/>
          <w:lang w:eastAsia="en-GB"/>
        </w:rPr>
        <w:t>An analysis of the three local authorities shows that each has particular strong points regarding the manner in which they share Early Help</w:t>
      </w:r>
      <w:r w:rsidR="000D2D4E">
        <w:rPr>
          <w:rFonts w:ascii="Times New Roman" w:hAnsi="Times New Roman" w:cs="Times New Roman"/>
          <w:sz w:val="24"/>
          <w:szCs w:val="24"/>
          <w:lang w:eastAsia="en-GB"/>
        </w:rPr>
        <w:t xml:space="preserve"> and</w:t>
      </w:r>
      <w:r w:rsidRPr="00D37F17">
        <w:rPr>
          <w:rFonts w:ascii="Times New Roman" w:hAnsi="Times New Roman" w:cs="Times New Roman"/>
          <w:sz w:val="24"/>
          <w:szCs w:val="24"/>
          <w:lang w:eastAsia="en-GB"/>
        </w:rPr>
        <w:t xml:space="preserve"> which could use further enhancement. The Leeds City Council can be distinguished by the clarity and accessibility of the site. It has intuitive navigation and the Family Hubs model offers a visual and community-based framework supporting the knowledge of families about Early Help. The practical focus of the site will provide the families with an opportunity to find services, contact information and referral pathways without challenges</w:t>
      </w:r>
      <w:r w:rsidR="00EE4F95">
        <w:rPr>
          <w:rFonts w:ascii="Times New Roman" w:hAnsi="Times New Roman" w:cs="Times New Roman"/>
          <w:sz w:val="24"/>
          <w:szCs w:val="24"/>
          <w:lang w:eastAsia="en-GB"/>
        </w:rPr>
        <w:t xml:space="preserve"> </w:t>
      </w:r>
      <w:r w:rsidR="00EE4F95">
        <w:rPr>
          <w:rFonts w:ascii="Times New Roman" w:eastAsia="Times New Roman" w:hAnsi="Times New Roman" w:cs="Times New Roman"/>
          <w:sz w:val="24"/>
          <w:szCs w:val="24"/>
          <w:lang w:eastAsia="en-GB"/>
        </w:rPr>
        <w:t>(</w:t>
      </w:r>
      <w:r w:rsidR="00EE4F95" w:rsidRPr="00D24C01">
        <w:rPr>
          <w:rFonts w:ascii="Times New Roman" w:eastAsia="Times New Roman" w:hAnsi="Times New Roman" w:cs="Times New Roman"/>
          <w:color w:val="000000"/>
          <w:sz w:val="24"/>
          <w:szCs w:val="24"/>
          <w:lang w:eastAsia="en-GB"/>
        </w:rPr>
        <w:t>Scourfield</w:t>
      </w:r>
      <w:r w:rsidR="00EE4F95">
        <w:rPr>
          <w:rFonts w:ascii="Times New Roman" w:eastAsia="Times New Roman" w:hAnsi="Times New Roman" w:cs="Times New Roman"/>
          <w:color w:val="000000"/>
          <w:sz w:val="24"/>
          <w:szCs w:val="24"/>
          <w:lang w:eastAsia="en-GB"/>
        </w:rPr>
        <w:t xml:space="preserve"> et al., 2021</w:t>
      </w:r>
      <w:r w:rsidRPr="00D37F17">
        <w:rPr>
          <w:rFonts w:ascii="Times New Roman" w:hAnsi="Times New Roman" w:cs="Times New Roman"/>
          <w:sz w:val="24"/>
          <w:szCs w:val="24"/>
          <w:lang w:eastAsia="en-GB"/>
        </w:rPr>
        <w:t>.</w:t>
      </w:r>
    </w:p>
    <w:p w14:paraId="09738AEF" w14:textId="77777777" w:rsidR="00D37F17" w:rsidRPr="00D37F17" w:rsidRDefault="008D5630" w:rsidP="006353B2">
      <w:pPr>
        <w:spacing w:before="240" w:line="360" w:lineRule="auto"/>
        <w:jc w:val="both"/>
        <w:rPr>
          <w:rFonts w:ascii="Times New Roman" w:hAnsi="Times New Roman" w:cs="Times New Roman"/>
          <w:sz w:val="24"/>
          <w:szCs w:val="24"/>
          <w:lang w:eastAsia="en-GB"/>
        </w:rPr>
      </w:pPr>
      <w:r w:rsidRPr="00D37F17">
        <w:rPr>
          <w:rFonts w:ascii="Times New Roman" w:hAnsi="Times New Roman" w:cs="Times New Roman"/>
          <w:sz w:val="24"/>
          <w:szCs w:val="24"/>
          <w:lang w:eastAsia="en-GB"/>
        </w:rPr>
        <w:t xml:space="preserve">The best explanations of the Early Help processes, especially the Early Help Assessment can be found in the Staffordshire County Council. The amount of detail is highly consistent with statutory guidance and helps practitioners to understand. </w:t>
      </w:r>
      <w:r w:rsidR="00DC26E1" w:rsidRPr="00D37F17">
        <w:rPr>
          <w:rFonts w:ascii="Times New Roman" w:hAnsi="Times New Roman" w:cs="Times New Roman"/>
          <w:sz w:val="24"/>
          <w:szCs w:val="24"/>
          <w:lang w:eastAsia="en-GB"/>
        </w:rPr>
        <w:t>The</w:t>
      </w:r>
      <w:r w:rsidRPr="00D37F17">
        <w:rPr>
          <w:rFonts w:ascii="Times New Roman" w:hAnsi="Times New Roman" w:cs="Times New Roman"/>
          <w:sz w:val="24"/>
          <w:szCs w:val="24"/>
          <w:lang w:eastAsia="en-GB"/>
        </w:rPr>
        <w:t xml:space="preserve"> two other authorities have lighter content compared to the current site, which can restrict the usability of the material to other users who prefer to find information fast and easily</w:t>
      </w:r>
      <w:r w:rsidR="00DC26E1">
        <w:rPr>
          <w:rFonts w:ascii="Times New Roman" w:hAnsi="Times New Roman" w:cs="Times New Roman"/>
          <w:sz w:val="24"/>
          <w:szCs w:val="24"/>
          <w:lang w:eastAsia="en-GB"/>
        </w:rPr>
        <w:t xml:space="preserve"> </w:t>
      </w:r>
      <w:r w:rsidR="00DC26E1">
        <w:rPr>
          <w:rFonts w:ascii="Times New Roman" w:eastAsia="Times New Roman" w:hAnsi="Times New Roman" w:cs="Times New Roman"/>
          <w:sz w:val="24"/>
          <w:szCs w:val="24"/>
          <w:lang w:eastAsia="en-GB"/>
        </w:rPr>
        <w:t>(</w:t>
      </w:r>
      <w:r w:rsidR="00DC26E1" w:rsidRPr="00D24C01">
        <w:rPr>
          <w:rFonts w:ascii="Times New Roman" w:eastAsia="Times New Roman" w:hAnsi="Times New Roman" w:cs="Times New Roman"/>
          <w:color w:val="000000"/>
          <w:sz w:val="24"/>
          <w:szCs w:val="24"/>
          <w:lang w:eastAsia="en-GB"/>
        </w:rPr>
        <w:t>Ess</w:t>
      </w:r>
      <w:r w:rsidR="00DC26E1">
        <w:rPr>
          <w:rFonts w:ascii="Times New Roman" w:eastAsia="Times New Roman" w:hAnsi="Times New Roman" w:cs="Times New Roman"/>
          <w:color w:val="000000"/>
          <w:sz w:val="24"/>
          <w:szCs w:val="24"/>
          <w:lang w:eastAsia="en-GB"/>
        </w:rPr>
        <w:t>a and Burnham, 2019)</w:t>
      </w:r>
      <w:r w:rsidRPr="00D37F17">
        <w:rPr>
          <w:rFonts w:ascii="Times New Roman" w:hAnsi="Times New Roman" w:cs="Times New Roman"/>
          <w:sz w:val="24"/>
          <w:szCs w:val="24"/>
          <w:lang w:eastAsia="en-GB"/>
        </w:rPr>
        <w:t>.</w:t>
      </w:r>
    </w:p>
    <w:p w14:paraId="30A5B49D" w14:textId="77777777" w:rsidR="00D37F17" w:rsidRPr="00D37F17" w:rsidRDefault="008D5630" w:rsidP="006353B2">
      <w:pPr>
        <w:spacing w:before="240" w:line="360" w:lineRule="auto"/>
        <w:jc w:val="both"/>
        <w:rPr>
          <w:rFonts w:ascii="Times New Roman" w:hAnsi="Times New Roman" w:cs="Times New Roman"/>
          <w:sz w:val="24"/>
          <w:szCs w:val="24"/>
          <w:lang w:eastAsia="en-GB"/>
        </w:rPr>
      </w:pPr>
      <w:r w:rsidRPr="00D37F17">
        <w:rPr>
          <w:rFonts w:ascii="Times New Roman" w:hAnsi="Times New Roman" w:cs="Times New Roman"/>
          <w:sz w:val="24"/>
          <w:szCs w:val="24"/>
          <w:lang w:eastAsia="en-GB"/>
        </w:rPr>
        <w:t>The Tower Hamlets Council has excellent multi-agency signposting and is quite accommodating to the various communities and also offers translated materials and a broad pool of supporting services. It is self-referral to a greater extent, which makes it more accessible. The navigation structure is not as cohesive and this can be a problem for the families who may be new to accessing the information</w:t>
      </w:r>
      <w:r w:rsidR="00EE4F95">
        <w:rPr>
          <w:rFonts w:ascii="Times New Roman" w:hAnsi="Times New Roman" w:cs="Times New Roman"/>
          <w:sz w:val="24"/>
          <w:szCs w:val="24"/>
          <w:lang w:eastAsia="en-GB"/>
        </w:rPr>
        <w:t xml:space="preserve"> </w:t>
      </w:r>
      <w:r w:rsidR="00EE4F95">
        <w:rPr>
          <w:rFonts w:ascii="Times New Roman" w:eastAsia="Times New Roman" w:hAnsi="Times New Roman" w:cs="Times New Roman"/>
          <w:sz w:val="24"/>
          <w:szCs w:val="24"/>
          <w:lang w:eastAsia="en-GB"/>
        </w:rPr>
        <w:t>(</w:t>
      </w:r>
      <w:proofErr w:type="spellStart"/>
      <w:r w:rsidR="00EE4F95">
        <w:rPr>
          <w:rFonts w:ascii="Times New Roman" w:eastAsia="Times New Roman" w:hAnsi="Times New Roman" w:cs="Times New Roman"/>
          <w:color w:val="000000"/>
          <w:sz w:val="24"/>
          <w:szCs w:val="24"/>
          <w:lang w:eastAsia="en-GB"/>
        </w:rPr>
        <w:t>Whitebook</w:t>
      </w:r>
      <w:proofErr w:type="spellEnd"/>
      <w:r w:rsidR="00EE4F95" w:rsidRPr="00D24C01">
        <w:rPr>
          <w:rFonts w:ascii="Times New Roman" w:eastAsia="Times New Roman" w:hAnsi="Times New Roman" w:cs="Times New Roman"/>
          <w:color w:val="000000"/>
          <w:sz w:val="24"/>
          <w:szCs w:val="24"/>
          <w:lang w:eastAsia="en-GB"/>
        </w:rPr>
        <w:t xml:space="preserve"> </w:t>
      </w:r>
      <w:r w:rsidR="00EE4F95">
        <w:rPr>
          <w:rFonts w:ascii="Times New Roman" w:eastAsia="Times New Roman" w:hAnsi="Times New Roman" w:cs="Times New Roman"/>
          <w:color w:val="000000"/>
          <w:sz w:val="24"/>
          <w:szCs w:val="24"/>
          <w:lang w:eastAsia="en-GB"/>
        </w:rPr>
        <w:t>et al., 2018)</w:t>
      </w:r>
      <w:r w:rsidRPr="00D37F17">
        <w:rPr>
          <w:rFonts w:ascii="Times New Roman" w:hAnsi="Times New Roman" w:cs="Times New Roman"/>
          <w:sz w:val="24"/>
          <w:szCs w:val="24"/>
          <w:lang w:eastAsia="en-GB"/>
        </w:rPr>
        <w:t>.</w:t>
      </w:r>
    </w:p>
    <w:p w14:paraId="600EB0F1" w14:textId="77777777" w:rsidR="0099764B" w:rsidRPr="00D37F17" w:rsidRDefault="008D5630" w:rsidP="006353B2">
      <w:pPr>
        <w:spacing w:before="240" w:line="360" w:lineRule="auto"/>
        <w:jc w:val="both"/>
        <w:rPr>
          <w:rFonts w:ascii="Times New Roman" w:hAnsi="Times New Roman" w:cs="Times New Roman"/>
          <w:sz w:val="24"/>
          <w:szCs w:val="24"/>
          <w:lang w:eastAsia="en-GB"/>
        </w:rPr>
      </w:pPr>
      <w:r w:rsidRPr="00D37F17">
        <w:rPr>
          <w:rFonts w:ascii="Times New Roman" w:hAnsi="Times New Roman" w:cs="Times New Roman"/>
          <w:sz w:val="24"/>
          <w:szCs w:val="24"/>
          <w:lang w:eastAsia="en-GB"/>
        </w:rPr>
        <w:t>Collaboratively, Leeds has the best result in terms of clarity, accessibility, agency representation</w:t>
      </w:r>
      <w:r w:rsidR="000D2D4E">
        <w:rPr>
          <w:rFonts w:ascii="Times New Roman" w:hAnsi="Times New Roman" w:cs="Times New Roman"/>
          <w:sz w:val="24"/>
          <w:szCs w:val="24"/>
          <w:lang w:eastAsia="en-GB"/>
        </w:rPr>
        <w:t xml:space="preserve"> and</w:t>
      </w:r>
      <w:r w:rsidRPr="00D37F17">
        <w:rPr>
          <w:rFonts w:ascii="Times New Roman" w:hAnsi="Times New Roman" w:cs="Times New Roman"/>
          <w:sz w:val="24"/>
          <w:szCs w:val="24"/>
          <w:lang w:eastAsia="en-GB"/>
        </w:rPr>
        <w:t xml:space="preserve"> usability. Staffordshire is better on detailed content and worse on usability, whereas Tower Hamlets is better placed in inclusiveness and breadth of its services and is in need of greater simplicity in its navigation. Leeds is thus most consistent regarding the requirements of the Early Help System Guide and Working Together 2023.</w:t>
      </w:r>
    </w:p>
    <w:p w14:paraId="2EA6F973" w14:textId="77777777" w:rsidR="0020639E" w:rsidRDefault="008D5630">
      <w:pPr>
        <w:rPr>
          <w:rFonts w:ascii="Times New Roman" w:eastAsia="Times New Roman" w:hAnsi="Times New Roman" w:cs="Times New Roman"/>
          <w:b/>
          <w:bCs/>
          <w:color w:val="365F91" w:themeColor="accent1" w:themeShade="BF"/>
          <w:sz w:val="24"/>
          <w:szCs w:val="24"/>
          <w:lang w:eastAsia="en-GB"/>
        </w:rPr>
      </w:pPr>
      <w:r>
        <w:rPr>
          <w:rFonts w:ascii="Times New Roman" w:eastAsia="Times New Roman" w:hAnsi="Times New Roman" w:cs="Times New Roman"/>
          <w:sz w:val="24"/>
          <w:szCs w:val="24"/>
          <w:lang w:eastAsia="en-GB"/>
        </w:rPr>
        <w:br w:type="page"/>
      </w:r>
    </w:p>
    <w:p w14:paraId="56BC79D5" w14:textId="77777777" w:rsidR="00DB0336" w:rsidRPr="00D37F17" w:rsidRDefault="008D5630" w:rsidP="006353B2">
      <w:pPr>
        <w:pStyle w:val="Heading1"/>
        <w:spacing w:before="240" w:line="360" w:lineRule="auto"/>
        <w:jc w:val="both"/>
        <w:rPr>
          <w:rFonts w:ascii="Times New Roman" w:eastAsia="Times New Roman" w:hAnsi="Times New Roman" w:cs="Times New Roman"/>
          <w:sz w:val="24"/>
          <w:szCs w:val="24"/>
          <w:lang w:eastAsia="en-GB"/>
        </w:rPr>
      </w:pPr>
      <w:bookmarkStart w:id="8" w:name="_Toc214102166"/>
      <w:r w:rsidRPr="00D37F17">
        <w:rPr>
          <w:rFonts w:ascii="Times New Roman" w:eastAsia="Times New Roman" w:hAnsi="Times New Roman" w:cs="Times New Roman"/>
          <w:sz w:val="24"/>
          <w:szCs w:val="24"/>
          <w:lang w:eastAsia="en-GB"/>
        </w:rPr>
        <w:lastRenderedPageBreak/>
        <w:t>Conclusion and Recommendations</w:t>
      </w:r>
      <w:bookmarkEnd w:id="8"/>
    </w:p>
    <w:p w14:paraId="179ABE0B" w14:textId="77777777" w:rsidR="00D37F17" w:rsidRPr="00D37F17" w:rsidRDefault="008D5630" w:rsidP="006353B2">
      <w:pPr>
        <w:spacing w:before="240" w:line="360" w:lineRule="auto"/>
        <w:jc w:val="both"/>
        <w:rPr>
          <w:rFonts w:ascii="Times New Roman" w:eastAsia="Times New Roman" w:hAnsi="Times New Roman" w:cs="Times New Roman"/>
          <w:sz w:val="24"/>
          <w:szCs w:val="24"/>
          <w:lang w:eastAsia="en-GB"/>
        </w:rPr>
      </w:pPr>
      <w:r w:rsidRPr="00D37F17">
        <w:rPr>
          <w:rFonts w:ascii="Times New Roman" w:eastAsia="Times New Roman" w:hAnsi="Times New Roman" w:cs="Times New Roman"/>
          <w:sz w:val="24"/>
          <w:szCs w:val="24"/>
          <w:lang w:eastAsia="en-GB"/>
        </w:rPr>
        <w:t>The comparison reveals that although all three local authorities do proper communication of Early Help, Leeds City Council offer</w:t>
      </w:r>
      <w:r w:rsidR="005E4421">
        <w:rPr>
          <w:rFonts w:ascii="Times New Roman" w:eastAsia="Times New Roman" w:hAnsi="Times New Roman" w:cs="Times New Roman"/>
          <w:sz w:val="24"/>
          <w:szCs w:val="24"/>
          <w:lang w:eastAsia="en-GB"/>
        </w:rPr>
        <w:t>s the most available and organis</w:t>
      </w:r>
      <w:r w:rsidRPr="00D37F17">
        <w:rPr>
          <w:rFonts w:ascii="Times New Roman" w:eastAsia="Times New Roman" w:hAnsi="Times New Roman" w:cs="Times New Roman"/>
          <w:sz w:val="24"/>
          <w:szCs w:val="24"/>
          <w:lang w:eastAsia="en-GB"/>
        </w:rPr>
        <w:t>ed information online. The Family Hubs approach provides a competent gateway to interagency support with a reflective best practice in early intervention that is community-based. Staffordshire County Council shows great compatibility with national guidelines</w:t>
      </w:r>
      <w:r w:rsidR="000D2D4E">
        <w:rPr>
          <w:rFonts w:ascii="Times New Roman" w:eastAsia="Times New Roman" w:hAnsi="Times New Roman" w:cs="Times New Roman"/>
          <w:sz w:val="24"/>
          <w:szCs w:val="24"/>
          <w:lang w:eastAsia="en-GB"/>
        </w:rPr>
        <w:t xml:space="preserve"> and</w:t>
      </w:r>
      <w:r w:rsidRPr="00D37F17">
        <w:rPr>
          <w:rFonts w:ascii="Times New Roman" w:eastAsia="Times New Roman" w:hAnsi="Times New Roman" w:cs="Times New Roman"/>
          <w:sz w:val="24"/>
          <w:szCs w:val="24"/>
          <w:lang w:eastAsia="en-GB"/>
        </w:rPr>
        <w:t xml:space="preserve"> the information has been presented in a fairly straightfor</w:t>
      </w:r>
      <w:r w:rsidR="00DC1F68">
        <w:rPr>
          <w:rFonts w:ascii="Times New Roman" w:eastAsia="Times New Roman" w:hAnsi="Times New Roman" w:cs="Times New Roman"/>
          <w:sz w:val="24"/>
          <w:szCs w:val="24"/>
          <w:lang w:eastAsia="en-GB"/>
        </w:rPr>
        <w:t>ward fashion</w:t>
      </w:r>
      <w:r w:rsidRPr="00D37F17">
        <w:rPr>
          <w:rFonts w:ascii="Times New Roman" w:eastAsia="Times New Roman" w:hAnsi="Times New Roman" w:cs="Times New Roman"/>
          <w:sz w:val="24"/>
          <w:szCs w:val="24"/>
          <w:lang w:eastAsia="en-GB"/>
        </w:rPr>
        <w:t xml:space="preserve"> which can be improved to be more user-friendly. The Tower Hamlets Council provides wide, comprehensive content and robust multi-agency channels; nonetheless, the collocation of information into a more integrated framework would enhance orientation.</w:t>
      </w:r>
    </w:p>
    <w:p w14:paraId="2679616C" w14:textId="77777777" w:rsidR="0020639E" w:rsidRDefault="00B159FF" w:rsidP="00B159FF">
      <w:pPr>
        <w:spacing w:line="360" w:lineRule="auto"/>
        <w:jc w:val="both"/>
        <w:rPr>
          <w:rFonts w:ascii="Times New Roman" w:eastAsia="Times New Roman" w:hAnsi="Times New Roman" w:cs="Times New Roman"/>
          <w:sz w:val="24"/>
          <w:szCs w:val="24"/>
          <w:lang w:eastAsia="en-GB"/>
        </w:rPr>
      </w:pPr>
      <w:r w:rsidRPr="00B159FF">
        <w:rPr>
          <w:rFonts w:ascii="Times New Roman" w:eastAsia="Times New Roman" w:hAnsi="Times New Roman" w:cs="Times New Roman"/>
          <w:sz w:val="24"/>
          <w:szCs w:val="24"/>
          <w:lang w:eastAsia="en-GB"/>
        </w:rPr>
        <w:t xml:space="preserve">There are several suggestions of this analysis. It would assist Staffordshire County Council in enhancing the thickness of the </w:t>
      </w:r>
      <w:r w:rsidR="00E727CB">
        <w:rPr>
          <w:rFonts w:ascii="Times New Roman" w:eastAsia="Times New Roman" w:hAnsi="Times New Roman" w:cs="Times New Roman"/>
          <w:sz w:val="24"/>
          <w:szCs w:val="24"/>
          <w:lang w:eastAsia="en-GB"/>
        </w:rPr>
        <w:t>text</w:t>
      </w:r>
      <w:r w:rsidR="00EA7C6A">
        <w:rPr>
          <w:rFonts w:ascii="Times New Roman" w:eastAsia="Times New Roman" w:hAnsi="Times New Roman" w:cs="Times New Roman"/>
          <w:sz w:val="24"/>
          <w:szCs w:val="24"/>
          <w:lang w:eastAsia="en-GB"/>
        </w:rPr>
        <w:t xml:space="preserve"> include visual presentation as well as</w:t>
      </w:r>
      <w:r w:rsidRPr="00B159FF">
        <w:rPr>
          <w:rFonts w:ascii="Times New Roman" w:eastAsia="Times New Roman" w:hAnsi="Times New Roman" w:cs="Times New Roman"/>
          <w:sz w:val="24"/>
          <w:szCs w:val="24"/>
          <w:lang w:eastAsia="en-GB"/>
        </w:rPr>
        <w:t xml:space="preserve"> storing contact information at a higher level (Clark et al., 2022). Tower Hamlets should consider placing its Early Help data on a single landing page, which can be navigated in an easy and straightforward manner with easy to read detailed shots of some of the most critical documents (Hickey et al., 2018). Since Leeds City Council is otherwise a very strong policy, it could add more explanatory words to its contents about the principles behind the Early Help concept to supplement its practical advice.</w:t>
      </w:r>
      <w:r w:rsidR="008D5630">
        <w:rPr>
          <w:rFonts w:ascii="Times New Roman" w:eastAsia="Times New Roman" w:hAnsi="Times New Roman" w:cs="Times New Roman"/>
          <w:sz w:val="24"/>
          <w:szCs w:val="24"/>
          <w:lang w:eastAsia="en-GB"/>
        </w:rPr>
        <w:br w:type="page"/>
      </w:r>
    </w:p>
    <w:p w14:paraId="199B3345" w14:textId="77777777" w:rsidR="0020639E" w:rsidRPr="0020639E" w:rsidRDefault="008D5630" w:rsidP="0020639E">
      <w:pPr>
        <w:pStyle w:val="Heading1"/>
        <w:rPr>
          <w:rFonts w:ascii="Times New Roman" w:hAnsi="Times New Roman" w:cs="Times New Roman"/>
          <w:sz w:val="24"/>
        </w:rPr>
      </w:pPr>
      <w:bookmarkStart w:id="9" w:name="_Toc214102167"/>
      <w:r w:rsidRPr="0020639E">
        <w:rPr>
          <w:rFonts w:ascii="Times New Roman" w:hAnsi="Times New Roman" w:cs="Times New Roman"/>
          <w:sz w:val="24"/>
        </w:rPr>
        <w:lastRenderedPageBreak/>
        <w:t>References</w:t>
      </w:r>
      <w:bookmarkEnd w:id="9"/>
      <w:r w:rsidRPr="0020639E">
        <w:rPr>
          <w:rFonts w:ascii="Times New Roman" w:hAnsi="Times New Roman" w:cs="Times New Roman"/>
          <w:sz w:val="24"/>
        </w:rPr>
        <w:t xml:space="preserve"> </w:t>
      </w:r>
    </w:p>
    <w:p w14:paraId="720A9908" w14:textId="77777777" w:rsidR="00DC1F68" w:rsidRPr="00B96E95" w:rsidRDefault="00DC1F68" w:rsidP="00DC1F68">
      <w:pPr>
        <w:spacing w:line="360" w:lineRule="auto"/>
        <w:jc w:val="both"/>
        <w:rPr>
          <w:rFonts w:ascii="Times New Roman" w:hAnsi="Times New Roman" w:cs="Times New Roman"/>
          <w:sz w:val="24"/>
          <w:szCs w:val="24"/>
        </w:rPr>
      </w:pPr>
      <w:r w:rsidRPr="002C63CA">
        <w:rPr>
          <w:rFonts w:ascii="Times New Roman" w:eastAsia="Times New Roman" w:hAnsi="Times New Roman" w:cs="Times New Roman"/>
          <w:color w:val="000000"/>
          <w:sz w:val="24"/>
          <w:szCs w:val="24"/>
          <w:lang w:eastAsia="en-GB"/>
        </w:rPr>
        <w:t xml:space="preserve">Clark, K., </w:t>
      </w:r>
      <w:r>
        <w:rPr>
          <w:rFonts w:ascii="Times New Roman" w:eastAsia="Times New Roman" w:hAnsi="Times New Roman" w:cs="Times New Roman"/>
          <w:color w:val="000000"/>
          <w:sz w:val="24"/>
          <w:szCs w:val="24"/>
          <w:lang w:eastAsia="en-GB"/>
        </w:rPr>
        <w:t>et al. (2022)</w:t>
      </w:r>
      <w:r w:rsidRPr="002C63CA">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2C63CA">
        <w:rPr>
          <w:rFonts w:ascii="Times New Roman" w:eastAsia="Times New Roman" w:hAnsi="Times New Roman" w:cs="Times New Roman"/>
          <w:color w:val="000000"/>
          <w:sz w:val="24"/>
          <w:szCs w:val="24"/>
          <w:lang w:eastAsia="en-GB"/>
        </w:rPr>
        <w:t>Early childhood development and the role of neighbourhood hubs for supporting children’s development and wellbeing in disadvantaged communit</w:t>
      </w:r>
      <w:r>
        <w:rPr>
          <w:rFonts w:ascii="Times New Roman" w:eastAsia="Times New Roman" w:hAnsi="Times New Roman" w:cs="Times New Roman"/>
          <w:color w:val="000000"/>
          <w:sz w:val="24"/>
          <w:szCs w:val="24"/>
          <w:lang w:eastAsia="en-GB"/>
        </w:rPr>
        <w:t>ies: A review of the literature’</w:t>
      </w:r>
      <w:r w:rsidRPr="002C63CA">
        <w:rPr>
          <w:rFonts w:ascii="Times New Roman" w:eastAsia="Times New Roman" w:hAnsi="Times New Roman" w:cs="Times New Roman"/>
          <w:color w:val="000000"/>
          <w:sz w:val="24"/>
          <w:szCs w:val="24"/>
          <w:lang w:eastAsia="en-GB"/>
        </w:rPr>
        <w:t> </w:t>
      </w:r>
      <w:r w:rsidRPr="002C63CA">
        <w:rPr>
          <w:rFonts w:ascii="Times New Roman" w:eastAsia="Times New Roman" w:hAnsi="Times New Roman" w:cs="Times New Roman"/>
          <w:i/>
          <w:iCs/>
          <w:color w:val="000000"/>
          <w:sz w:val="24"/>
          <w:szCs w:val="24"/>
          <w:lang w:eastAsia="en-GB"/>
        </w:rPr>
        <w:t>Life Course Centre Working Paper</w:t>
      </w:r>
      <w:r w:rsidRPr="002C63CA">
        <w:rPr>
          <w:rFonts w:ascii="Times New Roman" w:eastAsia="Times New Roman" w:hAnsi="Times New Roman" w:cs="Times New Roman"/>
          <w:color w:val="000000"/>
          <w:sz w:val="24"/>
          <w:szCs w:val="24"/>
          <w:lang w:eastAsia="en-GB"/>
        </w:rPr>
        <w:t>, (2022-11).</w:t>
      </w:r>
      <w:r>
        <w:rPr>
          <w:rFonts w:ascii="Times New Roman" w:eastAsia="Times New Roman" w:hAnsi="Times New Roman" w:cs="Times New Roman"/>
          <w:color w:val="000000"/>
          <w:sz w:val="24"/>
          <w:szCs w:val="24"/>
          <w:lang w:eastAsia="en-GB"/>
        </w:rPr>
        <w:t xml:space="preserve"> Available at:  </w:t>
      </w:r>
      <w:hyperlink r:id="rId8" w:history="1">
        <w:r w:rsidRPr="00366775">
          <w:rPr>
            <w:rStyle w:val="Hyperlink"/>
            <w:rFonts w:ascii="Times New Roman" w:eastAsia="Times New Roman" w:hAnsi="Times New Roman" w:cs="Times New Roman"/>
            <w:sz w:val="24"/>
            <w:szCs w:val="24"/>
            <w:lang w:eastAsia="en-GB"/>
          </w:rPr>
          <w:t>https://papers.ssrn.com/sol3/papers.cfm?abstract_id=4118008</w:t>
        </w:r>
      </w:hyperlink>
      <w:r>
        <w:rPr>
          <w:rFonts w:ascii="Times New Roman" w:eastAsia="Times New Roman" w:hAnsi="Times New Roman" w:cs="Times New Roman"/>
          <w:color w:val="000000"/>
          <w:sz w:val="24"/>
          <w:szCs w:val="24"/>
          <w:lang w:eastAsia="en-GB"/>
        </w:rPr>
        <w:t xml:space="preserve"> </w:t>
      </w:r>
    </w:p>
    <w:p w14:paraId="1B9DC63D" w14:textId="77777777" w:rsidR="00DC1F68" w:rsidRPr="00B96E95" w:rsidRDefault="00DC1F68" w:rsidP="00DC1F68">
      <w:pPr>
        <w:spacing w:line="360" w:lineRule="auto"/>
        <w:jc w:val="both"/>
        <w:rPr>
          <w:rFonts w:ascii="Times New Roman" w:hAnsi="Times New Roman" w:cs="Times New Roman"/>
          <w:sz w:val="24"/>
          <w:szCs w:val="24"/>
        </w:rPr>
      </w:pPr>
      <w:r w:rsidRPr="00D24C01">
        <w:rPr>
          <w:rFonts w:ascii="Times New Roman" w:eastAsia="Times New Roman" w:hAnsi="Times New Roman" w:cs="Times New Roman"/>
          <w:color w:val="000000"/>
          <w:sz w:val="24"/>
          <w:szCs w:val="24"/>
          <w:lang w:eastAsia="en-GB"/>
        </w:rPr>
        <w:t xml:space="preserve">Corliss, C., </w:t>
      </w:r>
      <w:r>
        <w:rPr>
          <w:rFonts w:ascii="Times New Roman" w:eastAsia="Times New Roman" w:hAnsi="Times New Roman" w:cs="Times New Roman"/>
          <w:color w:val="000000"/>
          <w:sz w:val="24"/>
          <w:szCs w:val="24"/>
          <w:lang w:eastAsia="en-GB"/>
        </w:rPr>
        <w:t>et al. (2022)</w:t>
      </w:r>
      <w:r w:rsidRPr="00D24C01">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D24C01">
        <w:rPr>
          <w:rFonts w:ascii="Times New Roman" w:eastAsia="Times New Roman" w:hAnsi="Times New Roman" w:cs="Times New Roman"/>
          <w:color w:val="000000"/>
          <w:sz w:val="24"/>
          <w:szCs w:val="24"/>
          <w:lang w:eastAsia="en-GB"/>
        </w:rPr>
        <w:t>The views of local authorities in England on how to</w:t>
      </w:r>
      <w:r>
        <w:rPr>
          <w:rFonts w:ascii="Times New Roman" w:eastAsia="Times New Roman" w:hAnsi="Times New Roman" w:cs="Times New Roman"/>
          <w:color w:val="000000"/>
          <w:sz w:val="24"/>
          <w:szCs w:val="24"/>
          <w:lang w:eastAsia="en-GB"/>
        </w:rPr>
        <w:t xml:space="preserve"> prevent children being in care’</w:t>
      </w:r>
      <w:r w:rsidRPr="00D24C01">
        <w:rPr>
          <w:rFonts w:ascii="Times New Roman" w:eastAsia="Times New Roman" w:hAnsi="Times New Roman" w:cs="Times New Roman"/>
          <w:color w:val="000000"/>
          <w:sz w:val="24"/>
          <w:szCs w:val="24"/>
          <w:lang w:eastAsia="en-GB"/>
        </w:rPr>
        <w:t> </w:t>
      </w:r>
      <w:r w:rsidRPr="00D24C01">
        <w:rPr>
          <w:rFonts w:ascii="Times New Roman" w:eastAsia="Times New Roman" w:hAnsi="Times New Roman" w:cs="Times New Roman"/>
          <w:i/>
          <w:iCs/>
          <w:color w:val="000000"/>
          <w:sz w:val="24"/>
          <w:szCs w:val="24"/>
          <w:lang w:eastAsia="en-GB"/>
        </w:rPr>
        <w:t>Child Care in Practice</w:t>
      </w:r>
      <w:r w:rsidRPr="00D24C01">
        <w:rPr>
          <w:rFonts w:ascii="Times New Roman" w:eastAsia="Times New Roman" w:hAnsi="Times New Roman" w:cs="Times New Roman"/>
          <w:color w:val="000000"/>
          <w:sz w:val="24"/>
          <w:szCs w:val="24"/>
          <w:lang w:eastAsia="en-GB"/>
        </w:rPr>
        <w:t>, </w:t>
      </w:r>
      <w:r w:rsidRPr="00D24C01">
        <w:rPr>
          <w:rFonts w:ascii="Times New Roman" w:eastAsia="Times New Roman" w:hAnsi="Times New Roman" w:cs="Times New Roman"/>
          <w:i/>
          <w:iCs/>
          <w:color w:val="000000"/>
          <w:sz w:val="24"/>
          <w:szCs w:val="24"/>
          <w:lang w:eastAsia="en-GB"/>
        </w:rPr>
        <w:t>28</w:t>
      </w:r>
      <w:r w:rsidRPr="00D24C01">
        <w:rPr>
          <w:rFonts w:ascii="Times New Roman" w:eastAsia="Times New Roman" w:hAnsi="Times New Roman" w:cs="Times New Roman"/>
          <w:color w:val="000000"/>
          <w:sz w:val="24"/>
          <w:szCs w:val="24"/>
          <w:lang w:eastAsia="en-GB"/>
        </w:rPr>
        <w:t>(4), pp.576-592.</w:t>
      </w:r>
      <w:r>
        <w:rPr>
          <w:rFonts w:ascii="Times New Roman" w:eastAsia="Times New Roman" w:hAnsi="Times New Roman" w:cs="Times New Roman"/>
          <w:color w:val="000000"/>
          <w:sz w:val="24"/>
          <w:szCs w:val="24"/>
          <w:lang w:eastAsia="en-GB"/>
        </w:rPr>
        <w:t xml:space="preserve"> Available at:  </w:t>
      </w:r>
      <w:hyperlink r:id="rId9" w:history="1">
        <w:r w:rsidRPr="00366775">
          <w:rPr>
            <w:rStyle w:val="Hyperlink"/>
            <w:rFonts w:ascii="Times New Roman" w:eastAsia="Times New Roman" w:hAnsi="Times New Roman" w:cs="Times New Roman"/>
            <w:sz w:val="24"/>
            <w:szCs w:val="24"/>
            <w:lang w:eastAsia="en-GB"/>
          </w:rPr>
          <w:t>https://www.tandfonline.com/doi/pdf/10.1080/13575279.2021.1975648</w:t>
        </w:r>
      </w:hyperlink>
      <w:r>
        <w:rPr>
          <w:rFonts w:ascii="Times New Roman" w:eastAsia="Times New Roman" w:hAnsi="Times New Roman" w:cs="Times New Roman"/>
          <w:color w:val="000000"/>
          <w:sz w:val="24"/>
          <w:szCs w:val="24"/>
          <w:lang w:eastAsia="en-GB"/>
        </w:rPr>
        <w:t xml:space="preserve"> </w:t>
      </w:r>
    </w:p>
    <w:p w14:paraId="0ECACF3B" w14:textId="77777777" w:rsidR="00DC1F68" w:rsidRDefault="00DC1F68" w:rsidP="00DC1F68">
      <w:pPr>
        <w:spacing w:after="240" w:line="360" w:lineRule="auto"/>
        <w:jc w:val="both"/>
        <w:rPr>
          <w:rFonts w:ascii="Times New Roman" w:eastAsia="Times New Roman" w:hAnsi="Times New Roman" w:cs="Times New Roman"/>
          <w:color w:val="000000"/>
          <w:sz w:val="24"/>
          <w:szCs w:val="24"/>
          <w:lang w:eastAsia="en-GB"/>
        </w:rPr>
      </w:pPr>
      <w:r w:rsidRPr="00491446">
        <w:rPr>
          <w:rFonts w:ascii="Times New Roman" w:eastAsia="Times New Roman" w:hAnsi="Times New Roman" w:cs="Times New Roman"/>
          <w:color w:val="000000"/>
          <w:sz w:val="24"/>
          <w:szCs w:val="24"/>
          <w:lang w:eastAsia="en-GB"/>
        </w:rPr>
        <w:t>Department for Education (2022). </w:t>
      </w:r>
      <w:r w:rsidRPr="00491446">
        <w:rPr>
          <w:rFonts w:ascii="Times New Roman" w:eastAsia="Times New Roman" w:hAnsi="Times New Roman" w:cs="Times New Roman"/>
          <w:i/>
          <w:iCs/>
          <w:color w:val="000000"/>
          <w:sz w:val="24"/>
          <w:szCs w:val="24"/>
          <w:lang w:eastAsia="en-GB"/>
        </w:rPr>
        <w:t>Early Help System Guide A toolkit to assist local strategic partnerships responsible for their Early Help System</w:t>
      </w:r>
      <w:r w:rsidRPr="00491446">
        <w:rPr>
          <w:rFonts w:ascii="Times New Roman" w:eastAsia="Times New Roman" w:hAnsi="Times New Roman" w:cs="Times New Roman"/>
          <w:color w:val="000000"/>
          <w:sz w:val="24"/>
          <w:szCs w:val="24"/>
          <w:lang w:eastAsia="en-GB"/>
        </w:rPr>
        <w:t xml:space="preserve">. [online] Available at: </w:t>
      </w:r>
      <w:hyperlink r:id="rId10" w:history="1">
        <w:r w:rsidRPr="00366775">
          <w:rPr>
            <w:rStyle w:val="Hyperlink"/>
            <w:rFonts w:ascii="Times New Roman" w:eastAsia="Times New Roman" w:hAnsi="Times New Roman" w:cs="Times New Roman"/>
            <w:sz w:val="24"/>
            <w:szCs w:val="24"/>
            <w:lang w:eastAsia="en-GB"/>
          </w:rPr>
          <w:t>https://assets.publishing.service.gov.uk/media/628de13be90e071f5f7e1bd2/Early_Help_System_Guide.pdf</w:t>
        </w:r>
      </w:hyperlink>
      <w:r w:rsidRPr="00491446">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t>
      </w:r>
    </w:p>
    <w:p w14:paraId="157CBF56" w14:textId="77777777" w:rsidR="00DC1F68" w:rsidRDefault="00DC1F68" w:rsidP="00DC1F68">
      <w:pPr>
        <w:spacing w:line="360" w:lineRule="auto"/>
        <w:jc w:val="both"/>
        <w:rPr>
          <w:rFonts w:ascii="Times New Roman" w:eastAsia="Times New Roman" w:hAnsi="Times New Roman" w:cs="Times New Roman"/>
          <w:color w:val="000000"/>
          <w:sz w:val="24"/>
          <w:szCs w:val="24"/>
          <w:lang w:eastAsia="en-GB"/>
        </w:rPr>
      </w:pPr>
      <w:r w:rsidRPr="00D24C01">
        <w:rPr>
          <w:rFonts w:ascii="Times New Roman" w:eastAsia="Times New Roman" w:hAnsi="Times New Roman" w:cs="Times New Roman"/>
          <w:color w:val="000000"/>
          <w:sz w:val="24"/>
          <w:szCs w:val="24"/>
          <w:lang w:eastAsia="en-GB"/>
        </w:rPr>
        <w:t>Ess</w:t>
      </w:r>
      <w:r>
        <w:rPr>
          <w:rFonts w:ascii="Times New Roman" w:eastAsia="Times New Roman" w:hAnsi="Times New Roman" w:cs="Times New Roman"/>
          <w:color w:val="000000"/>
          <w:sz w:val="24"/>
          <w:szCs w:val="24"/>
          <w:lang w:eastAsia="en-GB"/>
        </w:rPr>
        <w:t>a, E.L. and Burnham, M.M. (2019)</w:t>
      </w:r>
      <w:r w:rsidRPr="00D24C01">
        <w:rPr>
          <w:rFonts w:ascii="Times New Roman" w:eastAsia="Times New Roman" w:hAnsi="Times New Roman" w:cs="Times New Roman"/>
          <w:color w:val="000000"/>
          <w:sz w:val="24"/>
          <w:szCs w:val="24"/>
          <w:lang w:eastAsia="en-GB"/>
        </w:rPr>
        <w:t> </w:t>
      </w:r>
      <w:r w:rsidRPr="00D24C01">
        <w:rPr>
          <w:rFonts w:ascii="Times New Roman" w:eastAsia="Times New Roman" w:hAnsi="Times New Roman" w:cs="Times New Roman"/>
          <w:i/>
          <w:iCs/>
          <w:color w:val="000000"/>
          <w:sz w:val="24"/>
          <w:szCs w:val="24"/>
          <w:lang w:eastAsia="en-GB"/>
        </w:rPr>
        <w:t>Introduction to early childhood education</w:t>
      </w:r>
      <w:r w:rsidRPr="00D24C01">
        <w:rPr>
          <w:rFonts w:ascii="Times New Roman" w:eastAsia="Times New Roman" w:hAnsi="Times New Roman" w:cs="Times New Roman"/>
          <w:color w:val="000000"/>
          <w:sz w:val="24"/>
          <w:szCs w:val="24"/>
          <w:lang w:eastAsia="en-GB"/>
        </w:rPr>
        <w:t>. Sage Publications.</w:t>
      </w:r>
    </w:p>
    <w:p w14:paraId="6DC502DB" w14:textId="77777777" w:rsidR="00DC1F68" w:rsidRPr="00B96E95" w:rsidRDefault="00DC1F68" w:rsidP="00DC1F68">
      <w:pPr>
        <w:spacing w:line="360" w:lineRule="auto"/>
        <w:jc w:val="both"/>
        <w:rPr>
          <w:rFonts w:ascii="Times New Roman" w:hAnsi="Times New Roman" w:cs="Times New Roman"/>
          <w:sz w:val="24"/>
          <w:szCs w:val="24"/>
        </w:rPr>
      </w:pPr>
      <w:r w:rsidRPr="002C63CA">
        <w:rPr>
          <w:rFonts w:ascii="Times New Roman" w:eastAsia="Times New Roman" w:hAnsi="Times New Roman" w:cs="Times New Roman"/>
          <w:color w:val="000000"/>
          <w:sz w:val="24"/>
          <w:szCs w:val="24"/>
          <w:lang w:eastAsia="en-GB"/>
        </w:rPr>
        <w:t xml:space="preserve">Hickey, G., </w:t>
      </w:r>
      <w:r>
        <w:rPr>
          <w:rFonts w:ascii="Times New Roman" w:eastAsia="Times New Roman" w:hAnsi="Times New Roman" w:cs="Times New Roman"/>
          <w:color w:val="000000"/>
          <w:sz w:val="24"/>
          <w:szCs w:val="24"/>
          <w:lang w:eastAsia="en-GB"/>
        </w:rPr>
        <w:t>et al. (2018)</w:t>
      </w:r>
      <w:r w:rsidRPr="002C63CA">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2C63CA">
        <w:rPr>
          <w:rFonts w:ascii="Times New Roman" w:eastAsia="Times New Roman" w:hAnsi="Times New Roman" w:cs="Times New Roman"/>
          <w:color w:val="000000"/>
          <w:sz w:val="24"/>
          <w:szCs w:val="24"/>
          <w:lang w:eastAsia="en-GB"/>
        </w:rPr>
        <w:t>A universal early parenting education intervention in community-based primary care settings: developm</w:t>
      </w:r>
      <w:r>
        <w:rPr>
          <w:rFonts w:ascii="Times New Roman" w:eastAsia="Times New Roman" w:hAnsi="Times New Roman" w:cs="Times New Roman"/>
          <w:color w:val="000000"/>
          <w:sz w:val="24"/>
          <w:szCs w:val="24"/>
          <w:lang w:eastAsia="en-GB"/>
        </w:rPr>
        <w:t>ent and installation challenges’</w:t>
      </w:r>
      <w:r w:rsidRPr="002C63CA">
        <w:rPr>
          <w:rFonts w:ascii="Times New Roman" w:eastAsia="Times New Roman" w:hAnsi="Times New Roman" w:cs="Times New Roman"/>
          <w:color w:val="000000"/>
          <w:sz w:val="24"/>
          <w:szCs w:val="24"/>
          <w:lang w:eastAsia="en-GB"/>
        </w:rPr>
        <w:t> </w:t>
      </w:r>
      <w:r w:rsidRPr="002C63CA">
        <w:rPr>
          <w:rFonts w:ascii="Times New Roman" w:eastAsia="Times New Roman" w:hAnsi="Times New Roman" w:cs="Times New Roman"/>
          <w:i/>
          <w:iCs/>
          <w:color w:val="000000"/>
          <w:sz w:val="24"/>
          <w:szCs w:val="24"/>
          <w:lang w:eastAsia="en-GB"/>
        </w:rPr>
        <w:t>Education Sciences</w:t>
      </w:r>
      <w:r w:rsidRPr="002C63CA">
        <w:rPr>
          <w:rFonts w:ascii="Times New Roman" w:eastAsia="Times New Roman" w:hAnsi="Times New Roman" w:cs="Times New Roman"/>
          <w:color w:val="000000"/>
          <w:sz w:val="24"/>
          <w:szCs w:val="24"/>
          <w:lang w:eastAsia="en-GB"/>
        </w:rPr>
        <w:t>, </w:t>
      </w:r>
      <w:r w:rsidRPr="002C63CA">
        <w:rPr>
          <w:rFonts w:ascii="Times New Roman" w:eastAsia="Times New Roman" w:hAnsi="Times New Roman" w:cs="Times New Roman"/>
          <w:i/>
          <w:iCs/>
          <w:color w:val="000000"/>
          <w:sz w:val="24"/>
          <w:szCs w:val="24"/>
          <w:lang w:eastAsia="en-GB"/>
        </w:rPr>
        <w:t>8</w:t>
      </w:r>
      <w:r w:rsidRPr="002C63CA">
        <w:rPr>
          <w:rFonts w:ascii="Times New Roman" w:eastAsia="Times New Roman" w:hAnsi="Times New Roman" w:cs="Times New Roman"/>
          <w:color w:val="000000"/>
          <w:sz w:val="24"/>
          <w:szCs w:val="24"/>
          <w:lang w:eastAsia="en-GB"/>
        </w:rPr>
        <w:t>(4), p.178.</w:t>
      </w:r>
      <w:r>
        <w:rPr>
          <w:rFonts w:ascii="Times New Roman" w:eastAsia="Times New Roman" w:hAnsi="Times New Roman" w:cs="Times New Roman"/>
          <w:color w:val="000000"/>
          <w:sz w:val="24"/>
          <w:szCs w:val="24"/>
          <w:lang w:eastAsia="en-GB"/>
        </w:rPr>
        <w:t xml:space="preserve"> Available at:  </w:t>
      </w:r>
      <w:hyperlink r:id="rId11" w:history="1">
        <w:r w:rsidRPr="00366775">
          <w:rPr>
            <w:rStyle w:val="Hyperlink"/>
            <w:rFonts w:ascii="Times New Roman" w:eastAsia="Times New Roman" w:hAnsi="Times New Roman" w:cs="Times New Roman"/>
            <w:sz w:val="24"/>
            <w:szCs w:val="24"/>
            <w:lang w:eastAsia="en-GB"/>
          </w:rPr>
          <w:t>https://www.mdpi.com/2227-7102/8/4/178</w:t>
        </w:r>
      </w:hyperlink>
      <w:r>
        <w:rPr>
          <w:rFonts w:ascii="Times New Roman" w:eastAsia="Times New Roman" w:hAnsi="Times New Roman" w:cs="Times New Roman"/>
          <w:color w:val="000000"/>
          <w:sz w:val="24"/>
          <w:szCs w:val="24"/>
          <w:lang w:eastAsia="en-GB"/>
        </w:rPr>
        <w:t xml:space="preserve"> </w:t>
      </w:r>
    </w:p>
    <w:p w14:paraId="3A0B89BD" w14:textId="77777777" w:rsidR="00DC1F68" w:rsidRPr="00491446" w:rsidRDefault="00DC1F68" w:rsidP="00DC1F68">
      <w:pPr>
        <w:spacing w:after="240" w:line="360" w:lineRule="auto"/>
        <w:jc w:val="both"/>
        <w:rPr>
          <w:rFonts w:ascii="Times New Roman" w:eastAsia="Times New Roman" w:hAnsi="Times New Roman" w:cs="Times New Roman"/>
          <w:color w:val="000000"/>
          <w:sz w:val="24"/>
          <w:szCs w:val="24"/>
          <w:lang w:eastAsia="en-GB"/>
        </w:rPr>
      </w:pPr>
      <w:r w:rsidRPr="00491446">
        <w:rPr>
          <w:rFonts w:ascii="Times New Roman" w:eastAsia="Times New Roman" w:hAnsi="Times New Roman" w:cs="Times New Roman"/>
          <w:color w:val="000000"/>
          <w:sz w:val="24"/>
          <w:szCs w:val="24"/>
          <w:lang w:eastAsia="en-GB"/>
        </w:rPr>
        <w:t>HM Government (2023). </w:t>
      </w:r>
      <w:r w:rsidRPr="00491446">
        <w:rPr>
          <w:rFonts w:ascii="Times New Roman" w:eastAsia="Times New Roman" w:hAnsi="Times New Roman" w:cs="Times New Roman"/>
          <w:i/>
          <w:iCs/>
          <w:color w:val="000000"/>
          <w:sz w:val="24"/>
          <w:szCs w:val="24"/>
          <w:lang w:eastAsia="en-GB"/>
        </w:rPr>
        <w:t>Working Together to Safeguard Children 2023</w:t>
      </w:r>
      <w:r w:rsidRPr="00491446">
        <w:rPr>
          <w:rFonts w:ascii="Times New Roman" w:eastAsia="Times New Roman" w:hAnsi="Times New Roman" w:cs="Times New Roman"/>
          <w:color w:val="000000"/>
          <w:sz w:val="24"/>
          <w:szCs w:val="24"/>
          <w:lang w:eastAsia="en-GB"/>
        </w:rPr>
        <w:t xml:space="preserve">. [online] Available at: </w:t>
      </w:r>
      <w:hyperlink r:id="rId12" w:history="1">
        <w:r w:rsidRPr="00366775">
          <w:rPr>
            <w:rStyle w:val="Hyperlink"/>
            <w:rFonts w:ascii="Times New Roman" w:eastAsia="Times New Roman" w:hAnsi="Times New Roman" w:cs="Times New Roman"/>
            <w:sz w:val="24"/>
            <w:szCs w:val="24"/>
            <w:lang w:eastAsia="en-GB"/>
          </w:rPr>
          <w:t>https://assets.publishing.service.gov.uk/media/6849a7b67cba25f610c7db3f/Working_together_to_safeguard_children_2023_-_statutory_guidance.pdf</w:t>
        </w:r>
      </w:hyperlink>
      <w:r w:rsidRPr="00491446">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t>
      </w:r>
    </w:p>
    <w:p w14:paraId="67AFED00" w14:textId="77777777" w:rsidR="00DC1F68" w:rsidRPr="00491446" w:rsidRDefault="00DC1F68" w:rsidP="00DC1F68">
      <w:pPr>
        <w:spacing w:after="240" w:line="360" w:lineRule="auto"/>
        <w:jc w:val="both"/>
        <w:rPr>
          <w:rFonts w:ascii="Times New Roman" w:eastAsia="Times New Roman" w:hAnsi="Times New Roman" w:cs="Times New Roman"/>
          <w:color w:val="000000"/>
          <w:sz w:val="24"/>
          <w:szCs w:val="24"/>
          <w:lang w:eastAsia="en-GB"/>
        </w:rPr>
      </w:pPr>
      <w:r w:rsidRPr="00491446">
        <w:rPr>
          <w:rFonts w:ascii="Times New Roman" w:eastAsia="Times New Roman" w:hAnsi="Times New Roman" w:cs="Times New Roman"/>
          <w:color w:val="000000"/>
          <w:sz w:val="24"/>
          <w:szCs w:val="24"/>
          <w:lang w:eastAsia="en-GB"/>
        </w:rPr>
        <w:t>Leeds.gov.uk. (2025). </w:t>
      </w:r>
      <w:r w:rsidRPr="00491446">
        <w:rPr>
          <w:rFonts w:ascii="Times New Roman" w:eastAsia="Times New Roman" w:hAnsi="Times New Roman" w:cs="Times New Roman"/>
          <w:i/>
          <w:iCs/>
          <w:color w:val="000000"/>
          <w:sz w:val="24"/>
          <w:szCs w:val="24"/>
          <w:lang w:eastAsia="en-GB"/>
        </w:rPr>
        <w:t>Welcome to Leeds | Leeds.gov.uk</w:t>
      </w:r>
      <w:r w:rsidRPr="00491446">
        <w:rPr>
          <w:rFonts w:ascii="Times New Roman" w:eastAsia="Times New Roman" w:hAnsi="Times New Roman" w:cs="Times New Roman"/>
          <w:color w:val="000000"/>
          <w:sz w:val="24"/>
          <w:szCs w:val="24"/>
          <w:lang w:eastAsia="en-GB"/>
        </w:rPr>
        <w:t xml:space="preserve">. [online] Available at: </w:t>
      </w:r>
      <w:hyperlink r:id="rId13" w:history="1">
        <w:r w:rsidRPr="00366775">
          <w:rPr>
            <w:rStyle w:val="Hyperlink"/>
            <w:rFonts w:ascii="Times New Roman" w:eastAsia="Times New Roman" w:hAnsi="Times New Roman" w:cs="Times New Roman"/>
            <w:sz w:val="24"/>
            <w:szCs w:val="24"/>
            <w:lang w:eastAsia="en-GB"/>
          </w:rPr>
          <w:t>https://www.leeds.gov.uk/</w:t>
        </w:r>
      </w:hyperlink>
      <w:r>
        <w:rPr>
          <w:rFonts w:ascii="Times New Roman" w:eastAsia="Times New Roman" w:hAnsi="Times New Roman" w:cs="Times New Roman"/>
          <w:color w:val="000000"/>
          <w:sz w:val="24"/>
          <w:szCs w:val="24"/>
          <w:lang w:eastAsia="en-GB"/>
        </w:rPr>
        <w:t xml:space="preserve"> </w:t>
      </w:r>
      <w:r w:rsidRPr="00491446">
        <w:rPr>
          <w:rFonts w:ascii="Times New Roman" w:eastAsia="Times New Roman" w:hAnsi="Times New Roman" w:cs="Times New Roman"/>
          <w:color w:val="000000"/>
          <w:sz w:val="24"/>
          <w:szCs w:val="24"/>
          <w:lang w:eastAsia="en-GB"/>
        </w:rPr>
        <w:t xml:space="preserve"> [Accessed 15 Nov. 2025].</w:t>
      </w:r>
    </w:p>
    <w:p w14:paraId="632414EE" w14:textId="77777777" w:rsidR="00DC1F68" w:rsidRPr="00B96E95" w:rsidRDefault="00DC1F68" w:rsidP="00DC1F68">
      <w:pPr>
        <w:spacing w:line="360" w:lineRule="auto"/>
        <w:jc w:val="both"/>
        <w:rPr>
          <w:rFonts w:ascii="Times New Roman" w:hAnsi="Times New Roman" w:cs="Times New Roman"/>
          <w:sz w:val="24"/>
          <w:szCs w:val="24"/>
        </w:rPr>
      </w:pPr>
      <w:proofErr w:type="spellStart"/>
      <w:r w:rsidRPr="00B01F72">
        <w:rPr>
          <w:rFonts w:ascii="Times New Roman" w:eastAsia="Times New Roman" w:hAnsi="Times New Roman" w:cs="Times New Roman"/>
          <w:color w:val="000000"/>
          <w:sz w:val="24"/>
          <w:szCs w:val="24"/>
          <w:lang w:eastAsia="en-GB"/>
        </w:rPr>
        <w:t>Okato</w:t>
      </w:r>
      <w:proofErr w:type="spellEnd"/>
      <w:r w:rsidRPr="00B01F72">
        <w:rPr>
          <w:rFonts w:ascii="Times New Roman" w:eastAsia="Times New Roman" w:hAnsi="Times New Roman" w:cs="Times New Roman"/>
          <w:color w:val="000000"/>
          <w:sz w:val="24"/>
          <w:szCs w:val="24"/>
          <w:lang w:eastAsia="en-GB"/>
        </w:rPr>
        <w:t xml:space="preserve">, A., </w:t>
      </w:r>
      <w:r>
        <w:rPr>
          <w:rFonts w:ascii="Times New Roman" w:eastAsia="Times New Roman" w:hAnsi="Times New Roman" w:cs="Times New Roman"/>
          <w:color w:val="000000"/>
          <w:sz w:val="24"/>
          <w:szCs w:val="24"/>
          <w:lang w:eastAsia="en-GB"/>
        </w:rPr>
        <w:t>et al. (2020)</w:t>
      </w:r>
      <w:r w:rsidRPr="00B01F72">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B01F72">
        <w:rPr>
          <w:rFonts w:ascii="Times New Roman" w:eastAsia="Times New Roman" w:hAnsi="Times New Roman" w:cs="Times New Roman"/>
          <w:color w:val="000000"/>
          <w:sz w:val="24"/>
          <w:szCs w:val="24"/>
          <w:lang w:eastAsia="en-GB"/>
        </w:rPr>
        <w:t>Inter-agency collaboration factors affecting multidisciplinary workers’ ability</w:t>
      </w:r>
      <w:r>
        <w:rPr>
          <w:rFonts w:ascii="Times New Roman" w:eastAsia="Times New Roman" w:hAnsi="Times New Roman" w:cs="Times New Roman"/>
          <w:color w:val="000000"/>
          <w:sz w:val="24"/>
          <w:szCs w:val="24"/>
          <w:lang w:eastAsia="en-GB"/>
        </w:rPr>
        <w:t xml:space="preserve"> to identify child maltreatment’</w:t>
      </w:r>
      <w:r w:rsidRPr="00B01F72">
        <w:rPr>
          <w:rFonts w:ascii="Times New Roman" w:eastAsia="Times New Roman" w:hAnsi="Times New Roman" w:cs="Times New Roman"/>
          <w:color w:val="000000"/>
          <w:sz w:val="24"/>
          <w:szCs w:val="24"/>
          <w:lang w:eastAsia="en-GB"/>
        </w:rPr>
        <w:t> </w:t>
      </w:r>
      <w:r w:rsidRPr="00B01F72">
        <w:rPr>
          <w:rFonts w:ascii="Times New Roman" w:eastAsia="Times New Roman" w:hAnsi="Times New Roman" w:cs="Times New Roman"/>
          <w:i/>
          <w:iCs/>
          <w:color w:val="000000"/>
          <w:sz w:val="24"/>
          <w:szCs w:val="24"/>
          <w:lang w:eastAsia="en-GB"/>
        </w:rPr>
        <w:t>BMC research notes</w:t>
      </w:r>
      <w:r w:rsidRPr="00B01F72">
        <w:rPr>
          <w:rFonts w:ascii="Times New Roman" w:eastAsia="Times New Roman" w:hAnsi="Times New Roman" w:cs="Times New Roman"/>
          <w:color w:val="000000"/>
          <w:sz w:val="24"/>
          <w:szCs w:val="24"/>
          <w:lang w:eastAsia="en-GB"/>
        </w:rPr>
        <w:t>, </w:t>
      </w:r>
      <w:r w:rsidRPr="00B01F72">
        <w:rPr>
          <w:rFonts w:ascii="Times New Roman" w:eastAsia="Times New Roman" w:hAnsi="Times New Roman" w:cs="Times New Roman"/>
          <w:i/>
          <w:iCs/>
          <w:color w:val="000000"/>
          <w:sz w:val="24"/>
          <w:szCs w:val="24"/>
          <w:lang w:eastAsia="en-GB"/>
        </w:rPr>
        <w:t>13</w:t>
      </w:r>
      <w:r w:rsidRPr="00B01F72">
        <w:rPr>
          <w:rFonts w:ascii="Times New Roman" w:eastAsia="Times New Roman" w:hAnsi="Times New Roman" w:cs="Times New Roman"/>
          <w:color w:val="000000"/>
          <w:sz w:val="24"/>
          <w:szCs w:val="24"/>
          <w:lang w:eastAsia="en-GB"/>
        </w:rPr>
        <w:t>(1), p.323.</w:t>
      </w:r>
      <w:r>
        <w:rPr>
          <w:rFonts w:ascii="Times New Roman" w:eastAsia="Times New Roman" w:hAnsi="Times New Roman" w:cs="Times New Roman"/>
          <w:color w:val="000000"/>
          <w:sz w:val="24"/>
          <w:szCs w:val="24"/>
          <w:lang w:eastAsia="en-GB"/>
        </w:rPr>
        <w:t xml:space="preserve"> Available at:  </w:t>
      </w:r>
      <w:hyperlink r:id="rId14" w:history="1">
        <w:r w:rsidRPr="00366775">
          <w:rPr>
            <w:rStyle w:val="Hyperlink"/>
            <w:rFonts w:ascii="Times New Roman" w:eastAsia="Times New Roman" w:hAnsi="Times New Roman" w:cs="Times New Roman"/>
            <w:sz w:val="24"/>
            <w:szCs w:val="24"/>
            <w:lang w:eastAsia="en-GB"/>
          </w:rPr>
          <w:t>https://link.springer.com/content/pdf/10.1186/s13104-020-05162-7.pdf</w:t>
        </w:r>
      </w:hyperlink>
      <w:r>
        <w:rPr>
          <w:rFonts w:ascii="Times New Roman" w:eastAsia="Times New Roman" w:hAnsi="Times New Roman" w:cs="Times New Roman"/>
          <w:color w:val="000000"/>
          <w:sz w:val="24"/>
          <w:szCs w:val="24"/>
          <w:lang w:eastAsia="en-GB"/>
        </w:rPr>
        <w:t xml:space="preserve"> </w:t>
      </w:r>
    </w:p>
    <w:p w14:paraId="7A43D8EE" w14:textId="77777777" w:rsidR="00DC1F68" w:rsidRPr="00B96E95" w:rsidRDefault="00DC1F68" w:rsidP="00DC1F68">
      <w:pPr>
        <w:spacing w:line="360" w:lineRule="auto"/>
        <w:jc w:val="both"/>
        <w:rPr>
          <w:rFonts w:ascii="Times New Roman" w:hAnsi="Times New Roman" w:cs="Times New Roman"/>
          <w:sz w:val="24"/>
          <w:szCs w:val="24"/>
        </w:rPr>
      </w:pPr>
      <w:r w:rsidRPr="00D24C01">
        <w:rPr>
          <w:rFonts w:ascii="Times New Roman" w:eastAsia="Times New Roman" w:hAnsi="Times New Roman" w:cs="Times New Roman"/>
          <w:color w:val="000000"/>
          <w:sz w:val="24"/>
          <w:szCs w:val="24"/>
          <w:lang w:eastAsia="en-GB"/>
        </w:rPr>
        <w:t xml:space="preserve">Scourfield, J., </w:t>
      </w:r>
      <w:r>
        <w:rPr>
          <w:rFonts w:ascii="Times New Roman" w:eastAsia="Times New Roman" w:hAnsi="Times New Roman" w:cs="Times New Roman"/>
          <w:color w:val="000000"/>
          <w:sz w:val="24"/>
          <w:szCs w:val="24"/>
          <w:lang w:eastAsia="en-GB"/>
        </w:rPr>
        <w:t>et al. (2021)</w:t>
      </w:r>
      <w:r w:rsidRPr="00D24C01">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D24C01">
        <w:rPr>
          <w:rFonts w:ascii="Times New Roman" w:eastAsia="Times New Roman" w:hAnsi="Times New Roman" w:cs="Times New Roman"/>
          <w:color w:val="000000"/>
          <w:sz w:val="24"/>
          <w:szCs w:val="24"/>
          <w:lang w:eastAsia="en-GB"/>
        </w:rPr>
        <w:t>Are child welfare intervention rates higher or lower in areas targeted for enhanc</w:t>
      </w:r>
      <w:r>
        <w:rPr>
          <w:rFonts w:ascii="Times New Roman" w:eastAsia="Times New Roman" w:hAnsi="Times New Roman" w:cs="Times New Roman"/>
          <w:color w:val="000000"/>
          <w:sz w:val="24"/>
          <w:szCs w:val="24"/>
          <w:lang w:eastAsia="en-GB"/>
        </w:rPr>
        <w:t>ed early years services?’</w:t>
      </w:r>
      <w:r w:rsidRPr="00D24C01">
        <w:rPr>
          <w:rFonts w:ascii="Times New Roman" w:eastAsia="Times New Roman" w:hAnsi="Times New Roman" w:cs="Times New Roman"/>
          <w:color w:val="000000"/>
          <w:sz w:val="24"/>
          <w:szCs w:val="24"/>
          <w:lang w:eastAsia="en-GB"/>
        </w:rPr>
        <w:t> </w:t>
      </w:r>
      <w:r w:rsidRPr="00D24C01">
        <w:rPr>
          <w:rFonts w:ascii="Times New Roman" w:eastAsia="Times New Roman" w:hAnsi="Times New Roman" w:cs="Times New Roman"/>
          <w:i/>
          <w:iCs/>
          <w:color w:val="000000"/>
          <w:sz w:val="24"/>
          <w:szCs w:val="24"/>
          <w:lang w:eastAsia="en-GB"/>
        </w:rPr>
        <w:t>Child Abuse Review</w:t>
      </w:r>
      <w:r w:rsidRPr="00D24C01">
        <w:rPr>
          <w:rFonts w:ascii="Times New Roman" w:eastAsia="Times New Roman" w:hAnsi="Times New Roman" w:cs="Times New Roman"/>
          <w:color w:val="000000"/>
          <w:sz w:val="24"/>
          <w:szCs w:val="24"/>
          <w:lang w:eastAsia="en-GB"/>
        </w:rPr>
        <w:t>, </w:t>
      </w:r>
      <w:r w:rsidRPr="00D24C01">
        <w:rPr>
          <w:rFonts w:ascii="Times New Roman" w:eastAsia="Times New Roman" w:hAnsi="Times New Roman" w:cs="Times New Roman"/>
          <w:i/>
          <w:iCs/>
          <w:color w:val="000000"/>
          <w:sz w:val="24"/>
          <w:szCs w:val="24"/>
          <w:lang w:eastAsia="en-GB"/>
        </w:rPr>
        <w:t>30</w:t>
      </w:r>
      <w:r w:rsidRPr="00D24C01">
        <w:rPr>
          <w:rFonts w:ascii="Times New Roman" w:eastAsia="Times New Roman" w:hAnsi="Times New Roman" w:cs="Times New Roman"/>
          <w:color w:val="000000"/>
          <w:sz w:val="24"/>
          <w:szCs w:val="24"/>
          <w:lang w:eastAsia="en-GB"/>
        </w:rPr>
        <w:t>(4), pp.306-317.</w:t>
      </w:r>
      <w:r>
        <w:rPr>
          <w:rFonts w:ascii="Times New Roman" w:eastAsia="Times New Roman" w:hAnsi="Times New Roman" w:cs="Times New Roman"/>
          <w:color w:val="000000"/>
          <w:sz w:val="24"/>
          <w:szCs w:val="24"/>
          <w:lang w:eastAsia="en-GB"/>
        </w:rPr>
        <w:t xml:space="preserve"> Available at:  </w:t>
      </w:r>
      <w:hyperlink r:id="rId15" w:history="1">
        <w:r w:rsidRPr="00366775">
          <w:rPr>
            <w:rStyle w:val="Hyperlink"/>
            <w:rFonts w:ascii="Times New Roman" w:eastAsia="Times New Roman" w:hAnsi="Times New Roman" w:cs="Times New Roman"/>
            <w:sz w:val="24"/>
            <w:szCs w:val="24"/>
            <w:lang w:eastAsia="en-GB"/>
          </w:rPr>
          <w:t>https://orca.cardiff.ac.uk/id/eprint/133370/1/Scourfield_Are%20child%20welfare%20intervention%20rates%20higher%20or%20lower%20in....pdf</w:t>
        </w:r>
      </w:hyperlink>
      <w:r>
        <w:rPr>
          <w:rFonts w:ascii="Times New Roman" w:eastAsia="Times New Roman" w:hAnsi="Times New Roman" w:cs="Times New Roman"/>
          <w:color w:val="000000"/>
          <w:sz w:val="24"/>
          <w:szCs w:val="24"/>
          <w:lang w:eastAsia="en-GB"/>
        </w:rPr>
        <w:t xml:space="preserve"> </w:t>
      </w:r>
    </w:p>
    <w:p w14:paraId="17E626F0" w14:textId="77777777" w:rsidR="00DC1F68" w:rsidRPr="00491446" w:rsidRDefault="00DC1F68" w:rsidP="00DC1F68">
      <w:pPr>
        <w:pStyle w:val="NormalWeb"/>
        <w:spacing w:before="0" w:beforeAutospacing="0" w:after="240" w:afterAutospacing="0" w:line="360" w:lineRule="auto"/>
        <w:jc w:val="both"/>
        <w:rPr>
          <w:color w:val="000000"/>
        </w:rPr>
      </w:pPr>
      <w:r w:rsidRPr="00491446">
        <w:rPr>
          <w:color w:val="000000"/>
        </w:rPr>
        <w:t>‌Staffordshire.gov.uk. (2023). </w:t>
      </w:r>
      <w:r w:rsidRPr="00491446">
        <w:rPr>
          <w:i/>
          <w:iCs/>
          <w:color w:val="000000"/>
        </w:rPr>
        <w:t>Home - Staffordshire County Council</w:t>
      </w:r>
      <w:r w:rsidRPr="00491446">
        <w:rPr>
          <w:color w:val="000000"/>
        </w:rPr>
        <w:t xml:space="preserve">. [online] Available at: </w:t>
      </w:r>
      <w:hyperlink r:id="rId16" w:history="1">
        <w:r w:rsidRPr="00366775">
          <w:rPr>
            <w:rStyle w:val="Hyperlink"/>
            <w:rFonts w:eastAsiaTheme="majorEastAsia"/>
          </w:rPr>
          <w:t>https://www.staffordshire.gov.uk/Homepage.aspx</w:t>
        </w:r>
      </w:hyperlink>
      <w:r>
        <w:rPr>
          <w:color w:val="000000"/>
        </w:rPr>
        <w:t xml:space="preserve"> </w:t>
      </w:r>
      <w:r w:rsidRPr="00491446">
        <w:rPr>
          <w:color w:val="000000"/>
        </w:rPr>
        <w:t xml:space="preserve"> [Accessed 15 Nov. 2025].</w:t>
      </w:r>
    </w:p>
    <w:p w14:paraId="73707E0E" w14:textId="77777777" w:rsidR="00DC1F68" w:rsidRDefault="00DC1F68" w:rsidP="00DC1F68">
      <w:pPr>
        <w:spacing w:after="240" w:line="360" w:lineRule="auto"/>
        <w:jc w:val="both"/>
        <w:rPr>
          <w:rFonts w:ascii="Times New Roman" w:eastAsia="Times New Roman" w:hAnsi="Times New Roman" w:cs="Times New Roman"/>
          <w:color w:val="000000"/>
          <w:sz w:val="24"/>
          <w:szCs w:val="24"/>
          <w:lang w:eastAsia="en-GB"/>
        </w:rPr>
      </w:pPr>
      <w:r w:rsidRPr="00491446">
        <w:rPr>
          <w:rFonts w:ascii="Times New Roman" w:eastAsia="Times New Roman" w:hAnsi="Times New Roman" w:cs="Times New Roman"/>
          <w:color w:val="000000"/>
          <w:sz w:val="24"/>
          <w:szCs w:val="24"/>
          <w:lang w:eastAsia="en-GB"/>
        </w:rPr>
        <w:t>Towerhamlets.gov.uk. (2025). </w:t>
      </w:r>
      <w:r w:rsidRPr="00491446">
        <w:rPr>
          <w:rFonts w:ascii="Times New Roman" w:eastAsia="Times New Roman" w:hAnsi="Times New Roman" w:cs="Times New Roman"/>
          <w:i/>
          <w:iCs/>
          <w:color w:val="000000"/>
          <w:sz w:val="24"/>
          <w:szCs w:val="24"/>
          <w:lang w:eastAsia="en-GB"/>
        </w:rPr>
        <w:t>Home</w:t>
      </w:r>
      <w:r w:rsidRPr="00491446">
        <w:rPr>
          <w:rFonts w:ascii="Times New Roman" w:eastAsia="Times New Roman" w:hAnsi="Times New Roman" w:cs="Times New Roman"/>
          <w:color w:val="000000"/>
          <w:sz w:val="24"/>
          <w:szCs w:val="24"/>
          <w:lang w:eastAsia="en-GB"/>
        </w:rPr>
        <w:t xml:space="preserve">. [online] Available at: </w:t>
      </w:r>
      <w:hyperlink r:id="rId17" w:history="1">
        <w:r w:rsidRPr="00366775">
          <w:rPr>
            <w:rStyle w:val="Hyperlink"/>
            <w:rFonts w:ascii="Times New Roman" w:eastAsia="Times New Roman" w:hAnsi="Times New Roman" w:cs="Times New Roman"/>
            <w:sz w:val="24"/>
            <w:szCs w:val="24"/>
            <w:lang w:eastAsia="en-GB"/>
          </w:rPr>
          <w:t>https://www.towerhamlets.gov.uk/Home.aspx</w:t>
        </w:r>
      </w:hyperlink>
      <w:r>
        <w:rPr>
          <w:rFonts w:ascii="Times New Roman" w:eastAsia="Times New Roman" w:hAnsi="Times New Roman" w:cs="Times New Roman"/>
          <w:color w:val="000000"/>
          <w:sz w:val="24"/>
          <w:szCs w:val="24"/>
          <w:lang w:eastAsia="en-GB"/>
        </w:rPr>
        <w:t xml:space="preserve"> </w:t>
      </w:r>
      <w:r w:rsidRPr="00491446">
        <w:rPr>
          <w:rFonts w:ascii="Times New Roman" w:eastAsia="Times New Roman" w:hAnsi="Times New Roman" w:cs="Times New Roman"/>
          <w:color w:val="000000"/>
          <w:sz w:val="24"/>
          <w:szCs w:val="24"/>
          <w:lang w:eastAsia="en-GB"/>
        </w:rPr>
        <w:t xml:space="preserve"> [Accessed 15 Nov. 2025].</w:t>
      </w:r>
    </w:p>
    <w:p w14:paraId="3DA0DA1E" w14:textId="77777777" w:rsidR="00DC1F68" w:rsidRPr="00B96E95" w:rsidRDefault="00DC1F68" w:rsidP="00DC1F68">
      <w:pPr>
        <w:spacing w:line="360" w:lineRule="auto"/>
        <w:jc w:val="both"/>
        <w:rPr>
          <w:rFonts w:ascii="Times New Roman" w:hAnsi="Times New Roman" w:cs="Times New Roman"/>
          <w:sz w:val="24"/>
          <w:szCs w:val="24"/>
        </w:rPr>
      </w:pPr>
      <w:proofErr w:type="spellStart"/>
      <w:r w:rsidRPr="00D24C01">
        <w:rPr>
          <w:rFonts w:ascii="Times New Roman" w:eastAsia="Times New Roman" w:hAnsi="Times New Roman" w:cs="Times New Roman"/>
          <w:color w:val="000000"/>
          <w:sz w:val="24"/>
          <w:szCs w:val="24"/>
          <w:lang w:eastAsia="en-GB"/>
        </w:rPr>
        <w:t>Whitebook</w:t>
      </w:r>
      <w:proofErr w:type="spellEnd"/>
      <w:r w:rsidRPr="00D24C01">
        <w:rPr>
          <w:rFonts w:ascii="Times New Roman" w:eastAsia="Times New Roman" w:hAnsi="Times New Roman" w:cs="Times New Roman"/>
          <w:color w:val="000000"/>
          <w:sz w:val="24"/>
          <w:szCs w:val="24"/>
          <w:lang w:eastAsia="en-GB"/>
        </w:rPr>
        <w:t xml:space="preserve">, M., </w:t>
      </w:r>
      <w:r>
        <w:rPr>
          <w:rFonts w:ascii="Times New Roman" w:eastAsia="Times New Roman" w:hAnsi="Times New Roman" w:cs="Times New Roman"/>
          <w:color w:val="000000"/>
          <w:sz w:val="24"/>
          <w:szCs w:val="24"/>
          <w:lang w:eastAsia="en-GB"/>
        </w:rPr>
        <w:t>et al. (2018)</w:t>
      </w:r>
      <w:r w:rsidRPr="00D24C01">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w:t>
      </w:r>
      <w:r w:rsidRPr="00D24C01">
        <w:rPr>
          <w:rFonts w:ascii="Times New Roman" w:eastAsia="Times New Roman" w:hAnsi="Times New Roman" w:cs="Times New Roman"/>
          <w:color w:val="000000"/>
          <w:sz w:val="24"/>
          <w:szCs w:val="24"/>
          <w:lang w:eastAsia="en-GB"/>
        </w:rPr>
        <w:t>The early</w:t>
      </w:r>
      <w:r>
        <w:rPr>
          <w:rFonts w:ascii="Times New Roman" w:eastAsia="Times New Roman" w:hAnsi="Times New Roman" w:cs="Times New Roman"/>
          <w:color w:val="000000"/>
          <w:sz w:val="24"/>
          <w:szCs w:val="24"/>
          <w:lang w:eastAsia="en-GB"/>
        </w:rPr>
        <w:t xml:space="preserve"> childhood workforce index 2018’ Available at:  </w:t>
      </w:r>
      <w:hyperlink r:id="rId18" w:history="1">
        <w:r w:rsidRPr="00366775">
          <w:rPr>
            <w:rStyle w:val="Hyperlink"/>
            <w:rFonts w:ascii="Times New Roman" w:eastAsia="Times New Roman" w:hAnsi="Times New Roman" w:cs="Times New Roman"/>
            <w:sz w:val="24"/>
            <w:szCs w:val="24"/>
            <w:lang w:eastAsia="en-GB"/>
          </w:rPr>
          <w:t>https://escholarship.org/content/qt6wv3h6zg/qt6wv3h6zg.pdf</w:t>
        </w:r>
      </w:hyperlink>
      <w:r>
        <w:rPr>
          <w:rFonts w:ascii="Times New Roman" w:eastAsia="Times New Roman" w:hAnsi="Times New Roman" w:cs="Times New Roman"/>
          <w:color w:val="000000"/>
          <w:sz w:val="24"/>
          <w:szCs w:val="24"/>
          <w:lang w:eastAsia="en-GB"/>
        </w:rPr>
        <w:t xml:space="preserve"> </w:t>
      </w:r>
    </w:p>
    <w:p w14:paraId="5EDC94A0" w14:textId="15D9A969" w:rsidR="00347E3D" w:rsidRDefault="00347E3D">
      <w:pPr>
        <w:rPr>
          <w:rFonts w:ascii="Times New Roman" w:hAnsi="Times New Roman" w:cs="Times New Roman"/>
          <w:b/>
          <w:sz w:val="24"/>
          <w:szCs w:val="24"/>
        </w:rPr>
      </w:pPr>
    </w:p>
    <w:sectPr w:rsidR="00347E3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E7D7F" w14:textId="77777777" w:rsidR="00E7085A" w:rsidRDefault="00E7085A">
      <w:pPr>
        <w:spacing w:after="0" w:line="240" w:lineRule="auto"/>
      </w:pPr>
      <w:r>
        <w:separator/>
      </w:r>
    </w:p>
  </w:endnote>
  <w:endnote w:type="continuationSeparator" w:id="0">
    <w:p w14:paraId="13E49000" w14:textId="77777777" w:rsidR="00E7085A" w:rsidRDefault="00E70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481648"/>
      <w:docPartObj>
        <w:docPartGallery w:val="Page Numbers (Bottom of Page)"/>
        <w:docPartUnique/>
      </w:docPartObj>
    </w:sdtPr>
    <w:sdtEndPr>
      <w:rPr>
        <w:noProof/>
      </w:rPr>
    </w:sdtEndPr>
    <w:sdtContent>
      <w:p w14:paraId="669BAF10" w14:textId="77777777" w:rsidR="00DB0336" w:rsidRDefault="008D5630">
        <w:pPr>
          <w:pStyle w:val="Footer"/>
          <w:jc w:val="center"/>
        </w:pPr>
        <w:r>
          <w:fldChar w:fldCharType="begin"/>
        </w:r>
        <w:r>
          <w:instrText xml:space="preserve"> PAGE   \* MERGEFORMAT </w:instrText>
        </w:r>
        <w:r>
          <w:fldChar w:fldCharType="separate"/>
        </w:r>
        <w:r w:rsidR="00EA7C6A">
          <w:rPr>
            <w:noProof/>
          </w:rPr>
          <w:t>10</w:t>
        </w:r>
        <w:r>
          <w:rPr>
            <w:noProof/>
          </w:rPr>
          <w:fldChar w:fldCharType="end"/>
        </w:r>
      </w:p>
    </w:sdtContent>
  </w:sdt>
  <w:p w14:paraId="7D97EFDF" w14:textId="77777777" w:rsidR="00DB0336" w:rsidRDefault="00DB0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052E6" w14:textId="77777777" w:rsidR="00E7085A" w:rsidRDefault="00E7085A">
      <w:pPr>
        <w:spacing w:after="0" w:line="240" w:lineRule="auto"/>
      </w:pPr>
      <w:r>
        <w:separator/>
      </w:r>
    </w:p>
  </w:footnote>
  <w:footnote w:type="continuationSeparator" w:id="0">
    <w:p w14:paraId="402BB5CD" w14:textId="77777777" w:rsidR="00E7085A" w:rsidRDefault="00E70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112D3"/>
    <w:multiLevelType w:val="multilevel"/>
    <w:tmpl w:val="D9F88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2E4106"/>
    <w:multiLevelType w:val="multilevel"/>
    <w:tmpl w:val="9E32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B0731"/>
    <w:multiLevelType w:val="multilevel"/>
    <w:tmpl w:val="1D50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6525DB"/>
    <w:multiLevelType w:val="multilevel"/>
    <w:tmpl w:val="DD14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174E4"/>
    <w:multiLevelType w:val="multilevel"/>
    <w:tmpl w:val="3ADE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0E132C"/>
    <w:multiLevelType w:val="multilevel"/>
    <w:tmpl w:val="4D88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9746D9"/>
    <w:multiLevelType w:val="multilevel"/>
    <w:tmpl w:val="4D869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7A39B3"/>
    <w:multiLevelType w:val="multilevel"/>
    <w:tmpl w:val="80BA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2206BE"/>
    <w:multiLevelType w:val="multilevel"/>
    <w:tmpl w:val="A82A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64B93"/>
    <w:multiLevelType w:val="multilevel"/>
    <w:tmpl w:val="09F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884914">
    <w:abstractNumId w:val="5"/>
  </w:num>
  <w:num w:numId="2" w16cid:durableId="818114685">
    <w:abstractNumId w:val="6"/>
  </w:num>
  <w:num w:numId="3" w16cid:durableId="738019510">
    <w:abstractNumId w:val="9"/>
  </w:num>
  <w:num w:numId="4" w16cid:durableId="2104567011">
    <w:abstractNumId w:val="0"/>
  </w:num>
  <w:num w:numId="5" w16cid:durableId="1314018232">
    <w:abstractNumId w:val="8"/>
  </w:num>
  <w:num w:numId="6" w16cid:durableId="1645767667">
    <w:abstractNumId w:val="3"/>
  </w:num>
  <w:num w:numId="7" w16cid:durableId="1787042409">
    <w:abstractNumId w:val="2"/>
  </w:num>
  <w:num w:numId="8" w16cid:durableId="947617377">
    <w:abstractNumId w:val="1"/>
  </w:num>
  <w:num w:numId="9" w16cid:durableId="953710064">
    <w:abstractNumId w:val="4"/>
  </w:num>
  <w:num w:numId="10" w16cid:durableId="28223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45C"/>
    <w:rsid w:val="00000A62"/>
    <w:rsid w:val="000D2D4E"/>
    <w:rsid w:val="0014461C"/>
    <w:rsid w:val="0020639E"/>
    <w:rsid w:val="00241312"/>
    <w:rsid w:val="00276B96"/>
    <w:rsid w:val="00347E3D"/>
    <w:rsid w:val="00421017"/>
    <w:rsid w:val="005264C9"/>
    <w:rsid w:val="005617FA"/>
    <w:rsid w:val="005E4421"/>
    <w:rsid w:val="005F2419"/>
    <w:rsid w:val="006353B2"/>
    <w:rsid w:val="006A0246"/>
    <w:rsid w:val="006B7F47"/>
    <w:rsid w:val="00756F4A"/>
    <w:rsid w:val="007C4321"/>
    <w:rsid w:val="00823F6E"/>
    <w:rsid w:val="0089212C"/>
    <w:rsid w:val="008D5630"/>
    <w:rsid w:val="0099764B"/>
    <w:rsid w:val="00A322CD"/>
    <w:rsid w:val="00A90EDA"/>
    <w:rsid w:val="00B02A25"/>
    <w:rsid w:val="00B159FF"/>
    <w:rsid w:val="00C745B6"/>
    <w:rsid w:val="00CB0242"/>
    <w:rsid w:val="00D17B0B"/>
    <w:rsid w:val="00D21263"/>
    <w:rsid w:val="00D37F17"/>
    <w:rsid w:val="00DB0336"/>
    <w:rsid w:val="00DC1F68"/>
    <w:rsid w:val="00DC26E1"/>
    <w:rsid w:val="00E7085A"/>
    <w:rsid w:val="00E727CB"/>
    <w:rsid w:val="00EA0839"/>
    <w:rsid w:val="00EA7C6A"/>
    <w:rsid w:val="00EE2DBA"/>
    <w:rsid w:val="00EE4F95"/>
    <w:rsid w:val="00EE5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09419"/>
  <w15:docId w15:val="{F19583F7-907D-44D1-B977-65CC5803A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3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B033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B03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545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545C"/>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B0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36"/>
  </w:style>
  <w:style w:type="paragraph" w:styleId="Footer">
    <w:name w:val="footer"/>
    <w:basedOn w:val="Normal"/>
    <w:link w:val="FooterChar"/>
    <w:uiPriority w:val="99"/>
    <w:unhideWhenUsed/>
    <w:rsid w:val="00DB0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336"/>
  </w:style>
  <w:style w:type="paragraph" w:styleId="Subtitle">
    <w:name w:val="Subtitle"/>
    <w:basedOn w:val="Normal"/>
    <w:next w:val="Normal"/>
    <w:link w:val="SubtitleChar"/>
    <w:uiPriority w:val="11"/>
    <w:qFormat/>
    <w:rsid w:val="00DB033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0336"/>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DB033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033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B033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B0336"/>
    <w:rPr>
      <w:b/>
      <w:bCs/>
    </w:rPr>
  </w:style>
  <w:style w:type="paragraph" w:styleId="NormalWeb">
    <w:name w:val="Normal (Web)"/>
    <w:basedOn w:val="Normal"/>
    <w:uiPriority w:val="99"/>
    <w:unhideWhenUsed/>
    <w:rsid w:val="00DB03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B0336"/>
    <w:rPr>
      <w:i/>
      <w:iCs/>
    </w:rPr>
  </w:style>
  <w:style w:type="character" w:styleId="Hyperlink">
    <w:name w:val="Hyperlink"/>
    <w:basedOn w:val="DefaultParagraphFont"/>
    <w:uiPriority w:val="99"/>
    <w:unhideWhenUsed/>
    <w:rsid w:val="00DC1F68"/>
    <w:rPr>
      <w:color w:val="0000FF" w:themeColor="hyperlink"/>
      <w:u w:val="single"/>
    </w:rPr>
  </w:style>
  <w:style w:type="paragraph" w:styleId="TOCHeading">
    <w:name w:val="TOC Heading"/>
    <w:basedOn w:val="Heading1"/>
    <w:next w:val="Normal"/>
    <w:uiPriority w:val="39"/>
    <w:semiHidden/>
    <w:unhideWhenUsed/>
    <w:qFormat/>
    <w:rsid w:val="00D17B0B"/>
    <w:pPr>
      <w:outlineLvl w:val="9"/>
    </w:pPr>
    <w:rPr>
      <w:lang w:val="en-US" w:eastAsia="ja-JP"/>
    </w:rPr>
  </w:style>
  <w:style w:type="paragraph" w:styleId="TOC1">
    <w:name w:val="toc 1"/>
    <w:basedOn w:val="Normal"/>
    <w:next w:val="Normal"/>
    <w:autoRedefine/>
    <w:uiPriority w:val="39"/>
    <w:unhideWhenUsed/>
    <w:rsid w:val="00D17B0B"/>
    <w:pPr>
      <w:spacing w:after="100"/>
    </w:pPr>
  </w:style>
  <w:style w:type="paragraph" w:styleId="TOC2">
    <w:name w:val="toc 2"/>
    <w:basedOn w:val="Normal"/>
    <w:next w:val="Normal"/>
    <w:autoRedefine/>
    <w:uiPriority w:val="39"/>
    <w:unhideWhenUsed/>
    <w:rsid w:val="00D17B0B"/>
    <w:pPr>
      <w:spacing w:after="100"/>
      <w:ind w:left="220"/>
    </w:pPr>
  </w:style>
  <w:style w:type="paragraph" w:styleId="BalloonText">
    <w:name w:val="Balloon Text"/>
    <w:basedOn w:val="Normal"/>
    <w:link w:val="BalloonTextChar"/>
    <w:uiPriority w:val="99"/>
    <w:semiHidden/>
    <w:unhideWhenUsed/>
    <w:rsid w:val="00D17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B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8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4118008" TargetMode="External"/><Relationship Id="rId13" Type="http://schemas.openxmlformats.org/officeDocument/2006/relationships/hyperlink" Target="https://www.leeds.gov.uk/" TargetMode="External"/><Relationship Id="rId18" Type="http://schemas.openxmlformats.org/officeDocument/2006/relationships/hyperlink" Target="https://escholarship.org/content/qt6wv3h6zg/qt6wv3h6zg.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hyperlink" Target="https://www.towerhamlets.gov.uk/Home.aspx" TargetMode="External"/><Relationship Id="rId2" Type="http://schemas.openxmlformats.org/officeDocument/2006/relationships/numbering" Target="numbering.xml"/><Relationship Id="rId16" Type="http://schemas.openxmlformats.org/officeDocument/2006/relationships/hyperlink" Target="https://www.staffordshire.gov.uk/Homepag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227-7102/8/4/178" TargetMode="External"/><Relationship Id="rId5" Type="http://schemas.openxmlformats.org/officeDocument/2006/relationships/webSettings" Target="webSettings.xml"/><Relationship Id="rId15" Type="http://schemas.openxmlformats.org/officeDocument/2006/relationships/hyperlink" Target="https://orca.cardiff.ac.uk/id/eprint/133370/1/Scourfield_Are%20child%20welfare%20intervention%20rates%20higher%20or%20lower%20in....pdf" TargetMode="External"/><Relationship Id="rId10" Type="http://schemas.openxmlformats.org/officeDocument/2006/relationships/hyperlink" Target="https://assets.publishing.service.gov.uk/media/628de13be90e071f5f7e1bd2/Early_Help_System_Guide.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ndfonline.com/doi/pdf/10.1080/13575279.2021.1975648" TargetMode="External"/><Relationship Id="rId14" Type="http://schemas.openxmlformats.org/officeDocument/2006/relationships/hyperlink" Target="https://link.springer.com/content/pdf/10.1186/s13104-020-0516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2EB57-BD4D-4D16-937F-99B5AEB03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2665</Words>
  <Characters>15195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Nazira Mostafa Suliman Mahmoud (2319081)</cp:lastModifiedBy>
  <cp:revision>2</cp:revision>
  <dcterms:created xsi:type="dcterms:W3CDTF">2025-11-21T14:51:00Z</dcterms:created>
  <dcterms:modified xsi:type="dcterms:W3CDTF">2025-11-21T14:51:00Z</dcterms:modified>
</cp:coreProperties>
</file>