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30FF1" w14:textId="77777777" w:rsidR="00F70193" w:rsidRPr="004E0C3C" w:rsidRDefault="00F70193" w:rsidP="00556BCB">
      <w:pPr>
        <w:spacing w:line="360" w:lineRule="auto"/>
        <w:jc w:val="center"/>
        <w:rPr>
          <w:rFonts w:ascii="Arial" w:hAnsi="Arial" w:cs="Arial"/>
          <w:b/>
          <w:bCs/>
          <w:sz w:val="24"/>
          <w:szCs w:val="24"/>
        </w:rPr>
      </w:pPr>
    </w:p>
    <w:p w14:paraId="36778BCF" w14:textId="77777777" w:rsidR="00F70193" w:rsidRPr="004E0C3C" w:rsidRDefault="00F70193" w:rsidP="00556BCB">
      <w:pPr>
        <w:spacing w:line="360" w:lineRule="auto"/>
        <w:jc w:val="center"/>
        <w:rPr>
          <w:rFonts w:ascii="Arial" w:hAnsi="Arial" w:cs="Arial"/>
          <w:b/>
          <w:bCs/>
          <w:sz w:val="24"/>
          <w:szCs w:val="24"/>
        </w:rPr>
      </w:pPr>
    </w:p>
    <w:p w14:paraId="233B5666" w14:textId="77777777" w:rsidR="00F70193" w:rsidRPr="004E0C3C" w:rsidRDefault="00F70193" w:rsidP="00556BCB">
      <w:pPr>
        <w:spacing w:line="360" w:lineRule="auto"/>
        <w:jc w:val="center"/>
        <w:rPr>
          <w:rFonts w:ascii="Arial" w:hAnsi="Arial" w:cs="Arial"/>
          <w:sz w:val="24"/>
          <w:szCs w:val="24"/>
        </w:rPr>
      </w:pPr>
    </w:p>
    <w:p w14:paraId="46951412" w14:textId="506B12BF" w:rsidR="00F70193" w:rsidRPr="004E0C3C" w:rsidRDefault="00F70193" w:rsidP="003D06DF">
      <w:pPr>
        <w:spacing w:line="360" w:lineRule="auto"/>
        <w:jc w:val="center"/>
        <w:rPr>
          <w:rFonts w:ascii="Arial" w:hAnsi="Arial" w:cs="Arial"/>
          <w:sz w:val="36"/>
          <w:szCs w:val="36"/>
        </w:rPr>
      </w:pPr>
      <w:r w:rsidRPr="004E0C3C">
        <w:rPr>
          <w:rFonts w:ascii="Arial" w:hAnsi="Arial" w:cs="Arial"/>
          <w:sz w:val="36"/>
          <w:szCs w:val="36"/>
        </w:rPr>
        <w:t>Continental Hotel Budget Planne</w:t>
      </w:r>
      <w:r w:rsidR="003D06DF" w:rsidRPr="004E0C3C">
        <w:rPr>
          <w:rFonts w:ascii="Arial" w:hAnsi="Arial" w:cs="Arial"/>
          <w:sz w:val="36"/>
          <w:szCs w:val="36"/>
        </w:rPr>
        <w:t>r</w:t>
      </w:r>
    </w:p>
    <w:p w14:paraId="14AF22DC" w14:textId="109E556A" w:rsidR="0084452E" w:rsidRPr="004E0C3C" w:rsidRDefault="00F70193" w:rsidP="0084452E">
      <w:pPr>
        <w:shd w:val="clear" w:color="auto" w:fill="FFFFFF"/>
        <w:jc w:val="center"/>
        <w:rPr>
          <w:rFonts w:ascii="Arial" w:eastAsia="Times New Roman" w:hAnsi="Arial" w:cs="Arial"/>
          <w:color w:val="222222"/>
          <w:sz w:val="28"/>
          <w:szCs w:val="28"/>
          <w:lang w:val="en-IN" w:eastAsia="en-IN"/>
        </w:rPr>
      </w:pPr>
      <w:r w:rsidRPr="004E0C3C">
        <w:rPr>
          <w:rFonts w:ascii="Arial" w:hAnsi="Arial" w:cs="Arial"/>
          <w:sz w:val="28"/>
          <w:szCs w:val="28"/>
        </w:rPr>
        <w:t>Nam</w:t>
      </w:r>
      <w:r w:rsidR="001A7D18" w:rsidRPr="004E0C3C">
        <w:rPr>
          <w:rFonts w:ascii="Arial" w:hAnsi="Arial" w:cs="Arial"/>
          <w:sz w:val="28"/>
          <w:szCs w:val="28"/>
        </w:rPr>
        <w:t>e</w:t>
      </w:r>
      <w:r w:rsidRPr="004E0C3C">
        <w:rPr>
          <w:rFonts w:ascii="Arial" w:hAnsi="Arial" w:cs="Arial"/>
          <w:sz w:val="28"/>
          <w:szCs w:val="28"/>
        </w:rPr>
        <w:t>:</w:t>
      </w:r>
      <w:r w:rsidR="0084452E" w:rsidRPr="004E0C3C">
        <w:rPr>
          <w:rFonts w:ascii="Arial" w:hAnsi="Arial" w:cs="Arial"/>
          <w:sz w:val="28"/>
          <w:szCs w:val="28"/>
        </w:rPr>
        <w:t xml:space="preserve"> </w:t>
      </w:r>
      <w:r w:rsidR="003D06DF" w:rsidRPr="004E0C3C">
        <w:rPr>
          <w:rFonts w:ascii="Arial" w:eastAsia="Times New Roman" w:hAnsi="Arial" w:cs="Arial"/>
          <w:color w:val="222222"/>
          <w:sz w:val="28"/>
          <w:szCs w:val="28"/>
          <w:lang w:val="en-IN" w:eastAsia="en-IN"/>
        </w:rPr>
        <w:t>Mohammed Zahed Minhaz Siddiquei</w:t>
      </w:r>
    </w:p>
    <w:p w14:paraId="602FC955" w14:textId="1AC44FA5" w:rsidR="00F70193" w:rsidRPr="004E0C3C" w:rsidRDefault="003D06DF" w:rsidP="003D06DF">
      <w:pPr>
        <w:spacing w:line="360" w:lineRule="auto"/>
        <w:jc w:val="center"/>
        <w:rPr>
          <w:rFonts w:ascii="Arial" w:hAnsi="Arial" w:cs="Arial"/>
          <w:sz w:val="28"/>
          <w:szCs w:val="28"/>
        </w:rPr>
      </w:pPr>
      <w:r w:rsidRPr="004E0C3C">
        <w:rPr>
          <w:rFonts w:ascii="Arial" w:hAnsi="Arial" w:cs="Arial"/>
          <w:sz w:val="28"/>
          <w:szCs w:val="28"/>
        </w:rPr>
        <w:t>Financial Management for the Hotel Industry</w:t>
      </w:r>
    </w:p>
    <w:p w14:paraId="379FEF57" w14:textId="77777777" w:rsidR="003D06DF" w:rsidRPr="004E0C3C" w:rsidRDefault="00F70193" w:rsidP="00556BCB">
      <w:pPr>
        <w:spacing w:line="360" w:lineRule="auto"/>
        <w:jc w:val="center"/>
        <w:rPr>
          <w:rFonts w:ascii="Arial" w:hAnsi="Arial" w:cs="Arial"/>
          <w:sz w:val="28"/>
          <w:szCs w:val="28"/>
        </w:rPr>
      </w:pPr>
      <w:r w:rsidRPr="004E0C3C">
        <w:rPr>
          <w:rFonts w:ascii="Arial" w:hAnsi="Arial" w:cs="Arial"/>
          <w:sz w:val="28"/>
          <w:szCs w:val="28"/>
        </w:rPr>
        <w:t>Student ID:</w:t>
      </w:r>
      <w:r w:rsidR="003D06DF" w:rsidRPr="004E0C3C">
        <w:rPr>
          <w:rFonts w:ascii="Arial" w:hAnsi="Arial" w:cs="Arial"/>
          <w:sz w:val="28"/>
          <w:szCs w:val="28"/>
        </w:rPr>
        <w:t xml:space="preserve"> 2017481</w:t>
      </w:r>
    </w:p>
    <w:p w14:paraId="527542D7" w14:textId="772681D9" w:rsidR="00F70193" w:rsidRPr="004E0C3C" w:rsidRDefault="003D06DF" w:rsidP="00556BCB">
      <w:pPr>
        <w:spacing w:line="360" w:lineRule="auto"/>
        <w:jc w:val="center"/>
        <w:rPr>
          <w:rFonts w:ascii="Arial" w:eastAsiaTheme="majorEastAsia" w:hAnsi="Arial" w:cs="Arial"/>
          <w:b/>
          <w:bCs/>
          <w:sz w:val="24"/>
          <w:szCs w:val="24"/>
        </w:rPr>
      </w:pPr>
      <w:r w:rsidRPr="004E0C3C">
        <w:rPr>
          <w:rFonts w:ascii="Arial" w:hAnsi="Arial" w:cs="Arial"/>
          <w:sz w:val="28"/>
          <w:szCs w:val="28"/>
        </w:rPr>
        <w:t>Lecturer name: Dale Clarke</w:t>
      </w:r>
      <w:r w:rsidR="00F70193" w:rsidRPr="004E0C3C">
        <w:rPr>
          <w:rFonts w:ascii="Arial" w:hAnsi="Arial" w:cs="Arial"/>
          <w:b/>
          <w:bCs/>
          <w:sz w:val="24"/>
          <w:szCs w:val="24"/>
        </w:rPr>
        <w:br w:type="page"/>
      </w:r>
    </w:p>
    <w:sdt>
      <w:sdtPr>
        <w:rPr>
          <w:rFonts w:ascii="Arial" w:eastAsiaTheme="minorHAnsi" w:hAnsi="Arial" w:cs="Arial"/>
          <w:color w:val="auto"/>
          <w:sz w:val="24"/>
          <w:szCs w:val="24"/>
        </w:rPr>
        <w:id w:val="586265530"/>
        <w:docPartObj>
          <w:docPartGallery w:val="Table of Contents"/>
          <w:docPartUnique/>
        </w:docPartObj>
      </w:sdtPr>
      <w:sdtEndPr>
        <w:rPr>
          <w:b/>
          <w:bCs/>
          <w:noProof/>
        </w:rPr>
      </w:sdtEndPr>
      <w:sdtContent>
        <w:p w14:paraId="47D04521" w14:textId="340277B9" w:rsidR="00556BCB" w:rsidRPr="004E0C3C" w:rsidRDefault="00556BCB" w:rsidP="00556BCB">
          <w:pPr>
            <w:pStyle w:val="TOCHeading"/>
            <w:spacing w:line="360" w:lineRule="auto"/>
            <w:rPr>
              <w:rFonts w:ascii="Arial" w:hAnsi="Arial" w:cs="Arial"/>
              <w:b/>
              <w:bCs/>
              <w:color w:val="auto"/>
              <w:sz w:val="24"/>
              <w:szCs w:val="24"/>
            </w:rPr>
          </w:pPr>
          <w:r w:rsidRPr="004E0C3C">
            <w:rPr>
              <w:rFonts w:ascii="Arial" w:hAnsi="Arial" w:cs="Arial"/>
              <w:b/>
              <w:bCs/>
              <w:color w:val="auto"/>
              <w:sz w:val="24"/>
              <w:szCs w:val="24"/>
            </w:rPr>
            <w:t>Table of Contents</w:t>
          </w:r>
        </w:p>
        <w:p w14:paraId="3A3113BF" w14:textId="4EFD84F3" w:rsidR="00556BCB" w:rsidRPr="004E0C3C" w:rsidRDefault="00556BCB" w:rsidP="00556BCB">
          <w:pPr>
            <w:pStyle w:val="TOC1"/>
            <w:tabs>
              <w:tab w:val="right" w:leader="dot" w:pos="9350"/>
            </w:tabs>
            <w:spacing w:line="360" w:lineRule="auto"/>
            <w:rPr>
              <w:rFonts w:ascii="Arial" w:hAnsi="Arial" w:cs="Arial"/>
              <w:noProof/>
              <w:sz w:val="24"/>
              <w:szCs w:val="24"/>
            </w:rPr>
          </w:pPr>
          <w:r w:rsidRPr="004E0C3C">
            <w:rPr>
              <w:rFonts w:ascii="Arial" w:hAnsi="Arial" w:cs="Arial"/>
              <w:sz w:val="24"/>
              <w:szCs w:val="24"/>
            </w:rPr>
            <w:fldChar w:fldCharType="begin"/>
          </w:r>
          <w:r w:rsidRPr="004E0C3C">
            <w:rPr>
              <w:rFonts w:ascii="Arial" w:hAnsi="Arial" w:cs="Arial"/>
              <w:sz w:val="24"/>
              <w:szCs w:val="24"/>
            </w:rPr>
            <w:instrText xml:space="preserve"> TOC \o "1-3" \h \z \u </w:instrText>
          </w:r>
          <w:r w:rsidRPr="004E0C3C">
            <w:rPr>
              <w:rFonts w:ascii="Arial" w:hAnsi="Arial" w:cs="Arial"/>
              <w:sz w:val="24"/>
              <w:szCs w:val="24"/>
            </w:rPr>
            <w:fldChar w:fldCharType="separate"/>
          </w:r>
          <w:hyperlink w:anchor="_Toc107333545" w:history="1">
            <w:r w:rsidRPr="004E0C3C">
              <w:rPr>
                <w:rStyle w:val="Hyperlink"/>
                <w:rFonts w:ascii="Arial" w:hAnsi="Arial" w:cs="Arial"/>
                <w:noProof/>
                <w:color w:val="auto"/>
                <w:sz w:val="24"/>
                <w:szCs w:val="24"/>
              </w:rPr>
              <w:t>Task-1-</w:t>
            </w:r>
            <w:r w:rsidRPr="004E0C3C">
              <w:rPr>
                <w:rFonts w:ascii="Arial" w:hAnsi="Arial" w:cs="Arial"/>
                <w:noProof/>
                <w:webHidden/>
                <w:sz w:val="24"/>
                <w:szCs w:val="24"/>
              </w:rPr>
              <w:tab/>
            </w:r>
            <w:r w:rsidRPr="004E0C3C">
              <w:rPr>
                <w:rFonts w:ascii="Arial" w:hAnsi="Arial" w:cs="Arial"/>
                <w:noProof/>
                <w:webHidden/>
                <w:sz w:val="24"/>
                <w:szCs w:val="24"/>
              </w:rPr>
              <w:fldChar w:fldCharType="begin"/>
            </w:r>
            <w:r w:rsidRPr="004E0C3C">
              <w:rPr>
                <w:rFonts w:ascii="Arial" w:hAnsi="Arial" w:cs="Arial"/>
                <w:noProof/>
                <w:webHidden/>
                <w:sz w:val="24"/>
                <w:szCs w:val="24"/>
              </w:rPr>
              <w:instrText xml:space="preserve"> PAGEREF _Toc107333545 \h </w:instrText>
            </w:r>
            <w:r w:rsidRPr="004E0C3C">
              <w:rPr>
                <w:rFonts w:ascii="Arial" w:hAnsi="Arial" w:cs="Arial"/>
                <w:noProof/>
                <w:webHidden/>
                <w:sz w:val="24"/>
                <w:szCs w:val="24"/>
              </w:rPr>
            </w:r>
            <w:r w:rsidRPr="004E0C3C">
              <w:rPr>
                <w:rFonts w:ascii="Arial" w:hAnsi="Arial" w:cs="Arial"/>
                <w:noProof/>
                <w:webHidden/>
                <w:sz w:val="24"/>
                <w:szCs w:val="24"/>
              </w:rPr>
              <w:fldChar w:fldCharType="separate"/>
            </w:r>
            <w:r w:rsidRPr="004E0C3C">
              <w:rPr>
                <w:rFonts w:ascii="Arial" w:hAnsi="Arial" w:cs="Arial"/>
                <w:noProof/>
                <w:webHidden/>
                <w:sz w:val="24"/>
                <w:szCs w:val="24"/>
              </w:rPr>
              <w:t>3</w:t>
            </w:r>
            <w:r w:rsidRPr="004E0C3C">
              <w:rPr>
                <w:rFonts w:ascii="Arial" w:hAnsi="Arial" w:cs="Arial"/>
                <w:noProof/>
                <w:webHidden/>
                <w:sz w:val="24"/>
                <w:szCs w:val="24"/>
              </w:rPr>
              <w:fldChar w:fldCharType="end"/>
            </w:r>
          </w:hyperlink>
        </w:p>
        <w:p w14:paraId="07CF6147" w14:textId="33527781" w:rsidR="00556BCB" w:rsidRPr="004E0C3C" w:rsidRDefault="00000000" w:rsidP="00556BCB">
          <w:pPr>
            <w:pStyle w:val="TOC1"/>
            <w:tabs>
              <w:tab w:val="right" w:leader="dot" w:pos="9350"/>
            </w:tabs>
            <w:spacing w:line="360" w:lineRule="auto"/>
            <w:rPr>
              <w:rFonts w:ascii="Arial" w:hAnsi="Arial" w:cs="Arial"/>
              <w:noProof/>
              <w:sz w:val="24"/>
              <w:szCs w:val="24"/>
            </w:rPr>
          </w:pPr>
          <w:hyperlink w:anchor="_Toc107333546" w:history="1">
            <w:r w:rsidR="00556BCB" w:rsidRPr="004E0C3C">
              <w:rPr>
                <w:rStyle w:val="Hyperlink"/>
                <w:rFonts w:ascii="Arial" w:hAnsi="Arial" w:cs="Arial"/>
                <w:noProof/>
                <w:color w:val="auto"/>
                <w:sz w:val="24"/>
                <w:szCs w:val="24"/>
              </w:rPr>
              <w:t>Task-2-</w:t>
            </w:r>
            <w:r w:rsidR="00556BCB" w:rsidRPr="004E0C3C">
              <w:rPr>
                <w:rFonts w:ascii="Arial" w:hAnsi="Arial" w:cs="Arial"/>
                <w:noProof/>
                <w:webHidden/>
                <w:sz w:val="24"/>
                <w:szCs w:val="24"/>
              </w:rPr>
              <w:tab/>
            </w:r>
            <w:r w:rsidR="00556BCB" w:rsidRPr="004E0C3C">
              <w:rPr>
                <w:rFonts w:ascii="Arial" w:hAnsi="Arial" w:cs="Arial"/>
                <w:noProof/>
                <w:webHidden/>
                <w:sz w:val="24"/>
                <w:szCs w:val="24"/>
              </w:rPr>
              <w:fldChar w:fldCharType="begin"/>
            </w:r>
            <w:r w:rsidR="00556BCB" w:rsidRPr="004E0C3C">
              <w:rPr>
                <w:rFonts w:ascii="Arial" w:hAnsi="Arial" w:cs="Arial"/>
                <w:noProof/>
                <w:webHidden/>
                <w:sz w:val="24"/>
                <w:szCs w:val="24"/>
              </w:rPr>
              <w:instrText xml:space="preserve"> PAGEREF _Toc107333546 \h </w:instrText>
            </w:r>
            <w:r w:rsidR="00556BCB" w:rsidRPr="004E0C3C">
              <w:rPr>
                <w:rFonts w:ascii="Arial" w:hAnsi="Arial" w:cs="Arial"/>
                <w:noProof/>
                <w:webHidden/>
                <w:sz w:val="24"/>
                <w:szCs w:val="24"/>
              </w:rPr>
            </w:r>
            <w:r w:rsidR="00556BCB" w:rsidRPr="004E0C3C">
              <w:rPr>
                <w:rFonts w:ascii="Arial" w:hAnsi="Arial" w:cs="Arial"/>
                <w:noProof/>
                <w:webHidden/>
                <w:sz w:val="24"/>
                <w:szCs w:val="24"/>
              </w:rPr>
              <w:fldChar w:fldCharType="separate"/>
            </w:r>
            <w:r w:rsidR="00556BCB" w:rsidRPr="004E0C3C">
              <w:rPr>
                <w:rFonts w:ascii="Arial" w:hAnsi="Arial" w:cs="Arial"/>
                <w:noProof/>
                <w:webHidden/>
                <w:sz w:val="24"/>
                <w:szCs w:val="24"/>
              </w:rPr>
              <w:t>3</w:t>
            </w:r>
            <w:r w:rsidR="00556BCB" w:rsidRPr="004E0C3C">
              <w:rPr>
                <w:rFonts w:ascii="Arial" w:hAnsi="Arial" w:cs="Arial"/>
                <w:noProof/>
                <w:webHidden/>
                <w:sz w:val="24"/>
                <w:szCs w:val="24"/>
              </w:rPr>
              <w:fldChar w:fldCharType="end"/>
            </w:r>
          </w:hyperlink>
        </w:p>
        <w:p w14:paraId="39D3A0EF" w14:textId="55F06B1E" w:rsidR="00556BCB" w:rsidRPr="004E0C3C" w:rsidRDefault="00000000" w:rsidP="00556BCB">
          <w:pPr>
            <w:pStyle w:val="TOC2"/>
            <w:tabs>
              <w:tab w:val="right" w:leader="dot" w:pos="9350"/>
            </w:tabs>
            <w:spacing w:line="360" w:lineRule="auto"/>
            <w:rPr>
              <w:rFonts w:ascii="Arial" w:hAnsi="Arial" w:cs="Arial"/>
              <w:noProof/>
              <w:sz w:val="24"/>
              <w:szCs w:val="24"/>
            </w:rPr>
          </w:pPr>
          <w:hyperlink w:anchor="_Toc107333547" w:history="1">
            <w:r w:rsidR="00556BCB" w:rsidRPr="004E0C3C">
              <w:rPr>
                <w:rStyle w:val="Hyperlink"/>
                <w:rFonts w:ascii="Arial" w:hAnsi="Arial" w:cs="Arial"/>
                <w:noProof/>
                <w:color w:val="auto"/>
                <w:sz w:val="24"/>
                <w:szCs w:val="24"/>
              </w:rPr>
              <w:t>Introduction:</w:t>
            </w:r>
            <w:r w:rsidR="00556BCB" w:rsidRPr="004E0C3C">
              <w:rPr>
                <w:rFonts w:ascii="Arial" w:hAnsi="Arial" w:cs="Arial"/>
                <w:noProof/>
                <w:webHidden/>
                <w:sz w:val="24"/>
                <w:szCs w:val="24"/>
              </w:rPr>
              <w:tab/>
            </w:r>
            <w:r w:rsidR="00556BCB" w:rsidRPr="004E0C3C">
              <w:rPr>
                <w:rFonts w:ascii="Arial" w:hAnsi="Arial" w:cs="Arial"/>
                <w:noProof/>
                <w:webHidden/>
                <w:sz w:val="24"/>
                <w:szCs w:val="24"/>
              </w:rPr>
              <w:fldChar w:fldCharType="begin"/>
            </w:r>
            <w:r w:rsidR="00556BCB" w:rsidRPr="004E0C3C">
              <w:rPr>
                <w:rFonts w:ascii="Arial" w:hAnsi="Arial" w:cs="Arial"/>
                <w:noProof/>
                <w:webHidden/>
                <w:sz w:val="24"/>
                <w:szCs w:val="24"/>
              </w:rPr>
              <w:instrText xml:space="preserve"> PAGEREF _Toc107333547 \h </w:instrText>
            </w:r>
            <w:r w:rsidR="00556BCB" w:rsidRPr="004E0C3C">
              <w:rPr>
                <w:rFonts w:ascii="Arial" w:hAnsi="Arial" w:cs="Arial"/>
                <w:noProof/>
                <w:webHidden/>
                <w:sz w:val="24"/>
                <w:szCs w:val="24"/>
              </w:rPr>
            </w:r>
            <w:r w:rsidR="00556BCB" w:rsidRPr="004E0C3C">
              <w:rPr>
                <w:rFonts w:ascii="Arial" w:hAnsi="Arial" w:cs="Arial"/>
                <w:noProof/>
                <w:webHidden/>
                <w:sz w:val="24"/>
                <w:szCs w:val="24"/>
              </w:rPr>
              <w:fldChar w:fldCharType="separate"/>
            </w:r>
            <w:r w:rsidR="00556BCB" w:rsidRPr="004E0C3C">
              <w:rPr>
                <w:rFonts w:ascii="Arial" w:hAnsi="Arial" w:cs="Arial"/>
                <w:noProof/>
                <w:webHidden/>
                <w:sz w:val="24"/>
                <w:szCs w:val="24"/>
              </w:rPr>
              <w:t>3</w:t>
            </w:r>
            <w:r w:rsidR="00556BCB" w:rsidRPr="004E0C3C">
              <w:rPr>
                <w:rFonts w:ascii="Arial" w:hAnsi="Arial" w:cs="Arial"/>
                <w:noProof/>
                <w:webHidden/>
                <w:sz w:val="24"/>
                <w:szCs w:val="24"/>
              </w:rPr>
              <w:fldChar w:fldCharType="end"/>
            </w:r>
          </w:hyperlink>
        </w:p>
        <w:p w14:paraId="06D1B6E3" w14:textId="14F7D9E6" w:rsidR="00556BCB" w:rsidRPr="004E0C3C" w:rsidRDefault="00000000" w:rsidP="00556BCB">
          <w:pPr>
            <w:pStyle w:val="TOC2"/>
            <w:tabs>
              <w:tab w:val="right" w:leader="dot" w:pos="9350"/>
            </w:tabs>
            <w:spacing w:line="360" w:lineRule="auto"/>
            <w:rPr>
              <w:rFonts w:ascii="Arial" w:hAnsi="Arial" w:cs="Arial"/>
              <w:noProof/>
              <w:sz w:val="24"/>
              <w:szCs w:val="24"/>
            </w:rPr>
          </w:pPr>
          <w:hyperlink w:anchor="_Toc107333548" w:history="1">
            <w:r w:rsidR="00556BCB" w:rsidRPr="004E0C3C">
              <w:rPr>
                <w:rStyle w:val="Hyperlink"/>
                <w:rFonts w:ascii="Arial" w:hAnsi="Arial" w:cs="Arial"/>
                <w:noProof/>
                <w:color w:val="auto"/>
                <w:sz w:val="24"/>
                <w:szCs w:val="24"/>
              </w:rPr>
              <w:t>Understanding of traditionally based budget and zero-based budget:</w:t>
            </w:r>
            <w:r w:rsidR="00556BCB" w:rsidRPr="004E0C3C">
              <w:rPr>
                <w:rFonts w:ascii="Arial" w:hAnsi="Arial" w:cs="Arial"/>
                <w:noProof/>
                <w:webHidden/>
                <w:sz w:val="24"/>
                <w:szCs w:val="24"/>
              </w:rPr>
              <w:tab/>
            </w:r>
            <w:r w:rsidR="00556BCB" w:rsidRPr="004E0C3C">
              <w:rPr>
                <w:rFonts w:ascii="Arial" w:hAnsi="Arial" w:cs="Arial"/>
                <w:noProof/>
                <w:webHidden/>
                <w:sz w:val="24"/>
                <w:szCs w:val="24"/>
              </w:rPr>
              <w:fldChar w:fldCharType="begin"/>
            </w:r>
            <w:r w:rsidR="00556BCB" w:rsidRPr="004E0C3C">
              <w:rPr>
                <w:rFonts w:ascii="Arial" w:hAnsi="Arial" w:cs="Arial"/>
                <w:noProof/>
                <w:webHidden/>
                <w:sz w:val="24"/>
                <w:szCs w:val="24"/>
              </w:rPr>
              <w:instrText xml:space="preserve"> PAGEREF _Toc107333548 \h </w:instrText>
            </w:r>
            <w:r w:rsidR="00556BCB" w:rsidRPr="004E0C3C">
              <w:rPr>
                <w:rFonts w:ascii="Arial" w:hAnsi="Arial" w:cs="Arial"/>
                <w:noProof/>
                <w:webHidden/>
                <w:sz w:val="24"/>
                <w:szCs w:val="24"/>
              </w:rPr>
            </w:r>
            <w:r w:rsidR="00556BCB" w:rsidRPr="004E0C3C">
              <w:rPr>
                <w:rFonts w:ascii="Arial" w:hAnsi="Arial" w:cs="Arial"/>
                <w:noProof/>
                <w:webHidden/>
                <w:sz w:val="24"/>
                <w:szCs w:val="24"/>
              </w:rPr>
              <w:fldChar w:fldCharType="separate"/>
            </w:r>
            <w:r w:rsidR="00556BCB" w:rsidRPr="004E0C3C">
              <w:rPr>
                <w:rFonts w:ascii="Arial" w:hAnsi="Arial" w:cs="Arial"/>
                <w:noProof/>
                <w:webHidden/>
                <w:sz w:val="24"/>
                <w:szCs w:val="24"/>
              </w:rPr>
              <w:t>4</w:t>
            </w:r>
            <w:r w:rsidR="00556BCB" w:rsidRPr="004E0C3C">
              <w:rPr>
                <w:rFonts w:ascii="Arial" w:hAnsi="Arial" w:cs="Arial"/>
                <w:noProof/>
                <w:webHidden/>
                <w:sz w:val="24"/>
                <w:szCs w:val="24"/>
              </w:rPr>
              <w:fldChar w:fldCharType="end"/>
            </w:r>
          </w:hyperlink>
        </w:p>
        <w:p w14:paraId="3661CF93" w14:textId="4DF73CC8" w:rsidR="00556BCB" w:rsidRPr="004E0C3C" w:rsidRDefault="00000000" w:rsidP="00556BCB">
          <w:pPr>
            <w:pStyle w:val="TOC2"/>
            <w:tabs>
              <w:tab w:val="right" w:leader="dot" w:pos="9350"/>
            </w:tabs>
            <w:spacing w:line="360" w:lineRule="auto"/>
            <w:rPr>
              <w:rFonts w:ascii="Arial" w:hAnsi="Arial" w:cs="Arial"/>
              <w:noProof/>
              <w:sz w:val="24"/>
              <w:szCs w:val="24"/>
            </w:rPr>
          </w:pPr>
          <w:hyperlink w:anchor="_Toc107333549" w:history="1">
            <w:r w:rsidR="00556BCB" w:rsidRPr="004E0C3C">
              <w:rPr>
                <w:rStyle w:val="Hyperlink"/>
                <w:rFonts w:ascii="Arial" w:hAnsi="Arial" w:cs="Arial"/>
                <w:noProof/>
                <w:color w:val="auto"/>
                <w:sz w:val="24"/>
                <w:szCs w:val="24"/>
              </w:rPr>
              <w:t>The procedure of zero-base budget and how can this be implemented:</w:t>
            </w:r>
            <w:r w:rsidR="00556BCB" w:rsidRPr="004E0C3C">
              <w:rPr>
                <w:rFonts w:ascii="Arial" w:hAnsi="Arial" w:cs="Arial"/>
                <w:noProof/>
                <w:webHidden/>
                <w:sz w:val="24"/>
                <w:szCs w:val="24"/>
              </w:rPr>
              <w:tab/>
            </w:r>
            <w:r w:rsidR="00556BCB" w:rsidRPr="004E0C3C">
              <w:rPr>
                <w:rFonts w:ascii="Arial" w:hAnsi="Arial" w:cs="Arial"/>
                <w:noProof/>
                <w:webHidden/>
                <w:sz w:val="24"/>
                <w:szCs w:val="24"/>
              </w:rPr>
              <w:fldChar w:fldCharType="begin"/>
            </w:r>
            <w:r w:rsidR="00556BCB" w:rsidRPr="004E0C3C">
              <w:rPr>
                <w:rFonts w:ascii="Arial" w:hAnsi="Arial" w:cs="Arial"/>
                <w:noProof/>
                <w:webHidden/>
                <w:sz w:val="24"/>
                <w:szCs w:val="24"/>
              </w:rPr>
              <w:instrText xml:space="preserve"> PAGEREF _Toc107333549 \h </w:instrText>
            </w:r>
            <w:r w:rsidR="00556BCB" w:rsidRPr="004E0C3C">
              <w:rPr>
                <w:rFonts w:ascii="Arial" w:hAnsi="Arial" w:cs="Arial"/>
                <w:noProof/>
                <w:webHidden/>
                <w:sz w:val="24"/>
                <w:szCs w:val="24"/>
              </w:rPr>
            </w:r>
            <w:r w:rsidR="00556BCB" w:rsidRPr="004E0C3C">
              <w:rPr>
                <w:rFonts w:ascii="Arial" w:hAnsi="Arial" w:cs="Arial"/>
                <w:noProof/>
                <w:webHidden/>
                <w:sz w:val="24"/>
                <w:szCs w:val="24"/>
              </w:rPr>
              <w:fldChar w:fldCharType="separate"/>
            </w:r>
            <w:r w:rsidR="00556BCB" w:rsidRPr="004E0C3C">
              <w:rPr>
                <w:rFonts w:ascii="Arial" w:hAnsi="Arial" w:cs="Arial"/>
                <w:noProof/>
                <w:webHidden/>
                <w:sz w:val="24"/>
                <w:szCs w:val="24"/>
              </w:rPr>
              <w:t>5</w:t>
            </w:r>
            <w:r w:rsidR="00556BCB" w:rsidRPr="004E0C3C">
              <w:rPr>
                <w:rFonts w:ascii="Arial" w:hAnsi="Arial" w:cs="Arial"/>
                <w:noProof/>
                <w:webHidden/>
                <w:sz w:val="24"/>
                <w:szCs w:val="24"/>
              </w:rPr>
              <w:fldChar w:fldCharType="end"/>
            </w:r>
          </w:hyperlink>
        </w:p>
        <w:p w14:paraId="6164FB37" w14:textId="21B2C1AA" w:rsidR="00556BCB" w:rsidRPr="004E0C3C" w:rsidRDefault="00000000" w:rsidP="00556BCB">
          <w:pPr>
            <w:pStyle w:val="TOC2"/>
            <w:tabs>
              <w:tab w:val="right" w:leader="dot" w:pos="9350"/>
            </w:tabs>
            <w:spacing w:line="360" w:lineRule="auto"/>
            <w:rPr>
              <w:rFonts w:ascii="Arial" w:hAnsi="Arial" w:cs="Arial"/>
              <w:noProof/>
              <w:sz w:val="24"/>
              <w:szCs w:val="24"/>
            </w:rPr>
          </w:pPr>
          <w:hyperlink w:anchor="_Toc107333550" w:history="1">
            <w:r w:rsidR="00556BCB" w:rsidRPr="004E0C3C">
              <w:rPr>
                <w:rStyle w:val="Hyperlink"/>
                <w:rFonts w:ascii="Arial" w:hAnsi="Arial" w:cs="Arial"/>
                <w:noProof/>
                <w:color w:val="auto"/>
                <w:sz w:val="24"/>
                <w:szCs w:val="24"/>
              </w:rPr>
              <w:t>Can budgeting control support sustainability:</w:t>
            </w:r>
            <w:r w:rsidR="00556BCB" w:rsidRPr="004E0C3C">
              <w:rPr>
                <w:rFonts w:ascii="Arial" w:hAnsi="Arial" w:cs="Arial"/>
                <w:noProof/>
                <w:webHidden/>
                <w:sz w:val="24"/>
                <w:szCs w:val="24"/>
              </w:rPr>
              <w:tab/>
            </w:r>
            <w:r w:rsidR="00556BCB" w:rsidRPr="004E0C3C">
              <w:rPr>
                <w:rFonts w:ascii="Arial" w:hAnsi="Arial" w:cs="Arial"/>
                <w:noProof/>
                <w:webHidden/>
                <w:sz w:val="24"/>
                <w:szCs w:val="24"/>
              </w:rPr>
              <w:fldChar w:fldCharType="begin"/>
            </w:r>
            <w:r w:rsidR="00556BCB" w:rsidRPr="004E0C3C">
              <w:rPr>
                <w:rFonts w:ascii="Arial" w:hAnsi="Arial" w:cs="Arial"/>
                <w:noProof/>
                <w:webHidden/>
                <w:sz w:val="24"/>
                <w:szCs w:val="24"/>
              </w:rPr>
              <w:instrText xml:space="preserve"> PAGEREF _Toc107333550 \h </w:instrText>
            </w:r>
            <w:r w:rsidR="00556BCB" w:rsidRPr="004E0C3C">
              <w:rPr>
                <w:rFonts w:ascii="Arial" w:hAnsi="Arial" w:cs="Arial"/>
                <w:noProof/>
                <w:webHidden/>
                <w:sz w:val="24"/>
                <w:szCs w:val="24"/>
              </w:rPr>
            </w:r>
            <w:r w:rsidR="00556BCB" w:rsidRPr="004E0C3C">
              <w:rPr>
                <w:rFonts w:ascii="Arial" w:hAnsi="Arial" w:cs="Arial"/>
                <w:noProof/>
                <w:webHidden/>
                <w:sz w:val="24"/>
                <w:szCs w:val="24"/>
              </w:rPr>
              <w:fldChar w:fldCharType="separate"/>
            </w:r>
            <w:r w:rsidR="00556BCB" w:rsidRPr="004E0C3C">
              <w:rPr>
                <w:rFonts w:ascii="Arial" w:hAnsi="Arial" w:cs="Arial"/>
                <w:noProof/>
                <w:webHidden/>
                <w:sz w:val="24"/>
                <w:szCs w:val="24"/>
              </w:rPr>
              <w:t>6</w:t>
            </w:r>
            <w:r w:rsidR="00556BCB" w:rsidRPr="004E0C3C">
              <w:rPr>
                <w:rFonts w:ascii="Arial" w:hAnsi="Arial" w:cs="Arial"/>
                <w:noProof/>
                <w:webHidden/>
                <w:sz w:val="24"/>
                <w:szCs w:val="24"/>
              </w:rPr>
              <w:fldChar w:fldCharType="end"/>
            </w:r>
          </w:hyperlink>
        </w:p>
        <w:p w14:paraId="7A064B63" w14:textId="2EBBD11B" w:rsidR="00556BCB" w:rsidRPr="004E0C3C" w:rsidRDefault="00000000" w:rsidP="00556BCB">
          <w:pPr>
            <w:pStyle w:val="TOC2"/>
            <w:tabs>
              <w:tab w:val="right" w:leader="dot" w:pos="9350"/>
            </w:tabs>
            <w:spacing w:line="360" w:lineRule="auto"/>
            <w:rPr>
              <w:rFonts w:ascii="Arial" w:hAnsi="Arial" w:cs="Arial"/>
              <w:noProof/>
              <w:sz w:val="24"/>
              <w:szCs w:val="24"/>
            </w:rPr>
          </w:pPr>
          <w:hyperlink w:anchor="_Toc107333551" w:history="1">
            <w:r w:rsidR="00556BCB" w:rsidRPr="004E0C3C">
              <w:rPr>
                <w:rStyle w:val="Hyperlink"/>
                <w:rFonts w:ascii="Arial" w:hAnsi="Arial" w:cs="Arial"/>
                <w:noProof/>
                <w:color w:val="auto"/>
                <w:sz w:val="24"/>
                <w:szCs w:val="24"/>
              </w:rPr>
              <w:t>Conclusion:</w:t>
            </w:r>
            <w:r w:rsidR="00556BCB" w:rsidRPr="004E0C3C">
              <w:rPr>
                <w:rFonts w:ascii="Arial" w:hAnsi="Arial" w:cs="Arial"/>
                <w:noProof/>
                <w:webHidden/>
                <w:sz w:val="24"/>
                <w:szCs w:val="24"/>
              </w:rPr>
              <w:tab/>
            </w:r>
            <w:r w:rsidR="00556BCB" w:rsidRPr="004E0C3C">
              <w:rPr>
                <w:rFonts w:ascii="Arial" w:hAnsi="Arial" w:cs="Arial"/>
                <w:noProof/>
                <w:webHidden/>
                <w:sz w:val="24"/>
                <w:szCs w:val="24"/>
              </w:rPr>
              <w:fldChar w:fldCharType="begin"/>
            </w:r>
            <w:r w:rsidR="00556BCB" w:rsidRPr="004E0C3C">
              <w:rPr>
                <w:rFonts w:ascii="Arial" w:hAnsi="Arial" w:cs="Arial"/>
                <w:noProof/>
                <w:webHidden/>
                <w:sz w:val="24"/>
                <w:szCs w:val="24"/>
              </w:rPr>
              <w:instrText xml:space="preserve"> PAGEREF _Toc107333551 \h </w:instrText>
            </w:r>
            <w:r w:rsidR="00556BCB" w:rsidRPr="004E0C3C">
              <w:rPr>
                <w:rFonts w:ascii="Arial" w:hAnsi="Arial" w:cs="Arial"/>
                <w:noProof/>
                <w:webHidden/>
                <w:sz w:val="24"/>
                <w:szCs w:val="24"/>
              </w:rPr>
            </w:r>
            <w:r w:rsidR="00556BCB" w:rsidRPr="004E0C3C">
              <w:rPr>
                <w:rFonts w:ascii="Arial" w:hAnsi="Arial" w:cs="Arial"/>
                <w:noProof/>
                <w:webHidden/>
                <w:sz w:val="24"/>
                <w:szCs w:val="24"/>
              </w:rPr>
              <w:fldChar w:fldCharType="separate"/>
            </w:r>
            <w:r w:rsidR="00556BCB" w:rsidRPr="004E0C3C">
              <w:rPr>
                <w:rFonts w:ascii="Arial" w:hAnsi="Arial" w:cs="Arial"/>
                <w:noProof/>
                <w:webHidden/>
                <w:sz w:val="24"/>
                <w:szCs w:val="24"/>
              </w:rPr>
              <w:t>7</w:t>
            </w:r>
            <w:r w:rsidR="00556BCB" w:rsidRPr="004E0C3C">
              <w:rPr>
                <w:rFonts w:ascii="Arial" w:hAnsi="Arial" w:cs="Arial"/>
                <w:noProof/>
                <w:webHidden/>
                <w:sz w:val="24"/>
                <w:szCs w:val="24"/>
              </w:rPr>
              <w:fldChar w:fldCharType="end"/>
            </w:r>
          </w:hyperlink>
        </w:p>
        <w:p w14:paraId="5E871012" w14:textId="4D694B81" w:rsidR="00556BCB" w:rsidRPr="004E0C3C" w:rsidRDefault="00000000" w:rsidP="00556BCB">
          <w:pPr>
            <w:pStyle w:val="TOC1"/>
            <w:tabs>
              <w:tab w:val="right" w:leader="dot" w:pos="9350"/>
            </w:tabs>
            <w:spacing w:line="360" w:lineRule="auto"/>
            <w:rPr>
              <w:rFonts w:ascii="Arial" w:hAnsi="Arial" w:cs="Arial"/>
              <w:noProof/>
              <w:sz w:val="24"/>
              <w:szCs w:val="24"/>
            </w:rPr>
          </w:pPr>
          <w:hyperlink w:anchor="_Toc107333552" w:history="1">
            <w:r w:rsidR="00556BCB" w:rsidRPr="004E0C3C">
              <w:rPr>
                <w:rStyle w:val="Hyperlink"/>
                <w:rFonts w:ascii="Arial" w:hAnsi="Arial" w:cs="Arial"/>
                <w:noProof/>
                <w:color w:val="auto"/>
                <w:sz w:val="24"/>
                <w:szCs w:val="24"/>
              </w:rPr>
              <w:t>References:</w:t>
            </w:r>
            <w:r w:rsidR="00556BCB" w:rsidRPr="004E0C3C">
              <w:rPr>
                <w:rFonts w:ascii="Arial" w:hAnsi="Arial" w:cs="Arial"/>
                <w:noProof/>
                <w:webHidden/>
                <w:sz w:val="24"/>
                <w:szCs w:val="24"/>
              </w:rPr>
              <w:tab/>
            </w:r>
            <w:r w:rsidR="00556BCB" w:rsidRPr="004E0C3C">
              <w:rPr>
                <w:rFonts w:ascii="Arial" w:hAnsi="Arial" w:cs="Arial"/>
                <w:noProof/>
                <w:webHidden/>
                <w:sz w:val="24"/>
                <w:szCs w:val="24"/>
              </w:rPr>
              <w:fldChar w:fldCharType="begin"/>
            </w:r>
            <w:r w:rsidR="00556BCB" w:rsidRPr="004E0C3C">
              <w:rPr>
                <w:rFonts w:ascii="Arial" w:hAnsi="Arial" w:cs="Arial"/>
                <w:noProof/>
                <w:webHidden/>
                <w:sz w:val="24"/>
                <w:szCs w:val="24"/>
              </w:rPr>
              <w:instrText xml:space="preserve"> PAGEREF _Toc107333552 \h </w:instrText>
            </w:r>
            <w:r w:rsidR="00556BCB" w:rsidRPr="004E0C3C">
              <w:rPr>
                <w:rFonts w:ascii="Arial" w:hAnsi="Arial" w:cs="Arial"/>
                <w:noProof/>
                <w:webHidden/>
                <w:sz w:val="24"/>
                <w:szCs w:val="24"/>
              </w:rPr>
            </w:r>
            <w:r w:rsidR="00556BCB" w:rsidRPr="004E0C3C">
              <w:rPr>
                <w:rFonts w:ascii="Arial" w:hAnsi="Arial" w:cs="Arial"/>
                <w:noProof/>
                <w:webHidden/>
                <w:sz w:val="24"/>
                <w:szCs w:val="24"/>
              </w:rPr>
              <w:fldChar w:fldCharType="separate"/>
            </w:r>
            <w:r w:rsidR="00556BCB" w:rsidRPr="004E0C3C">
              <w:rPr>
                <w:rFonts w:ascii="Arial" w:hAnsi="Arial" w:cs="Arial"/>
                <w:noProof/>
                <w:webHidden/>
                <w:sz w:val="24"/>
                <w:szCs w:val="24"/>
              </w:rPr>
              <w:t>9</w:t>
            </w:r>
            <w:r w:rsidR="00556BCB" w:rsidRPr="004E0C3C">
              <w:rPr>
                <w:rFonts w:ascii="Arial" w:hAnsi="Arial" w:cs="Arial"/>
                <w:noProof/>
                <w:webHidden/>
                <w:sz w:val="24"/>
                <w:szCs w:val="24"/>
              </w:rPr>
              <w:fldChar w:fldCharType="end"/>
            </w:r>
          </w:hyperlink>
        </w:p>
        <w:p w14:paraId="1BF8D483" w14:textId="5B826250" w:rsidR="00556BCB" w:rsidRPr="004E0C3C" w:rsidRDefault="00556BCB" w:rsidP="00556BCB">
          <w:pPr>
            <w:spacing w:line="360" w:lineRule="auto"/>
            <w:rPr>
              <w:rFonts w:ascii="Arial" w:hAnsi="Arial" w:cs="Arial"/>
              <w:sz w:val="24"/>
              <w:szCs w:val="24"/>
            </w:rPr>
          </w:pPr>
          <w:r w:rsidRPr="004E0C3C">
            <w:rPr>
              <w:rFonts w:ascii="Arial" w:hAnsi="Arial" w:cs="Arial"/>
              <w:noProof/>
              <w:sz w:val="24"/>
              <w:szCs w:val="24"/>
            </w:rPr>
            <w:fldChar w:fldCharType="end"/>
          </w:r>
        </w:p>
      </w:sdtContent>
    </w:sdt>
    <w:p w14:paraId="19148F66" w14:textId="77777777" w:rsidR="00556BCB" w:rsidRPr="004E0C3C" w:rsidRDefault="00556BCB" w:rsidP="00556BCB">
      <w:pPr>
        <w:spacing w:line="360" w:lineRule="auto"/>
        <w:rPr>
          <w:rFonts w:ascii="Arial" w:hAnsi="Arial" w:cs="Arial"/>
          <w:b/>
          <w:bCs/>
          <w:sz w:val="24"/>
          <w:szCs w:val="24"/>
        </w:rPr>
      </w:pPr>
      <w:r w:rsidRPr="004E0C3C">
        <w:rPr>
          <w:rFonts w:ascii="Arial" w:hAnsi="Arial" w:cs="Arial"/>
          <w:b/>
          <w:bCs/>
          <w:sz w:val="24"/>
          <w:szCs w:val="24"/>
        </w:rPr>
        <w:br w:type="page"/>
      </w:r>
    </w:p>
    <w:p w14:paraId="6CC8F2FC" w14:textId="77777777" w:rsidR="003041DF" w:rsidRDefault="003041DF" w:rsidP="00556BCB">
      <w:pPr>
        <w:pStyle w:val="Heading1"/>
        <w:spacing w:line="360" w:lineRule="auto"/>
        <w:jc w:val="both"/>
        <w:rPr>
          <w:rFonts w:ascii="Arial" w:hAnsi="Arial" w:cs="Arial"/>
          <w:b/>
          <w:bCs/>
          <w:color w:val="auto"/>
          <w:sz w:val="24"/>
          <w:szCs w:val="24"/>
        </w:rPr>
      </w:pPr>
      <w:bookmarkStart w:id="0" w:name="_Toc107333545"/>
    </w:p>
    <w:p w14:paraId="4E844BA8" w14:textId="7F0B402F" w:rsidR="00556BCB" w:rsidRPr="004E0C3C" w:rsidRDefault="00556BCB" w:rsidP="00556BCB">
      <w:pPr>
        <w:pStyle w:val="Heading1"/>
        <w:spacing w:line="360" w:lineRule="auto"/>
        <w:jc w:val="both"/>
        <w:rPr>
          <w:rFonts w:ascii="Arial" w:hAnsi="Arial" w:cs="Arial"/>
          <w:b/>
          <w:bCs/>
          <w:color w:val="auto"/>
          <w:sz w:val="24"/>
          <w:szCs w:val="24"/>
        </w:rPr>
      </w:pPr>
      <w:r w:rsidRPr="004E0C3C">
        <w:rPr>
          <w:rFonts w:ascii="Arial" w:hAnsi="Arial" w:cs="Arial"/>
          <w:b/>
          <w:bCs/>
          <w:color w:val="auto"/>
          <w:sz w:val="24"/>
          <w:szCs w:val="24"/>
        </w:rPr>
        <w:t>Task-1-</w:t>
      </w:r>
      <w:bookmarkEnd w:id="0"/>
    </w:p>
    <w:p w14:paraId="44575DD9" w14:textId="77777777" w:rsidR="00556BCB" w:rsidRPr="004E0C3C" w:rsidRDefault="00556BCB" w:rsidP="00556BCB">
      <w:pPr>
        <w:spacing w:line="360" w:lineRule="auto"/>
        <w:jc w:val="both"/>
        <w:rPr>
          <w:rFonts w:ascii="Arial" w:hAnsi="Arial" w:cs="Arial"/>
          <w:b/>
          <w:bCs/>
          <w:sz w:val="24"/>
          <w:szCs w:val="24"/>
        </w:rPr>
      </w:pPr>
      <w:r w:rsidRPr="004E0C3C">
        <w:rPr>
          <w:rFonts w:ascii="Arial" w:hAnsi="Arial" w:cs="Arial"/>
          <w:b/>
          <w:bCs/>
          <w:sz w:val="24"/>
          <w:szCs w:val="24"/>
        </w:rPr>
        <w:t>Calculation</w:t>
      </w:r>
    </w:p>
    <w:p w14:paraId="66B8244C" w14:textId="39678724" w:rsidR="00556BCB" w:rsidRPr="004E0C3C" w:rsidRDefault="00556BCB" w:rsidP="00556BCB">
      <w:pPr>
        <w:spacing w:line="360" w:lineRule="auto"/>
        <w:jc w:val="both"/>
        <w:rPr>
          <w:rFonts w:ascii="Arial" w:hAnsi="Arial" w:cs="Arial"/>
          <w:b/>
          <w:bCs/>
          <w:sz w:val="24"/>
          <w:szCs w:val="24"/>
        </w:rPr>
      </w:pPr>
      <w:r w:rsidRPr="004E0C3C">
        <w:rPr>
          <w:rFonts w:ascii="Arial" w:hAnsi="Arial" w:cs="Arial"/>
          <w:noProof/>
          <w:sz w:val="24"/>
          <w:szCs w:val="24"/>
          <w:lang w:val="en-IN" w:eastAsia="en-IN"/>
        </w:rPr>
        <w:drawing>
          <wp:inline distT="0" distB="0" distL="0" distR="0" wp14:anchorId="7461298F" wp14:editId="019D9869">
            <wp:extent cx="5943600" cy="35350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t="26590" r="41170" b="11168"/>
                    <a:stretch>
                      <a:fillRect/>
                    </a:stretch>
                  </pic:blipFill>
                  <pic:spPr bwMode="auto">
                    <a:xfrm>
                      <a:off x="0" y="0"/>
                      <a:ext cx="5943600" cy="3535045"/>
                    </a:xfrm>
                    <a:prstGeom prst="rect">
                      <a:avLst/>
                    </a:prstGeom>
                    <a:noFill/>
                    <a:ln>
                      <a:noFill/>
                    </a:ln>
                  </pic:spPr>
                </pic:pic>
              </a:graphicData>
            </a:graphic>
          </wp:inline>
        </w:drawing>
      </w:r>
    </w:p>
    <w:p w14:paraId="415568FA" w14:textId="77777777" w:rsidR="00556BCB" w:rsidRPr="004E0C3C" w:rsidRDefault="00556BCB" w:rsidP="00556BCB">
      <w:pPr>
        <w:pStyle w:val="Heading1"/>
        <w:spacing w:line="360" w:lineRule="auto"/>
        <w:jc w:val="both"/>
        <w:rPr>
          <w:rFonts w:ascii="Arial" w:hAnsi="Arial" w:cs="Arial"/>
          <w:b/>
          <w:bCs/>
          <w:color w:val="auto"/>
          <w:sz w:val="24"/>
          <w:szCs w:val="24"/>
        </w:rPr>
      </w:pPr>
      <w:bookmarkStart w:id="1" w:name="_Toc107333546"/>
      <w:r w:rsidRPr="004E0C3C">
        <w:rPr>
          <w:rFonts w:ascii="Arial" w:hAnsi="Arial" w:cs="Arial"/>
          <w:b/>
          <w:bCs/>
          <w:color w:val="auto"/>
          <w:sz w:val="24"/>
          <w:szCs w:val="24"/>
        </w:rPr>
        <w:t>Task-2-</w:t>
      </w:r>
      <w:bookmarkEnd w:id="1"/>
    </w:p>
    <w:p w14:paraId="04A911D8" w14:textId="77777777" w:rsidR="00556BCB" w:rsidRPr="004E0C3C" w:rsidRDefault="00556BCB" w:rsidP="00556BCB">
      <w:pPr>
        <w:pStyle w:val="Heading2"/>
        <w:spacing w:line="360" w:lineRule="auto"/>
        <w:jc w:val="both"/>
        <w:rPr>
          <w:rFonts w:ascii="Arial" w:hAnsi="Arial" w:cs="Arial"/>
          <w:b/>
          <w:bCs/>
          <w:color w:val="auto"/>
          <w:sz w:val="24"/>
          <w:szCs w:val="24"/>
          <w:lang w:val="en-US"/>
        </w:rPr>
      </w:pPr>
      <w:bookmarkStart w:id="2" w:name="_Toc107333547"/>
      <w:r w:rsidRPr="004E0C3C">
        <w:rPr>
          <w:rFonts w:ascii="Arial" w:hAnsi="Arial" w:cs="Arial"/>
          <w:b/>
          <w:bCs/>
          <w:color w:val="auto"/>
          <w:sz w:val="24"/>
          <w:szCs w:val="24"/>
          <w:lang w:val="en-US"/>
        </w:rPr>
        <w:t>Introduction:</w:t>
      </w:r>
      <w:bookmarkEnd w:id="2"/>
    </w:p>
    <w:p w14:paraId="651E48D5" w14:textId="77777777" w:rsidR="00556BCB" w:rsidRPr="004E0C3C" w:rsidRDefault="00556BCB" w:rsidP="00556BCB">
      <w:pPr>
        <w:spacing w:line="360" w:lineRule="auto"/>
        <w:jc w:val="both"/>
        <w:rPr>
          <w:rFonts w:ascii="Arial" w:hAnsi="Arial" w:cs="Arial"/>
          <w:b/>
          <w:bCs/>
          <w:sz w:val="24"/>
          <w:szCs w:val="24"/>
        </w:rPr>
      </w:pPr>
      <w:r w:rsidRPr="004E0C3C">
        <w:rPr>
          <w:rFonts w:ascii="Arial" w:hAnsi="Arial" w:cs="Arial"/>
          <w:sz w:val="24"/>
          <w:szCs w:val="24"/>
        </w:rPr>
        <w:t>This report introduces the financial management in the hotel businesses. An understanding of the traditional-based budgeting and the zero-based budgeting will be provided. the ways by which the organization implement zero-based budgeting and the ways by which the budgetary control provides sustainability to the business will also be facilitated. It can be indicated that the effective practices of the financial management within the hotel sector comprise making a yearly budget; constructing an informed financial recording model; having audits ongoing and making a structure of reporting that supports the managers keep track of the profit or loss information.</w:t>
      </w:r>
    </w:p>
    <w:p w14:paraId="55DD0A84" w14:textId="77777777" w:rsidR="00556BCB" w:rsidRPr="004E0C3C" w:rsidRDefault="00556BCB" w:rsidP="00556BCB">
      <w:pPr>
        <w:pStyle w:val="Heading2"/>
        <w:spacing w:line="360" w:lineRule="auto"/>
        <w:jc w:val="both"/>
        <w:rPr>
          <w:rFonts w:ascii="Arial" w:hAnsi="Arial" w:cs="Arial"/>
          <w:b/>
          <w:bCs/>
          <w:color w:val="auto"/>
          <w:sz w:val="24"/>
          <w:szCs w:val="24"/>
          <w:lang w:val="en-US"/>
        </w:rPr>
      </w:pPr>
      <w:bookmarkStart w:id="3" w:name="_Toc107333548"/>
      <w:r w:rsidRPr="004E0C3C">
        <w:rPr>
          <w:rFonts w:ascii="Arial" w:hAnsi="Arial" w:cs="Arial"/>
          <w:b/>
          <w:bCs/>
          <w:color w:val="auto"/>
          <w:sz w:val="24"/>
          <w:szCs w:val="24"/>
          <w:lang w:val="en-US"/>
        </w:rPr>
        <w:lastRenderedPageBreak/>
        <w:t>Understanding of traditionally based budget and zero-based budget:</w:t>
      </w:r>
      <w:bookmarkEnd w:id="3"/>
    </w:p>
    <w:p w14:paraId="1BE93C74" w14:textId="76994B9D" w:rsidR="00556BCB" w:rsidRPr="004E0C3C" w:rsidRDefault="00556BCB" w:rsidP="00556BCB">
      <w:pPr>
        <w:spacing w:line="360" w:lineRule="auto"/>
        <w:jc w:val="both"/>
        <w:rPr>
          <w:rFonts w:ascii="Arial" w:hAnsi="Arial" w:cs="Arial"/>
          <w:sz w:val="24"/>
          <w:szCs w:val="24"/>
          <w:shd w:val="clear" w:color="auto" w:fill="FFFFFF"/>
        </w:rPr>
      </w:pPr>
      <w:r w:rsidRPr="004E0C3C">
        <w:rPr>
          <w:rFonts w:ascii="Arial" w:hAnsi="Arial" w:cs="Arial"/>
          <w:sz w:val="24"/>
          <w:szCs w:val="24"/>
        </w:rPr>
        <w:t xml:space="preserve">It can be indicated that the practice of traditional budgeting is considered as one of the ways utilized for the making of the budget by the organization for the </w:t>
      </w:r>
      <w:proofErr w:type="gramStart"/>
      <w:r w:rsidRPr="004E0C3C">
        <w:rPr>
          <w:rFonts w:ascii="Arial" w:hAnsi="Arial" w:cs="Arial"/>
          <w:sz w:val="24"/>
          <w:szCs w:val="24"/>
        </w:rPr>
        <w:t>particular time</w:t>
      </w:r>
      <w:proofErr w:type="gramEnd"/>
      <w:r w:rsidRPr="004E0C3C">
        <w:rPr>
          <w:rFonts w:ascii="Arial" w:hAnsi="Arial" w:cs="Arial"/>
          <w:sz w:val="24"/>
          <w:szCs w:val="24"/>
        </w:rPr>
        <w:t xml:space="preserve"> under consideration where the specific budget of the earlier year is taken as the base utilizing that budget of the present year is done that is the current year budget is created by a transformation in it </w:t>
      </w:r>
      <w:r w:rsidRPr="004E0C3C">
        <w:rPr>
          <w:rFonts w:ascii="Arial" w:hAnsi="Arial" w:cs="Arial"/>
          <w:sz w:val="24"/>
          <w:szCs w:val="24"/>
          <w:shd w:val="clear" w:color="auto" w:fill="FFFFFF"/>
        </w:rPr>
        <w:t>(Ageeva et al., 2019)</w:t>
      </w:r>
      <w:r w:rsidRPr="004E0C3C">
        <w:rPr>
          <w:rFonts w:ascii="Arial" w:hAnsi="Arial" w:cs="Arial"/>
          <w:sz w:val="24"/>
          <w:szCs w:val="24"/>
        </w:rPr>
        <w:t>. It is usually arguments revolving around traditional budgeting as an approach to handling cash flows and costs. Particularly the procedures of the steps are provided below:</w:t>
      </w:r>
    </w:p>
    <w:p w14:paraId="5DC0E117"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Facilitating importance to the objectives recognized within the organizational financial planning procedure.</w:t>
      </w:r>
    </w:p>
    <w:p w14:paraId="4B881CFA"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Evaluating as well as the quantifying ensure existing resources, both non-financial and financial.</w:t>
      </w:r>
    </w:p>
    <w:p w14:paraId="3FCC72B2"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Recognizing and quantifying the procedures and the inputs needed to accomplish the indicated goals and the related financial resources needed.</w:t>
      </w:r>
    </w:p>
    <w:p w14:paraId="2158E245"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Allocating parts of the entire resources are essential to attain or manage inputs as well as to attain the indicated goals.</w:t>
      </w:r>
    </w:p>
    <w:p w14:paraId="69ED2F1B" w14:textId="77777777" w:rsidR="00556BCB" w:rsidRPr="004E0C3C" w:rsidRDefault="00556BCB" w:rsidP="00556BCB">
      <w:pPr>
        <w:spacing w:line="360" w:lineRule="auto"/>
        <w:jc w:val="both"/>
        <w:rPr>
          <w:rFonts w:ascii="Arial" w:hAnsi="Arial" w:cs="Arial"/>
          <w:sz w:val="24"/>
          <w:szCs w:val="24"/>
        </w:rPr>
      </w:pPr>
      <w:r w:rsidRPr="004E0C3C">
        <w:rPr>
          <w:rFonts w:ascii="Arial" w:hAnsi="Arial" w:cs="Arial"/>
          <w:sz w:val="24"/>
          <w:szCs w:val="24"/>
        </w:rPr>
        <w:t>It can also be stated that in this era, the 3 primary motives of traditional organizational budgeting are as follows:</w:t>
      </w:r>
    </w:p>
    <w:p w14:paraId="4B3507EF"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Collaborating the financial activities of the hotel and displaying an entire snapshot.</w:t>
      </w:r>
    </w:p>
    <w:p w14:paraId="4C7E2F98"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Communication the plans regarding the finances and the ones held responsible.</w:t>
      </w:r>
    </w:p>
    <w:p w14:paraId="1FF4B6E8"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Inspiring people to behave within the preference of the company.</w:t>
      </w:r>
    </w:p>
    <w:p w14:paraId="0A19B036" w14:textId="4D927BE7" w:rsidR="00556BCB" w:rsidRPr="004E0C3C" w:rsidRDefault="00556BCB" w:rsidP="00556BCB">
      <w:pPr>
        <w:spacing w:line="360" w:lineRule="auto"/>
        <w:jc w:val="both"/>
        <w:rPr>
          <w:rFonts w:ascii="Arial" w:hAnsi="Arial" w:cs="Arial"/>
          <w:sz w:val="24"/>
          <w:szCs w:val="24"/>
          <w:shd w:val="clear" w:color="auto" w:fill="FFFFFF"/>
        </w:rPr>
      </w:pPr>
      <w:r w:rsidRPr="004E0C3C">
        <w:rPr>
          <w:rFonts w:ascii="Arial" w:hAnsi="Arial" w:cs="Arial"/>
          <w:sz w:val="24"/>
          <w:szCs w:val="24"/>
        </w:rPr>
        <w:t xml:space="preserve">Zero-based budgeting: It can be indicated that hotel organizations today are more likely to be competitive as well as dynamic than before. As an outcome, the days when the budgeting of the hotel was merely a scheduling procedure of incrementally enhancing the income, as well as the expenditures of the earlier years, have ended long. Effective hotel organizations are continuously looking for methods to improvise their potentiality to forecast their future functions and associated resource needs, authorizing them to modify their plans for the motive of budgeting as required to be ahead of the competition. It can be indicated that it not only changes the significance of the budget and predict </w:t>
      </w:r>
      <w:r w:rsidRPr="004E0C3C">
        <w:rPr>
          <w:rFonts w:ascii="Arial" w:hAnsi="Arial" w:cs="Arial"/>
          <w:sz w:val="24"/>
          <w:szCs w:val="24"/>
        </w:rPr>
        <w:lastRenderedPageBreak/>
        <w:t xml:space="preserve">procedures; however, </w:t>
      </w:r>
      <w:proofErr w:type="gramStart"/>
      <w:r w:rsidRPr="004E0C3C">
        <w:rPr>
          <w:rFonts w:ascii="Arial" w:hAnsi="Arial" w:cs="Arial"/>
          <w:sz w:val="24"/>
          <w:szCs w:val="24"/>
        </w:rPr>
        <w:t>it</w:t>
      </w:r>
      <w:proofErr w:type="gramEnd"/>
      <w:r w:rsidRPr="004E0C3C">
        <w:rPr>
          <w:rFonts w:ascii="Arial" w:hAnsi="Arial" w:cs="Arial"/>
          <w:sz w:val="24"/>
          <w:szCs w:val="24"/>
        </w:rPr>
        <w:t xml:space="preserve"> also transforms the traditional ways utilized of incremental, flexible and fixed procedures of budgeting </w:t>
      </w:r>
      <w:r w:rsidRPr="004E0C3C">
        <w:rPr>
          <w:rFonts w:ascii="Arial" w:hAnsi="Arial" w:cs="Arial"/>
          <w:sz w:val="24"/>
          <w:szCs w:val="24"/>
          <w:shd w:val="clear" w:color="auto" w:fill="FFFFFF"/>
        </w:rPr>
        <w:t>(Anagnostopoulou et al., 2019)</w:t>
      </w:r>
      <w:r w:rsidRPr="004E0C3C">
        <w:rPr>
          <w:rFonts w:ascii="Arial" w:hAnsi="Arial" w:cs="Arial"/>
          <w:sz w:val="24"/>
          <w:szCs w:val="24"/>
        </w:rPr>
        <w:t>. It can be indicated that the zero-based budgeting could be derived from the ideology that these kinds of budgets are evolved from a zero-base; that is at the start of the budgeting procedure, all accounts of budget have a specific value of 0. The objective of making zero-based budgeting is to attain a maximum delegation of resources that different budgeting and incremental ways are not much likely to display.</w:t>
      </w:r>
    </w:p>
    <w:p w14:paraId="1689B780" w14:textId="77777777" w:rsidR="00556BCB" w:rsidRPr="004E0C3C" w:rsidRDefault="00556BCB" w:rsidP="00556BCB">
      <w:pPr>
        <w:pStyle w:val="Heading2"/>
        <w:spacing w:line="360" w:lineRule="auto"/>
        <w:jc w:val="both"/>
        <w:rPr>
          <w:rFonts w:ascii="Arial" w:hAnsi="Arial" w:cs="Arial"/>
          <w:b/>
          <w:bCs/>
          <w:color w:val="auto"/>
          <w:sz w:val="24"/>
          <w:szCs w:val="24"/>
          <w:lang w:val="en-US"/>
        </w:rPr>
      </w:pPr>
      <w:bookmarkStart w:id="4" w:name="_Toc107333549"/>
      <w:r w:rsidRPr="004E0C3C">
        <w:rPr>
          <w:rFonts w:ascii="Arial" w:hAnsi="Arial" w:cs="Arial"/>
          <w:b/>
          <w:bCs/>
          <w:color w:val="auto"/>
          <w:sz w:val="24"/>
          <w:szCs w:val="24"/>
          <w:lang w:val="en-US"/>
        </w:rPr>
        <w:t>The procedure of zero-base budget and how can this be implemented:</w:t>
      </w:r>
      <w:bookmarkEnd w:id="4"/>
    </w:p>
    <w:p w14:paraId="3C515F99" w14:textId="28B31060" w:rsidR="00556BCB" w:rsidRPr="004E0C3C" w:rsidRDefault="00556BCB" w:rsidP="00556BCB">
      <w:pPr>
        <w:spacing w:line="360" w:lineRule="auto"/>
        <w:jc w:val="both"/>
        <w:rPr>
          <w:rFonts w:ascii="Arial" w:hAnsi="Arial" w:cs="Arial"/>
          <w:sz w:val="24"/>
          <w:szCs w:val="24"/>
          <w:shd w:val="clear" w:color="auto" w:fill="FFFFFF"/>
        </w:rPr>
      </w:pPr>
      <w:r w:rsidRPr="004E0C3C">
        <w:rPr>
          <w:rFonts w:ascii="Arial" w:hAnsi="Arial" w:cs="Arial"/>
          <w:sz w:val="24"/>
          <w:szCs w:val="24"/>
        </w:rPr>
        <w:t xml:space="preserve">It can be indicated that the approach of zero-based budgeting is considered the method in that every expense should be verified and agreed upon for every latest period. This may be utilized in hotels because of the global crisis (Covid-19) or a sustainable interruption to the </w:t>
      </w:r>
      <w:proofErr w:type="gramStart"/>
      <w:r w:rsidRPr="004E0C3C">
        <w:rPr>
          <w:rFonts w:ascii="Arial" w:hAnsi="Arial" w:cs="Arial"/>
          <w:sz w:val="24"/>
          <w:szCs w:val="24"/>
        </w:rPr>
        <w:t>particular sector</w:t>
      </w:r>
      <w:proofErr w:type="gramEnd"/>
      <w:r w:rsidRPr="004E0C3C">
        <w:rPr>
          <w:rFonts w:ascii="Arial" w:hAnsi="Arial" w:cs="Arial"/>
          <w:sz w:val="24"/>
          <w:szCs w:val="24"/>
        </w:rPr>
        <w:t xml:space="preserve"> and where traditional information could be relied upon to forecast future outcomes. Within this context, the approach of zero-based budgeting within each of the activities of the business creates a great deal of belongingness and this kind of budget is considered the long-embedded method for the hotel businesses that are under peer pressure because of the global crisis. They witness targeted, lean pragmatic reviews of the ZBB as the core parts of change and restricting plans for leisure organizations. They could convey effective outcomes at speed, enforcing companies beyond what would be challenging for a few years </w:t>
      </w:r>
      <w:r w:rsidRPr="004E0C3C">
        <w:rPr>
          <w:rFonts w:ascii="Arial" w:hAnsi="Arial" w:cs="Arial"/>
          <w:sz w:val="24"/>
          <w:szCs w:val="24"/>
          <w:shd w:val="clear" w:color="auto" w:fill="FFFFFF"/>
        </w:rPr>
        <w:t>(Baum, 2019)</w:t>
      </w:r>
      <w:r w:rsidRPr="004E0C3C">
        <w:rPr>
          <w:rFonts w:ascii="Arial" w:hAnsi="Arial" w:cs="Arial"/>
          <w:sz w:val="24"/>
          <w:szCs w:val="24"/>
        </w:rPr>
        <w:t>.</w:t>
      </w:r>
    </w:p>
    <w:p w14:paraId="18CD4FF8" w14:textId="77777777" w:rsidR="00556BCB" w:rsidRPr="004E0C3C" w:rsidRDefault="00556BCB" w:rsidP="00556BCB">
      <w:pPr>
        <w:spacing w:line="360" w:lineRule="auto"/>
        <w:jc w:val="both"/>
        <w:rPr>
          <w:rFonts w:ascii="Arial" w:hAnsi="Arial" w:cs="Arial"/>
          <w:sz w:val="24"/>
          <w:szCs w:val="24"/>
        </w:rPr>
      </w:pPr>
      <w:r w:rsidRPr="004E0C3C">
        <w:rPr>
          <w:rFonts w:ascii="Arial" w:hAnsi="Arial" w:cs="Arial"/>
          <w:sz w:val="24"/>
          <w:szCs w:val="24"/>
        </w:rPr>
        <w:t>It can be indicated that the business could implement the zero-based budgeting by following the five steps provided below:</w:t>
      </w:r>
    </w:p>
    <w:p w14:paraId="17819957"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Start: Starting at base o. making the latest yearly budget from scratch without utilizing the actuals of the earlier years as the baseline.</w:t>
      </w:r>
    </w:p>
    <w:p w14:paraId="61E45394"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Assess: assess each of the areas of cost. Remove and lower unwanted services or activities.</w:t>
      </w:r>
    </w:p>
    <w:p w14:paraId="6BBE43C9"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Justify Accounts for every part of the budget. Recognize relevant, cost-efficient areas of cost savings.</w:t>
      </w:r>
    </w:p>
    <w:p w14:paraId="06DDC62E" w14:textId="3BBA0E2A"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 xml:space="preserve">Streamline: Justify what activities must be done and in which ways. Standardize as well as automate procedures where feasible </w:t>
      </w:r>
      <w:r w:rsidRPr="004E0C3C">
        <w:rPr>
          <w:rFonts w:ascii="Arial" w:hAnsi="Arial" w:cs="Arial"/>
          <w:sz w:val="24"/>
          <w:szCs w:val="24"/>
          <w:shd w:val="clear" w:color="auto" w:fill="FFFFFF"/>
        </w:rPr>
        <w:t>(Thams et al., 2020)</w:t>
      </w:r>
      <w:r w:rsidRPr="004E0C3C">
        <w:rPr>
          <w:rFonts w:ascii="Arial" w:hAnsi="Arial" w:cs="Arial"/>
          <w:sz w:val="24"/>
          <w:szCs w:val="24"/>
        </w:rPr>
        <w:t>.</w:t>
      </w:r>
    </w:p>
    <w:p w14:paraId="05088212"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lastRenderedPageBreak/>
        <w:t>Implement: Carry out comprehensive planning and implementation procedures. Communicate transparent roles, plans and accountabilities.</w:t>
      </w:r>
    </w:p>
    <w:p w14:paraId="32729839" w14:textId="3FA6522C" w:rsidR="00556BCB" w:rsidRPr="004E0C3C" w:rsidRDefault="00556BCB" w:rsidP="00556BCB">
      <w:pPr>
        <w:spacing w:line="360" w:lineRule="auto"/>
        <w:jc w:val="both"/>
        <w:rPr>
          <w:rFonts w:ascii="Arial" w:hAnsi="Arial" w:cs="Arial"/>
          <w:sz w:val="24"/>
          <w:szCs w:val="24"/>
          <w:shd w:val="clear" w:color="auto" w:fill="FFFFFF"/>
        </w:rPr>
      </w:pPr>
      <w:r w:rsidRPr="004E0C3C">
        <w:rPr>
          <w:rFonts w:ascii="Arial" w:hAnsi="Arial" w:cs="Arial"/>
          <w:sz w:val="24"/>
          <w:szCs w:val="24"/>
        </w:rPr>
        <w:t xml:space="preserve">It can be indicated that this kind of budget is considered the method to support associate the consumption of the organization aligning with strategic objectives. Their approach needs the company to construct their yearly budget from 0 every year to justify all parts of the yearly budget are relevant, cost-efficient and promote improvised savings </w:t>
      </w:r>
      <w:r w:rsidRPr="004E0C3C">
        <w:rPr>
          <w:rFonts w:ascii="Arial" w:hAnsi="Arial" w:cs="Arial"/>
          <w:sz w:val="24"/>
          <w:szCs w:val="24"/>
          <w:shd w:val="clear" w:color="auto" w:fill="FFFFFF"/>
        </w:rPr>
        <w:t>(</w:t>
      </w:r>
      <w:proofErr w:type="spellStart"/>
      <w:r w:rsidRPr="004E0C3C">
        <w:rPr>
          <w:rFonts w:ascii="Arial" w:hAnsi="Arial" w:cs="Arial"/>
          <w:sz w:val="24"/>
          <w:szCs w:val="24"/>
          <w:shd w:val="clear" w:color="auto" w:fill="FFFFFF"/>
        </w:rPr>
        <w:t>Filimonau</w:t>
      </w:r>
      <w:proofErr w:type="spellEnd"/>
      <w:r w:rsidRPr="004E0C3C">
        <w:rPr>
          <w:rFonts w:ascii="Arial" w:hAnsi="Arial" w:cs="Arial"/>
          <w:sz w:val="24"/>
          <w:szCs w:val="24"/>
          <w:shd w:val="clear" w:color="auto" w:fill="FFFFFF"/>
        </w:rPr>
        <w:t xml:space="preserve"> and Mika, 2019)</w:t>
      </w:r>
      <w:r w:rsidRPr="004E0C3C">
        <w:rPr>
          <w:rFonts w:ascii="Arial" w:hAnsi="Arial" w:cs="Arial"/>
          <w:sz w:val="24"/>
          <w:szCs w:val="24"/>
        </w:rPr>
        <w:t>. Therefore, after implementing the zero-based budgeting in the hotel, it will benefit them by:</w:t>
      </w:r>
    </w:p>
    <w:p w14:paraId="71469892"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The outcome of effective delegation of resources as it is dependent on requirements and advantages.</w:t>
      </w:r>
    </w:p>
    <w:p w14:paraId="1C20DED4"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Promotes managers to discover cost-effective methods to improvise functions.</w:t>
      </w:r>
    </w:p>
    <w:p w14:paraId="1BB8E6AB" w14:textId="31C98C8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 xml:space="preserve">Recognize inflated budgets </w:t>
      </w:r>
      <w:r w:rsidRPr="004E0C3C">
        <w:rPr>
          <w:rFonts w:ascii="Arial" w:hAnsi="Arial" w:cs="Arial"/>
          <w:sz w:val="24"/>
          <w:szCs w:val="24"/>
          <w:shd w:val="clear" w:color="auto" w:fill="FFFFFF"/>
        </w:rPr>
        <w:t>(</w:t>
      </w:r>
      <w:proofErr w:type="spellStart"/>
      <w:r w:rsidRPr="004E0C3C">
        <w:rPr>
          <w:rFonts w:ascii="Arial" w:hAnsi="Arial" w:cs="Arial"/>
          <w:sz w:val="24"/>
          <w:szCs w:val="24"/>
          <w:shd w:val="clear" w:color="auto" w:fill="FFFFFF"/>
        </w:rPr>
        <w:t>Ntounis</w:t>
      </w:r>
      <w:proofErr w:type="spellEnd"/>
      <w:r w:rsidRPr="004E0C3C">
        <w:rPr>
          <w:rFonts w:ascii="Arial" w:hAnsi="Arial" w:cs="Arial"/>
          <w:sz w:val="24"/>
          <w:szCs w:val="24"/>
          <w:shd w:val="clear" w:color="auto" w:fill="FFFFFF"/>
        </w:rPr>
        <w:t xml:space="preserve"> et al., 2022)</w:t>
      </w:r>
      <w:r w:rsidRPr="004E0C3C">
        <w:rPr>
          <w:rFonts w:ascii="Arial" w:hAnsi="Arial" w:cs="Arial"/>
          <w:sz w:val="24"/>
          <w:szCs w:val="24"/>
        </w:rPr>
        <w:t>.</w:t>
      </w:r>
    </w:p>
    <w:p w14:paraId="54AE6AEA" w14:textId="77777777"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Effective for service units where the result is challenging to recognize.</w:t>
      </w:r>
    </w:p>
    <w:p w14:paraId="0A704455" w14:textId="01FCA764" w:rsidR="00556BCB" w:rsidRPr="004E0C3C" w:rsidRDefault="00556BCB" w:rsidP="00556BCB">
      <w:pPr>
        <w:pStyle w:val="ListParagraph"/>
        <w:numPr>
          <w:ilvl w:val="0"/>
          <w:numId w:val="1"/>
        </w:numPr>
        <w:spacing w:after="160" w:line="360" w:lineRule="auto"/>
        <w:jc w:val="both"/>
        <w:rPr>
          <w:rFonts w:ascii="Arial" w:hAnsi="Arial" w:cs="Arial"/>
          <w:sz w:val="24"/>
          <w:szCs w:val="24"/>
        </w:rPr>
      </w:pPr>
      <w:r w:rsidRPr="004E0C3C">
        <w:rPr>
          <w:rFonts w:ascii="Arial" w:hAnsi="Arial" w:cs="Arial"/>
          <w:sz w:val="24"/>
          <w:szCs w:val="24"/>
        </w:rPr>
        <w:t xml:space="preserve">Enhances motivation of the employees by facilitating increasing initiative and accountability within decision-making </w:t>
      </w:r>
      <w:r w:rsidRPr="004E0C3C">
        <w:rPr>
          <w:rFonts w:ascii="Arial" w:hAnsi="Arial" w:cs="Arial"/>
          <w:sz w:val="24"/>
          <w:szCs w:val="24"/>
          <w:shd w:val="clear" w:color="auto" w:fill="FFFFFF"/>
        </w:rPr>
        <w:t xml:space="preserve">(Mueller and </w:t>
      </w:r>
      <w:proofErr w:type="spellStart"/>
      <w:r w:rsidRPr="004E0C3C">
        <w:rPr>
          <w:rFonts w:ascii="Arial" w:hAnsi="Arial" w:cs="Arial"/>
          <w:sz w:val="24"/>
          <w:szCs w:val="24"/>
          <w:shd w:val="clear" w:color="auto" w:fill="FFFFFF"/>
        </w:rPr>
        <w:t>Sensini</w:t>
      </w:r>
      <w:proofErr w:type="spellEnd"/>
      <w:r w:rsidRPr="004E0C3C">
        <w:rPr>
          <w:rFonts w:ascii="Arial" w:hAnsi="Arial" w:cs="Arial"/>
          <w:sz w:val="24"/>
          <w:szCs w:val="24"/>
          <w:shd w:val="clear" w:color="auto" w:fill="FFFFFF"/>
        </w:rPr>
        <w:t>, 2021)</w:t>
      </w:r>
      <w:r w:rsidRPr="004E0C3C">
        <w:rPr>
          <w:rFonts w:ascii="Arial" w:hAnsi="Arial" w:cs="Arial"/>
          <w:sz w:val="24"/>
          <w:szCs w:val="24"/>
        </w:rPr>
        <w:t>.</w:t>
      </w:r>
    </w:p>
    <w:p w14:paraId="0FFA28C7" w14:textId="77777777" w:rsidR="00556BCB" w:rsidRPr="004E0C3C" w:rsidRDefault="00556BCB" w:rsidP="00556BCB">
      <w:pPr>
        <w:pStyle w:val="Heading2"/>
        <w:spacing w:line="360" w:lineRule="auto"/>
        <w:jc w:val="both"/>
        <w:rPr>
          <w:rFonts w:ascii="Arial" w:hAnsi="Arial" w:cs="Arial"/>
          <w:b/>
          <w:bCs/>
          <w:color w:val="auto"/>
          <w:sz w:val="24"/>
          <w:szCs w:val="24"/>
          <w:lang w:val="en-US"/>
        </w:rPr>
      </w:pPr>
      <w:bookmarkStart w:id="5" w:name="_Toc107333550"/>
      <w:r w:rsidRPr="004E0C3C">
        <w:rPr>
          <w:rFonts w:ascii="Arial" w:hAnsi="Arial" w:cs="Arial"/>
          <w:b/>
          <w:bCs/>
          <w:color w:val="auto"/>
          <w:sz w:val="24"/>
          <w:szCs w:val="24"/>
          <w:lang w:val="en-US"/>
        </w:rPr>
        <w:t>Can budgeting control support sustainability:</w:t>
      </w:r>
      <w:bookmarkEnd w:id="5"/>
    </w:p>
    <w:p w14:paraId="0AFB211B" w14:textId="46E4A69C" w:rsidR="00556BCB" w:rsidRPr="004E0C3C" w:rsidRDefault="00556BCB" w:rsidP="00556BCB">
      <w:pPr>
        <w:spacing w:line="360" w:lineRule="auto"/>
        <w:jc w:val="both"/>
        <w:rPr>
          <w:rFonts w:ascii="Arial" w:hAnsi="Arial" w:cs="Arial"/>
          <w:sz w:val="24"/>
          <w:szCs w:val="24"/>
          <w:shd w:val="clear" w:color="auto" w:fill="FFFFFF"/>
        </w:rPr>
      </w:pPr>
      <w:r w:rsidRPr="004E0C3C">
        <w:rPr>
          <w:rFonts w:ascii="Arial" w:hAnsi="Arial" w:cs="Arial"/>
          <w:sz w:val="24"/>
          <w:szCs w:val="24"/>
        </w:rPr>
        <w:t xml:space="preserve">The requirement to meet the concerns of the environment and the sustainability practices of the hotel has become an essential aspect for hoteliers as well as managers across the globe. Besides this, freely a hotel does not have important negative effects on the environment. However, altogether, being an industry, they use a huge </w:t>
      </w:r>
      <w:proofErr w:type="gramStart"/>
      <w:r w:rsidRPr="004E0C3C">
        <w:rPr>
          <w:rFonts w:ascii="Arial" w:hAnsi="Arial" w:cs="Arial"/>
          <w:sz w:val="24"/>
          <w:szCs w:val="24"/>
        </w:rPr>
        <w:t>amount</w:t>
      </w:r>
      <w:proofErr w:type="gramEnd"/>
      <w:r w:rsidRPr="004E0C3C">
        <w:rPr>
          <w:rFonts w:ascii="Arial" w:hAnsi="Arial" w:cs="Arial"/>
          <w:sz w:val="24"/>
          <w:szCs w:val="24"/>
        </w:rPr>
        <w:t xml:space="preserve"> of resources </w:t>
      </w:r>
      <w:r w:rsidRPr="004E0C3C">
        <w:rPr>
          <w:rFonts w:ascii="Arial" w:hAnsi="Arial" w:cs="Arial"/>
          <w:sz w:val="24"/>
          <w:szCs w:val="24"/>
          <w:shd w:val="clear" w:color="auto" w:fill="FFFFFF"/>
        </w:rPr>
        <w:t>(Jeong and Oh, 2019)</w:t>
      </w:r>
      <w:r w:rsidRPr="004E0C3C">
        <w:rPr>
          <w:rFonts w:ascii="Arial" w:hAnsi="Arial" w:cs="Arial"/>
          <w:sz w:val="24"/>
          <w:szCs w:val="24"/>
        </w:rPr>
        <w:t xml:space="preserve">. Other accommodation facilitators and hotels result in 5 per cent and 2 per cent worldwide carbon emissions from the hospitality industry. It is recorded that around 75 per cent of the environmental influence by the hotels is straight away associated with the immense consumption of resources and unwanted cost of operations. On the contrary, it can be indicated that the cost reduction has often been an essential aspect for hoteliers who are growingly examining their expenditures of the hotel, attempting to lower them down as effectively as feasible without lowering the standard of the experience of the guest. Beginning with the effective hotel keys that are created out of plastic, both their budget and the environment can be effective without them. Budgeting also regulates the efficacy of resources and capital of the organization </w:t>
      </w:r>
      <w:r w:rsidRPr="004E0C3C">
        <w:rPr>
          <w:rFonts w:ascii="Arial" w:hAnsi="Arial" w:cs="Arial"/>
          <w:sz w:val="24"/>
          <w:szCs w:val="24"/>
          <w:shd w:val="clear" w:color="auto" w:fill="FFFFFF"/>
        </w:rPr>
        <w:t xml:space="preserve">(Mariani and </w:t>
      </w:r>
      <w:proofErr w:type="spellStart"/>
      <w:r w:rsidRPr="004E0C3C">
        <w:rPr>
          <w:rFonts w:ascii="Arial" w:hAnsi="Arial" w:cs="Arial"/>
          <w:sz w:val="24"/>
          <w:szCs w:val="24"/>
          <w:shd w:val="clear" w:color="auto" w:fill="FFFFFF"/>
        </w:rPr>
        <w:lastRenderedPageBreak/>
        <w:t>Visani</w:t>
      </w:r>
      <w:proofErr w:type="spellEnd"/>
      <w:r w:rsidRPr="004E0C3C">
        <w:rPr>
          <w:rFonts w:ascii="Arial" w:hAnsi="Arial" w:cs="Arial"/>
          <w:sz w:val="24"/>
          <w:szCs w:val="24"/>
          <w:shd w:val="clear" w:color="auto" w:fill="FFFFFF"/>
        </w:rPr>
        <w:t>, 2019)</w:t>
      </w:r>
      <w:r w:rsidRPr="004E0C3C">
        <w:rPr>
          <w:rFonts w:ascii="Arial" w:hAnsi="Arial" w:cs="Arial"/>
          <w:sz w:val="24"/>
          <w:szCs w:val="24"/>
        </w:rPr>
        <w:t xml:space="preserve">. There is diversification within the budgets of every sector of every industry. If the organization do not have sufficient </w:t>
      </w:r>
      <w:proofErr w:type="gramStart"/>
      <w:r w:rsidRPr="004E0C3C">
        <w:rPr>
          <w:rFonts w:ascii="Arial" w:hAnsi="Arial" w:cs="Arial"/>
          <w:sz w:val="24"/>
          <w:szCs w:val="24"/>
        </w:rPr>
        <w:t>profit</w:t>
      </w:r>
      <w:proofErr w:type="gramEnd"/>
      <w:r w:rsidRPr="004E0C3C">
        <w:rPr>
          <w:rFonts w:ascii="Arial" w:hAnsi="Arial" w:cs="Arial"/>
          <w:sz w:val="24"/>
          <w:szCs w:val="24"/>
        </w:rPr>
        <w:t xml:space="preserve"> it could not sustain itself. The anticipations and the predictions have a key part in decision-making. Through these anticipations and predictions, a context is evolved. If the context comprises finances, it indicates that the specific budget would be prepared. It can also be stated that budget </w:t>
      </w:r>
      <w:proofErr w:type="gramStart"/>
      <w:r w:rsidRPr="004E0C3C">
        <w:rPr>
          <w:rFonts w:ascii="Arial" w:hAnsi="Arial" w:cs="Arial"/>
          <w:sz w:val="24"/>
          <w:szCs w:val="24"/>
        </w:rPr>
        <w:t>is considered to be</w:t>
      </w:r>
      <w:proofErr w:type="gramEnd"/>
      <w:r w:rsidRPr="004E0C3C">
        <w:rPr>
          <w:rFonts w:ascii="Arial" w:hAnsi="Arial" w:cs="Arial"/>
          <w:sz w:val="24"/>
          <w:szCs w:val="24"/>
        </w:rPr>
        <w:t xml:space="preserve"> the financial stimulator of any business. Budgeting is considered the essential device within financial management for long-lasting development. It can also be indicated that budgeting also maintains the efficacy of capital as well as the resource of the organization. There is said to be diversification within the budgets of every industry. The motive of the budgeting was to plan as well as collaborate on a business. It can be also indicated that several hoteliers fail to address or adversely within the activities that it exceeds—their performance plans and budget </w:t>
      </w:r>
      <w:r w:rsidRPr="004E0C3C">
        <w:rPr>
          <w:rFonts w:ascii="Arial" w:hAnsi="Arial" w:cs="Arial"/>
          <w:sz w:val="24"/>
          <w:szCs w:val="24"/>
          <w:shd w:val="clear" w:color="auto" w:fill="FFFFFF"/>
        </w:rPr>
        <w:t>(</w:t>
      </w:r>
      <w:proofErr w:type="spellStart"/>
      <w:r w:rsidRPr="004E0C3C">
        <w:rPr>
          <w:rFonts w:ascii="Arial" w:hAnsi="Arial" w:cs="Arial"/>
          <w:sz w:val="24"/>
          <w:szCs w:val="24"/>
          <w:shd w:val="clear" w:color="auto" w:fill="FFFFFF"/>
        </w:rPr>
        <w:t>Mbama</w:t>
      </w:r>
      <w:proofErr w:type="spellEnd"/>
      <w:r w:rsidRPr="004E0C3C">
        <w:rPr>
          <w:rFonts w:ascii="Arial" w:hAnsi="Arial" w:cs="Arial"/>
          <w:sz w:val="24"/>
          <w:szCs w:val="24"/>
          <w:shd w:val="clear" w:color="auto" w:fill="FFFFFF"/>
        </w:rPr>
        <w:t xml:space="preserve"> et al., 2018)</w:t>
      </w:r>
      <w:r w:rsidRPr="004E0C3C">
        <w:rPr>
          <w:rFonts w:ascii="Arial" w:hAnsi="Arial" w:cs="Arial"/>
          <w:sz w:val="24"/>
          <w:szCs w:val="24"/>
        </w:rPr>
        <w:t>. The effective practice to get sustainable planning during the yearly budgeting procedure. It can also be stated that the budget embeds a baseline for the anticipated performance that indicates it also sets different parameters for both effective and subpar performance. as well, in making the budget, the organizational management should think about the key assumptions of the hotels regarding the sustainability in markets and the competitive landscape.</w:t>
      </w:r>
    </w:p>
    <w:p w14:paraId="5F31AEDF" w14:textId="77777777" w:rsidR="00556BCB" w:rsidRPr="004E0C3C" w:rsidRDefault="00556BCB" w:rsidP="00556BCB">
      <w:pPr>
        <w:pStyle w:val="Heading2"/>
        <w:spacing w:line="360" w:lineRule="auto"/>
        <w:jc w:val="both"/>
        <w:rPr>
          <w:rFonts w:ascii="Arial" w:hAnsi="Arial" w:cs="Arial"/>
          <w:b/>
          <w:bCs/>
          <w:color w:val="auto"/>
          <w:sz w:val="24"/>
          <w:szCs w:val="24"/>
          <w:lang w:val="en-US"/>
        </w:rPr>
      </w:pPr>
      <w:bookmarkStart w:id="6" w:name="_Toc107333551"/>
      <w:r w:rsidRPr="004E0C3C">
        <w:rPr>
          <w:rFonts w:ascii="Arial" w:hAnsi="Arial" w:cs="Arial"/>
          <w:b/>
          <w:bCs/>
          <w:color w:val="auto"/>
          <w:sz w:val="24"/>
          <w:szCs w:val="24"/>
          <w:lang w:val="en-US"/>
        </w:rPr>
        <w:t>Conclusion:</w:t>
      </w:r>
      <w:bookmarkEnd w:id="6"/>
    </w:p>
    <w:p w14:paraId="3A70B99D" w14:textId="629F5161" w:rsidR="00F70193" w:rsidRPr="004E0C3C" w:rsidRDefault="00556BCB" w:rsidP="00556BCB">
      <w:pPr>
        <w:spacing w:line="360" w:lineRule="auto"/>
        <w:jc w:val="both"/>
        <w:rPr>
          <w:rFonts w:ascii="Arial" w:hAnsi="Arial" w:cs="Arial"/>
          <w:sz w:val="24"/>
          <w:szCs w:val="24"/>
        </w:rPr>
      </w:pPr>
      <w:r w:rsidRPr="004E0C3C">
        <w:rPr>
          <w:rFonts w:ascii="Arial" w:hAnsi="Arial" w:cs="Arial"/>
          <w:sz w:val="24"/>
          <w:szCs w:val="24"/>
        </w:rPr>
        <w:t xml:space="preserve">It can be concluded from the report that the days when the budgeting of the hotel was merely a scheduling procedure of incrementally enhancing the income, as well as the expenditures of the earlier years, have ended long. Effective hotel organizations are continuously looking for methods to improvise their potentiality to forecast their future functions and associated resource needs, authorizing them to modify their plans for the motive of budgeting as required to be ahead of the competition. However, altogether, being an industry, they use a huge </w:t>
      </w:r>
      <w:proofErr w:type="gramStart"/>
      <w:r w:rsidRPr="004E0C3C">
        <w:rPr>
          <w:rFonts w:ascii="Arial" w:hAnsi="Arial" w:cs="Arial"/>
          <w:sz w:val="24"/>
          <w:szCs w:val="24"/>
        </w:rPr>
        <w:t>amount</w:t>
      </w:r>
      <w:proofErr w:type="gramEnd"/>
      <w:r w:rsidRPr="004E0C3C">
        <w:rPr>
          <w:rFonts w:ascii="Arial" w:hAnsi="Arial" w:cs="Arial"/>
          <w:sz w:val="24"/>
          <w:szCs w:val="24"/>
        </w:rPr>
        <w:t xml:space="preserve"> of resources. Other accommodation facilitators and hotels result in 5 per cent and 2 per cent worldwide carbon emissions from the hospitality industry. It is recorded that around 75 per cent of the environmental influence by the hotels is straight away associated with the immense consumption of resources and unwanted cost of operations. It can also be stated that the budget embeds a baseline for the anticipated performance that indicates it also sets different parameters for both effective and subpar performance. as well, in making the budget, the </w:t>
      </w:r>
      <w:r w:rsidRPr="004E0C3C">
        <w:rPr>
          <w:rFonts w:ascii="Arial" w:hAnsi="Arial" w:cs="Arial"/>
          <w:sz w:val="24"/>
          <w:szCs w:val="24"/>
        </w:rPr>
        <w:lastRenderedPageBreak/>
        <w:t>organizational management should think about the key assumptions of the hotels regarding the sustainability in markets and the competitive landscape.</w:t>
      </w:r>
      <w:r w:rsidR="00F70193" w:rsidRPr="004E0C3C">
        <w:rPr>
          <w:rFonts w:ascii="Arial" w:hAnsi="Arial" w:cs="Arial"/>
          <w:b/>
          <w:bCs/>
          <w:sz w:val="24"/>
          <w:szCs w:val="24"/>
        </w:rPr>
        <w:br w:type="page"/>
      </w:r>
    </w:p>
    <w:p w14:paraId="714012A6" w14:textId="7792165C" w:rsidR="00ED4665" w:rsidRPr="004E0C3C" w:rsidRDefault="00ED4665" w:rsidP="00556BCB">
      <w:pPr>
        <w:pStyle w:val="Heading1"/>
        <w:spacing w:line="360" w:lineRule="auto"/>
        <w:jc w:val="both"/>
        <w:rPr>
          <w:rFonts w:ascii="Arial" w:hAnsi="Arial" w:cs="Arial"/>
          <w:b/>
          <w:bCs/>
          <w:color w:val="auto"/>
          <w:sz w:val="24"/>
          <w:szCs w:val="24"/>
        </w:rPr>
      </w:pPr>
      <w:bookmarkStart w:id="7" w:name="_Toc107333552"/>
      <w:r w:rsidRPr="004E0C3C">
        <w:rPr>
          <w:rFonts w:ascii="Arial" w:hAnsi="Arial" w:cs="Arial"/>
          <w:b/>
          <w:bCs/>
          <w:color w:val="auto"/>
          <w:sz w:val="24"/>
          <w:szCs w:val="24"/>
        </w:rPr>
        <w:lastRenderedPageBreak/>
        <w:t>References:</w:t>
      </w:r>
      <w:bookmarkEnd w:id="7"/>
    </w:p>
    <w:p w14:paraId="1D1DE975" w14:textId="5963544F" w:rsidR="00F70193" w:rsidRPr="004E0C3C" w:rsidRDefault="00F70193" w:rsidP="00556BCB">
      <w:pPr>
        <w:spacing w:line="360" w:lineRule="auto"/>
        <w:jc w:val="both"/>
        <w:rPr>
          <w:rFonts w:ascii="Arial" w:hAnsi="Arial" w:cs="Arial"/>
          <w:sz w:val="24"/>
          <w:szCs w:val="24"/>
          <w:shd w:val="clear" w:color="auto" w:fill="FFFFFF"/>
        </w:rPr>
      </w:pPr>
      <w:r w:rsidRPr="004E0C3C">
        <w:rPr>
          <w:rFonts w:ascii="Arial" w:hAnsi="Arial" w:cs="Arial"/>
          <w:sz w:val="24"/>
          <w:szCs w:val="24"/>
          <w:shd w:val="clear" w:color="auto" w:fill="FFFFFF"/>
        </w:rPr>
        <w:t xml:space="preserve">Ageeva, E., Melewar, T.C., </w:t>
      </w:r>
      <w:proofErr w:type="spellStart"/>
      <w:r w:rsidRPr="004E0C3C">
        <w:rPr>
          <w:rFonts w:ascii="Arial" w:hAnsi="Arial" w:cs="Arial"/>
          <w:sz w:val="24"/>
          <w:szCs w:val="24"/>
          <w:shd w:val="clear" w:color="auto" w:fill="FFFFFF"/>
        </w:rPr>
        <w:t>Foroudi</w:t>
      </w:r>
      <w:proofErr w:type="spellEnd"/>
      <w:r w:rsidRPr="004E0C3C">
        <w:rPr>
          <w:rFonts w:ascii="Arial" w:hAnsi="Arial" w:cs="Arial"/>
          <w:sz w:val="24"/>
          <w:szCs w:val="24"/>
          <w:shd w:val="clear" w:color="auto" w:fill="FFFFFF"/>
        </w:rPr>
        <w:t xml:space="preserve">, P. and Dennis, C.,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2019</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Cues adopted by consumers in examining corporate website favorability: An empirical study of financial institutions in the UK and Russia. </w:t>
      </w:r>
      <w:r w:rsidRPr="004E0C3C">
        <w:rPr>
          <w:rFonts w:ascii="Arial" w:hAnsi="Arial" w:cs="Arial"/>
          <w:i/>
          <w:iCs/>
          <w:sz w:val="24"/>
          <w:szCs w:val="24"/>
          <w:shd w:val="clear" w:color="auto" w:fill="FFFFFF"/>
        </w:rPr>
        <w:t>Journal of Business Research</w:t>
      </w:r>
      <w:r w:rsidRPr="004E0C3C">
        <w:rPr>
          <w:rFonts w:ascii="Arial" w:hAnsi="Arial" w:cs="Arial"/>
          <w:sz w:val="24"/>
          <w:szCs w:val="24"/>
          <w:shd w:val="clear" w:color="auto" w:fill="FFFFFF"/>
        </w:rPr>
        <w:t>, </w:t>
      </w:r>
      <w:r w:rsidRPr="004E0C3C">
        <w:rPr>
          <w:rFonts w:ascii="Arial" w:hAnsi="Arial" w:cs="Arial"/>
          <w:i/>
          <w:iCs/>
          <w:sz w:val="24"/>
          <w:szCs w:val="24"/>
          <w:shd w:val="clear" w:color="auto" w:fill="FFFFFF"/>
        </w:rPr>
        <w:t>98</w:t>
      </w:r>
      <w:r w:rsidRPr="004E0C3C">
        <w:rPr>
          <w:rFonts w:ascii="Arial" w:hAnsi="Arial" w:cs="Arial"/>
          <w:sz w:val="24"/>
          <w:szCs w:val="24"/>
          <w:shd w:val="clear" w:color="auto" w:fill="FFFFFF"/>
        </w:rPr>
        <w:t>, pp.15-32.</w:t>
      </w:r>
    </w:p>
    <w:p w14:paraId="1F91E7F3" w14:textId="4EEC7047" w:rsidR="00F70193" w:rsidRPr="004E0C3C" w:rsidRDefault="00F70193" w:rsidP="00556BCB">
      <w:pPr>
        <w:spacing w:line="360" w:lineRule="auto"/>
        <w:jc w:val="both"/>
        <w:rPr>
          <w:rFonts w:ascii="Arial" w:hAnsi="Arial" w:cs="Arial"/>
          <w:sz w:val="24"/>
          <w:szCs w:val="24"/>
          <w:shd w:val="clear" w:color="auto" w:fill="FFFFFF"/>
        </w:rPr>
      </w:pPr>
      <w:r w:rsidRPr="004E0C3C">
        <w:rPr>
          <w:rFonts w:ascii="Arial" w:hAnsi="Arial" w:cs="Arial"/>
          <w:sz w:val="24"/>
          <w:szCs w:val="24"/>
          <w:shd w:val="clear" w:color="auto" w:fill="FFFFFF"/>
        </w:rPr>
        <w:t xml:space="preserve">Anagnostopoulou, S.C., </w:t>
      </w:r>
      <w:proofErr w:type="spellStart"/>
      <w:r w:rsidRPr="004E0C3C">
        <w:rPr>
          <w:rFonts w:ascii="Arial" w:hAnsi="Arial" w:cs="Arial"/>
          <w:sz w:val="24"/>
          <w:szCs w:val="24"/>
          <w:shd w:val="clear" w:color="auto" w:fill="FFFFFF"/>
        </w:rPr>
        <w:t>Buhalis</w:t>
      </w:r>
      <w:proofErr w:type="spellEnd"/>
      <w:r w:rsidRPr="004E0C3C">
        <w:rPr>
          <w:rFonts w:ascii="Arial" w:hAnsi="Arial" w:cs="Arial"/>
          <w:sz w:val="24"/>
          <w:szCs w:val="24"/>
          <w:shd w:val="clear" w:color="auto" w:fill="FFFFFF"/>
        </w:rPr>
        <w:t xml:space="preserve">, D., </w:t>
      </w:r>
      <w:proofErr w:type="spellStart"/>
      <w:r w:rsidRPr="004E0C3C">
        <w:rPr>
          <w:rFonts w:ascii="Arial" w:hAnsi="Arial" w:cs="Arial"/>
          <w:sz w:val="24"/>
          <w:szCs w:val="24"/>
          <w:shd w:val="clear" w:color="auto" w:fill="FFFFFF"/>
        </w:rPr>
        <w:t>Kountouri</w:t>
      </w:r>
      <w:proofErr w:type="spellEnd"/>
      <w:r w:rsidRPr="004E0C3C">
        <w:rPr>
          <w:rFonts w:ascii="Arial" w:hAnsi="Arial" w:cs="Arial"/>
          <w:sz w:val="24"/>
          <w:szCs w:val="24"/>
          <w:shd w:val="clear" w:color="auto" w:fill="FFFFFF"/>
        </w:rPr>
        <w:t xml:space="preserve">, I.L., Manousakis, E.G. and </w:t>
      </w:r>
      <w:proofErr w:type="spellStart"/>
      <w:r w:rsidRPr="004E0C3C">
        <w:rPr>
          <w:rFonts w:ascii="Arial" w:hAnsi="Arial" w:cs="Arial"/>
          <w:sz w:val="24"/>
          <w:szCs w:val="24"/>
          <w:shd w:val="clear" w:color="auto" w:fill="FFFFFF"/>
        </w:rPr>
        <w:t>Tsekrekos</w:t>
      </w:r>
      <w:proofErr w:type="spellEnd"/>
      <w:r w:rsidRPr="004E0C3C">
        <w:rPr>
          <w:rFonts w:ascii="Arial" w:hAnsi="Arial" w:cs="Arial"/>
          <w:sz w:val="24"/>
          <w:szCs w:val="24"/>
          <w:shd w:val="clear" w:color="auto" w:fill="FFFFFF"/>
        </w:rPr>
        <w:t xml:space="preserve">, A.E.,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2019</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The impact of online reputation on hotel profitability. </w:t>
      </w:r>
      <w:r w:rsidRPr="004E0C3C">
        <w:rPr>
          <w:rFonts w:ascii="Arial" w:hAnsi="Arial" w:cs="Arial"/>
          <w:i/>
          <w:iCs/>
          <w:sz w:val="24"/>
          <w:szCs w:val="24"/>
          <w:shd w:val="clear" w:color="auto" w:fill="FFFFFF"/>
        </w:rPr>
        <w:t>International Journal of Contemporary Hospitality Management</w:t>
      </w:r>
      <w:r w:rsidRPr="004E0C3C">
        <w:rPr>
          <w:rFonts w:ascii="Arial" w:hAnsi="Arial" w:cs="Arial"/>
          <w:sz w:val="24"/>
          <w:szCs w:val="24"/>
          <w:shd w:val="clear" w:color="auto" w:fill="FFFFFF"/>
        </w:rPr>
        <w:t>.</w:t>
      </w:r>
    </w:p>
    <w:p w14:paraId="3B7C22D4" w14:textId="043960EB" w:rsidR="00F70193" w:rsidRPr="004E0C3C" w:rsidRDefault="00F70193" w:rsidP="00556BCB">
      <w:pPr>
        <w:spacing w:line="360" w:lineRule="auto"/>
        <w:jc w:val="both"/>
        <w:rPr>
          <w:rFonts w:ascii="Arial" w:hAnsi="Arial" w:cs="Arial"/>
          <w:sz w:val="24"/>
          <w:szCs w:val="24"/>
          <w:shd w:val="clear" w:color="auto" w:fill="FFFFFF"/>
        </w:rPr>
      </w:pPr>
      <w:r w:rsidRPr="004E0C3C">
        <w:rPr>
          <w:rFonts w:ascii="Arial" w:hAnsi="Arial" w:cs="Arial"/>
          <w:sz w:val="24"/>
          <w:szCs w:val="24"/>
          <w:shd w:val="clear" w:color="auto" w:fill="FFFFFF"/>
        </w:rPr>
        <w:t xml:space="preserve">Baum, T.,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2019</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xml:space="preserve">. Does the hospitality industry need or deserve </w:t>
      </w:r>
      <w:proofErr w:type="gramStart"/>
      <w:r w:rsidRPr="004E0C3C">
        <w:rPr>
          <w:rFonts w:ascii="Arial" w:hAnsi="Arial" w:cs="Arial"/>
          <w:sz w:val="24"/>
          <w:szCs w:val="24"/>
          <w:shd w:val="clear" w:color="auto" w:fill="FFFFFF"/>
        </w:rPr>
        <w:t>talent?.</w:t>
      </w:r>
      <w:proofErr w:type="gramEnd"/>
      <w:r w:rsidRPr="004E0C3C">
        <w:rPr>
          <w:rFonts w:ascii="Arial" w:hAnsi="Arial" w:cs="Arial"/>
          <w:sz w:val="24"/>
          <w:szCs w:val="24"/>
          <w:shd w:val="clear" w:color="auto" w:fill="FFFFFF"/>
        </w:rPr>
        <w:t> </w:t>
      </w:r>
      <w:r w:rsidRPr="004E0C3C">
        <w:rPr>
          <w:rFonts w:ascii="Arial" w:hAnsi="Arial" w:cs="Arial"/>
          <w:i/>
          <w:iCs/>
          <w:sz w:val="24"/>
          <w:szCs w:val="24"/>
          <w:shd w:val="clear" w:color="auto" w:fill="FFFFFF"/>
        </w:rPr>
        <w:t>International Journal of Contemporary Hospitality Management</w:t>
      </w:r>
      <w:r w:rsidRPr="004E0C3C">
        <w:rPr>
          <w:rFonts w:ascii="Arial" w:hAnsi="Arial" w:cs="Arial"/>
          <w:sz w:val="24"/>
          <w:szCs w:val="24"/>
          <w:shd w:val="clear" w:color="auto" w:fill="FFFFFF"/>
        </w:rPr>
        <w:t>.</w:t>
      </w:r>
    </w:p>
    <w:p w14:paraId="2450F8C8" w14:textId="63ED67A2" w:rsidR="00F70193" w:rsidRPr="004E0C3C" w:rsidRDefault="00F70193" w:rsidP="00556BCB">
      <w:pPr>
        <w:spacing w:line="360" w:lineRule="auto"/>
        <w:jc w:val="both"/>
        <w:rPr>
          <w:rFonts w:ascii="Arial" w:hAnsi="Arial" w:cs="Arial"/>
          <w:sz w:val="24"/>
          <w:szCs w:val="24"/>
          <w:shd w:val="clear" w:color="auto" w:fill="FFFFFF"/>
        </w:rPr>
      </w:pPr>
      <w:proofErr w:type="spellStart"/>
      <w:r w:rsidRPr="004E0C3C">
        <w:rPr>
          <w:rFonts w:ascii="Arial" w:hAnsi="Arial" w:cs="Arial"/>
          <w:sz w:val="24"/>
          <w:szCs w:val="24"/>
          <w:shd w:val="clear" w:color="auto" w:fill="FFFFFF"/>
        </w:rPr>
        <w:t>Filimonau</w:t>
      </w:r>
      <w:proofErr w:type="spellEnd"/>
      <w:r w:rsidRPr="004E0C3C">
        <w:rPr>
          <w:rFonts w:ascii="Arial" w:hAnsi="Arial" w:cs="Arial"/>
          <w:sz w:val="24"/>
          <w:szCs w:val="24"/>
          <w:shd w:val="clear" w:color="auto" w:fill="FFFFFF"/>
        </w:rPr>
        <w:t xml:space="preserve">, V. and Mika, M.,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2019</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xml:space="preserve">. Return </w:t>
      </w:r>
      <w:proofErr w:type="spellStart"/>
      <w:r w:rsidRPr="004E0C3C">
        <w:rPr>
          <w:rFonts w:ascii="Arial" w:hAnsi="Arial" w:cs="Arial"/>
          <w:sz w:val="24"/>
          <w:szCs w:val="24"/>
          <w:shd w:val="clear" w:color="auto" w:fill="FFFFFF"/>
        </w:rPr>
        <w:t>labour</w:t>
      </w:r>
      <w:proofErr w:type="spellEnd"/>
      <w:r w:rsidRPr="004E0C3C">
        <w:rPr>
          <w:rFonts w:ascii="Arial" w:hAnsi="Arial" w:cs="Arial"/>
          <w:sz w:val="24"/>
          <w:szCs w:val="24"/>
          <w:shd w:val="clear" w:color="auto" w:fill="FFFFFF"/>
        </w:rPr>
        <w:t xml:space="preserve"> migration: an exploratory study of Polish migrant workers from the UK hospitality industry. </w:t>
      </w:r>
      <w:r w:rsidRPr="004E0C3C">
        <w:rPr>
          <w:rFonts w:ascii="Arial" w:hAnsi="Arial" w:cs="Arial"/>
          <w:i/>
          <w:iCs/>
          <w:sz w:val="24"/>
          <w:szCs w:val="24"/>
          <w:shd w:val="clear" w:color="auto" w:fill="FFFFFF"/>
        </w:rPr>
        <w:t>Current Issues in Tourism</w:t>
      </w:r>
      <w:r w:rsidRPr="004E0C3C">
        <w:rPr>
          <w:rFonts w:ascii="Arial" w:hAnsi="Arial" w:cs="Arial"/>
          <w:sz w:val="24"/>
          <w:szCs w:val="24"/>
          <w:shd w:val="clear" w:color="auto" w:fill="FFFFFF"/>
        </w:rPr>
        <w:t>, </w:t>
      </w:r>
      <w:r w:rsidRPr="004E0C3C">
        <w:rPr>
          <w:rFonts w:ascii="Arial" w:hAnsi="Arial" w:cs="Arial"/>
          <w:i/>
          <w:iCs/>
          <w:sz w:val="24"/>
          <w:szCs w:val="24"/>
          <w:shd w:val="clear" w:color="auto" w:fill="FFFFFF"/>
        </w:rPr>
        <w:t>22</w:t>
      </w:r>
      <w:r w:rsidRPr="004E0C3C">
        <w:rPr>
          <w:rFonts w:ascii="Arial" w:hAnsi="Arial" w:cs="Arial"/>
          <w:sz w:val="24"/>
          <w:szCs w:val="24"/>
          <w:shd w:val="clear" w:color="auto" w:fill="FFFFFF"/>
        </w:rPr>
        <w:t>(3), pp.357-378.</w:t>
      </w:r>
    </w:p>
    <w:p w14:paraId="5164DB5C" w14:textId="1108121E" w:rsidR="00F70193" w:rsidRPr="004E0C3C" w:rsidRDefault="00F70193" w:rsidP="00556BCB">
      <w:pPr>
        <w:spacing w:line="360" w:lineRule="auto"/>
        <w:jc w:val="both"/>
        <w:rPr>
          <w:rFonts w:ascii="Arial" w:hAnsi="Arial" w:cs="Arial"/>
          <w:sz w:val="24"/>
          <w:szCs w:val="24"/>
          <w:shd w:val="clear" w:color="auto" w:fill="FFFFFF"/>
        </w:rPr>
      </w:pPr>
      <w:r w:rsidRPr="004E0C3C">
        <w:rPr>
          <w:rFonts w:ascii="Arial" w:hAnsi="Arial" w:cs="Arial"/>
          <w:sz w:val="24"/>
          <w:szCs w:val="24"/>
          <w:shd w:val="clear" w:color="auto" w:fill="FFFFFF"/>
        </w:rPr>
        <w:t xml:space="preserve">Jeong, S.H. and Oh, Y.,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2019</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New development: Lessons and recommendations from South Korea’s experiences with integrated financial management information systems. </w:t>
      </w:r>
      <w:r w:rsidRPr="004E0C3C">
        <w:rPr>
          <w:rFonts w:ascii="Arial" w:hAnsi="Arial" w:cs="Arial"/>
          <w:i/>
          <w:iCs/>
          <w:sz w:val="24"/>
          <w:szCs w:val="24"/>
          <w:shd w:val="clear" w:color="auto" w:fill="FFFFFF"/>
        </w:rPr>
        <w:t>Public Money &amp; Management</w:t>
      </w:r>
      <w:r w:rsidRPr="004E0C3C">
        <w:rPr>
          <w:rFonts w:ascii="Arial" w:hAnsi="Arial" w:cs="Arial"/>
          <w:sz w:val="24"/>
          <w:szCs w:val="24"/>
          <w:shd w:val="clear" w:color="auto" w:fill="FFFFFF"/>
        </w:rPr>
        <w:t>, </w:t>
      </w:r>
      <w:r w:rsidRPr="004E0C3C">
        <w:rPr>
          <w:rFonts w:ascii="Arial" w:hAnsi="Arial" w:cs="Arial"/>
          <w:i/>
          <w:iCs/>
          <w:sz w:val="24"/>
          <w:szCs w:val="24"/>
          <w:shd w:val="clear" w:color="auto" w:fill="FFFFFF"/>
        </w:rPr>
        <w:t>39</w:t>
      </w:r>
      <w:r w:rsidRPr="004E0C3C">
        <w:rPr>
          <w:rFonts w:ascii="Arial" w:hAnsi="Arial" w:cs="Arial"/>
          <w:sz w:val="24"/>
          <w:szCs w:val="24"/>
          <w:shd w:val="clear" w:color="auto" w:fill="FFFFFF"/>
        </w:rPr>
        <w:t>(8), pp.599-601.</w:t>
      </w:r>
    </w:p>
    <w:p w14:paraId="254035EF" w14:textId="428B87D9" w:rsidR="00F70193" w:rsidRPr="004E0C3C" w:rsidRDefault="00F70193" w:rsidP="00556BCB">
      <w:pPr>
        <w:spacing w:line="360" w:lineRule="auto"/>
        <w:jc w:val="both"/>
        <w:rPr>
          <w:rFonts w:ascii="Arial" w:hAnsi="Arial" w:cs="Arial"/>
          <w:sz w:val="24"/>
          <w:szCs w:val="24"/>
          <w:shd w:val="clear" w:color="auto" w:fill="FFFFFF"/>
        </w:rPr>
      </w:pPr>
      <w:r w:rsidRPr="004E0C3C">
        <w:rPr>
          <w:rFonts w:ascii="Arial" w:hAnsi="Arial" w:cs="Arial"/>
          <w:sz w:val="24"/>
          <w:szCs w:val="24"/>
          <w:shd w:val="clear" w:color="auto" w:fill="FFFFFF"/>
        </w:rPr>
        <w:t xml:space="preserve">Mariani, M.M. and </w:t>
      </w:r>
      <w:proofErr w:type="spellStart"/>
      <w:r w:rsidRPr="004E0C3C">
        <w:rPr>
          <w:rFonts w:ascii="Arial" w:hAnsi="Arial" w:cs="Arial"/>
          <w:sz w:val="24"/>
          <w:szCs w:val="24"/>
          <w:shd w:val="clear" w:color="auto" w:fill="FFFFFF"/>
        </w:rPr>
        <w:t>Visani</w:t>
      </w:r>
      <w:proofErr w:type="spellEnd"/>
      <w:r w:rsidRPr="004E0C3C">
        <w:rPr>
          <w:rFonts w:ascii="Arial" w:hAnsi="Arial" w:cs="Arial"/>
          <w:sz w:val="24"/>
          <w:szCs w:val="24"/>
          <w:shd w:val="clear" w:color="auto" w:fill="FFFFFF"/>
        </w:rPr>
        <w:t xml:space="preserve">, F.,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2019</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xml:space="preserve">. Embedding </w:t>
      </w:r>
      <w:proofErr w:type="spellStart"/>
      <w:r w:rsidRPr="004E0C3C">
        <w:rPr>
          <w:rFonts w:ascii="Arial" w:hAnsi="Arial" w:cs="Arial"/>
          <w:sz w:val="24"/>
          <w:szCs w:val="24"/>
          <w:shd w:val="clear" w:color="auto" w:fill="FFFFFF"/>
        </w:rPr>
        <w:t>eWOM</w:t>
      </w:r>
      <w:proofErr w:type="spellEnd"/>
      <w:r w:rsidRPr="004E0C3C">
        <w:rPr>
          <w:rFonts w:ascii="Arial" w:hAnsi="Arial" w:cs="Arial"/>
          <w:sz w:val="24"/>
          <w:szCs w:val="24"/>
          <w:shd w:val="clear" w:color="auto" w:fill="FFFFFF"/>
        </w:rPr>
        <w:t xml:space="preserve"> into efficiency DEA modelling: An application to the hospitality sector. </w:t>
      </w:r>
      <w:r w:rsidRPr="004E0C3C">
        <w:rPr>
          <w:rFonts w:ascii="Arial" w:hAnsi="Arial" w:cs="Arial"/>
          <w:i/>
          <w:iCs/>
          <w:sz w:val="24"/>
          <w:szCs w:val="24"/>
          <w:shd w:val="clear" w:color="auto" w:fill="FFFFFF"/>
        </w:rPr>
        <w:t>International Journal of Hospitality Management</w:t>
      </w:r>
      <w:r w:rsidRPr="004E0C3C">
        <w:rPr>
          <w:rFonts w:ascii="Arial" w:hAnsi="Arial" w:cs="Arial"/>
          <w:sz w:val="24"/>
          <w:szCs w:val="24"/>
          <w:shd w:val="clear" w:color="auto" w:fill="FFFFFF"/>
        </w:rPr>
        <w:t>, </w:t>
      </w:r>
      <w:r w:rsidRPr="004E0C3C">
        <w:rPr>
          <w:rFonts w:ascii="Arial" w:hAnsi="Arial" w:cs="Arial"/>
          <w:i/>
          <w:iCs/>
          <w:sz w:val="24"/>
          <w:szCs w:val="24"/>
          <w:shd w:val="clear" w:color="auto" w:fill="FFFFFF"/>
        </w:rPr>
        <w:t>80</w:t>
      </w:r>
      <w:r w:rsidRPr="004E0C3C">
        <w:rPr>
          <w:rFonts w:ascii="Arial" w:hAnsi="Arial" w:cs="Arial"/>
          <w:sz w:val="24"/>
          <w:szCs w:val="24"/>
          <w:shd w:val="clear" w:color="auto" w:fill="FFFFFF"/>
        </w:rPr>
        <w:t>, pp.1-12.</w:t>
      </w:r>
    </w:p>
    <w:p w14:paraId="2B61DFAD" w14:textId="2EC5A013" w:rsidR="00F70193" w:rsidRPr="004E0C3C" w:rsidRDefault="00F70193" w:rsidP="00556BCB">
      <w:pPr>
        <w:spacing w:line="360" w:lineRule="auto"/>
        <w:jc w:val="both"/>
        <w:rPr>
          <w:rFonts w:ascii="Arial" w:hAnsi="Arial" w:cs="Arial"/>
          <w:sz w:val="24"/>
          <w:szCs w:val="24"/>
          <w:shd w:val="clear" w:color="auto" w:fill="FFFFFF"/>
        </w:rPr>
      </w:pPr>
      <w:proofErr w:type="spellStart"/>
      <w:r w:rsidRPr="004E0C3C">
        <w:rPr>
          <w:rFonts w:ascii="Arial" w:hAnsi="Arial" w:cs="Arial"/>
          <w:sz w:val="24"/>
          <w:szCs w:val="24"/>
          <w:shd w:val="clear" w:color="auto" w:fill="FFFFFF"/>
        </w:rPr>
        <w:t>Mbama</w:t>
      </w:r>
      <w:proofErr w:type="spellEnd"/>
      <w:r w:rsidRPr="004E0C3C">
        <w:rPr>
          <w:rFonts w:ascii="Arial" w:hAnsi="Arial" w:cs="Arial"/>
          <w:sz w:val="24"/>
          <w:szCs w:val="24"/>
          <w:shd w:val="clear" w:color="auto" w:fill="FFFFFF"/>
        </w:rPr>
        <w:t xml:space="preserve">, C.I., </w:t>
      </w:r>
      <w:proofErr w:type="spellStart"/>
      <w:r w:rsidRPr="004E0C3C">
        <w:rPr>
          <w:rFonts w:ascii="Arial" w:hAnsi="Arial" w:cs="Arial"/>
          <w:sz w:val="24"/>
          <w:szCs w:val="24"/>
          <w:shd w:val="clear" w:color="auto" w:fill="FFFFFF"/>
        </w:rPr>
        <w:t>Ezepue</w:t>
      </w:r>
      <w:proofErr w:type="spellEnd"/>
      <w:r w:rsidRPr="004E0C3C">
        <w:rPr>
          <w:rFonts w:ascii="Arial" w:hAnsi="Arial" w:cs="Arial"/>
          <w:sz w:val="24"/>
          <w:szCs w:val="24"/>
          <w:shd w:val="clear" w:color="auto" w:fill="FFFFFF"/>
        </w:rPr>
        <w:t xml:space="preserve">, P., </w:t>
      </w:r>
      <w:proofErr w:type="spellStart"/>
      <w:r w:rsidRPr="004E0C3C">
        <w:rPr>
          <w:rFonts w:ascii="Arial" w:hAnsi="Arial" w:cs="Arial"/>
          <w:sz w:val="24"/>
          <w:szCs w:val="24"/>
          <w:shd w:val="clear" w:color="auto" w:fill="FFFFFF"/>
        </w:rPr>
        <w:t>Alboul</w:t>
      </w:r>
      <w:proofErr w:type="spellEnd"/>
      <w:r w:rsidRPr="004E0C3C">
        <w:rPr>
          <w:rFonts w:ascii="Arial" w:hAnsi="Arial" w:cs="Arial"/>
          <w:sz w:val="24"/>
          <w:szCs w:val="24"/>
          <w:shd w:val="clear" w:color="auto" w:fill="FFFFFF"/>
        </w:rPr>
        <w:t xml:space="preserve">, L. and Beer, M.,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2018</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Digital banking, customer experience and financial performance: UK bank managers’ perceptions. </w:t>
      </w:r>
      <w:r w:rsidRPr="004E0C3C">
        <w:rPr>
          <w:rFonts w:ascii="Arial" w:hAnsi="Arial" w:cs="Arial"/>
          <w:i/>
          <w:iCs/>
          <w:sz w:val="24"/>
          <w:szCs w:val="24"/>
          <w:shd w:val="clear" w:color="auto" w:fill="FFFFFF"/>
        </w:rPr>
        <w:t>Journal of Research in Interactive Marketing</w:t>
      </w:r>
      <w:r w:rsidRPr="004E0C3C">
        <w:rPr>
          <w:rFonts w:ascii="Arial" w:hAnsi="Arial" w:cs="Arial"/>
          <w:sz w:val="24"/>
          <w:szCs w:val="24"/>
          <w:shd w:val="clear" w:color="auto" w:fill="FFFFFF"/>
        </w:rPr>
        <w:t>.</w:t>
      </w:r>
    </w:p>
    <w:p w14:paraId="64CEBF1F" w14:textId="44881536" w:rsidR="00F70193" w:rsidRPr="004E0C3C" w:rsidRDefault="00F70193" w:rsidP="00556BCB">
      <w:pPr>
        <w:spacing w:line="360" w:lineRule="auto"/>
        <w:jc w:val="both"/>
        <w:rPr>
          <w:rFonts w:ascii="Arial" w:hAnsi="Arial" w:cs="Arial"/>
          <w:sz w:val="24"/>
          <w:szCs w:val="24"/>
          <w:shd w:val="clear" w:color="auto" w:fill="FFFFFF"/>
        </w:rPr>
      </w:pPr>
      <w:r w:rsidRPr="004E0C3C">
        <w:rPr>
          <w:rFonts w:ascii="Arial" w:hAnsi="Arial" w:cs="Arial"/>
          <w:sz w:val="24"/>
          <w:szCs w:val="24"/>
          <w:shd w:val="clear" w:color="auto" w:fill="FFFFFF"/>
        </w:rPr>
        <w:t xml:space="preserve">Mueller, A. and </w:t>
      </w:r>
      <w:proofErr w:type="spellStart"/>
      <w:r w:rsidRPr="004E0C3C">
        <w:rPr>
          <w:rFonts w:ascii="Arial" w:hAnsi="Arial" w:cs="Arial"/>
          <w:sz w:val="24"/>
          <w:szCs w:val="24"/>
          <w:shd w:val="clear" w:color="auto" w:fill="FFFFFF"/>
        </w:rPr>
        <w:t>Sensini</w:t>
      </w:r>
      <w:proofErr w:type="spellEnd"/>
      <w:r w:rsidRPr="004E0C3C">
        <w:rPr>
          <w:rFonts w:ascii="Arial" w:hAnsi="Arial" w:cs="Arial"/>
          <w:sz w:val="24"/>
          <w:szCs w:val="24"/>
          <w:shd w:val="clear" w:color="auto" w:fill="FFFFFF"/>
        </w:rPr>
        <w:t xml:space="preserve">, L.,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2021</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Determinants of financing decisions of SMEs: evidence from hotel industry. </w:t>
      </w:r>
      <w:r w:rsidRPr="004E0C3C">
        <w:rPr>
          <w:rFonts w:ascii="Arial" w:hAnsi="Arial" w:cs="Arial"/>
          <w:i/>
          <w:iCs/>
          <w:sz w:val="24"/>
          <w:szCs w:val="24"/>
          <w:shd w:val="clear" w:color="auto" w:fill="FFFFFF"/>
        </w:rPr>
        <w:t>International Journal of Business and Management</w:t>
      </w:r>
      <w:r w:rsidRPr="004E0C3C">
        <w:rPr>
          <w:rFonts w:ascii="Arial" w:hAnsi="Arial" w:cs="Arial"/>
          <w:sz w:val="24"/>
          <w:szCs w:val="24"/>
          <w:shd w:val="clear" w:color="auto" w:fill="FFFFFF"/>
        </w:rPr>
        <w:t>, </w:t>
      </w:r>
      <w:r w:rsidRPr="004E0C3C">
        <w:rPr>
          <w:rFonts w:ascii="Arial" w:hAnsi="Arial" w:cs="Arial"/>
          <w:i/>
          <w:iCs/>
          <w:sz w:val="24"/>
          <w:szCs w:val="24"/>
          <w:shd w:val="clear" w:color="auto" w:fill="FFFFFF"/>
        </w:rPr>
        <w:t>16</w:t>
      </w:r>
      <w:r w:rsidRPr="004E0C3C">
        <w:rPr>
          <w:rFonts w:ascii="Arial" w:hAnsi="Arial" w:cs="Arial"/>
          <w:sz w:val="24"/>
          <w:szCs w:val="24"/>
          <w:shd w:val="clear" w:color="auto" w:fill="FFFFFF"/>
        </w:rPr>
        <w:t>(3), pp.117-127.</w:t>
      </w:r>
    </w:p>
    <w:p w14:paraId="6A86E8D8" w14:textId="0146483F" w:rsidR="00F70193" w:rsidRPr="004E0C3C" w:rsidRDefault="00F70193" w:rsidP="00556BCB">
      <w:pPr>
        <w:spacing w:line="360" w:lineRule="auto"/>
        <w:jc w:val="both"/>
        <w:rPr>
          <w:rFonts w:ascii="Arial" w:hAnsi="Arial" w:cs="Arial"/>
          <w:sz w:val="24"/>
          <w:szCs w:val="24"/>
          <w:shd w:val="clear" w:color="auto" w:fill="FFFFFF"/>
        </w:rPr>
      </w:pPr>
      <w:proofErr w:type="spellStart"/>
      <w:r w:rsidRPr="004E0C3C">
        <w:rPr>
          <w:rFonts w:ascii="Arial" w:hAnsi="Arial" w:cs="Arial"/>
          <w:sz w:val="24"/>
          <w:szCs w:val="24"/>
          <w:shd w:val="clear" w:color="auto" w:fill="FFFFFF"/>
        </w:rPr>
        <w:t>Ntounis</w:t>
      </w:r>
      <w:proofErr w:type="spellEnd"/>
      <w:r w:rsidRPr="004E0C3C">
        <w:rPr>
          <w:rFonts w:ascii="Arial" w:hAnsi="Arial" w:cs="Arial"/>
          <w:sz w:val="24"/>
          <w:szCs w:val="24"/>
          <w:shd w:val="clear" w:color="auto" w:fill="FFFFFF"/>
        </w:rPr>
        <w:t xml:space="preserve">, N., Parker, C., Skinner, H., Steadman, C. and </w:t>
      </w:r>
      <w:proofErr w:type="spellStart"/>
      <w:r w:rsidRPr="004E0C3C">
        <w:rPr>
          <w:rFonts w:ascii="Arial" w:hAnsi="Arial" w:cs="Arial"/>
          <w:sz w:val="24"/>
          <w:szCs w:val="24"/>
          <w:shd w:val="clear" w:color="auto" w:fill="FFFFFF"/>
        </w:rPr>
        <w:t>Warnaby</w:t>
      </w:r>
      <w:proofErr w:type="spellEnd"/>
      <w:r w:rsidRPr="004E0C3C">
        <w:rPr>
          <w:rFonts w:ascii="Arial" w:hAnsi="Arial" w:cs="Arial"/>
          <w:sz w:val="24"/>
          <w:szCs w:val="24"/>
          <w:shd w:val="clear" w:color="auto" w:fill="FFFFFF"/>
        </w:rPr>
        <w:t xml:space="preserve">, G.,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2022</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Tourism and Hospitality industry resilience during the Covid-19 pandemic: Evidence from England. </w:t>
      </w:r>
      <w:r w:rsidRPr="004E0C3C">
        <w:rPr>
          <w:rFonts w:ascii="Arial" w:hAnsi="Arial" w:cs="Arial"/>
          <w:i/>
          <w:iCs/>
          <w:sz w:val="24"/>
          <w:szCs w:val="24"/>
          <w:shd w:val="clear" w:color="auto" w:fill="FFFFFF"/>
        </w:rPr>
        <w:t>Current Issues in Tourism</w:t>
      </w:r>
      <w:r w:rsidRPr="004E0C3C">
        <w:rPr>
          <w:rFonts w:ascii="Arial" w:hAnsi="Arial" w:cs="Arial"/>
          <w:sz w:val="24"/>
          <w:szCs w:val="24"/>
          <w:shd w:val="clear" w:color="auto" w:fill="FFFFFF"/>
        </w:rPr>
        <w:t>, </w:t>
      </w:r>
      <w:r w:rsidRPr="004E0C3C">
        <w:rPr>
          <w:rFonts w:ascii="Arial" w:hAnsi="Arial" w:cs="Arial"/>
          <w:i/>
          <w:iCs/>
          <w:sz w:val="24"/>
          <w:szCs w:val="24"/>
          <w:shd w:val="clear" w:color="auto" w:fill="FFFFFF"/>
        </w:rPr>
        <w:t>25</w:t>
      </w:r>
      <w:r w:rsidRPr="004E0C3C">
        <w:rPr>
          <w:rFonts w:ascii="Arial" w:hAnsi="Arial" w:cs="Arial"/>
          <w:sz w:val="24"/>
          <w:szCs w:val="24"/>
          <w:shd w:val="clear" w:color="auto" w:fill="FFFFFF"/>
        </w:rPr>
        <w:t>(1), pp.46-59.</w:t>
      </w:r>
    </w:p>
    <w:p w14:paraId="549F857A" w14:textId="55982BAF" w:rsidR="00F70193" w:rsidRPr="004E0C3C" w:rsidRDefault="00F70193" w:rsidP="00556BCB">
      <w:pPr>
        <w:spacing w:line="360" w:lineRule="auto"/>
        <w:jc w:val="both"/>
        <w:rPr>
          <w:rFonts w:ascii="Arial" w:hAnsi="Arial" w:cs="Arial"/>
          <w:sz w:val="24"/>
          <w:szCs w:val="24"/>
          <w:shd w:val="clear" w:color="auto" w:fill="FFFFFF"/>
        </w:rPr>
      </w:pPr>
      <w:r w:rsidRPr="004E0C3C">
        <w:rPr>
          <w:rFonts w:ascii="Arial" w:hAnsi="Arial" w:cs="Arial"/>
          <w:sz w:val="24"/>
          <w:szCs w:val="24"/>
          <w:shd w:val="clear" w:color="auto" w:fill="FFFFFF"/>
        </w:rPr>
        <w:lastRenderedPageBreak/>
        <w:t xml:space="preserve">Thams, A., Zech, N., Rempel, D. and Ayia-Koi, A., </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2020</w:t>
      </w:r>
      <w:r w:rsidR="00C91634" w:rsidRPr="004E0C3C">
        <w:rPr>
          <w:rFonts w:ascii="Arial" w:hAnsi="Arial" w:cs="Arial"/>
          <w:sz w:val="24"/>
          <w:szCs w:val="24"/>
          <w:shd w:val="clear" w:color="auto" w:fill="FFFFFF"/>
        </w:rPr>
        <w:t>)</w:t>
      </w:r>
      <w:r w:rsidRPr="004E0C3C">
        <w:rPr>
          <w:rFonts w:ascii="Arial" w:hAnsi="Arial" w:cs="Arial"/>
          <w:sz w:val="24"/>
          <w:szCs w:val="24"/>
          <w:shd w:val="clear" w:color="auto" w:fill="FFFFFF"/>
        </w:rPr>
        <w:t>. </w:t>
      </w:r>
      <w:r w:rsidRPr="004E0C3C">
        <w:rPr>
          <w:rFonts w:ascii="Arial" w:hAnsi="Arial" w:cs="Arial"/>
          <w:i/>
          <w:iCs/>
          <w:sz w:val="24"/>
          <w:szCs w:val="24"/>
          <w:shd w:val="clear" w:color="auto" w:fill="FFFFFF"/>
        </w:rPr>
        <w:t>An initial assessment of economic impacts and operational challenges for the tourism &amp; hospitality industry due to COVID-19</w:t>
      </w:r>
      <w:r w:rsidRPr="004E0C3C">
        <w:rPr>
          <w:rFonts w:ascii="Arial" w:hAnsi="Arial" w:cs="Arial"/>
          <w:sz w:val="24"/>
          <w:szCs w:val="24"/>
          <w:shd w:val="clear" w:color="auto" w:fill="FFFFFF"/>
        </w:rPr>
        <w:t> (No. 2/2020). IUBH Discussion Papers-</w:t>
      </w:r>
      <w:proofErr w:type="spellStart"/>
      <w:r w:rsidRPr="004E0C3C">
        <w:rPr>
          <w:rFonts w:ascii="Arial" w:hAnsi="Arial" w:cs="Arial"/>
          <w:sz w:val="24"/>
          <w:szCs w:val="24"/>
          <w:shd w:val="clear" w:color="auto" w:fill="FFFFFF"/>
        </w:rPr>
        <w:t>Tourismus</w:t>
      </w:r>
      <w:proofErr w:type="spellEnd"/>
      <w:r w:rsidRPr="004E0C3C">
        <w:rPr>
          <w:rFonts w:ascii="Arial" w:hAnsi="Arial" w:cs="Arial"/>
          <w:sz w:val="24"/>
          <w:szCs w:val="24"/>
          <w:shd w:val="clear" w:color="auto" w:fill="FFFFFF"/>
        </w:rPr>
        <w:t xml:space="preserve"> &amp; Hospitality.</w:t>
      </w:r>
    </w:p>
    <w:sectPr w:rsidR="00F70193" w:rsidRPr="004E0C3C">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8FA38" w14:textId="77777777" w:rsidR="00D52129" w:rsidRDefault="00D52129" w:rsidP="00F70193">
      <w:pPr>
        <w:spacing w:after="0" w:line="240" w:lineRule="auto"/>
      </w:pPr>
      <w:r>
        <w:separator/>
      </w:r>
    </w:p>
  </w:endnote>
  <w:endnote w:type="continuationSeparator" w:id="0">
    <w:p w14:paraId="13857F1D" w14:textId="77777777" w:rsidR="00D52129" w:rsidRDefault="00D52129" w:rsidP="00F70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90025262"/>
      <w:docPartObj>
        <w:docPartGallery w:val="Page Numbers (Bottom of Page)"/>
        <w:docPartUnique/>
      </w:docPartObj>
    </w:sdtPr>
    <w:sdtEndPr>
      <w:rPr>
        <w:noProof/>
      </w:rPr>
    </w:sdtEndPr>
    <w:sdtContent>
      <w:p w14:paraId="38AE9AAF" w14:textId="13232E1B" w:rsidR="00F70193" w:rsidRPr="00F70193" w:rsidRDefault="00F70193">
        <w:pPr>
          <w:pStyle w:val="Footer"/>
          <w:jc w:val="center"/>
          <w:rPr>
            <w:rFonts w:ascii="Times New Roman" w:hAnsi="Times New Roman" w:cs="Times New Roman"/>
            <w:sz w:val="24"/>
            <w:szCs w:val="24"/>
          </w:rPr>
        </w:pPr>
        <w:r w:rsidRPr="00F70193">
          <w:rPr>
            <w:rFonts w:ascii="Times New Roman" w:hAnsi="Times New Roman" w:cs="Times New Roman"/>
            <w:sz w:val="24"/>
            <w:szCs w:val="24"/>
          </w:rPr>
          <w:fldChar w:fldCharType="begin"/>
        </w:r>
        <w:r w:rsidRPr="00F70193">
          <w:rPr>
            <w:rFonts w:ascii="Times New Roman" w:hAnsi="Times New Roman" w:cs="Times New Roman"/>
            <w:sz w:val="24"/>
            <w:szCs w:val="24"/>
          </w:rPr>
          <w:instrText xml:space="preserve"> PAGE   \* MERGEFORMAT </w:instrText>
        </w:r>
        <w:r w:rsidRPr="00F70193">
          <w:rPr>
            <w:rFonts w:ascii="Times New Roman" w:hAnsi="Times New Roman" w:cs="Times New Roman"/>
            <w:sz w:val="24"/>
            <w:szCs w:val="24"/>
          </w:rPr>
          <w:fldChar w:fldCharType="separate"/>
        </w:r>
        <w:r w:rsidR="00633AC0">
          <w:rPr>
            <w:rFonts w:ascii="Times New Roman" w:hAnsi="Times New Roman" w:cs="Times New Roman"/>
            <w:noProof/>
            <w:sz w:val="24"/>
            <w:szCs w:val="24"/>
          </w:rPr>
          <w:t>1</w:t>
        </w:r>
        <w:r w:rsidRPr="00F70193">
          <w:rPr>
            <w:rFonts w:ascii="Times New Roman" w:hAnsi="Times New Roman" w:cs="Times New Roman"/>
            <w:noProof/>
            <w:sz w:val="24"/>
            <w:szCs w:val="24"/>
          </w:rPr>
          <w:fldChar w:fldCharType="end"/>
        </w:r>
      </w:p>
    </w:sdtContent>
  </w:sdt>
  <w:p w14:paraId="2BBB24DD" w14:textId="77777777" w:rsidR="00F70193" w:rsidRDefault="00F70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EB0C6" w14:textId="77777777" w:rsidR="00D52129" w:rsidRDefault="00D52129" w:rsidP="00F70193">
      <w:pPr>
        <w:spacing w:after="0" w:line="240" w:lineRule="auto"/>
      </w:pPr>
      <w:r>
        <w:separator/>
      </w:r>
    </w:p>
  </w:footnote>
  <w:footnote w:type="continuationSeparator" w:id="0">
    <w:p w14:paraId="0E12FD9A" w14:textId="77777777" w:rsidR="00D52129" w:rsidRDefault="00D52129" w:rsidP="00F70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2911AA"/>
    <w:multiLevelType w:val="hybridMultilevel"/>
    <w:tmpl w:val="01B24E18"/>
    <w:lvl w:ilvl="0" w:tplc="B81CABAE">
      <w:numFmt w:val="bullet"/>
      <w:lvlText w:val=""/>
      <w:lvlJc w:val="left"/>
      <w:pPr>
        <w:ind w:left="720" w:hanging="360"/>
      </w:pPr>
      <w:rPr>
        <w:rFonts w:ascii="Symbol" w:eastAsiaTheme="minorHAnsi" w:hAnsi="Symbol" w:cstheme="minorBidi" w:hint="default"/>
      </w:rPr>
    </w:lvl>
    <w:lvl w:ilvl="1" w:tplc="E2B8394C">
      <w:start w:val="1"/>
      <w:numFmt w:val="bullet"/>
      <w:lvlText w:val="o"/>
      <w:lvlJc w:val="left"/>
      <w:pPr>
        <w:ind w:left="1440" w:hanging="360"/>
      </w:pPr>
      <w:rPr>
        <w:rFonts w:ascii="Courier New" w:hAnsi="Courier New" w:cs="Courier New" w:hint="default"/>
      </w:rPr>
    </w:lvl>
    <w:lvl w:ilvl="2" w:tplc="80A001DA">
      <w:start w:val="1"/>
      <w:numFmt w:val="bullet"/>
      <w:lvlText w:val=""/>
      <w:lvlJc w:val="left"/>
      <w:pPr>
        <w:ind w:left="2160" w:hanging="360"/>
      </w:pPr>
      <w:rPr>
        <w:rFonts w:ascii="Wingdings" w:hAnsi="Wingdings" w:hint="default"/>
      </w:rPr>
    </w:lvl>
    <w:lvl w:ilvl="3" w:tplc="82C41BE8">
      <w:start w:val="1"/>
      <w:numFmt w:val="bullet"/>
      <w:lvlText w:val=""/>
      <w:lvlJc w:val="left"/>
      <w:pPr>
        <w:ind w:left="2880" w:hanging="360"/>
      </w:pPr>
      <w:rPr>
        <w:rFonts w:ascii="Symbol" w:hAnsi="Symbol" w:hint="default"/>
      </w:rPr>
    </w:lvl>
    <w:lvl w:ilvl="4" w:tplc="F104BCFA">
      <w:start w:val="1"/>
      <w:numFmt w:val="bullet"/>
      <w:lvlText w:val="o"/>
      <w:lvlJc w:val="left"/>
      <w:pPr>
        <w:ind w:left="3600" w:hanging="360"/>
      </w:pPr>
      <w:rPr>
        <w:rFonts w:ascii="Courier New" w:hAnsi="Courier New" w:cs="Courier New" w:hint="default"/>
      </w:rPr>
    </w:lvl>
    <w:lvl w:ilvl="5" w:tplc="6010CD20">
      <w:start w:val="1"/>
      <w:numFmt w:val="bullet"/>
      <w:lvlText w:val=""/>
      <w:lvlJc w:val="left"/>
      <w:pPr>
        <w:ind w:left="4320" w:hanging="360"/>
      </w:pPr>
      <w:rPr>
        <w:rFonts w:ascii="Wingdings" w:hAnsi="Wingdings" w:hint="default"/>
      </w:rPr>
    </w:lvl>
    <w:lvl w:ilvl="6" w:tplc="FCD0414C">
      <w:start w:val="1"/>
      <w:numFmt w:val="bullet"/>
      <w:lvlText w:val=""/>
      <w:lvlJc w:val="left"/>
      <w:pPr>
        <w:ind w:left="5040" w:hanging="360"/>
      </w:pPr>
      <w:rPr>
        <w:rFonts w:ascii="Symbol" w:hAnsi="Symbol" w:hint="default"/>
      </w:rPr>
    </w:lvl>
    <w:lvl w:ilvl="7" w:tplc="57F6F81C">
      <w:start w:val="1"/>
      <w:numFmt w:val="bullet"/>
      <w:lvlText w:val="o"/>
      <w:lvlJc w:val="left"/>
      <w:pPr>
        <w:ind w:left="5760" w:hanging="360"/>
      </w:pPr>
      <w:rPr>
        <w:rFonts w:ascii="Courier New" w:hAnsi="Courier New" w:cs="Courier New" w:hint="default"/>
      </w:rPr>
    </w:lvl>
    <w:lvl w:ilvl="8" w:tplc="D634114E">
      <w:start w:val="1"/>
      <w:numFmt w:val="bullet"/>
      <w:lvlText w:val=""/>
      <w:lvlJc w:val="left"/>
      <w:pPr>
        <w:ind w:left="6480" w:hanging="360"/>
      </w:pPr>
      <w:rPr>
        <w:rFonts w:ascii="Wingdings" w:hAnsi="Wingdings" w:hint="default"/>
      </w:rPr>
    </w:lvl>
  </w:abstractNum>
  <w:num w:numId="1" w16cid:durableId="1490318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665"/>
    <w:rsid w:val="00043768"/>
    <w:rsid w:val="001A7D18"/>
    <w:rsid w:val="003041DF"/>
    <w:rsid w:val="003D06DF"/>
    <w:rsid w:val="004E0C3C"/>
    <w:rsid w:val="00556BCB"/>
    <w:rsid w:val="00633AC0"/>
    <w:rsid w:val="0084452E"/>
    <w:rsid w:val="00C55D05"/>
    <w:rsid w:val="00C91634"/>
    <w:rsid w:val="00D52129"/>
    <w:rsid w:val="00EB547F"/>
    <w:rsid w:val="00ED4665"/>
    <w:rsid w:val="00F701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49126"/>
  <w15:docId w15:val="{5E1D6367-5D96-4268-9A59-1EAE2C2CE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466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556BCB"/>
    <w:pPr>
      <w:keepNext/>
      <w:keepLines/>
      <w:spacing w:before="40" w:after="0" w:line="256" w:lineRule="auto"/>
      <w:outlineLvl w:val="1"/>
    </w:pPr>
    <w:rPr>
      <w:rFonts w:asciiTheme="majorHAnsi" w:eastAsiaTheme="majorEastAsia" w:hAnsiTheme="majorHAnsi" w:cstheme="majorBidi"/>
      <w:color w:val="365F91" w:themeColor="accent1" w:themeShade="BF"/>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665"/>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ED4665"/>
    <w:pPr>
      <w:ind w:left="720"/>
      <w:contextualSpacing/>
    </w:pPr>
  </w:style>
  <w:style w:type="paragraph" w:styleId="Header">
    <w:name w:val="header"/>
    <w:basedOn w:val="Normal"/>
    <w:link w:val="HeaderChar"/>
    <w:uiPriority w:val="99"/>
    <w:unhideWhenUsed/>
    <w:rsid w:val="00F701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0193"/>
  </w:style>
  <w:style w:type="paragraph" w:styleId="Footer">
    <w:name w:val="footer"/>
    <w:basedOn w:val="Normal"/>
    <w:link w:val="FooterChar"/>
    <w:uiPriority w:val="99"/>
    <w:unhideWhenUsed/>
    <w:rsid w:val="00F701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0193"/>
  </w:style>
  <w:style w:type="character" w:customStyle="1" w:styleId="Heading2Char">
    <w:name w:val="Heading 2 Char"/>
    <w:basedOn w:val="DefaultParagraphFont"/>
    <w:link w:val="Heading2"/>
    <w:uiPriority w:val="9"/>
    <w:semiHidden/>
    <w:rsid w:val="00556BCB"/>
    <w:rPr>
      <w:rFonts w:asciiTheme="majorHAnsi" w:eastAsiaTheme="majorEastAsia" w:hAnsiTheme="majorHAnsi" w:cstheme="majorBidi"/>
      <w:color w:val="365F91" w:themeColor="accent1" w:themeShade="BF"/>
      <w:sz w:val="26"/>
      <w:szCs w:val="26"/>
      <w:lang w:val="en-IN"/>
    </w:rPr>
  </w:style>
  <w:style w:type="paragraph" w:styleId="TOCHeading">
    <w:name w:val="TOC Heading"/>
    <w:basedOn w:val="Heading1"/>
    <w:next w:val="Normal"/>
    <w:uiPriority w:val="39"/>
    <w:unhideWhenUsed/>
    <w:qFormat/>
    <w:rsid w:val="00556BCB"/>
    <w:pPr>
      <w:spacing w:line="259" w:lineRule="auto"/>
      <w:outlineLvl w:val="9"/>
    </w:pPr>
  </w:style>
  <w:style w:type="paragraph" w:styleId="TOC1">
    <w:name w:val="toc 1"/>
    <w:basedOn w:val="Normal"/>
    <w:next w:val="Normal"/>
    <w:autoRedefine/>
    <w:uiPriority w:val="39"/>
    <w:unhideWhenUsed/>
    <w:rsid w:val="00556BCB"/>
    <w:pPr>
      <w:spacing w:after="100"/>
    </w:pPr>
  </w:style>
  <w:style w:type="paragraph" w:styleId="TOC2">
    <w:name w:val="toc 2"/>
    <w:basedOn w:val="Normal"/>
    <w:next w:val="Normal"/>
    <w:autoRedefine/>
    <w:uiPriority w:val="39"/>
    <w:unhideWhenUsed/>
    <w:rsid w:val="00556BCB"/>
    <w:pPr>
      <w:spacing w:after="100"/>
      <w:ind w:left="220"/>
    </w:pPr>
  </w:style>
  <w:style w:type="character" w:styleId="Hyperlink">
    <w:name w:val="Hyperlink"/>
    <w:basedOn w:val="DefaultParagraphFont"/>
    <w:uiPriority w:val="99"/>
    <w:unhideWhenUsed/>
    <w:rsid w:val="00556BCB"/>
    <w:rPr>
      <w:color w:val="0000FF" w:themeColor="hyperlink"/>
      <w:u w:val="single"/>
    </w:rPr>
  </w:style>
  <w:style w:type="paragraph" w:styleId="BalloonText">
    <w:name w:val="Balloon Text"/>
    <w:basedOn w:val="Normal"/>
    <w:link w:val="BalloonTextChar"/>
    <w:uiPriority w:val="99"/>
    <w:semiHidden/>
    <w:unhideWhenUsed/>
    <w:rsid w:val="008445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5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5966397">
      <w:bodyDiv w:val="1"/>
      <w:marLeft w:val="0"/>
      <w:marRight w:val="0"/>
      <w:marTop w:val="0"/>
      <w:marBottom w:val="0"/>
      <w:divBdr>
        <w:top w:val="none" w:sz="0" w:space="0" w:color="auto"/>
        <w:left w:val="none" w:sz="0" w:space="0" w:color="auto"/>
        <w:bottom w:val="none" w:sz="0" w:space="0" w:color="auto"/>
        <w:right w:val="none" w:sz="0" w:space="0" w:color="auto"/>
      </w:divBdr>
      <w:divsChild>
        <w:div w:id="87276522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56287715">
              <w:marLeft w:val="0"/>
              <w:marRight w:val="0"/>
              <w:marTop w:val="0"/>
              <w:marBottom w:val="0"/>
              <w:divBdr>
                <w:top w:val="none" w:sz="0" w:space="0" w:color="auto"/>
                <w:left w:val="none" w:sz="0" w:space="0" w:color="auto"/>
                <w:bottom w:val="none" w:sz="0" w:space="0" w:color="auto"/>
                <w:right w:val="none" w:sz="0" w:space="0" w:color="auto"/>
              </w:divBdr>
              <w:divsChild>
                <w:div w:id="815728135">
                  <w:marLeft w:val="0"/>
                  <w:marRight w:val="0"/>
                  <w:marTop w:val="0"/>
                  <w:marBottom w:val="0"/>
                  <w:divBdr>
                    <w:top w:val="none" w:sz="0" w:space="0" w:color="auto"/>
                    <w:left w:val="none" w:sz="0" w:space="0" w:color="auto"/>
                    <w:bottom w:val="none" w:sz="0" w:space="0" w:color="auto"/>
                    <w:right w:val="none" w:sz="0" w:space="0" w:color="auto"/>
                  </w:divBdr>
                  <w:divsChild>
                    <w:div w:id="1223827042">
                      <w:marLeft w:val="0"/>
                      <w:marRight w:val="0"/>
                      <w:marTop w:val="0"/>
                      <w:marBottom w:val="0"/>
                      <w:divBdr>
                        <w:top w:val="none" w:sz="0" w:space="0" w:color="auto"/>
                        <w:left w:val="none" w:sz="0" w:space="0" w:color="auto"/>
                        <w:bottom w:val="none" w:sz="0" w:space="0" w:color="auto"/>
                        <w:right w:val="none" w:sz="0" w:space="0" w:color="auto"/>
                      </w:divBdr>
                      <w:divsChild>
                        <w:div w:id="1545948574">
                          <w:marLeft w:val="0"/>
                          <w:marRight w:val="0"/>
                          <w:marTop w:val="0"/>
                          <w:marBottom w:val="0"/>
                          <w:divBdr>
                            <w:top w:val="none" w:sz="0" w:space="0" w:color="auto"/>
                            <w:left w:val="none" w:sz="0" w:space="0" w:color="auto"/>
                            <w:bottom w:val="none" w:sz="0" w:space="0" w:color="auto"/>
                            <w:right w:val="none" w:sz="0" w:space="0" w:color="auto"/>
                          </w:divBdr>
                          <w:divsChild>
                            <w:div w:id="294679936">
                              <w:marLeft w:val="0"/>
                              <w:marRight w:val="0"/>
                              <w:marTop w:val="0"/>
                              <w:marBottom w:val="0"/>
                              <w:divBdr>
                                <w:top w:val="none" w:sz="0" w:space="0" w:color="auto"/>
                                <w:left w:val="none" w:sz="0" w:space="0" w:color="auto"/>
                                <w:bottom w:val="none" w:sz="0" w:space="0" w:color="auto"/>
                                <w:right w:val="none" w:sz="0" w:space="0" w:color="auto"/>
                              </w:divBdr>
                              <w:divsChild>
                                <w:div w:id="46340342">
                                  <w:marLeft w:val="0"/>
                                  <w:marRight w:val="0"/>
                                  <w:marTop w:val="0"/>
                                  <w:marBottom w:val="0"/>
                                  <w:divBdr>
                                    <w:top w:val="none" w:sz="0" w:space="0" w:color="auto"/>
                                    <w:left w:val="none" w:sz="0" w:space="0" w:color="auto"/>
                                    <w:bottom w:val="none" w:sz="0" w:space="0" w:color="auto"/>
                                    <w:right w:val="none" w:sz="0" w:space="0" w:color="auto"/>
                                  </w:divBdr>
                                  <w:divsChild>
                                    <w:div w:id="381952369">
                                      <w:marLeft w:val="0"/>
                                      <w:marRight w:val="0"/>
                                      <w:marTop w:val="0"/>
                                      <w:marBottom w:val="0"/>
                                      <w:divBdr>
                                        <w:top w:val="none" w:sz="0" w:space="0" w:color="auto"/>
                                        <w:left w:val="none" w:sz="0" w:space="0" w:color="auto"/>
                                        <w:bottom w:val="none" w:sz="0" w:space="0" w:color="auto"/>
                                        <w:right w:val="none" w:sz="0" w:space="0" w:color="auto"/>
                                      </w:divBdr>
                                      <w:divsChild>
                                        <w:div w:id="91582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3313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66226-E053-4A27-A2B3-F1D0F99E1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Moshfique Khaled Chowdhury</cp:lastModifiedBy>
  <cp:revision>6</cp:revision>
  <dcterms:created xsi:type="dcterms:W3CDTF">2022-07-05T19:16:00Z</dcterms:created>
  <dcterms:modified xsi:type="dcterms:W3CDTF">2022-07-05T19:20:00Z</dcterms:modified>
</cp:coreProperties>
</file>