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28AA78" w14:textId="77777777" w:rsidR="00D63479" w:rsidRDefault="00000000">
      <w:pPr>
        <w:spacing w:line="480" w:lineRule="auto"/>
        <w:jc w:val="center"/>
        <w:rPr>
          <w:rFonts w:ascii="Times New Roman" w:hAnsi="Times New Roman" w:cs="Times New Roman"/>
          <w:b/>
          <w:bCs/>
          <w:color w:val="FF0000"/>
          <w:sz w:val="40"/>
          <w:szCs w:val="40"/>
        </w:rPr>
      </w:pPr>
      <w:r>
        <w:rPr>
          <w:rFonts w:ascii="Times New Roman" w:hAnsi="Times New Roman" w:cs="Times New Roman"/>
          <w:b/>
          <w:bCs/>
          <w:color w:val="FF0000"/>
          <w:sz w:val="40"/>
          <w:szCs w:val="40"/>
        </w:rPr>
        <w:t xml:space="preserve">A Critical Evaluation of HRM Priority Area at </w:t>
      </w:r>
      <w:r>
        <w:rPr>
          <w:rFonts w:ascii="Times New Roman" w:hAnsi="Times New Roman" w:cs="Times New Roman" w:hint="eastAsia"/>
          <w:b/>
          <w:bCs/>
          <w:color w:val="FF0000"/>
          <w:sz w:val="40"/>
          <w:szCs w:val="40"/>
        </w:rPr>
        <w:t>X</w:t>
      </w:r>
      <w:r>
        <w:rPr>
          <w:rFonts w:ascii="Times New Roman" w:hAnsi="Times New Roman" w:cs="Times New Roman"/>
          <w:b/>
          <w:bCs/>
          <w:color w:val="FF0000"/>
          <w:sz w:val="40"/>
          <w:szCs w:val="40"/>
        </w:rPr>
        <w:t>iaomi Corporation</w:t>
      </w:r>
    </w:p>
    <w:p w14:paraId="502082FA" w14:textId="77777777" w:rsidR="00D63479" w:rsidRDefault="00D63479">
      <w:pPr>
        <w:spacing w:line="480" w:lineRule="auto"/>
        <w:jc w:val="center"/>
        <w:rPr>
          <w:rFonts w:ascii="Times New Roman" w:hAnsi="Times New Roman" w:cs="Times New Roman"/>
          <w:b/>
          <w:bCs/>
          <w:color w:val="FF0000"/>
          <w:sz w:val="40"/>
          <w:szCs w:val="40"/>
        </w:rPr>
      </w:pPr>
    </w:p>
    <w:p w14:paraId="0A4D924E" w14:textId="77777777" w:rsidR="00D63479" w:rsidRDefault="00000000">
      <w:pPr>
        <w:spacing w:line="360" w:lineRule="auto"/>
        <w:jc w:val="center"/>
        <w:rPr>
          <w:rFonts w:ascii="Times New Roman" w:hAnsi="Times New Roman" w:cs="Times New Roman"/>
          <w:sz w:val="24"/>
        </w:rPr>
      </w:pPr>
      <w:r>
        <w:rPr>
          <w:rFonts w:ascii="Times New Roman" w:hAnsi="Times New Roman" w:cs="Times New Roman"/>
          <w:noProof/>
          <w:sz w:val="24"/>
        </w:rPr>
        <w:drawing>
          <wp:inline distT="0" distB="0" distL="0" distR="0" wp14:anchorId="28AFDFD5" wp14:editId="7E2AB974">
            <wp:extent cx="4737735" cy="5264150"/>
            <wp:effectExtent l="0" t="0" r="5715" b="1270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a:picLocks noChangeAspect="1"/>
                    </pic:cNvPicPr>
                  </pic:nvPicPr>
                  <pic:blipFill>
                    <a:blip r:embed="rId7"/>
                    <a:stretch>
                      <a:fillRect/>
                    </a:stretch>
                  </pic:blipFill>
                  <pic:spPr>
                    <a:xfrm>
                      <a:off x="0" y="0"/>
                      <a:ext cx="4751327" cy="5279314"/>
                    </a:xfrm>
                    <a:prstGeom prst="rect">
                      <a:avLst/>
                    </a:prstGeom>
                  </pic:spPr>
                </pic:pic>
              </a:graphicData>
            </a:graphic>
          </wp:inline>
        </w:drawing>
      </w:r>
    </w:p>
    <w:p w14:paraId="5CF279E0" w14:textId="77777777" w:rsidR="00D63479" w:rsidRDefault="00000000">
      <w:pPr>
        <w:spacing w:line="360" w:lineRule="auto"/>
        <w:jc w:val="center"/>
        <w:rPr>
          <w:rFonts w:ascii="Times New Roman" w:hAnsi="Times New Roman" w:cs="Times New Roman"/>
          <w:b/>
          <w:color w:val="FF0000"/>
          <w:sz w:val="40"/>
          <w:szCs w:val="40"/>
        </w:rPr>
      </w:pPr>
      <w:r>
        <w:rPr>
          <w:rFonts w:ascii="Times New Roman" w:hAnsi="Times New Roman" w:cs="Times New Roman"/>
          <w:b/>
          <w:color w:val="FF0000"/>
          <w:sz w:val="40"/>
          <w:szCs w:val="40"/>
        </w:rPr>
        <w:t>December 202</w:t>
      </w:r>
      <w:r>
        <w:rPr>
          <w:rFonts w:ascii="Times New Roman" w:hAnsi="Times New Roman" w:cs="Times New Roman" w:hint="eastAsia"/>
          <w:b/>
          <w:color w:val="FF0000"/>
          <w:sz w:val="40"/>
          <w:szCs w:val="40"/>
        </w:rPr>
        <w:t>3</w:t>
      </w:r>
    </w:p>
    <w:p w14:paraId="5D3A6169" w14:textId="77777777" w:rsidR="00D63479" w:rsidRDefault="00D63479">
      <w:pPr>
        <w:spacing w:line="360" w:lineRule="auto"/>
        <w:jc w:val="center"/>
        <w:rPr>
          <w:rFonts w:ascii="Times New Roman" w:hAnsi="Times New Roman" w:cs="Times New Roman"/>
          <w:sz w:val="24"/>
        </w:rPr>
      </w:pPr>
    </w:p>
    <w:p w14:paraId="23B7ED96" w14:textId="77777777" w:rsidR="00D63479" w:rsidRDefault="00D63479">
      <w:pPr>
        <w:spacing w:line="360" w:lineRule="auto"/>
        <w:jc w:val="center"/>
        <w:rPr>
          <w:rFonts w:ascii="Times New Roman" w:hAnsi="Times New Roman" w:cs="Times New Roman"/>
          <w:sz w:val="24"/>
        </w:rPr>
      </w:pPr>
    </w:p>
    <w:p w14:paraId="6222514E" w14:textId="5CB76048" w:rsidR="00D63479" w:rsidRPr="006F1019" w:rsidRDefault="00000000">
      <w:pPr>
        <w:spacing w:line="360" w:lineRule="auto"/>
        <w:jc w:val="left"/>
        <w:rPr>
          <w:rFonts w:ascii="Times New Roman" w:hAnsi="Times New Roman" w:cs="Times New Roman" w:hint="eastAsia"/>
          <w:b/>
          <w:bCs/>
          <w:sz w:val="24"/>
        </w:rPr>
      </w:pPr>
      <w:r>
        <w:rPr>
          <w:rFonts w:ascii="Times New Roman" w:hAnsi="Times New Roman" w:cs="Times New Roman"/>
          <w:b/>
          <w:sz w:val="24"/>
        </w:rPr>
        <w:t>MODLE NAME:</w:t>
      </w:r>
      <w:r w:rsidR="006F1019">
        <w:rPr>
          <w:rFonts w:ascii="Times New Roman" w:hAnsi="Times New Roman" w:cs="Times New Roman"/>
          <w:b/>
          <w:sz w:val="24"/>
        </w:rPr>
        <w:t xml:space="preserve"> </w:t>
      </w:r>
      <w:r w:rsidR="006F1019" w:rsidRPr="006F1019">
        <w:rPr>
          <w:rFonts w:ascii="Times New Roman" w:hAnsi="Times New Roman" w:cs="Times New Roman"/>
          <w:b/>
          <w:bCs/>
          <w:sz w:val="24"/>
        </w:rPr>
        <w:t>Human Resource Management</w:t>
      </w:r>
      <w:r w:rsidR="00B91C12">
        <w:rPr>
          <w:rFonts w:ascii="Times New Roman" w:hAnsi="Times New Roman" w:cs="Times New Roman" w:hint="eastAsia"/>
          <w:b/>
          <w:bCs/>
          <w:sz w:val="24"/>
        </w:rPr>
        <w:t>（</w:t>
      </w:r>
      <w:r w:rsidR="00B91C12">
        <w:rPr>
          <w:rFonts w:ascii="Times New Roman" w:hAnsi="Times New Roman" w:cs="Times New Roman" w:hint="eastAsia"/>
          <w:b/>
          <w:bCs/>
          <w:sz w:val="24"/>
        </w:rPr>
        <w:t>7</w:t>
      </w:r>
      <w:r w:rsidR="00B91C12">
        <w:rPr>
          <w:rFonts w:ascii="Times New Roman" w:hAnsi="Times New Roman" w:cs="Times New Roman"/>
          <w:b/>
          <w:bCs/>
          <w:sz w:val="24"/>
        </w:rPr>
        <w:t>007</w:t>
      </w:r>
      <w:r w:rsidR="00B91C12">
        <w:rPr>
          <w:rFonts w:ascii="Times New Roman" w:hAnsi="Times New Roman" w:cs="Times New Roman" w:hint="eastAsia"/>
          <w:b/>
          <w:bCs/>
          <w:sz w:val="24"/>
        </w:rPr>
        <w:t>）</w:t>
      </w:r>
    </w:p>
    <w:p w14:paraId="599617EB" w14:textId="5C9F4317" w:rsidR="00D63479" w:rsidRDefault="00000000">
      <w:pPr>
        <w:spacing w:line="360" w:lineRule="auto"/>
        <w:jc w:val="left"/>
        <w:rPr>
          <w:rFonts w:ascii="Times New Roman" w:hAnsi="Times New Roman" w:cs="Times New Roman"/>
          <w:b/>
          <w:sz w:val="24"/>
        </w:rPr>
      </w:pPr>
      <w:r>
        <w:rPr>
          <w:rFonts w:ascii="Times New Roman" w:hAnsi="Times New Roman" w:cs="Times New Roman"/>
          <w:b/>
          <w:sz w:val="24"/>
        </w:rPr>
        <w:t>NAME:</w:t>
      </w:r>
      <w:r w:rsidR="006F1019">
        <w:rPr>
          <w:rFonts w:ascii="Times New Roman" w:hAnsi="Times New Roman" w:cs="Times New Roman"/>
          <w:b/>
          <w:sz w:val="24"/>
        </w:rPr>
        <w:t xml:space="preserve"> </w:t>
      </w:r>
      <w:proofErr w:type="spellStart"/>
      <w:r w:rsidR="006F1019" w:rsidRPr="00B8605F">
        <w:rPr>
          <w:rFonts w:ascii="Times New Roman" w:hAnsi="Times New Roman" w:cs="Times New Roman"/>
          <w:b/>
          <w:bCs/>
          <w:sz w:val="24"/>
        </w:rPr>
        <w:t>Weixuan</w:t>
      </w:r>
      <w:proofErr w:type="spellEnd"/>
      <w:r w:rsidR="006F1019" w:rsidRPr="00B8605F">
        <w:rPr>
          <w:rFonts w:ascii="Times New Roman" w:hAnsi="Times New Roman" w:cs="Times New Roman"/>
          <w:b/>
          <w:bCs/>
          <w:sz w:val="24"/>
        </w:rPr>
        <w:t xml:space="preserve"> Yao</w:t>
      </w:r>
    </w:p>
    <w:p w14:paraId="6E207280" w14:textId="3C614E90" w:rsidR="00D63479" w:rsidRDefault="00000000">
      <w:pPr>
        <w:spacing w:line="360" w:lineRule="auto"/>
        <w:jc w:val="left"/>
        <w:outlineLvl w:val="0"/>
        <w:rPr>
          <w:rFonts w:ascii="Times New Roman" w:hAnsi="Times New Roman" w:cs="Times New Roman" w:hint="eastAsia"/>
          <w:b/>
          <w:sz w:val="24"/>
        </w:rPr>
        <w:sectPr w:rsidR="00D63479">
          <w:headerReference w:type="default" r:id="rId8"/>
          <w:footerReference w:type="default" r:id="rId9"/>
          <w:pgSz w:w="11906" w:h="16838"/>
          <w:pgMar w:top="1440" w:right="1800" w:bottom="1440" w:left="1800" w:header="851" w:footer="992" w:gutter="0"/>
          <w:cols w:space="425"/>
          <w:docGrid w:type="lines" w:linePitch="312"/>
        </w:sectPr>
      </w:pPr>
      <w:bookmarkStart w:id="0" w:name="_Toc21445"/>
      <w:r>
        <w:rPr>
          <w:rFonts w:ascii="Times New Roman" w:hAnsi="Times New Roman" w:cs="Times New Roman"/>
          <w:b/>
          <w:sz w:val="24"/>
        </w:rPr>
        <w:t>STUDENT NUMBE</w:t>
      </w:r>
      <w:bookmarkEnd w:id="0"/>
      <w:r w:rsidR="006F1019">
        <w:rPr>
          <w:rFonts w:ascii="Times New Roman" w:hAnsi="Times New Roman" w:cs="Times New Roman" w:hint="eastAsia"/>
          <w:b/>
          <w:sz w:val="24"/>
        </w:rPr>
        <w:t>：</w:t>
      </w:r>
      <w:r w:rsidR="006F1019" w:rsidRPr="00B8605F">
        <w:rPr>
          <w:rFonts w:ascii="Times New Roman" w:hAnsi="Times New Roman" w:cs="Times New Roman"/>
          <w:b/>
          <w:bCs/>
          <w:sz w:val="24"/>
        </w:rPr>
        <w:t>2218241</w:t>
      </w:r>
    </w:p>
    <w:sdt>
      <w:sdtPr>
        <w:rPr>
          <w:rFonts w:ascii="宋体" w:eastAsia="宋体" w:hAnsi="宋体"/>
        </w:rPr>
        <w:id w:val="147457732"/>
        <w15:color w:val="DBDBDB"/>
        <w:docPartObj>
          <w:docPartGallery w:val="Table of Contents"/>
          <w:docPartUnique/>
        </w:docPartObj>
      </w:sdtPr>
      <w:sdtEndPr>
        <w:rPr>
          <w:rFonts w:ascii="Times New Roman" w:eastAsiaTheme="minorEastAsia" w:hAnsi="Times New Roman" w:cs="Times New Roman"/>
          <w:bCs/>
          <w:szCs w:val="22"/>
        </w:rPr>
      </w:sdtEndPr>
      <w:sdtContent>
        <w:p w14:paraId="6DD59A6C" w14:textId="77777777" w:rsidR="00D63479" w:rsidRDefault="00000000">
          <w:pPr>
            <w:jc w:val="center"/>
          </w:pPr>
          <w:r>
            <w:rPr>
              <w:rFonts w:ascii="宋体" w:eastAsia="宋体" w:hAnsi="宋体" w:hint="eastAsia"/>
            </w:rPr>
            <w:t>CONTENT</w:t>
          </w:r>
        </w:p>
        <w:p w14:paraId="3692203D" w14:textId="77777777" w:rsidR="00D63479" w:rsidRDefault="00000000">
          <w:pPr>
            <w:pStyle w:val="TOC1"/>
            <w:tabs>
              <w:tab w:val="right" w:leader="dot" w:pos="8306"/>
            </w:tabs>
          </w:pPr>
          <w:r>
            <w:rPr>
              <w:rFonts w:ascii="Times New Roman" w:hAnsi="Times New Roman" w:cs="Times New Roman"/>
              <w:b/>
              <w:bCs/>
              <w:sz w:val="22"/>
              <w:szCs w:val="22"/>
            </w:rPr>
            <w:fldChar w:fldCharType="begin"/>
          </w:r>
          <w:r>
            <w:rPr>
              <w:rFonts w:ascii="Times New Roman" w:hAnsi="Times New Roman" w:cs="Times New Roman"/>
              <w:b/>
              <w:bCs/>
              <w:sz w:val="22"/>
              <w:szCs w:val="22"/>
            </w:rPr>
            <w:instrText xml:space="preserve">TOC \o "1-3" \h \u </w:instrText>
          </w:r>
          <w:r>
            <w:rPr>
              <w:rFonts w:ascii="Times New Roman" w:hAnsi="Times New Roman" w:cs="Times New Roman"/>
              <w:b/>
              <w:bCs/>
              <w:sz w:val="22"/>
              <w:szCs w:val="22"/>
            </w:rPr>
            <w:fldChar w:fldCharType="separate"/>
          </w:r>
          <w:hyperlink w:anchor="_Toc21445" w:history="1">
            <w:r>
              <w:rPr>
                <w:rFonts w:ascii="Times New Roman" w:hAnsi="Times New Roman" w:cs="Times New Roman"/>
              </w:rPr>
              <w:t>STUDENT NUMBE</w:t>
            </w:r>
            <w:r>
              <w:tab/>
            </w:r>
            <w:r>
              <w:fldChar w:fldCharType="begin"/>
            </w:r>
            <w:r>
              <w:instrText xml:space="preserve"> PAGEREF _Toc21445 \h </w:instrText>
            </w:r>
            <w:r>
              <w:fldChar w:fldCharType="separate"/>
            </w:r>
            <w:r>
              <w:t>1</w:t>
            </w:r>
            <w:r>
              <w:fldChar w:fldCharType="end"/>
            </w:r>
          </w:hyperlink>
        </w:p>
        <w:p w14:paraId="1EEB9981" w14:textId="77777777" w:rsidR="00D63479" w:rsidRDefault="00000000">
          <w:pPr>
            <w:pStyle w:val="TOC1"/>
            <w:tabs>
              <w:tab w:val="right" w:leader="dot" w:pos="8306"/>
            </w:tabs>
          </w:pPr>
          <w:hyperlink w:anchor="_Toc31299" w:history="1">
            <w:r>
              <w:rPr>
                <w:rFonts w:ascii="Times New Roman" w:hAnsi="Times New Roman" w:cs="Times New Roman"/>
                <w:bCs/>
                <w:szCs w:val="22"/>
              </w:rPr>
              <w:t>Executive Summary</w:t>
            </w:r>
            <w:r>
              <w:tab/>
            </w:r>
            <w:r>
              <w:fldChar w:fldCharType="begin"/>
            </w:r>
            <w:r>
              <w:instrText xml:space="preserve"> PAGEREF _Toc31299 \h </w:instrText>
            </w:r>
            <w:r>
              <w:fldChar w:fldCharType="separate"/>
            </w:r>
            <w:r>
              <w:t>3</w:t>
            </w:r>
            <w:r>
              <w:fldChar w:fldCharType="end"/>
            </w:r>
          </w:hyperlink>
        </w:p>
        <w:p w14:paraId="4F6CBF6E" w14:textId="77777777" w:rsidR="00D63479" w:rsidRDefault="00000000">
          <w:pPr>
            <w:pStyle w:val="TOC1"/>
            <w:tabs>
              <w:tab w:val="right" w:leader="dot" w:pos="8306"/>
            </w:tabs>
          </w:pPr>
          <w:hyperlink w:anchor="_Toc19277" w:history="1">
            <w:r>
              <w:rPr>
                <w:rFonts w:ascii="Times New Roman" w:hAnsi="Times New Roman" w:cs="Times New Roman" w:hint="eastAsia"/>
                <w:bCs/>
                <w:szCs w:val="22"/>
              </w:rPr>
              <w:t>1</w:t>
            </w:r>
            <w:r>
              <w:rPr>
                <w:rFonts w:ascii="Times New Roman" w:hAnsi="Times New Roman" w:cs="Times New Roman"/>
                <w:bCs/>
                <w:szCs w:val="22"/>
              </w:rPr>
              <w:t>. Introduction</w:t>
            </w:r>
            <w:r>
              <w:tab/>
            </w:r>
            <w:r>
              <w:fldChar w:fldCharType="begin"/>
            </w:r>
            <w:r>
              <w:instrText xml:space="preserve"> PAGEREF _Toc19277 \h </w:instrText>
            </w:r>
            <w:r>
              <w:fldChar w:fldCharType="separate"/>
            </w:r>
            <w:r>
              <w:t>4</w:t>
            </w:r>
            <w:r>
              <w:fldChar w:fldCharType="end"/>
            </w:r>
          </w:hyperlink>
        </w:p>
        <w:p w14:paraId="19F8C970" w14:textId="77777777" w:rsidR="00D63479" w:rsidRDefault="00000000">
          <w:pPr>
            <w:pStyle w:val="TOC1"/>
            <w:tabs>
              <w:tab w:val="right" w:leader="dot" w:pos="8306"/>
            </w:tabs>
          </w:pPr>
          <w:hyperlink w:anchor="_Toc1488" w:history="1">
            <w:r>
              <w:rPr>
                <w:rFonts w:ascii="Times New Roman" w:hAnsi="Times New Roman" w:cs="Times New Roman" w:hint="eastAsia"/>
                <w:bCs/>
                <w:szCs w:val="22"/>
              </w:rPr>
              <w:t>2</w:t>
            </w:r>
            <w:r>
              <w:rPr>
                <w:rFonts w:ascii="Times New Roman" w:hAnsi="Times New Roman" w:cs="Times New Roman"/>
                <w:bCs/>
                <w:szCs w:val="22"/>
              </w:rPr>
              <w:t>. Organisational Overview</w:t>
            </w:r>
            <w:r>
              <w:tab/>
            </w:r>
            <w:r>
              <w:fldChar w:fldCharType="begin"/>
            </w:r>
            <w:r>
              <w:instrText xml:space="preserve"> PAGEREF _Toc1488 \h </w:instrText>
            </w:r>
            <w:r>
              <w:fldChar w:fldCharType="separate"/>
            </w:r>
            <w:r>
              <w:t>4</w:t>
            </w:r>
            <w:r>
              <w:fldChar w:fldCharType="end"/>
            </w:r>
          </w:hyperlink>
        </w:p>
        <w:p w14:paraId="7854856E" w14:textId="77777777" w:rsidR="00D63479" w:rsidRDefault="00000000">
          <w:pPr>
            <w:pStyle w:val="TOC1"/>
            <w:tabs>
              <w:tab w:val="right" w:leader="dot" w:pos="8306"/>
            </w:tabs>
          </w:pPr>
          <w:hyperlink w:anchor="_Toc7124" w:history="1">
            <w:r>
              <w:rPr>
                <w:rFonts w:ascii="Times New Roman" w:hAnsi="Times New Roman" w:cs="Times New Roman" w:hint="eastAsia"/>
                <w:bCs/>
                <w:szCs w:val="22"/>
              </w:rPr>
              <w:t>3</w:t>
            </w:r>
            <w:r>
              <w:rPr>
                <w:rFonts w:ascii="Times New Roman" w:hAnsi="Times New Roman" w:cs="Times New Roman"/>
                <w:bCs/>
                <w:szCs w:val="22"/>
              </w:rPr>
              <w:t>. Main Discussion</w:t>
            </w:r>
            <w:r>
              <w:tab/>
            </w:r>
            <w:r>
              <w:fldChar w:fldCharType="begin"/>
            </w:r>
            <w:r>
              <w:instrText xml:space="preserve"> PAGEREF _Toc7124 \h </w:instrText>
            </w:r>
            <w:r>
              <w:fldChar w:fldCharType="separate"/>
            </w:r>
            <w:r>
              <w:t>5</w:t>
            </w:r>
            <w:r>
              <w:fldChar w:fldCharType="end"/>
            </w:r>
          </w:hyperlink>
        </w:p>
        <w:p w14:paraId="5D8FD28E" w14:textId="77777777" w:rsidR="00D63479" w:rsidRDefault="00000000">
          <w:pPr>
            <w:pStyle w:val="TOC2"/>
            <w:tabs>
              <w:tab w:val="right" w:leader="dot" w:pos="8306"/>
            </w:tabs>
          </w:pPr>
          <w:hyperlink w:anchor="_Toc24017" w:history="1">
            <w:r>
              <w:rPr>
                <w:rFonts w:ascii="Times New Roman" w:hAnsi="Times New Roman" w:cs="Times New Roman"/>
                <w:bCs/>
                <w:szCs w:val="22"/>
              </w:rPr>
              <w:t>3.1 Xiaomi needs to be improved HRM priority field</w:t>
            </w:r>
            <w:r>
              <w:tab/>
            </w:r>
            <w:r>
              <w:fldChar w:fldCharType="begin"/>
            </w:r>
            <w:r>
              <w:instrText xml:space="preserve"> PAGEREF _Toc24017 \h </w:instrText>
            </w:r>
            <w:r>
              <w:fldChar w:fldCharType="separate"/>
            </w:r>
            <w:r>
              <w:t>5</w:t>
            </w:r>
            <w:r>
              <w:fldChar w:fldCharType="end"/>
            </w:r>
          </w:hyperlink>
        </w:p>
        <w:p w14:paraId="718D8CB1" w14:textId="77777777" w:rsidR="00D63479" w:rsidRDefault="00000000">
          <w:pPr>
            <w:pStyle w:val="TOC2"/>
            <w:tabs>
              <w:tab w:val="right" w:leader="dot" w:pos="8306"/>
            </w:tabs>
          </w:pPr>
          <w:hyperlink w:anchor="_Toc19890" w:history="1">
            <w:r>
              <w:rPr>
                <w:rFonts w:ascii="Times New Roman" w:hAnsi="Times New Roman" w:cs="Times New Roman"/>
                <w:bCs/>
                <w:szCs w:val="22"/>
              </w:rPr>
              <w:t>3.2 The defects currently existing in the Xiaomi organization</w:t>
            </w:r>
            <w:r>
              <w:tab/>
            </w:r>
            <w:r>
              <w:fldChar w:fldCharType="begin"/>
            </w:r>
            <w:r>
              <w:instrText xml:space="preserve"> PAGEREF _Toc19890 \h </w:instrText>
            </w:r>
            <w:r>
              <w:fldChar w:fldCharType="separate"/>
            </w:r>
            <w:r>
              <w:t>6</w:t>
            </w:r>
            <w:r>
              <w:fldChar w:fldCharType="end"/>
            </w:r>
          </w:hyperlink>
        </w:p>
        <w:p w14:paraId="5E5B4CD9" w14:textId="77777777" w:rsidR="00D63479" w:rsidRDefault="00000000">
          <w:pPr>
            <w:pStyle w:val="TOC2"/>
            <w:tabs>
              <w:tab w:val="right" w:leader="dot" w:pos="8306"/>
            </w:tabs>
          </w:pPr>
          <w:hyperlink w:anchor="_Toc22196" w:history="1">
            <w:r>
              <w:rPr>
                <w:rFonts w:ascii="Times New Roman" w:hAnsi="Times New Roman" w:cs="Times New Roman"/>
                <w:bCs/>
                <w:szCs w:val="22"/>
              </w:rPr>
              <w:t>3.3 The benefits of improving the priority field in the Xiaomi organization and the impact on others</w:t>
            </w:r>
            <w:r>
              <w:tab/>
            </w:r>
            <w:r>
              <w:fldChar w:fldCharType="begin"/>
            </w:r>
            <w:r>
              <w:instrText xml:space="preserve"> PAGEREF _Toc22196 \h </w:instrText>
            </w:r>
            <w:r>
              <w:fldChar w:fldCharType="separate"/>
            </w:r>
            <w:r>
              <w:t>8</w:t>
            </w:r>
            <w:r>
              <w:fldChar w:fldCharType="end"/>
            </w:r>
          </w:hyperlink>
        </w:p>
        <w:p w14:paraId="6FA0060F" w14:textId="77777777" w:rsidR="00D63479" w:rsidRDefault="00000000">
          <w:pPr>
            <w:pStyle w:val="TOC1"/>
            <w:tabs>
              <w:tab w:val="right" w:leader="dot" w:pos="8306"/>
            </w:tabs>
          </w:pPr>
          <w:hyperlink w:anchor="_Toc814" w:history="1">
            <w:r>
              <w:rPr>
                <w:rFonts w:ascii="Times New Roman" w:hAnsi="Times New Roman" w:cs="Times New Roman" w:hint="eastAsia"/>
                <w:bCs/>
                <w:szCs w:val="22"/>
              </w:rPr>
              <w:t>4</w:t>
            </w:r>
            <w:r>
              <w:rPr>
                <w:rFonts w:ascii="Times New Roman" w:hAnsi="Times New Roman" w:cs="Times New Roman"/>
                <w:bCs/>
                <w:szCs w:val="22"/>
              </w:rPr>
              <w:t>. Conclusions</w:t>
            </w:r>
            <w:r>
              <w:tab/>
            </w:r>
            <w:r>
              <w:fldChar w:fldCharType="begin"/>
            </w:r>
            <w:r>
              <w:instrText xml:space="preserve"> PAGEREF _Toc814 \h </w:instrText>
            </w:r>
            <w:r>
              <w:fldChar w:fldCharType="separate"/>
            </w:r>
            <w:r>
              <w:t>9</w:t>
            </w:r>
            <w:r>
              <w:fldChar w:fldCharType="end"/>
            </w:r>
          </w:hyperlink>
        </w:p>
        <w:p w14:paraId="6915567F" w14:textId="77777777" w:rsidR="00D63479" w:rsidRDefault="00000000">
          <w:pPr>
            <w:pStyle w:val="TOC1"/>
            <w:tabs>
              <w:tab w:val="right" w:leader="dot" w:pos="8306"/>
            </w:tabs>
          </w:pPr>
          <w:hyperlink w:anchor="_Toc29426" w:history="1">
            <w:r>
              <w:rPr>
                <w:rFonts w:ascii="Times New Roman" w:hAnsi="Times New Roman" w:cs="Times New Roman" w:hint="eastAsia"/>
                <w:bCs/>
                <w:szCs w:val="22"/>
              </w:rPr>
              <w:t>5</w:t>
            </w:r>
            <w:r>
              <w:rPr>
                <w:rFonts w:ascii="Times New Roman" w:hAnsi="Times New Roman" w:cs="Times New Roman"/>
                <w:bCs/>
                <w:szCs w:val="22"/>
              </w:rPr>
              <w:t>. Recommendations</w:t>
            </w:r>
            <w:r>
              <w:tab/>
            </w:r>
            <w:r>
              <w:fldChar w:fldCharType="begin"/>
            </w:r>
            <w:r>
              <w:instrText xml:space="preserve"> PAGEREF _Toc29426 \h </w:instrText>
            </w:r>
            <w:r>
              <w:fldChar w:fldCharType="separate"/>
            </w:r>
            <w:r>
              <w:t>10</w:t>
            </w:r>
            <w:r>
              <w:fldChar w:fldCharType="end"/>
            </w:r>
          </w:hyperlink>
        </w:p>
        <w:p w14:paraId="72A43973" w14:textId="77777777" w:rsidR="00D63479" w:rsidRDefault="00000000">
          <w:pPr>
            <w:pStyle w:val="TOC2"/>
            <w:tabs>
              <w:tab w:val="right" w:leader="dot" w:pos="8306"/>
            </w:tabs>
          </w:pPr>
          <w:hyperlink w:anchor="_Toc8448" w:history="1">
            <w:r>
              <w:rPr>
                <w:rFonts w:ascii="Times New Roman" w:hAnsi="Times New Roman" w:cs="Times New Roman"/>
                <w:bCs/>
                <w:szCs w:val="22"/>
              </w:rPr>
              <w:t>5.1 Suggestions to improve the field of HRM priority</w:t>
            </w:r>
            <w:r>
              <w:tab/>
            </w:r>
            <w:r>
              <w:fldChar w:fldCharType="begin"/>
            </w:r>
            <w:r>
              <w:instrText xml:space="preserve"> PAGEREF _Toc8448 \h </w:instrText>
            </w:r>
            <w:r>
              <w:fldChar w:fldCharType="separate"/>
            </w:r>
            <w:r>
              <w:t>10</w:t>
            </w:r>
            <w:r>
              <w:fldChar w:fldCharType="end"/>
            </w:r>
          </w:hyperlink>
        </w:p>
        <w:p w14:paraId="213CDF86" w14:textId="77777777" w:rsidR="00D63479" w:rsidRDefault="00000000">
          <w:pPr>
            <w:pStyle w:val="TOC2"/>
            <w:tabs>
              <w:tab w:val="right" w:leader="dot" w:pos="8306"/>
            </w:tabs>
          </w:pPr>
          <w:hyperlink w:anchor="_Toc18428" w:history="1">
            <w:r>
              <w:rPr>
                <w:rFonts w:ascii="Times New Roman" w:hAnsi="Times New Roman" w:cs="Times New Roman"/>
                <w:bCs/>
                <w:szCs w:val="22"/>
              </w:rPr>
              <w:t>5.2 The feasibility of these suggestions</w:t>
            </w:r>
            <w:r>
              <w:tab/>
            </w:r>
            <w:r>
              <w:fldChar w:fldCharType="begin"/>
            </w:r>
            <w:r>
              <w:instrText xml:space="preserve"> PAGEREF _Toc18428 \h </w:instrText>
            </w:r>
            <w:r>
              <w:fldChar w:fldCharType="separate"/>
            </w:r>
            <w:r>
              <w:t>11</w:t>
            </w:r>
            <w:r>
              <w:fldChar w:fldCharType="end"/>
            </w:r>
          </w:hyperlink>
        </w:p>
        <w:p w14:paraId="3757DD24" w14:textId="77777777" w:rsidR="00D63479" w:rsidRDefault="00000000">
          <w:pPr>
            <w:pStyle w:val="TOC1"/>
            <w:tabs>
              <w:tab w:val="right" w:leader="dot" w:pos="8306"/>
            </w:tabs>
          </w:pPr>
          <w:hyperlink w:anchor="_Toc1028" w:history="1">
            <w:r>
              <w:rPr>
                <w:rFonts w:ascii="Times New Roman" w:hAnsi="Times New Roman" w:cs="Times New Roman"/>
                <w:bCs/>
                <w:szCs w:val="22"/>
              </w:rPr>
              <w:t>Reference List</w:t>
            </w:r>
            <w:r>
              <w:tab/>
            </w:r>
            <w:r>
              <w:fldChar w:fldCharType="begin"/>
            </w:r>
            <w:r>
              <w:instrText xml:space="preserve"> PAGEREF _Toc1028 \h </w:instrText>
            </w:r>
            <w:r>
              <w:fldChar w:fldCharType="separate"/>
            </w:r>
            <w:r>
              <w:t>13</w:t>
            </w:r>
            <w:r>
              <w:fldChar w:fldCharType="end"/>
            </w:r>
          </w:hyperlink>
        </w:p>
        <w:p w14:paraId="40CB702A" w14:textId="77777777" w:rsidR="00D63479" w:rsidRDefault="00000000">
          <w:pPr>
            <w:spacing w:line="360" w:lineRule="auto"/>
            <w:jc w:val="left"/>
            <w:rPr>
              <w:rFonts w:ascii="Times New Roman" w:hAnsi="Times New Roman" w:cs="Times New Roman"/>
              <w:b/>
              <w:bCs/>
              <w:sz w:val="22"/>
              <w:szCs w:val="22"/>
            </w:rPr>
          </w:pPr>
          <w:r>
            <w:rPr>
              <w:rFonts w:ascii="Times New Roman" w:hAnsi="Times New Roman" w:cs="Times New Roman"/>
              <w:bCs/>
              <w:szCs w:val="22"/>
            </w:rPr>
            <w:fldChar w:fldCharType="end"/>
          </w:r>
        </w:p>
      </w:sdtContent>
    </w:sdt>
    <w:p w14:paraId="579ADD0A" w14:textId="77777777" w:rsidR="00D63479" w:rsidRDefault="00D63479">
      <w:pPr>
        <w:spacing w:line="360" w:lineRule="auto"/>
        <w:jc w:val="left"/>
        <w:rPr>
          <w:rFonts w:ascii="Times New Roman" w:hAnsi="Times New Roman" w:cs="Times New Roman"/>
          <w:b/>
          <w:bCs/>
          <w:sz w:val="22"/>
          <w:szCs w:val="22"/>
        </w:rPr>
      </w:pPr>
    </w:p>
    <w:p w14:paraId="6B1EA40B" w14:textId="77777777" w:rsidR="00D63479" w:rsidRDefault="00D63479">
      <w:pPr>
        <w:spacing w:line="360" w:lineRule="auto"/>
        <w:jc w:val="left"/>
        <w:rPr>
          <w:rFonts w:ascii="Times New Roman" w:hAnsi="Times New Roman" w:cs="Times New Roman"/>
          <w:b/>
          <w:bCs/>
          <w:sz w:val="22"/>
          <w:szCs w:val="22"/>
        </w:rPr>
      </w:pPr>
    </w:p>
    <w:p w14:paraId="11882AEB" w14:textId="77777777" w:rsidR="00D63479" w:rsidRDefault="00D63479">
      <w:pPr>
        <w:spacing w:line="360" w:lineRule="auto"/>
        <w:jc w:val="left"/>
        <w:rPr>
          <w:rFonts w:ascii="Times New Roman" w:hAnsi="Times New Roman" w:cs="Times New Roman"/>
          <w:b/>
          <w:bCs/>
          <w:sz w:val="22"/>
          <w:szCs w:val="22"/>
        </w:rPr>
      </w:pPr>
    </w:p>
    <w:p w14:paraId="2FE322A8" w14:textId="77777777" w:rsidR="00D63479" w:rsidRDefault="00D63479">
      <w:pPr>
        <w:spacing w:line="360" w:lineRule="auto"/>
        <w:jc w:val="left"/>
        <w:rPr>
          <w:rFonts w:ascii="Times New Roman" w:hAnsi="Times New Roman" w:cs="Times New Roman"/>
          <w:b/>
          <w:bCs/>
          <w:sz w:val="22"/>
          <w:szCs w:val="22"/>
        </w:rPr>
      </w:pPr>
    </w:p>
    <w:p w14:paraId="37B56418" w14:textId="77777777" w:rsidR="00D63479" w:rsidRDefault="00D63479">
      <w:pPr>
        <w:spacing w:line="360" w:lineRule="auto"/>
        <w:jc w:val="left"/>
        <w:rPr>
          <w:rFonts w:ascii="Times New Roman" w:hAnsi="Times New Roman" w:cs="Times New Roman"/>
          <w:b/>
          <w:bCs/>
          <w:sz w:val="22"/>
          <w:szCs w:val="22"/>
        </w:rPr>
      </w:pPr>
    </w:p>
    <w:p w14:paraId="44CDB71F" w14:textId="77777777" w:rsidR="00D63479" w:rsidRDefault="00D63479">
      <w:pPr>
        <w:spacing w:line="360" w:lineRule="auto"/>
        <w:jc w:val="left"/>
        <w:rPr>
          <w:rFonts w:ascii="Times New Roman" w:hAnsi="Times New Roman" w:cs="Times New Roman"/>
          <w:b/>
          <w:bCs/>
          <w:sz w:val="22"/>
          <w:szCs w:val="22"/>
        </w:rPr>
      </w:pPr>
    </w:p>
    <w:p w14:paraId="22F70844" w14:textId="77777777" w:rsidR="00D63479" w:rsidRDefault="00D63479">
      <w:pPr>
        <w:spacing w:line="360" w:lineRule="auto"/>
        <w:jc w:val="left"/>
        <w:rPr>
          <w:rFonts w:ascii="Times New Roman" w:hAnsi="Times New Roman" w:cs="Times New Roman"/>
          <w:b/>
          <w:bCs/>
          <w:sz w:val="22"/>
          <w:szCs w:val="22"/>
        </w:rPr>
      </w:pPr>
    </w:p>
    <w:p w14:paraId="7A04D0AC" w14:textId="77777777" w:rsidR="00D63479" w:rsidRDefault="00D63479">
      <w:pPr>
        <w:spacing w:line="360" w:lineRule="auto"/>
        <w:jc w:val="left"/>
        <w:rPr>
          <w:rFonts w:ascii="Times New Roman" w:hAnsi="Times New Roman" w:cs="Times New Roman"/>
          <w:b/>
          <w:bCs/>
          <w:sz w:val="22"/>
          <w:szCs w:val="22"/>
        </w:rPr>
      </w:pPr>
    </w:p>
    <w:p w14:paraId="25C64AA0" w14:textId="77777777" w:rsidR="00D63479" w:rsidRDefault="00D63479">
      <w:pPr>
        <w:spacing w:line="360" w:lineRule="auto"/>
        <w:jc w:val="left"/>
        <w:rPr>
          <w:rFonts w:ascii="Times New Roman" w:hAnsi="Times New Roman" w:cs="Times New Roman"/>
          <w:b/>
          <w:bCs/>
          <w:sz w:val="22"/>
          <w:szCs w:val="22"/>
        </w:rPr>
      </w:pPr>
    </w:p>
    <w:p w14:paraId="4329A495" w14:textId="77777777" w:rsidR="00D63479" w:rsidRDefault="00D63479">
      <w:pPr>
        <w:spacing w:line="360" w:lineRule="auto"/>
        <w:jc w:val="left"/>
        <w:rPr>
          <w:rFonts w:ascii="Times New Roman" w:hAnsi="Times New Roman" w:cs="Times New Roman"/>
          <w:b/>
          <w:bCs/>
          <w:sz w:val="22"/>
          <w:szCs w:val="22"/>
        </w:rPr>
      </w:pPr>
    </w:p>
    <w:p w14:paraId="2F9BB468" w14:textId="77777777" w:rsidR="00D63479" w:rsidRDefault="00D63479">
      <w:pPr>
        <w:spacing w:line="360" w:lineRule="auto"/>
        <w:jc w:val="left"/>
        <w:rPr>
          <w:rFonts w:ascii="Times New Roman" w:hAnsi="Times New Roman" w:cs="Times New Roman"/>
          <w:b/>
          <w:bCs/>
          <w:sz w:val="22"/>
          <w:szCs w:val="22"/>
        </w:rPr>
      </w:pPr>
    </w:p>
    <w:p w14:paraId="0364D02D" w14:textId="77777777" w:rsidR="00D63479" w:rsidRDefault="00D63479">
      <w:pPr>
        <w:spacing w:line="360" w:lineRule="auto"/>
        <w:jc w:val="left"/>
        <w:rPr>
          <w:rFonts w:ascii="Times New Roman" w:hAnsi="Times New Roman" w:cs="Times New Roman"/>
          <w:b/>
          <w:bCs/>
          <w:sz w:val="22"/>
          <w:szCs w:val="22"/>
        </w:rPr>
      </w:pPr>
    </w:p>
    <w:p w14:paraId="4D931262" w14:textId="77777777" w:rsidR="00D63479" w:rsidRDefault="00D63479">
      <w:pPr>
        <w:spacing w:line="360" w:lineRule="auto"/>
        <w:jc w:val="left"/>
        <w:rPr>
          <w:rFonts w:ascii="Times New Roman" w:hAnsi="Times New Roman" w:cs="Times New Roman"/>
          <w:b/>
          <w:bCs/>
          <w:sz w:val="22"/>
          <w:szCs w:val="22"/>
        </w:rPr>
      </w:pPr>
    </w:p>
    <w:p w14:paraId="1E3510BF" w14:textId="77777777" w:rsidR="00D63479" w:rsidRDefault="00D63479">
      <w:pPr>
        <w:spacing w:line="360" w:lineRule="auto"/>
        <w:jc w:val="left"/>
        <w:rPr>
          <w:rFonts w:ascii="Times New Roman" w:hAnsi="Times New Roman" w:cs="Times New Roman"/>
          <w:b/>
          <w:bCs/>
          <w:sz w:val="22"/>
          <w:szCs w:val="22"/>
        </w:rPr>
      </w:pPr>
    </w:p>
    <w:p w14:paraId="74D02C60" w14:textId="77777777" w:rsidR="00D63479" w:rsidRDefault="00D63479">
      <w:pPr>
        <w:spacing w:line="360" w:lineRule="auto"/>
        <w:jc w:val="left"/>
        <w:rPr>
          <w:rFonts w:ascii="Times New Roman" w:hAnsi="Times New Roman" w:cs="Times New Roman"/>
          <w:b/>
          <w:bCs/>
          <w:sz w:val="22"/>
          <w:szCs w:val="22"/>
        </w:rPr>
      </w:pPr>
    </w:p>
    <w:p w14:paraId="71435988" w14:textId="77777777" w:rsidR="00D63479" w:rsidRDefault="00D63479">
      <w:pPr>
        <w:spacing w:line="360" w:lineRule="auto"/>
        <w:jc w:val="left"/>
        <w:rPr>
          <w:rFonts w:ascii="Times New Roman" w:hAnsi="Times New Roman" w:cs="Times New Roman"/>
          <w:b/>
          <w:bCs/>
          <w:sz w:val="22"/>
          <w:szCs w:val="22"/>
        </w:rPr>
      </w:pPr>
    </w:p>
    <w:p w14:paraId="3FCE9D95" w14:textId="77777777" w:rsidR="00D63479" w:rsidRDefault="00D63479">
      <w:pPr>
        <w:spacing w:line="360" w:lineRule="auto"/>
        <w:jc w:val="left"/>
        <w:rPr>
          <w:rFonts w:ascii="Times New Roman" w:hAnsi="Times New Roman" w:cs="Times New Roman"/>
          <w:b/>
          <w:bCs/>
          <w:sz w:val="22"/>
          <w:szCs w:val="22"/>
        </w:rPr>
      </w:pPr>
    </w:p>
    <w:p w14:paraId="74803B9C" w14:textId="77777777" w:rsidR="00D63479" w:rsidRDefault="00D63479">
      <w:pPr>
        <w:spacing w:line="360" w:lineRule="auto"/>
        <w:jc w:val="left"/>
        <w:rPr>
          <w:rFonts w:ascii="Times New Roman" w:hAnsi="Times New Roman" w:cs="Times New Roman"/>
          <w:b/>
          <w:bCs/>
          <w:sz w:val="22"/>
          <w:szCs w:val="22"/>
        </w:rPr>
      </w:pPr>
    </w:p>
    <w:p w14:paraId="767BD1BF" w14:textId="77777777" w:rsidR="00D63479" w:rsidRDefault="00D63479">
      <w:pPr>
        <w:spacing w:line="360" w:lineRule="auto"/>
        <w:jc w:val="left"/>
        <w:rPr>
          <w:rFonts w:ascii="Times New Roman" w:hAnsi="Times New Roman" w:cs="Times New Roman"/>
          <w:b/>
          <w:bCs/>
          <w:sz w:val="22"/>
          <w:szCs w:val="22"/>
        </w:rPr>
      </w:pPr>
    </w:p>
    <w:p w14:paraId="072A72D1" w14:textId="77777777" w:rsidR="00D63479" w:rsidRDefault="00000000">
      <w:pPr>
        <w:spacing w:line="360" w:lineRule="auto"/>
        <w:jc w:val="left"/>
        <w:outlineLvl w:val="0"/>
        <w:rPr>
          <w:rFonts w:ascii="Times New Roman" w:hAnsi="Times New Roman" w:cs="Times New Roman"/>
          <w:b/>
          <w:bCs/>
          <w:sz w:val="22"/>
          <w:szCs w:val="22"/>
        </w:rPr>
      </w:pPr>
      <w:bookmarkStart w:id="1" w:name="_Toc31299"/>
      <w:r>
        <w:rPr>
          <w:rFonts w:ascii="Times New Roman" w:hAnsi="Times New Roman" w:cs="Times New Roman"/>
          <w:b/>
          <w:bCs/>
          <w:sz w:val="22"/>
          <w:szCs w:val="22"/>
        </w:rPr>
        <w:lastRenderedPageBreak/>
        <w:t>Executive Summary</w:t>
      </w:r>
      <w:bookmarkEnd w:id="1"/>
    </w:p>
    <w:p w14:paraId="02837B18" w14:textId="77777777" w:rsidR="00D63479" w:rsidRDefault="00000000">
      <w:pPr>
        <w:spacing w:line="360" w:lineRule="auto"/>
        <w:jc w:val="left"/>
        <w:rPr>
          <w:rFonts w:ascii="Times New Roman" w:hAnsi="Times New Roman" w:cs="Times New Roman"/>
          <w:sz w:val="22"/>
          <w:szCs w:val="22"/>
        </w:rPr>
      </w:pPr>
      <w:r>
        <w:rPr>
          <w:rFonts w:ascii="Times New Roman" w:hAnsi="Times New Roman" w:cs="Times New Roman"/>
          <w:sz w:val="22"/>
          <w:szCs w:val="22"/>
        </w:rPr>
        <w:t>This report critically evaluates the priority area of diversity and inclusivity in Xiaomi's organizational culture, including identifying the benefits of improving this area, current weaknesses, and negative impacts on the organization. The report provides feasible recommendations to improve diversity and inclusivity, including developing and implementing a comprehensive strategy, providing training, and monitoring progress regularly. The recommendations are evaluated for feasibility, potential risks, and costs, and a specific implementation plan is proposed. By taking action on these recommendations, Xiaomi can enhance its organizational culture, attract and retain top talent, and contribute to a more just and equitable society.</w:t>
      </w:r>
    </w:p>
    <w:p w14:paraId="0915FFEB" w14:textId="77777777" w:rsidR="00D63479" w:rsidRDefault="00D63479">
      <w:pPr>
        <w:spacing w:line="360" w:lineRule="auto"/>
        <w:jc w:val="left"/>
        <w:outlineLvl w:val="0"/>
        <w:rPr>
          <w:rFonts w:ascii="Times New Roman" w:hAnsi="Times New Roman" w:cs="Times New Roman"/>
          <w:b/>
          <w:bCs/>
          <w:sz w:val="22"/>
          <w:szCs w:val="22"/>
        </w:rPr>
      </w:pPr>
    </w:p>
    <w:p w14:paraId="2C0796B1" w14:textId="77777777" w:rsidR="00D63479" w:rsidRDefault="00D63479">
      <w:pPr>
        <w:spacing w:line="360" w:lineRule="auto"/>
        <w:jc w:val="left"/>
        <w:outlineLvl w:val="0"/>
        <w:rPr>
          <w:rFonts w:ascii="Times New Roman" w:hAnsi="Times New Roman" w:cs="Times New Roman"/>
          <w:b/>
          <w:bCs/>
          <w:sz w:val="22"/>
          <w:szCs w:val="22"/>
        </w:rPr>
      </w:pPr>
    </w:p>
    <w:p w14:paraId="3A2CD73D" w14:textId="77777777" w:rsidR="00D63479" w:rsidRDefault="00D63479">
      <w:pPr>
        <w:spacing w:line="360" w:lineRule="auto"/>
        <w:jc w:val="left"/>
        <w:outlineLvl w:val="0"/>
        <w:rPr>
          <w:rFonts w:ascii="Times New Roman" w:hAnsi="Times New Roman" w:cs="Times New Roman"/>
          <w:b/>
          <w:bCs/>
          <w:sz w:val="22"/>
          <w:szCs w:val="22"/>
        </w:rPr>
      </w:pPr>
    </w:p>
    <w:p w14:paraId="654A0CAC" w14:textId="77777777" w:rsidR="00D63479" w:rsidRDefault="00D63479">
      <w:pPr>
        <w:spacing w:line="360" w:lineRule="auto"/>
        <w:jc w:val="left"/>
        <w:outlineLvl w:val="0"/>
        <w:rPr>
          <w:rFonts w:ascii="Times New Roman" w:hAnsi="Times New Roman" w:cs="Times New Roman"/>
          <w:b/>
          <w:bCs/>
          <w:sz w:val="22"/>
          <w:szCs w:val="22"/>
        </w:rPr>
      </w:pPr>
    </w:p>
    <w:p w14:paraId="64D50BFB" w14:textId="77777777" w:rsidR="00D63479" w:rsidRDefault="00D63479">
      <w:pPr>
        <w:spacing w:line="360" w:lineRule="auto"/>
        <w:jc w:val="left"/>
        <w:outlineLvl w:val="0"/>
        <w:rPr>
          <w:rFonts w:ascii="Times New Roman" w:hAnsi="Times New Roman" w:cs="Times New Roman"/>
          <w:b/>
          <w:bCs/>
          <w:sz w:val="22"/>
          <w:szCs w:val="22"/>
        </w:rPr>
      </w:pPr>
    </w:p>
    <w:p w14:paraId="5C3992CB" w14:textId="77777777" w:rsidR="00D63479" w:rsidRDefault="00D63479">
      <w:pPr>
        <w:spacing w:line="360" w:lineRule="auto"/>
        <w:jc w:val="left"/>
        <w:outlineLvl w:val="0"/>
        <w:rPr>
          <w:rFonts w:ascii="Times New Roman" w:hAnsi="Times New Roman" w:cs="Times New Roman"/>
          <w:b/>
          <w:bCs/>
          <w:sz w:val="22"/>
          <w:szCs w:val="22"/>
        </w:rPr>
      </w:pPr>
    </w:p>
    <w:p w14:paraId="27C16431" w14:textId="77777777" w:rsidR="00D63479" w:rsidRDefault="00D63479">
      <w:pPr>
        <w:spacing w:line="360" w:lineRule="auto"/>
        <w:jc w:val="left"/>
        <w:outlineLvl w:val="0"/>
        <w:rPr>
          <w:rFonts w:ascii="Times New Roman" w:hAnsi="Times New Roman" w:cs="Times New Roman"/>
          <w:b/>
          <w:bCs/>
          <w:sz w:val="22"/>
          <w:szCs w:val="22"/>
        </w:rPr>
      </w:pPr>
    </w:p>
    <w:p w14:paraId="412D7B9A" w14:textId="77777777" w:rsidR="00D63479" w:rsidRDefault="00D63479">
      <w:pPr>
        <w:spacing w:line="360" w:lineRule="auto"/>
        <w:jc w:val="left"/>
        <w:outlineLvl w:val="0"/>
        <w:rPr>
          <w:rFonts w:ascii="Times New Roman" w:hAnsi="Times New Roman" w:cs="Times New Roman"/>
          <w:b/>
          <w:bCs/>
          <w:sz w:val="22"/>
          <w:szCs w:val="22"/>
        </w:rPr>
      </w:pPr>
    </w:p>
    <w:p w14:paraId="08EB8795" w14:textId="77777777" w:rsidR="00D63479" w:rsidRDefault="00D63479">
      <w:pPr>
        <w:spacing w:line="360" w:lineRule="auto"/>
        <w:jc w:val="left"/>
        <w:outlineLvl w:val="0"/>
        <w:rPr>
          <w:rFonts w:ascii="Times New Roman" w:hAnsi="Times New Roman" w:cs="Times New Roman"/>
          <w:b/>
          <w:bCs/>
          <w:sz w:val="22"/>
          <w:szCs w:val="22"/>
        </w:rPr>
      </w:pPr>
    </w:p>
    <w:p w14:paraId="4EBD214A" w14:textId="77777777" w:rsidR="00D63479" w:rsidRDefault="00D63479">
      <w:pPr>
        <w:spacing w:line="360" w:lineRule="auto"/>
        <w:jc w:val="left"/>
        <w:outlineLvl w:val="0"/>
        <w:rPr>
          <w:rFonts w:ascii="Times New Roman" w:hAnsi="Times New Roman" w:cs="Times New Roman"/>
          <w:b/>
          <w:bCs/>
          <w:sz w:val="22"/>
          <w:szCs w:val="22"/>
        </w:rPr>
      </w:pPr>
    </w:p>
    <w:p w14:paraId="48B2FCA2" w14:textId="77777777" w:rsidR="00D63479" w:rsidRDefault="00D63479">
      <w:pPr>
        <w:spacing w:line="360" w:lineRule="auto"/>
        <w:jc w:val="left"/>
        <w:outlineLvl w:val="0"/>
        <w:rPr>
          <w:rFonts w:ascii="Times New Roman" w:hAnsi="Times New Roman" w:cs="Times New Roman"/>
          <w:b/>
          <w:bCs/>
          <w:sz w:val="22"/>
          <w:szCs w:val="22"/>
        </w:rPr>
      </w:pPr>
    </w:p>
    <w:p w14:paraId="1592AA25" w14:textId="77777777" w:rsidR="00D63479" w:rsidRDefault="00D63479">
      <w:pPr>
        <w:spacing w:line="360" w:lineRule="auto"/>
        <w:jc w:val="left"/>
        <w:outlineLvl w:val="0"/>
        <w:rPr>
          <w:rFonts w:ascii="Times New Roman" w:hAnsi="Times New Roman" w:cs="Times New Roman"/>
          <w:b/>
          <w:bCs/>
          <w:sz w:val="22"/>
          <w:szCs w:val="22"/>
        </w:rPr>
      </w:pPr>
    </w:p>
    <w:p w14:paraId="3696185F" w14:textId="77777777" w:rsidR="00D63479" w:rsidRDefault="00D63479">
      <w:pPr>
        <w:spacing w:line="360" w:lineRule="auto"/>
        <w:jc w:val="left"/>
        <w:outlineLvl w:val="0"/>
        <w:rPr>
          <w:rFonts w:ascii="Times New Roman" w:hAnsi="Times New Roman" w:cs="Times New Roman"/>
          <w:b/>
          <w:bCs/>
          <w:sz w:val="22"/>
          <w:szCs w:val="22"/>
        </w:rPr>
      </w:pPr>
    </w:p>
    <w:p w14:paraId="3731C091" w14:textId="77777777" w:rsidR="00D63479" w:rsidRDefault="00D63479">
      <w:pPr>
        <w:spacing w:line="360" w:lineRule="auto"/>
        <w:jc w:val="left"/>
        <w:outlineLvl w:val="0"/>
        <w:rPr>
          <w:rFonts w:ascii="Times New Roman" w:hAnsi="Times New Roman" w:cs="Times New Roman"/>
          <w:b/>
          <w:bCs/>
          <w:sz w:val="22"/>
          <w:szCs w:val="22"/>
        </w:rPr>
      </w:pPr>
    </w:p>
    <w:p w14:paraId="0AB53C2B" w14:textId="77777777" w:rsidR="00D63479" w:rsidRDefault="00D63479">
      <w:pPr>
        <w:spacing w:line="360" w:lineRule="auto"/>
        <w:jc w:val="left"/>
        <w:outlineLvl w:val="0"/>
        <w:rPr>
          <w:rFonts w:ascii="Times New Roman" w:hAnsi="Times New Roman" w:cs="Times New Roman"/>
          <w:b/>
          <w:bCs/>
          <w:sz w:val="22"/>
          <w:szCs w:val="22"/>
        </w:rPr>
      </w:pPr>
    </w:p>
    <w:p w14:paraId="65D1E7A7" w14:textId="77777777" w:rsidR="00D63479" w:rsidRDefault="00D63479">
      <w:pPr>
        <w:spacing w:line="360" w:lineRule="auto"/>
        <w:jc w:val="left"/>
        <w:outlineLvl w:val="0"/>
        <w:rPr>
          <w:rFonts w:ascii="Times New Roman" w:hAnsi="Times New Roman" w:cs="Times New Roman"/>
          <w:b/>
          <w:bCs/>
          <w:sz w:val="22"/>
          <w:szCs w:val="22"/>
        </w:rPr>
      </w:pPr>
    </w:p>
    <w:p w14:paraId="40B0EE0D" w14:textId="77777777" w:rsidR="00D63479" w:rsidRDefault="00D63479">
      <w:pPr>
        <w:spacing w:line="360" w:lineRule="auto"/>
        <w:jc w:val="left"/>
        <w:outlineLvl w:val="0"/>
        <w:rPr>
          <w:rFonts w:ascii="Times New Roman" w:hAnsi="Times New Roman" w:cs="Times New Roman"/>
          <w:b/>
          <w:bCs/>
          <w:sz w:val="22"/>
          <w:szCs w:val="22"/>
        </w:rPr>
      </w:pPr>
    </w:p>
    <w:p w14:paraId="5EA93047" w14:textId="77777777" w:rsidR="00D63479" w:rsidRDefault="00D63479">
      <w:pPr>
        <w:spacing w:line="360" w:lineRule="auto"/>
        <w:jc w:val="left"/>
        <w:outlineLvl w:val="0"/>
        <w:rPr>
          <w:rFonts w:ascii="Times New Roman" w:hAnsi="Times New Roman" w:cs="Times New Roman"/>
          <w:b/>
          <w:bCs/>
          <w:sz w:val="22"/>
          <w:szCs w:val="22"/>
        </w:rPr>
      </w:pPr>
    </w:p>
    <w:p w14:paraId="1BADFF8B" w14:textId="77777777" w:rsidR="00D63479" w:rsidRDefault="00D63479">
      <w:pPr>
        <w:spacing w:line="360" w:lineRule="auto"/>
        <w:jc w:val="left"/>
        <w:outlineLvl w:val="0"/>
        <w:rPr>
          <w:rFonts w:ascii="Times New Roman" w:hAnsi="Times New Roman" w:cs="Times New Roman"/>
          <w:b/>
          <w:bCs/>
          <w:sz w:val="22"/>
          <w:szCs w:val="22"/>
        </w:rPr>
      </w:pPr>
    </w:p>
    <w:p w14:paraId="7D31329C" w14:textId="77777777" w:rsidR="00D63479" w:rsidRDefault="00D63479">
      <w:pPr>
        <w:spacing w:line="360" w:lineRule="auto"/>
        <w:jc w:val="left"/>
        <w:outlineLvl w:val="0"/>
        <w:rPr>
          <w:rFonts w:ascii="Times New Roman" w:hAnsi="Times New Roman" w:cs="Times New Roman"/>
          <w:b/>
          <w:bCs/>
          <w:sz w:val="22"/>
          <w:szCs w:val="22"/>
        </w:rPr>
      </w:pPr>
    </w:p>
    <w:p w14:paraId="636F96F0" w14:textId="77777777" w:rsidR="00D63479" w:rsidRDefault="00000000">
      <w:pPr>
        <w:spacing w:line="360" w:lineRule="auto"/>
        <w:jc w:val="left"/>
        <w:outlineLvl w:val="0"/>
        <w:rPr>
          <w:rFonts w:ascii="Times New Roman" w:hAnsi="Times New Roman" w:cs="Times New Roman"/>
          <w:b/>
          <w:bCs/>
          <w:sz w:val="22"/>
          <w:szCs w:val="22"/>
        </w:rPr>
      </w:pPr>
      <w:bookmarkStart w:id="2" w:name="_Toc19277"/>
      <w:r>
        <w:rPr>
          <w:rFonts w:ascii="Times New Roman" w:hAnsi="Times New Roman" w:cs="Times New Roman" w:hint="eastAsia"/>
          <w:b/>
          <w:bCs/>
          <w:sz w:val="22"/>
          <w:szCs w:val="22"/>
        </w:rPr>
        <w:lastRenderedPageBreak/>
        <w:t>1</w:t>
      </w:r>
      <w:r>
        <w:rPr>
          <w:rFonts w:ascii="Times New Roman" w:hAnsi="Times New Roman" w:cs="Times New Roman"/>
          <w:b/>
          <w:bCs/>
          <w:sz w:val="22"/>
          <w:szCs w:val="22"/>
        </w:rPr>
        <w:t>. Introduction</w:t>
      </w:r>
      <w:bookmarkEnd w:id="2"/>
    </w:p>
    <w:p w14:paraId="4AFE503A" w14:textId="77777777" w:rsidR="00D63479" w:rsidRDefault="00000000">
      <w:pPr>
        <w:spacing w:line="360" w:lineRule="auto"/>
        <w:jc w:val="left"/>
        <w:rPr>
          <w:rFonts w:ascii="Times New Roman" w:hAnsi="Times New Roman" w:cs="Times New Roman"/>
          <w:sz w:val="22"/>
          <w:szCs w:val="22"/>
        </w:rPr>
      </w:pPr>
      <w:r>
        <w:rPr>
          <w:rFonts w:ascii="Times New Roman" w:hAnsi="Times New Roman" w:cs="Times New Roman"/>
          <w:sz w:val="22"/>
          <w:szCs w:val="22"/>
        </w:rPr>
        <w:t xml:space="preserve">Human Resource Management (HRM) is an essential aspect of managing employees and other stakeholders within a company (Corporate Finance Institute, 2021). HRM has three main functions, including recruitment, compensation of employees, and designating work </w:t>
      </w:r>
      <w:bookmarkStart w:id="3" w:name="OLE_LINK3"/>
      <w:r>
        <w:rPr>
          <w:rFonts w:ascii="Times New Roman" w:hAnsi="Times New Roman" w:cs="Times New Roman"/>
          <w:sz w:val="22"/>
          <w:szCs w:val="22"/>
        </w:rPr>
        <w:t>(Corporate Finance Institute, 2021).</w:t>
      </w:r>
      <w:bookmarkEnd w:id="3"/>
      <w:r>
        <w:rPr>
          <w:rFonts w:ascii="Times New Roman" w:hAnsi="Times New Roman" w:cs="Times New Roman"/>
          <w:sz w:val="22"/>
          <w:szCs w:val="22"/>
        </w:rPr>
        <w:t xml:space="preserve"> HRM is critical for organizations because it drives productivity by ensuring competent employees are hired and remain up to date with training initiatives (</w:t>
      </w:r>
      <w:proofErr w:type="spellStart"/>
      <w:r>
        <w:rPr>
          <w:rFonts w:ascii="Times New Roman" w:hAnsi="Times New Roman" w:cs="Times New Roman"/>
          <w:sz w:val="22"/>
          <w:szCs w:val="22"/>
        </w:rPr>
        <w:t>TechFunnel</w:t>
      </w:r>
      <w:proofErr w:type="spellEnd"/>
      <w:r>
        <w:rPr>
          <w:rFonts w:ascii="Times New Roman" w:hAnsi="Times New Roman" w:cs="Times New Roman"/>
          <w:sz w:val="22"/>
          <w:szCs w:val="22"/>
        </w:rPr>
        <w:t>, 2021). In any organization, human resource planning, recruitment, and selection processes are vital because they determine the quality of employees in the organization who in turn determine how processes are carried out (</w:t>
      </w:r>
      <w:proofErr w:type="spellStart"/>
      <w:r>
        <w:rPr>
          <w:rFonts w:ascii="Times New Roman" w:hAnsi="Times New Roman" w:cs="Times New Roman"/>
          <w:sz w:val="22"/>
          <w:szCs w:val="22"/>
        </w:rPr>
        <w:t>Ivypanda</w:t>
      </w:r>
      <w:proofErr w:type="spellEnd"/>
      <w:r>
        <w:rPr>
          <w:rFonts w:ascii="Times New Roman" w:hAnsi="Times New Roman" w:cs="Times New Roman"/>
          <w:sz w:val="22"/>
          <w:szCs w:val="22"/>
        </w:rPr>
        <w:t>, 2021).</w:t>
      </w:r>
    </w:p>
    <w:p w14:paraId="19588F26" w14:textId="77777777" w:rsidR="00D63479" w:rsidRDefault="00000000">
      <w:pPr>
        <w:spacing w:line="360" w:lineRule="auto"/>
        <w:jc w:val="left"/>
        <w:rPr>
          <w:rFonts w:ascii="Times New Roman" w:hAnsi="Times New Roman" w:cs="Times New Roman"/>
          <w:sz w:val="22"/>
          <w:szCs w:val="22"/>
        </w:rPr>
      </w:pPr>
      <w:r>
        <w:rPr>
          <w:rFonts w:ascii="Times New Roman" w:hAnsi="Times New Roman" w:cs="Times New Roman"/>
          <w:sz w:val="22"/>
          <w:szCs w:val="22"/>
        </w:rPr>
        <w:t>In the case of Xiaomi, it is essential to provide an overview and selection of the HRM priority field to ensure the organization can manage its employees and stakeholders effectively. By identifying the HRM priority area, Xiaomi can improve its HR functions, including recruitment, employee compensation, and designating work, which will lead to increased productivity and performance. Thus, selecting the right HRM priority area and addressing the organization's HR issues can help Xiaomi achieve its goals and improve its competitive advantage.</w:t>
      </w:r>
    </w:p>
    <w:p w14:paraId="7578629E" w14:textId="77777777" w:rsidR="00D63479" w:rsidRDefault="00D63479">
      <w:pPr>
        <w:spacing w:line="360" w:lineRule="auto"/>
        <w:jc w:val="left"/>
        <w:rPr>
          <w:rFonts w:ascii="Times New Roman" w:hAnsi="Times New Roman" w:cs="Times New Roman"/>
          <w:sz w:val="22"/>
          <w:szCs w:val="22"/>
        </w:rPr>
      </w:pPr>
    </w:p>
    <w:p w14:paraId="266C41FC" w14:textId="77777777" w:rsidR="00D63479" w:rsidRDefault="00000000">
      <w:pPr>
        <w:spacing w:line="360" w:lineRule="auto"/>
        <w:jc w:val="left"/>
        <w:outlineLvl w:val="0"/>
        <w:rPr>
          <w:rFonts w:ascii="Times New Roman" w:hAnsi="Times New Roman" w:cs="Times New Roman"/>
          <w:b/>
          <w:bCs/>
          <w:sz w:val="22"/>
          <w:szCs w:val="22"/>
        </w:rPr>
      </w:pPr>
      <w:bookmarkStart w:id="4" w:name="_Toc1488"/>
      <w:r>
        <w:rPr>
          <w:rFonts w:ascii="Times New Roman" w:hAnsi="Times New Roman" w:cs="Times New Roman" w:hint="eastAsia"/>
          <w:b/>
          <w:bCs/>
          <w:sz w:val="22"/>
          <w:szCs w:val="22"/>
        </w:rPr>
        <w:t>2</w:t>
      </w:r>
      <w:r>
        <w:rPr>
          <w:rFonts w:ascii="Times New Roman" w:hAnsi="Times New Roman" w:cs="Times New Roman"/>
          <w:b/>
          <w:bCs/>
          <w:sz w:val="22"/>
          <w:szCs w:val="22"/>
        </w:rPr>
        <w:t xml:space="preserve">. </w:t>
      </w:r>
      <w:proofErr w:type="spellStart"/>
      <w:r>
        <w:rPr>
          <w:rFonts w:ascii="Times New Roman" w:hAnsi="Times New Roman" w:cs="Times New Roman"/>
          <w:b/>
          <w:bCs/>
          <w:sz w:val="22"/>
          <w:szCs w:val="22"/>
        </w:rPr>
        <w:t>Organisational</w:t>
      </w:r>
      <w:proofErr w:type="spellEnd"/>
      <w:r>
        <w:rPr>
          <w:rFonts w:ascii="Times New Roman" w:hAnsi="Times New Roman" w:cs="Times New Roman"/>
          <w:b/>
          <w:bCs/>
          <w:sz w:val="22"/>
          <w:szCs w:val="22"/>
        </w:rPr>
        <w:t xml:space="preserve"> Overview</w:t>
      </w:r>
      <w:bookmarkEnd w:id="4"/>
    </w:p>
    <w:p w14:paraId="222C1A52" w14:textId="77777777" w:rsidR="00D63479" w:rsidRDefault="00000000">
      <w:pPr>
        <w:spacing w:line="360" w:lineRule="auto"/>
        <w:jc w:val="left"/>
        <w:rPr>
          <w:rFonts w:ascii="Times New Roman" w:hAnsi="Times New Roman" w:cs="Times New Roman"/>
          <w:sz w:val="22"/>
          <w:szCs w:val="22"/>
        </w:rPr>
      </w:pPr>
      <w:r>
        <w:rPr>
          <w:rFonts w:ascii="Times New Roman" w:hAnsi="Times New Roman" w:cs="Times New Roman"/>
          <w:sz w:val="22"/>
          <w:szCs w:val="22"/>
        </w:rPr>
        <w:t>Xiaomi Corporation is a Chinese multinational technology company headquartered in Beijing, China. Founded in April 2010, the company designs, develops, and sells a variety of technology products, including smartphones, mobile apps, laptops, home appliances, and many others. Xiaomi started as a smartphone maker and quickly gained popularity due to its affordable yet high-quality devices. As of 2021, the company has expanded its product line and offers a wide range of consumer electronics products. Xiaomi's products are available in over 100 countries and regions worldwide, making it a global brand. In terms of revenue, Xiaomi is one of the largest smartphone manufacturers in the world and has consistently ranked among the top five in recent years. With its rapid growth and expansion, Xiaomi has become an important player in the technology industry and is recognized as one of China's most valuable companies.</w:t>
      </w:r>
    </w:p>
    <w:p w14:paraId="10FA70FE" w14:textId="77777777" w:rsidR="00D63479" w:rsidRDefault="00D63479">
      <w:pPr>
        <w:spacing w:line="360" w:lineRule="auto"/>
        <w:jc w:val="left"/>
        <w:rPr>
          <w:rFonts w:ascii="Times New Roman" w:hAnsi="Times New Roman" w:cs="Times New Roman"/>
          <w:sz w:val="22"/>
          <w:szCs w:val="22"/>
        </w:rPr>
      </w:pPr>
    </w:p>
    <w:p w14:paraId="72CD7266" w14:textId="77777777" w:rsidR="00D63479" w:rsidRDefault="00000000">
      <w:pPr>
        <w:spacing w:line="360" w:lineRule="auto"/>
        <w:jc w:val="left"/>
        <w:outlineLvl w:val="0"/>
        <w:rPr>
          <w:rFonts w:ascii="Times New Roman" w:hAnsi="Times New Roman" w:cs="Times New Roman"/>
          <w:b/>
          <w:bCs/>
          <w:sz w:val="22"/>
          <w:szCs w:val="22"/>
        </w:rPr>
      </w:pPr>
      <w:bookmarkStart w:id="5" w:name="_Toc7124"/>
      <w:bookmarkStart w:id="6" w:name="OLE_LINK2"/>
      <w:r>
        <w:rPr>
          <w:rFonts w:ascii="Times New Roman" w:hAnsi="Times New Roman" w:cs="Times New Roman" w:hint="eastAsia"/>
          <w:b/>
          <w:bCs/>
          <w:sz w:val="22"/>
          <w:szCs w:val="22"/>
        </w:rPr>
        <w:lastRenderedPageBreak/>
        <w:t>3</w:t>
      </w:r>
      <w:r>
        <w:rPr>
          <w:rFonts w:ascii="Times New Roman" w:hAnsi="Times New Roman" w:cs="Times New Roman"/>
          <w:b/>
          <w:bCs/>
          <w:sz w:val="22"/>
          <w:szCs w:val="22"/>
        </w:rPr>
        <w:t>. Main Discussion</w:t>
      </w:r>
      <w:bookmarkEnd w:id="5"/>
    </w:p>
    <w:p w14:paraId="4EAAA0C0" w14:textId="77777777" w:rsidR="00D63479" w:rsidRDefault="00000000">
      <w:pPr>
        <w:spacing w:line="360" w:lineRule="auto"/>
        <w:jc w:val="left"/>
        <w:outlineLvl w:val="1"/>
        <w:rPr>
          <w:rFonts w:ascii="Times New Roman" w:hAnsi="Times New Roman" w:cs="Times New Roman"/>
          <w:b/>
          <w:bCs/>
          <w:sz w:val="22"/>
          <w:szCs w:val="22"/>
        </w:rPr>
      </w:pPr>
      <w:bookmarkStart w:id="7" w:name="_Toc24017"/>
      <w:r>
        <w:rPr>
          <w:rFonts w:ascii="Times New Roman" w:hAnsi="Times New Roman" w:cs="Times New Roman"/>
          <w:b/>
          <w:bCs/>
          <w:sz w:val="22"/>
          <w:szCs w:val="22"/>
        </w:rPr>
        <w:t>3.1 Xiaomi needs to be improved HRM priority field</w:t>
      </w:r>
      <w:bookmarkEnd w:id="7"/>
    </w:p>
    <w:bookmarkEnd w:id="6"/>
    <w:p w14:paraId="02E5BC99" w14:textId="77777777" w:rsidR="00D63479" w:rsidRDefault="00000000">
      <w:pPr>
        <w:spacing w:line="360" w:lineRule="auto"/>
        <w:jc w:val="left"/>
        <w:rPr>
          <w:rFonts w:ascii="Times New Roman" w:hAnsi="Times New Roman" w:cs="Times New Roman"/>
          <w:sz w:val="22"/>
          <w:szCs w:val="22"/>
        </w:rPr>
      </w:pPr>
      <w:r>
        <w:rPr>
          <w:rFonts w:ascii="Times New Roman" w:hAnsi="Times New Roman" w:cs="Times New Roman"/>
          <w:sz w:val="22"/>
          <w:szCs w:val="22"/>
        </w:rPr>
        <w:t>Organizational culture is a crucial aspect of HRM priority areas as it impacts employee behavior, attitudes, and performance (Corporate Finance Institute, 2021). A positive organizational culture can create a sense of belonging and engagement among employees, leading to increased job satisfaction and motivation (Corporate Finance Institute, 2021). For instance, Google is well-known for its positive work culture, which encourages innovation and collaboration, contributing to its sustained success in the tech industry.</w:t>
      </w:r>
    </w:p>
    <w:p w14:paraId="4280DAB3" w14:textId="77777777" w:rsidR="00D63479" w:rsidRDefault="00000000">
      <w:pPr>
        <w:spacing w:line="360" w:lineRule="auto"/>
        <w:jc w:val="left"/>
        <w:rPr>
          <w:rFonts w:ascii="Times New Roman" w:hAnsi="Times New Roman" w:cs="Times New Roman"/>
          <w:sz w:val="22"/>
          <w:szCs w:val="22"/>
        </w:rPr>
      </w:pPr>
      <w:r>
        <w:rPr>
          <w:rFonts w:ascii="Times New Roman" w:hAnsi="Times New Roman" w:cs="Times New Roman"/>
          <w:sz w:val="22"/>
          <w:szCs w:val="22"/>
        </w:rPr>
        <w:t>On the other hand, a negative organizational culture can lead to high turnover rates, low morale, and decreased productivity, affecting the organization's bottom line (Indeed, 2021). A notable example is the high-profile case of Uber's toxic work culture in 2017, which led to a series of scandals, tarnishing its reputation and impacting its market value. Organizational culture also affects how employees interact with each other, customers, and other stakeholders, which can impact the organization's reputation and brand image (</w:t>
      </w:r>
      <w:proofErr w:type="spellStart"/>
      <w:r>
        <w:rPr>
          <w:rFonts w:ascii="Times New Roman" w:hAnsi="Times New Roman" w:cs="Times New Roman"/>
          <w:sz w:val="22"/>
          <w:szCs w:val="22"/>
        </w:rPr>
        <w:t>LibreTexts</w:t>
      </w:r>
      <w:proofErr w:type="spellEnd"/>
      <w:r>
        <w:rPr>
          <w:rFonts w:ascii="Times New Roman" w:hAnsi="Times New Roman" w:cs="Times New Roman"/>
          <w:sz w:val="22"/>
          <w:szCs w:val="22"/>
        </w:rPr>
        <w:t>, 2021). For Xiaomi, addressing weaknesses in the organizational culture can lead to significant benefits, including increased productivity, improved employee retention, and enhanced brand image.</w:t>
      </w:r>
    </w:p>
    <w:p w14:paraId="6452E9CE" w14:textId="77777777" w:rsidR="00D63479" w:rsidRDefault="00000000">
      <w:pPr>
        <w:spacing w:line="360" w:lineRule="auto"/>
        <w:jc w:val="left"/>
        <w:rPr>
          <w:rFonts w:ascii="Times New Roman" w:hAnsi="Times New Roman" w:cs="Times New Roman"/>
          <w:sz w:val="22"/>
          <w:szCs w:val="22"/>
        </w:rPr>
      </w:pPr>
      <w:r>
        <w:rPr>
          <w:rFonts w:ascii="Times New Roman" w:hAnsi="Times New Roman" w:cs="Times New Roman"/>
          <w:sz w:val="22"/>
          <w:szCs w:val="22"/>
        </w:rPr>
        <w:t>Improving the organizational culture is not an easy task, and it requires a holistic approach that involves all levels of the organization (Corporate Finance Institute, 2021). To create a positive organizational culture, Xiaomi needs to develop effective communication channels, promote teamwork and collaboration, and ensure fairness and equity in its policies and practices (Indeed, 2021). For example, the company could organize regular team-building events and implement an open-door policy that encourages open communication between employees and management.</w:t>
      </w:r>
    </w:p>
    <w:p w14:paraId="5BE08071" w14:textId="77777777" w:rsidR="00D63479" w:rsidRDefault="00000000">
      <w:pPr>
        <w:spacing w:line="360" w:lineRule="auto"/>
        <w:jc w:val="left"/>
        <w:rPr>
          <w:rFonts w:ascii="Times New Roman" w:hAnsi="Times New Roman" w:cs="Times New Roman"/>
          <w:sz w:val="22"/>
          <w:szCs w:val="22"/>
        </w:rPr>
      </w:pPr>
      <w:r>
        <w:rPr>
          <w:rFonts w:ascii="Times New Roman" w:hAnsi="Times New Roman" w:cs="Times New Roman"/>
          <w:sz w:val="22"/>
          <w:szCs w:val="22"/>
        </w:rPr>
        <w:t>Additionally, the company needs to foster a diverse and inclusive work environment that values differences and promotes creativity and innovation (Corporate Finance Institute, 2021). By implementing these recommendations, Xiaomi can improve its organizational culture, enhance employee engagement and productivity, and achieve its long-term goals.</w:t>
      </w:r>
    </w:p>
    <w:p w14:paraId="4EAC4B83" w14:textId="77777777" w:rsidR="00D63479" w:rsidRDefault="00000000">
      <w:pPr>
        <w:spacing w:line="360" w:lineRule="auto"/>
        <w:jc w:val="left"/>
        <w:rPr>
          <w:rFonts w:ascii="Times New Roman" w:hAnsi="Times New Roman" w:cs="Times New Roman"/>
          <w:sz w:val="22"/>
          <w:szCs w:val="22"/>
        </w:rPr>
      </w:pPr>
      <w:r>
        <w:rPr>
          <w:rFonts w:ascii="Times New Roman" w:hAnsi="Times New Roman" w:cs="Times New Roman"/>
          <w:sz w:val="22"/>
          <w:szCs w:val="22"/>
        </w:rPr>
        <w:t>Xiaomi faces several challenges in this aspect, such as:</w:t>
      </w:r>
    </w:p>
    <w:p w14:paraId="42D9BFF9" w14:textId="77777777" w:rsidR="00D63479" w:rsidRDefault="00000000">
      <w:pPr>
        <w:numPr>
          <w:ilvl w:val="0"/>
          <w:numId w:val="1"/>
        </w:numPr>
        <w:spacing w:line="360" w:lineRule="auto"/>
        <w:jc w:val="left"/>
        <w:rPr>
          <w:rFonts w:ascii="Times New Roman" w:hAnsi="Times New Roman" w:cs="Times New Roman"/>
          <w:sz w:val="22"/>
          <w:szCs w:val="22"/>
        </w:rPr>
      </w:pPr>
      <w:r>
        <w:rPr>
          <w:rFonts w:ascii="Times New Roman" w:hAnsi="Times New Roman" w:cs="Times New Roman"/>
          <w:sz w:val="22"/>
          <w:szCs w:val="22"/>
        </w:rPr>
        <w:t xml:space="preserve">Globalization: Xiaomi has expanded its presence to more than 70 countries, but it also needs to adapt its products, services and operations to different markets and cultures. It </w:t>
      </w:r>
      <w:r>
        <w:rPr>
          <w:rFonts w:ascii="Times New Roman" w:hAnsi="Times New Roman" w:cs="Times New Roman"/>
          <w:sz w:val="22"/>
          <w:szCs w:val="22"/>
        </w:rPr>
        <w:lastRenderedPageBreak/>
        <w:t>also needs to manage a diverse and distributed workforce across various regions and functions. Xiaomi’s organizational structure is decentralized and matrix-based, which allows for flexibility and innovation, but also poses coordination and integration issues.</w:t>
      </w:r>
    </w:p>
    <w:p w14:paraId="36A69610" w14:textId="77777777" w:rsidR="00D63479" w:rsidRDefault="00000000">
      <w:pPr>
        <w:numPr>
          <w:ilvl w:val="0"/>
          <w:numId w:val="1"/>
        </w:numPr>
        <w:spacing w:line="360" w:lineRule="auto"/>
        <w:jc w:val="left"/>
        <w:rPr>
          <w:rFonts w:ascii="Times New Roman" w:hAnsi="Times New Roman" w:cs="Times New Roman"/>
          <w:sz w:val="22"/>
          <w:szCs w:val="22"/>
        </w:rPr>
      </w:pPr>
      <w:r>
        <w:rPr>
          <w:rFonts w:ascii="Times New Roman" w:hAnsi="Times New Roman" w:cs="Times New Roman"/>
          <w:sz w:val="22"/>
          <w:szCs w:val="22"/>
        </w:rPr>
        <w:t>Engagement: Xiaomi aims to be a preferred place to work for its employees by creating a culture of engagement and learning. It offers various learning and development programs, such as Mi learning systems (Miles), boot camp for first-time managers, and functional or technical skill building courses. It also organizes various sports and recreational activities, such as cricket tournaments, indoor sports Olympiads, run-with-me marathons, and Kids Day. However, it also needs to ensure that these initiatives are effective in enhancing employee motivation, satisfaction and retention.</w:t>
      </w:r>
    </w:p>
    <w:p w14:paraId="2FD7BF27" w14:textId="77777777" w:rsidR="00D63479" w:rsidRDefault="00000000">
      <w:pPr>
        <w:numPr>
          <w:ilvl w:val="0"/>
          <w:numId w:val="1"/>
        </w:numPr>
        <w:spacing w:line="360" w:lineRule="auto"/>
        <w:jc w:val="left"/>
        <w:rPr>
          <w:rFonts w:ascii="Times New Roman" w:hAnsi="Times New Roman" w:cs="Times New Roman"/>
          <w:sz w:val="22"/>
          <w:szCs w:val="22"/>
        </w:rPr>
      </w:pPr>
      <w:r>
        <w:rPr>
          <w:rFonts w:ascii="Times New Roman" w:hAnsi="Times New Roman" w:cs="Times New Roman"/>
          <w:sz w:val="22"/>
          <w:szCs w:val="22"/>
        </w:rPr>
        <w:t>Talent: Xiaomi relies on its talent pool to maintain its competitive edge in the fast-moving high-tech industry. It needs to attract, develop and retain high-quality talent who can contribute to its innovation and growth. It also needs to balance its internal talent development with external talent acquisition. Xiaomi faces fierce competition from other tech giants, such as Huawei, Apple and Samsung, who may offer better compensation or career opportunities for potential or existing employees.</w:t>
      </w:r>
    </w:p>
    <w:p w14:paraId="02CCFEC2" w14:textId="77777777" w:rsidR="00D63479" w:rsidRDefault="00000000">
      <w:pPr>
        <w:spacing w:line="360" w:lineRule="auto"/>
        <w:jc w:val="left"/>
        <w:rPr>
          <w:rFonts w:ascii="Times New Roman" w:hAnsi="Times New Roman" w:cs="Times New Roman"/>
          <w:sz w:val="22"/>
          <w:szCs w:val="22"/>
        </w:rPr>
      </w:pPr>
      <w:r>
        <w:rPr>
          <w:rFonts w:ascii="Times New Roman" w:hAnsi="Times New Roman" w:cs="Times New Roman"/>
          <w:sz w:val="22"/>
          <w:szCs w:val="22"/>
        </w:rPr>
        <w:t>Therefore, Xiaomi needs to adopt a holistic approach to HRM priority field that aligns with its business strategy and vision. It needs to leverage its core values of innovation, quality and efficiency to create a unique employer brand that appeals to its target talent segments. It also needs to foster a culture of collaboration, communication and feedback across its global teams. Moreover, it needs to measure and evaluate the impact of its HRM practices on its organizational performance and employee outcomes.</w:t>
      </w:r>
    </w:p>
    <w:p w14:paraId="0D5605D0" w14:textId="77777777" w:rsidR="00D63479" w:rsidRDefault="00000000">
      <w:pPr>
        <w:spacing w:line="360" w:lineRule="auto"/>
        <w:jc w:val="left"/>
        <w:outlineLvl w:val="1"/>
        <w:rPr>
          <w:rFonts w:ascii="Times New Roman" w:hAnsi="Times New Roman" w:cs="Times New Roman"/>
          <w:b/>
          <w:bCs/>
          <w:sz w:val="22"/>
          <w:szCs w:val="22"/>
        </w:rPr>
      </w:pPr>
      <w:bookmarkStart w:id="8" w:name="_Toc19890"/>
      <w:bookmarkStart w:id="9" w:name="OLE_LINK4"/>
      <w:r>
        <w:rPr>
          <w:rFonts w:ascii="Times New Roman" w:hAnsi="Times New Roman" w:cs="Times New Roman"/>
          <w:b/>
          <w:bCs/>
          <w:sz w:val="22"/>
          <w:szCs w:val="22"/>
        </w:rPr>
        <w:t>3.2 The defects currently existing in the Xiaomi organization</w:t>
      </w:r>
      <w:bookmarkEnd w:id="8"/>
    </w:p>
    <w:p w14:paraId="3829ABEC" w14:textId="77777777" w:rsidR="00D63479" w:rsidRDefault="00000000">
      <w:pPr>
        <w:spacing w:line="360" w:lineRule="auto"/>
        <w:jc w:val="left"/>
        <w:rPr>
          <w:rFonts w:ascii="Times New Roman" w:hAnsi="Times New Roman" w:cs="Times New Roman"/>
          <w:sz w:val="22"/>
          <w:szCs w:val="22"/>
        </w:rPr>
      </w:pPr>
      <w:r>
        <w:rPr>
          <w:rFonts w:ascii="Times New Roman" w:hAnsi="Times New Roman" w:cs="Times New Roman"/>
          <w:sz w:val="22"/>
          <w:szCs w:val="22"/>
        </w:rPr>
        <w:t>Despite Xiaomi's success in the global market, the company faces several challenges in its organizational structure and operations. Some of the defects currently existing in the Xiaomi organization include:</w:t>
      </w:r>
      <w:bookmarkEnd w:id="9"/>
    </w:p>
    <w:p w14:paraId="31B53F6A" w14:textId="77777777" w:rsidR="00D63479" w:rsidRDefault="00000000">
      <w:pPr>
        <w:numPr>
          <w:ilvl w:val="0"/>
          <w:numId w:val="1"/>
        </w:numPr>
        <w:spacing w:line="360" w:lineRule="auto"/>
        <w:jc w:val="left"/>
        <w:rPr>
          <w:rFonts w:ascii="Times New Roman" w:hAnsi="Times New Roman" w:cs="Times New Roman"/>
          <w:sz w:val="22"/>
          <w:szCs w:val="22"/>
        </w:rPr>
      </w:pPr>
      <w:r>
        <w:rPr>
          <w:rFonts w:ascii="Times New Roman" w:hAnsi="Times New Roman" w:cs="Times New Roman"/>
          <w:sz w:val="22"/>
          <w:szCs w:val="22"/>
        </w:rPr>
        <w:t xml:space="preserve">Coordination and integration: Xiaomi </w:t>
      </w:r>
      <w:proofErr w:type="gramStart"/>
      <w:r>
        <w:rPr>
          <w:rFonts w:ascii="Times New Roman" w:hAnsi="Times New Roman" w:cs="Times New Roman"/>
          <w:sz w:val="22"/>
          <w:szCs w:val="22"/>
        </w:rPr>
        <w:t>has</w:t>
      </w:r>
      <w:proofErr w:type="gramEnd"/>
      <w:r>
        <w:rPr>
          <w:rFonts w:ascii="Times New Roman" w:hAnsi="Times New Roman" w:cs="Times New Roman"/>
          <w:sz w:val="22"/>
          <w:szCs w:val="22"/>
        </w:rPr>
        <w:t xml:space="preserve"> a matrix and flat organizational structure, which provides flexibility and innovation opportunities. However, this structure may also pose challenges in coordinating and integrating different business units and functions. Xiaomi operates in more than 70 countries with over 18,000 employees, but it has fewer </w:t>
      </w:r>
      <w:r>
        <w:rPr>
          <w:rFonts w:ascii="Times New Roman" w:hAnsi="Times New Roman" w:cs="Times New Roman"/>
          <w:sz w:val="22"/>
          <w:szCs w:val="22"/>
        </w:rPr>
        <w:lastRenderedPageBreak/>
        <w:t>layers of management compared to other businesses of similar sizes. This may result in confusion, conflicts, or duplication of efforts among various teams and departments. To address this issue, Xiaomi needs to improve its communication, collaboration, and feedback mechanisms across its global teams. The company can also consider establishing cross-functional teams and providing training to its employees to enhance their skills and knowledge in working with different teams and functions.</w:t>
      </w:r>
    </w:p>
    <w:p w14:paraId="114E8307" w14:textId="77777777" w:rsidR="00D63479" w:rsidRDefault="00000000">
      <w:pPr>
        <w:numPr>
          <w:ilvl w:val="0"/>
          <w:numId w:val="1"/>
        </w:numPr>
        <w:spacing w:line="360" w:lineRule="auto"/>
        <w:jc w:val="left"/>
        <w:rPr>
          <w:rFonts w:ascii="Times New Roman" w:hAnsi="Times New Roman" w:cs="Times New Roman"/>
          <w:sz w:val="22"/>
          <w:szCs w:val="22"/>
        </w:rPr>
      </w:pPr>
      <w:r>
        <w:rPr>
          <w:rFonts w:ascii="Times New Roman" w:hAnsi="Times New Roman" w:cs="Times New Roman"/>
          <w:sz w:val="22"/>
          <w:szCs w:val="22"/>
        </w:rPr>
        <w:t>Quality control: Xiaomi aims to produce good quality products at affordable prices. However, this low pricing strategy may compromise the quality and reliability of its products and services. Xiaomi has faced several quality issues in the past, such as exploding batteries, faulty cameras, software bugs, and security breaches. These issues may damage its reputation and customer loyalty. To overcome this challenge, Xiaomi needs to enhance its quality control standards and processes. The company can consider investing in quality assurance programs and testing facilities to ensure that its products and services meet or exceed customer expectations.</w:t>
      </w:r>
    </w:p>
    <w:p w14:paraId="0C055BE4" w14:textId="77777777" w:rsidR="00D63479" w:rsidRDefault="00000000">
      <w:pPr>
        <w:numPr>
          <w:ilvl w:val="0"/>
          <w:numId w:val="1"/>
        </w:numPr>
        <w:spacing w:line="360" w:lineRule="auto"/>
        <w:jc w:val="left"/>
        <w:rPr>
          <w:rFonts w:ascii="Times New Roman" w:hAnsi="Times New Roman" w:cs="Times New Roman"/>
          <w:sz w:val="22"/>
          <w:szCs w:val="22"/>
        </w:rPr>
      </w:pPr>
      <w:r>
        <w:rPr>
          <w:rFonts w:ascii="Times New Roman" w:hAnsi="Times New Roman" w:cs="Times New Roman"/>
          <w:sz w:val="22"/>
          <w:szCs w:val="22"/>
        </w:rPr>
        <w:t>Innovation: Xiaomi relies heavily on its innovation capability to maintain its competitive edge in the fast-moving high-tech industry. However, Xiaomi's innovation may be limited by its imitation of other successful products or models, such as Apple's iPhone or Amazon's Echo. Xiaomi may also face intellectual property disputes or lawsuits from other tech giants who claim that Xiaomi has infringed their patents or trademarks. To overcome this challenge, Xiaomi needs to foster a culture of originality and creativity among its employees. The company can consider setting up an innovation lab or R&amp;D center to encourage its employees to come up with new ideas and products that can differentiate Xiaomi from its competitors.</w:t>
      </w:r>
    </w:p>
    <w:p w14:paraId="44A30415" w14:textId="77777777" w:rsidR="00D63479" w:rsidRDefault="00000000">
      <w:pPr>
        <w:numPr>
          <w:ilvl w:val="0"/>
          <w:numId w:val="1"/>
        </w:numPr>
        <w:spacing w:line="360" w:lineRule="auto"/>
        <w:jc w:val="left"/>
        <w:rPr>
          <w:rFonts w:ascii="Times New Roman" w:hAnsi="Times New Roman" w:cs="Times New Roman"/>
          <w:sz w:val="22"/>
          <w:szCs w:val="22"/>
        </w:rPr>
      </w:pPr>
      <w:r>
        <w:rPr>
          <w:rFonts w:ascii="Times New Roman" w:hAnsi="Times New Roman" w:cs="Times New Roman"/>
          <w:sz w:val="22"/>
          <w:szCs w:val="22"/>
        </w:rPr>
        <w:t xml:space="preserve">Lack of diversity and inclusion: A lack of diversity and inclusion can have significant negative impacts on organizations, including reduced innovation, creativity, and productivity. In today's global business environment, having a diverse and inclusive workforce can be a critical competitive advantage. Research shows that diverse teams are more likely to develop innovative solutions and make better decisions. To address this weakness, Xiaomi needs to develop a comprehensive diversity and inclusion strategy involving every level of the organization. The strategy should include specific goals and </w:t>
      </w:r>
      <w:r>
        <w:rPr>
          <w:rFonts w:ascii="Times New Roman" w:hAnsi="Times New Roman" w:cs="Times New Roman"/>
          <w:sz w:val="22"/>
          <w:szCs w:val="22"/>
        </w:rPr>
        <w:lastRenderedPageBreak/>
        <w:t>targets for diversity and inclusion, as well as policies and practices that promote diversity and inclusion. Xiaomi needs to actively recruit employees from different backgrounds and provide training and support to help them succeed in the organization. For example, Xiaomi could partner with universities and minority-focused organizations to reach a broader talent pool.</w:t>
      </w:r>
    </w:p>
    <w:p w14:paraId="3CE073B1" w14:textId="77777777" w:rsidR="00D63479" w:rsidRDefault="00000000">
      <w:pPr>
        <w:spacing w:line="360" w:lineRule="auto"/>
        <w:jc w:val="left"/>
        <w:rPr>
          <w:rFonts w:ascii="Times New Roman" w:hAnsi="Times New Roman" w:cs="Times New Roman"/>
          <w:sz w:val="22"/>
          <w:szCs w:val="22"/>
        </w:rPr>
      </w:pPr>
      <w:r>
        <w:rPr>
          <w:rFonts w:ascii="Times New Roman" w:hAnsi="Times New Roman" w:cs="Times New Roman"/>
          <w:sz w:val="22"/>
          <w:szCs w:val="22"/>
        </w:rPr>
        <w:t>In summary, Xiaomi needs to address these defects in its organization by improving its communication, collaboration, and feedback mechanisms; enhancing its quality control standards and processes; fostering a culture of originality and creativity among its employees; and developing a comprehensive diversity and inclusion strategy. By doing so, Xiaomi can build a strong and resilient organization that can thrive in today's fast-paced and diverse business environment.</w:t>
      </w:r>
    </w:p>
    <w:p w14:paraId="09C333E2" w14:textId="77777777" w:rsidR="00D63479" w:rsidRDefault="00000000">
      <w:pPr>
        <w:spacing w:line="360" w:lineRule="auto"/>
        <w:jc w:val="left"/>
        <w:outlineLvl w:val="1"/>
        <w:rPr>
          <w:rFonts w:ascii="Times New Roman" w:hAnsi="Times New Roman" w:cs="Times New Roman"/>
          <w:b/>
          <w:bCs/>
          <w:sz w:val="22"/>
          <w:szCs w:val="22"/>
        </w:rPr>
      </w:pPr>
      <w:bookmarkStart w:id="10" w:name="_Toc22196"/>
      <w:r>
        <w:rPr>
          <w:rFonts w:ascii="Times New Roman" w:hAnsi="Times New Roman" w:cs="Times New Roman"/>
          <w:b/>
          <w:bCs/>
          <w:sz w:val="22"/>
          <w:szCs w:val="22"/>
        </w:rPr>
        <w:t>3.3 The benefits of improving the priority field in the Xiaomi organization and the impact on others</w:t>
      </w:r>
      <w:bookmarkEnd w:id="10"/>
    </w:p>
    <w:p w14:paraId="20AA0BC4" w14:textId="77777777" w:rsidR="00D63479" w:rsidRDefault="00000000">
      <w:pPr>
        <w:spacing w:line="360" w:lineRule="auto"/>
        <w:jc w:val="left"/>
        <w:rPr>
          <w:rFonts w:ascii="Times New Roman" w:hAnsi="Times New Roman" w:cs="Times New Roman"/>
          <w:sz w:val="22"/>
          <w:szCs w:val="22"/>
        </w:rPr>
      </w:pPr>
      <w:r>
        <w:rPr>
          <w:rFonts w:ascii="Times New Roman" w:hAnsi="Times New Roman" w:cs="Times New Roman"/>
          <w:sz w:val="22"/>
          <w:szCs w:val="22"/>
        </w:rPr>
        <w:t>Improving diversity and inclusivity in Xiaomi's organizational culture can bring numerous benefits to the company, its employees, and other stakeholders. One of the main benefits is enhanced innovation and creativity. Studies have shown that diverse teams are more likely to produce innovative solutions and ideas because they bring varied perspectives, experiences, and backgrounds to the table. By fostering a diverse and inclusive work environment, Xiaomi can tap into the full potential of its workforce and generate new ideas that can drive its long-term growth and success.</w:t>
      </w:r>
    </w:p>
    <w:p w14:paraId="36922D8E" w14:textId="77777777" w:rsidR="00D63479" w:rsidRDefault="00000000">
      <w:pPr>
        <w:spacing w:line="360" w:lineRule="auto"/>
        <w:jc w:val="left"/>
        <w:rPr>
          <w:rFonts w:ascii="Times New Roman" w:hAnsi="Times New Roman" w:cs="Times New Roman"/>
          <w:sz w:val="22"/>
          <w:szCs w:val="22"/>
        </w:rPr>
      </w:pPr>
      <w:r>
        <w:rPr>
          <w:rFonts w:ascii="Times New Roman" w:hAnsi="Times New Roman" w:cs="Times New Roman"/>
          <w:sz w:val="22"/>
          <w:szCs w:val="22"/>
        </w:rPr>
        <w:t>For instance, a diverse workforce could help Xiaomi identify new market opportunities and tailor products to cater to various customer segments, leading to increased market share and revenue. In today's socially conscious consumer market, companies that promote diversity and inclusivity are more likely to attract and retain customers who value these principles. Additionally, investors and stakeholders are increasingly focusing on diversity and inclusion as key performance indicators. Companies that fail to meet expectations may face negative consequences, including divestment and boycotts.</w:t>
      </w:r>
    </w:p>
    <w:p w14:paraId="20EA61C7" w14:textId="77777777" w:rsidR="00D63479" w:rsidRDefault="00000000">
      <w:pPr>
        <w:spacing w:line="360" w:lineRule="auto"/>
        <w:jc w:val="left"/>
        <w:rPr>
          <w:rFonts w:ascii="Times New Roman" w:hAnsi="Times New Roman" w:cs="Times New Roman"/>
          <w:sz w:val="22"/>
          <w:szCs w:val="22"/>
        </w:rPr>
      </w:pPr>
      <w:r>
        <w:rPr>
          <w:rFonts w:ascii="Times New Roman" w:hAnsi="Times New Roman" w:cs="Times New Roman"/>
          <w:sz w:val="22"/>
          <w:szCs w:val="22"/>
        </w:rPr>
        <w:t xml:space="preserve">Promoting diversity and inclusion can also help Xiaomi comply with laws and regulatory requirements. In many countries, including the United States, Britain, and the European Union, there are strict laws and regulations prohibiting discrimination based on race, gender, </w:t>
      </w:r>
      <w:r>
        <w:rPr>
          <w:rFonts w:ascii="Times New Roman" w:hAnsi="Times New Roman" w:cs="Times New Roman"/>
          <w:sz w:val="22"/>
          <w:szCs w:val="22"/>
        </w:rPr>
        <w:lastRenderedPageBreak/>
        <w:t>age, religion, sexual orientation, and other characteristics. Non-compliance with these laws can lead to expensive lawsuits, fines, and damage to the company's reputation. By promoting diversity and inclusion, Xiaomi can ensure that it complies with these laws and regulations and avoids legal and reputational risks.</w:t>
      </w:r>
    </w:p>
    <w:p w14:paraId="5AB5C3D1" w14:textId="77777777" w:rsidR="00D63479" w:rsidRDefault="00000000">
      <w:pPr>
        <w:spacing w:line="360" w:lineRule="auto"/>
        <w:jc w:val="left"/>
        <w:rPr>
          <w:rFonts w:ascii="Times New Roman" w:hAnsi="Times New Roman" w:cs="Times New Roman"/>
          <w:sz w:val="22"/>
          <w:szCs w:val="22"/>
        </w:rPr>
      </w:pPr>
      <w:r>
        <w:rPr>
          <w:rFonts w:ascii="Times New Roman" w:hAnsi="Times New Roman" w:cs="Times New Roman"/>
          <w:sz w:val="22"/>
          <w:szCs w:val="22"/>
        </w:rPr>
        <w:t>In addition to these benefits, promoting diversity and inclusion can have a positive impact on employee engagement, productivity, and well-being. Employees who feel valued and respected are more likely to put forth their best effort and experience higher job satisfaction. Moreover, a diverse and inclusive work environment can provide opportunities for personal and professional growth, as employees are exposed to various perspectives and experiences.</w:t>
      </w:r>
    </w:p>
    <w:p w14:paraId="0A260F6E" w14:textId="77777777" w:rsidR="00D63479" w:rsidRDefault="00000000">
      <w:pPr>
        <w:spacing w:line="360" w:lineRule="auto"/>
        <w:jc w:val="left"/>
        <w:rPr>
          <w:rFonts w:ascii="Times New Roman" w:hAnsi="Times New Roman" w:cs="Times New Roman"/>
          <w:sz w:val="22"/>
          <w:szCs w:val="22"/>
        </w:rPr>
      </w:pPr>
      <w:r>
        <w:rPr>
          <w:rFonts w:ascii="Times New Roman" w:hAnsi="Times New Roman" w:cs="Times New Roman"/>
          <w:sz w:val="22"/>
          <w:szCs w:val="22"/>
        </w:rPr>
        <w:t>For other stakeholders, promoting diversity and inclusion can have a positive impact on the broader community and society. By recognizing and respecting diversity, Xiaomi can contribute to social justice and promote equality, which may have a profound impact on the well-being and prosperity of society as a whole.</w:t>
      </w:r>
    </w:p>
    <w:p w14:paraId="712AB504" w14:textId="77777777" w:rsidR="00D63479" w:rsidRDefault="00000000">
      <w:pPr>
        <w:spacing w:line="360" w:lineRule="auto"/>
        <w:jc w:val="left"/>
        <w:rPr>
          <w:rFonts w:ascii="Times New Roman" w:hAnsi="Times New Roman" w:cs="Times New Roman"/>
          <w:sz w:val="22"/>
          <w:szCs w:val="22"/>
        </w:rPr>
      </w:pPr>
      <w:r>
        <w:rPr>
          <w:rFonts w:ascii="Times New Roman" w:hAnsi="Times New Roman" w:cs="Times New Roman"/>
          <w:sz w:val="22"/>
          <w:szCs w:val="22"/>
        </w:rPr>
        <w:t>In conclusion, improving diversity and inclusivity in Xiaomi's organizational culture can have wide-ranging positive impacts on the organization, its employees, and other stakeholders. By promoting diversity and inclusion, Xiaomi can create a more vibrant and dynamic work environment, enhance its competitiveness and reputation, and contribute to a more just and equitable society.</w:t>
      </w:r>
    </w:p>
    <w:p w14:paraId="0E6F544A" w14:textId="77777777" w:rsidR="00D63479" w:rsidRDefault="00D63479">
      <w:pPr>
        <w:spacing w:line="360" w:lineRule="auto"/>
        <w:jc w:val="left"/>
        <w:rPr>
          <w:rFonts w:ascii="Times New Roman" w:hAnsi="Times New Roman" w:cs="Times New Roman"/>
          <w:sz w:val="22"/>
          <w:szCs w:val="22"/>
        </w:rPr>
      </w:pPr>
    </w:p>
    <w:p w14:paraId="60015BD8" w14:textId="77777777" w:rsidR="00D63479" w:rsidRDefault="00000000">
      <w:pPr>
        <w:spacing w:line="360" w:lineRule="auto"/>
        <w:jc w:val="left"/>
        <w:outlineLvl w:val="0"/>
        <w:rPr>
          <w:rFonts w:ascii="Times New Roman" w:hAnsi="Times New Roman" w:cs="Times New Roman"/>
          <w:b/>
          <w:bCs/>
          <w:sz w:val="22"/>
          <w:szCs w:val="22"/>
        </w:rPr>
      </w:pPr>
      <w:bookmarkStart w:id="11" w:name="_Toc814"/>
      <w:r>
        <w:rPr>
          <w:rFonts w:ascii="Times New Roman" w:hAnsi="Times New Roman" w:cs="Times New Roman" w:hint="eastAsia"/>
          <w:b/>
          <w:bCs/>
          <w:sz w:val="22"/>
          <w:szCs w:val="22"/>
        </w:rPr>
        <w:t>4</w:t>
      </w:r>
      <w:r>
        <w:rPr>
          <w:rFonts w:ascii="Times New Roman" w:hAnsi="Times New Roman" w:cs="Times New Roman"/>
          <w:b/>
          <w:bCs/>
          <w:sz w:val="22"/>
          <w:szCs w:val="22"/>
        </w:rPr>
        <w:t>. Conclusions</w:t>
      </w:r>
      <w:bookmarkEnd w:id="11"/>
    </w:p>
    <w:p w14:paraId="2F2D59D1" w14:textId="77777777" w:rsidR="00D63479" w:rsidRDefault="00000000">
      <w:pPr>
        <w:spacing w:line="360" w:lineRule="auto"/>
        <w:jc w:val="left"/>
        <w:rPr>
          <w:rFonts w:ascii="Times New Roman" w:hAnsi="Times New Roman" w:cs="Times New Roman"/>
          <w:sz w:val="22"/>
          <w:szCs w:val="22"/>
        </w:rPr>
      </w:pPr>
      <w:r>
        <w:rPr>
          <w:rFonts w:ascii="Times New Roman" w:hAnsi="Times New Roman" w:cs="Times New Roman"/>
          <w:sz w:val="22"/>
          <w:szCs w:val="22"/>
        </w:rPr>
        <w:t>In conclusion, this report has critically evaluated the priority field of diversity and inclusivity in Xiaomi's organizational culture. It has highlighted the benefits of promoting diversity and inclusivity, including enhanced innovation, employee engagement, and productivity, as well as a positive brand image and compliance with legal and regulatory requirements.</w:t>
      </w:r>
    </w:p>
    <w:p w14:paraId="79DB736D" w14:textId="77777777" w:rsidR="00D63479" w:rsidRDefault="00000000">
      <w:pPr>
        <w:spacing w:line="360" w:lineRule="auto"/>
        <w:jc w:val="left"/>
        <w:rPr>
          <w:rFonts w:ascii="Times New Roman" w:hAnsi="Times New Roman" w:cs="Times New Roman"/>
          <w:sz w:val="22"/>
          <w:szCs w:val="22"/>
        </w:rPr>
      </w:pPr>
      <w:r>
        <w:rPr>
          <w:rFonts w:ascii="Times New Roman" w:hAnsi="Times New Roman" w:cs="Times New Roman"/>
          <w:sz w:val="22"/>
          <w:szCs w:val="22"/>
        </w:rPr>
        <w:t>Moreover, the report has identified the current weaknesses in Xiaomi's organizational culture regarding diversity and inclusivity, including limited representation of underrepresented groups in leadership positions and potential unconscious biases in recruitment and selection processes. These weaknesses have the potential to negatively impact Xiaomi's organizational performance and reputation, and therefore require attention and improvement.</w:t>
      </w:r>
    </w:p>
    <w:p w14:paraId="72E807E4" w14:textId="77777777" w:rsidR="00D63479" w:rsidRDefault="00000000">
      <w:pPr>
        <w:spacing w:line="360" w:lineRule="auto"/>
        <w:jc w:val="left"/>
        <w:rPr>
          <w:rFonts w:ascii="Times New Roman" w:hAnsi="Times New Roman" w:cs="Times New Roman"/>
          <w:sz w:val="22"/>
          <w:szCs w:val="22"/>
        </w:rPr>
      </w:pPr>
      <w:r>
        <w:rPr>
          <w:rFonts w:ascii="Times New Roman" w:hAnsi="Times New Roman" w:cs="Times New Roman"/>
          <w:sz w:val="22"/>
          <w:szCs w:val="22"/>
        </w:rPr>
        <w:t xml:space="preserve">Based on the analysis, it is recommended that Xiaomi develop and implement a </w:t>
      </w:r>
      <w:r>
        <w:rPr>
          <w:rFonts w:ascii="Times New Roman" w:hAnsi="Times New Roman" w:cs="Times New Roman"/>
          <w:sz w:val="22"/>
          <w:szCs w:val="22"/>
        </w:rPr>
        <w:lastRenderedPageBreak/>
        <w:t>comprehensive diversity and inclusion strategy that includes clear goals, policies, and practices to promote diversity and inclusivity throughout the organization. The strategy should be communicated to all employees and stakeholders, and progress should be regularly monitored and evaluated to ensure its effectiveness.</w:t>
      </w:r>
    </w:p>
    <w:p w14:paraId="4A83BA3A" w14:textId="77777777" w:rsidR="00D63479" w:rsidRDefault="00000000">
      <w:pPr>
        <w:spacing w:line="360" w:lineRule="auto"/>
        <w:jc w:val="left"/>
        <w:rPr>
          <w:rFonts w:ascii="Times New Roman" w:hAnsi="Times New Roman" w:cs="Times New Roman"/>
          <w:sz w:val="22"/>
          <w:szCs w:val="22"/>
        </w:rPr>
      </w:pPr>
      <w:r>
        <w:rPr>
          <w:rFonts w:ascii="Times New Roman" w:hAnsi="Times New Roman" w:cs="Times New Roman"/>
          <w:sz w:val="22"/>
          <w:szCs w:val="22"/>
        </w:rPr>
        <w:t>Furthermore, the recommendations should be realistic and feasible within the specific context of Xiaomi, taking into account the company's culture, resources, and strategic goals. For example, Xiaomi could launch initiatives such as mentorship programs for underrepresented groups, unconscious bias training for hiring managers, and employee resource groups to foster a sense of belonging and support. These measures have been successful for other companies in improving diversity and inclusivity in their organizational cultures.</w:t>
      </w:r>
    </w:p>
    <w:p w14:paraId="3A8C1B69" w14:textId="77777777" w:rsidR="00D63479" w:rsidRDefault="00000000">
      <w:pPr>
        <w:spacing w:line="360" w:lineRule="auto"/>
        <w:jc w:val="left"/>
        <w:rPr>
          <w:rFonts w:ascii="Times New Roman" w:hAnsi="Times New Roman" w:cs="Times New Roman"/>
          <w:sz w:val="22"/>
          <w:szCs w:val="22"/>
        </w:rPr>
      </w:pPr>
      <w:r>
        <w:rPr>
          <w:rFonts w:ascii="Times New Roman" w:hAnsi="Times New Roman" w:cs="Times New Roman"/>
          <w:sz w:val="22"/>
          <w:szCs w:val="22"/>
        </w:rPr>
        <w:t>Overall, the report highlights the importance of promoting diversity and inclusivity in Xiaomi's organizational culture and provides feasible recommendations for improving this priority field. By taking action on these recommendations, Xiaomi can enhance its organizational culture, attract and retain top talent, and contribute to a more just and equitable society. As a result, the company will be better positioned to achieve its long-term strategic goals and maintain its competitiveness in the rapidly evolving global market.</w:t>
      </w:r>
    </w:p>
    <w:p w14:paraId="2C046AE8" w14:textId="77777777" w:rsidR="00D63479" w:rsidRDefault="00D63479">
      <w:pPr>
        <w:spacing w:line="360" w:lineRule="auto"/>
        <w:jc w:val="left"/>
        <w:outlineLvl w:val="1"/>
        <w:rPr>
          <w:rFonts w:ascii="Times New Roman" w:hAnsi="Times New Roman" w:cs="Times New Roman"/>
          <w:b/>
          <w:bCs/>
          <w:sz w:val="22"/>
          <w:szCs w:val="22"/>
        </w:rPr>
      </w:pPr>
      <w:bookmarkStart w:id="12" w:name="OLE_LINK1"/>
    </w:p>
    <w:p w14:paraId="4085FF01" w14:textId="77777777" w:rsidR="00D63479" w:rsidRDefault="00000000">
      <w:pPr>
        <w:spacing w:line="360" w:lineRule="auto"/>
        <w:jc w:val="left"/>
        <w:outlineLvl w:val="0"/>
        <w:rPr>
          <w:rFonts w:ascii="Times New Roman" w:hAnsi="Times New Roman" w:cs="Times New Roman"/>
          <w:b/>
          <w:bCs/>
          <w:sz w:val="22"/>
          <w:szCs w:val="22"/>
        </w:rPr>
      </w:pPr>
      <w:bookmarkStart w:id="13" w:name="_Toc29426"/>
      <w:r>
        <w:rPr>
          <w:rFonts w:ascii="Times New Roman" w:hAnsi="Times New Roman" w:cs="Times New Roman" w:hint="eastAsia"/>
          <w:b/>
          <w:bCs/>
          <w:sz w:val="22"/>
          <w:szCs w:val="22"/>
        </w:rPr>
        <w:t>5</w:t>
      </w:r>
      <w:r>
        <w:rPr>
          <w:rFonts w:ascii="Times New Roman" w:hAnsi="Times New Roman" w:cs="Times New Roman"/>
          <w:b/>
          <w:bCs/>
          <w:sz w:val="22"/>
          <w:szCs w:val="22"/>
        </w:rPr>
        <w:t>. Recommendations</w:t>
      </w:r>
      <w:bookmarkEnd w:id="13"/>
      <w:r>
        <w:rPr>
          <w:rFonts w:ascii="Times New Roman" w:hAnsi="Times New Roman" w:cs="Times New Roman"/>
          <w:b/>
          <w:bCs/>
          <w:sz w:val="22"/>
          <w:szCs w:val="22"/>
        </w:rPr>
        <w:t xml:space="preserve"> </w:t>
      </w:r>
    </w:p>
    <w:p w14:paraId="6F949018" w14:textId="77777777" w:rsidR="00D63479" w:rsidRDefault="00000000">
      <w:pPr>
        <w:spacing w:line="360" w:lineRule="auto"/>
        <w:jc w:val="left"/>
        <w:outlineLvl w:val="1"/>
        <w:rPr>
          <w:rFonts w:ascii="Times New Roman" w:hAnsi="Times New Roman" w:cs="Times New Roman"/>
          <w:b/>
          <w:bCs/>
          <w:sz w:val="22"/>
          <w:szCs w:val="22"/>
        </w:rPr>
      </w:pPr>
      <w:bookmarkStart w:id="14" w:name="_Toc8448"/>
      <w:r>
        <w:rPr>
          <w:rFonts w:ascii="Times New Roman" w:hAnsi="Times New Roman" w:cs="Times New Roman"/>
          <w:b/>
          <w:bCs/>
          <w:sz w:val="22"/>
          <w:szCs w:val="22"/>
        </w:rPr>
        <w:t>5.1 Suggestions to improve the field of HRM priority</w:t>
      </w:r>
      <w:bookmarkEnd w:id="14"/>
    </w:p>
    <w:bookmarkEnd w:id="12"/>
    <w:p w14:paraId="3168D48B" w14:textId="77777777" w:rsidR="00D63479" w:rsidRDefault="00000000">
      <w:pPr>
        <w:spacing w:line="360" w:lineRule="auto"/>
        <w:jc w:val="left"/>
        <w:rPr>
          <w:rFonts w:ascii="Times New Roman" w:hAnsi="Times New Roman" w:cs="Times New Roman"/>
          <w:sz w:val="22"/>
          <w:szCs w:val="22"/>
        </w:rPr>
      </w:pPr>
      <w:r>
        <w:rPr>
          <w:rFonts w:ascii="Times New Roman" w:hAnsi="Times New Roman" w:cs="Times New Roman"/>
          <w:sz w:val="22"/>
          <w:szCs w:val="22"/>
        </w:rPr>
        <w:t>Based on the analysis, the following recommendations are suggested to improve the priority field of diversity and inclusivity in Xiaomi's organizational culture:</w:t>
      </w:r>
    </w:p>
    <w:p w14:paraId="1DAE9AA9" w14:textId="77777777" w:rsidR="00D63479" w:rsidRDefault="00000000">
      <w:pPr>
        <w:numPr>
          <w:ilvl w:val="0"/>
          <w:numId w:val="2"/>
        </w:numPr>
        <w:spacing w:line="360" w:lineRule="auto"/>
        <w:jc w:val="left"/>
        <w:rPr>
          <w:rFonts w:ascii="Times New Roman" w:hAnsi="Times New Roman" w:cs="Times New Roman"/>
          <w:sz w:val="22"/>
          <w:szCs w:val="22"/>
        </w:rPr>
      </w:pPr>
      <w:r>
        <w:rPr>
          <w:rFonts w:ascii="Times New Roman" w:hAnsi="Times New Roman" w:cs="Times New Roman"/>
          <w:sz w:val="22"/>
          <w:szCs w:val="22"/>
        </w:rPr>
        <w:t>Develop and implement a comprehensive diversity and inclusion strategy: Xiaomi should develop and implement a comprehensive diversity and inclusion strategy that includes clear goals, policies, and practices to promote diversity and inclusivity throughout the organization. This may involve conducting a diversity audit to identify areas of improvement and setting specific targets for representation and inclusion.</w:t>
      </w:r>
    </w:p>
    <w:p w14:paraId="4E7007C8" w14:textId="77777777" w:rsidR="00D63479" w:rsidRDefault="00000000">
      <w:pPr>
        <w:spacing w:line="360" w:lineRule="auto"/>
        <w:jc w:val="left"/>
        <w:rPr>
          <w:rFonts w:ascii="Times New Roman" w:hAnsi="Times New Roman" w:cs="Times New Roman"/>
          <w:sz w:val="22"/>
          <w:szCs w:val="22"/>
        </w:rPr>
      </w:pPr>
      <w:r>
        <w:rPr>
          <w:rFonts w:ascii="Times New Roman" w:hAnsi="Times New Roman" w:cs="Times New Roman"/>
          <w:sz w:val="22"/>
          <w:szCs w:val="22"/>
        </w:rPr>
        <w:t xml:space="preserve">2. Provide diversity and inclusion training for employees: Xiaomi should provide diversity and inclusion training for all employees, including management and executives, to raise awareness of unconscious biases and promote a more inclusive work environment. This may involve partnering with external experts or organizations to provide specialized training and </w:t>
      </w:r>
      <w:r>
        <w:rPr>
          <w:rFonts w:ascii="Times New Roman" w:hAnsi="Times New Roman" w:cs="Times New Roman"/>
          <w:sz w:val="22"/>
          <w:szCs w:val="22"/>
        </w:rPr>
        <w:lastRenderedPageBreak/>
        <w:t>support.</w:t>
      </w:r>
    </w:p>
    <w:p w14:paraId="3AE75AF3" w14:textId="77777777" w:rsidR="00D63479" w:rsidRDefault="00000000">
      <w:pPr>
        <w:spacing w:line="360" w:lineRule="auto"/>
        <w:jc w:val="left"/>
        <w:rPr>
          <w:rFonts w:ascii="Times New Roman" w:hAnsi="Times New Roman" w:cs="Times New Roman"/>
          <w:sz w:val="22"/>
          <w:szCs w:val="22"/>
        </w:rPr>
      </w:pPr>
      <w:r>
        <w:rPr>
          <w:rFonts w:ascii="Times New Roman" w:hAnsi="Times New Roman" w:cs="Times New Roman"/>
          <w:sz w:val="22"/>
          <w:szCs w:val="22"/>
        </w:rPr>
        <w:t>3. Monitor and evaluate progress regularly: Xiaomi should monitor and evaluate progress regularly to ensure the effectiveness of the diversity and inclusion strategy. This may involve conducting employee surveys, tracking diversity metrics, and regularly reviewing policies and practices to identify areas for improvement.</w:t>
      </w:r>
    </w:p>
    <w:p w14:paraId="5898E734" w14:textId="77777777" w:rsidR="00D63479" w:rsidRDefault="00000000">
      <w:pPr>
        <w:spacing w:line="360" w:lineRule="auto"/>
        <w:jc w:val="left"/>
        <w:outlineLvl w:val="1"/>
        <w:rPr>
          <w:rFonts w:ascii="Times New Roman" w:hAnsi="Times New Roman" w:cs="Times New Roman"/>
          <w:b/>
          <w:bCs/>
          <w:sz w:val="22"/>
          <w:szCs w:val="22"/>
        </w:rPr>
      </w:pPr>
      <w:bookmarkStart w:id="15" w:name="_Toc18428"/>
      <w:r>
        <w:rPr>
          <w:rFonts w:ascii="Times New Roman" w:hAnsi="Times New Roman" w:cs="Times New Roman"/>
          <w:b/>
          <w:bCs/>
          <w:sz w:val="22"/>
          <w:szCs w:val="22"/>
        </w:rPr>
        <w:t>5.2 The feasibility of these suggestions</w:t>
      </w:r>
      <w:bookmarkEnd w:id="15"/>
    </w:p>
    <w:p w14:paraId="7CEAA84D" w14:textId="77777777" w:rsidR="00D63479" w:rsidRDefault="00000000">
      <w:pPr>
        <w:spacing w:line="360" w:lineRule="auto"/>
        <w:jc w:val="left"/>
        <w:rPr>
          <w:rFonts w:ascii="Times New Roman" w:hAnsi="Times New Roman" w:cs="Times New Roman"/>
          <w:sz w:val="22"/>
          <w:szCs w:val="22"/>
        </w:rPr>
      </w:pPr>
      <w:r>
        <w:rPr>
          <w:rFonts w:ascii="Times New Roman" w:hAnsi="Times New Roman" w:cs="Times New Roman"/>
          <w:sz w:val="22"/>
          <w:szCs w:val="22"/>
        </w:rPr>
        <w:t>The feasibility of the recommendations for improving the priority field of diversity and inclusivity in Xiaomi's organizational culture can be evaluated by considering the resources required, potential barriers, and the likelihood of success.</w:t>
      </w:r>
    </w:p>
    <w:p w14:paraId="5147A030" w14:textId="77777777" w:rsidR="00D63479" w:rsidRDefault="00000000">
      <w:pPr>
        <w:spacing w:line="360" w:lineRule="auto"/>
        <w:jc w:val="left"/>
        <w:rPr>
          <w:rFonts w:ascii="Times New Roman" w:hAnsi="Times New Roman" w:cs="Times New Roman"/>
          <w:sz w:val="22"/>
          <w:szCs w:val="22"/>
        </w:rPr>
      </w:pPr>
      <w:r>
        <w:rPr>
          <w:rFonts w:ascii="Times New Roman" w:hAnsi="Times New Roman" w:cs="Times New Roman"/>
          <w:sz w:val="22"/>
          <w:szCs w:val="22"/>
        </w:rPr>
        <w:t>Firstly, the resources required for developing and implementing a comprehensive diversity and inclusion strategy, providing training, and monitoring progress may be significant. Xiaomi will need to allocate resources such as time, budget, and personnel to develop and implement the strategy effectively. However, given Xiaomi's size and resources, these recommendations are feasible and realistic.</w:t>
      </w:r>
    </w:p>
    <w:p w14:paraId="43D921FC" w14:textId="77777777" w:rsidR="00D63479" w:rsidRDefault="00000000">
      <w:pPr>
        <w:spacing w:line="360" w:lineRule="auto"/>
        <w:jc w:val="left"/>
        <w:rPr>
          <w:rFonts w:ascii="Times New Roman" w:hAnsi="Times New Roman" w:cs="Times New Roman"/>
          <w:sz w:val="22"/>
          <w:szCs w:val="22"/>
        </w:rPr>
      </w:pPr>
      <w:r>
        <w:rPr>
          <w:rFonts w:ascii="Times New Roman" w:hAnsi="Times New Roman" w:cs="Times New Roman"/>
          <w:sz w:val="22"/>
          <w:szCs w:val="22"/>
        </w:rPr>
        <w:t>Secondly, potential barriers to implementation include resistance from some employees, lack of buy-in from management and stakeholders, and challenges in measuring the impact of the strategy. To overcome these barriers, Xiaomi should engage with employees and stakeholders to build buy-in and support for the strategy, communicate the benefits of diversity and inclusion, and regularly measure and evaluate progress to demonstrate the impact of the strategy.</w:t>
      </w:r>
    </w:p>
    <w:p w14:paraId="7BF9A47F" w14:textId="77777777" w:rsidR="00D63479" w:rsidRDefault="00000000">
      <w:pPr>
        <w:spacing w:line="360" w:lineRule="auto"/>
        <w:jc w:val="left"/>
        <w:rPr>
          <w:rFonts w:ascii="Times New Roman" w:hAnsi="Times New Roman" w:cs="Times New Roman"/>
          <w:sz w:val="22"/>
          <w:szCs w:val="22"/>
        </w:rPr>
      </w:pPr>
      <w:r>
        <w:rPr>
          <w:rFonts w:ascii="Times New Roman" w:hAnsi="Times New Roman" w:cs="Times New Roman"/>
          <w:sz w:val="22"/>
          <w:szCs w:val="22"/>
        </w:rPr>
        <w:t>To implement these recommendations, Xiaomi should develop a specific and actionable plan that outlines the following:</w:t>
      </w:r>
    </w:p>
    <w:p w14:paraId="3328A82E" w14:textId="77777777" w:rsidR="00D63479" w:rsidRDefault="00000000">
      <w:pPr>
        <w:numPr>
          <w:ilvl w:val="0"/>
          <w:numId w:val="3"/>
        </w:numPr>
        <w:spacing w:line="360" w:lineRule="auto"/>
        <w:jc w:val="left"/>
        <w:rPr>
          <w:rFonts w:ascii="Times New Roman" w:hAnsi="Times New Roman" w:cs="Times New Roman"/>
          <w:sz w:val="22"/>
          <w:szCs w:val="22"/>
        </w:rPr>
      </w:pPr>
      <w:r>
        <w:rPr>
          <w:rFonts w:ascii="Times New Roman" w:hAnsi="Times New Roman" w:cs="Times New Roman"/>
          <w:sz w:val="22"/>
          <w:szCs w:val="22"/>
        </w:rPr>
        <w:t>Objectives and targets: The plan should clearly state the objectives and targets of the diversity and inclusion strategy, such as increasing representation of underrepresented groups in leadership positions or reducing unconscious biases in recruitment and selection processes.</w:t>
      </w:r>
    </w:p>
    <w:p w14:paraId="39C8B2EB" w14:textId="77777777" w:rsidR="00D63479" w:rsidRDefault="00000000">
      <w:pPr>
        <w:numPr>
          <w:ilvl w:val="0"/>
          <w:numId w:val="3"/>
        </w:numPr>
        <w:spacing w:line="360" w:lineRule="auto"/>
        <w:jc w:val="left"/>
        <w:rPr>
          <w:rFonts w:ascii="Times New Roman" w:hAnsi="Times New Roman" w:cs="Times New Roman"/>
          <w:sz w:val="22"/>
          <w:szCs w:val="22"/>
        </w:rPr>
      </w:pPr>
      <w:r>
        <w:rPr>
          <w:rFonts w:ascii="Times New Roman" w:hAnsi="Times New Roman" w:cs="Times New Roman"/>
          <w:sz w:val="22"/>
          <w:szCs w:val="22"/>
        </w:rPr>
        <w:t>Action steps: The plan should outline the specific action steps required to achieve the objectives and targets, such as conducting a diversity audit, providing training, and developing policies and practices to promote diversity and inclusivity.</w:t>
      </w:r>
    </w:p>
    <w:p w14:paraId="6384C2C7" w14:textId="77777777" w:rsidR="00D63479" w:rsidRDefault="00000000">
      <w:pPr>
        <w:numPr>
          <w:ilvl w:val="0"/>
          <w:numId w:val="3"/>
        </w:numPr>
        <w:spacing w:line="360" w:lineRule="auto"/>
        <w:jc w:val="left"/>
        <w:rPr>
          <w:rFonts w:ascii="Times New Roman" w:hAnsi="Times New Roman" w:cs="Times New Roman"/>
          <w:sz w:val="22"/>
          <w:szCs w:val="22"/>
        </w:rPr>
      </w:pPr>
      <w:r>
        <w:rPr>
          <w:rFonts w:ascii="Times New Roman" w:hAnsi="Times New Roman" w:cs="Times New Roman"/>
          <w:sz w:val="22"/>
          <w:szCs w:val="22"/>
        </w:rPr>
        <w:t>Timeline: The plan should include a realistic timeline for each action step and overall implementation, including milestones and deadlines.</w:t>
      </w:r>
    </w:p>
    <w:p w14:paraId="77312B39" w14:textId="77777777" w:rsidR="00D63479" w:rsidRDefault="00000000">
      <w:pPr>
        <w:numPr>
          <w:ilvl w:val="0"/>
          <w:numId w:val="3"/>
        </w:numPr>
        <w:spacing w:line="360" w:lineRule="auto"/>
        <w:jc w:val="left"/>
        <w:rPr>
          <w:rFonts w:ascii="Times New Roman" w:hAnsi="Times New Roman" w:cs="Times New Roman"/>
          <w:sz w:val="22"/>
          <w:szCs w:val="22"/>
        </w:rPr>
      </w:pPr>
      <w:r>
        <w:rPr>
          <w:rFonts w:ascii="Times New Roman" w:hAnsi="Times New Roman" w:cs="Times New Roman"/>
          <w:sz w:val="22"/>
          <w:szCs w:val="22"/>
        </w:rPr>
        <w:lastRenderedPageBreak/>
        <w:t>Roles and responsibilities: The plan should clearly define the roles and responsibilities of key stakeholders, such as HR, management, and employees, in implementing the strategy.</w:t>
      </w:r>
    </w:p>
    <w:p w14:paraId="34542F3B" w14:textId="77777777" w:rsidR="00D63479" w:rsidRDefault="00D63479">
      <w:pPr>
        <w:spacing w:line="360" w:lineRule="auto"/>
        <w:jc w:val="left"/>
        <w:rPr>
          <w:rFonts w:ascii="Times New Roman" w:hAnsi="Times New Roman" w:cs="Times New Roman"/>
          <w:sz w:val="22"/>
          <w:szCs w:val="22"/>
        </w:rPr>
      </w:pPr>
    </w:p>
    <w:p w14:paraId="1CA4B849" w14:textId="77777777" w:rsidR="00D63479" w:rsidRDefault="00D63479">
      <w:pPr>
        <w:spacing w:line="360" w:lineRule="auto"/>
        <w:jc w:val="left"/>
        <w:rPr>
          <w:rFonts w:ascii="Times New Roman" w:hAnsi="Times New Roman" w:cs="Times New Roman"/>
          <w:sz w:val="22"/>
          <w:szCs w:val="22"/>
        </w:rPr>
      </w:pPr>
    </w:p>
    <w:p w14:paraId="763E97CA" w14:textId="77777777" w:rsidR="00D63479" w:rsidRDefault="00D63479">
      <w:pPr>
        <w:spacing w:line="360" w:lineRule="auto"/>
        <w:jc w:val="left"/>
        <w:outlineLvl w:val="0"/>
        <w:rPr>
          <w:rFonts w:ascii="Times New Roman" w:hAnsi="Times New Roman" w:cs="Times New Roman"/>
          <w:b/>
          <w:bCs/>
          <w:sz w:val="22"/>
          <w:szCs w:val="22"/>
        </w:rPr>
      </w:pPr>
    </w:p>
    <w:p w14:paraId="5A522754" w14:textId="77777777" w:rsidR="00D63479" w:rsidRDefault="00D63479">
      <w:pPr>
        <w:spacing w:line="360" w:lineRule="auto"/>
        <w:jc w:val="left"/>
        <w:outlineLvl w:val="0"/>
        <w:rPr>
          <w:rFonts w:ascii="Times New Roman" w:hAnsi="Times New Roman" w:cs="Times New Roman"/>
          <w:b/>
          <w:bCs/>
          <w:sz w:val="22"/>
          <w:szCs w:val="22"/>
        </w:rPr>
      </w:pPr>
    </w:p>
    <w:p w14:paraId="1CBBA09A" w14:textId="77777777" w:rsidR="00D63479" w:rsidRDefault="00D63479">
      <w:pPr>
        <w:spacing w:line="360" w:lineRule="auto"/>
        <w:jc w:val="left"/>
        <w:outlineLvl w:val="0"/>
        <w:rPr>
          <w:rFonts w:ascii="Times New Roman" w:hAnsi="Times New Roman" w:cs="Times New Roman"/>
          <w:b/>
          <w:bCs/>
          <w:sz w:val="22"/>
          <w:szCs w:val="22"/>
        </w:rPr>
      </w:pPr>
    </w:p>
    <w:p w14:paraId="650CFAAD" w14:textId="77777777" w:rsidR="00D63479" w:rsidRDefault="00D63479">
      <w:pPr>
        <w:spacing w:line="360" w:lineRule="auto"/>
        <w:jc w:val="left"/>
        <w:outlineLvl w:val="0"/>
        <w:rPr>
          <w:rFonts w:ascii="Times New Roman" w:hAnsi="Times New Roman" w:cs="Times New Roman"/>
          <w:b/>
          <w:bCs/>
          <w:sz w:val="22"/>
          <w:szCs w:val="22"/>
        </w:rPr>
      </w:pPr>
    </w:p>
    <w:p w14:paraId="3DF9AAAB" w14:textId="77777777" w:rsidR="00D63479" w:rsidRDefault="00D63479">
      <w:pPr>
        <w:spacing w:line="360" w:lineRule="auto"/>
        <w:jc w:val="left"/>
        <w:outlineLvl w:val="0"/>
        <w:rPr>
          <w:rFonts w:ascii="Times New Roman" w:hAnsi="Times New Roman" w:cs="Times New Roman"/>
          <w:b/>
          <w:bCs/>
          <w:sz w:val="22"/>
          <w:szCs w:val="22"/>
        </w:rPr>
      </w:pPr>
    </w:p>
    <w:p w14:paraId="2E154A93" w14:textId="77777777" w:rsidR="00D63479" w:rsidRDefault="00D63479">
      <w:pPr>
        <w:spacing w:line="360" w:lineRule="auto"/>
        <w:jc w:val="left"/>
        <w:outlineLvl w:val="0"/>
        <w:rPr>
          <w:rFonts w:ascii="Times New Roman" w:hAnsi="Times New Roman" w:cs="Times New Roman"/>
          <w:b/>
          <w:bCs/>
          <w:sz w:val="22"/>
          <w:szCs w:val="22"/>
        </w:rPr>
      </w:pPr>
    </w:p>
    <w:p w14:paraId="01DAA4D3" w14:textId="77777777" w:rsidR="00D63479" w:rsidRDefault="00D63479">
      <w:pPr>
        <w:spacing w:line="360" w:lineRule="auto"/>
        <w:jc w:val="left"/>
        <w:outlineLvl w:val="0"/>
        <w:rPr>
          <w:rFonts w:ascii="Times New Roman" w:hAnsi="Times New Roman" w:cs="Times New Roman"/>
          <w:b/>
          <w:bCs/>
          <w:sz w:val="22"/>
          <w:szCs w:val="22"/>
        </w:rPr>
      </w:pPr>
    </w:p>
    <w:p w14:paraId="3BF1E7B4" w14:textId="77777777" w:rsidR="00D63479" w:rsidRDefault="00D63479">
      <w:pPr>
        <w:spacing w:line="360" w:lineRule="auto"/>
        <w:jc w:val="left"/>
        <w:outlineLvl w:val="0"/>
        <w:rPr>
          <w:rFonts w:ascii="Times New Roman" w:hAnsi="Times New Roman" w:cs="Times New Roman"/>
          <w:b/>
          <w:bCs/>
          <w:sz w:val="22"/>
          <w:szCs w:val="22"/>
        </w:rPr>
      </w:pPr>
    </w:p>
    <w:p w14:paraId="4A52AEF2" w14:textId="77777777" w:rsidR="00D63479" w:rsidRDefault="00D63479">
      <w:pPr>
        <w:spacing w:line="360" w:lineRule="auto"/>
        <w:jc w:val="left"/>
        <w:outlineLvl w:val="0"/>
        <w:rPr>
          <w:rFonts w:ascii="Times New Roman" w:hAnsi="Times New Roman" w:cs="Times New Roman"/>
          <w:b/>
          <w:bCs/>
          <w:sz w:val="22"/>
          <w:szCs w:val="22"/>
        </w:rPr>
      </w:pPr>
    </w:p>
    <w:p w14:paraId="610E607D" w14:textId="77777777" w:rsidR="00D63479" w:rsidRDefault="00D63479">
      <w:pPr>
        <w:spacing w:line="360" w:lineRule="auto"/>
        <w:jc w:val="left"/>
        <w:outlineLvl w:val="0"/>
        <w:rPr>
          <w:rFonts w:ascii="Times New Roman" w:hAnsi="Times New Roman" w:cs="Times New Roman"/>
          <w:b/>
          <w:bCs/>
          <w:sz w:val="22"/>
          <w:szCs w:val="22"/>
        </w:rPr>
      </w:pPr>
    </w:p>
    <w:p w14:paraId="7F988ECC" w14:textId="77777777" w:rsidR="00D63479" w:rsidRDefault="00D63479">
      <w:pPr>
        <w:spacing w:line="360" w:lineRule="auto"/>
        <w:jc w:val="left"/>
        <w:outlineLvl w:val="0"/>
        <w:rPr>
          <w:rFonts w:ascii="Times New Roman" w:hAnsi="Times New Roman" w:cs="Times New Roman"/>
          <w:b/>
          <w:bCs/>
          <w:sz w:val="22"/>
          <w:szCs w:val="22"/>
        </w:rPr>
      </w:pPr>
    </w:p>
    <w:p w14:paraId="1AAB1DD3" w14:textId="77777777" w:rsidR="00D63479" w:rsidRDefault="00D63479">
      <w:pPr>
        <w:spacing w:line="360" w:lineRule="auto"/>
        <w:jc w:val="left"/>
        <w:outlineLvl w:val="0"/>
        <w:rPr>
          <w:rFonts w:ascii="Times New Roman" w:hAnsi="Times New Roman" w:cs="Times New Roman"/>
          <w:b/>
          <w:bCs/>
          <w:sz w:val="22"/>
          <w:szCs w:val="22"/>
        </w:rPr>
      </w:pPr>
    </w:p>
    <w:p w14:paraId="31A3E8EB" w14:textId="77777777" w:rsidR="00D63479" w:rsidRDefault="00D63479">
      <w:pPr>
        <w:spacing w:line="360" w:lineRule="auto"/>
        <w:jc w:val="left"/>
        <w:outlineLvl w:val="0"/>
        <w:rPr>
          <w:rFonts w:ascii="Times New Roman" w:hAnsi="Times New Roman" w:cs="Times New Roman"/>
          <w:b/>
          <w:bCs/>
          <w:sz w:val="22"/>
          <w:szCs w:val="22"/>
        </w:rPr>
      </w:pPr>
    </w:p>
    <w:p w14:paraId="782B3ADC" w14:textId="77777777" w:rsidR="00D63479" w:rsidRDefault="00D63479">
      <w:pPr>
        <w:spacing w:line="360" w:lineRule="auto"/>
        <w:jc w:val="left"/>
        <w:outlineLvl w:val="0"/>
        <w:rPr>
          <w:rFonts w:ascii="Times New Roman" w:hAnsi="Times New Roman" w:cs="Times New Roman"/>
          <w:b/>
          <w:bCs/>
          <w:sz w:val="22"/>
          <w:szCs w:val="22"/>
        </w:rPr>
      </w:pPr>
    </w:p>
    <w:p w14:paraId="2D7E12AB" w14:textId="77777777" w:rsidR="00D63479" w:rsidRDefault="00D63479">
      <w:pPr>
        <w:spacing w:line="360" w:lineRule="auto"/>
        <w:jc w:val="left"/>
        <w:outlineLvl w:val="0"/>
        <w:rPr>
          <w:rFonts w:ascii="Times New Roman" w:hAnsi="Times New Roman" w:cs="Times New Roman"/>
          <w:b/>
          <w:bCs/>
          <w:sz w:val="22"/>
          <w:szCs w:val="22"/>
        </w:rPr>
      </w:pPr>
    </w:p>
    <w:p w14:paraId="589EF0A1" w14:textId="77777777" w:rsidR="00D63479" w:rsidRDefault="00D63479">
      <w:pPr>
        <w:spacing w:line="360" w:lineRule="auto"/>
        <w:jc w:val="left"/>
        <w:outlineLvl w:val="0"/>
        <w:rPr>
          <w:rFonts w:ascii="Times New Roman" w:hAnsi="Times New Roman" w:cs="Times New Roman"/>
          <w:b/>
          <w:bCs/>
          <w:sz w:val="22"/>
          <w:szCs w:val="22"/>
        </w:rPr>
      </w:pPr>
    </w:p>
    <w:p w14:paraId="64822767" w14:textId="77777777" w:rsidR="00D63479" w:rsidRDefault="00D63479">
      <w:pPr>
        <w:spacing w:line="360" w:lineRule="auto"/>
        <w:jc w:val="left"/>
        <w:outlineLvl w:val="0"/>
        <w:rPr>
          <w:rFonts w:ascii="Times New Roman" w:hAnsi="Times New Roman" w:cs="Times New Roman"/>
          <w:b/>
          <w:bCs/>
          <w:sz w:val="22"/>
          <w:szCs w:val="22"/>
        </w:rPr>
      </w:pPr>
    </w:p>
    <w:p w14:paraId="702E8F3B" w14:textId="77777777" w:rsidR="00D63479" w:rsidRDefault="00D63479">
      <w:pPr>
        <w:spacing w:line="360" w:lineRule="auto"/>
        <w:jc w:val="left"/>
        <w:outlineLvl w:val="0"/>
        <w:rPr>
          <w:rFonts w:ascii="Times New Roman" w:hAnsi="Times New Roman" w:cs="Times New Roman"/>
          <w:b/>
          <w:bCs/>
          <w:sz w:val="22"/>
          <w:szCs w:val="22"/>
        </w:rPr>
      </w:pPr>
    </w:p>
    <w:p w14:paraId="4539AB17" w14:textId="77777777" w:rsidR="00D63479" w:rsidRDefault="00D63479">
      <w:pPr>
        <w:spacing w:line="360" w:lineRule="auto"/>
        <w:jc w:val="left"/>
        <w:outlineLvl w:val="0"/>
        <w:rPr>
          <w:rFonts w:ascii="Times New Roman" w:hAnsi="Times New Roman" w:cs="Times New Roman"/>
          <w:b/>
          <w:bCs/>
          <w:sz w:val="22"/>
          <w:szCs w:val="22"/>
        </w:rPr>
      </w:pPr>
    </w:p>
    <w:p w14:paraId="5065777B" w14:textId="77777777" w:rsidR="00D63479" w:rsidRDefault="00D63479">
      <w:pPr>
        <w:spacing w:line="360" w:lineRule="auto"/>
        <w:jc w:val="left"/>
        <w:outlineLvl w:val="0"/>
        <w:rPr>
          <w:rFonts w:ascii="Times New Roman" w:hAnsi="Times New Roman" w:cs="Times New Roman"/>
          <w:b/>
          <w:bCs/>
          <w:sz w:val="22"/>
          <w:szCs w:val="22"/>
        </w:rPr>
      </w:pPr>
    </w:p>
    <w:p w14:paraId="5FA599A0" w14:textId="77777777" w:rsidR="00D63479" w:rsidRDefault="00D63479">
      <w:pPr>
        <w:spacing w:line="360" w:lineRule="auto"/>
        <w:jc w:val="left"/>
        <w:outlineLvl w:val="0"/>
        <w:rPr>
          <w:rFonts w:ascii="Times New Roman" w:hAnsi="Times New Roman" w:cs="Times New Roman"/>
          <w:b/>
          <w:bCs/>
          <w:sz w:val="22"/>
          <w:szCs w:val="22"/>
        </w:rPr>
      </w:pPr>
    </w:p>
    <w:p w14:paraId="6F037733" w14:textId="77777777" w:rsidR="00D63479" w:rsidRDefault="00D63479">
      <w:pPr>
        <w:spacing w:line="360" w:lineRule="auto"/>
        <w:jc w:val="left"/>
        <w:outlineLvl w:val="0"/>
        <w:rPr>
          <w:rFonts w:ascii="Times New Roman" w:hAnsi="Times New Roman" w:cs="Times New Roman"/>
          <w:b/>
          <w:bCs/>
          <w:sz w:val="22"/>
          <w:szCs w:val="22"/>
        </w:rPr>
      </w:pPr>
    </w:p>
    <w:p w14:paraId="7300C4D4" w14:textId="77777777" w:rsidR="00D63479" w:rsidRDefault="00D63479">
      <w:pPr>
        <w:spacing w:line="360" w:lineRule="auto"/>
        <w:jc w:val="left"/>
        <w:outlineLvl w:val="0"/>
        <w:rPr>
          <w:rFonts w:ascii="Times New Roman" w:hAnsi="Times New Roman" w:cs="Times New Roman"/>
          <w:b/>
          <w:bCs/>
          <w:sz w:val="22"/>
          <w:szCs w:val="22"/>
        </w:rPr>
      </w:pPr>
    </w:p>
    <w:p w14:paraId="7F8BE908" w14:textId="77777777" w:rsidR="00D63479" w:rsidRDefault="00D63479">
      <w:pPr>
        <w:spacing w:line="360" w:lineRule="auto"/>
        <w:jc w:val="left"/>
        <w:outlineLvl w:val="0"/>
        <w:rPr>
          <w:rFonts w:ascii="Times New Roman" w:hAnsi="Times New Roman" w:cs="Times New Roman"/>
          <w:b/>
          <w:bCs/>
          <w:sz w:val="22"/>
          <w:szCs w:val="22"/>
        </w:rPr>
      </w:pPr>
    </w:p>
    <w:p w14:paraId="3577C707" w14:textId="77777777" w:rsidR="00D63479" w:rsidRDefault="00D63479">
      <w:pPr>
        <w:spacing w:line="360" w:lineRule="auto"/>
        <w:jc w:val="left"/>
        <w:outlineLvl w:val="0"/>
        <w:rPr>
          <w:rFonts w:ascii="Times New Roman" w:hAnsi="Times New Roman" w:cs="Times New Roman"/>
          <w:b/>
          <w:bCs/>
          <w:sz w:val="22"/>
          <w:szCs w:val="22"/>
        </w:rPr>
      </w:pPr>
    </w:p>
    <w:p w14:paraId="4F1B1968" w14:textId="77777777" w:rsidR="00D63479" w:rsidRDefault="00D63479">
      <w:pPr>
        <w:spacing w:line="360" w:lineRule="auto"/>
        <w:jc w:val="left"/>
        <w:outlineLvl w:val="0"/>
        <w:rPr>
          <w:rFonts w:ascii="Times New Roman" w:hAnsi="Times New Roman" w:cs="Times New Roman"/>
          <w:b/>
          <w:bCs/>
          <w:sz w:val="22"/>
          <w:szCs w:val="22"/>
        </w:rPr>
      </w:pPr>
    </w:p>
    <w:p w14:paraId="5DAA77A8" w14:textId="77777777" w:rsidR="00D63479" w:rsidRDefault="00000000">
      <w:pPr>
        <w:spacing w:line="360" w:lineRule="auto"/>
        <w:jc w:val="left"/>
        <w:outlineLvl w:val="0"/>
        <w:rPr>
          <w:rFonts w:ascii="Times New Roman" w:hAnsi="Times New Roman" w:cs="Times New Roman"/>
          <w:b/>
          <w:bCs/>
          <w:sz w:val="22"/>
          <w:szCs w:val="22"/>
        </w:rPr>
      </w:pPr>
      <w:bookmarkStart w:id="16" w:name="_Toc1028"/>
      <w:r>
        <w:rPr>
          <w:rFonts w:ascii="Times New Roman" w:hAnsi="Times New Roman" w:cs="Times New Roman"/>
          <w:b/>
          <w:bCs/>
          <w:sz w:val="22"/>
          <w:szCs w:val="22"/>
        </w:rPr>
        <w:lastRenderedPageBreak/>
        <w:t>Reference List</w:t>
      </w:r>
      <w:bookmarkEnd w:id="16"/>
    </w:p>
    <w:p w14:paraId="6FBD4FCE" w14:textId="77777777" w:rsidR="00D63479" w:rsidRDefault="00000000">
      <w:pPr>
        <w:spacing w:line="360" w:lineRule="auto"/>
        <w:jc w:val="left"/>
        <w:rPr>
          <w:rFonts w:ascii="Times New Roman" w:hAnsi="Times New Roman" w:cs="Times New Roman"/>
          <w:sz w:val="22"/>
          <w:szCs w:val="22"/>
        </w:rPr>
      </w:pPr>
      <w:r>
        <w:rPr>
          <w:rFonts w:ascii="Times New Roman" w:hAnsi="Times New Roman" w:cs="Times New Roman"/>
          <w:sz w:val="22"/>
          <w:szCs w:val="22"/>
        </w:rPr>
        <w:t xml:space="preserve">Corporate Finance Institute. (2021). Human Resource Management (HRM). </w:t>
      </w:r>
    </w:p>
    <w:p w14:paraId="4CAB81A1" w14:textId="77777777" w:rsidR="00D63479" w:rsidRDefault="00000000">
      <w:pPr>
        <w:spacing w:line="360" w:lineRule="auto"/>
        <w:jc w:val="left"/>
        <w:rPr>
          <w:rFonts w:ascii="Times New Roman" w:hAnsi="Times New Roman" w:cs="Times New Roman"/>
          <w:sz w:val="22"/>
          <w:szCs w:val="22"/>
        </w:rPr>
      </w:pPr>
      <w:r>
        <w:rPr>
          <w:rFonts w:ascii="Times New Roman" w:hAnsi="Times New Roman" w:cs="Times New Roman"/>
          <w:sz w:val="22"/>
          <w:szCs w:val="22"/>
        </w:rPr>
        <w:t>European Biz. (n.d.). Xiaomi begins product carbon footprint assessment and champions sustainable living awareness. European Biz.</w:t>
      </w:r>
    </w:p>
    <w:p w14:paraId="6A98D7A0" w14:textId="77777777" w:rsidR="00D63479" w:rsidRDefault="00000000">
      <w:pPr>
        <w:spacing w:line="360" w:lineRule="auto"/>
        <w:jc w:val="left"/>
        <w:rPr>
          <w:rFonts w:ascii="Times New Roman" w:hAnsi="Times New Roman" w:cs="Times New Roman"/>
          <w:sz w:val="22"/>
          <w:szCs w:val="22"/>
        </w:rPr>
      </w:pPr>
      <w:r>
        <w:rPr>
          <w:rFonts w:ascii="Times New Roman" w:hAnsi="Times New Roman" w:cs="Times New Roman"/>
          <w:sz w:val="22"/>
          <w:szCs w:val="22"/>
        </w:rPr>
        <w:t>Employee Relations. (</w:t>
      </w:r>
      <w:proofErr w:type="gramStart"/>
      <w:r>
        <w:rPr>
          <w:rFonts w:ascii="Times New Roman" w:hAnsi="Times New Roman" w:cs="Times New Roman"/>
          <w:sz w:val="22"/>
          <w:szCs w:val="22"/>
        </w:rPr>
        <w:t>current</w:t>
      </w:r>
      <w:proofErr w:type="gramEnd"/>
      <w:r>
        <w:rPr>
          <w:rFonts w:ascii="Times New Roman" w:hAnsi="Times New Roman" w:cs="Times New Roman"/>
          <w:sz w:val="22"/>
          <w:szCs w:val="22"/>
        </w:rPr>
        <w:t xml:space="preserve"> issue).</w:t>
      </w:r>
    </w:p>
    <w:p w14:paraId="049502AD" w14:textId="77777777" w:rsidR="00D63479" w:rsidRDefault="00000000">
      <w:pPr>
        <w:spacing w:line="360" w:lineRule="auto"/>
        <w:jc w:val="left"/>
        <w:rPr>
          <w:rFonts w:ascii="Times New Roman" w:hAnsi="Times New Roman" w:cs="Times New Roman"/>
          <w:sz w:val="22"/>
          <w:szCs w:val="22"/>
        </w:rPr>
      </w:pPr>
      <w:r>
        <w:rPr>
          <w:rFonts w:ascii="Times New Roman" w:hAnsi="Times New Roman" w:cs="Times New Roman"/>
          <w:sz w:val="22"/>
          <w:szCs w:val="22"/>
        </w:rPr>
        <w:t>Evidence-based HRM. (</w:t>
      </w:r>
      <w:proofErr w:type="gramStart"/>
      <w:r>
        <w:rPr>
          <w:rFonts w:ascii="Times New Roman" w:hAnsi="Times New Roman" w:cs="Times New Roman"/>
          <w:sz w:val="22"/>
          <w:szCs w:val="22"/>
        </w:rPr>
        <w:t>current</w:t>
      </w:r>
      <w:proofErr w:type="gramEnd"/>
      <w:r>
        <w:rPr>
          <w:rFonts w:ascii="Times New Roman" w:hAnsi="Times New Roman" w:cs="Times New Roman"/>
          <w:sz w:val="22"/>
          <w:szCs w:val="22"/>
        </w:rPr>
        <w:t xml:space="preserve"> issue).</w:t>
      </w:r>
    </w:p>
    <w:p w14:paraId="63944963" w14:textId="77777777" w:rsidR="00D63479" w:rsidRDefault="00000000">
      <w:pPr>
        <w:spacing w:line="360" w:lineRule="auto"/>
        <w:jc w:val="left"/>
        <w:rPr>
          <w:rFonts w:ascii="Times New Roman" w:hAnsi="Times New Roman" w:cs="Times New Roman"/>
          <w:sz w:val="22"/>
          <w:szCs w:val="22"/>
        </w:rPr>
      </w:pPr>
      <w:r>
        <w:rPr>
          <w:rFonts w:ascii="Times New Roman" w:hAnsi="Times New Roman" w:cs="Times New Roman"/>
          <w:sz w:val="22"/>
          <w:szCs w:val="22"/>
        </w:rPr>
        <w:t xml:space="preserve">Forbes. (2020). The Business Case for Diversity and Inclusion in the Workplace. </w:t>
      </w:r>
    </w:p>
    <w:p w14:paraId="4AD0510D" w14:textId="77777777" w:rsidR="00D63479" w:rsidRDefault="00000000">
      <w:pPr>
        <w:spacing w:line="360" w:lineRule="auto"/>
        <w:jc w:val="left"/>
        <w:rPr>
          <w:rFonts w:ascii="Times New Roman" w:hAnsi="Times New Roman" w:cs="Times New Roman"/>
          <w:sz w:val="22"/>
          <w:szCs w:val="22"/>
        </w:rPr>
      </w:pPr>
      <w:r>
        <w:rPr>
          <w:rFonts w:ascii="Times New Roman" w:hAnsi="Times New Roman" w:cs="Times New Roman"/>
          <w:sz w:val="22"/>
          <w:szCs w:val="22"/>
        </w:rPr>
        <w:t xml:space="preserve">Forbes. (n.d.). What </w:t>
      </w:r>
      <w:proofErr w:type="gramStart"/>
      <w:r>
        <w:rPr>
          <w:rFonts w:ascii="Times New Roman" w:hAnsi="Times New Roman" w:cs="Times New Roman"/>
          <w:sz w:val="22"/>
          <w:szCs w:val="22"/>
        </w:rPr>
        <w:t>is</w:t>
      </w:r>
      <w:proofErr w:type="gramEnd"/>
      <w:r>
        <w:rPr>
          <w:rFonts w:ascii="Times New Roman" w:hAnsi="Times New Roman" w:cs="Times New Roman"/>
          <w:sz w:val="22"/>
          <w:szCs w:val="22"/>
        </w:rPr>
        <w:t xml:space="preserve"> Human Resources? </w:t>
      </w:r>
    </w:p>
    <w:p w14:paraId="34C243C1" w14:textId="77777777" w:rsidR="00D63479" w:rsidRDefault="00000000">
      <w:pPr>
        <w:spacing w:line="360" w:lineRule="auto"/>
        <w:jc w:val="left"/>
        <w:rPr>
          <w:rFonts w:ascii="Times New Roman" w:hAnsi="Times New Roman" w:cs="Times New Roman"/>
          <w:sz w:val="22"/>
          <w:szCs w:val="22"/>
        </w:rPr>
      </w:pPr>
      <w:r>
        <w:rPr>
          <w:rFonts w:ascii="Times New Roman" w:hAnsi="Times New Roman" w:cs="Times New Roman"/>
          <w:sz w:val="22"/>
          <w:szCs w:val="22"/>
        </w:rPr>
        <w:t xml:space="preserve">HR Technologist. (2021). Benefits of Diversity and Inclusion in the Workplace. </w:t>
      </w:r>
    </w:p>
    <w:p w14:paraId="1BAE0966" w14:textId="77777777" w:rsidR="00D63479" w:rsidRDefault="00000000">
      <w:pPr>
        <w:spacing w:line="360" w:lineRule="auto"/>
        <w:jc w:val="left"/>
        <w:rPr>
          <w:rFonts w:ascii="Times New Roman" w:hAnsi="Times New Roman" w:cs="Times New Roman"/>
          <w:sz w:val="22"/>
          <w:szCs w:val="22"/>
        </w:rPr>
      </w:pPr>
      <w:r>
        <w:rPr>
          <w:rFonts w:ascii="Times New Roman" w:hAnsi="Times New Roman" w:cs="Times New Roman"/>
          <w:sz w:val="22"/>
          <w:szCs w:val="22"/>
        </w:rPr>
        <w:t xml:space="preserve">Indeed. (2021). Human Resource Management Objectives. </w:t>
      </w:r>
    </w:p>
    <w:p w14:paraId="7EAB5010" w14:textId="77777777" w:rsidR="00D63479" w:rsidRDefault="00000000">
      <w:pPr>
        <w:spacing w:line="360" w:lineRule="auto"/>
        <w:jc w:val="left"/>
        <w:rPr>
          <w:rFonts w:ascii="Times New Roman" w:hAnsi="Times New Roman" w:cs="Times New Roman"/>
          <w:sz w:val="22"/>
          <w:szCs w:val="22"/>
        </w:rPr>
      </w:pPr>
      <w:proofErr w:type="spellStart"/>
      <w:r>
        <w:rPr>
          <w:rFonts w:ascii="Times New Roman" w:hAnsi="Times New Roman" w:cs="Times New Roman"/>
          <w:sz w:val="22"/>
          <w:szCs w:val="22"/>
        </w:rPr>
        <w:t>Ivypanda</w:t>
      </w:r>
      <w:proofErr w:type="spellEnd"/>
      <w:r>
        <w:rPr>
          <w:rFonts w:ascii="Times New Roman" w:hAnsi="Times New Roman" w:cs="Times New Roman"/>
          <w:sz w:val="22"/>
          <w:szCs w:val="22"/>
        </w:rPr>
        <w:t xml:space="preserve">. (2021). Planning, Recruitment, and Selection in HR. </w:t>
      </w:r>
    </w:p>
    <w:p w14:paraId="0D2B76FE" w14:textId="77777777" w:rsidR="00D63479" w:rsidRDefault="00000000">
      <w:pPr>
        <w:spacing w:line="360" w:lineRule="auto"/>
        <w:jc w:val="left"/>
        <w:rPr>
          <w:rFonts w:ascii="Times New Roman" w:hAnsi="Times New Roman" w:cs="Times New Roman"/>
          <w:sz w:val="22"/>
          <w:szCs w:val="22"/>
        </w:rPr>
      </w:pPr>
      <w:proofErr w:type="spellStart"/>
      <w:r>
        <w:rPr>
          <w:rFonts w:ascii="Times New Roman" w:hAnsi="Times New Roman" w:cs="Times New Roman"/>
          <w:sz w:val="22"/>
          <w:szCs w:val="22"/>
        </w:rPr>
        <w:t>LibreTexts</w:t>
      </w:r>
      <w:proofErr w:type="spellEnd"/>
      <w:r>
        <w:rPr>
          <w:rFonts w:ascii="Times New Roman" w:hAnsi="Times New Roman" w:cs="Times New Roman"/>
          <w:sz w:val="22"/>
          <w:szCs w:val="22"/>
        </w:rPr>
        <w:t xml:space="preserve">. (2021). What </w:t>
      </w:r>
      <w:proofErr w:type="gramStart"/>
      <w:r>
        <w:rPr>
          <w:rFonts w:ascii="Times New Roman" w:hAnsi="Times New Roman" w:cs="Times New Roman"/>
          <w:sz w:val="22"/>
          <w:szCs w:val="22"/>
        </w:rPr>
        <w:t>is</w:t>
      </w:r>
      <w:proofErr w:type="gramEnd"/>
      <w:r>
        <w:rPr>
          <w:rFonts w:ascii="Times New Roman" w:hAnsi="Times New Roman" w:cs="Times New Roman"/>
          <w:sz w:val="22"/>
          <w:szCs w:val="22"/>
        </w:rPr>
        <w:t xml:space="preserve"> Human Resources? </w:t>
      </w:r>
    </w:p>
    <w:p w14:paraId="5780A771" w14:textId="77777777" w:rsidR="00D63479" w:rsidRDefault="00000000">
      <w:pPr>
        <w:spacing w:line="360" w:lineRule="auto"/>
        <w:jc w:val="left"/>
        <w:rPr>
          <w:rFonts w:ascii="Times New Roman" w:hAnsi="Times New Roman" w:cs="Times New Roman"/>
          <w:sz w:val="22"/>
          <w:szCs w:val="22"/>
        </w:rPr>
      </w:pPr>
      <w:proofErr w:type="spellStart"/>
      <w:r>
        <w:rPr>
          <w:rFonts w:ascii="Times New Roman" w:hAnsi="Times New Roman" w:cs="Times New Roman"/>
          <w:sz w:val="22"/>
          <w:szCs w:val="22"/>
        </w:rPr>
        <w:t>Min.news</w:t>
      </w:r>
      <w:proofErr w:type="spellEnd"/>
      <w:r>
        <w:rPr>
          <w:rFonts w:ascii="Times New Roman" w:hAnsi="Times New Roman" w:cs="Times New Roman"/>
          <w:sz w:val="22"/>
          <w:szCs w:val="22"/>
        </w:rPr>
        <w:t xml:space="preserve">. (n.d.). Xiaomi's motivational human resource strategy. </w:t>
      </w:r>
    </w:p>
    <w:p w14:paraId="7DA48A97" w14:textId="77777777" w:rsidR="00D63479" w:rsidRDefault="00000000">
      <w:pPr>
        <w:spacing w:line="360" w:lineRule="auto"/>
        <w:jc w:val="left"/>
        <w:rPr>
          <w:rFonts w:ascii="Times New Roman" w:hAnsi="Times New Roman" w:cs="Times New Roman"/>
          <w:sz w:val="22"/>
          <w:szCs w:val="22"/>
        </w:rPr>
      </w:pPr>
      <w:r>
        <w:rPr>
          <w:rFonts w:ascii="Times New Roman" w:hAnsi="Times New Roman" w:cs="Times New Roman"/>
          <w:sz w:val="22"/>
          <w:szCs w:val="22"/>
        </w:rPr>
        <w:t xml:space="preserve">Min News. (2021, February 5). Xiaomi's motivational human resource strategy: First use equity incentive tools to bind the destiny of core talents to the company. </w:t>
      </w:r>
    </w:p>
    <w:p w14:paraId="2C65BC51" w14:textId="77777777" w:rsidR="00D63479" w:rsidRDefault="00000000">
      <w:pPr>
        <w:spacing w:line="360" w:lineRule="auto"/>
        <w:jc w:val="left"/>
        <w:rPr>
          <w:rFonts w:ascii="Times New Roman" w:hAnsi="Times New Roman" w:cs="Times New Roman"/>
          <w:sz w:val="22"/>
          <w:szCs w:val="22"/>
        </w:rPr>
      </w:pPr>
      <w:r>
        <w:rPr>
          <w:rFonts w:ascii="Times New Roman" w:hAnsi="Times New Roman" w:cs="Times New Roman"/>
          <w:sz w:val="22"/>
          <w:szCs w:val="22"/>
        </w:rPr>
        <w:t xml:space="preserve">Min </w:t>
      </w:r>
      <w:proofErr w:type="spellStart"/>
      <w:r>
        <w:rPr>
          <w:rFonts w:ascii="Times New Roman" w:hAnsi="Times New Roman" w:cs="Times New Roman"/>
          <w:sz w:val="22"/>
          <w:szCs w:val="22"/>
        </w:rPr>
        <w:t>News.SHRM</w:t>
      </w:r>
      <w:proofErr w:type="spellEnd"/>
      <w:r>
        <w:rPr>
          <w:rFonts w:ascii="Times New Roman" w:hAnsi="Times New Roman" w:cs="Times New Roman"/>
          <w:sz w:val="22"/>
          <w:szCs w:val="22"/>
        </w:rPr>
        <w:t xml:space="preserve">. (2021). Why Diversity and Inclusion Is a Business Imperative. </w:t>
      </w:r>
      <w:proofErr w:type="spellStart"/>
      <w:r>
        <w:rPr>
          <w:rFonts w:ascii="Times New Roman" w:hAnsi="Times New Roman" w:cs="Times New Roman"/>
          <w:sz w:val="22"/>
          <w:szCs w:val="22"/>
        </w:rPr>
        <w:t>Scribbr</w:t>
      </w:r>
      <w:proofErr w:type="spellEnd"/>
      <w:r>
        <w:rPr>
          <w:rFonts w:ascii="Times New Roman" w:hAnsi="Times New Roman" w:cs="Times New Roman"/>
          <w:sz w:val="22"/>
          <w:szCs w:val="22"/>
        </w:rPr>
        <w:t xml:space="preserve">. (n.d.). Examples of literature reviews. </w:t>
      </w:r>
      <w:proofErr w:type="spellStart"/>
      <w:r>
        <w:rPr>
          <w:rFonts w:ascii="Times New Roman" w:hAnsi="Times New Roman" w:cs="Times New Roman"/>
          <w:sz w:val="22"/>
          <w:szCs w:val="22"/>
        </w:rPr>
        <w:t>Scribbr</w:t>
      </w:r>
      <w:proofErr w:type="spellEnd"/>
      <w:r>
        <w:rPr>
          <w:rFonts w:ascii="Times New Roman" w:hAnsi="Times New Roman" w:cs="Times New Roman"/>
          <w:sz w:val="22"/>
          <w:szCs w:val="22"/>
        </w:rPr>
        <w:t>.</w:t>
      </w:r>
    </w:p>
    <w:p w14:paraId="55F633D6" w14:textId="77777777" w:rsidR="00D63479" w:rsidRDefault="00000000">
      <w:pPr>
        <w:spacing w:line="360" w:lineRule="auto"/>
        <w:jc w:val="left"/>
        <w:rPr>
          <w:rFonts w:ascii="Times New Roman" w:hAnsi="Times New Roman" w:cs="Times New Roman"/>
          <w:sz w:val="22"/>
          <w:szCs w:val="22"/>
        </w:rPr>
      </w:pPr>
      <w:r>
        <w:rPr>
          <w:rFonts w:ascii="Times New Roman" w:hAnsi="Times New Roman" w:cs="Times New Roman"/>
          <w:sz w:val="22"/>
          <w:szCs w:val="22"/>
        </w:rPr>
        <w:t xml:space="preserve">Teambuilding.com. (n.d.). HR Books. </w:t>
      </w:r>
    </w:p>
    <w:p w14:paraId="612F6C5C" w14:textId="77777777" w:rsidR="00D63479" w:rsidRDefault="00000000">
      <w:pPr>
        <w:spacing w:line="360" w:lineRule="auto"/>
        <w:jc w:val="left"/>
        <w:rPr>
          <w:rFonts w:ascii="Times New Roman" w:hAnsi="Times New Roman" w:cs="Times New Roman"/>
          <w:sz w:val="22"/>
          <w:szCs w:val="22"/>
        </w:rPr>
      </w:pPr>
      <w:r>
        <w:rPr>
          <w:rFonts w:ascii="Times New Roman" w:hAnsi="Times New Roman" w:cs="Times New Roman"/>
          <w:sz w:val="22"/>
          <w:szCs w:val="22"/>
        </w:rPr>
        <w:t>Teambuilding. (n.d.). HR books. Teambuilding.</w:t>
      </w:r>
    </w:p>
    <w:p w14:paraId="735CFA88" w14:textId="77777777" w:rsidR="00D63479" w:rsidRDefault="00000000">
      <w:pPr>
        <w:spacing w:line="360" w:lineRule="auto"/>
        <w:jc w:val="left"/>
        <w:rPr>
          <w:rFonts w:ascii="Times New Roman" w:hAnsi="Times New Roman" w:cs="Times New Roman"/>
          <w:sz w:val="22"/>
          <w:szCs w:val="22"/>
        </w:rPr>
      </w:pPr>
      <w:proofErr w:type="spellStart"/>
      <w:r>
        <w:rPr>
          <w:rFonts w:ascii="Times New Roman" w:hAnsi="Times New Roman" w:cs="Times New Roman"/>
          <w:sz w:val="22"/>
          <w:szCs w:val="22"/>
        </w:rPr>
        <w:t>TechFunnel</w:t>
      </w:r>
      <w:proofErr w:type="spellEnd"/>
      <w:r>
        <w:rPr>
          <w:rFonts w:ascii="Times New Roman" w:hAnsi="Times New Roman" w:cs="Times New Roman"/>
          <w:sz w:val="22"/>
          <w:szCs w:val="22"/>
        </w:rPr>
        <w:t xml:space="preserve">. (2021). Why Human Resources Management is Important for Every Organization. </w:t>
      </w:r>
    </w:p>
    <w:p w14:paraId="51042FF0" w14:textId="77777777" w:rsidR="00D63479" w:rsidRDefault="00D63479">
      <w:pPr>
        <w:spacing w:line="360" w:lineRule="auto"/>
        <w:jc w:val="left"/>
        <w:rPr>
          <w:rFonts w:ascii="Times New Roman" w:hAnsi="Times New Roman" w:cs="Times New Roman"/>
          <w:sz w:val="22"/>
          <w:szCs w:val="22"/>
        </w:rPr>
      </w:pPr>
    </w:p>
    <w:sectPr w:rsidR="00D63479">
      <w:headerReference w:type="default" r:id="rId10"/>
      <w:footerReference w:type="default" r:id="rId11"/>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C458BE" w14:textId="77777777" w:rsidR="00D661DF" w:rsidRDefault="00D661DF">
      <w:r>
        <w:separator/>
      </w:r>
    </w:p>
  </w:endnote>
  <w:endnote w:type="continuationSeparator" w:id="0">
    <w:p w14:paraId="13EB440F" w14:textId="77777777" w:rsidR="00D661DF" w:rsidRDefault="00D661D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0"/>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48927277"/>
    </w:sdtPr>
    <w:sdtContent>
      <w:p w14:paraId="72081080" w14:textId="77777777" w:rsidR="00D63479" w:rsidRDefault="00000000">
        <w:pPr>
          <w:pStyle w:val="a3"/>
          <w:jc w:val="center"/>
        </w:pPr>
        <w:r>
          <w:fldChar w:fldCharType="begin"/>
        </w:r>
        <w:r>
          <w:instrText>PAGE   \* MERGEFORMAT</w:instrText>
        </w:r>
        <w:r>
          <w:fldChar w:fldCharType="separate"/>
        </w:r>
        <w:r>
          <w:rPr>
            <w:lang w:val="zh-CN"/>
          </w:rPr>
          <w:t>1</w:t>
        </w:r>
        <w:r>
          <w:fldChar w:fldCharType="end"/>
        </w:r>
      </w:p>
    </w:sdtContent>
  </w:sdt>
  <w:p w14:paraId="3A6DE9DF" w14:textId="77777777" w:rsidR="00D63479" w:rsidRDefault="00D63479">
    <w:pPr>
      <w:pStyle w:val="a3"/>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08761275"/>
    </w:sdtPr>
    <w:sdtContent>
      <w:p w14:paraId="76292105" w14:textId="77777777" w:rsidR="00D63479" w:rsidRDefault="00000000">
        <w:pPr>
          <w:pStyle w:val="a3"/>
          <w:jc w:val="center"/>
        </w:pPr>
        <w:r>
          <w:fldChar w:fldCharType="begin"/>
        </w:r>
        <w:r>
          <w:instrText>PAGE   \* MERGEFORMAT</w:instrText>
        </w:r>
        <w:r>
          <w:fldChar w:fldCharType="separate"/>
        </w:r>
        <w:r>
          <w:rPr>
            <w:lang w:val="zh-CN"/>
          </w:rPr>
          <w:t>2</w:t>
        </w:r>
        <w:r>
          <w:fldChar w:fldCharType="end"/>
        </w:r>
      </w:p>
    </w:sdtContent>
  </w:sdt>
  <w:p w14:paraId="22E4BFDE" w14:textId="77777777" w:rsidR="00D63479" w:rsidRDefault="00D63479">
    <w:pPr>
      <w:pStyle w:val="a3"/>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04455A" w14:textId="77777777" w:rsidR="00D661DF" w:rsidRDefault="00D661DF">
      <w:r>
        <w:separator/>
      </w:r>
    </w:p>
  </w:footnote>
  <w:footnote w:type="continuationSeparator" w:id="0">
    <w:p w14:paraId="2C457BF7" w14:textId="77777777" w:rsidR="00D661DF" w:rsidRDefault="00D661D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36AB4A" w14:textId="77777777" w:rsidR="00D63479" w:rsidRDefault="00D63479">
    <w:pPr>
      <w:pStyle w:val="a5"/>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144E78" w14:textId="77777777" w:rsidR="00D63479" w:rsidRDefault="00D63479">
    <w:pPr>
      <w:pStyle w:val="a5"/>
    </w:pPr>
  </w:p>
  <w:p w14:paraId="211326A4" w14:textId="77777777" w:rsidR="00D63479" w:rsidRDefault="00D63479">
    <w:pPr>
      <w:pStyle w:val="a5"/>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A26784"/>
    <w:multiLevelType w:val="singleLevel"/>
    <w:tmpl w:val="1DA26784"/>
    <w:lvl w:ilvl="0">
      <w:start w:val="1"/>
      <w:numFmt w:val="decimal"/>
      <w:suff w:val="space"/>
      <w:lvlText w:val="%1."/>
      <w:lvlJc w:val="left"/>
    </w:lvl>
  </w:abstractNum>
  <w:abstractNum w:abstractNumId="1" w15:restartNumberingAfterBreak="0">
    <w:nsid w:val="2377A51C"/>
    <w:multiLevelType w:val="singleLevel"/>
    <w:tmpl w:val="2377A51C"/>
    <w:lvl w:ilvl="0">
      <w:start w:val="1"/>
      <w:numFmt w:val="decimal"/>
      <w:suff w:val="space"/>
      <w:lvlText w:val="%1."/>
      <w:lvlJc w:val="left"/>
    </w:lvl>
  </w:abstractNum>
  <w:abstractNum w:abstractNumId="2" w15:restartNumberingAfterBreak="0">
    <w:nsid w:val="62C23A3B"/>
    <w:multiLevelType w:val="singleLevel"/>
    <w:tmpl w:val="62C23A3B"/>
    <w:lvl w:ilvl="0">
      <w:start w:val="1"/>
      <w:numFmt w:val="bullet"/>
      <w:lvlText w:val=""/>
      <w:lvlJc w:val="left"/>
      <w:pPr>
        <w:ind w:left="420" w:hanging="420"/>
      </w:pPr>
      <w:rPr>
        <w:rFonts w:ascii="Wingdings" w:hAnsi="Wingdings" w:hint="default"/>
      </w:rPr>
    </w:lvl>
  </w:abstractNum>
  <w:num w:numId="1" w16cid:durableId="571043454">
    <w:abstractNumId w:val="2"/>
  </w:num>
  <w:num w:numId="2" w16cid:durableId="196234496">
    <w:abstractNumId w:val="1"/>
  </w:num>
  <w:num w:numId="3" w16cid:durableId="197698756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doNotDisplayPageBoundaries/>
  <w:embedSystemFonts/>
  <w:proofState w:spelling="clean" w:grammar="clean"/>
  <w:defaultTabStop w:val="420"/>
  <w:drawingGridVerticalSpacing w:val="156"/>
  <w:noPunctuationKerning/>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commondata" w:val="eyJoZGlkIjoiZTE5MTJjMTY4Mzg0ZmU3M2EzMzhkNGY5Yzk3NGM1NTIifQ=="/>
  </w:docVars>
  <w:rsids>
    <w:rsidRoot w:val="166F7C7C"/>
    <w:rsid w:val="000D03C5"/>
    <w:rsid w:val="002B3FC7"/>
    <w:rsid w:val="006F1019"/>
    <w:rsid w:val="00770A20"/>
    <w:rsid w:val="00B91C12"/>
    <w:rsid w:val="00D63479"/>
    <w:rsid w:val="00D661DF"/>
    <w:rsid w:val="166F7C7C"/>
    <w:rsid w:val="26616ED7"/>
    <w:rsid w:val="26D06A64"/>
    <w:rsid w:val="29FF10D7"/>
    <w:rsid w:val="512F6715"/>
    <w:rsid w:val="524B3200"/>
    <w:rsid w:val="52860383"/>
    <w:rsid w:val="617D11A3"/>
    <w:rsid w:val="6E333DBF"/>
    <w:rsid w:val="6F481786"/>
    <w:rsid w:val="7B155C3C"/>
    <w:rsid w:val="7B8663AC"/>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3F6BEB01"/>
  <w15:docId w15:val="{7C013521-72F2-2048-83F5-4BEF3447CA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宋体" w:hAnsi="Times New Roman" w:cs="Times New Roman"/>
        <w:lang w:val="en-US" w:eastAsia="zh-CN"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toc 1" w:qFormat="1"/>
    <w:lsdException w:name="toc 2" w:qFormat="1"/>
    <w:lsdException w:name="header" w:uiPriority="99" w:qFormat="1"/>
    <w:lsdException w:name="footer" w:uiPriority="99" w:qFormat="1"/>
    <w:lsdException w:name="caption" w:semiHidden="1" w:unhideWhenUsed="1" w:qFormat="1"/>
    <w:lsdException w:name="Title" w:qFormat="1"/>
    <w:lsdException w:name="Default Paragraph Font" w:semiHidden="1" w:uiPriority="1" w:unhideWhenUsed="1" w:qFormat="1"/>
    <w:lsdException w:name="Subtitle" w:qFormat="1"/>
    <w:lsdException w:name="Hyperlink" w:qFormat="1"/>
    <w:lsdException w:name="Strong" w:qFormat="1"/>
    <w:lsdException w:name="Emphasis" w:qFormat="1"/>
    <w:lsdException w:name="HTML Top of Form" w:semiHidden="1" w:uiPriority="99" w:unhideWhenUsed="1"/>
    <w:lsdException w:name="HTML Bottom of Form" w:semiHidden="1" w:uiPriority="99" w:unhideWhenUsed="1"/>
    <w:lsdException w:name="Normal (Web)" w:qFormat="1"/>
    <w:lsdException w:name="Normal Table" w:semiHidden="1" w:uiPriority="99" w:unhideWhenUsed="1" w:qFormat="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99"/>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99"/>
    <w:lsdException w:name="Quote" w:uiPriority="99"/>
    <w:lsdException w:name="Intense Quote" w:uiPriority="99"/>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a">
    <w:name w:val="Normal"/>
    <w:qFormat/>
    <w:pPr>
      <w:widowControl w:val="0"/>
      <w:jc w:val="both"/>
    </w:pPr>
    <w:rPr>
      <w:rFonts w:asciiTheme="minorHAnsi" w:eastAsiaTheme="minorEastAsia" w:hAnsiTheme="minorHAnsi" w:cstheme="minorBidi"/>
      <w:kern w:val="2"/>
      <w:sz w:val="21"/>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footer"/>
    <w:basedOn w:val="a"/>
    <w:link w:val="a4"/>
    <w:uiPriority w:val="99"/>
    <w:qFormat/>
    <w:pPr>
      <w:tabs>
        <w:tab w:val="center" w:pos="4153"/>
        <w:tab w:val="right" w:pos="8306"/>
      </w:tabs>
      <w:snapToGrid w:val="0"/>
      <w:jc w:val="left"/>
    </w:pPr>
    <w:rPr>
      <w:sz w:val="18"/>
    </w:rPr>
  </w:style>
  <w:style w:type="paragraph" w:styleId="a5">
    <w:name w:val="header"/>
    <w:basedOn w:val="a"/>
    <w:link w:val="a6"/>
    <w:uiPriority w:val="99"/>
    <w:qFormat/>
    <w:pPr>
      <w:pBdr>
        <w:top w:val="none" w:sz="0" w:space="1" w:color="auto"/>
        <w:left w:val="none" w:sz="0" w:space="4" w:color="auto"/>
        <w:bottom w:val="none" w:sz="0" w:space="1" w:color="auto"/>
        <w:right w:val="none" w:sz="0" w:space="4" w:color="auto"/>
      </w:pBdr>
      <w:tabs>
        <w:tab w:val="center" w:pos="4153"/>
        <w:tab w:val="right" w:pos="8306"/>
      </w:tabs>
      <w:snapToGrid w:val="0"/>
    </w:pPr>
    <w:rPr>
      <w:sz w:val="18"/>
    </w:rPr>
  </w:style>
  <w:style w:type="paragraph" w:styleId="TOC1">
    <w:name w:val="toc 1"/>
    <w:basedOn w:val="a"/>
    <w:next w:val="a"/>
    <w:qFormat/>
  </w:style>
  <w:style w:type="paragraph" w:styleId="TOC2">
    <w:name w:val="toc 2"/>
    <w:basedOn w:val="a"/>
    <w:next w:val="a"/>
    <w:qFormat/>
    <w:pPr>
      <w:ind w:leftChars="200" w:left="420"/>
    </w:pPr>
  </w:style>
  <w:style w:type="paragraph" w:styleId="a7">
    <w:name w:val="Normal (Web)"/>
    <w:basedOn w:val="a"/>
    <w:qFormat/>
    <w:pPr>
      <w:spacing w:beforeAutospacing="1" w:afterAutospacing="1"/>
      <w:jc w:val="left"/>
    </w:pPr>
    <w:rPr>
      <w:rFonts w:cs="Times New Roman"/>
      <w:kern w:val="0"/>
      <w:sz w:val="24"/>
    </w:rPr>
  </w:style>
  <w:style w:type="character" w:styleId="a8">
    <w:name w:val="Hyperlink"/>
    <w:basedOn w:val="a0"/>
    <w:qFormat/>
    <w:rPr>
      <w:color w:val="0000FF"/>
      <w:u w:val="single"/>
    </w:rPr>
  </w:style>
  <w:style w:type="character" w:customStyle="1" w:styleId="a6">
    <w:name w:val="页眉 字符"/>
    <w:basedOn w:val="a0"/>
    <w:link w:val="a5"/>
    <w:uiPriority w:val="99"/>
    <w:qFormat/>
    <w:rPr>
      <w:rFonts w:asciiTheme="minorHAnsi" w:eastAsiaTheme="minorEastAsia" w:hAnsiTheme="minorHAnsi" w:cstheme="minorBidi"/>
      <w:kern w:val="2"/>
      <w:sz w:val="18"/>
      <w:szCs w:val="24"/>
      <w:lang w:eastAsia="zh-CN"/>
    </w:rPr>
  </w:style>
  <w:style w:type="character" w:customStyle="1" w:styleId="a4">
    <w:name w:val="页脚 字符"/>
    <w:basedOn w:val="a0"/>
    <w:link w:val="a3"/>
    <w:uiPriority w:val="99"/>
    <w:qFormat/>
    <w:rPr>
      <w:rFonts w:asciiTheme="minorHAnsi" w:eastAsiaTheme="minorEastAsia" w:hAnsiTheme="minorHAnsi" w:cstheme="minorBidi"/>
      <w:kern w:val="2"/>
      <w:sz w:val="18"/>
      <w:szCs w:val="24"/>
      <w:lang w:eastAsia="zh-CN"/>
    </w:rPr>
  </w:style>
  <w:style w:type="paragraph" w:customStyle="1" w:styleId="WPSOffice1">
    <w:name w:val="WPSOffice手动目录 1"/>
    <w:qFormat/>
  </w:style>
  <w:style w:type="paragraph" w:customStyle="1" w:styleId="WPSOffice2">
    <w:name w:val="WPSOffice手动目录 2"/>
    <w:qFormat/>
    <w:pPr>
      <w:ind w:leftChars="200" w:left="2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13</Pages>
  <Words>3378</Words>
  <Characters>19256</Characters>
  <Application>Microsoft Office Word</Application>
  <DocSecurity>0</DocSecurity>
  <Lines>160</Lines>
  <Paragraphs>45</Paragraphs>
  <ScaleCrop>false</ScaleCrop>
  <Company/>
  <LinksUpToDate>false</LinksUpToDate>
  <CharactersWithSpaces>22589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我</dc:creator>
  <cp:lastModifiedBy>Microsoft Office User</cp:lastModifiedBy>
  <cp:revision>6</cp:revision>
  <dcterms:created xsi:type="dcterms:W3CDTF">2023-03-05T14:17:00Z</dcterms:created>
  <dcterms:modified xsi:type="dcterms:W3CDTF">2023-03-24T06:42:00Z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2052-11.1.0.13703</vt:lpwstr>
  </property>
  <property fmtid="{D5CDD505-2E9C-101B-9397-08002B2CF9AE}" pid="3" name="ICV">
    <vt:lpwstr>1D886E0310434246BA626D1BA6FD98EB</vt:lpwstr>
  </property>
</Properties>
</file>