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DAD92" w14:textId="7F84B7D1" w:rsidR="00B868E4" w:rsidRDefault="005E05CA" w:rsidP="005E05CA">
      <w:pPr>
        <w:jc w:val="center"/>
      </w:pPr>
      <w:r>
        <w:rPr>
          <w:noProof/>
        </w:rPr>
        <w:drawing>
          <wp:inline distT="0" distB="0" distL="0" distR="0" wp14:anchorId="06C0FAC7" wp14:editId="34615E70">
            <wp:extent cx="200977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9775" cy="847725"/>
                    </a:xfrm>
                    <a:prstGeom prst="rect">
                      <a:avLst/>
                    </a:prstGeom>
                  </pic:spPr>
                </pic:pic>
              </a:graphicData>
            </a:graphic>
          </wp:inline>
        </w:drawing>
      </w:r>
    </w:p>
    <w:p w14:paraId="218CBC7F" w14:textId="4EA503FC" w:rsidR="005E05CA" w:rsidRPr="005E05CA" w:rsidRDefault="005E05CA" w:rsidP="005E05CA">
      <w:pPr>
        <w:jc w:val="center"/>
        <w:rPr>
          <w:b/>
          <w:sz w:val="28"/>
          <w:szCs w:val="28"/>
        </w:rPr>
      </w:pPr>
      <w:r w:rsidRPr="005E05CA">
        <w:rPr>
          <w:b/>
          <w:sz w:val="28"/>
          <w:szCs w:val="28"/>
        </w:rPr>
        <w:t>Cert HE Construction, Digital, Computing &amp; Engineering</w:t>
      </w:r>
    </w:p>
    <w:p w14:paraId="2B96AA0C" w14:textId="14A92ECB" w:rsidR="005E05CA" w:rsidRPr="005E05CA" w:rsidRDefault="005E05CA" w:rsidP="005E05CA">
      <w:pPr>
        <w:jc w:val="center"/>
        <w:rPr>
          <w:b/>
          <w:sz w:val="28"/>
          <w:szCs w:val="28"/>
        </w:rPr>
      </w:pPr>
      <w:r w:rsidRPr="005E05CA">
        <w:rPr>
          <w:b/>
          <w:sz w:val="28"/>
          <w:szCs w:val="28"/>
        </w:rPr>
        <w:t>Digital Technologies</w:t>
      </w:r>
    </w:p>
    <w:p w14:paraId="3974CEEE" w14:textId="0A5241E9" w:rsidR="005E05CA" w:rsidRPr="005E05CA" w:rsidRDefault="005E05CA" w:rsidP="005E05CA">
      <w:pPr>
        <w:jc w:val="center"/>
        <w:rPr>
          <w:b/>
          <w:sz w:val="28"/>
          <w:szCs w:val="28"/>
        </w:rPr>
      </w:pPr>
      <w:r w:rsidRPr="005E05CA">
        <w:rPr>
          <w:b/>
          <w:sz w:val="28"/>
          <w:szCs w:val="28"/>
        </w:rPr>
        <w:t>ACCA4030</w:t>
      </w:r>
    </w:p>
    <w:p w14:paraId="10B73BDF" w14:textId="3A12249B" w:rsidR="005E05CA" w:rsidRDefault="005E05CA" w:rsidP="005E05CA">
      <w:pPr>
        <w:jc w:val="center"/>
        <w:rPr>
          <w:b/>
          <w:sz w:val="28"/>
          <w:szCs w:val="28"/>
        </w:rPr>
      </w:pPr>
      <w:r w:rsidRPr="005E05CA">
        <w:rPr>
          <w:b/>
          <w:sz w:val="28"/>
          <w:szCs w:val="28"/>
        </w:rPr>
        <w:t>Technology in Practice</w:t>
      </w:r>
    </w:p>
    <w:p w14:paraId="65130E98" w14:textId="2723D794" w:rsidR="005E05CA" w:rsidRDefault="005E05CA" w:rsidP="005E05CA">
      <w:pPr>
        <w:jc w:val="center"/>
        <w:rPr>
          <w:b/>
          <w:sz w:val="28"/>
          <w:szCs w:val="28"/>
        </w:rPr>
      </w:pPr>
    </w:p>
    <w:p w14:paraId="251213FF" w14:textId="4195DF33" w:rsidR="005E05CA" w:rsidRDefault="005E05CA" w:rsidP="005E05CA">
      <w:pPr>
        <w:jc w:val="center"/>
        <w:rPr>
          <w:b/>
          <w:sz w:val="28"/>
          <w:szCs w:val="28"/>
        </w:rPr>
      </w:pPr>
    </w:p>
    <w:p w14:paraId="2DA07EE5" w14:textId="0130E918" w:rsidR="005E05CA" w:rsidRDefault="005E05CA" w:rsidP="005E05CA">
      <w:pPr>
        <w:jc w:val="center"/>
        <w:rPr>
          <w:b/>
          <w:sz w:val="28"/>
          <w:szCs w:val="28"/>
        </w:rPr>
      </w:pPr>
    </w:p>
    <w:p w14:paraId="4C6ADF49" w14:textId="3B04DBBF" w:rsidR="005E05CA" w:rsidRDefault="005E05CA" w:rsidP="005E05CA">
      <w:pPr>
        <w:jc w:val="center"/>
        <w:rPr>
          <w:b/>
          <w:sz w:val="28"/>
          <w:szCs w:val="28"/>
        </w:rPr>
      </w:pPr>
    </w:p>
    <w:p w14:paraId="446F06BA" w14:textId="7261ED53" w:rsidR="005E05CA" w:rsidRDefault="005E05CA" w:rsidP="005E05CA">
      <w:pPr>
        <w:jc w:val="center"/>
        <w:rPr>
          <w:b/>
          <w:sz w:val="28"/>
          <w:szCs w:val="28"/>
        </w:rPr>
      </w:pPr>
    </w:p>
    <w:p w14:paraId="31DA8E9A" w14:textId="289D70C1" w:rsidR="005E05CA" w:rsidRDefault="005E05CA" w:rsidP="005E05CA">
      <w:pPr>
        <w:jc w:val="center"/>
        <w:rPr>
          <w:b/>
          <w:sz w:val="28"/>
          <w:szCs w:val="28"/>
        </w:rPr>
      </w:pPr>
    </w:p>
    <w:p w14:paraId="3AFB688A" w14:textId="59E65A76" w:rsidR="005E05CA" w:rsidRDefault="005E05CA" w:rsidP="005E05CA">
      <w:pPr>
        <w:jc w:val="center"/>
        <w:rPr>
          <w:b/>
          <w:sz w:val="28"/>
          <w:szCs w:val="28"/>
        </w:rPr>
      </w:pPr>
    </w:p>
    <w:p w14:paraId="75294305" w14:textId="4AFD1512" w:rsidR="005E05CA" w:rsidRDefault="005E05CA" w:rsidP="005E05CA">
      <w:pPr>
        <w:jc w:val="center"/>
        <w:rPr>
          <w:b/>
          <w:sz w:val="28"/>
          <w:szCs w:val="28"/>
        </w:rPr>
      </w:pPr>
    </w:p>
    <w:p w14:paraId="45CACBF8" w14:textId="0FFFCCC0" w:rsidR="005E05CA" w:rsidRDefault="005E05CA" w:rsidP="005E05CA">
      <w:pPr>
        <w:jc w:val="center"/>
        <w:rPr>
          <w:b/>
          <w:sz w:val="28"/>
          <w:szCs w:val="28"/>
        </w:rPr>
      </w:pPr>
    </w:p>
    <w:p w14:paraId="635EAB8D" w14:textId="2662D81A" w:rsidR="005E05CA" w:rsidRDefault="005E05CA" w:rsidP="005E05CA">
      <w:pPr>
        <w:jc w:val="center"/>
        <w:rPr>
          <w:b/>
          <w:sz w:val="28"/>
          <w:szCs w:val="28"/>
        </w:rPr>
      </w:pPr>
      <w:r>
        <w:rPr>
          <w:b/>
          <w:sz w:val="28"/>
          <w:szCs w:val="28"/>
        </w:rPr>
        <w:t>Student Name</w:t>
      </w:r>
      <w:r w:rsidR="002729A7">
        <w:rPr>
          <w:b/>
          <w:sz w:val="28"/>
          <w:szCs w:val="28"/>
        </w:rPr>
        <w:t xml:space="preserve"> </w:t>
      </w:r>
      <w:r w:rsidR="00F724A4">
        <w:rPr>
          <w:b/>
          <w:sz w:val="28"/>
          <w:szCs w:val="28"/>
        </w:rPr>
        <w:t xml:space="preserve">Adrian </w:t>
      </w:r>
      <w:proofErr w:type="spellStart"/>
      <w:r w:rsidR="00F724A4">
        <w:rPr>
          <w:b/>
          <w:sz w:val="28"/>
          <w:szCs w:val="28"/>
        </w:rPr>
        <w:t>Ciocoi</w:t>
      </w:r>
      <w:proofErr w:type="spellEnd"/>
      <w:r w:rsidR="00F724A4">
        <w:rPr>
          <w:b/>
          <w:sz w:val="28"/>
          <w:szCs w:val="28"/>
        </w:rPr>
        <w:t xml:space="preserve"> </w:t>
      </w:r>
    </w:p>
    <w:p w14:paraId="1DCB8632" w14:textId="36B8AAD6" w:rsidR="005E05CA" w:rsidRDefault="005E05CA" w:rsidP="005E05CA">
      <w:pPr>
        <w:jc w:val="center"/>
        <w:rPr>
          <w:b/>
          <w:sz w:val="28"/>
          <w:szCs w:val="28"/>
        </w:rPr>
      </w:pPr>
      <w:r>
        <w:rPr>
          <w:b/>
          <w:sz w:val="28"/>
          <w:szCs w:val="28"/>
        </w:rPr>
        <w:t>Student ID</w:t>
      </w:r>
      <w:r w:rsidR="00F724A4">
        <w:rPr>
          <w:b/>
          <w:sz w:val="28"/>
          <w:szCs w:val="28"/>
        </w:rPr>
        <w:t xml:space="preserve"> 2209929</w:t>
      </w:r>
    </w:p>
    <w:p w14:paraId="4E7D5EBB" w14:textId="2145F420" w:rsidR="005E05CA" w:rsidRDefault="005E05CA" w:rsidP="005E05CA">
      <w:pPr>
        <w:jc w:val="center"/>
        <w:rPr>
          <w:b/>
          <w:sz w:val="28"/>
          <w:szCs w:val="28"/>
        </w:rPr>
      </w:pPr>
      <w:r>
        <w:rPr>
          <w:b/>
          <w:sz w:val="28"/>
          <w:szCs w:val="28"/>
        </w:rPr>
        <w:t xml:space="preserve">Word Count </w:t>
      </w:r>
    </w:p>
    <w:p w14:paraId="13B32906" w14:textId="32056FB1" w:rsidR="005E05CA" w:rsidRDefault="005E05CA" w:rsidP="005E05CA">
      <w:pPr>
        <w:jc w:val="center"/>
        <w:rPr>
          <w:b/>
          <w:sz w:val="28"/>
          <w:szCs w:val="28"/>
        </w:rPr>
      </w:pPr>
      <w:r>
        <w:rPr>
          <w:b/>
          <w:sz w:val="28"/>
          <w:szCs w:val="28"/>
        </w:rPr>
        <w:t>Submission Date</w:t>
      </w:r>
    </w:p>
    <w:p w14:paraId="159AB2B1" w14:textId="48C24CCC" w:rsidR="005E05CA" w:rsidRDefault="005E05CA" w:rsidP="005E05CA">
      <w:pPr>
        <w:jc w:val="center"/>
        <w:rPr>
          <w:b/>
          <w:sz w:val="28"/>
          <w:szCs w:val="28"/>
        </w:rPr>
      </w:pPr>
      <w:r>
        <w:rPr>
          <w:b/>
          <w:sz w:val="28"/>
          <w:szCs w:val="28"/>
        </w:rPr>
        <w:br w:type="page"/>
      </w:r>
    </w:p>
    <w:p w14:paraId="6108FA29" w14:textId="1DC77C91" w:rsidR="005E05CA" w:rsidRDefault="005E05CA" w:rsidP="005E05CA">
      <w:pPr>
        <w:pStyle w:val="Title"/>
      </w:pPr>
      <w:r>
        <w:lastRenderedPageBreak/>
        <w:t>Technology in Practice</w:t>
      </w:r>
    </w:p>
    <w:p w14:paraId="09027A61" w14:textId="6DE17E2A" w:rsidR="005E05CA" w:rsidRDefault="005E05CA" w:rsidP="005E05CA">
      <w:r>
        <w:br w:type="page"/>
      </w:r>
    </w:p>
    <w:sdt>
      <w:sdtPr>
        <w:id w:val="-1193529881"/>
        <w:docPartObj>
          <w:docPartGallery w:val="Table of Contents"/>
          <w:docPartUnique/>
        </w:docPartObj>
      </w:sdtPr>
      <w:sdtEndPr>
        <w:rPr>
          <w:b/>
          <w:bCs/>
          <w:noProof/>
        </w:rPr>
      </w:sdtEndPr>
      <w:sdtContent>
        <w:p w14:paraId="643F0887" w14:textId="096C5CBC" w:rsidR="005E05CA" w:rsidRPr="00207B5F" w:rsidRDefault="005E05CA" w:rsidP="00207B5F">
          <w:pPr>
            <w:jc w:val="center"/>
            <w:rPr>
              <w:b/>
              <w:sz w:val="28"/>
              <w:szCs w:val="28"/>
            </w:rPr>
          </w:pPr>
          <w:r w:rsidRPr="00207B5F">
            <w:rPr>
              <w:b/>
              <w:sz w:val="28"/>
              <w:szCs w:val="28"/>
            </w:rPr>
            <w:t>Table of Contents</w:t>
          </w:r>
        </w:p>
        <w:p w14:paraId="4B9B4DF2" w14:textId="0BEC4DC1" w:rsidR="001E3A80" w:rsidRDefault="005E05C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2390929" w:history="1">
            <w:r w:rsidR="001E3A80" w:rsidRPr="0045074E">
              <w:rPr>
                <w:rStyle w:val="Hyperlink"/>
                <w:noProof/>
              </w:rPr>
              <w:t>Introduction</w:t>
            </w:r>
            <w:r w:rsidR="001E3A80">
              <w:rPr>
                <w:noProof/>
                <w:webHidden/>
              </w:rPr>
              <w:tab/>
            </w:r>
            <w:r w:rsidR="001E3A80">
              <w:rPr>
                <w:noProof/>
                <w:webHidden/>
              </w:rPr>
              <w:fldChar w:fldCharType="begin"/>
            </w:r>
            <w:r w:rsidR="001E3A80">
              <w:rPr>
                <w:noProof/>
                <w:webHidden/>
              </w:rPr>
              <w:instrText xml:space="preserve"> PAGEREF _Toc132390929 \h </w:instrText>
            </w:r>
            <w:r w:rsidR="001E3A80">
              <w:rPr>
                <w:noProof/>
                <w:webHidden/>
              </w:rPr>
            </w:r>
            <w:r w:rsidR="001E3A80">
              <w:rPr>
                <w:noProof/>
                <w:webHidden/>
              </w:rPr>
              <w:fldChar w:fldCharType="separate"/>
            </w:r>
            <w:r w:rsidR="001E3A80">
              <w:rPr>
                <w:noProof/>
                <w:webHidden/>
              </w:rPr>
              <w:t>4</w:t>
            </w:r>
            <w:r w:rsidR="001E3A80">
              <w:rPr>
                <w:noProof/>
                <w:webHidden/>
              </w:rPr>
              <w:fldChar w:fldCharType="end"/>
            </w:r>
          </w:hyperlink>
        </w:p>
        <w:p w14:paraId="200A1ED9" w14:textId="72C665A8" w:rsidR="001E3A80" w:rsidRDefault="003129C6">
          <w:pPr>
            <w:pStyle w:val="TOC1"/>
            <w:tabs>
              <w:tab w:val="right" w:leader="dot" w:pos="9350"/>
            </w:tabs>
            <w:rPr>
              <w:rFonts w:asciiTheme="minorHAnsi" w:eastAsiaTheme="minorEastAsia" w:hAnsiTheme="minorHAnsi"/>
              <w:noProof/>
              <w:sz w:val="22"/>
            </w:rPr>
          </w:pPr>
          <w:hyperlink w:anchor="_Toc132390930" w:history="1">
            <w:r w:rsidR="001E3A80" w:rsidRPr="0045074E">
              <w:rPr>
                <w:rStyle w:val="Hyperlink"/>
                <w:noProof/>
              </w:rPr>
              <w:t>List of references</w:t>
            </w:r>
            <w:r w:rsidR="001E3A80">
              <w:rPr>
                <w:noProof/>
                <w:webHidden/>
              </w:rPr>
              <w:tab/>
            </w:r>
            <w:r w:rsidR="001E3A80">
              <w:rPr>
                <w:noProof/>
                <w:webHidden/>
              </w:rPr>
              <w:fldChar w:fldCharType="begin"/>
            </w:r>
            <w:r w:rsidR="001E3A80">
              <w:rPr>
                <w:noProof/>
                <w:webHidden/>
              </w:rPr>
              <w:instrText xml:space="preserve"> PAGEREF _Toc132390930 \h </w:instrText>
            </w:r>
            <w:r w:rsidR="001E3A80">
              <w:rPr>
                <w:noProof/>
                <w:webHidden/>
              </w:rPr>
            </w:r>
            <w:r w:rsidR="001E3A80">
              <w:rPr>
                <w:noProof/>
                <w:webHidden/>
              </w:rPr>
              <w:fldChar w:fldCharType="separate"/>
            </w:r>
            <w:r w:rsidR="001E3A80">
              <w:rPr>
                <w:noProof/>
                <w:webHidden/>
              </w:rPr>
              <w:t>4</w:t>
            </w:r>
            <w:r w:rsidR="001E3A80">
              <w:rPr>
                <w:noProof/>
                <w:webHidden/>
              </w:rPr>
              <w:fldChar w:fldCharType="end"/>
            </w:r>
          </w:hyperlink>
        </w:p>
        <w:p w14:paraId="3F4E2DD1" w14:textId="39658666" w:rsidR="001E3A80" w:rsidRDefault="003129C6">
          <w:pPr>
            <w:pStyle w:val="TOC1"/>
            <w:tabs>
              <w:tab w:val="right" w:leader="dot" w:pos="9350"/>
            </w:tabs>
            <w:rPr>
              <w:rFonts w:asciiTheme="minorHAnsi" w:eastAsiaTheme="minorEastAsia" w:hAnsiTheme="minorHAnsi"/>
              <w:noProof/>
              <w:sz w:val="22"/>
            </w:rPr>
          </w:pPr>
          <w:hyperlink w:anchor="_Toc132390931" w:history="1">
            <w:r w:rsidR="001E3A80" w:rsidRPr="0045074E">
              <w:rPr>
                <w:rStyle w:val="Hyperlink"/>
                <w:noProof/>
              </w:rPr>
              <w:t>Conclusion</w:t>
            </w:r>
            <w:r w:rsidR="001E3A80">
              <w:rPr>
                <w:noProof/>
                <w:webHidden/>
              </w:rPr>
              <w:tab/>
            </w:r>
            <w:r w:rsidR="001E3A80">
              <w:rPr>
                <w:noProof/>
                <w:webHidden/>
              </w:rPr>
              <w:fldChar w:fldCharType="begin"/>
            </w:r>
            <w:r w:rsidR="001E3A80">
              <w:rPr>
                <w:noProof/>
                <w:webHidden/>
              </w:rPr>
              <w:instrText xml:space="preserve"> PAGEREF _Toc132390931 \h </w:instrText>
            </w:r>
            <w:r w:rsidR="001E3A80">
              <w:rPr>
                <w:noProof/>
                <w:webHidden/>
              </w:rPr>
            </w:r>
            <w:r w:rsidR="001E3A80">
              <w:rPr>
                <w:noProof/>
                <w:webHidden/>
              </w:rPr>
              <w:fldChar w:fldCharType="separate"/>
            </w:r>
            <w:r w:rsidR="001E3A80">
              <w:rPr>
                <w:noProof/>
                <w:webHidden/>
              </w:rPr>
              <w:t>4</w:t>
            </w:r>
            <w:r w:rsidR="001E3A80">
              <w:rPr>
                <w:noProof/>
                <w:webHidden/>
              </w:rPr>
              <w:fldChar w:fldCharType="end"/>
            </w:r>
          </w:hyperlink>
        </w:p>
        <w:p w14:paraId="3540939A" w14:textId="607FA1EF" w:rsidR="001E3A80" w:rsidRDefault="003129C6">
          <w:pPr>
            <w:pStyle w:val="TOC1"/>
            <w:tabs>
              <w:tab w:val="right" w:leader="dot" w:pos="9350"/>
            </w:tabs>
            <w:rPr>
              <w:rFonts w:asciiTheme="minorHAnsi" w:eastAsiaTheme="minorEastAsia" w:hAnsiTheme="minorHAnsi"/>
              <w:noProof/>
              <w:sz w:val="22"/>
            </w:rPr>
          </w:pPr>
          <w:hyperlink w:anchor="_Toc132390932" w:history="1">
            <w:r w:rsidR="001E3A80" w:rsidRPr="0045074E">
              <w:rPr>
                <w:rStyle w:val="Hyperlink"/>
                <w:noProof/>
              </w:rPr>
              <w:t>References</w:t>
            </w:r>
            <w:r w:rsidR="001E3A80">
              <w:rPr>
                <w:noProof/>
                <w:webHidden/>
              </w:rPr>
              <w:tab/>
            </w:r>
            <w:r w:rsidR="001E3A80">
              <w:rPr>
                <w:noProof/>
                <w:webHidden/>
              </w:rPr>
              <w:fldChar w:fldCharType="begin"/>
            </w:r>
            <w:r w:rsidR="001E3A80">
              <w:rPr>
                <w:noProof/>
                <w:webHidden/>
              </w:rPr>
              <w:instrText xml:space="preserve"> PAGEREF _Toc132390932 \h </w:instrText>
            </w:r>
            <w:r w:rsidR="001E3A80">
              <w:rPr>
                <w:noProof/>
                <w:webHidden/>
              </w:rPr>
            </w:r>
            <w:r w:rsidR="001E3A80">
              <w:rPr>
                <w:noProof/>
                <w:webHidden/>
              </w:rPr>
              <w:fldChar w:fldCharType="separate"/>
            </w:r>
            <w:r w:rsidR="001E3A80">
              <w:rPr>
                <w:noProof/>
                <w:webHidden/>
              </w:rPr>
              <w:t>5</w:t>
            </w:r>
            <w:r w:rsidR="001E3A80">
              <w:rPr>
                <w:noProof/>
                <w:webHidden/>
              </w:rPr>
              <w:fldChar w:fldCharType="end"/>
            </w:r>
          </w:hyperlink>
        </w:p>
        <w:p w14:paraId="61371EAC" w14:textId="0DD8A76A" w:rsidR="005E05CA" w:rsidRDefault="005E05CA">
          <w:r>
            <w:rPr>
              <w:b/>
              <w:bCs/>
              <w:noProof/>
            </w:rPr>
            <w:fldChar w:fldCharType="end"/>
          </w:r>
        </w:p>
      </w:sdtContent>
    </w:sdt>
    <w:p w14:paraId="7EB206F7" w14:textId="339D1B18" w:rsidR="00207B5F" w:rsidRDefault="00207B5F" w:rsidP="005E05CA">
      <w:r>
        <w:br w:type="page"/>
      </w:r>
    </w:p>
    <w:p w14:paraId="2D252E01" w14:textId="77777777" w:rsidR="005E05CA" w:rsidRDefault="005E05CA" w:rsidP="005E05CA"/>
    <w:p w14:paraId="344C8BE7" w14:textId="1D097F4D" w:rsidR="004C0FEB" w:rsidRDefault="004C0FEB" w:rsidP="005E05CA">
      <w:pPr>
        <w:pStyle w:val="Heading1"/>
      </w:pPr>
      <w:bookmarkStart w:id="0" w:name="_Toc132390929"/>
      <w:r>
        <w:t>Introduction</w:t>
      </w:r>
      <w:bookmarkEnd w:id="0"/>
      <w:r>
        <w:t xml:space="preserve"> </w:t>
      </w:r>
    </w:p>
    <w:p w14:paraId="10655DC1" w14:textId="07B52DF3" w:rsidR="004C0FEB" w:rsidRPr="004C0FEB" w:rsidRDefault="004C0FEB" w:rsidP="004C0FEB">
      <w:r>
        <w:t xml:space="preserve">The following study will deal with the explanation of the resources used in the poster. The study will explain the contribution of the references to the study. </w:t>
      </w:r>
    </w:p>
    <w:p w14:paraId="61467EFF" w14:textId="6EE07745" w:rsidR="005E05CA" w:rsidRDefault="005E05CA" w:rsidP="005E05CA">
      <w:pPr>
        <w:pStyle w:val="Heading1"/>
      </w:pPr>
      <w:bookmarkStart w:id="1" w:name="_Toc132390930"/>
      <w:r>
        <w:t>List of references</w:t>
      </w:r>
      <w:bookmarkEnd w:id="1"/>
      <w:r>
        <w:t xml:space="preserve"> </w:t>
      </w:r>
    </w:p>
    <w:p w14:paraId="6882E54F" w14:textId="77777777" w:rsidR="005E05CA" w:rsidRDefault="005E05CA" w:rsidP="005E05CA">
      <w:r>
        <w:t xml:space="preserve">The potential of digital twin technology to increase the efficacy of model-based systems engineering is discussed in the </w:t>
      </w:r>
      <w:proofErr w:type="spellStart"/>
      <w:r>
        <w:t>Madni</w:t>
      </w:r>
      <w:proofErr w:type="spellEnd"/>
      <w:r>
        <w:t xml:space="preserve"> et al. (2019) reference. </w:t>
      </w:r>
      <w:r w:rsidRPr="005F0153">
        <w:t>The authors provide a framework for merging digital twin technology with model-based systems engineering to improve the stages of system design, development, and operation</w:t>
      </w:r>
      <w:r>
        <w:t>.</w:t>
      </w:r>
    </w:p>
    <w:p w14:paraId="00A3FE64" w14:textId="77777777" w:rsidR="005E05CA" w:rsidRDefault="005E05CA" w:rsidP="005E05CA">
      <w:r>
        <w:t>The Internet of Things (</w:t>
      </w:r>
      <w:proofErr w:type="spellStart"/>
      <w:r>
        <w:t>IoT</w:t>
      </w:r>
      <w:proofErr w:type="spellEnd"/>
      <w:r>
        <w:t xml:space="preserve">) reference by </w:t>
      </w:r>
      <w:proofErr w:type="spellStart"/>
      <w:r>
        <w:t>Sadeeq</w:t>
      </w:r>
      <w:proofErr w:type="spellEnd"/>
      <w:r>
        <w:t xml:space="preserve"> and </w:t>
      </w:r>
      <w:proofErr w:type="spellStart"/>
      <w:r>
        <w:t>Zeebaree</w:t>
      </w:r>
      <w:proofErr w:type="spellEnd"/>
      <w:r>
        <w:t xml:space="preserve"> (2021) emphasizes the significance of energy management and suggests a distributed system solution to regulate energy usage in </w:t>
      </w:r>
      <w:proofErr w:type="spellStart"/>
      <w:r>
        <w:t>IoT</w:t>
      </w:r>
      <w:proofErr w:type="spellEnd"/>
      <w:r>
        <w:t xml:space="preserve"> devices. </w:t>
      </w:r>
    </w:p>
    <w:p w14:paraId="2E62EB04" w14:textId="77777777" w:rsidR="005E05CA" w:rsidRDefault="005E05CA" w:rsidP="005E05CA">
      <w:r>
        <w:t>An in-vitro investigation to assess the impact of denture washing chemicals on the color stability of denture bases made using various fabrication methods is presented in the reference by Jain et al. (2021). The most color-stable denture foundation is provided via CAD/CAM machining, according to scientists.</w:t>
      </w:r>
    </w:p>
    <w:p w14:paraId="23DEC422" w14:textId="77777777" w:rsidR="005E05CA" w:rsidRDefault="005E05CA" w:rsidP="005E05CA">
      <w:r>
        <w:t xml:space="preserve">The fourth citation by Huang et al. (2019) investigates how to defend power systems from </w:t>
      </w:r>
      <w:proofErr w:type="spellStart"/>
      <w:r>
        <w:t>IoT</w:t>
      </w:r>
      <w:proofErr w:type="spellEnd"/>
      <w:r>
        <w:t xml:space="preserve"> demand threats. The authors suggest a defense mechanism to stop power grid overload brought on by </w:t>
      </w:r>
      <w:proofErr w:type="spellStart"/>
      <w:r>
        <w:t>IoT</w:t>
      </w:r>
      <w:proofErr w:type="spellEnd"/>
      <w:r>
        <w:t xml:space="preserve"> demand.</w:t>
      </w:r>
    </w:p>
    <w:p w14:paraId="34171CDD" w14:textId="3E953331" w:rsidR="005E05CA" w:rsidRDefault="005E05CA" w:rsidP="005E05CA">
      <w:r>
        <w:t xml:space="preserve">A study of the uses of digital twin technology for the lifetime management of electrical equipment is given in the fifth reference by </w:t>
      </w:r>
      <w:proofErr w:type="spellStart"/>
      <w:r>
        <w:t>Khalyasmaa</w:t>
      </w:r>
      <w:proofErr w:type="spellEnd"/>
      <w:r>
        <w:t xml:space="preserve"> et al. (2023). The advantages of employing digital twins in electrical equipment maintenance, diagnosis, and optimization are emphasized by the authors.</w:t>
      </w:r>
    </w:p>
    <w:p w14:paraId="7CD9B843" w14:textId="00457C92" w:rsidR="009B35C3" w:rsidRDefault="009B35C3" w:rsidP="009B35C3">
      <w:pPr>
        <w:pStyle w:val="Heading1"/>
      </w:pPr>
      <w:bookmarkStart w:id="2" w:name="_Toc132390931"/>
      <w:r>
        <w:t>Conclusion</w:t>
      </w:r>
      <w:bookmarkEnd w:id="2"/>
    </w:p>
    <w:p w14:paraId="04C899C6" w14:textId="42C91BA7" w:rsidR="009B35C3" w:rsidRPr="009B35C3" w:rsidRDefault="009B35C3" w:rsidP="009B35C3">
      <w:r>
        <w:t xml:space="preserve">The study helped in understanding how various references could be used </w:t>
      </w:r>
      <w:r w:rsidR="004D68CA">
        <w:t xml:space="preserve">in understanding the contribution of digital sources and software in the electric industry. </w:t>
      </w:r>
    </w:p>
    <w:p w14:paraId="25D0A0CC" w14:textId="7F6581DF" w:rsidR="00207B5F" w:rsidRDefault="00207B5F" w:rsidP="005E05CA">
      <w:r>
        <w:br w:type="page"/>
      </w:r>
    </w:p>
    <w:p w14:paraId="74345493" w14:textId="77777777" w:rsidR="00207B5F" w:rsidRDefault="00207B5F" w:rsidP="005E05CA"/>
    <w:p w14:paraId="0CB110F1" w14:textId="5C0CE3E5" w:rsidR="005E05CA" w:rsidRDefault="005E05CA" w:rsidP="005E05CA">
      <w:pPr>
        <w:pStyle w:val="Heading1"/>
      </w:pPr>
      <w:bookmarkStart w:id="3" w:name="_Toc132390932"/>
      <w:r>
        <w:t>References</w:t>
      </w:r>
      <w:bookmarkEnd w:id="3"/>
    </w:p>
    <w:p w14:paraId="7D106C6C" w14:textId="77777777" w:rsidR="001E3A80" w:rsidRPr="005E05CA" w:rsidRDefault="001E3A80" w:rsidP="001E3A80">
      <w:pPr>
        <w:ind w:left="720" w:hanging="720"/>
      </w:pPr>
    </w:p>
    <w:p w14:paraId="7A1C6BE2" w14:textId="77777777" w:rsidR="001E3A80" w:rsidRPr="00AE7179" w:rsidRDefault="001E3A80" w:rsidP="001E3A80">
      <w:pPr>
        <w:ind w:left="720" w:hanging="720"/>
        <w:rPr>
          <w:shd w:val="clear" w:color="auto" w:fill="FFFFFF"/>
        </w:rPr>
      </w:pPr>
      <w:r w:rsidRPr="00AE7179">
        <w:rPr>
          <w:shd w:val="clear" w:color="auto" w:fill="FFFFFF"/>
        </w:rPr>
        <w:t xml:space="preserve">Huang, B., Cardenas, A.A. and </w:t>
      </w:r>
      <w:proofErr w:type="spellStart"/>
      <w:r w:rsidRPr="00AE7179">
        <w:rPr>
          <w:shd w:val="clear" w:color="auto" w:fill="FFFFFF"/>
        </w:rPr>
        <w:t>Baldick</w:t>
      </w:r>
      <w:proofErr w:type="spellEnd"/>
      <w:r w:rsidRPr="00AE7179">
        <w:rPr>
          <w:shd w:val="clear" w:color="auto" w:fill="FFFFFF"/>
        </w:rPr>
        <w:t xml:space="preserve">, R., 2019, August. Not everything is dark and gloomy: Power grid protections against </w:t>
      </w:r>
      <w:proofErr w:type="spellStart"/>
      <w:r w:rsidRPr="00AE7179">
        <w:rPr>
          <w:shd w:val="clear" w:color="auto" w:fill="FFFFFF"/>
        </w:rPr>
        <w:t>IoT</w:t>
      </w:r>
      <w:proofErr w:type="spellEnd"/>
      <w:r w:rsidRPr="00AE7179">
        <w:rPr>
          <w:shd w:val="clear" w:color="auto" w:fill="FFFFFF"/>
        </w:rPr>
        <w:t xml:space="preserve"> demand attacks. In </w:t>
      </w:r>
      <w:proofErr w:type="spellStart"/>
      <w:r w:rsidRPr="00AE7179">
        <w:rPr>
          <w:i/>
          <w:iCs/>
          <w:shd w:val="clear" w:color="auto" w:fill="FFFFFF"/>
        </w:rPr>
        <w:t>usenix</w:t>
      </w:r>
      <w:proofErr w:type="spellEnd"/>
      <w:r w:rsidRPr="00AE7179">
        <w:rPr>
          <w:i/>
          <w:iCs/>
          <w:shd w:val="clear" w:color="auto" w:fill="FFFFFF"/>
        </w:rPr>
        <w:t xml:space="preserve"> security symposium</w:t>
      </w:r>
      <w:r w:rsidRPr="00AE7179">
        <w:rPr>
          <w:shd w:val="clear" w:color="auto" w:fill="FFFFFF"/>
        </w:rPr>
        <w:t> (pp. 1115-1132).</w:t>
      </w:r>
    </w:p>
    <w:p w14:paraId="2F63B8A9" w14:textId="77777777" w:rsidR="001E3A80" w:rsidRPr="00AE7179" w:rsidRDefault="001E3A80" w:rsidP="001E3A80">
      <w:pPr>
        <w:ind w:left="720" w:hanging="720"/>
        <w:rPr>
          <w:shd w:val="clear" w:color="auto" w:fill="FFFFFF"/>
        </w:rPr>
      </w:pPr>
      <w:r w:rsidRPr="00AE7179">
        <w:rPr>
          <w:shd w:val="clear" w:color="auto" w:fill="FFFFFF"/>
        </w:rPr>
        <w:t xml:space="preserve">Jain, S., Sayed, M., Ahmed, W.M., </w:t>
      </w:r>
      <w:proofErr w:type="spellStart"/>
      <w:r w:rsidRPr="00AE7179">
        <w:rPr>
          <w:shd w:val="clear" w:color="auto" w:fill="FFFFFF"/>
        </w:rPr>
        <w:t>Halawi</w:t>
      </w:r>
      <w:proofErr w:type="spellEnd"/>
      <w:r w:rsidRPr="00AE7179">
        <w:rPr>
          <w:shd w:val="clear" w:color="auto" w:fill="FFFFFF"/>
        </w:rPr>
        <w:t xml:space="preserve">, A.H.A., </w:t>
      </w:r>
      <w:proofErr w:type="spellStart"/>
      <w:r w:rsidRPr="00AE7179">
        <w:rPr>
          <w:shd w:val="clear" w:color="auto" w:fill="FFFFFF"/>
        </w:rPr>
        <w:t>Najmi</w:t>
      </w:r>
      <w:proofErr w:type="spellEnd"/>
      <w:r w:rsidRPr="00AE7179">
        <w:rPr>
          <w:shd w:val="clear" w:color="auto" w:fill="FFFFFF"/>
        </w:rPr>
        <w:t xml:space="preserve">, N.M.A., Aggarwal, A., </w:t>
      </w:r>
      <w:proofErr w:type="spellStart"/>
      <w:r w:rsidRPr="00AE7179">
        <w:rPr>
          <w:shd w:val="clear" w:color="auto" w:fill="FFFFFF"/>
        </w:rPr>
        <w:t>Bhandi</w:t>
      </w:r>
      <w:proofErr w:type="spellEnd"/>
      <w:r w:rsidRPr="00AE7179">
        <w:rPr>
          <w:shd w:val="clear" w:color="auto" w:fill="FFFFFF"/>
        </w:rPr>
        <w:t xml:space="preserve">, S. and </w:t>
      </w:r>
      <w:proofErr w:type="spellStart"/>
      <w:r w:rsidRPr="00AE7179">
        <w:rPr>
          <w:shd w:val="clear" w:color="auto" w:fill="FFFFFF"/>
        </w:rPr>
        <w:t>Patil</w:t>
      </w:r>
      <w:proofErr w:type="spellEnd"/>
      <w:r w:rsidRPr="00AE7179">
        <w:rPr>
          <w:shd w:val="clear" w:color="auto" w:fill="FFFFFF"/>
        </w:rPr>
        <w:t>, S., 2021. An in-vitro study to evaluate the effect of denture cleansing agents on color stability of denture bases fabricated using CAD/CAM milling, 3D-printing and conventional techniques. </w:t>
      </w:r>
      <w:r w:rsidRPr="00AE7179">
        <w:rPr>
          <w:i/>
          <w:iCs/>
          <w:shd w:val="clear" w:color="auto" w:fill="FFFFFF"/>
        </w:rPr>
        <w:t>Coatings</w:t>
      </w:r>
      <w:r w:rsidRPr="00AE7179">
        <w:rPr>
          <w:shd w:val="clear" w:color="auto" w:fill="FFFFFF"/>
        </w:rPr>
        <w:t>, </w:t>
      </w:r>
      <w:r w:rsidRPr="00AE7179">
        <w:rPr>
          <w:i/>
          <w:iCs/>
          <w:shd w:val="clear" w:color="auto" w:fill="FFFFFF"/>
        </w:rPr>
        <w:t>11</w:t>
      </w:r>
      <w:r w:rsidRPr="00AE7179">
        <w:rPr>
          <w:shd w:val="clear" w:color="auto" w:fill="FFFFFF"/>
        </w:rPr>
        <w:t>(8), p.962.</w:t>
      </w:r>
    </w:p>
    <w:p w14:paraId="1FAFF31A" w14:textId="77777777" w:rsidR="001E3A80" w:rsidRPr="00AE7179" w:rsidRDefault="001E3A80" w:rsidP="001E3A80">
      <w:pPr>
        <w:ind w:left="720" w:hanging="720"/>
        <w:rPr>
          <w:shd w:val="clear" w:color="auto" w:fill="FFFFFF"/>
        </w:rPr>
      </w:pPr>
      <w:proofErr w:type="spellStart"/>
      <w:r w:rsidRPr="00AE7179">
        <w:rPr>
          <w:shd w:val="clear" w:color="auto" w:fill="FFFFFF"/>
        </w:rPr>
        <w:t>Khalyasmaa</w:t>
      </w:r>
      <w:proofErr w:type="spellEnd"/>
      <w:r w:rsidRPr="00AE7179">
        <w:rPr>
          <w:shd w:val="clear" w:color="auto" w:fill="FFFFFF"/>
        </w:rPr>
        <w:t xml:space="preserve">, A.I., </w:t>
      </w:r>
      <w:proofErr w:type="spellStart"/>
      <w:r w:rsidRPr="00AE7179">
        <w:rPr>
          <w:shd w:val="clear" w:color="auto" w:fill="FFFFFF"/>
        </w:rPr>
        <w:t>Stepanova</w:t>
      </w:r>
      <w:proofErr w:type="spellEnd"/>
      <w:r w:rsidRPr="00AE7179">
        <w:rPr>
          <w:shd w:val="clear" w:color="auto" w:fill="FFFFFF"/>
        </w:rPr>
        <w:t xml:space="preserve">, A.I., </w:t>
      </w:r>
      <w:proofErr w:type="spellStart"/>
      <w:r w:rsidRPr="00AE7179">
        <w:rPr>
          <w:shd w:val="clear" w:color="auto" w:fill="FFFFFF"/>
        </w:rPr>
        <w:t>Eroshenko</w:t>
      </w:r>
      <w:proofErr w:type="spellEnd"/>
      <w:r w:rsidRPr="00AE7179">
        <w:rPr>
          <w:shd w:val="clear" w:color="auto" w:fill="FFFFFF"/>
        </w:rPr>
        <w:t xml:space="preserve">, S.A. and </w:t>
      </w:r>
      <w:proofErr w:type="spellStart"/>
      <w:r w:rsidRPr="00AE7179">
        <w:rPr>
          <w:shd w:val="clear" w:color="auto" w:fill="FFFFFF"/>
        </w:rPr>
        <w:t>Matrenin</w:t>
      </w:r>
      <w:proofErr w:type="spellEnd"/>
      <w:r w:rsidRPr="00AE7179">
        <w:rPr>
          <w:shd w:val="clear" w:color="auto" w:fill="FFFFFF"/>
        </w:rPr>
        <w:t>, P.V., 2023. Review of the Digital Twin Technology Applications for Electrical Equipment Lifecycle Management. </w:t>
      </w:r>
      <w:r w:rsidRPr="00AE7179">
        <w:rPr>
          <w:i/>
          <w:iCs/>
          <w:shd w:val="clear" w:color="auto" w:fill="FFFFFF"/>
        </w:rPr>
        <w:t>Mathematics</w:t>
      </w:r>
      <w:r w:rsidRPr="00AE7179">
        <w:rPr>
          <w:shd w:val="clear" w:color="auto" w:fill="FFFFFF"/>
        </w:rPr>
        <w:t>, </w:t>
      </w:r>
      <w:r w:rsidRPr="00AE7179">
        <w:rPr>
          <w:i/>
          <w:iCs/>
          <w:shd w:val="clear" w:color="auto" w:fill="FFFFFF"/>
        </w:rPr>
        <w:t>11</w:t>
      </w:r>
      <w:r w:rsidRPr="00AE7179">
        <w:rPr>
          <w:shd w:val="clear" w:color="auto" w:fill="FFFFFF"/>
        </w:rPr>
        <w:t>(6), p.1315.</w:t>
      </w:r>
    </w:p>
    <w:p w14:paraId="3C0DFFC4" w14:textId="77777777" w:rsidR="001E3A80" w:rsidRPr="00AE7179" w:rsidRDefault="001E3A80" w:rsidP="001E3A80">
      <w:pPr>
        <w:ind w:left="720" w:hanging="720"/>
        <w:rPr>
          <w:shd w:val="clear" w:color="auto" w:fill="FFFFFF"/>
        </w:rPr>
      </w:pPr>
      <w:proofErr w:type="spellStart"/>
      <w:r w:rsidRPr="00AE7179">
        <w:rPr>
          <w:shd w:val="clear" w:color="auto" w:fill="FFFFFF"/>
        </w:rPr>
        <w:t>Madni</w:t>
      </w:r>
      <w:proofErr w:type="spellEnd"/>
      <w:r w:rsidRPr="00AE7179">
        <w:rPr>
          <w:shd w:val="clear" w:color="auto" w:fill="FFFFFF"/>
        </w:rPr>
        <w:t xml:space="preserve">, A.M., </w:t>
      </w:r>
      <w:proofErr w:type="spellStart"/>
      <w:r w:rsidRPr="00AE7179">
        <w:rPr>
          <w:shd w:val="clear" w:color="auto" w:fill="FFFFFF"/>
        </w:rPr>
        <w:t>Madni</w:t>
      </w:r>
      <w:proofErr w:type="spellEnd"/>
      <w:r w:rsidRPr="00AE7179">
        <w:rPr>
          <w:shd w:val="clear" w:color="auto" w:fill="FFFFFF"/>
        </w:rPr>
        <w:t>, C.C. and Lucero, S.D., 2019. Leveraging digital twin technology in model-based systems engineering. </w:t>
      </w:r>
      <w:r w:rsidRPr="00AE7179">
        <w:rPr>
          <w:i/>
          <w:iCs/>
          <w:shd w:val="clear" w:color="auto" w:fill="FFFFFF"/>
        </w:rPr>
        <w:t>Systems</w:t>
      </w:r>
      <w:r w:rsidRPr="00AE7179">
        <w:rPr>
          <w:shd w:val="clear" w:color="auto" w:fill="FFFFFF"/>
        </w:rPr>
        <w:t>, </w:t>
      </w:r>
      <w:r w:rsidRPr="00AE7179">
        <w:rPr>
          <w:i/>
          <w:iCs/>
          <w:shd w:val="clear" w:color="auto" w:fill="FFFFFF"/>
        </w:rPr>
        <w:t>7</w:t>
      </w:r>
      <w:r w:rsidRPr="00AE7179">
        <w:rPr>
          <w:shd w:val="clear" w:color="auto" w:fill="FFFFFF"/>
        </w:rPr>
        <w:t>(1), p.7.</w:t>
      </w:r>
    </w:p>
    <w:p w14:paraId="0019DB72" w14:textId="77777777" w:rsidR="001E3A80" w:rsidRPr="00E606CC" w:rsidRDefault="001E3A80" w:rsidP="001E3A80">
      <w:pPr>
        <w:ind w:left="720" w:hanging="720"/>
      </w:pPr>
      <w:proofErr w:type="spellStart"/>
      <w:r w:rsidRPr="00AE7179">
        <w:rPr>
          <w:shd w:val="clear" w:color="auto" w:fill="FFFFFF"/>
        </w:rPr>
        <w:t>Sadeeq</w:t>
      </w:r>
      <w:proofErr w:type="spellEnd"/>
      <w:r w:rsidRPr="00AE7179">
        <w:rPr>
          <w:shd w:val="clear" w:color="auto" w:fill="FFFFFF"/>
        </w:rPr>
        <w:t xml:space="preserve">, M.A. and </w:t>
      </w:r>
      <w:proofErr w:type="spellStart"/>
      <w:r w:rsidRPr="00AE7179">
        <w:rPr>
          <w:shd w:val="clear" w:color="auto" w:fill="FFFFFF"/>
        </w:rPr>
        <w:t>Zeebaree</w:t>
      </w:r>
      <w:proofErr w:type="spellEnd"/>
      <w:r w:rsidRPr="00AE7179">
        <w:rPr>
          <w:shd w:val="clear" w:color="auto" w:fill="FFFFFF"/>
        </w:rPr>
        <w:t>, S., 2021. Energy management for internet of things via distributed systems. </w:t>
      </w:r>
      <w:r w:rsidRPr="00AE7179">
        <w:rPr>
          <w:i/>
          <w:iCs/>
          <w:shd w:val="clear" w:color="auto" w:fill="FFFFFF"/>
        </w:rPr>
        <w:t>Journal of Applied Science and Technology Trends</w:t>
      </w:r>
      <w:r w:rsidRPr="00AE7179">
        <w:rPr>
          <w:shd w:val="clear" w:color="auto" w:fill="FFFFFF"/>
        </w:rPr>
        <w:t>, </w:t>
      </w:r>
      <w:r w:rsidRPr="00AE7179">
        <w:rPr>
          <w:i/>
          <w:iCs/>
          <w:shd w:val="clear" w:color="auto" w:fill="FFFFFF"/>
        </w:rPr>
        <w:t>2</w:t>
      </w:r>
      <w:r w:rsidRPr="00AE7179">
        <w:rPr>
          <w:shd w:val="clear" w:color="auto" w:fill="FFFFFF"/>
        </w:rPr>
        <w:t>(2), pp.59-71.</w:t>
      </w:r>
    </w:p>
    <w:sectPr w:rsidR="001E3A80" w:rsidRPr="00E606C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2FA2F" w14:textId="77777777" w:rsidR="003B4E5A" w:rsidRDefault="003B4E5A" w:rsidP="001E3A80">
      <w:pPr>
        <w:spacing w:after="0" w:line="240" w:lineRule="auto"/>
      </w:pPr>
      <w:r>
        <w:separator/>
      </w:r>
    </w:p>
  </w:endnote>
  <w:endnote w:type="continuationSeparator" w:id="0">
    <w:p w14:paraId="33C58210" w14:textId="77777777" w:rsidR="003B4E5A" w:rsidRDefault="003B4E5A" w:rsidP="001E3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564106"/>
      <w:docPartObj>
        <w:docPartGallery w:val="Page Numbers (Bottom of Page)"/>
        <w:docPartUnique/>
      </w:docPartObj>
    </w:sdtPr>
    <w:sdtEndPr>
      <w:rPr>
        <w:noProof/>
      </w:rPr>
    </w:sdtEndPr>
    <w:sdtContent>
      <w:p w14:paraId="5EBE47E6" w14:textId="585F7DA5" w:rsidR="001E3A80" w:rsidRDefault="001E3A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2A4B1" w14:textId="77777777" w:rsidR="001E3A80" w:rsidRDefault="001E3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560AA" w14:textId="77777777" w:rsidR="003B4E5A" w:rsidRDefault="003B4E5A" w:rsidP="001E3A80">
      <w:pPr>
        <w:spacing w:after="0" w:line="240" w:lineRule="auto"/>
      </w:pPr>
      <w:r>
        <w:separator/>
      </w:r>
    </w:p>
  </w:footnote>
  <w:footnote w:type="continuationSeparator" w:id="0">
    <w:p w14:paraId="36400C26" w14:textId="77777777" w:rsidR="003B4E5A" w:rsidRDefault="003B4E5A" w:rsidP="001E3A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81B34"/>
    <w:multiLevelType w:val="hybridMultilevel"/>
    <w:tmpl w:val="912CC6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9260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U0NTQzMzSxNLA0MjNS0lEKTi0uzszPAykwrAUA1HzfYywAAAA="/>
  </w:docVars>
  <w:rsids>
    <w:rsidRoot w:val="00B868E4"/>
    <w:rsid w:val="001E3A80"/>
    <w:rsid w:val="00207B5F"/>
    <w:rsid w:val="002729A7"/>
    <w:rsid w:val="003129C6"/>
    <w:rsid w:val="003B4E5A"/>
    <w:rsid w:val="004C0FEB"/>
    <w:rsid w:val="004D68CA"/>
    <w:rsid w:val="005E05CA"/>
    <w:rsid w:val="006C4A1D"/>
    <w:rsid w:val="009B35C3"/>
    <w:rsid w:val="00AE7179"/>
    <w:rsid w:val="00B868E4"/>
    <w:rsid w:val="00F724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0C6BB"/>
  <w15:chartTrackingRefBased/>
  <w15:docId w15:val="{2D02B8A8-A05B-41F1-885C-D012E7A9C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5C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E05C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5E05C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E05CA"/>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E05CA"/>
    <w:rPr>
      <w:rFonts w:ascii="Times New Roman" w:eastAsiaTheme="majorEastAsia" w:hAnsi="Times New Roman" w:cstheme="majorBidi"/>
      <w:b/>
      <w:spacing w:val="-10"/>
      <w:kern w:val="28"/>
      <w:sz w:val="36"/>
      <w:szCs w:val="56"/>
    </w:rPr>
  </w:style>
  <w:style w:type="character" w:customStyle="1" w:styleId="Heading2Char">
    <w:name w:val="Heading 2 Char"/>
    <w:basedOn w:val="DefaultParagraphFont"/>
    <w:link w:val="Heading2"/>
    <w:uiPriority w:val="9"/>
    <w:semiHidden/>
    <w:rsid w:val="005E05CA"/>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5E05CA"/>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5E05C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E05CA"/>
    <w:pPr>
      <w:spacing w:after="100"/>
    </w:pPr>
  </w:style>
  <w:style w:type="character" w:styleId="Hyperlink">
    <w:name w:val="Hyperlink"/>
    <w:basedOn w:val="DefaultParagraphFont"/>
    <w:uiPriority w:val="99"/>
    <w:unhideWhenUsed/>
    <w:rsid w:val="005E05CA"/>
    <w:rPr>
      <w:color w:val="0563C1" w:themeColor="hyperlink"/>
      <w:u w:val="single"/>
    </w:rPr>
  </w:style>
  <w:style w:type="paragraph" w:styleId="ListParagraph">
    <w:name w:val="List Paragraph"/>
    <w:basedOn w:val="Normal"/>
    <w:uiPriority w:val="34"/>
    <w:qFormat/>
    <w:rsid w:val="00AE7179"/>
    <w:pPr>
      <w:ind w:left="720"/>
      <w:contextualSpacing/>
    </w:pPr>
  </w:style>
  <w:style w:type="paragraph" w:styleId="Header">
    <w:name w:val="header"/>
    <w:basedOn w:val="Normal"/>
    <w:link w:val="HeaderChar"/>
    <w:uiPriority w:val="99"/>
    <w:unhideWhenUsed/>
    <w:rsid w:val="001E3A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A80"/>
    <w:rPr>
      <w:rFonts w:ascii="Times New Roman" w:hAnsi="Times New Roman"/>
      <w:sz w:val="24"/>
    </w:rPr>
  </w:style>
  <w:style w:type="paragraph" w:styleId="Footer">
    <w:name w:val="footer"/>
    <w:basedOn w:val="Normal"/>
    <w:link w:val="FooterChar"/>
    <w:uiPriority w:val="99"/>
    <w:unhideWhenUsed/>
    <w:rsid w:val="001E3A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A8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9188C0-75CC-40E5-99A7-FA741E3BBF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495</Words>
  <Characters>2825</Characters>
  <Application>Microsoft Office Word</Application>
  <DocSecurity>0</DocSecurity>
  <Lines>23</Lines>
  <Paragraphs>6</Paragraphs>
  <ScaleCrop>false</ScaleCrop>
  <Company/>
  <LinksUpToDate>false</LinksUpToDate>
  <CharactersWithSpaces>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Adrian Ciocoi</cp:lastModifiedBy>
  <cp:revision>2</cp:revision>
  <dcterms:created xsi:type="dcterms:W3CDTF">2023-04-27T11:52:00Z</dcterms:created>
  <dcterms:modified xsi:type="dcterms:W3CDTF">2023-04-27T11:52:00Z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d291ebace1fdcbdda56e53d545965e65ab86a43007dbf3d4e768006e86bb714b</vt:lpwstr>
  </property>
</Properties>
</file>