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A87036" w14:textId="77777777" w:rsidR="0027110E" w:rsidRPr="0027110E" w:rsidRDefault="0027110E" w:rsidP="0027110E">
      <w:pPr>
        <w:rPr>
          <w:lang w:val="en-US"/>
        </w:rPr>
      </w:pPr>
      <w:r w:rsidRPr="0027110E">
        <w:rPr>
          <w:lang w:val="en-US"/>
        </w:rPr>
        <w:drawing>
          <wp:anchor distT="0" distB="0" distL="114300" distR="114300" simplePos="0" relativeHeight="251659264" behindDoc="0" locked="0" layoutInCell="1" allowOverlap="1" wp14:anchorId="2FC0F656" wp14:editId="18B7020F">
            <wp:simplePos x="0" y="0"/>
            <wp:positionH relativeFrom="margin">
              <wp:posOffset>-533400</wp:posOffset>
            </wp:positionH>
            <wp:positionV relativeFrom="paragraph">
              <wp:posOffset>222250</wp:posOffset>
            </wp:positionV>
            <wp:extent cx="2600325" cy="914400"/>
            <wp:effectExtent l="0" t="0" r="952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2600325" cy="914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CE58522" w14:textId="77777777" w:rsidR="0027110E" w:rsidRPr="0027110E" w:rsidRDefault="0027110E" w:rsidP="0027110E">
      <w:pPr>
        <w:rPr>
          <w:lang w:val="en-US"/>
        </w:rPr>
      </w:pPr>
    </w:p>
    <w:p w14:paraId="3C314810" w14:textId="77777777" w:rsidR="0027110E" w:rsidRPr="0027110E" w:rsidRDefault="0027110E" w:rsidP="0027110E">
      <w:pPr>
        <w:rPr>
          <w:lang w:val="en-US"/>
        </w:rPr>
      </w:pPr>
    </w:p>
    <w:p w14:paraId="49A65811" w14:textId="77777777" w:rsidR="0027110E" w:rsidRPr="0027110E" w:rsidRDefault="0027110E" w:rsidP="0027110E">
      <w:pPr>
        <w:rPr>
          <w:lang w:val="en-US"/>
        </w:rPr>
      </w:pPr>
    </w:p>
    <w:p w14:paraId="0D8D5E3E" w14:textId="77777777" w:rsidR="0027110E" w:rsidRDefault="0027110E" w:rsidP="0027110E">
      <w:pPr>
        <w:rPr>
          <w:lang w:val="en-US"/>
        </w:rPr>
      </w:pPr>
    </w:p>
    <w:p w14:paraId="6EAAD424" w14:textId="77777777" w:rsidR="00217423" w:rsidRDefault="00217423" w:rsidP="0027110E">
      <w:pPr>
        <w:rPr>
          <w:lang w:val="en-US"/>
        </w:rPr>
      </w:pPr>
    </w:p>
    <w:p w14:paraId="59380E9C" w14:textId="77777777" w:rsidR="00217423" w:rsidRDefault="00217423" w:rsidP="0027110E">
      <w:pPr>
        <w:rPr>
          <w:lang w:val="en-US"/>
        </w:rPr>
      </w:pPr>
    </w:p>
    <w:p w14:paraId="3C71BE68" w14:textId="77777777" w:rsidR="00217423" w:rsidRPr="0027110E" w:rsidRDefault="00217423" w:rsidP="0027110E">
      <w:pPr>
        <w:rPr>
          <w:lang w:val="en-US"/>
        </w:rPr>
      </w:pPr>
    </w:p>
    <w:p w14:paraId="036530BE" w14:textId="77777777" w:rsidR="0027110E" w:rsidRDefault="0027110E" w:rsidP="0027110E">
      <w:pPr>
        <w:rPr>
          <w:lang w:val="nl-NL"/>
        </w:rPr>
      </w:pPr>
      <w:r w:rsidRPr="0027110E">
        <w:rPr>
          <w:b/>
          <w:bCs/>
          <w:lang w:val="nl-NL"/>
        </w:rPr>
        <w:t>Student name</w:t>
      </w:r>
      <w:r w:rsidRPr="0027110E">
        <w:rPr>
          <w:lang w:val="nl-NL"/>
        </w:rPr>
        <w:t>: Marie France Aurelie Bodo Bodo</w:t>
      </w:r>
    </w:p>
    <w:p w14:paraId="6E2DC106" w14:textId="77777777" w:rsidR="004D4CEC" w:rsidRPr="0027110E" w:rsidRDefault="004D4CEC" w:rsidP="0027110E">
      <w:pPr>
        <w:rPr>
          <w:lang w:val="nl-NL"/>
        </w:rPr>
      </w:pPr>
    </w:p>
    <w:p w14:paraId="5C0B8FAF" w14:textId="77777777" w:rsidR="0027110E" w:rsidRDefault="0027110E" w:rsidP="0027110E">
      <w:pPr>
        <w:rPr>
          <w:lang w:val="nl-NL"/>
        </w:rPr>
      </w:pPr>
      <w:r w:rsidRPr="0027110E">
        <w:rPr>
          <w:b/>
          <w:bCs/>
          <w:lang w:val="nl-NL"/>
        </w:rPr>
        <w:t>Student ID</w:t>
      </w:r>
      <w:r w:rsidRPr="0027110E">
        <w:rPr>
          <w:lang w:val="nl-NL"/>
        </w:rPr>
        <w:t>: 2426167</w:t>
      </w:r>
    </w:p>
    <w:p w14:paraId="43040E68" w14:textId="77777777" w:rsidR="004D4CEC" w:rsidRPr="0027110E" w:rsidRDefault="004D4CEC" w:rsidP="0027110E">
      <w:pPr>
        <w:rPr>
          <w:lang w:val="nl-NL"/>
        </w:rPr>
      </w:pPr>
    </w:p>
    <w:p w14:paraId="42942249" w14:textId="77777777" w:rsidR="0027110E" w:rsidRDefault="0027110E" w:rsidP="0027110E">
      <w:pPr>
        <w:rPr>
          <w:lang w:val="nl-NL"/>
        </w:rPr>
      </w:pPr>
      <w:r w:rsidRPr="0027110E">
        <w:rPr>
          <w:b/>
          <w:bCs/>
          <w:lang w:val="nl-NL"/>
        </w:rPr>
        <w:t>Module name</w:t>
      </w:r>
      <w:r w:rsidRPr="0027110E">
        <w:rPr>
          <w:lang w:val="nl-NL"/>
        </w:rPr>
        <w:t>: Introduction to Health and Social Care</w:t>
      </w:r>
    </w:p>
    <w:p w14:paraId="1E41F76A" w14:textId="77777777" w:rsidR="004D4CEC" w:rsidRPr="0027110E" w:rsidRDefault="004D4CEC" w:rsidP="0027110E">
      <w:pPr>
        <w:rPr>
          <w:lang w:val="nl-NL"/>
        </w:rPr>
      </w:pPr>
    </w:p>
    <w:p w14:paraId="47F43212" w14:textId="77777777" w:rsidR="0027110E" w:rsidRDefault="0027110E" w:rsidP="0027110E">
      <w:pPr>
        <w:rPr>
          <w:lang w:val="en-US"/>
        </w:rPr>
      </w:pPr>
      <w:r w:rsidRPr="0027110E">
        <w:rPr>
          <w:b/>
          <w:bCs/>
          <w:lang w:val="en-US"/>
        </w:rPr>
        <w:t>Module code</w:t>
      </w:r>
      <w:r w:rsidRPr="0027110E">
        <w:rPr>
          <w:lang w:val="en-US"/>
        </w:rPr>
        <w:t>: LCHS 4003</w:t>
      </w:r>
    </w:p>
    <w:p w14:paraId="1BA51BC0" w14:textId="77777777" w:rsidR="004D4CEC" w:rsidRPr="0027110E" w:rsidRDefault="004D4CEC" w:rsidP="0027110E">
      <w:pPr>
        <w:rPr>
          <w:lang w:val="en-US"/>
        </w:rPr>
      </w:pPr>
    </w:p>
    <w:p w14:paraId="7E31B76C" w14:textId="77777777" w:rsidR="0027110E" w:rsidRPr="0027110E" w:rsidRDefault="0027110E" w:rsidP="0027110E">
      <w:pPr>
        <w:rPr>
          <w:lang w:val="en-US"/>
        </w:rPr>
      </w:pPr>
      <w:r w:rsidRPr="0027110E">
        <w:rPr>
          <w:b/>
          <w:bCs/>
          <w:lang w:val="en-US"/>
        </w:rPr>
        <w:t>Supervisor’s name</w:t>
      </w:r>
      <w:r w:rsidRPr="0027110E">
        <w:rPr>
          <w:lang w:val="en-US"/>
        </w:rPr>
        <w:t>: Jolly Nwankwo</w:t>
      </w:r>
    </w:p>
    <w:p w14:paraId="5456B719" w14:textId="77777777" w:rsidR="0027110E" w:rsidRPr="0027110E" w:rsidRDefault="0027110E" w:rsidP="0027110E">
      <w:pPr>
        <w:rPr>
          <w:lang w:val="en-US"/>
        </w:rPr>
      </w:pPr>
    </w:p>
    <w:p w14:paraId="1DBB2681" w14:textId="2C25A375" w:rsidR="0027110E" w:rsidRDefault="0027110E" w:rsidP="0027110E">
      <w:pPr>
        <w:rPr>
          <w:lang w:val="en-US"/>
        </w:rPr>
      </w:pPr>
    </w:p>
    <w:p w14:paraId="481F6712" w14:textId="77777777" w:rsidR="000A0ED4" w:rsidRDefault="000A0ED4" w:rsidP="0027110E">
      <w:pPr>
        <w:rPr>
          <w:lang w:val="en-US"/>
        </w:rPr>
      </w:pPr>
    </w:p>
    <w:p w14:paraId="69EB1700" w14:textId="77777777" w:rsidR="000A0ED4" w:rsidRDefault="000A0ED4" w:rsidP="0027110E">
      <w:pPr>
        <w:rPr>
          <w:lang w:val="en-US"/>
        </w:rPr>
      </w:pPr>
    </w:p>
    <w:p w14:paraId="0412BEFF" w14:textId="0946ABF5" w:rsidR="00555DEA" w:rsidRPr="008718CE" w:rsidRDefault="00555DEA" w:rsidP="008718CE">
      <w:pPr>
        <w:jc w:val="right"/>
        <w:rPr>
          <w:b/>
          <w:bCs/>
          <w:i/>
          <w:iCs/>
          <w:lang w:val="en-US"/>
        </w:rPr>
      </w:pPr>
      <w:r w:rsidRPr="008718CE">
        <w:rPr>
          <w:b/>
          <w:bCs/>
          <w:i/>
          <w:iCs/>
          <w:lang w:val="en-US"/>
        </w:rPr>
        <w:t>Submitted on 1</w:t>
      </w:r>
      <w:r w:rsidR="008718CE" w:rsidRPr="008718CE">
        <w:rPr>
          <w:b/>
          <w:bCs/>
          <w:i/>
          <w:iCs/>
          <w:lang w:val="en-US"/>
        </w:rPr>
        <w:t>3</w:t>
      </w:r>
      <w:r w:rsidR="008718CE" w:rsidRPr="008718CE">
        <w:rPr>
          <w:b/>
          <w:bCs/>
          <w:i/>
          <w:iCs/>
          <w:vertAlign w:val="superscript"/>
          <w:lang w:val="en-US"/>
        </w:rPr>
        <w:t>th</w:t>
      </w:r>
      <w:r w:rsidR="008718CE" w:rsidRPr="008718CE">
        <w:rPr>
          <w:b/>
          <w:bCs/>
          <w:i/>
          <w:iCs/>
          <w:lang w:val="en-US"/>
        </w:rPr>
        <w:t xml:space="preserve"> December 2025</w:t>
      </w:r>
    </w:p>
    <w:p w14:paraId="536F3B0E" w14:textId="77777777" w:rsidR="00555DEA" w:rsidRDefault="00555DEA" w:rsidP="0027110E">
      <w:pPr>
        <w:rPr>
          <w:lang w:val="en-US"/>
        </w:rPr>
      </w:pPr>
    </w:p>
    <w:p w14:paraId="4F0100AA" w14:textId="77777777" w:rsidR="00555DEA" w:rsidRDefault="00555DEA" w:rsidP="0027110E">
      <w:pPr>
        <w:rPr>
          <w:lang w:val="en-US"/>
        </w:rPr>
      </w:pPr>
    </w:p>
    <w:p w14:paraId="6CE5E95B" w14:textId="77777777" w:rsidR="00555DEA" w:rsidRDefault="00555DEA" w:rsidP="0027110E">
      <w:pPr>
        <w:rPr>
          <w:lang w:val="en-US"/>
        </w:rPr>
      </w:pPr>
    </w:p>
    <w:p w14:paraId="7A06A089" w14:textId="77777777" w:rsidR="00555DEA" w:rsidRDefault="00555DEA" w:rsidP="0027110E">
      <w:pPr>
        <w:rPr>
          <w:lang w:val="en-US"/>
        </w:rPr>
      </w:pPr>
    </w:p>
    <w:p w14:paraId="35CC0203" w14:textId="77777777" w:rsidR="008718CE" w:rsidRDefault="008718CE" w:rsidP="0027110E">
      <w:pPr>
        <w:rPr>
          <w:lang w:val="en-US"/>
        </w:rPr>
      </w:pPr>
    </w:p>
    <w:p w14:paraId="4081AF4E" w14:textId="77777777" w:rsidR="008718CE" w:rsidRDefault="008718CE" w:rsidP="0027110E">
      <w:pPr>
        <w:rPr>
          <w:lang w:val="en-US"/>
        </w:rPr>
      </w:pPr>
    </w:p>
    <w:p w14:paraId="0E2885E2" w14:textId="77777777" w:rsidR="008718CE" w:rsidRPr="0027110E" w:rsidRDefault="008718CE" w:rsidP="008718CE">
      <w:pPr>
        <w:jc w:val="both"/>
        <w:rPr>
          <w:rFonts w:ascii="Times New Roman" w:hAnsi="Times New Roman" w:cs="Times New Roman"/>
          <w:lang w:val="en-US"/>
        </w:rPr>
      </w:pPr>
    </w:p>
    <w:p w14:paraId="07D4CC35" w14:textId="62B41E24" w:rsidR="00CB244D" w:rsidRPr="00412FF2" w:rsidRDefault="00CB244D" w:rsidP="008718CE">
      <w:pPr>
        <w:jc w:val="center"/>
        <w:rPr>
          <w:rFonts w:ascii="Times New Roman" w:hAnsi="Times New Roman" w:cs="Times New Roman"/>
          <w:b/>
          <w:bCs/>
          <w:i/>
          <w:iCs/>
        </w:rPr>
      </w:pPr>
      <w:r w:rsidRPr="00412FF2">
        <w:rPr>
          <w:rFonts w:ascii="Times New Roman" w:hAnsi="Times New Roman" w:cs="Times New Roman"/>
          <w:b/>
          <w:bCs/>
          <w:i/>
          <w:iCs/>
        </w:rPr>
        <w:t>MRS MANN</w:t>
      </w:r>
      <w:r w:rsidR="00EA74DE" w:rsidRPr="00412FF2">
        <w:rPr>
          <w:rFonts w:ascii="Times New Roman" w:hAnsi="Times New Roman" w:cs="Times New Roman"/>
          <w:b/>
          <w:bCs/>
          <w:i/>
          <w:iCs/>
        </w:rPr>
        <w:t>’S CASE STUDY</w:t>
      </w:r>
    </w:p>
    <w:p w14:paraId="767CD9EE" w14:textId="77777777" w:rsidR="00CB244D" w:rsidRPr="00412FF2" w:rsidRDefault="00CB244D" w:rsidP="008718CE">
      <w:pPr>
        <w:jc w:val="both"/>
        <w:rPr>
          <w:rFonts w:ascii="Times New Roman" w:hAnsi="Times New Roman" w:cs="Times New Roman"/>
        </w:rPr>
      </w:pPr>
    </w:p>
    <w:p w14:paraId="4FD873AD" w14:textId="77777777" w:rsidR="00CB244D" w:rsidRPr="00412FF2" w:rsidRDefault="00CB244D" w:rsidP="008718CE">
      <w:pPr>
        <w:jc w:val="both"/>
        <w:rPr>
          <w:rFonts w:ascii="Times New Roman" w:hAnsi="Times New Roman" w:cs="Times New Roman"/>
          <w:b/>
          <w:bCs/>
          <w:u w:val="single"/>
        </w:rPr>
      </w:pPr>
    </w:p>
    <w:p w14:paraId="5D975AEC" w14:textId="2EC17CAB" w:rsidR="0027110E" w:rsidRPr="0027110E" w:rsidRDefault="0027110E" w:rsidP="008718CE">
      <w:pPr>
        <w:jc w:val="both"/>
        <w:rPr>
          <w:rFonts w:ascii="Times New Roman" w:hAnsi="Times New Roman" w:cs="Times New Roman"/>
          <w:b/>
          <w:bCs/>
          <w:u w:val="single"/>
        </w:rPr>
      </w:pPr>
      <w:r w:rsidRPr="0027110E">
        <w:rPr>
          <w:rFonts w:ascii="Times New Roman" w:hAnsi="Times New Roman" w:cs="Times New Roman"/>
          <w:b/>
          <w:bCs/>
          <w:u w:val="single"/>
        </w:rPr>
        <w:t>Introduction</w:t>
      </w:r>
    </w:p>
    <w:p w14:paraId="1287EC33" w14:textId="77777777" w:rsidR="0027110E" w:rsidRPr="0027110E" w:rsidRDefault="0027110E" w:rsidP="008718CE">
      <w:pPr>
        <w:jc w:val="both"/>
        <w:rPr>
          <w:rFonts w:ascii="Times New Roman" w:hAnsi="Times New Roman" w:cs="Times New Roman"/>
        </w:rPr>
      </w:pPr>
      <w:r w:rsidRPr="0027110E">
        <w:rPr>
          <w:rFonts w:ascii="Times New Roman" w:hAnsi="Times New Roman" w:cs="Times New Roman"/>
        </w:rPr>
        <w:t>Mrs Mann is a 72-year-old woman who has recently been discharged from the hospital following hip replacement surgery. She lives alone in her own home and receives domiciliary care support twice daily to assist with personal care and mobility. Her first language is Urdu, and she has limited English-speaking ability, which creates additional communication needs. Her daughter lives nearby and helps with communication between Mrs Mann and health professionals. Mrs Mann’s care is currently supported by a multidisciplinary team that includes her GP, a community physiotherapist who visits twice a week, and care workers from a domiciliary care agency. Recently, concerns were raised about inconsistent documentation in her care records and a communication breakdown, which resulted in a delay in medication adjustment. This incident is now under internal review. This report will examine the importance of effective communication, good administrative and record-keeping practice, and collaborative working within the context of Mrs Mann’s care.</w:t>
      </w:r>
    </w:p>
    <w:p w14:paraId="037D198D" w14:textId="77777777" w:rsidR="0027110E" w:rsidRPr="0027110E" w:rsidRDefault="0027110E" w:rsidP="008718CE">
      <w:pPr>
        <w:jc w:val="both"/>
        <w:rPr>
          <w:rFonts w:ascii="Times New Roman" w:hAnsi="Times New Roman" w:cs="Times New Roman"/>
        </w:rPr>
      </w:pPr>
    </w:p>
    <w:p w14:paraId="7149F276" w14:textId="77777777" w:rsidR="0027110E" w:rsidRPr="0027110E" w:rsidRDefault="0027110E" w:rsidP="008718CE">
      <w:pPr>
        <w:jc w:val="both"/>
        <w:rPr>
          <w:rFonts w:ascii="Times New Roman" w:hAnsi="Times New Roman" w:cs="Times New Roman"/>
          <w:b/>
          <w:bCs/>
          <w:i/>
          <w:iCs/>
          <w:u w:val="single"/>
        </w:rPr>
      </w:pPr>
      <w:r w:rsidRPr="0027110E">
        <w:rPr>
          <w:rFonts w:ascii="Times New Roman" w:hAnsi="Times New Roman" w:cs="Times New Roman"/>
          <w:b/>
          <w:bCs/>
          <w:i/>
          <w:iCs/>
          <w:u w:val="single"/>
        </w:rPr>
        <w:t>Section 1: The importance of effective communication in Mrs Mann’s care</w:t>
      </w:r>
    </w:p>
    <w:p w14:paraId="3CE79A92" w14:textId="6ED830EB" w:rsidR="0027110E" w:rsidRPr="0027110E" w:rsidRDefault="0027110E" w:rsidP="008718CE">
      <w:pPr>
        <w:jc w:val="both"/>
        <w:rPr>
          <w:rFonts w:ascii="Times New Roman" w:hAnsi="Times New Roman" w:cs="Times New Roman"/>
        </w:rPr>
      </w:pPr>
      <w:r w:rsidRPr="0027110E">
        <w:rPr>
          <w:rFonts w:ascii="Times New Roman" w:hAnsi="Times New Roman" w:cs="Times New Roman"/>
        </w:rPr>
        <w:t>Effective communication is essential in health and social care as it ensures that service users receive safe, person-centred, and coordinated care.</w:t>
      </w:r>
      <w:r w:rsidR="00C02624">
        <w:rPr>
          <w:rFonts w:ascii="Times New Roman" w:hAnsi="Times New Roman" w:cs="Times New Roman"/>
        </w:rPr>
        <w:t xml:space="preserve"> </w:t>
      </w:r>
      <w:proofErr w:type="spellStart"/>
      <w:r w:rsidR="00C02624">
        <w:rPr>
          <w:rFonts w:ascii="Times New Roman" w:hAnsi="Times New Roman" w:cs="Times New Roman"/>
        </w:rPr>
        <w:t>Nhs</w:t>
      </w:r>
      <w:proofErr w:type="spellEnd"/>
      <w:r w:rsidR="00C02624">
        <w:rPr>
          <w:rFonts w:ascii="Times New Roman" w:hAnsi="Times New Roman" w:cs="Times New Roman"/>
        </w:rPr>
        <w:t xml:space="preserve"> England </w:t>
      </w:r>
      <w:r w:rsidR="00977865">
        <w:rPr>
          <w:rFonts w:ascii="Times New Roman" w:hAnsi="Times New Roman" w:cs="Times New Roman"/>
        </w:rPr>
        <w:t>(2022).</w:t>
      </w:r>
      <w:r w:rsidRPr="0027110E">
        <w:rPr>
          <w:rFonts w:ascii="Times New Roman" w:hAnsi="Times New Roman" w:cs="Times New Roman"/>
        </w:rPr>
        <w:t xml:space="preserve"> In Mrs Mann’s case, communication is particularly important due to her limited English-speaking ability and reliance on multiple professionals, including her GP, physiotherapist, and care workers. Poor communication has already resulted in delayed medication adjustment, demonstrating the serious risks that can arise when information is not shared accurately and promptly.</w:t>
      </w:r>
    </w:p>
    <w:p w14:paraId="1C2196B4" w14:textId="59B4F620" w:rsidR="0027110E" w:rsidRPr="0027110E" w:rsidRDefault="0027110E" w:rsidP="008718CE">
      <w:pPr>
        <w:jc w:val="both"/>
        <w:rPr>
          <w:rFonts w:ascii="Times New Roman" w:hAnsi="Times New Roman" w:cs="Times New Roman"/>
        </w:rPr>
      </w:pPr>
      <w:r w:rsidRPr="0027110E">
        <w:rPr>
          <w:rFonts w:ascii="Times New Roman" w:hAnsi="Times New Roman" w:cs="Times New Roman"/>
        </w:rPr>
        <w:t xml:space="preserve">The Equality Act </w:t>
      </w:r>
      <w:r w:rsidR="00EC1BA6">
        <w:rPr>
          <w:rFonts w:ascii="Times New Roman" w:hAnsi="Times New Roman" w:cs="Times New Roman"/>
        </w:rPr>
        <w:t>(</w:t>
      </w:r>
      <w:r w:rsidRPr="0027110E">
        <w:rPr>
          <w:rFonts w:ascii="Times New Roman" w:hAnsi="Times New Roman" w:cs="Times New Roman"/>
        </w:rPr>
        <w:t>2010</w:t>
      </w:r>
      <w:r w:rsidR="00EC1BA6">
        <w:rPr>
          <w:rFonts w:ascii="Times New Roman" w:hAnsi="Times New Roman" w:cs="Times New Roman"/>
        </w:rPr>
        <w:t>)</w:t>
      </w:r>
      <w:r w:rsidRPr="0027110E">
        <w:rPr>
          <w:rFonts w:ascii="Times New Roman" w:hAnsi="Times New Roman" w:cs="Times New Roman"/>
        </w:rPr>
        <w:t xml:space="preserve"> places a legal duty on health and social care providers to make reasonable adjustments to ensure that individuals are not disadvantaged due to protected characteristics, including race and language. As Mrs Mann’s first language is Urdu, professionals must ensure communication is accessible to her. This may include the use of professional interpreters, translated information, and culturally appropriate communication approaches. Relying solely on family members for interpretation may risk inaccuracies, breaches of confidentiality, and emotional pressure on relatives. By applying the Equality Act 2010, services can promote inclusion, reduce discrimination, and ensure Mrs Mann fully understands her care and treatment.</w:t>
      </w:r>
    </w:p>
    <w:p w14:paraId="4F9F2BB1" w14:textId="559071F3" w:rsidR="0027110E" w:rsidRPr="0027110E" w:rsidRDefault="0027110E" w:rsidP="008718CE">
      <w:pPr>
        <w:jc w:val="both"/>
        <w:rPr>
          <w:rFonts w:ascii="Times New Roman" w:hAnsi="Times New Roman" w:cs="Times New Roman"/>
        </w:rPr>
      </w:pPr>
      <w:r w:rsidRPr="0027110E">
        <w:rPr>
          <w:rFonts w:ascii="Times New Roman" w:hAnsi="Times New Roman" w:cs="Times New Roman"/>
        </w:rPr>
        <w:t xml:space="preserve">One communication model that can be applied to Mrs Mann’s care is the Shannon and Weaver Communication Model. This model explains communication as a process involving a sender, a message, a channel, a receiver, and potential “noise” that can disrupt understanding. In this case, the healthcare professional is the sender, the information, such as medication changes, is </w:t>
      </w:r>
      <w:r w:rsidRPr="0027110E">
        <w:rPr>
          <w:rFonts w:ascii="Times New Roman" w:hAnsi="Times New Roman" w:cs="Times New Roman"/>
        </w:rPr>
        <w:lastRenderedPageBreak/>
        <w:t xml:space="preserve">the message, and the communication channel may be verbal, written records, or electronic systems. Mrs Mann is the receiver. However, “noise” occurs due to language barriers, poor documentation, and unclear handovers between professionals. These barriers increase the risk of misunderstanding and delay, as seen in Mrs Mann’s missed medication adjustment. To reduce “noise,” practitioners must ensure messages are clear, </w:t>
      </w:r>
      <w:r w:rsidR="004D22B1" w:rsidRPr="0027110E">
        <w:rPr>
          <w:rFonts w:ascii="Times New Roman" w:hAnsi="Times New Roman" w:cs="Times New Roman"/>
        </w:rPr>
        <w:t>repeated,</w:t>
      </w:r>
      <w:r w:rsidRPr="0027110E">
        <w:rPr>
          <w:rFonts w:ascii="Times New Roman" w:hAnsi="Times New Roman" w:cs="Times New Roman"/>
        </w:rPr>
        <w:t xml:space="preserve"> if necessary, supported with written or translated information, and accurately recorded.</w:t>
      </w:r>
    </w:p>
    <w:p w14:paraId="285BF6E6" w14:textId="49965A1E" w:rsidR="0027110E" w:rsidRPr="0027110E" w:rsidRDefault="0027110E" w:rsidP="008718CE">
      <w:pPr>
        <w:jc w:val="both"/>
        <w:rPr>
          <w:rFonts w:ascii="Times New Roman" w:hAnsi="Times New Roman" w:cs="Times New Roman"/>
        </w:rPr>
      </w:pPr>
      <w:r w:rsidRPr="0027110E">
        <w:rPr>
          <w:rFonts w:ascii="Times New Roman" w:hAnsi="Times New Roman" w:cs="Times New Roman"/>
        </w:rPr>
        <w:t>Effective communication also supports person-centred care, as it allows professionals to understand Mrs Mann’s needs, preferences, and concerns</w:t>
      </w:r>
      <w:r w:rsidR="004D22B1">
        <w:rPr>
          <w:rFonts w:ascii="Times New Roman" w:hAnsi="Times New Roman" w:cs="Times New Roman"/>
        </w:rPr>
        <w:t xml:space="preserve">. </w:t>
      </w:r>
      <w:r w:rsidRPr="0027110E">
        <w:rPr>
          <w:rFonts w:ascii="Times New Roman" w:hAnsi="Times New Roman" w:cs="Times New Roman"/>
        </w:rPr>
        <w:t>Communication with the GP is also vital to ensure medication is reviewed and adjusted in response to changes in Mrs Mann’s condition. Without effective information sharing, continuity of care is compromised, and patient safety is compromised.</w:t>
      </w:r>
    </w:p>
    <w:p w14:paraId="6B1BA7F9" w14:textId="77777777" w:rsidR="0027110E" w:rsidRPr="0027110E" w:rsidRDefault="0027110E" w:rsidP="008718CE">
      <w:pPr>
        <w:jc w:val="both"/>
        <w:rPr>
          <w:rFonts w:ascii="Times New Roman" w:hAnsi="Times New Roman" w:cs="Times New Roman"/>
        </w:rPr>
      </w:pPr>
      <w:r w:rsidRPr="0027110E">
        <w:rPr>
          <w:rFonts w:ascii="Times New Roman" w:hAnsi="Times New Roman" w:cs="Times New Roman"/>
        </w:rPr>
        <w:t>In addition, good communication promotes trust between Mrs Mann and care staff. When service users feel listened to and understood, they are more likely to engage with treatment and follow care instructions. In Mrs Mann’s situation, using respectful, clear, and culturally sensitive communication will help her feel supported and involved in decisions about her recovery. Therefore, effective communication is a fundamental requirement for safe, lawful, and high-quality care in this case.</w:t>
      </w:r>
    </w:p>
    <w:p w14:paraId="1F07F42B" w14:textId="77777777" w:rsidR="0027110E" w:rsidRPr="0027110E" w:rsidRDefault="0027110E" w:rsidP="008718CE">
      <w:pPr>
        <w:jc w:val="both"/>
        <w:rPr>
          <w:rFonts w:ascii="Times New Roman" w:hAnsi="Times New Roman" w:cs="Times New Roman"/>
        </w:rPr>
      </w:pPr>
    </w:p>
    <w:p w14:paraId="0F2EE114" w14:textId="77777777" w:rsidR="0027110E" w:rsidRPr="0027110E" w:rsidRDefault="0027110E" w:rsidP="008718CE">
      <w:pPr>
        <w:jc w:val="both"/>
        <w:rPr>
          <w:rFonts w:ascii="Times New Roman" w:hAnsi="Times New Roman" w:cs="Times New Roman"/>
          <w:b/>
          <w:bCs/>
          <w:u w:val="single"/>
        </w:rPr>
      </w:pPr>
      <w:r w:rsidRPr="0027110E">
        <w:rPr>
          <w:rFonts w:ascii="Times New Roman" w:hAnsi="Times New Roman" w:cs="Times New Roman"/>
          <w:b/>
          <w:bCs/>
          <w:u w:val="single"/>
        </w:rPr>
        <w:t>Section 2: The importance of good administrative skills and record-keeping in Mrs Mann’s care</w:t>
      </w:r>
    </w:p>
    <w:p w14:paraId="147D6C5F" w14:textId="3993F42F" w:rsidR="0027110E" w:rsidRPr="0027110E" w:rsidRDefault="00370E50" w:rsidP="008718CE">
      <w:pPr>
        <w:jc w:val="both"/>
        <w:rPr>
          <w:rFonts w:ascii="Times New Roman" w:hAnsi="Times New Roman" w:cs="Times New Roman"/>
        </w:rPr>
      </w:pPr>
      <w:r>
        <w:rPr>
          <w:rFonts w:ascii="Times New Roman" w:hAnsi="Times New Roman" w:cs="Times New Roman"/>
        </w:rPr>
        <w:t>G</w:t>
      </w:r>
      <w:r w:rsidR="0027110E" w:rsidRPr="0027110E">
        <w:rPr>
          <w:rFonts w:ascii="Times New Roman" w:hAnsi="Times New Roman" w:cs="Times New Roman"/>
        </w:rPr>
        <w:t xml:space="preserve">ood communication promotes trust between Mrs Mann and care staff. When service users feel listened to and understood, they are more likely to engage with treatment and follow care instructions. In Mrs Mann’s situation, using respectful, clear, and culturally sensitive communication will help her feel supported and involved in decisions about her recovery. </w:t>
      </w:r>
    </w:p>
    <w:p w14:paraId="2AB34384" w14:textId="77777777" w:rsidR="0027110E" w:rsidRPr="0027110E" w:rsidRDefault="0027110E" w:rsidP="008718CE">
      <w:pPr>
        <w:jc w:val="both"/>
        <w:rPr>
          <w:rFonts w:ascii="Times New Roman" w:hAnsi="Times New Roman" w:cs="Times New Roman"/>
        </w:rPr>
      </w:pPr>
      <w:r w:rsidRPr="0027110E">
        <w:rPr>
          <w:rFonts w:ascii="Times New Roman" w:hAnsi="Times New Roman" w:cs="Times New Roman"/>
        </w:rPr>
        <w:t>Record-keeping refers to the accurate, timely, and secure recording of all information related to a service user’s care. This includes medication records, physiotherapy notes, care plans, risk assessments, and communication between professionals. For Mrs Mann, clear documentation is especially important due to her recent hip surgery, her ongoing physiotherapy, and her need for daily domiciliary care. If records are incomplete, outdated, or unclear, professionals may make incorrect decisions, which can lead to medication errors, reduced mobility support, or safeguarding concerns.</w:t>
      </w:r>
    </w:p>
    <w:p w14:paraId="3A31F1F9" w14:textId="7BA25CF7" w:rsidR="0027110E" w:rsidRPr="0027110E" w:rsidRDefault="0027110E" w:rsidP="008718CE">
      <w:pPr>
        <w:jc w:val="both"/>
        <w:rPr>
          <w:rFonts w:ascii="Times New Roman" w:hAnsi="Times New Roman" w:cs="Times New Roman"/>
        </w:rPr>
      </w:pPr>
      <w:r w:rsidRPr="0027110E">
        <w:rPr>
          <w:rFonts w:ascii="Times New Roman" w:hAnsi="Times New Roman" w:cs="Times New Roman"/>
        </w:rPr>
        <w:t>Effective administrative skills ensure that records are accurate, legible, up-to-date, and accessible to the relevant professionals. Care workers must document changes in Mrs Mann’s mobility, pain levels, and medication compliance during each visit. The GP relies on these records to review her treatment, while the physiotherapist uses them to monitor her rehabilitation progress. Without consistent documentation, professionals may base decisions on incomplete information, increasing the risk of harm.</w:t>
      </w:r>
      <w:r w:rsidR="00736E9E">
        <w:rPr>
          <w:rFonts w:ascii="Times New Roman" w:hAnsi="Times New Roman" w:cs="Times New Roman"/>
        </w:rPr>
        <w:t xml:space="preserve"> </w:t>
      </w:r>
      <w:r w:rsidR="006F2C9A">
        <w:rPr>
          <w:rFonts w:ascii="Times New Roman" w:hAnsi="Times New Roman" w:cs="Times New Roman"/>
        </w:rPr>
        <w:t>Skills for care (2021).</w:t>
      </w:r>
    </w:p>
    <w:p w14:paraId="291CC130" w14:textId="09148952" w:rsidR="0027110E" w:rsidRPr="0027110E" w:rsidRDefault="009352A1" w:rsidP="008718CE">
      <w:pPr>
        <w:jc w:val="both"/>
        <w:rPr>
          <w:rFonts w:ascii="Times New Roman" w:hAnsi="Times New Roman" w:cs="Times New Roman"/>
        </w:rPr>
      </w:pPr>
      <w:r>
        <w:rPr>
          <w:rFonts w:ascii="Times New Roman" w:hAnsi="Times New Roman" w:cs="Times New Roman"/>
        </w:rPr>
        <w:t xml:space="preserve">According to </w:t>
      </w:r>
      <w:r w:rsidR="0027110E" w:rsidRPr="0027110E">
        <w:rPr>
          <w:rFonts w:ascii="Times New Roman" w:hAnsi="Times New Roman" w:cs="Times New Roman"/>
        </w:rPr>
        <w:t xml:space="preserve">The Data Protection Act </w:t>
      </w:r>
      <w:r w:rsidR="009F65A9">
        <w:rPr>
          <w:rFonts w:ascii="Times New Roman" w:hAnsi="Times New Roman" w:cs="Times New Roman"/>
        </w:rPr>
        <w:t>(</w:t>
      </w:r>
      <w:r w:rsidR="0027110E" w:rsidRPr="0027110E">
        <w:rPr>
          <w:rFonts w:ascii="Times New Roman" w:hAnsi="Times New Roman" w:cs="Times New Roman"/>
        </w:rPr>
        <w:t>2018</w:t>
      </w:r>
      <w:r w:rsidR="009F65A9">
        <w:rPr>
          <w:rFonts w:ascii="Times New Roman" w:hAnsi="Times New Roman" w:cs="Times New Roman"/>
        </w:rPr>
        <w:t>)</w:t>
      </w:r>
      <w:r w:rsidR="0027110E" w:rsidRPr="0027110E">
        <w:rPr>
          <w:rFonts w:ascii="Times New Roman" w:hAnsi="Times New Roman" w:cs="Times New Roman"/>
        </w:rPr>
        <w:t xml:space="preserve">, which incorporates the UK General Data Protection Regulation (UK GDPR), provides a legal framework for handling personal and </w:t>
      </w:r>
      <w:r w:rsidR="0027110E" w:rsidRPr="0027110E">
        <w:rPr>
          <w:rFonts w:ascii="Times New Roman" w:hAnsi="Times New Roman" w:cs="Times New Roman"/>
        </w:rPr>
        <w:lastRenderedPageBreak/>
        <w:t>sensitive information. Mrs Mann’s records contain highly sensitive health information, which must be processed lawfully, fairly, and transparently. The Act requires that information be:</w:t>
      </w:r>
    </w:p>
    <w:p w14:paraId="4F2C1F36" w14:textId="77777777" w:rsidR="0027110E" w:rsidRPr="0027110E" w:rsidRDefault="0027110E" w:rsidP="008718CE">
      <w:pPr>
        <w:numPr>
          <w:ilvl w:val="0"/>
          <w:numId w:val="1"/>
        </w:numPr>
        <w:jc w:val="both"/>
        <w:rPr>
          <w:rFonts w:ascii="Times New Roman" w:hAnsi="Times New Roman" w:cs="Times New Roman"/>
        </w:rPr>
      </w:pPr>
      <w:r w:rsidRPr="0027110E">
        <w:rPr>
          <w:rFonts w:ascii="Times New Roman" w:hAnsi="Times New Roman" w:cs="Times New Roman"/>
        </w:rPr>
        <w:t>Used only for specific and legitimate purposes</w:t>
      </w:r>
    </w:p>
    <w:p w14:paraId="6AB62D1C" w14:textId="77777777" w:rsidR="0027110E" w:rsidRPr="0027110E" w:rsidRDefault="0027110E" w:rsidP="008718CE">
      <w:pPr>
        <w:numPr>
          <w:ilvl w:val="0"/>
          <w:numId w:val="1"/>
        </w:numPr>
        <w:jc w:val="both"/>
        <w:rPr>
          <w:rFonts w:ascii="Times New Roman" w:hAnsi="Times New Roman" w:cs="Times New Roman"/>
        </w:rPr>
      </w:pPr>
      <w:r w:rsidRPr="0027110E">
        <w:rPr>
          <w:rFonts w:ascii="Times New Roman" w:hAnsi="Times New Roman" w:cs="Times New Roman"/>
        </w:rPr>
        <w:t>Accurate and kept up to date</w:t>
      </w:r>
    </w:p>
    <w:p w14:paraId="69ED8AD9" w14:textId="77777777" w:rsidR="0027110E" w:rsidRPr="0027110E" w:rsidRDefault="0027110E" w:rsidP="008718CE">
      <w:pPr>
        <w:numPr>
          <w:ilvl w:val="0"/>
          <w:numId w:val="1"/>
        </w:numPr>
        <w:jc w:val="both"/>
        <w:rPr>
          <w:rFonts w:ascii="Times New Roman" w:hAnsi="Times New Roman" w:cs="Times New Roman"/>
        </w:rPr>
      </w:pPr>
      <w:r w:rsidRPr="0027110E">
        <w:rPr>
          <w:rFonts w:ascii="Times New Roman" w:hAnsi="Times New Roman" w:cs="Times New Roman"/>
        </w:rPr>
        <w:t>Stored securely</w:t>
      </w:r>
    </w:p>
    <w:p w14:paraId="58F49473" w14:textId="77777777" w:rsidR="0027110E" w:rsidRPr="0027110E" w:rsidRDefault="0027110E" w:rsidP="008718CE">
      <w:pPr>
        <w:numPr>
          <w:ilvl w:val="0"/>
          <w:numId w:val="1"/>
        </w:numPr>
        <w:jc w:val="both"/>
        <w:rPr>
          <w:rFonts w:ascii="Times New Roman" w:hAnsi="Times New Roman" w:cs="Times New Roman"/>
        </w:rPr>
      </w:pPr>
      <w:r w:rsidRPr="0027110E">
        <w:rPr>
          <w:rFonts w:ascii="Times New Roman" w:hAnsi="Times New Roman" w:cs="Times New Roman"/>
        </w:rPr>
        <w:t>Shared only with authorised professionals</w:t>
      </w:r>
    </w:p>
    <w:p w14:paraId="39EFF604" w14:textId="77777777" w:rsidR="0027110E" w:rsidRPr="0027110E" w:rsidRDefault="0027110E" w:rsidP="008718CE">
      <w:pPr>
        <w:jc w:val="both"/>
        <w:rPr>
          <w:rFonts w:ascii="Times New Roman" w:hAnsi="Times New Roman" w:cs="Times New Roman"/>
        </w:rPr>
      </w:pPr>
      <w:r w:rsidRPr="0027110E">
        <w:rPr>
          <w:rFonts w:ascii="Times New Roman" w:hAnsi="Times New Roman" w:cs="Times New Roman"/>
        </w:rPr>
        <w:t>In Mrs Mann’s situation, her daughter assists with communication due to the language barrier. While family involvement is valuable, professionals must ensure that confidential information is only shared with consent and on a need-to-know basis. Failure to follow data protection principles could result in breaches of confidentiality, loss of trust, and legal consequences for the care provider.</w:t>
      </w:r>
    </w:p>
    <w:p w14:paraId="45BDC30E" w14:textId="77777777" w:rsidR="0027110E" w:rsidRPr="0027110E" w:rsidRDefault="0027110E" w:rsidP="008718CE">
      <w:pPr>
        <w:jc w:val="both"/>
        <w:rPr>
          <w:rFonts w:ascii="Times New Roman" w:hAnsi="Times New Roman" w:cs="Times New Roman"/>
        </w:rPr>
      </w:pPr>
      <w:r w:rsidRPr="0027110E">
        <w:rPr>
          <w:rFonts w:ascii="Times New Roman" w:hAnsi="Times New Roman" w:cs="Times New Roman"/>
        </w:rPr>
        <w:t>Health and social care organisations must also follow professional standards and policies related to record-keeping. The Care Quality Commission (CQC) requires providers to keep complete, accurate and secure records to demonstrate safe practice. The NHS Records Management Code of Practice also sets standards for the retention period of records and their secure storage or destruction.</w:t>
      </w:r>
    </w:p>
    <w:p w14:paraId="1BF0D47E" w14:textId="2DA6DABD" w:rsidR="0027110E" w:rsidRPr="0027110E" w:rsidRDefault="0027110E" w:rsidP="008718CE">
      <w:pPr>
        <w:jc w:val="both"/>
        <w:rPr>
          <w:rFonts w:ascii="Times New Roman" w:hAnsi="Times New Roman" w:cs="Times New Roman"/>
        </w:rPr>
      </w:pPr>
      <w:r w:rsidRPr="0027110E">
        <w:rPr>
          <w:rFonts w:ascii="Times New Roman" w:hAnsi="Times New Roman" w:cs="Times New Roman"/>
        </w:rPr>
        <w:t xml:space="preserve"> </w:t>
      </w:r>
      <w:r w:rsidR="00281D33">
        <w:rPr>
          <w:rFonts w:ascii="Times New Roman" w:hAnsi="Times New Roman" w:cs="Times New Roman"/>
        </w:rPr>
        <w:t>E</w:t>
      </w:r>
      <w:r w:rsidRPr="0027110E">
        <w:rPr>
          <w:rFonts w:ascii="Times New Roman" w:hAnsi="Times New Roman" w:cs="Times New Roman"/>
        </w:rPr>
        <w:t xml:space="preserve">ffective administrative skills and accurate record-keeping are essential in preventing errors, maintaining continuity of care, and protecting the rights of service users. In Mrs Mann’s case, the documentation failure that delayed her medication adjustment demonstrates the serious consequences of poor administrative practice. </w:t>
      </w:r>
    </w:p>
    <w:p w14:paraId="0114A88A" w14:textId="77777777" w:rsidR="0027110E" w:rsidRPr="0027110E" w:rsidRDefault="0027110E" w:rsidP="008718CE">
      <w:pPr>
        <w:jc w:val="both"/>
        <w:rPr>
          <w:rFonts w:ascii="Times New Roman" w:hAnsi="Times New Roman" w:cs="Times New Roman"/>
        </w:rPr>
      </w:pPr>
    </w:p>
    <w:p w14:paraId="1092638B" w14:textId="77777777" w:rsidR="0027110E" w:rsidRPr="0027110E" w:rsidRDefault="0027110E" w:rsidP="008718CE">
      <w:pPr>
        <w:jc w:val="both"/>
        <w:rPr>
          <w:rFonts w:ascii="Times New Roman" w:hAnsi="Times New Roman" w:cs="Times New Roman"/>
          <w:b/>
          <w:bCs/>
          <w:u w:val="single"/>
        </w:rPr>
      </w:pPr>
      <w:r w:rsidRPr="0027110E">
        <w:rPr>
          <w:rFonts w:ascii="Times New Roman" w:hAnsi="Times New Roman" w:cs="Times New Roman"/>
          <w:b/>
          <w:bCs/>
          <w:u w:val="single"/>
        </w:rPr>
        <w:t>Section 3: The importance of collaborative working in Mrs Mann’s care</w:t>
      </w:r>
    </w:p>
    <w:p w14:paraId="5B0181D2" w14:textId="380F411D" w:rsidR="0027110E" w:rsidRPr="0027110E" w:rsidRDefault="009F65A9" w:rsidP="008718CE">
      <w:pPr>
        <w:jc w:val="both"/>
        <w:rPr>
          <w:rFonts w:ascii="Times New Roman" w:hAnsi="Times New Roman" w:cs="Times New Roman"/>
        </w:rPr>
      </w:pPr>
      <w:r>
        <w:rPr>
          <w:rFonts w:ascii="Times New Roman" w:hAnsi="Times New Roman" w:cs="Times New Roman"/>
        </w:rPr>
        <w:t xml:space="preserve">According to Glasby (2017), </w:t>
      </w:r>
      <w:r w:rsidR="0027110E" w:rsidRPr="0027110E">
        <w:rPr>
          <w:rFonts w:ascii="Times New Roman" w:hAnsi="Times New Roman" w:cs="Times New Roman"/>
        </w:rPr>
        <w:t>Collaborative working refers to professionals from different disciplines working together to plan, deliver and review care in a coordinated and person-centred way. In Mrs Mann’s case, effective collaboration is essential because her care involves multiple professionals, including her GP, community physiotherapist and domiciliary care workers. Each professional has a distinct role, but all must work together to ensure her recovery from hip replacement surgery is safe and effective.</w:t>
      </w:r>
      <w:r>
        <w:rPr>
          <w:rFonts w:ascii="Times New Roman" w:hAnsi="Times New Roman" w:cs="Times New Roman"/>
        </w:rPr>
        <w:t xml:space="preserve"> </w:t>
      </w:r>
    </w:p>
    <w:p w14:paraId="63DE2EB7" w14:textId="77777777" w:rsidR="0027110E" w:rsidRPr="0027110E" w:rsidRDefault="0027110E" w:rsidP="008718CE">
      <w:pPr>
        <w:jc w:val="both"/>
        <w:rPr>
          <w:rFonts w:ascii="Times New Roman" w:hAnsi="Times New Roman" w:cs="Times New Roman"/>
        </w:rPr>
      </w:pPr>
      <w:r w:rsidRPr="0027110E">
        <w:rPr>
          <w:rFonts w:ascii="Times New Roman" w:hAnsi="Times New Roman" w:cs="Times New Roman"/>
        </w:rPr>
        <w:t>The GP is responsible for overseeing Mrs Mann’s overall medical care, including monitoring her long-term health conditions and managing her medication. The physiotherapist supports her physical recovery by improving mobility, strength and independence following surgery. The care workers provide daily personal care, assist with movement, and monitor her general well-being. For care to be effective, information must be shared accurately between all professionals. For example, care workers may notice changes in pain levels or side effects of medication, which should be reported promptly to the GP and physiotherapist.</w:t>
      </w:r>
    </w:p>
    <w:p w14:paraId="5DB30755" w14:textId="77777777" w:rsidR="0027110E" w:rsidRPr="0027110E" w:rsidRDefault="0027110E" w:rsidP="008718CE">
      <w:pPr>
        <w:jc w:val="both"/>
        <w:rPr>
          <w:rFonts w:ascii="Times New Roman" w:hAnsi="Times New Roman" w:cs="Times New Roman"/>
        </w:rPr>
      </w:pPr>
      <w:r w:rsidRPr="0027110E">
        <w:rPr>
          <w:rFonts w:ascii="Times New Roman" w:hAnsi="Times New Roman" w:cs="Times New Roman"/>
        </w:rPr>
        <w:t xml:space="preserve">However, there are barriers to effective collaboration in Mrs Mann’s case. These include poor communication between services, inconsistent record-keeping, time pressures, and language </w:t>
      </w:r>
      <w:r w:rsidRPr="0027110E">
        <w:rPr>
          <w:rFonts w:ascii="Times New Roman" w:hAnsi="Times New Roman" w:cs="Times New Roman"/>
        </w:rPr>
        <w:lastRenderedPageBreak/>
        <w:t>barriers due to her limited English. The delayed medication adjustment shows how breakdowns in teamwork can directly affect patient safety. Additionally, professionals may work across different organisations, which can cause delays in information sharing.</w:t>
      </w:r>
    </w:p>
    <w:p w14:paraId="382D3473" w14:textId="44E96232" w:rsidR="0027110E" w:rsidRPr="0027110E" w:rsidRDefault="009352A1" w:rsidP="008718CE">
      <w:pPr>
        <w:jc w:val="both"/>
        <w:rPr>
          <w:rFonts w:ascii="Times New Roman" w:hAnsi="Times New Roman" w:cs="Times New Roman"/>
        </w:rPr>
      </w:pPr>
      <w:r>
        <w:rPr>
          <w:rFonts w:ascii="Times New Roman" w:hAnsi="Times New Roman" w:cs="Times New Roman"/>
        </w:rPr>
        <w:t>According to the Department of health and social care (2022), s</w:t>
      </w:r>
      <w:r w:rsidR="0027110E" w:rsidRPr="0027110E">
        <w:rPr>
          <w:rFonts w:ascii="Times New Roman" w:hAnsi="Times New Roman" w:cs="Times New Roman"/>
        </w:rPr>
        <w:t>everal strategies can improve collaborative working. Regular multi-disciplinary team (MDT) meetings allow professionals to share updates, discuss risks and review care plans. The use of shared digital records ensures that all professionals have access to up-to-date information. Clear role definitions, good leadership, and agreed communication pathways also support effective teamwork. The involvement of professional interpreters can further improve communication between Mrs Mann and her care team.</w:t>
      </w:r>
    </w:p>
    <w:p w14:paraId="3942012F" w14:textId="1C05207D" w:rsidR="0027110E" w:rsidRDefault="00281D33" w:rsidP="008718CE">
      <w:pPr>
        <w:jc w:val="both"/>
        <w:rPr>
          <w:rFonts w:ascii="Times New Roman" w:hAnsi="Times New Roman" w:cs="Times New Roman"/>
        </w:rPr>
      </w:pPr>
      <w:r>
        <w:rPr>
          <w:rFonts w:ascii="Times New Roman" w:hAnsi="Times New Roman" w:cs="Times New Roman"/>
        </w:rPr>
        <w:t>S</w:t>
      </w:r>
      <w:r w:rsidR="0027110E" w:rsidRPr="0027110E">
        <w:rPr>
          <w:rFonts w:ascii="Times New Roman" w:hAnsi="Times New Roman" w:cs="Times New Roman"/>
        </w:rPr>
        <w:t xml:space="preserve">trong collaborative working between the GP, physiotherapist and care workers is essential to ensure that Mrs Mann receives coordinated, safe and high-quality care. </w:t>
      </w:r>
    </w:p>
    <w:p w14:paraId="4BF80514" w14:textId="77777777" w:rsidR="00281D33" w:rsidRDefault="00281D33" w:rsidP="008718CE">
      <w:pPr>
        <w:jc w:val="both"/>
        <w:rPr>
          <w:rFonts w:ascii="Times New Roman" w:hAnsi="Times New Roman" w:cs="Times New Roman"/>
        </w:rPr>
      </w:pPr>
    </w:p>
    <w:p w14:paraId="499A7B45" w14:textId="77777777" w:rsidR="00281D33" w:rsidRPr="0027110E" w:rsidRDefault="00281D33" w:rsidP="008718CE">
      <w:pPr>
        <w:jc w:val="both"/>
        <w:rPr>
          <w:rFonts w:ascii="Times New Roman" w:hAnsi="Times New Roman" w:cs="Times New Roman"/>
        </w:rPr>
      </w:pPr>
    </w:p>
    <w:p w14:paraId="34344702" w14:textId="77777777" w:rsidR="0027110E" w:rsidRPr="0027110E" w:rsidRDefault="0027110E" w:rsidP="008718CE">
      <w:pPr>
        <w:jc w:val="both"/>
        <w:rPr>
          <w:rFonts w:ascii="Times New Roman" w:hAnsi="Times New Roman" w:cs="Times New Roman"/>
        </w:rPr>
      </w:pPr>
    </w:p>
    <w:p w14:paraId="5494F6E2" w14:textId="77777777" w:rsidR="0027110E" w:rsidRPr="0027110E" w:rsidRDefault="0027110E" w:rsidP="008718CE">
      <w:pPr>
        <w:jc w:val="both"/>
        <w:rPr>
          <w:rFonts w:ascii="Times New Roman" w:hAnsi="Times New Roman" w:cs="Times New Roman"/>
          <w:b/>
          <w:bCs/>
          <w:u w:val="single"/>
        </w:rPr>
      </w:pPr>
      <w:r w:rsidRPr="0027110E">
        <w:rPr>
          <w:rFonts w:ascii="Times New Roman" w:hAnsi="Times New Roman" w:cs="Times New Roman"/>
          <w:b/>
          <w:bCs/>
          <w:u w:val="single"/>
        </w:rPr>
        <w:t>Conclusion</w:t>
      </w:r>
    </w:p>
    <w:p w14:paraId="71D0302A" w14:textId="77777777" w:rsidR="0027110E" w:rsidRPr="0027110E" w:rsidRDefault="0027110E" w:rsidP="008718CE">
      <w:pPr>
        <w:jc w:val="both"/>
        <w:rPr>
          <w:rFonts w:ascii="Times New Roman" w:hAnsi="Times New Roman" w:cs="Times New Roman"/>
        </w:rPr>
      </w:pPr>
      <w:r w:rsidRPr="0027110E">
        <w:rPr>
          <w:rFonts w:ascii="Times New Roman" w:hAnsi="Times New Roman" w:cs="Times New Roman"/>
        </w:rPr>
        <w:t>This report has examined the importance of effective communication, good administrative practice, and collaborative working in relation to Mrs Mann’s care. Effective communication is essential to ensure that information is shared accurately and that Mrs Mann is fully involved in decisions about her care, particularly due to her limited English-speaking ability. The Equality Act 2010 highlights the legal duty to provide accessible communication. Good administrative skills and accurate record-keeping are vital to maintain patient safety, as demonstrated by the delay in Mrs Mann’s medication adjustment. The Data Protection Act 2018 ensures that her personal information is handled lawfully and securely. Collaborative working between the GP, physiotherapist and care workers is necessary to provide coordinated, person-centred care. By strengthening communication systems, improving documentation and promoting teamwork, the quality and safety of Mrs Mann’s care can be significantly enhanced.</w:t>
      </w:r>
    </w:p>
    <w:p w14:paraId="5AD4A2F5" w14:textId="77777777" w:rsidR="0027110E" w:rsidRPr="0027110E" w:rsidRDefault="0027110E" w:rsidP="008718CE">
      <w:pPr>
        <w:jc w:val="both"/>
        <w:rPr>
          <w:rFonts w:ascii="Times New Roman" w:hAnsi="Times New Roman" w:cs="Times New Roman"/>
        </w:rPr>
      </w:pPr>
      <w:r w:rsidRPr="0027110E">
        <w:rPr>
          <w:rFonts w:ascii="Times New Roman" w:hAnsi="Times New Roman" w:cs="Times New Roman"/>
        </w:rPr>
        <w:br w:type="page"/>
      </w:r>
    </w:p>
    <w:p w14:paraId="2A7C79D5" w14:textId="77777777" w:rsidR="0027110E" w:rsidRPr="0027110E" w:rsidRDefault="0027110E" w:rsidP="008718CE">
      <w:pPr>
        <w:jc w:val="both"/>
        <w:rPr>
          <w:rFonts w:ascii="Times New Roman" w:hAnsi="Times New Roman" w:cs="Times New Roman"/>
          <w:b/>
          <w:bCs/>
          <w:u w:val="single"/>
        </w:rPr>
      </w:pPr>
      <w:r w:rsidRPr="0027110E">
        <w:rPr>
          <w:rFonts w:ascii="Times New Roman" w:hAnsi="Times New Roman" w:cs="Times New Roman"/>
          <w:b/>
          <w:bCs/>
          <w:u w:val="single"/>
        </w:rPr>
        <w:lastRenderedPageBreak/>
        <w:t>References</w:t>
      </w:r>
    </w:p>
    <w:p w14:paraId="045A9848" w14:textId="77777777" w:rsidR="0027110E" w:rsidRPr="0027110E" w:rsidRDefault="0027110E" w:rsidP="008718CE">
      <w:pPr>
        <w:numPr>
          <w:ilvl w:val="0"/>
          <w:numId w:val="2"/>
        </w:numPr>
        <w:jc w:val="both"/>
        <w:rPr>
          <w:rFonts w:ascii="Times New Roman" w:hAnsi="Times New Roman" w:cs="Times New Roman"/>
        </w:rPr>
      </w:pPr>
      <w:r w:rsidRPr="0027110E">
        <w:rPr>
          <w:rFonts w:ascii="Times New Roman" w:hAnsi="Times New Roman" w:cs="Times New Roman"/>
        </w:rPr>
        <w:t xml:space="preserve">Equality Act 2010 (2010) </w:t>
      </w:r>
      <w:r w:rsidRPr="0027110E">
        <w:rPr>
          <w:rFonts w:ascii="Times New Roman" w:hAnsi="Times New Roman" w:cs="Times New Roman"/>
          <w:i/>
          <w:iCs/>
        </w:rPr>
        <w:t>c.15</w:t>
      </w:r>
      <w:r w:rsidRPr="0027110E">
        <w:rPr>
          <w:rFonts w:ascii="Times New Roman" w:hAnsi="Times New Roman" w:cs="Times New Roman"/>
        </w:rPr>
        <w:t>. London: The Stationery Office.</w:t>
      </w:r>
    </w:p>
    <w:p w14:paraId="2290A29A" w14:textId="77777777" w:rsidR="0027110E" w:rsidRPr="0027110E" w:rsidRDefault="0027110E" w:rsidP="008718CE">
      <w:pPr>
        <w:numPr>
          <w:ilvl w:val="0"/>
          <w:numId w:val="2"/>
        </w:numPr>
        <w:jc w:val="both"/>
        <w:rPr>
          <w:rFonts w:ascii="Times New Roman" w:hAnsi="Times New Roman" w:cs="Times New Roman"/>
        </w:rPr>
      </w:pPr>
      <w:r w:rsidRPr="0027110E">
        <w:rPr>
          <w:rFonts w:ascii="Times New Roman" w:hAnsi="Times New Roman" w:cs="Times New Roman"/>
        </w:rPr>
        <w:t xml:space="preserve">Data Protection Act 2018 (2018) </w:t>
      </w:r>
      <w:r w:rsidRPr="0027110E">
        <w:rPr>
          <w:rFonts w:ascii="Times New Roman" w:hAnsi="Times New Roman" w:cs="Times New Roman"/>
          <w:i/>
          <w:iCs/>
        </w:rPr>
        <w:t>c.12</w:t>
      </w:r>
      <w:r w:rsidRPr="0027110E">
        <w:rPr>
          <w:rFonts w:ascii="Times New Roman" w:hAnsi="Times New Roman" w:cs="Times New Roman"/>
        </w:rPr>
        <w:t>. London: The Stationery Office</w:t>
      </w:r>
    </w:p>
    <w:p w14:paraId="21BABA60" w14:textId="77777777" w:rsidR="0027110E" w:rsidRPr="0027110E" w:rsidRDefault="0027110E" w:rsidP="008718CE">
      <w:pPr>
        <w:numPr>
          <w:ilvl w:val="0"/>
          <w:numId w:val="2"/>
        </w:numPr>
        <w:jc w:val="both"/>
        <w:rPr>
          <w:rFonts w:ascii="Times New Roman" w:hAnsi="Times New Roman" w:cs="Times New Roman"/>
          <w:lang w:val="fr-FR"/>
        </w:rPr>
      </w:pPr>
      <w:r w:rsidRPr="0027110E">
        <w:rPr>
          <w:rFonts w:ascii="Times New Roman" w:hAnsi="Times New Roman" w:cs="Times New Roman"/>
        </w:rPr>
        <w:t xml:space="preserve">Care Quality Commission (CQC) (2022) </w:t>
      </w:r>
      <w:r w:rsidRPr="0027110E">
        <w:rPr>
          <w:rFonts w:ascii="Times New Roman" w:hAnsi="Times New Roman" w:cs="Times New Roman"/>
          <w:i/>
          <w:iCs/>
        </w:rPr>
        <w:t>Regulation 17: Good governance</w:t>
      </w:r>
      <w:r w:rsidRPr="0027110E">
        <w:rPr>
          <w:rFonts w:ascii="Times New Roman" w:hAnsi="Times New Roman" w:cs="Times New Roman"/>
        </w:rPr>
        <w:t xml:space="preserve">. </w:t>
      </w:r>
      <w:r w:rsidRPr="0027110E">
        <w:rPr>
          <w:rFonts w:ascii="Times New Roman" w:hAnsi="Times New Roman" w:cs="Times New Roman"/>
          <w:lang w:val="fr-FR"/>
        </w:rPr>
        <w:br/>
      </w:r>
      <w:hyperlink r:id="rId7" w:history="1">
        <w:r w:rsidRPr="0027110E">
          <w:rPr>
            <w:rStyle w:val="Hyperlink"/>
            <w:rFonts w:ascii="Times New Roman" w:hAnsi="Times New Roman" w:cs="Times New Roman"/>
            <w:lang w:val="fr-FR"/>
          </w:rPr>
          <w:t>https://www.cqc.org.uk/guidance-providers/regulations-enforcement/regulation-17-good-governance</w:t>
        </w:r>
      </w:hyperlink>
    </w:p>
    <w:p w14:paraId="138CB2D8" w14:textId="77777777" w:rsidR="0027110E" w:rsidRPr="0027110E" w:rsidRDefault="0027110E" w:rsidP="008718CE">
      <w:pPr>
        <w:numPr>
          <w:ilvl w:val="0"/>
          <w:numId w:val="2"/>
        </w:numPr>
        <w:jc w:val="both"/>
        <w:rPr>
          <w:rFonts w:ascii="Times New Roman" w:hAnsi="Times New Roman" w:cs="Times New Roman"/>
          <w:lang w:val="fr-FR"/>
        </w:rPr>
      </w:pPr>
      <w:r w:rsidRPr="0027110E">
        <w:rPr>
          <w:rFonts w:ascii="Times New Roman" w:hAnsi="Times New Roman" w:cs="Times New Roman"/>
        </w:rPr>
        <w:t xml:space="preserve">NHS England (2022) </w:t>
      </w:r>
      <w:r w:rsidRPr="0027110E">
        <w:rPr>
          <w:rFonts w:ascii="Times New Roman" w:hAnsi="Times New Roman" w:cs="Times New Roman"/>
          <w:i/>
          <w:iCs/>
        </w:rPr>
        <w:t>Records Management Code of Practice</w:t>
      </w:r>
      <w:r w:rsidRPr="0027110E">
        <w:rPr>
          <w:rFonts w:ascii="Times New Roman" w:hAnsi="Times New Roman" w:cs="Times New Roman"/>
        </w:rPr>
        <w:t xml:space="preserve">. </w:t>
      </w:r>
      <w:proofErr w:type="spellStart"/>
      <w:r w:rsidRPr="0027110E">
        <w:rPr>
          <w:rFonts w:ascii="Times New Roman" w:hAnsi="Times New Roman" w:cs="Times New Roman"/>
          <w:lang w:val="fr-FR"/>
        </w:rPr>
        <w:t>Available</w:t>
      </w:r>
      <w:proofErr w:type="spellEnd"/>
      <w:r w:rsidRPr="0027110E">
        <w:rPr>
          <w:rFonts w:ascii="Times New Roman" w:hAnsi="Times New Roman" w:cs="Times New Roman"/>
          <w:lang w:val="fr-FR"/>
        </w:rPr>
        <w:t xml:space="preserve"> </w:t>
      </w:r>
      <w:proofErr w:type="gramStart"/>
      <w:r w:rsidRPr="0027110E">
        <w:rPr>
          <w:rFonts w:ascii="Times New Roman" w:hAnsi="Times New Roman" w:cs="Times New Roman"/>
          <w:lang w:val="fr-FR"/>
        </w:rPr>
        <w:t>at:</w:t>
      </w:r>
      <w:proofErr w:type="gramEnd"/>
      <w:r w:rsidRPr="0027110E">
        <w:rPr>
          <w:rFonts w:ascii="Times New Roman" w:hAnsi="Times New Roman" w:cs="Times New Roman"/>
          <w:lang w:val="fr-FR"/>
        </w:rPr>
        <w:br/>
      </w:r>
      <w:hyperlink r:id="rId8" w:history="1">
        <w:r w:rsidRPr="0027110E">
          <w:rPr>
            <w:rStyle w:val="Hyperlink"/>
            <w:rFonts w:ascii="Times New Roman" w:hAnsi="Times New Roman" w:cs="Times New Roman"/>
            <w:lang w:val="fr-FR"/>
          </w:rPr>
          <w:t>https://www.england.nhs.uk/publication/records-management-code-of-practice</w:t>
        </w:r>
      </w:hyperlink>
    </w:p>
    <w:p w14:paraId="17B5C444" w14:textId="77777777" w:rsidR="0027110E" w:rsidRPr="0027110E" w:rsidRDefault="0027110E" w:rsidP="008718CE">
      <w:pPr>
        <w:numPr>
          <w:ilvl w:val="0"/>
          <w:numId w:val="2"/>
        </w:numPr>
        <w:jc w:val="both"/>
        <w:rPr>
          <w:rFonts w:ascii="Times New Roman" w:hAnsi="Times New Roman" w:cs="Times New Roman"/>
          <w:lang w:val="fr-FR"/>
        </w:rPr>
      </w:pPr>
      <w:r w:rsidRPr="0027110E">
        <w:rPr>
          <w:rFonts w:ascii="Times New Roman" w:hAnsi="Times New Roman" w:cs="Times New Roman"/>
        </w:rPr>
        <w:t xml:space="preserve">Health and Care Professions Council (HCPC) (2023) </w:t>
      </w:r>
      <w:r w:rsidRPr="0027110E">
        <w:rPr>
          <w:rFonts w:ascii="Times New Roman" w:hAnsi="Times New Roman" w:cs="Times New Roman"/>
          <w:i/>
          <w:iCs/>
        </w:rPr>
        <w:t>Standards of conduct, performance and ethics</w:t>
      </w:r>
      <w:r w:rsidRPr="0027110E">
        <w:rPr>
          <w:rFonts w:ascii="Times New Roman" w:hAnsi="Times New Roman" w:cs="Times New Roman"/>
        </w:rPr>
        <w:t>. London: HCPC</w:t>
      </w:r>
    </w:p>
    <w:p w14:paraId="3337163B" w14:textId="77777777" w:rsidR="0027110E" w:rsidRPr="0027110E" w:rsidRDefault="0027110E" w:rsidP="008718CE">
      <w:pPr>
        <w:numPr>
          <w:ilvl w:val="0"/>
          <w:numId w:val="2"/>
        </w:numPr>
        <w:jc w:val="both"/>
        <w:rPr>
          <w:rFonts w:ascii="Times New Roman" w:hAnsi="Times New Roman" w:cs="Times New Roman"/>
          <w:lang w:val="fr-FR"/>
        </w:rPr>
      </w:pPr>
      <w:r w:rsidRPr="0027110E">
        <w:rPr>
          <w:rFonts w:ascii="Times New Roman" w:hAnsi="Times New Roman" w:cs="Times New Roman"/>
        </w:rPr>
        <w:t xml:space="preserve">Skills for Care (2021). </w:t>
      </w:r>
      <w:r w:rsidRPr="0027110E">
        <w:rPr>
          <w:rFonts w:ascii="Times New Roman" w:hAnsi="Times New Roman" w:cs="Times New Roman"/>
          <w:i/>
          <w:iCs/>
        </w:rPr>
        <w:t>Effective communication in health and social care</w:t>
      </w:r>
      <w:r w:rsidRPr="0027110E">
        <w:rPr>
          <w:rFonts w:ascii="Times New Roman" w:hAnsi="Times New Roman" w:cs="Times New Roman"/>
        </w:rPr>
        <w:t>. Leeds: Skills for Care</w:t>
      </w:r>
    </w:p>
    <w:p w14:paraId="635CB1BE" w14:textId="77777777" w:rsidR="0027110E" w:rsidRPr="0027110E" w:rsidRDefault="0027110E" w:rsidP="008718CE">
      <w:pPr>
        <w:numPr>
          <w:ilvl w:val="0"/>
          <w:numId w:val="2"/>
        </w:numPr>
        <w:jc w:val="both"/>
        <w:rPr>
          <w:rFonts w:ascii="Times New Roman" w:hAnsi="Times New Roman" w:cs="Times New Roman"/>
          <w:lang w:val="fr-FR"/>
        </w:rPr>
      </w:pPr>
      <w:r w:rsidRPr="0027110E">
        <w:rPr>
          <w:rFonts w:ascii="Times New Roman" w:hAnsi="Times New Roman" w:cs="Times New Roman"/>
        </w:rPr>
        <w:t xml:space="preserve">Glasby, J. (2017). </w:t>
      </w:r>
      <w:r w:rsidRPr="0027110E">
        <w:rPr>
          <w:rFonts w:ascii="Times New Roman" w:hAnsi="Times New Roman" w:cs="Times New Roman"/>
          <w:i/>
          <w:iCs/>
        </w:rPr>
        <w:t>Understanding Health and Social Care</w:t>
      </w:r>
      <w:r w:rsidRPr="0027110E">
        <w:rPr>
          <w:rFonts w:ascii="Times New Roman" w:hAnsi="Times New Roman" w:cs="Times New Roman"/>
        </w:rPr>
        <w:t xml:space="preserve">. 3rd </w:t>
      </w:r>
      <w:proofErr w:type="spellStart"/>
      <w:r w:rsidRPr="0027110E">
        <w:rPr>
          <w:rFonts w:ascii="Times New Roman" w:hAnsi="Times New Roman" w:cs="Times New Roman"/>
        </w:rPr>
        <w:t>edn</w:t>
      </w:r>
      <w:proofErr w:type="spellEnd"/>
      <w:r w:rsidRPr="0027110E">
        <w:rPr>
          <w:rFonts w:ascii="Times New Roman" w:hAnsi="Times New Roman" w:cs="Times New Roman"/>
        </w:rPr>
        <w:t>. Bristol: The Policy Press</w:t>
      </w:r>
    </w:p>
    <w:p w14:paraId="761BBDD5" w14:textId="77777777" w:rsidR="0027110E" w:rsidRPr="0027110E" w:rsidRDefault="0027110E" w:rsidP="008718CE">
      <w:pPr>
        <w:numPr>
          <w:ilvl w:val="0"/>
          <w:numId w:val="2"/>
        </w:numPr>
        <w:jc w:val="both"/>
        <w:rPr>
          <w:rFonts w:ascii="Times New Roman" w:hAnsi="Times New Roman" w:cs="Times New Roman"/>
          <w:lang w:val="fr-FR"/>
        </w:rPr>
      </w:pPr>
      <w:r w:rsidRPr="0027110E">
        <w:rPr>
          <w:rFonts w:ascii="Times New Roman" w:hAnsi="Times New Roman" w:cs="Times New Roman"/>
        </w:rPr>
        <w:t xml:space="preserve">Shannon, C.E. and Weaver, W. (1949) </w:t>
      </w:r>
      <w:r w:rsidRPr="0027110E">
        <w:rPr>
          <w:rFonts w:ascii="Times New Roman" w:hAnsi="Times New Roman" w:cs="Times New Roman"/>
          <w:i/>
          <w:iCs/>
        </w:rPr>
        <w:t>The Mathematical Theory of Communication</w:t>
      </w:r>
      <w:r w:rsidRPr="0027110E">
        <w:rPr>
          <w:rFonts w:ascii="Times New Roman" w:hAnsi="Times New Roman" w:cs="Times New Roman"/>
        </w:rPr>
        <w:t>. Urbana: University of Illinois Press.</w:t>
      </w:r>
    </w:p>
    <w:p w14:paraId="214E7F3B" w14:textId="77777777" w:rsidR="0027110E" w:rsidRPr="0027110E" w:rsidRDefault="0027110E" w:rsidP="008718CE">
      <w:pPr>
        <w:numPr>
          <w:ilvl w:val="0"/>
          <w:numId w:val="2"/>
        </w:numPr>
        <w:jc w:val="both"/>
        <w:rPr>
          <w:rFonts w:ascii="Times New Roman" w:hAnsi="Times New Roman" w:cs="Times New Roman"/>
          <w:lang w:val="fr-FR"/>
        </w:rPr>
      </w:pPr>
      <w:r w:rsidRPr="0027110E">
        <w:rPr>
          <w:rFonts w:ascii="Times New Roman" w:hAnsi="Times New Roman" w:cs="Times New Roman"/>
        </w:rPr>
        <w:t xml:space="preserve">Department of Health and Social Care (2022). </w:t>
      </w:r>
      <w:r w:rsidRPr="0027110E">
        <w:rPr>
          <w:rFonts w:ascii="Times New Roman" w:hAnsi="Times New Roman" w:cs="Times New Roman"/>
          <w:i/>
          <w:iCs/>
        </w:rPr>
        <w:t>Integration and innovation: working together to improve health and social care</w:t>
      </w:r>
      <w:r w:rsidRPr="0027110E">
        <w:rPr>
          <w:rFonts w:ascii="Times New Roman" w:hAnsi="Times New Roman" w:cs="Times New Roman"/>
        </w:rPr>
        <w:t>. London: DHSC</w:t>
      </w:r>
    </w:p>
    <w:p w14:paraId="58E13A44" w14:textId="77777777" w:rsidR="00C908EE" w:rsidRPr="00412FF2" w:rsidRDefault="00C908EE" w:rsidP="008718CE">
      <w:pPr>
        <w:jc w:val="both"/>
        <w:rPr>
          <w:rFonts w:ascii="Times New Roman" w:hAnsi="Times New Roman" w:cs="Times New Roman"/>
        </w:rPr>
      </w:pPr>
    </w:p>
    <w:sectPr w:rsidR="00C908EE" w:rsidRPr="00412F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907F49"/>
    <w:multiLevelType w:val="hybridMultilevel"/>
    <w:tmpl w:val="3F2C076C"/>
    <w:lvl w:ilvl="0" w:tplc="1C7ACF3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96480B"/>
    <w:multiLevelType w:val="hybridMultilevel"/>
    <w:tmpl w:val="780E4E6A"/>
    <w:lvl w:ilvl="0" w:tplc="6C4AB25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4860161">
    <w:abstractNumId w:val="1"/>
  </w:num>
  <w:num w:numId="2" w16cid:durableId="10373182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08EE"/>
    <w:rsid w:val="00016C2B"/>
    <w:rsid w:val="00034A67"/>
    <w:rsid w:val="000A0ED4"/>
    <w:rsid w:val="00217423"/>
    <w:rsid w:val="0027110E"/>
    <w:rsid w:val="00281D33"/>
    <w:rsid w:val="00370E50"/>
    <w:rsid w:val="003A58D1"/>
    <w:rsid w:val="00412FF2"/>
    <w:rsid w:val="004D22B1"/>
    <w:rsid w:val="004D4CEC"/>
    <w:rsid w:val="00555DEA"/>
    <w:rsid w:val="006F2C9A"/>
    <w:rsid w:val="00736E9E"/>
    <w:rsid w:val="008718CE"/>
    <w:rsid w:val="009352A1"/>
    <w:rsid w:val="00977865"/>
    <w:rsid w:val="009F65A9"/>
    <w:rsid w:val="00C02624"/>
    <w:rsid w:val="00C908EE"/>
    <w:rsid w:val="00CB244D"/>
    <w:rsid w:val="00EA74DE"/>
    <w:rsid w:val="00EC1B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0172EF"/>
  <w15:chartTrackingRefBased/>
  <w15:docId w15:val="{C4BEC29A-D99C-4810-B94F-80B83B290B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08E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908E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908E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908E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908E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908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908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908E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908E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08E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908E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908E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908E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908E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908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908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908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908EE"/>
    <w:rPr>
      <w:rFonts w:eastAsiaTheme="majorEastAsia" w:cstheme="majorBidi"/>
      <w:color w:val="272727" w:themeColor="text1" w:themeTint="D8"/>
    </w:rPr>
  </w:style>
  <w:style w:type="paragraph" w:styleId="Title">
    <w:name w:val="Title"/>
    <w:basedOn w:val="Normal"/>
    <w:next w:val="Normal"/>
    <w:link w:val="TitleChar"/>
    <w:uiPriority w:val="10"/>
    <w:qFormat/>
    <w:rsid w:val="00C908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08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08E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08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908EE"/>
    <w:pPr>
      <w:spacing w:before="160"/>
      <w:jc w:val="center"/>
    </w:pPr>
    <w:rPr>
      <w:i/>
      <w:iCs/>
      <w:color w:val="404040" w:themeColor="text1" w:themeTint="BF"/>
    </w:rPr>
  </w:style>
  <w:style w:type="character" w:customStyle="1" w:styleId="QuoteChar">
    <w:name w:val="Quote Char"/>
    <w:basedOn w:val="DefaultParagraphFont"/>
    <w:link w:val="Quote"/>
    <w:uiPriority w:val="29"/>
    <w:rsid w:val="00C908EE"/>
    <w:rPr>
      <w:i/>
      <w:iCs/>
      <w:color w:val="404040" w:themeColor="text1" w:themeTint="BF"/>
    </w:rPr>
  </w:style>
  <w:style w:type="paragraph" w:styleId="ListParagraph">
    <w:name w:val="List Paragraph"/>
    <w:basedOn w:val="Normal"/>
    <w:uiPriority w:val="34"/>
    <w:qFormat/>
    <w:rsid w:val="00C908EE"/>
    <w:pPr>
      <w:ind w:left="720"/>
      <w:contextualSpacing/>
    </w:pPr>
  </w:style>
  <w:style w:type="character" w:styleId="IntenseEmphasis">
    <w:name w:val="Intense Emphasis"/>
    <w:basedOn w:val="DefaultParagraphFont"/>
    <w:uiPriority w:val="21"/>
    <w:qFormat/>
    <w:rsid w:val="00C908EE"/>
    <w:rPr>
      <w:i/>
      <w:iCs/>
      <w:color w:val="2F5496" w:themeColor="accent1" w:themeShade="BF"/>
    </w:rPr>
  </w:style>
  <w:style w:type="paragraph" w:styleId="IntenseQuote">
    <w:name w:val="Intense Quote"/>
    <w:basedOn w:val="Normal"/>
    <w:next w:val="Normal"/>
    <w:link w:val="IntenseQuoteChar"/>
    <w:uiPriority w:val="30"/>
    <w:qFormat/>
    <w:rsid w:val="00C908E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908EE"/>
    <w:rPr>
      <w:i/>
      <w:iCs/>
      <w:color w:val="2F5496" w:themeColor="accent1" w:themeShade="BF"/>
    </w:rPr>
  </w:style>
  <w:style w:type="character" w:styleId="IntenseReference">
    <w:name w:val="Intense Reference"/>
    <w:basedOn w:val="DefaultParagraphFont"/>
    <w:uiPriority w:val="32"/>
    <w:qFormat/>
    <w:rsid w:val="00C908EE"/>
    <w:rPr>
      <w:b/>
      <w:bCs/>
      <w:smallCaps/>
      <w:color w:val="2F5496" w:themeColor="accent1" w:themeShade="BF"/>
      <w:spacing w:val="5"/>
    </w:rPr>
  </w:style>
  <w:style w:type="character" w:styleId="Hyperlink">
    <w:name w:val="Hyperlink"/>
    <w:basedOn w:val="DefaultParagraphFont"/>
    <w:uiPriority w:val="99"/>
    <w:unhideWhenUsed/>
    <w:rsid w:val="0027110E"/>
    <w:rPr>
      <w:color w:val="0563C1" w:themeColor="hyperlink"/>
      <w:u w:val="single"/>
    </w:rPr>
  </w:style>
  <w:style w:type="character" w:styleId="UnresolvedMention">
    <w:name w:val="Unresolved Mention"/>
    <w:basedOn w:val="DefaultParagraphFont"/>
    <w:uiPriority w:val="99"/>
    <w:semiHidden/>
    <w:unhideWhenUsed/>
    <w:rsid w:val="0027110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publication/records-management-code-of-practice" TargetMode="External"/><Relationship Id="rId3" Type="http://schemas.openxmlformats.org/officeDocument/2006/relationships/settings" Target="settings.xml"/><Relationship Id="rId7" Type="http://schemas.openxmlformats.org/officeDocument/2006/relationships/hyperlink" Target="https://www.cqc.org.uk/guidance-providers/regulations-enforcement/regulation-17-good-governanc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6</Pages>
  <Words>1823</Words>
  <Characters>10392</Characters>
  <Application>Microsoft Office Word</Application>
  <DocSecurity>0</DocSecurity>
  <Lines>86</Lines>
  <Paragraphs>24</Paragraphs>
  <ScaleCrop>false</ScaleCrop>
  <Company/>
  <LinksUpToDate>false</LinksUpToDate>
  <CharactersWithSpaces>12191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bodo</dc:creator>
  <cp:keywords/>
  <dc:description/>
  <cp:lastModifiedBy>marie bodo</cp:lastModifiedBy>
  <cp:revision>24</cp:revision>
  <dcterms:created xsi:type="dcterms:W3CDTF">2025-12-12T17:38:00Z</dcterms:created>
  <dcterms:modified xsi:type="dcterms:W3CDTF">2025-12-12T18:05:00Z</dcterms:modified>
</cp:coreProperties>
</file>