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421F8" w14:textId="556822CC" w:rsidR="004F0856" w:rsidRPr="00B93DC4" w:rsidRDefault="007E45D6" w:rsidP="004F0856">
      <w:pPr>
        <w:rPr>
          <w:rFonts w:cs="Arial"/>
        </w:rPr>
      </w:pPr>
      <w:r w:rsidRPr="00B93DC4">
        <w:rPr>
          <w:rFonts w:cs="Arial"/>
        </w:rPr>
        <w:t>(AC.1.1)</w:t>
      </w:r>
    </w:p>
    <w:p w14:paraId="1FB5CF05" w14:textId="4569E156" w:rsidR="006B0E3D" w:rsidRPr="00B93DC4" w:rsidRDefault="00F44CF6">
      <w:pPr>
        <w:rPr>
          <w:rFonts w:cs="Arial"/>
        </w:rPr>
      </w:pPr>
      <w:r w:rsidRPr="00B93DC4">
        <w:rPr>
          <w:rFonts w:cs="Arial"/>
        </w:rPr>
        <w:t xml:space="preserve">Using a flat Hierarchical structure was appropriate under Kirsten’s leadership as it was a small family business. It allowed for “open communication” Schooley, </w:t>
      </w:r>
      <w:r w:rsidR="00584A7C" w:rsidRPr="00B93DC4">
        <w:rPr>
          <w:rFonts w:cs="Arial"/>
        </w:rPr>
        <w:t>(</w:t>
      </w:r>
      <w:r w:rsidRPr="00B93DC4">
        <w:rPr>
          <w:rFonts w:cs="Arial"/>
        </w:rPr>
        <w:t>2024), staff felt they had a voice and could speak with Kirsten regarding</w:t>
      </w:r>
      <w:r w:rsidR="00613F7F" w:rsidRPr="00B93DC4">
        <w:rPr>
          <w:rFonts w:cs="Arial"/>
        </w:rPr>
        <w:t xml:space="preserve"> </w:t>
      </w:r>
      <w:r w:rsidRPr="00B93DC4">
        <w:rPr>
          <w:rFonts w:cs="Arial"/>
        </w:rPr>
        <w:t xml:space="preserve">issues. This is an advantage of using a flat non-hierarchical structure, as it allows for continuous improvement so that decisions can be made quickly, as </w:t>
      </w:r>
      <w:r w:rsidR="00E600C1" w:rsidRPr="00B93DC4">
        <w:rPr>
          <w:rFonts w:cs="Arial"/>
        </w:rPr>
        <w:t xml:space="preserve">there is </w:t>
      </w:r>
      <w:r w:rsidRPr="00B93DC4">
        <w:rPr>
          <w:rFonts w:cs="Arial"/>
        </w:rPr>
        <w:t xml:space="preserve">one </w:t>
      </w:r>
      <w:r w:rsidR="00E600C1" w:rsidRPr="00B93DC4">
        <w:rPr>
          <w:rFonts w:cs="Arial"/>
        </w:rPr>
        <w:t>leader, Kirsten</w:t>
      </w:r>
      <w:r w:rsidR="00584A7C" w:rsidRPr="00B93DC4">
        <w:rPr>
          <w:rFonts w:cs="Arial"/>
        </w:rPr>
        <w:t>,</w:t>
      </w:r>
      <w:r w:rsidR="00E600C1" w:rsidRPr="00B93DC4">
        <w:rPr>
          <w:rFonts w:cs="Arial"/>
        </w:rPr>
        <w:t xml:space="preserve"> </w:t>
      </w:r>
      <w:r w:rsidRPr="00B93DC4">
        <w:rPr>
          <w:rFonts w:cs="Arial"/>
        </w:rPr>
        <w:t xml:space="preserve">rather than a larger team. </w:t>
      </w:r>
    </w:p>
    <w:p w14:paraId="39363466" w14:textId="77777777" w:rsidR="00AC053B" w:rsidRPr="00B93DC4" w:rsidRDefault="00AC053B">
      <w:pPr>
        <w:rPr>
          <w:rFonts w:cs="Arial"/>
        </w:rPr>
      </w:pPr>
    </w:p>
    <w:p w14:paraId="69A85327" w14:textId="03D54286" w:rsidR="00FD0CB9" w:rsidRPr="00B93DC4" w:rsidRDefault="003B44AE">
      <w:r w:rsidRPr="00B93DC4">
        <w:t xml:space="preserve">Other </w:t>
      </w:r>
      <w:r w:rsidR="000C2628" w:rsidRPr="00B93DC4">
        <w:t xml:space="preserve">Benefits include </w:t>
      </w:r>
      <w:r w:rsidR="00E77B12" w:rsidRPr="00B93DC4">
        <w:t>t</w:t>
      </w:r>
      <w:r w:rsidR="005E6CA7" w:rsidRPr="00B93DC4">
        <w:t xml:space="preserve">hat </w:t>
      </w:r>
      <w:r w:rsidR="00A64805" w:rsidRPr="00B93DC4">
        <w:t>decisions</w:t>
      </w:r>
      <w:r w:rsidR="00D91A90" w:rsidRPr="00B93DC4">
        <w:t xml:space="preserve"> are made in a </w:t>
      </w:r>
      <w:r w:rsidR="00A64805" w:rsidRPr="00B93DC4">
        <w:t xml:space="preserve">more “organic” </w:t>
      </w:r>
      <w:r w:rsidR="001224B3" w:rsidRPr="00B93DC4">
        <w:t>way based on what is happening in the moment (</w:t>
      </w:r>
      <w:r w:rsidR="00030D06" w:rsidRPr="00B93DC4">
        <w:t>Armstrong and Taylor 2020)</w:t>
      </w:r>
      <w:r w:rsidR="00E84DEB" w:rsidRPr="00B93DC4">
        <w:t xml:space="preserve">, </w:t>
      </w:r>
      <w:r w:rsidR="00C8233D" w:rsidRPr="00B93DC4">
        <w:t>This is</w:t>
      </w:r>
      <w:r w:rsidR="009C00C6" w:rsidRPr="00B93DC4">
        <w:t xml:space="preserve"> the opposite </w:t>
      </w:r>
      <w:r w:rsidR="00B86D21" w:rsidRPr="00B93DC4">
        <w:t>of</w:t>
      </w:r>
      <w:r w:rsidR="009C00C6" w:rsidRPr="00B93DC4">
        <w:t xml:space="preserve"> what was introduced </w:t>
      </w:r>
      <w:r w:rsidR="003079B3" w:rsidRPr="00B93DC4">
        <w:t xml:space="preserve">by the </w:t>
      </w:r>
      <w:r w:rsidR="001C3E35" w:rsidRPr="00B93DC4">
        <w:t xml:space="preserve">Chaffinch Group, </w:t>
      </w:r>
      <w:r w:rsidR="00B86D21" w:rsidRPr="00B93DC4">
        <w:t>which</w:t>
      </w:r>
      <w:r w:rsidR="001C3E35" w:rsidRPr="00B93DC4">
        <w:t xml:space="preserve"> </w:t>
      </w:r>
      <w:r w:rsidR="00FF7A8B" w:rsidRPr="00B93DC4">
        <w:t xml:space="preserve">brought in </w:t>
      </w:r>
      <w:r w:rsidR="00FE6633" w:rsidRPr="00B93DC4">
        <w:t>standardised policies and practices</w:t>
      </w:r>
      <w:r w:rsidR="00E44EC2" w:rsidRPr="00B93DC4">
        <w:t xml:space="preserve"> that </w:t>
      </w:r>
      <w:r w:rsidR="00B86D21" w:rsidRPr="00B93DC4">
        <w:t>affect</w:t>
      </w:r>
      <w:r w:rsidR="00E44EC2" w:rsidRPr="00B93DC4">
        <w:t xml:space="preserve"> all care homes within the group</w:t>
      </w:r>
      <w:r w:rsidR="001D4A1C" w:rsidRPr="00B93DC4">
        <w:t xml:space="preserve">, </w:t>
      </w:r>
      <w:r w:rsidR="005B4BE4" w:rsidRPr="00B93DC4">
        <w:t xml:space="preserve">with </w:t>
      </w:r>
      <w:r w:rsidR="00B86D21" w:rsidRPr="00B93DC4">
        <w:t>long-term</w:t>
      </w:r>
      <w:r w:rsidR="005B4BE4" w:rsidRPr="00B93DC4">
        <w:t xml:space="preserve"> </w:t>
      </w:r>
      <w:r w:rsidR="00AC053B" w:rsidRPr="00B93DC4">
        <w:t xml:space="preserve">plans. </w:t>
      </w:r>
    </w:p>
    <w:p w14:paraId="098811AC" w14:textId="77777777" w:rsidR="00AC053B" w:rsidRPr="00B93DC4" w:rsidRDefault="00AC053B">
      <w:pPr>
        <w:rPr>
          <w:rFonts w:cs="Arial"/>
        </w:rPr>
      </w:pPr>
    </w:p>
    <w:p w14:paraId="69DAC224" w14:textId="68367424" w:rsidR="00E56859" w:rsidRPr="00B93DC4" w:rsidRDefault="003C6E45" w:rsidP="00E56859">
      <w:pPr>
        <w:rPr>
          <w:rFonts w:cs="Arial"/>
        </w:rPr>
      </w:pPr>
      <w:r w:rsidRPr="00B93DC4">
        <w:rPr>
          <w:rFonts w:cs="Arial"/>
        </w:rPr>
        <w:t>However,</w:t>
      </w:r>
      <w:r w:rsidR="00754774" w:rsidRPr="00B93DC4">
        <w:rPr>
          <w:rFonts w:cs="Arial"/>
        </w:rPr>
        <w:t xml:space="preserve"> there are </w:t>
      </w:r>
      <w:r w:rsidR="0058108E" w:rsidRPr="00B93DC4">
        <w:rPr>
          <w:rFonts w:cs="Arial"/>
        </w:rPr>
        <w:t xml:space="preserve">weaknesses </w:t>
      </w:r>
      <w:r w:rsidR="00B86D21" w:rsidRPr="00B93DC4">
        <w:rPr>
          <w:rFonts w:cs="Arial"/>
        </w:rPr>
        <w:t>in</w:t>
      </w:r>
      <w:r w:rsidR="005E6188" w:rsidRPr="00B93DC4">
        <w:rPr>
          <w:rFonts w:cs="Arial"/>
        </w:rPr>
        <w:t xml:space="preserve"> using </w:t>
      </w:r>
      <w:r w:rsidR="00D052F7" w:rsidRPr="00B93DC4">
        <w:rPr>
          <w:rFonts w:cs="Arial"/>
        </w:rPr>
        <w:t xml:space="preserve">a flat </w:t>
      </w:r>
      <w:r w:rsidR="00774A3B" w:rsidRPr="00B93DC4">
        <w:rPr>
          <w:rFonts w:cs="Arial"/>
        </w:rPr>
        <w:t xml:space="preserve">Hierarchical </w:t>
      </w:r>
      <w:r w:rsidR="00B155AC" w:rsidRPr="00B93DC4">
        <w:rPr>
          <w:rFonts w:cs="Arial"/>
        </w:rPr>
        <w:t>structure</w:t>
      </w:r>
      <w:r w:rsidR="006A62BA" w:rsidRPr="00B93DC4">
        <w:rPr>
          <w:rFonts w:cs="Arial"/>
        </w:rPr>
        <w:t>,</w:t>
      </w:r>
      <w:r w:rsidR="00FF3784" w:rsidRPr="00B93DC4">
        <w:rPr>
          <w:rFonts w:cs="Arial"/>
        </w:rPr>
        <w:t xml:space="preserve"> </w:t>
      </w:r>
      <w:r w:rsidR="00D312E9" w:rsidRPr="00B93DC4">
        <w:rPr>
          <w:rFonts w:cs="Arial"/>
        </w:rPr>
        <w:t>as</w:t>
      </w:r>
      <w:r w:rsidR="00FF3784" w:rsidRPr="00B93DC4">
        <w:rPr>
          <w:rFonts w:cs="Arial"/>
        </w:rPr>
        <w:t xml:space="preserve"> there is </w:t>
      </w:r>
      <w:r w:rsidR="008E232D" w:rsidRPr="00B93DC4">
        <w:rPr>
          <w:rFonts w:cs="Arial"/>
        </w:rPr>
        <w:t xml:space="preserve">an </w:t>
      </w:r>
      <w:r w:rsidR="003E243D" w:rsidRPr="00B93DC4">
        <w:rPr>
          <w:rFonts w:cs="Arial"/>
        </w:rPr>
        <w:t>uncertainty</w:t>
      </w:r>
      <w:r w:rsidR="008E232D" w:rsidRPr="00B93DC4">
        <w:rPr>
          <w:rFonts w:cs="Arial"/>
        </w:rPr>
        <w:t xml:space="preserve"> of </w:t>
      </w:r>
      <w:r w:rsidR="0054237C" w:rsidRPr="00B93DC4">
        <w:rPr>
          <w:rFonts w:cs="Arial"/>
        </w:rPr>
        <w:t>roles and responsibilities</w:t>
      </w:r>
      <w:r w:rsidR="009A3065" w:rsidRPr="00B93DC4">
        <w:rPr>
          <w:rFonts w:ascii="Times New Roman" w:eastAsia="Times New Roman" w:hAnsi="Times New Roman" w:cs="Times New Roman"/>
          <w:sz w:val="24"/>
          <w:lang w:eastAsia="en-GB"/>
        </w:rPr>
        <w:t xml:space="preserve"> </w:t>
      </w:r>
      <w:r w:rsidR="009A3065" w:rsidRPr="00B93DC4">
        <w:rPr>
          <w:rFonts w:cs="Arial"/>
        </w:rPr>
        <w:t>(Mercadal, 2021)</w:t>
      </w:r>
      <w:r w:rsidR="00CA0D30" w:rsidRPr="00B93DC4">
        <w:rPr>
          <w:rFonts w:cs="Arial"/>
        </w:rPr>
        <w:t>. This</w:t>
      </w:r>
      <w:r w:rsidR="00E56933" w:rsidRPr="00B93DC4">
        <w:rPr>
          <w:rFonts w:cs="Arial"/>
        </w:rPr>
        <w:t xml:space="preserve"> can then cause </w:t>
      </w:r>
      <w:r w:rsidR="00180C03" w:rsidRPr="00B93DC4">
        <w:rPr>
          <w:rFonts w:cs="Arial"/>
        </w:rPr>
        <w:t xml:space="preserve">friction amongst </w:t>
      </w:r>
      <w:r w:rsidR="0078234D" w:rsidRPr="00B93DC4">
        <w:rPr>
          <w:rFonts w:cs="Arial"/>
        </w:rPr>
        <w:t>sta</w:t>
      </w:r>
      <w:r w:rsidR="0098055F" w:rsidRPr="00B93DC4">
        <w:rPr>
          <w:rFonts w:cs="Arial"/>
        </w:rPr>
        <w:t xml:space="preserve">ff if employees </w:t>
      </w:r>
      <w:r w:rsidR="00076D56" w:rsidRPr="00B93DC4">
        <w:rPr>
          <w:rFonts w:cs="Arial"/>
        </w:rPr>
        <w:t xml:space="preserve">begin to </w:t>
      </w:r>
      <w:r w:rsidR="00D03850" w:rsidRPr="00B93DC4">
        <w:rPr>
          <w:rFonts w:cs="Arial"/>
        </w:rPr>
        <w:t xml:space="preserve">take leadership responsibilities </w:t>
      </w:r>
      <w:r w:rsidR="00D312E9" w:rsidRPr="00B93DC4">
        <w:rPr>
          <w:rFonts w:cs="Arial"/>
        </w:rPr>
        <w:t>into their own hands</w:t>
      </w:r>
      <w:r w:rsidR="00FC2676" w:rsidRPr="00B93DC4">
        <w:rPr>
          <w:rFonts w:cs="Arial"/>
        </w:rPr>
        <w:t xml:space="preserve">. </w:t>
      </w:r>
      <w:r w:rsidR="00F77ACC" w:rsidRPr="00B93DC4">
        <w:rPr>
          <w:rFonts w:cs="Arial"/>
        </w:rPr>
        <w:t xml:space="preserve">Other </w:t>
      </w:r>
      <w:r w:rsidR="00AE0646" w:rsidRPr="00B93DC4">
        <w:rPr>
          <w:rFonts w:cs="Arial"/>
        </w:rPr>
        <w:t xml:space="preserve">Weaknesses include a limited </w:t>
      </w:r>
      <w:r w:rsidR="00CD0008" w:rsidRPr="00B93DC4">
        <w:rPr>
          <w:rFonts w:cs="Arial"/>
        </w:rPr>
        <w:t xml:space="preserve">number of </w:t>
      </w:r>
      <w:r w:rsidR="0032674B" w:rsidRPr="00B93DC4">
        <w:rPr>
          <w:rFonts w:cs="Arial"/>
        </w:rPr>
        <w:t>progression opportunities for employees</w:t>
      </w:r>
      <w:r w:rsidR="00777093" w:rsidRPr="00B93DC4">
        <w:rPr>
          <w:rFonts w:cs="Arial"/>
        </w:rPr>
        <w:t xml:space="preserve">, </w:t>
      </w:r>
      <w:r w:rsidR="00506952" w:rsidRPr="00B93DC4">
        <w:rPr>
          <w:rFonts w:cs="Arial"/>
        </w:rPr>
        <w:t>as there</w:t>
      </w:r>
      <w:r w:rsidR="00FD76A6" w:rsidRPr="00B93DC4">
        <w:rPr>
          <w:rFonts w:cs="Arial"/>
        </w:rPr>
        <w:t xml:space="preserve"> is a </w:t>
      </w:r>
      <w:r w:rsidR="00BD659F" w:rsidRPr="00B93DC4">
        <w:rPr>
          <w:rFonts w:cs="Arial"/>
        </w:rPr>
        <w:t xml:space="preserve">small </w:t>
      </w:r>
      <w:r w:rsidR="00153A4F" w:rsidRPr="00B93DC4">
        <w:rPr>
          <w:rFonts w:cs="Arial"/>
        </w:rPr>
        <w:t>number</w:t>
      </w:r>
      <w:r w:rsidR="00555993" w:rsidRPr="00B93DC4">
        <w:rPr>
          <w:rFonts w:cs="Arial"/>
        </w:rPr>
        <w:t xml:space="preserve"> of levels that can be reached </w:t>
      </w:r>
      <w:r w:rsidR="00236F68" w:rsidRPr="00B93DC4">
        <w:rPr>
          <w:rFonts w:cs="Arial"/>
        </w:rPr>
        <w:t>(</w:t>
      </w:r>
      <w:r w:rsidR="00E56859" w:rsidRPr="00B93DC4">
        <w:rPr>
          <w:rFonts w:cs="Arial"/>
        </w:rPr>
        <w:t>Hurst, Saerom</w:t>
      </w:r>
      <w:r w:rsidR="00236F68" w:rsidRPr="00B93DC4">
        <w:rPr>
          <w:rFonts w:cs="Arial"/>
        </w:rPr>
        <w:t xml:space="preserve">, </w:t>
      </w:r>
      <w:r w:rsidR="00E56859" w:rsidRPr="00B93DC4">
        <w:rPr>
          <w:rFonts w:cs="Arial"/>
        </w:rPr>
        <w:t xml:space="preserve">Lee and </w:t>
      </w:r>
      <w:r w:rsidR="00231285" w:rsidRPr="00B93DC4">
        <w:rPr>
          <w:rFonts w:cs="Arial"/>
        </w:rPr>
        <w:t>Frake, 2024</w:t>
      </w:r>
      <w:r w:rsidR="00E56859" w:rsidRPr="00B93DC4">
        <w:rPr>
          <w:rFonts w:cs="Arial"/>
        </w:rPr>
        <w:t>)</w:t>
      </w:r>
    </w:p>
    <w:p w14:paraId="2D790516" w14:textId="0856D9F7" w:rsidR="00BD659F" w:rsidRPr="00B93DC4" w:rsidRDefault="00BD659F">
      <w:pPr>
        <w:rPr>
          <w:rFonts w:cs="Arial"/>
        </w:rPr>
      </w:pPr>
    </w:p>
    <w:p w14:paraId="1774EA6E" w14:textId="265D6301" w:rsidR="007A498A" w:rsidRPr="00B93DC4" w:rsidRDefault="004B2B22" w:rsidP="00FD111D">
      <w:pPr>
        <w:rPr>
          <w:rFonts w:cs="Arial"/>
          <w:szCs w:val="22"/>
        </w:rPr>
      </w:pPr>
      <w:r w:rsidRPr="00B93DC4">
        <w:rPr>
          <w:rFonts w:cs="Arial"/>
        </w:rPr>
        <w:t xml:space="preserve">This contrasts with the </w:t>
      </w:r>
      <w:r w:rsidR="00787350" w:rsidRPr="00B93DC4">
        <w:rPr>
          <w:rFonts w:cs="Arial"/>
        </w:rPr>
        <w:t>Bureaucratic</w:t>
      </w:r>
      <w:r w:rsidR="00E71C06" w:rsidRPr="00B93DC4">
        <w:rPr>
          <w:rFonts w:cs="Arial"/>
        </w:rPr>
        <w:t xml:space="preserve"> </w:t>
      </w:r>
      <w:r w:rsidR="00574B23" w:rsidRPr="00B93DC4">
        <w:rPr>
          <w:rFonts w:cs="Arial"/>
        </w:rPr>
        <w:t>hierarchical</w:t>
      </w:r>
      <w:r w:rsidR="00E71C06" w:rsidRPr="00B93DC4">
        <w:rPr>
          <w:rFonts w:cs="Arial"/>
        </w:rPr>
        <w:t xml:space="preserve"> </w:t>
      </w:r>
      <w:r w:rsidR="002A7E5F" w:rsidRPr="00B93DC4">
        <w:rPr>
          <w:rFonts w:cs="Arial"/>
        </w:rPr>
        <w:t>structure</w:t>
      </w:r>
      <w:r w:rsidR="00CE4B8D" w:rsidRPr="00B93DC4">
        <w:rPr>
          <w:rFonts w:cs="Arial"/>
        </w:rPr>
        <w:t xml:space="preserve">, implemented </w:t>
      </w:r>
      <w:r w:rsidR="005C6102" w:rsidRPr="00B93DC4">
        <w:rPr>
          <w:rFonts w:cs="Arial"/>
        </w:rPr>
        <w:t>by the Chaffinch Group</w:t>
      </w:r>
      <w:r w:rsidR="00366E8E" w:rsidRPr="00B93DC4">
        <w:rPr>
          <w:rFonts w:cs="Arial"/>
        </w:rPr>
        <w:t xml:space="preserve">, </w:t>
      </w:r>
      <w:r w:rsidR="002461A9" w:rsidRPr="00B93DC4">
        <w:rPr>
          <w:rFonts w:cs="Arial"/>
        </w:rPr>
        <w:t xml:space="preserve">wherein there are </w:t>
      </w:r>
      <w:r w:rsidR="00E41369" w:rsidRPr="00B93DC4">
        <w:rPr>
          <w:rFonts w:cs="Arial"/>
        </w:rPr>
        <w:t xml:space="preserve">four </w:t>
      </w:r>
      <w:r w:rsidR="00F66B3C" w:rsidRPr="00B93DC4">
        <w:rPr>
          <w:rFonts w:cs="Arial"/>
        </w:rPr>
        <w:t xml:space="preserve">clear levels of </w:t>
      </w:r>
      <w:r w:rsidR="004613DF" w:rsidRPr="00B93DC4">
        <w:rPr>
          <w:rFonts w:cs="Arial"/>
        </w:rPr>
        <w:t>command</w:t>
      </w:r>
      <w:r w:rsidR="00C10C16" w:rsidRPr="00B93DC4">
        <w:rPr>
          <w:rFonts w:cs="Arial"/>
        </w:rPr>
        <w:t xml:space="preserve">. </w:t>
      </w:r>
      <w:r w:rsidR="00FD111D" w:rsidRPr="00B93DC4">
        <w:rPr>
          <w:rFonts w:cs="Arial"/>
        </w:rPr>
        <w:t xml:space="preserve"> </w:t>
      </w:r>
      <w:r w:rsidR="00FD111D" w:rsidRPr="00B93DC4">
        <w:rPr>
          <w:rFonts w:cs="Arial"/>
          <w:szCs w:val="22"/>
        </w:rPr>
        <w:t>A Hierarchical Bureaucratic structure is based on a clear line of Command and formal levels that report horizontally upwards (Taylor and</w:t>
      </w:r>
      <w:r w:rsidR="00936C15" w:rsidRPr="00B93DC4">
        <w:rPr>
          <w:rFonts w:cs="Arial"/>
          <w:szCs w:val="22"/>
        </w:rPr>
        <w:t xml:space="preserve"> </w:t>
      </w:r>
      <w:r w:rsidR="00FD111D" w:rsidRPr="00B93DC4">
        <w:rPr>
          <w:rFonts w:cs="Arial"/>
          <w:szCs w:val="22"/>
        </w:rPr>
        <w:t>Woodhams, 2022b)</w:t>
      </w:r>
      <w:r w:rsidR="00503DA5" w:rsidRPr="00B93DC4">
        <w:rPr>
          <w:rFonts w:cs="Arial"/>
          <w:szCs w:val="22"/>
        </w:rPr>
        <w:t>.</w:t>
      </w:r>
    </w:p>
    <w:p w14:paraId="70A49F11" w14:textId="77777777" w:rsidR="00D3414E" w:rsidRPr="00B93DC4" w:rsidRDefault="00D3414E">
      <w:pPr>
        <w:rPr>
          <w:rFonts w:cs="Arial"/>
          <w:szCs w:val="22"/>
        </w:rPr>
      </w:pPr>
    </w:p>
    <w:p w14:paraId="74B9DBC5" w14:textId="5B2069DF" w:rsidR="00F91A5E" w:rsidRPr="00B93DC4" w:rsidRDefault="00D857C2">
      <w:pPr>
        <w:rPr>
          <w:rFonts w:cs="Arial"/>
          <w:szCs w:val="22"/>
        </w:rPr>
      </w:pPr>
      <w:r w:rsidRPr="00B93DC4">
        <w:rPr>
          <w:rFonts w:cs="Arial"/>
          <w:szCs w:val="22"/>
        </w:rPr>
        <w:t xml:space="preserve">Having </w:t>
      </w:r>
      <w:r w:rsidR="00D3414E" w:rsidRPr="00B93DC4">
        <w:rPr>
          <w:rFonts w:cs="Arial"/>
          <w:szCs w:val="22"/>
        </w:rPr>
        <w:t xml:space="preserve">the </w:t>
      </w:r>
      <w:r w:rsidR="002955FC" w:rsidRPr="00B93DC4">
        <w:rPr>
          <w:rFonts w:cs="Arial"/>
          <w:szCs w:val="22"/>
        </w:rPr>
        <w:t xml:space="preserve">correct </w:t>
      </w:r>
      <w:r w:rsidR="004A2068" w:rsidRPr="00B93DC4">
        <w:rPr>
          <w:rFonts w:cs="Arial"/>
          <w:szCs w:val="22"/>
        </w:rPr>
        <w:t xml:space="preserve">structure </w:t>
      </w:r>
      <w:r w:rsidR="00532C48" w:rsidRPr="00B93DC4">
        <w:rPr>
          <w:rFonts w:cs="Arial"/>
          <w:szCs w:val="22"/>
        </w:rPr>
        <w:t>can support the</w:t>
      </w:r>
      <w:r w:rsidR="00AC7216" w:rsidRPr="00B93DC4">
        <w:rPr>
          <w:rFonts w:cs="Arial"/>
          <w:szCs w:val="22"/>
        </w:rPr>
        <w:t xml:space="preserve"> </w:t>
      </w:r>
      <w:r w:rsidR="00584A7C" w:rsidRPr="00B93DC4">
        <w:rPr>
          <w:rFonts w:cs="Arial"/>
          <w:szCs w:val="22"/>
        </w:rPr>
        <w:t xml:space="preserve">adaptations and changes </w:t>
      </w:r>
      <w:r w:rsidR="004665D3" w:rsidRPr="00B93DC4">
        <w:rPr>
          <w:rFonts w:cs="Arial"/>
          <w:szCs w:val="22"/>
        </w:rPr>
        <w:t>required to</w:t>
      </w:r>
      <w:r w:rsidR="0049035F" w:rsidRPr="00B93DC4">
        <w:rPr>
          <w:rFonts w:cs="Arial"/>
          <w:szCs w:val="22"/>
        </w:rPr>
        <w:t xml:space="preserve"> develop </w:t>
      </w:r>
      <w:r w:rsidR="001F421F" w:rsidRPr="00B93DC4">
        <w:rPr>
          <w:rFonts w:cs="Arial"/>
          <w:szCs w:val="22"/>
        </w:rPr>
        <w:t>a Company (CIPD, 2023)</w:t>
      </w:r>
      <w:r w:rsidR="00AE31C3" w:rsidRPr="00B93DC4">
        <w:rPr>
          <w:rFonts w:cs="Arial"/>
          <w:szCs w:val="22"/>
        </w:rPr>
        <w:t xml:space="preserve">. </w:t>
      </w:r>
      <w:r w:rsidR="003212AC" w:rsidRPr="00B93DC4">
        <w:rPr>
          <w:rFonts w:cs="Arial"/>
          <w:szCs w:val="22"/>
        </w:rPr>
        <w:t>Once</w:t>
      </w:r>
      <w:r w:rsidR="00EA0B1C" w:rsidRPr="00B93DC4">
        <w:rPr>
          <w:rFonts w:cs="Arial"/>
          <w:szCs w:val="22"/>
        </w:rPr>
        <w:t xml:space="preserve"> </w:t>
      </w:r>
      <w:proofErr w:type="spellStart"/>
      <w:r w:rsidR="00EA0B1C" w:rsidRPr="00B93DC4">
        <w:rPr>
          <w:rFonts w:cs="Arial"/>
          <w:szCs w:val="22"/>
        </w:rPr>
        <w:t>Calmere</w:t>
      </w:r>
      <w:proofErr w:type="spellEnd"/>
      <w:r w:rsidR="00EA0B1C" w:rsidRPr="00B93DC4">
        <w:rPr>
          <w:rFonts w:cs="Arial"/>
          <w:szCs w:val="22"/>
        </w:rPr>
        <w:t xml:space="preserve"> House was </w:t>
      </w:r>
      <w:r w:rsidR="007B7D6A" w:rsidRPr="00B93DC4">
        <w:rPr>
          <w:rFonts w:cs="Arial"/>
          <w:szCs w:val="22"/>
        </w:rPr>
        <w:t xml:space="preserve">purchased </w:t>
      </w:r>
      <w:r w:rsidR="00E241B3" w:rsidRPr="00B93DC4">
        <w:rPr>
          <w:rFonts w:cs="Arial"/>
          <w:szCs w:val="22"/>
        </w:rPr>
        <w:t xml:space="preserve">by the Chaffinch </w:t>
      </w:r>
      <w:r w:rsidR="00383B59" w:rsidRPr="00B93DC4">
        <w:rPr>
          <w:rFonts w:cs="Arial"/>
          <w:szCs w:val="22"/>
        </w:rPr>
        <w:t>Group</w:t>
      </w:r>
      <w:r w:rsidR="00E11367" w:rsidRPr="00B93DC4">
        <w:rPr>
          <w:rFonts w:cs="Arial"/>
          <w:szCs w:val="22"/>
        </w:rPr>
        <w:t xml:space="preserve">, the aims of the business </w:t>
      </w:r>
      <w:r w:rsidR="006826A4" w:rsidRPr="00B93DC4">
        <w:rPr>
          <w:rFonts w:cs="Arial"/>
          <w:szCs w:val="22"/>
        </w:rPr>
        <w:t xml:space="preserve">became more </w:t>
      </w:r>
      <w:r w:rsidR="00194571" w:rsidRPr="00B93DC4">
        <w:rPr>
          <w:rFonts w:cs="Arial"/>
          <w:szCs w:val="22"/>
        </w:rPr>
        <w:t>profit driven</w:t>
      </w:r>
      <w:r w:rsidR="00894E80" w:rsidRPr="00B93DC4">
        <w:rPr>
          <w:rFonts w:cs="Arial"/>
          <w:szCs w:val="22"/>
        </w:rPr>
        <w:t xml:space="preserve">. </w:t>
      </w:r>
    </w:p>
    <w:p w14:paraId="05F755C6" w14:textId="2951D802" w:rsidR="00060225" w:rsidRPr="00B93DC4" w:rsidRDefault="00164060" w:rsidP="00150104">
      <w:pPr>
        <w:rPr>
          <w:rFonts w:eastAsia="Arial" w:cs="Arial"/>
          <w:b/>
          <w:bCs/>
          <w:szCs w:val="22"/>
        </w:rPr>
      </w:pPr>
      <w:r w:rsidRPr="00B93DC4">
        <w:rPr>
          <w:rFonts w:cs="Arial"/>
        </w:rPr>
        <w:t xml:space="preserve">The </w:t>
      </w:r>
      <w:r w:rsidR="00BD0F2A" w:rsidRPr="00B93DC4">
        <w:rPr>
          <w:rFonts w:cs="Arial"/>
        </w:rPr>
        <w:t>benefits</w:t>
      </w:r>
      <w:r w:rsidRPr="00B93DC4">
        <w:rPr>
          <w:rFonts w:cs="Arial"/>
        </w:rPr>
        <w:t xml:space="preserve"> of </w:t>
      </w:r>
      <w:r w:rsidR="00BD0F2A" w:rsidRPr="00B93DC4">
        <w:rPr>
          <w:rFonts w:cs="Arial"/>
        </w:rPr>
        <w:t>the</w:t>
      </w:r>
      <w:r w:rsidR="00194571" w:rsidRPr="00B93DC4">
        <w:rPr>
          <w:rFonts w:cs="Arial"/>
        </w:rPr>
        <w:t xml:space="preserve"> hierarchical bureaucratic structure</w:t>
      </w:r>
      <w:r w:rsidR="00B8374A" w:rsidRPr="00B93DC4">
        <w:rPr>
          <w:rFonts w:cs="Arial"/>
        </w:rPr>
        <w:t xml:space="preserve"> include </w:t>
      </w:r>
      <w:r w:rsidR="00E643EC" w:rsidRPr="00B93DC4">
        <w:rPr>
          <w:rFonts w:cs="Arial"/>
        </w:rPr>
        <w:t xml:space="preserve">that there is a </w:t>
      </w:r>
      <w:r w:rsidR="00E23E62" w:rsidRPr="00B93DC4">
        <w:rPr>
          <w:rFonts w:cs="Arial"/>
        </w:rPr>
        <w:t xml:space="preserve">clear </w:t>
      </w:r>
      <w:r w:rsidR="008C0FF2" w:rsidRPr="00B93DC4">
        <w:rPr>
          <w:rFonts w:cs="Arial"/>
        </w:rPr>
        <w:t xml:space="preserve">chain of </w:t>
      </w:r>
      <w:r w:rsidR="00205248" w:rsidRPr="00B93DC4">
        <w:rPr>
          <w:rFonts w:cs="Arial"/>
        </w:rPr>
        <w:t>command</w:t>
      </w:r>
      <w:r w:rsidR="006749D1" w:rsidRPr="00B93DC4">
        <w:rPr>
          <w:rFonts w:cs="Arial"/>
        </w:rPr>
        <w:t>, so staff know who and where</w:t>
      </w:r>
      <w:r w:rsidR="00E51D0A" w:rsidRPr="00B93DC4">
        <w:rPr>
          <w:rFonts w:cs="Arial"/>
        </w:rPr>
        <w:t xml:space="preserve"> to go if ther</w:t>
      </w:r>
      <w:r w:rsidR="004466F2" w:rsidRPr="00B93DC4">
        <w:rPr>
          <w:rFonts w:cs="Arial"/>
        </w:rPr>
        <w:t>e is an issue</w:t>
      </w:r>
      <w:r w:rsidR="00071DF2" w:rsidRPr="00B93DC4">
        <w:rPr>
          <w:rFonts w:cs="Arial"/>
        </w:rPr>
        <w:t>.</w:t>
      </w:r>
      <w:r w:rsidR="003D26D1" w:rsidRPr="00B93DC4">
        <w:rPr>
          <w:rFonts w:cs="Arial"/>
        </w:rPr>
        <w:t xml:space="preserve"> </w:t>
      </w:r>
      <w:proofErr w:type="spellStart"/>
      <w:r w:rsidR="003D26D1" w:rsidRPr="00B93DC4">
        <w:rPr>
          <w:rFonts w:cs="Arial"/>
        </w:rPr>
        <w:t>Matriano</w:t>
      </w:r>
      <w:proofErr w:type="spellEnd"/>
      <w:r w:rsidR="003D26D1" w:rsidRPr="00B93DC4">
        <w:rPr>
          <w:rFonts w:cs="Arial"/>
        </w:rPr>
        <w:t xml:space="preserve"> (2024)</w:t>
      </w:r>
      <w:r w:rsidR="00582BF5" w:rsidRPr="00B93DC4">
        <w:rPr>
          <w:rFonts w:cs="Arial"/>
        </w:rPr>
        <w:t xml:space="preserve">. </w:t>
      </w:r>
      <w:r w:rsidR="00FF3E02" w:rsidRPr="00B93DC4">
        <w:rPr>
          <w:rFonts w:cs="Arial"/>
        </w:rPr>
        <w:t xml:space="preserve">This supports </w:t>
      </w:r>
      <w:r w:rsidR="00406B1E" w:rsidRPr="00B93DC4">
        <w:rPr>
          <w:rFonts w:cs="Arial"/>
        </w:rPr>
        <w:t xml:space="preserve">all care homes </w:t>
      </w:r>
      <w:r w:rsidR="00D3747A" w:rsidRPr="00B93DC4">
        <w:rPr>
          <w:rFonts w:cs="Arial"/>
        </w:rPr>
        <w:t xml:space="preserve">in the Chaffinch group </w:t>
      </w:r>
      <w:r w:rsidR="00C80866" w:rsidRPr="00B93DC4">
        <w:rPr>
          <w:rFonts w:cs="Arial"/>
        </w:rPr>
        <w:t>equally</w:t>
      </w:r>
      <w:r w:rsidR="00D3747A" w:rsidRPr="00B93DC4">
        <w:rPr>
          <w:rFonts w:cs="Arial"/>
        </w:rPr>
        <w:t xml:space="preserve">. </w:t>
      </w:r>
      <w:r w:rsidR="0016515B" w:rsidRPr="00B93DC4">
        <w:rPr>
          <w:rFonts w:cs="Arial"/>
        </w:rPr>
        <w:t xml:space="preserve">A second benefit </w:t>
      </w:r>
      <w:r w:rsidR="00855A58" w:rsidRPr="00B93DC4">
        <w:rPr>
          <w:rFonts w:cs="Arial"/>
        </w:rPr>
        <w:t xml:space="preserve">is </w:t>
      </w:r>
      <w:r w:rsidR="00072A1E" w:rsidRPr="00B93DC4">
        <w:rPr>
          <w:rFonts w:cs="Arial"/>
        </w:rPr>
        <w:t xml:space="preserve">that there </w:t>
      </w:r>
      <w:r w:rsidR="00D42EAB" w:rsidRPr="00B93DC4">
        <w:rPr>
          <w:rFonts w:cs="Arial"/>
        </w:rPr>
        <w:t xml:space="preserve">are formal rules and policies </w:t>
      </w:r>
      <w:r w:rsidR="004C713F" w:rsidRPr="00B93DC4">
        <w:rPr>
          <w:rFonts w:cs="Arial"/>
        </w:rPr>
        <w:t xml:space="preserve">are </w:t>
      </w:r>
      <w:r w:rsidR="00EB0E36" w:rsidRPr="00B93DC4">
        <w:rPr>
          <w:rFonts w:cs="Arial"/>
        </w:rPr>
        <w:t>in place</w:t>
      </w:r>
      <w:r w:rsidR="006B1CEF" w:rsidRPr="00B93DC4">
        <w:rPr>
          <w:rFonts w:cs="Arial"/>
        </w:rPr>
        <w:t>,</w:t>
      </w:r>
      <w:r w:rsidR="001C368C" w:rsidRPr="00B93DC4">
        <w:rPr>
          <w:rFonts w:cs="Arial"/>
        </w:rPr>
        <w:t xml:space="preserve"> </w:t>
      </w:r>
      <w:r w:rsidR="00060225" w:rsidRPr="00B93DC4">
        <w:rPr>
          <w:rFonts w:cs="Arial"/>
        </w:rPr>
        <w:t>(Wagner, 2021)</w:t>
      </w:r>
      <w:r w:rsidR="00E02FAB" w:rsidRPr="00B93DC4">
        <w:rPr>
          <w:rFonts w:cs="Arial"/>
        </w:rPr>
        <w:t xml:space="preserve">, thus </w:t>
      </w:r>
      <w:r w:rsidR="00570C57" w:rsidRPr="00B93DC4">
        <w:rPr>
          <w:rFonts w:cs="Arial"/>
        </w:rPr>
        <w:t>can be seen as fair across all houses in the Group</w:t>
      </w:r>
      <w:r w:rsidR="00C53076" w:rsidRPr="00B93DC4">
        <w:rPr>
          <w:rFonts w:cs="Arial"/>
        </w:rPr>
        <w:t xml:space="preserve">. </w:t>
      </w:r>
    </w:p>
    <w:p w14:paraId="029FC693" w14:textId="7A3D9B72" w:rsidR="00060225" w:rsidRPr="00B93DC4" w:rsidRDefault="00060225" w:rsidP="00060225">
      <w:pPr>
        <w:rPr>
          <w:rFonts w:cs="Arial"/>
        </w:rPr>
      </w:pPr>
    </w:p>
    <w:p w14:paraId="04F79A4B" w14:textId="7CD7BB04" w:rsidR="008C1707" w:rsidRPr="00B93DC4" w:rsidRDefault="00F43CCE" w:rsidP="008C1707">
      <w:pPr>
        <w:rPr>
          <w:rFonts w:cs="Arial"/>
        </w:rPr>
      </w:pPr>
      <w:r w:rsidRPr="00B93DC4">
        <w:rPr>
          <w:rFonts w:cs="Arial"/>
        </w:rPr>
        <w:t>The weakness</w:t>
      </w:r>
      <w:r w:rsidR="00BB5CCC" w:rsidRPr="00B93DC4">
        <w:rPr>
          <w:rFonts w:cs="Arial"/>
        </w:rPr>
        <w:t xml:space="preserve">es </w:t>
      </w:r>
      <w:r w:rsidR="0054187B" w:rsidRPr="00B93DC4">
        <w:rPr>
          <w:rFonts w:cs="Arial"/>
        </w:rPr>
        <w:t xml:space="preserve">include </w:t>
      </w:r>
      <w:r w:rsidR="00EA53E2" w:rsidRPr="00B93DC4">
        <w:rPr>
          <w:rFonts w:cs="Arial"/>
        </w:rPr>
        <w:t xml:space="preserve">the ridged </w:t>
      </w:r>
      <w:r w:rsidR="00124AEF" w:rsidRPr="00B93DC4">
        <w:rPr>
          <w:rFonts w:cs="Arial"/>
        </w:rPr>
        <w:t>nature</w:t>
      </w:r>
      <w:r w:rsidR="00103459" w:rsidRPr="00B93DC4">
        <w:rPr>
          <w:rFonts w:cs="Arial"/>
        </w:rPr>
        <w:t xml:space="preserve">, limits the adaptability </w:t>
      </w:r>
      <w:r w:rsidR="008C1707" w:rsidRPr="00B93DC4">
        <w:rPr>
          <w:rFonts w:cs="Arial"/>
        </w:rPr>
        <w:t>of the company (</w:t>
      </w:r>
      <w:proofErr w:type="spellStart"/>
      <w:r w:rsidR="008C1707" w:rsidRPr="00B93DC4">
        <w:rPr>
          <w:rFonts w:cs="Arial"/>
        </w:rPr>
        <w:t>Matriano</w:t>
      </w:r>
      <w:proofErr w:type="spellEnd"/>
      <w:r w:rsidR="008C1707" w:rsidRPr="00B93DC4">
        <w:rPr>
          <w:rFonts w:cs="Arial"/>
        </w:rPr>
        <w:t>, 2024)</w:t>
      </w:r>
      <w:r w:rsidR="00A94C08" w:rsidRPr="00B93DC4">
        <w:rPr>
          <w:rFonts w:cs="Arial"/>
        </w:rPr>
        <w:t xml:space="preserve">. For the employees of the </w:t>
      </w:r>
      <w:proofErr w:type="spellStart"/>
      <w:r w:rsidR="00A94C08" w:rsidRPr="00B93DC4">
        <w:rPr>
          <w:rFonts w:cs="Arial"/>
        </w:rPr>
        <w:t>Calmere</w:t>
      </w:r>
      <w:proofErr w:type="spellEnd"/>
      <w:r w:rsidR="00A94C08" w:rsidRPr="00B93DC4">
        <w:rPr>
          <w:rFonts w:cs="Arial"/>
        </w:rPr>
        <w:t xml:space="preserve"> House </w:t>
      </w:r>
      <w:r w:rsidR="00370BB8" w:rsidRPr="00B93DC4">
        <w:rPr>
          <w:rFonts w:cs="Arial"/>
        </w:rPr>
        <w:t xml:space="preserve">this would be </w:t>
      </w:r>
      <w:r w:rsidR="00313F80" w:rsidRPr="00B93DC4">
        <w:rPr>
          <w:rFonts w:cs="Arial"/>
        </w:rPr>
        <w:t xml:space="preserve">the biggest </w:t>
      </w:r>
      <w:r w:rsidR="007454FB" w:rsidRPr="00B93DC4">
        <w:rPr>
          <w:rFonts w:cs="Arial"/>
        </w:rPr>
        <w:t xml:space="preserve">culture shock. </w:t>
      </w:r>
      <w:r w:rsidR="003D38EC" w:rsidRPr="00B93DC4">
        <w:rPr>
          <w:rFonts w:cs="Arial"/>
        </w:rPr>
        <w:t xml:space="preserve"> </w:t>
      </w:r>
    </w:p>
    <w:p w14:paraId="0424FC91" w14:textId="77777777" w:rsidR="00476DAF" w:rsidRPr="00B93DC4" w:rsidRDefault="00476DAF" w:rsidP="008C1707">
      <w:pPr>
        <w:rPr>
          <w:rFonts w:cs="Arial"/>
        </w:rPr>
      </w:pPr>
    </w:p>
    <w:p w14:paraId="27E445FC" w14:textId="77777777" w:rsidR="00476DAF" w:rsidRPr="00B93DC4" w:rsidRDefault="00476DAF" w:rsidP="008C1707">
      <w:pPr>
        <w:rPr>
          <w:rFonts w:cs="Arial"/>
        </w:rPr>
      </w:pPr>
    </w:p>
    <w:p w14:paraId="530388A1" w14:textId="77777777" w:rsidR="00476DAF" w:rsidRPr="00B93DC4" w:rsidRDefault="00476DAF" w:rsidP="008C1707">
      <w:pPr>
        <w:rPr>
          <w:rFonts w:cs="Arial"/>
        </w:rPr>
      </w:pPr>
    </w:p>
    <w:p w14:paraId="2788187F" w14:textId="0D8860F7" w:rsidR="00666600" w:rsidRPr="00B93DC4" w:rsidRDefault="00695C95" w:rsidP="0057498E">
      <w:pPr>
        <w:rPr>
          <w:rFonts w:cs="Arial"/>
        </w:rPr>
      </w:pPr>
      <w:r w:rsidRPr="00B93DC4">
        <w:rPr>
          <w:rFonts w:cs="Arial"/>
        </w:rPr>
        <w:t xml:space="preserve"> (AC 1.2)</w:t>
      </w:r>
    </w:p>
    <w:p w14:paraId="3E382A82" w14:textId="749D3B67" w:rsidR="00666600" w:rsidRPr="00B93DC4" w:rsidRDefault="1EB21EDB" w:rsidP="0057498E">
      <w:pPr>
        <w:rPr>
          <w:rFonts w:eastAsia="Arial" w:cs="Arial"/>
        </w:rPr>
      </w:pPr>
      <w:r w:rsidRPr="00B93DC4">
        <w:rPr>
          <w:rFonts w:eastAsia="Arial" w:cs="Arial"/>
        </w:rPr>
        <w:t xml:space="preserve">Taylor and Woodhams (2022) argue that </w:t>
      </w:r>
      <w:r w:rsidRPr="00B93DC4">
        <w:rPr>
          <w:rFonts w:eastAsia="Arial" w:cs="Arial"/>
          <w:i/>
        </w:rPr>
        <w:t>strategy</w:t>
      </w:r>
      <w:r w:rsidRPr="00B93DC4">
        <w:rPr>
          <w:rFonts w:eastAsia="Arial" w:cs="Arial"/>
        </w:rPr>
        <w:t xml:space="preserve"> cannot be pinned down to a single, universally accepted definition. Instead, they suggest that strategy is a broad and evolving concept, interpreted differently depending on the context, the organisation, and the</w:t>
      </w:r>
      <w:r w:rsidR="001B691E" w:rsidRPr="00B93DC4">
        <w:rPr>
          <w:rFonts w:eastAsia="Arial" w:cs="Arial"/>
        </w:rPr>
        <w:t xml:space="preserve"> </w:t>
      </w:r>
      <w:r w:rsidRPr="00B93DC4">
        <w:rPr>
          <w:rFonts w:eastAsia="Arial" w:cs="Arial"/>
        </w:rPr>
        <w:t>perspectives of those using the term.</w:t>
      </w:r>
    </w:p>
    <w:p w14:paraId="08908797" w14:textId="09CB19D6" w:rsidR="00666600" w:rsidRPr="00B93DC4" w:rsidRDefault="00666600" w:rsidP="0057498E">
      <w:pPr>
        <w:ind w:left="426" w:hanging="426"/>
        <w:rPr>
          <w:rFonts w:cs="Arial"/>
        </w:rPr>
      </w:pPr>
    </w:p>
    <w:p w14:paraId="1ED1197F" w14:textId="6FB340FC" w:rsidR="00150104" w:rsidRPr="00B93DC4" w:rsidRDefault="00666600" w:rsidP="00150104">
      <w:pPr>
        <w:rPr>
          <w:rFonts w:cs="Arial"/>
          <w:bCs/>
        </w:rPr>
      </w:pPr>
      <w:r w:rsidRPr="00B93DC4">
        <w:rPr>
          <w:rFonts w:cs="Arial"/>
          <w:bCs/>
        </w:rPr>
        <w:t xml:space="preserve">Chaffinch house can form a strategy that </w:t>
      </w:r>
      <w:r w:rsidR="00182863" w:rsidRPr="00B93DC4">
        <w:rPr>
          <w:rFonts w:cs="Arial"/>
          <w:bCs/>
        </w:rPr>
        <w:t xml:space="preserve">focus </w:t>
      </w:r>
      <w:r w:rsidR="00D51106" w:rsidRPr="00B93DC4">
        <w:rPr>
          <w:rFonts w:cs="Arial"/>
          <w:bCs/>
        </w:rPr>
        <w:t xml:space="preserve">on </w:t>
      </w:r>
      <w:r w:rsidRPr="00B93DC4">
        <w:rPr>
          <w:rFonts w:cs="Arial"/>
          <w:bCs/>
        </w:rPr>
        <w:t>data</w:t>
      </w:r>
      <w:r w:rsidR="00D51106" w:rsidRPr="00B93DC4">
        <w:rPr>
          <w:rFonts w:cs="Arial"/>
          <w:bCs/>
        </w:rPr>
        <w:t xml:space="preserve">, </w:t>
      </w:r>
      <w:r w:rsidRPr="00B93DC4">
        <w:rPr>
          <w:rFonts w:cs="Arial"/>
          <w:bCs/>
        </w:rPr>
        <w:t>this enables</w:t>
      </w:r>
      <w:r w:rsidR="001F3CC3" w:rsidRPr="00B93DC4">
        <w:rPr>
          <w:rFonts w:cs="Arial"/>
          <w:bCs/>
        </w:rPr>
        <w:t xml:space="preserve"> </w:t>
      </w:r>
      <w:r w:rsidRPr="00B93DC4">
        <w:rPr>
          <w:rFonts w:cs="Arial"/>
          <w:bCs/>
        </w:rPr>
        <w:t>Chaffinch group to create a</w:t>
      </w:r>
      <w:r w:rsidR="00A54E5C" w:rsidRPr="00B93DC4">
        <w:rPr>
          <w:rFonts w:cs="Arial"/>
          <w:bCs/>
        </w:rPr>
        <w:t xml:space="preserve"> </w:t>
      </w:r>
      <w:r w:rsidR="00175AA3" w:rsidRPr="00B93DC4">
        <w:rPr>
          <w:rFonts w:cs="Arial"/>
          <w:bCs/>
        </w:rPr>
        <w:t>data-based</w:t>
      </w:r>
      <w:r w:rsidR="00A54E5C" w:rsidRPr="00B93DC4">
        <w:rPr>
          <w:rFonts w:cs="Arial"/>
          <w:bCs/>
        </w:rPr>
        <w:t xml:space="preserve"> </w:t>
      </w:r>
      <w:r w:rsidR="00C23BA6" w:rsidRPr="00B93DC4">
        <w:rPr>
          <w:rFonts w:cs="Arial"/>
          <w:bCs/>
        </w:rPr>
        <w:t>solution</w:t>
      </w:r>
      <w:r w:rsidRPr="00B93DC4">
        <w:rPr>
          <w:rFonts w:cs="Arial"/>
          <w:bCs/>
        </w:rPr>
        <w:t xml:space="preserve">. </w:t>
      </w:r>
      <w:r w:rsidR="00B54DFA" w:rsidRPr="00B93DC4">
        <w:rPr>
          <w:rFonts w:cs="Arial"/>
          <w:bCs/>
        </w:rPr>
        <w:t xml:space="preserve"> An </w:t>
      </w:r>
      <w:r w:rsidR="0042219F" w:rsidRPr="00B93DC4">
        <w:rPr>
          <w:rFonts w:cs="Arial"/>
          <w:bCs/>
        </w:rPr>
        <w:t xml:space="preserve">analysis </w:t>
      </w:r>
      <w:r w:rsidR="00B54DFA" w:rsidRPr="00B93DC4">
        <w:rPr>
          <w:rFonts w:cs="Arial"/>
          <w:bCs/>
        </w:rPr>
        <w:t>tool</w:t>
      </w:r>
      <w:r w:rsidRPr="00B93DC4">
        <w:rPr>
          <w:rFonts w:cs="Arial"/>
          <w:bCs/>
        </w:rPr>
        <w:t xml:space="preserve"> that could be used is a PESTLE analysis.</w:t>
      </w:r>
      <w:r w:rsidRPr="00B93DC4">
        <w:rPr>
          <w:rFonts w:eastAsia="Times New Roman" w:cs="Arial"/>
          <w:bCs/>
          <w:sz w:val="24"/>
          <w:lang w:eastAsia="en-GB"/>
        </w:rPr>
        <w:t xml:space="preserve"> </w:t>
      </w:r>
      <w:r w:rsidRPr="00B93DC4">
        <w:rPr>
          <w:rFonts w:cs="Arial"/>
          <w:bCs/>
        </w:rPr>
        <w:t xml:space="preserve">(CIPD, 2025). </w:t>
      </w:r>
      <w:r w:rsidR="003442AC" w:rsidRPr="00B93DC4">
        <w:rPr>
          <w:rFonts w:cs="Arial"/>
          <w:bCs/>
        </w:rPr>
        <w:t xml:space="preserve"> A PESTLE </w:t>
      </w:r>
      <w:r w:rsidR="00116A41" w:rsidRPr="00B93DC4">
        <w:rPr>
          <w:rFonts w:cs="Arial"/>
          <w:bCs/>
        </w:rPr>
        <w:t xml:space="preserve">looks at </w:t>
      </w:r>
      <w:r w:rsidR="0098652D" w:rsidRPr="00B93DC4">
        <w:rPr>
          <w:rFonts w:cs="Arial"/>
          <w:bCs/>
        </w:rPr>
        <w:t>Political</w:t>
      </w:r>
      <w:r w:rsidR="00A7156A" w:rsidRPr="00B93DC4">
        <w:rPr>
          <w:rFonts w:cs="Arial"/>
          <w:bCs/>
        </w:rPr>
        <w:t xml:space="preserve">, Economic, Social, </w:t>
      </w:r>
      <w:r w:rsidR="00743371" w:rsidRPr="00B93DC4">
        <w:rPr>
          <w:rFonts w:cs="Arial"/>
          <w:bCs/>
        </w:rPr>
        <w:t>Technological, Legal and Environmental</w:t>
      </w:r>
      <w:r w:rsidR="000959EB" w:rsidRPr="00B93DC4">
        <w:rPr>
          <w:rFonts w:cs="Arial"/>
          <w:bCs/>
        </w:rPr>
        <w:t xml:space="preserve"> factors</w:t>
      </w:r>
      <w:r w:rsidR="00025E0A" w:rsidRPr="00B93DC4">
        <w:rPr>
          <w:rFonts w:cs="Arial"/>
          <w:bCs/>
        </w:rPr>
        <w:t>,</w:t>
      </w:r>
      <w:r w:rsidR="00A24347" w:rsidRPr="00B93DC4">
        <w:rPr>
          <w:rFonts w:cs="Arial"/>
          <w:bCs/>
        </w:rPr>
        <w:t xml:space="preserve"> CIPD (2025b</w:t>
      </w:r>
      <w:r w:rsidR="008206AC" w:rsidRPr="00B93DC4">
        <w:rPr>
          <w:rFonts w:cs="Arial"/>
          <w:bCs/>
        </w:rPr>
        <w:t xml:space="preserve">), </w:t>
      </w:r>
      <w:r w:rsidR="00133AE4" w:rsidRPr="00B93DC4">
        <w:rPr>
          <w:rFonts w:cs="Arial"/>
          <w:bCs/>
        </w:rPr>
        <w:t>that can</w:t>
      </w:r>
      <w:r w:rsidR="008E4928" w:rsidRPr="00B93DC4">
        <w:rPr>
          <w:rFonts w:cs="Arial"/>
          <w:bCs/>
        </w:rPr>
        <w:t xml:space="preserve"> support </w:t>
      </w:r>
      <w:r w:rsidR="00427931" w:rsidRPr="00B93DC4">
        <w:rPr>
          <w:rFonts w:cs="Arial"/>
          <w:bCs/>
        </w:rPr>
        <w:t xml:space="preserve">strategy development </w:t>
      </w:r>
      <w:r w:rsidR="00E35FDA" w:rsidRPr="00B93DC4">
        <w:rPr>
          <w:rFonts w:cs="Arial"/>
          <w:bCs/>
        </w:rPr>
        <w:t xml:space="preserve">by </w:t>
      </w:r>
      <w:r w:rsidR="00D2106E" w:rsidRPr="00B93DC4">
        <w:rPr>
          <w:rFonts w:cs="Arial"/>
          <w:bCs/>
        </w:rPr>
        <w:t>analysing any changes</w:t>
      </w:r>
      <w:r w:rsidR="00AB722E" w:rsidRPr="00B93DC4">
        <w:rPr>
          <w:rFonts w:cs="Arial"/>
          <w:bCs/>
        </w:rPr>
        <w:t>, and plan effectively.</w:t>
      </w:r>
    </w:p>
    <w:p w14:paraId="2A892FAB" w14:textId="43DD60A3" w:rsidR="00175AA3" w:rsidRPr="00B93DC4" w:rsidRDefault="00D6066F" w:rsidP="00150104">
      <w:pPr>
        <w:rPr>
          <w:rFonts w:cs="Arial"/>
          <w:bCs/>
        </w:rPr>
      </w:pPr>
      <w:r w:rsidRPr="00B93DC4">
        <w:rPr>
          <w:rFonts w:cs="Arial"/>
          <w:bCs/>
        </w:rPr>
        <w:t xml:space="preserve">A </w:t>
      </w:r>
      <w:r w:rsidR="00666600" w:rsidRPr="00B93DC4">
        <w:rPr>
          <w:rFonts w:cs="Arial"/>
          <w:bCs/>
        </w:rPr>
        <w:t>benefit</w:t>
      </w:r>
      <w:r w:rsidRPr="00B93DC4">
        <w:rPr>
          <w:rFonts w:cs="Arial"/>
          <w:bCs/>
        </w:rPr>
        <w:t xml:space="preserve"> </w:t>
      </w:r>
      <w:r w:rsidR="00666600" w:rsidRPr="00B93DC4">
        <w:rPr>
          <w:rFonts w:cs="Arial"/>
          <w:bCs/>
        </w:rPr>
        <w:t xml:space="preserve">of using a PESTLE analysis </w:t>
      </w:r>
      <w:r w:rsidR="001514C0" w:rsidRPr="00B93DC4">
        <w:rPr>
          <w:rFonts w:cs="Arial"/>
          <w:bCs/>
        </w:rPr>
        <w:t>is</w:t>
      </w:r>
      <w:r w:rsidR="00666600" w:rsidRPr="00B93DC4">
        <w:rPr>
          <w:rFonts w:cs="Arial"/>
          <w:bCs/>
        </w:rPr>
        <w:t xml:space="preserve"> that it allows a business to see the external factors that would affect the future of the business</w:t>
      </w:r>
      <w:r w:rsidR="0006770D" w:rsidRPr="00B93DC4">
        <w:rPr>
          <w:rFonts w:cs="Arial"/>
          <w:bCs/>
        </w:rPr>
        <w:t xml:space="preserve">, External factors would include </w:t>
      </w:r>
      <w:r w:rsidR="00666600" w:rsidRPr="00B93DC4">
        <w:rPr>
          <w:rFonts w:cs="Arial"/>
          <w:bCs/>
        </w:rPr>
        <w:t>change</w:t>
      </w:r>
      <w:r w:rsidR="0006770D" w:rsidRPr="00B93DC4">
        <w:rPr>
          <w:rFonts w:cs="Arial"/>
          <w:bCs/>
        </w:rPr>
        <w:t>s</w:t>
      </w:r>
      <w:r w:rsidR="00666600" w:rsidRPr="00B93DC4">
        <w:rPr>
          <w:rFonts w:cs="Arial"/>
          <w:bCs/>
        </w:rPr>
        <w:t xml:space="preserve"> </w:t>
      </w:r>
      <w:r w:rsidR="005665DF" w:rsidRPr="00B93DC4">
        <w:rPr>
          <w:rFonts w:cs="Arial"/>
          <w:bCs/>
        </w:rPr>
        <w:t xml:space="preserve">to </w:t>
      </w:r>
      <w:r w:rsidR="00666600" w:rsidRPr="00B93DC4">
        <w:rPr>
          <w:rFonts w:cs="Arial"/>
          <w:bCs/>
        </w:rPr>
        <w:t>regulations regarding recruiting care workers from abroad. (Home Office, 2025).</w:t>
      </w:r>
    </w:p>
    <w:p w14:paraId="452EF022" w14:textId="77777777" w:rsidR="00B732C2" w:rsidRPr="00B93DC4" w:rsidRDefault="00B732C2" w:rsidP="0057498E">
      <w:pPr>
        <w:rPr>
          <w:rFonts w:cs="Arial"/>
          <w:bCs/>
        </w:rPr>
      </w:pPr>
    </w:p>
    <w:p w14:paraId="374EB1B7" w14:textId="03BB6593" w:rsidR="00666600" w:rsidRPr="00B93DC4" w:rsidRDefault="00666600" w:rsidP="00150104">
      <w:pPr>
        <w:rPr>
          <w:rFonts w:cs="Arial"/>
          <w:bCs/>
        </w:rPr>
      </w:pPr>
      <w:r w:rsidRPr="00B93DC4">
        <w:rPr>
          <w:rFonts w:cs="Arial"/>
          <w:bCs/>
        </w:rPr>
        <w:t xml:space="preserve">However, </w:t>
      </w:r>
      <w:r w:rsidR="00E65C84" w:rsidRPr="00B93DC4">
        <w:rPr>
          <w:rFonts w:cs="Arial"/>
          <w:bCs/>
        </w:rPr>
        <w:t xml:space="preserve">a negative </w:t>
      </w:r>
      <w:r w:rsidR="00F410FD" w:rsidRPr="00B93DC4">
        <w:rPr>
          <w:rFonts w:cs="Arial"/>
          <w:bCs/>
        </w:rPr>
        <w:t xml:space="preserve">to </w:t>
      </w:r>
      <w:r w:rsidR="00150104" w:rsidRPr="00B93DC4">
        <w:rPr>
          <w:rFonts w:cs="Arial"/>
          <w:bCs/>
        </w:rPr>
        <w:t>a PESTLE</w:t>
      </w:r>
      <w:r w:rsidRPr="00B93DC4">
        <w:rPr>
          <w:rFonts w:cs="Arial"/>
          <w:bCs/>
        </w:rPr>
        <w:t xml:space="preserve"> analysis including that some of the data that is collected is based on theories and so may not come to be true, (CIPD 2025). This suggests that the PESTLE has a limited use and needs to be done on a regular basis, to ensure that the information gathered through it is up to date</w:t>
      </w:r>
      <w:r w:rsidR="00E65C84" w:rsidRPr="00B93DC4">
        <w:rPr>
          <w:rFonts w:cs="Arial"/>
          <w:bCs/>
        </w:rPr>
        <w:t>.</w:t>
      </w:r>
    </w:p>
    <w:p w14:paraId="50220791" w14:textId="78BE35F1" w:rsidR="00DB4C5E" w:rsidRPr="00B93DC4" w:rsidRDefault="00DB4C5E" w:rsidP="00150104">
      <w:pPr>
        <w:rPr>
          <w:rFonts w:cs="Arial"/>
          <w:bCs/>
        </w:rPr>
      </w:pPr>
      <w:r w:rsidRPr="00B93DC4">
        <w:rPr>
          <w:rFonts w:cs="Arial"/>
          <w:bCs/>
        </w:rPr>
        <w:t xml:space="preserve">Using </w:t>
      </w:r>
      <w:r w:rsidR="004719B2" w:rsidRPr="00B93DC4">
        <w:rPr>
          <w:rFonts w:cs="Arial"/>
          <w:bCs/>
        </w:rPr>
        <w:t xml:space="preserve">the PESTLE </w:t>
      </w:r>
      <w:r w:rsidR="00856E1F" w:rsidRPr="00B93DC4">
        <w:rPr>
          <w:rFonts w:cs="Arial"/>
          <w:bCs/>
        </w:rPr>
        <w:t xml:space="preserve">can </w:t>
      </w:r>
      <w:r w:rsidR="00E00A18" w:rsidRPr="00B93DC4">
        <w:rPr>
          <w:rFonts w:cs="Arial"/>
          <w:bCs/>
        </w:rPr>
        <w:t xml:space="preserve">help </w:t>
      </w:r>
      <w:r w:rsidR="001703D0" w:rsidRPr="00B93DC4">
        <w:rPr>
          <w:rFonts w:cs="Arial"/>
          <w:bCs/>
        </w:rPr>
        <w:t>support cu</w:t>
      </w:r>
      <w:r w:rsidR="003768A3" w:rsidRPr="00B93DC4">
        <w:rPr>
          <w:rFonts w:cs="Arial"/>
          <w:bCs/>
        </w:rPr>
        <w:t xml:space="preserve">stomer </w:t>
      </w:r>
      <w:r w:rsidR="00A362D5" w:rsidRPr="00B93DC4">
        <w:rPr>
          <w:rFonts w:cs="Arial"/>
          <w:bCs/>
        </w:rPr>
        <w:t xml:space="preserve">needs </w:t>
      </w:r>
      <w:r w:rsidR="00EA7758" w:rsidRPr="00B93DC4">
        <w:rPr>
          <w:rFonts w:cs="Arial"/>
          <w:bCs/>
        </w:rPr>
        <w:t xml:space="preserve">by </w:t>
      </w:r>
      <w:r w:rsidR="00737F3C" w:rsidRPr="00B93DC4">
        <w:rPr>
          <w:rFonts w:cs="Arial"/>
          <w:bCs/>
        </w:rPr>
        <w:t xml:space="preserve">anticipating the changes </w:t>
      </w:r>
      <w:r w:rsidR="00986590" w:rsidRPr="00B93DC4">
        <w:rPr>
          <w:rFonts w:cs="Arial"/>
          <w:bCs/>
        </w:rPr>
        <w:t xml:space="preserve">that </w:t>
      </w:r>
      <w:r w:rsidR="0076561D" w:rsidRPr="00B93DC4">
        <w:rPr>
          <w:rFonts w:cs="Arial"/>
          <w:bCs/>
        </w:rPr>
        <w:t xml:space="preserve">are coming </w:t>
      </w:r>
      <w:r w:rsidR="00475985" w:rsidRPr="00B93DC4">
        <w:rPr>
          <w:rFonts w:cs="Arial"/>
          <w:bCs/>
        </w:rPr>
        <w:t>up</w:t>
      </w:r>
      <w:r w:rsidR="005E6877" w:rsidRPr="00B93DC4">
        <w:rPr>
          <w:rFonts w:cs="Arial"/>
          <w:bCs/>
        </w:rPr>
        <w:t xml:space="preserve">, externally. </w:t>
      </w:r>
    </w:p>
    <w:p w14:paraId="0910890A" w14:textId="77777777" w:rsidR="00ED0E95" w:rsidRPr="00B93DC4" w:rsidRDefault="00ED0E95" w:rsidP="0057498E">
      <w:pPr>
        <w:ind w:left="426" w:hanging="426"/>
        <w:rPr>
          <w:rFonts w:cs="Arial"/>
          <w:bCs/>
        </w:rPr>
      </w:pPr>
    </w:p>
    <w:p w14:paraId="15A54809" w14:textId="3178FC10" w:rsidR="00150E0D" w:rsidRPr="00B93DC4" w:rsidRDefault="00666600" w:rsidP="0057498E">
      <w:pPr>
        <w:rPr>
          <w:rFonts w:cs="Arial"/>
          <w:bCs/>
        </w:rPr>
      </w:pPr>
      <w:r w:rsidRPr="00B93DC4">
        <w:rPr>
          <w:rFonts w:cs="Arial"/>
          <w:bCs/>
        </w:rPr>
        <w:t>Another</w:t>
      </w:r>
      <w:r w:rsidR="00F735BE" w:rsidRPr="00B93DC4">
        <w:rPr>
          <w:rFonts w:cs="Arial"/>
          <w:bCs/>
        </w:rPr>
        <w:t xml:space="preserve"> Tool </w:t>
      </w:r>
      <w:r w:rsidRPr="00B93DC4">
        <w:rPr>
          <w:rFonts w:cs="Arial"/>
          <w:bCs/>
        </w:rPr>
        <w:t xml:space="preserve">that can be done is a SWOT analysis. This form of analysis allows for a company to see where they are doing both well and where it could need to improve. For the Chaffinch Group this includes this would include looking at why the room capacity has decreased so dramatically under their leadership. </w:t>
      </w:r>
    </w:p>
    <w:p w14:paraId="36843A2C" w14:textId="11EB944F" w:rsidR="00476DAF" w:rsidRPr="00B93DC4" w:rsidRDefault="00666600" w:rsidP="0057498E">
      <w:pPr>
        <w:rPr>
          <w:rFonts w:cs="Arial"/>
        </w:rPr>
      </w:pPr>
      <w:r w:rsidRPr="00B93DC4">
        <w:rPr>
          <w:rFonts w:cs="Arial"/>
          <w:bCs/>
        </w:rPr>
        <w:t>Some of the benefits of using a SWOT analysis are that it is a simple way to gain an insight into what is happening within the business, however as this is a simple analysis it only has a limited uses and so should not be the only form of analysis to be relied upon. CIPD (2025b).</w:t>
      </w:r>
    </w:p>
    <w:p w14:paraId="55F2F76A" w14:textId="29E6CF3E" w:rsidR="00164060" w:rsidRPr="00B93DC4" w:rsidRDefault="00164060" w:rsidP="0057498E">
      <w:pPr>
        <w:rPr>
          <w:rFonts w:cs="Arial"/>
        </w:rPr>
      </w:pPr>
    </w:p>
    <w:p w14:paraId="44B04CE4" w14:textId="2042C326" w:rsidR="007F164E" w:rsidRDefault="00706343">
      <w:pPr>
        <w:rPr>
          <w:rFonts w:cs="Arial"/>
          <w:color w:val="FF0000"/>
        </w:rPr>
      </w:pPr>
      <w:r w:rsidRPr="00B93DC4">
        <w:rPr>
          <w:rFonts w:cs="Arial"/>
        </w:rPr>
        <w:t xml:space="preserve">By using </w:t>
      </w:r>
      <w:r w:rsidR="00AE30CE" w:rsidRPr="00B93DC4">
        <w:rPr>
          <w:rFonts w:cs="Arial"/>
        </w:rPr>
        <w:t>a</w:t>
      </w:r>
      <w:r w:rsidR="00191A03" w:rsidRPr="00B93DC4">
        <w:rPr>
          <w:rFonts w:cs="Arial"/>
        </w:rPr>
        <w:t xml:space="preserve"> Strategy tool such as a PESTLE </w:t>
      </w:r>
      <w:r w:rsidR="00803D3E" w:rsidRPr="00B93DC4">
        <w:rPr>
          <w:rFonts w:cs="Arial"/>
        </w:rPr>
        <w:t xml:space="preserve">or SWOT </w:t>
      </w:r>
      <w:r w:rsidR="000A7031" w:rsidRPr="00B93DC4">
        <w:rPr>
          <w:rFonts w:cs="Arial"/>
        </w:rPr>
        <w:t>the Chaffinch</w:t>
      </w:r>
      <w:r w:rsidR="005E2D42" w:rsidRPr="00B93DC4">
        <w:rPr>
          <w:rFonts w:cs="Arial"/>
        </w:rPr>
        <w:t xml:space="preserve"> group</w:t>
      </w:r>
      <w:r w:rsidR="000A7031" w:rsidRPr="00B93DC4">
        <w:rPr>
          <w:rFonts w:cs="Arial"/>
        </w:rPr>
        <w:t xml:space="preserve"> </w:t>
      </w:r>
      <w:r w:rsidR="002E08C7" w:rsidRPr="00B93DC4">
        <w:rPr>
          <w:rFonts w:cs="Arial"/>
        </w:rPr>
        <w:t xml:space="preserve">can </w:t>
      </w:r>
      <w:proofErr w:type="gramStart"/>
      <w:r w:rsidR="00F06EAA" w:rsidRPr="00B93DC4">
        <w:rPr>
          <w:rFonts w:cs="Arial"/>
        </w:rPr>
        <w:t>pla</w:t>
      </w:r>
      <w:r w:rsidR="005E2D42" w:rsidRPr="00B93DC4">
        <w:rPr>
          <w:rFonts w:cs="Arial"/>
        </w:rPr>
        <w:t>n, and</w:t>
      </w:r>
      <w:proofErr w:type="gramEnd"/>
      <w:r w:rsidR="005E2D42" w:rsidRPr="00B93DC4">
        <w:rPr>
          <w:rFonts w:cs="Arial"/>
        </w:rPr>
        <w:t xml:space="preserve"> </w:t>
      </w:r>
      <w:r w:rsidR="003D0A30" w:rsidRPr="00B93DC4">
        <w:rPr>
          <w:rFonts w:cs="Arial"/>
        </w:rPr>
        <w:t xml:space="preserve">support the </w:t>
      </w:r>
      <w:r w:rsidR="003E1ABD" w:rsidRPr="00B93DC4">
        <w:rPr>
          <w:rFonts w:cs="Arial"/>
        </w:rPr>
        <w:t>customers needs and how they will be altered as thi</w:t>
      </w:r>
      <w:r w:rsidR="005D7CA6" w:rsidRPr="00B93DC4">
        <w:rPr>
          <w:rFonts w:cs="Arial"/>
        </w:rPr>
        <w:t xml:space="preserve">ngs change. </w:t>
      </w:r>
    </w:p>
    <w:p w14:paraId="3F0A40ED" w14:textId="77777777" w:rsidR="007F164E" w:rsidRDefault="007F164E">
      <w:pPr>
        <w:rPr>
          <w:rFonts w:cs="Arial"/>
          <w:color w:val="FF0000"/>
        </w:rPr>
      </w:pPr>
    </w:p>
    <w:p w14:paraId="77504F37" w14:textId="77777777" w:rsidR="007F164E" w:rsidRDefault="007F164E">
      <w:pPr>
        <w:rPr>
          <w:rFonts w:cs="Arial"/>
          <w:color w:val="FF0000"/>
        </w:rPr>
      </w:pPr>
    </w:p>
    <w:p w14:paraId="7EC5B368" w14:textId="77777777" w:rsidR="007F164E" w:rsidRDefault="007F164E">
      <w:pPr>
        <w:rPr>
          <w:rFonts w:cs="Arial"/>
          <w:color w:val="FF0000"/>
        </w:rPr>
      </w:pPr>
    </w:p>
    <w:p w14:paraId="79B2BBEF" w14:textId="3D35C5EA" w:rsidR="001D19FD" w:rsidRPr="00B93DC4" w:rsidRDefault="001D19FD">
      <w:pPr>
        <w:rPr>
          <w:rFonts w:cs="Arial"/>
        </w:rPr>
      </w:pPr>
      <w:r w:rsidRPr="00B93DC4">
        <w:rPr>
          <w:rFonts w:cs="Arial"/>
        </w:rPr>
        <w:t xml:space="preserve"> (AC 3.2)</w:t>
      </w:r>
      <w:r w:rsidR="00D87EA3" w:rsidRPr="00B93DC4">
        <w:rPr>
          <w:rFonts w:cs="Arial"/>
        </w:rPr>
        <w:t xml:space="preserve"> </w:t>
      </w:r>
    </w:p>
    <w:p w14:paraId="5806401C" w14:textId="2AEE9D66" w:rsidR="00774102" w:rsidRPr="00E37C74" w:rsidRDefault="007F164E" w:rsidP="007F164E">
      <w:pPr>
        <w:ind w:left="426" w:hanging="426"/>
        <w:rPr>
          <w:rFonts w:ascii="Trebuchet MS" w:hAnsi="Trebuchet MS"/>
          <w:color w:val="000000" w:themeColor="text1"/>
        </w:rPr>
      </w:pPr>
      <w:r w:rsidRPr="00E37C74">
        <w:rPr>
          <w:rFonts w:ascii="Trebuchet MS" w:hAnsi="Trebuchet MS"/>
          <w:color w:val="000000" w:themeColor="text1"/>
        </w:rPr>
        <w:t xml:space="preserve">The Chaffinch Group could </w:t>
      </w:r>
      <w:r w:rsidR="0098657B" w:rsidRPr="00E37C74">
        <w:rPr>
          <w:rFonts w:ascii="Trebuchet MS" w:hAnsi="Trebuchet MS"/>
          <w:color w:val="000000" w:themeColor="text1"/>
        </w:rPr>
        <w:t>use</w:t>
      </w:r>
      <w:r w:rsidRPr="00E37C74">
        <w:rPr>
          <w:rFonts w:ascii="Trebuchet MS" w:hAnsi="Trebuchet MS"/>
          <w:color w:val="000000" w:themeColor="text1"/>
        </w:rPr>
        <w:t xml:space="preserve"> either a Horizontal or vertical integration </w:t>
      </w:r>
      <w:r w:rsidR="00EF6B02" w:rsidRPr="00E37C74">
        <w:rPr>
          <w:rFonts w:ascii="Trebuchet MS" w:hAnsi="Trebuchet MS"/>
          <w:color w:val="000000" w:themeColor="text1"/>
        </w:rPr>
        <w:t>to develop their people</w:t>
      </w:r>
      <w:r w:rsidRPr="00E37C74">
        <w:rPr>
          <w:rFonts w:ascii="Trebuchet MS" w:hAnsi="Trebuchet MS"/>
          <w:color w:val="000000" w:themeColor="text1"/>
        </w:rPr>
        <w:t xml:space="preserve"> strategy. A Horizontal Strategy suggests that whole </w:t>
      </w:r>
      <w:r w:rsidR="00593205" w:rsidRPr="00E37C74">
        <w:rPr>
          <w:rFonts w:ascii="Trebuchet MS" w:hAnsi="Trebuchet MS"/>
          <w:color w:val="000000" w:themeColor="text1"/>
        </w:rPr>
        <w:t>People Management</w:t>
      </w:r>
      <w:r w:rsidRPr="00E37C74">
        <w:rPr>
          <w:rFonts w:ascii="Trebuchet MS" w:hAnsi="Trebuchet MS"/>
          <w:color w:val="000000" w:themeColor="text1"/>
        </w:rPr>
        <w:t xml:space="preserve"> team </w:t>
      </w:r>
      <w:r w:rsidR="0025683B" w:rsidRPr="00E37C74">
        <w:rPr>
          <w:rFonts w:ascii="Trebuchet MS" w:hAnsi="Trebuchet MS"/>
          <w:color w:val="000000" w:themeColor="text1"/>
        </w:rPr>
        <w:t xml:space="preserve">work collaboratively </w:t>
      </w:r>
      <w:r w:rsidR="004578AF" w:rsidRPr="00E37C74">
        <w:rPr>
          <w:rFonts w:ascii="Trebuchet MS" w:hAnsi="Trebuchet MS"/>
          <w:color w:val="000000" w:themeColor="text1"/>
        </w:rPr>
        <w:t xml:space="preserve">to meet </w:t>
      </w:r>
      <w:r w:rsidR="001B10BB" w:rsidRPr="00E37C74">
        <w:rPr>
          <w:rFonts w:ascii="Trebuchet MS" w:hAnsi="Trebuchet MS"/>
          <w:color w:val="000000" w:themeColor="text1"/>
        </w:rPr>
        <w:t xml:space="preserve">The Chaffinch Group’s </w:t>
      </w:r>
      <w:r w:rsidR="002B45E0" w:rsidRPr="00E37C74">
        <w:rPr>
          <w:rFonts w:ascii="Trebuchet MS" w:hAnsi="Trebuchet MS"/>
          <w:color w:val="000000" w:themeColor="text1"/>
        </w:rPr>
        <w:t>goals (</w:t>
      </w:r>
      <w:r w:rsidRPr="00E37C74">
        <w:rPr>
          <w:rFonts w:ascii="Trebuchet MS" w:hAnsi="Trebuchet MS"/>
          <w:color w:val="000000" w:themeColor="text1"/>
        </w:rPr>
        <w:t>Sparrow, 2015)</w:t>
      </w:r>
      <w:r w:rsidR="001B10BB" w:rsidRPr="00E37C74">
        <w:rPr>
          <w:rFonts w:ascii="Trebuchet MS" w:hAnsi="Trebuchet MS"/>
          <w:color w:val="000000" w:themeColor="text1"/>
        </w:rPr>
        <w:t xml:space="preserve">. </w:t>
      </w:r>
    </w:p>
    <w:p w14:paraId="210F9EA8" w14:textId="5A26FCCE" w:rsidR="00EF6B02" w:rsidRPr="00E37C74" w:rsidRDefault="007F164E" w:rsidP="007F164E">
      <w:pPr>
        <w:ind w:left="426" w:hanging="426"/>
        <w:rPr>
          <w:rFonts w:ascii="Trebuchet MS" w:hAnsi="Trebuchet MS"/>
          <w:color w:val="000000" w:themeColor="text1"/>
        </w:rPr>
      </w:pPr>
      <w:r w:rsidRPr="00E37C74">
        <w:rPr>
          <w:rFonts w:ascii="Trebuchet MS" w:hAnsi="Trebuchet MS"/>
          <w:color w:val="000000" w:themeColor="text1"/>
        </w:rPr>
        <w:t xml:space="preserve">This would </w:t>
      </w:r>
      <w:r w:rsidR="00384168" w:rsidRPr="00E37C74">
        <w:rPr>
          <w:rFonts w:ascii="Trebuchet MS" w:hAnsi="Trebuchet MS"/>
          <w:color w:val="000000" w:themeColor="text1"/>
        </w:rPr>
        <w:t xml:space="preserve">imply </w:t>
      </w:r>
      <w:r w:rsidRPr="00E37C74">
        <w:rPr>
          <w:rFonts w:ascii="Trebuchet MS" w:hAnsi="Trebuchet MS"/>
          <w:color w:val="000000" w:themeColor="text1"/>
        </w:rPr>
        <w:t xml:space="preserve">that </w:t>
      </w:r>
      <w:r w:rsidR="002B45E0" w:rsidRPr="00E37C74">
        <w:rPr>
          <w:rFonts w:ascii="Trebuchet MS" w:hAnsi="Trebuchet MS"/>
          <w:color w:val="000000" w:themeColor="text1"/>
        </w:rPr>
        <w:t>the</w:t>
      </w:r>
      <w:r w:rsidRPr="00E37C74">
        <w:rPr>
          <w:rFonts w:ascii="Trebuchet MS" w:hAnsi="Trebuchet MS"/>
          <w:color w:val="000000" w:themeColor="text1"/>
        </w:rPr>
        <w:t xml:space="preserve"> </w:t>
      </w:r>
      <w:r w:rsidR="00E73BE6" w:rsidRPr="00E37C74">
        <w:rPr>
          <w:rFonts w:ascii="Trebuchet MS" w:hAnsi="Trebuchet MS"/>
          <w:color w:val="000000" w:themeColor="text1"/>
        </w:rPr>
        <w:t xml:space="preserve">HR Team </w:t>
      </w:r>
      <w:r w:rsidRPr="00E37C74">
        <w:rPr>
          <w:rFonts w:ascii="Trebuchet MS" w:hAnsi="Trebuchet MS"/>
          <w:color w:val="000000" w:themeColor="text1"/>
        </w:rPr>
        <w:t xml:space="preserve">and managers </w:t>
      </w:r>
      <w:r w:rsidR="007C7515" w:rsidRPr="00E37C74">
        <w:rPr>
          <w:rFonts w:ascii="Trebuchet MS" w:hAnsi="Trebuchet MS"/>
          <w:color w:val="000000" w:themeColor="text1"/>
        </w:rPr>
        <w:t xml:space="preserve">need to align their </w:t>
      </w:r>
      <w:r w:rsidR="00D56686" w:rsidRPr="00E37C74">
        <w:rPr>
          <w:rFonts w:ascii="Trebuchet MS" w:hAnsi="Trebuchet MS"/>
          <w:color w:val="000000" w:themeColor="text1"/>
        </w:rPr>
        <w:t>working to create the same approach to</w:t>
      </w:r>
      <w:r w:rsidR="00626B7B" w:rsidRPr="00E37C74">
        <w:rPr>
          <w:rFonts w:ascii="Trebuchet MS" w:hAnsi="Trebuchet MS"/>
          <w:color w:val="000000" w:themeColor="text1"/>
        </w:rPr>
        <w:t xml:space="preserve"> people management</w:t>
      </w:r>
      <w:r w:rsidR="00E14504" w:rsidRPr="00E37C74">
        <w:rPr>
          <w:rFonts w:ascii="Trebuchet MS" w:hAnsi="Trebuchet MS"/>
          <w:color w:val="000000" w:themeColor="text1"/>
        </w:rPr>
        <w:t>.</w:t>
      </w:r>
    </w:p>
    <w:p w14:paraId="17AFD3F9" w14:textId="6817F3F1" w:rsidR="00264060" w:rsidRPr="00E37C74" w:rsidRDefault="007F164E" w:rsidP="007F164E">
      <w:pPr>
        <w:ind w:left="426" w:hanging="426"/>
        <w:rPr>
          <w:rFonts w:ascii="Trebuchet MS" w:hAnsi="Trebuchet MS"/>
          <w:color w:val="000000" w:themeColor="text1"/>
        </w:rPr>
      </w:pPr>
      <w:r w:rsidRPr="00E37C74">
        <w:rPr>
          <w:rFonts w:ascii="Trebuchet MS" w:hAnsi="Trebuchet MS"/>
          <w:color w:val="000000" w:themeColor="text1"/>
        </w:rPr>
        <w:t>However, vertical integration of people strategy, as this would allow for the HR strategy to work with the goals of the business</w:t>
      </w:r>
      <w:r w:rsidR="000F1D52" w:rsidRPr="00E37C74">
        <w:rPr>
          <w:rFonts w:ascii="Trebuchet MS" w:hAnsi="Trebuchet MS"/>
          <w:color w:val="000000" w:themeColor="text1"/>
        </w:rPr>
        <w:t xml:space="preserve"> </w:t>
      </w:r>
      <w:r w:rsidRPr="00E37C74">
        <w:rPr>
          <w:rFonts w:ascii="Trebuchet MS" w:hAnsi="Trebuchet MS"/>
          <w:color w:val="000000" w:themeColor="text1"/>
        </w:rPr>
        <w:t>(CIPD, 2024c).</w:t>
      </w:r>
      <w:r w:rsidR="00B60932" w:rsidRPr="00E37C74">
        <w:rPr>
          <w:rFonts w:ascii="Trebuchet MS" w:hAnsi="Trebuchet MS"/>
          <w:color w:val="000000" w:themeColor="text1"/>
        </w:rPr>
        <w:t xml:space="preserve"> </w:t>
      </w:r>
      <w:r w:rsidR="0057141C" w:rsidRPr="00E37C74">
        <w:rPr>
          <w:rFonts w:ascii="Trebuchet MS" w:hAnsi="Trebuchet MS"/>
          <w:color w:val="000000" w:themeColor="text1"/>
        </w:rPr>
        <w:t xml:space="preserve">A Vertical </w:t>
      </w:r>
      <w:r w:rsidR="006D280B" w:rsidRPr="00E37C74">
        <w:rPr>
          <w:rFonts w:ascii="Trebuchet MS" w:hAnsi="Trebuchet MS"/>
          <w:color w:val="000000" w:themeColor="text1"/>
        </w:rPr>
        <w:t xml:space="preserve">Integration would be </w:t>
      </w:r>
      <w:r w:rsidR="00B60932" w:rsidRPr="00E37C74">
        <w:rPr>
          <w:rFonts w:ascii="Trebuchet MS" w:hAnsi="Trebuchet MS"/>
          <w:color w:val="000000" w:themeColor="text1"/>
        </w:rPr>
        <w:t>the more</w:t>
      </w:r>
      <w:r w:rsidR="00405066" w:rsidRPr="00E37C74">
        <w:rPr>
          <w:rFonts w:ascii="Trebuchet MS" w:hAnsi="Trebuchet MS"/>
          <w:color w:val="000000" w:themeColor="text1"/>
        </w:rPr>
        <w:t xml:space="preserve"> appropriate approach for </w:t>
      </w:r>
      <w:proofErr w:type="spellStart"/>
      <w:r w:rsidR="00405066" w:rsidRPr="00E37C74">
        <w:rPr>
          <w:rFonts w:ascii="Trebuchet MS" w:hAnsi="Trebuchet MS"/>
          <w:color w:val="000000" w:themeColor="text1"/>
        </w:rPr>
        <w:t>Calmere</w:t>
      </w:r>
      <w:proofErr w:type="spellEnd"/>
      <w:r w:rsidR="00405066" w:rsidRPr="00E37C74">
        <w:rPr>
          <w:rFonts w:ascii="Trebuchet MS" w:hAnsi="Trebuchet MS"/>
          <w:color w:val="000000" w:themeColor="text1"/>
        </w:rPr>
        <w:t xml:space="preserve"> </w:t>
      </w:r>
      <w:r w:rsidR="00562133" w:rsidRPr="00E37C74">
        <w:rPr>
          <w:rFonts w:ascii="Trebuchet MS" w:hAnsi="Trebuchet MS"/>
          <w:color w:val="000000" w:themeColor="text1"/>
        </w:rPr>
        <w:t xml:space="preserve">House </w:t>
      </w:r>
      <w:r w:rsidR="000428AE" w:rsidRPr="00E37C74">
        <w:rPr>
          <w:rFonts w:ascii="Trebuchet MS" w:hAnsi="Trebuchet MS"/>
          <w:color w:val="000000" w:themeColor="text1"/>
        </w:rPr>
        <w:t xml:space="preserve">as it </w:t>
      </w:r>
      <w:r w:rsidR="000B3673" w:rsidRPr="00E37C74">
        <w:rPr>
          <w:rFonts w:ascii="Trebuchet MS" w:hAnsi="Trebuchet MS"/>
          <w:color w:val="000000" w:themeColor="text1"/>
        </w:rPr>
        <w:t xml:space="preserve">allows for the People Practice </w:t>
      </w:r>
      <w:r w:rsidR="000132FF" w:rsidRPr="00E37C74">
        <w:rPr>
          <w:rFonts w:ascii="Trebuchet MS" w:hAnsi="Trebuchet MS"/>
          <w:color w:val="000000" w:themeColor="text1"/>
        </w:rPr>
        <w:t>supporting</w:t>
      </w:r>
      <w:r w:rsidR="00A850C3" w:rsidRPr="00E37C74">
        <w:rPr>
          <w:rFonts w:ascii="Trebuchet MS" w:hAnsi="Trebuchet MS"/>
          <w:color w:val="000000" w:themeColor="text1"/>
        </w:rPr>
        <w:t xml:space="preserve"> the aims of getting all </w:t>
      </w:r>
      <w:r w:rsidR="00B60932" w:rsidRPr="00E37C74">
        <w:rPr>
          <w:rFonts w:ascii="Trebuchet MS" w:hAnsi="Trebuchet MS"/>
          <w:color w:val="000000" w:themeColor="text1"/>
        </w:rPr>
        <w:t xml:space="preserve">rooms occupied in six </w:t>
      </w:r>
      <w:r w:rsidR="008D2B6D" w:rsidRPr="00E37C74">
        <w:rPr>
          <w:rFonts w:ascii="Trebuchet MS" w:hAnsi="Trebuchet MS"/>
          <w:color w:val="000000" w:themeColor="text1"/>
        </w:rPr>
        <w:t xml:space="preserve">months. </w:t>
      </w:r>
    </w:p>
    <w:p w14:paraId="0E353152" w14:textId="77777777" w:rsidR="00264060" w:rsidRPr="00E37C74" w:rsidRDefault="00264060" w:rsidP="00055496">
      <w:pPr>
        <w:rPr>
          <w:rFonts w:ascii="Trebuchet MS" w:hAnsi="Trebuchet MS"/>
          <w:color w:val="000000" w:themeColor="text1"/>
        </w:rPr>
      </w:pPr>
    </w:p>
    <w:p w14:paraId="10F572AE" w14:textId="26B83628" w:rsidR="00FF1907" w:rsidRPr="00E37C74" w:rsidRDefault="00262914" w:rsidP="007F164E">
      <w:pPr>
        <w:ind w:left="426" w:hanging="426"/>
        <w:rPr>
          <w:rFonts w:ascii="Trebuchet MS" w:hAnsi="Trebuchet MS"/>
          <w:color w:val="000000" w:themeColor="text1"/>
        </w:rPr>
      </w:pPr>
      <w:r w:rsidRPr="00E37C74">
        <w:rPr>
          <w:rFonts w:ascii="Trebuchet MS" w:hAnsi="Trebuchet MS"/>
          <w:color w:val="000000" w:themeColor="text1"/>
        </w:rPr>
        <w:t>By implementing</w:t>
      </w:r>
      <w:r w:rsidR="00BD67B7" w:rsidRPr="00E37C74">
        <w:rPr>
          <w:rFonts w:ascii="Trebuchet MS" w:hAnsi="Trebuchet MS"/>
          <w:color w:val="000000" w:themeColor="text1"/>
        </w:rPr>
        <w:t xml:space="preserve"> an </w:t>
      </w:r>
      <w:r w:rsidR="006A54CB" w:rsidRPr="00E37C74">
        <w:rPr>
          <w:rFonts w:ascii="Trebuchet MS" w:hAnsi="Trebuchet MS"/>
          <w:color w:val="000000" w:themeColor="text1"/>
        </w:rPr>
        <w:t xml:space="preserve">integrated </w:t>
      </w:r>
      <w:r w:rsidR="004D43C1" w:rsidRPr="00E37C74">
        <w:rPr>
          <w:rFonts w:ascii="Trebuchet MS" w:hAnsi="Trebuchet MS"/>
          <w:color w:val="000000" w:themeColor="text1"/>
        </w:rPr>
        <w:t xml:space="preserve">people </w:t>
      </w:r>
      <w:r w:rsidR="00DE44CD" w:rsidRPr="00E37C74">
        <w:rPr>
          <w:rFonts w:ascii="Trebuchet MS" w:hAnsi="Trebuchet MS"/>
          <w:color w:val="000000" w:themeColor="text1"/>
        </w:rPr>
        <w:t>strategy is imperative</w:t>
      </w:r>
      <w:r w:rsidR="00567F75" w:rsidRPr="00E37C74">
        <w:rPr>
          <w:rFonts w:ascii="Trebuchet MS" w:hAnsi="Trebuchet MS"/>
          <w:color w:val="000000" w:themeColor="text1"/>
        </w:rPr>
        <w:t>, to re</w:t>
      </w:r>
      <w:r w:rsidR="003063F2" w:rsidRPr="00E37C74">
        <w:rPr>
          <w:rFonts w:ascii="Trebuchet MS" w:hAnsi="Trebuchet MS"/>
          <w:color w:val="000000" w:themeColor="text1"/>
        </w:rPr>
        <w:t>source a</w:t>
      </w:r>
      <w:r w:rsidR="006403C6" w:rsidRPr="00E37C74">
        <w:rPr>
          <w:rFonts w:ascii="Trebuchet MS" w:hAnsi="Trebuchet MS"/>
          <w:color w:val="000000" w:themeColor="text1"/>
        </w:rPr>
        <w:t xml:space="preserve"> successful workforce. </w:t>
      </w:r>
      <w:r w:rsidR="0079042F" w:rsidRPr="00E37C74">
        <w:rPr>
          <w:rFonts w:ascii="Trebuchet MS" w:hAnsi="Trebuchet MS"/>
          <w:color w:val="000000" w:themeColor="text1"/>
        </w:rPr>
        <w:t>By making the focus</w:t>
      </w:r>
      <w:r w:rsidR="00945998" w:rsidRPr="00E37C74">
        <w:rPr>
          <w:rFonts w:ascii="Trebuchet MS" w:hAnsi="Trebuchet MS"/>
          <w:color w:val="000000" w:themeColor="text1"/>
        </w:rPr>
        <w:t xml:space="preserve">, attraction and </w:t>
      </w:r>
      <w:r w:rsidR="003B5AF5" w:rsidRPr="00E37C74">
        <w:rPr>
          <w:rFonts w:ascii="Trebuchet MS" w:hAnsi="Trebuchet MS"/>
          <w:color w:val="000000" w:themeColor="text1"/>
        </w:rPr>
        <w:t xml:space="preserve">retention of </w:t>
      </w:r>
      <w:r w:rsidR="00E05E76" w:rsidRPr="00E37C74">
        <w:rPr>
          <w:rFonts w:ascii="Trebuchet MS" w:hAnsi="Trebuchet MS"/>
          <w:color w:val="000000" w:themeColor="text1"/>
        </w:rPr>
        <w:t>quality staff</w:t>
      </w:r>
      <w:r w:rsidR="00F95043" w:rsidRPr="00E37C74">
        <w:rPr>
          <w:rFonts w:ascii="Trebuchet MS" w:hAnsi="Trebuchet MS"/>
          <w:color w:val="000000" w:themeColor="text1"/>
        </w:rPr>
        <w:t xml:space="preserve">. By doing this the </w:t>
      </w:r>
      <w:r w:rsidR="00043FF8" w:rsidRPr="00E37C74">
        <w:rPr>
          <w:rFonts w:ascii="Trebuchet MS" w:hAnsi="Trebuchet MS"/>
          <w:color w:val="000000" w:themeColor="text1"/>
        </w:rPr>
        <w:t xml:space="preserve">Chaffinch Group </w:t>
      </w:r>
      <w:r w:rsidR="006479EB" w:rsidRPr="00E37C74">
        <w:rPr>
          <w:rFonts w:ascii="Trebuchet MS" w:hAnsi="Trebuchet MS"/>
          <w:color w:val="000000" w:themeColor="text1"/>
        </w:rPr>
        <w:t xml:space="preserve">can improve the </w:t>
      </w:r>
      <w:r w:rsidR="00EB55AA" w:rsidRPr="00E37C74">
        <w:rPr>
          <w:rFonts w:ascii="Trebuchet MS" w:hAnsi="Trebuchet MS"/>
          <w:color w:val="000000" w:themeColor="text1"/>
        </w:rPr>
        <w:t xml:space="preserve">Standards of Care </w:t>
      </w:r>
      <w:r w:rsidR="00FF1907" w:rsidRPr="00E37C74">
        <w:rPr>
          <w:rFonts w:ascii="Trebuchet MS" w:hAnsi="Trebuchet MS"/>
          <w:color w:val="000000" w:themeColor="text1"/>
        </w:rPr>
        <w:t>given</w:t>
      </w:r>
      <w:r w:rsidR="00FB0212" w:rsidRPr="00E37C74">
        <w:rPr>
          <w:rFonts w:ascii="Trebuchet MS" w:hAnsi="Trebuchet MS"/>
          <w:color w:val="000000" w:themeColor="text1"/>
        </w:rPr>
        <w:t xml:space="preserve"> to the </w:t>
      </w:r>
      <w:r w:rsidR="00E95498" w:rsidRPr="00E37C74">
        <w:rPr>
          <w:rFonts w:ascii="Trebuchet MS" w:hAnsi="Trebuchet MS"/>
          <w:color w:val="000000" w:themeColor="text1"/>
        </w:rPr>
        <w:t xml:space="preserve">Residents of </w:t>
      </w:r>
      <w:proofErr w:type="spellStart"/>
      <w:r w:rsidR="00E95498" w:rsidRPr="00E37C74">
        <w:rPr>
          <w:rFonts w:ascii="Trebuchet MS" w:hAnsi="Trebuchet MS"/>
          <w:color w:val="000000" w:themeColor="text1"/>
        </w:rPr>
        <w:t>Calmere</w:t>
      </w:r>
      <w:proofErr w:type="spellEnd"/>
      <w:r w:rsidR="00E95498" w:rsidRPr="00E37C74">
        <w:rPr>
          <w:rFonts w:ascii="Trebuchet MS" w:hAnsi="Trebuchet MS"/>
          <w:color w:val="000000" w:themeColor="text1"/>
        </w:rPr>
        <w:t xml:space="preserve"> House. </w:t>
      </w:r>
    </w:p>
    <w:p w14:paraId="7F3C5176" w14:textId="6E4767B1" w:rsidR="0098657B" w:rsidRPr="00136DE7" w:rsidRDefault="009824F4" w:rsidP="00136DE7">
      <w:pPr>
        <w:ind w:left="426" w:hanging="426"/>
        <w:rPr>
          <w:rFonts w:ascii="Trebuchet MS" w:hAnsi="Trebuchet MS"/>
          <w:color w:val="000000" w:themeColor="text1"/>
        </w:rPr>
      </w:pPr>
      <w:r w:rsidRPr="00E37C74">
        <w:rPr>
          <w:rFonts w:ascii="Trebuchet MS" w:hAnsi="Trebuchet MS"/>
          <w:color w:val="000000" w:themeColor="text1"/>
        </w:rPr>
        <w:t xml:space="preserve">By </w:t>
      </w:r>
      <w:r w:rsidR="00974574" w:rsidRPr="00E37C74">
        <w:rPr>
          <w:rFonts w:ascii="Trebuchet MS" w:hAnsi="Trebuchet MS"/>
          <w:color w:val="000000" w:themeColor="text1"/>
        </w:rPr>
        <w:t xml:space="preserve">having an effective </w:t>
      </w:r>
      <w:r w:rsidR="00C66FCA" w:rsidRPr="00E37C74">
        <w:rPr>
          <w:rFonts w:ascii="Trebuchet MS" w:hAnsi="Trebuchet MS"/>
          <w:color w:val="000000" w:themeColor="text1"/>
        </w:rPr>
        <w:t xml:space="preserve">recruitment </w:t>
      </w:r>
      <w:r w:rsidR="00BB1BC7" w:rsidRPr="00E37C74">
        <w:rPr>
          <w:rFonts w:ascii="Trebuchet MS" w:hAnsi="Trebuchet MS"/>
          <w:color w:val="000000" w:themeColor="text1"/>
        </w:rPr>
        <w:t>driv</w:t>
      </w:r>
      <w:r w:rsidR="00B12AB5" w:rsidRPr="00E37C74">
        <w:rPr>
          <w:rFonts w:ascii="Trebuchet MS" w:hAnsi="Trebuchet MS"/>
          <w:color w:val="000000" w:themeColor="text1"/>
        </w:rPr>
        <w:t xml:space="preserve">e, would support </w:t>
      </w:r>
      <w:r w:rsidR="00E31119" w:rsidRPr="00E37C74">
        <w:rPr>
          <w:rFonts w:ascii="Trebuchet MS" w:hAnsi="Trebuchet MS"/>
          <w:color w:val="000000" w:themeColor="text1"/>
        </w:rPr>
        <w:t xml:space="preserve">the appointment </w:t>
      </w:r>
      <w:r w:rsidR="00D52F0A" w:rsidRPr="00E37C74">
        <w:rPr>
          <w:rFonts w:ascii="Trebuchet MS" w:hAnsi="Trebuchet MS"/>
          <w:color w:val="000000" w:themeColor="text1"/>
        </w:rPr>
        <w:t>o</w:t>
      </w:r>
      <w:r w:rsidR="00243D1A" w:rsidRPr="00E37C74">
        <w:rPr>
          <w:rFonts w:ascii="Trebuchet MS" w:hAnsi="Trebuchet MS"/>
          <w:color w:val="000000" w:themeColor="text1"/>
        </w:rPr>
        <w:t xml:space="preserve">f </w:t>
      </w:r>
      <w:r w:rsidR="00570096" w:rsidRPr="00E37C74">
        <w:rPr>
          <w:rFonts w:ascii="Trebuchet MS" w:hAnsi="Trebuchet MS"/>
          <w:color w:val="000000" w:themeColor="text1"/>
        </w:rPr>
        <w:t xml:space="preserve">highly qualified and </w:t>
      </w:r>
      <w:r w:rsidR="009750C6" w:rsidRPr="00E37C74">
        <w:rPr>
          <w:rFonts w:ascii="Trebuchet MS" w:hAnsi="Trebuchet MS"/>
          <w:color w:val="000000" w:themeColor="text1"/>
        </w:rPr>
        <w:t>committed Care workers</w:t>
      </w:r>
      <w:r w:rsidR="00625052" w:rsidRPr="00E37C74">
        <w:rPr>
          <w:rFonts w:ascii="Trebuchet MS" w:hAnsi="Trebuchet MS"/>
          <w:color w:val="000000" w:themeColor="text1"/>
        </w:rPr>
        <w:t xml:space="preserve">, this would </w:t>
      </w:r>
      <w:r w:rsidR="00CF6CCD" w:rsidRPr="00E37C74">
        <w:rPr>
          <w:rFonts w:ascii="Trebuchet MS" w:hAnsi="Trebuchet MS"/>
          <w:color w:val="000000" w:themeColor="text1"/>
        </w:rPr>
        <w:t>support</w:t>
      </w:r>
      <w:r w:rsidR="00C67CDC">
        <w:rPr>
          <w:rFonts w:ascii="Trebuchet MS" w:hAnsi="Trebuchet MS"/>
          <w:color w:val="000000" w:themeColor="text1"/>
        </w:rPr>
        <w:t xml:space="preserve"> higher occupation levels</w:t>
      </w:r>
      <w:r w:rsidR="004024CE">
        <w:rPr>
          <w:rFonts w:ascii="Trebuchet MS" w:hAnsi="Trebuchet MS"/>
          <w:color w:val="000000" w:themeColor="text1"/>
        </w:rPr>
        <w:t xml:space="preserve">, due to </w:t>
      </w:r>
      <w:r w:rsidR="00930079">
        <w:rPr>
          <w:rFonts w:ascii="Trebuchet MS" w:hAnsi="Trebuchet MS"/>
          <w:color w:val="000000" w:themeColor="text1"/>
        </w:rPr>
        <w:t xml:space="preserve">a </w:t>
      </w:r>
      <w:r w:rsidR="00495659">
        <w:rPr>
          <w:rFonts w:ascii="Trebuchet MS" w:hAnsi="Trebuchet MS"/>
          <w:color w:val="000000" w:themeColor="text1"/>
        </w:rPr>
        <w:t xml:space="preserve">positive reputation and word of mouth </w:t>
      </w:r>
      <w:r w:rsidR="00FE67AD">
        <w:rPr>
          <w:rFonts w:ascii="Trebuchet MS" w:hAnsi="Trebuchet MS"/>
          <w:color w:val="000000" w:themeColor="text1"/>
        </w:rPr>
        <w:t>of the staff.</w:t>
      </w:r>
      <w:r w:rsidR="00CF6CCD" w:rsidRPr="00E37C74">
        <w:rPr>
          <w:rFonts w:ascii="Trebuchet MS" w:hAnsi="Trebuchet MS"/>
          <w:color w:val="000000" w:themeColor="text1"/>
        </w:rPr>
        <w:t xml:space="preserve"> </w:t>
      </w:r>
      <w:r w:rsidR="00A9580B">
        <w:rPr>
          <w:rFonts w:ascii="Trebuchet MS" w:hAnsi="Trebuchet MS"/>
          <w:color w:val="000000" w:themeColor="text1"/>
        </w:rPr>
        <w:t xml:space="preserve">By </w:t>
      </w:r>
      <w:r w:rsidR="00281362">
        <w:rPr>
          <w:rFonts w:ascii="Trebuchet MS" w:hAnsi="Trebuchet MS"/>
          <w:color w:val="000000" w:themeColor="text1"/>
        </w:rPr>
        <w:t xml:space="preserve">having </w:t>
      </w:r>
      <w:r w:rsidR="00026981">
        <w:rPr>
          <w:rFonts w:ascii="Trebuchet MS" w:hAnsi="Trebuchet MS"/>
          <w:color w:val="000000" w:themeColor="text1"/>
        </w:rPr>
        <w:t xml:space="preserve">properly staffed </w:t>
      </w:r>
      <w:r w:rsidR="005711B5" w:rsidRPr="00136DE7">
        <w:rPr>
          <w:rFonts w:ascii="Trebuchet MS" w:hAnsi="Trebuchet MS"/>
          <w:color w:val="000000" w:themeColor="text1"/>
        </w:rPr>
        <w:t xml:space="preserve">shifts with, permanent qualified </w:t>
      </w:r>
      <w:r w:rsidR="009614BA" w:rsidRPr="00136DE7">
        <w:rPr>
          <w:rFonts w:ascii="Trebuchet MS" w:hAnsi="Trebuchet MS"/>
          <w:color w:val="000000" w:themeColor="text1"/>
        </w:rPr>
        <w:t>staff</w:t>
      </w:r>
      <w:r w:rsidR="00764C04" w:rsidRPr="00136DE7">
        <w:rPr>
          <w:rFonts w:ascii="Trebuchet MS" w:hAnsi="Trebuchet MS"/>
          <w:color w:val="000000" w:themeColor="text1"/>
        </w:rPr>
        <w:t xml:space="preserve">, is also imperative </w:t>
      </w:r>
      <w:r w:rsidR="008834DB" w:rsidRPr="00136DE7">
        <w:rPr>
          <w:rFonts w:ascii="Trebuchet MS" w:hAnsi="Trebuchet MS"/>
          <w:color w:val="000000" w:themeColor="text1"/>
        </w:rPr>
        <w:t xml:space="preserve">for </w:t>
      </w:r>
      <w:r w:rsidR="00D8723D" w:rsidRPr="00136DE7">
        <w:rPr>
          <w:rFonts w:ascii="Trebuchet MS" w:hAnsi="Trebuchet MS"/>
          <w:color w:val="000000" w:themeColor="text1"/>
        </w:rPr>
        <w:t xml:space="preserve">delivering </w:t>
      </w:r>
      <w:r w:rsidR="005C10A2" w:rsidRPr="00136DE7">
        <w:rPr>
          <w:rFonts w:ascii="Trebuchet MS" w:hAnsi="Trebuchet MS"/>
          <w:color w:val="000000" w:themeColor="text1"/>
        </w:rPr>
        <w:t xml:space="preserve">high quality care and </w:t>
      </w:r>
      <w:r w:rsidR="00EA0BF6" w:rsidRPr="00136DE7">
        <w:rPr>
          <w:rFonts w:ascii="Trebuchet MS" w:hAnsi="Trebuchet MS"/>
          <w:color w:val="000000" w:themeColor="text1"/>
        </w:rPr>
        <w:t xml:space="preserve">ensuring </w:t>
      </w:r>
      <w:r w:rsidR="00136DE7" w:rsidRPr="00136DE7">
        <w:rPr>
          <w:rFonts w:ascii="Trebuchet MS" w:hAnsi="Trebuchet MS"/>
          <w:color w:val="000000" w:themeColor="text1"/>
        </w:rPr>
        <w:t xml:space="preserve">that the residents are </w:t>
      </w:r>
      <w:proofErr w:type="gramStart"/>
      <w:r w:rsidR="00136DE7" w:rsidRPr="00136DE7">
        <w:rPr>
          <w:rFonts w:ascii="Trebuchet MS" w:hAnsi="Trebuchet MS"/>
          <w:color w:val="000000" w:themeColor="text1"/>
        </w:rPr>
        <w:t xml:space="preserve">safe </w:t>
      </w:r>
      <w:r w:rsidR="0098657B" w:rsidRPr="0098657B">
        <w:rPr>
          <w:rFonts w:cs="Arial"/>
          <w:color w:val="000000" w:themeColor="text1"/>
        </w:rPr>
        <w:t xml:space="preserve"> (</w:t>
      </w:r>
      <w:proofErr w:type="gramEnd"/>
      <w:r w:rsidR="0098657B" w:rsidRPr="0098657B">
        <w:rPr>
          <w:rFonts w:cs="Arial"/>
          <w:color w:val="000000" w:themeColor="text1"/>
        </w:rPr>
        <w:t>Quality Matters Adult Social Care, 2022).</w:t>
      </w:r>
    </w:p>
    <w:p w14:paraId="43951486" w14:textId="77777777" w:rsidR="0088085D" w:rsidRPr="0098657B" w:rsidRDefault="0088085D" w:rsidP="0098657B">
      <w:pPr>
        <w:rPr>
          <w:rFonts w:cs="Arial"/>
          <w:color w:val="FF0000"/>
        </w:rPr>
      </w:pPr>
    </w:p>
    <w:p w14:paraId="4C2552DF" w14:textId="77777777" w:rsidR="00B64F77" w:rsidRDefault="00CC4E1E" w:rsidP="0098657B">
      <w:pPr>
        <w:rPr>
          <w:rFonts w:cs="Arial"/>
          <w:color w:val="000000" w:themeColor="text1"/>
        </w:rPr>
      </w:pPr>
      <w:r>
        <w:rPr>
          <w:rFonts w:cs="Arial"/>
          <w:color w:val="000000" w:themeColor="text1"/>
        </w:rPr>
        <w:t>Additionally</w:t>
      </w:r>
      <w:r w:rsidR="00592E92">
        <w:rPr>
          <w:rFonts w:cs="Arial"/>
          <w:color w:val="000000" w:themeColor="text1"/>
        </w:rPr>
        <w:t xml:space="preserve"> </w:t>
      </w:r>
      <w:r w:rsidR="00670BC6">
        <w:rPr>
          <w:rFonts w:cs="Arial"/>
          <w:color w:val="000000" w:themeColor="text1"/>
        </w:rPr>
        <w:t xml:space="preserve">rewarding and </w:t>
      </w:r>
      <w:r w:rsidR="00FD5CB5">
        <w:rPr>
          <w:rFonts w:cs="Arial"/>
          <w:color w:val="000000" w:themeColor="text1"/>
        </w:rPr>
        <w:t xml:space="preserve">recognising staff </w:t>
      </w:r>
      <w:r w:rsidR="0038173F">
        <w:rPr>
          <w:rFonts w:cs="Arial"/>
          <w:color w:val="000000" w:themeColor="text1"/>
        </w:rPr>
        <w:t>properly</w:t>
      </w:r>
      <w:r w:rsidR="00E3655A">
        <w:rPr>
          <w:rFonts w:cs="Arial"/>
          <w:color w:val="000000" w:themeColor="text1"/>
        </w:rPr>
        <w:t xml:space="preserve"> can </w:t>
      </w:r>
      <w:r w:rsidR="001D656D">
        <w:rPr>
          <w:rFonts w:cs="Arial"/>
          <w:color w:val="000000" w:themeColor="text1"/>
        </w:rPr>
        <w:t xml:space="preserve">significantly improve retention of staff and their morale. </w:t>
      </w:r>
      <w:r w:rsidR="00FB2CFF">
        <w:rPr>
          <w:rFonts w:cs="Arial"/>
          <w:color w:val="000000" w:themeColor="text1"/>
        </w:rPr>
        <w:t xml:space="preserve">When staff feel valued </w:t>
      </w:r>
      <w:r w:rsidR="00C178CD">
        <w:rPr>
          <w:rFonts w:cs="Arial"/>
          <w:color w:val="000000" w:themeColor="text1"/>
        </w:rPr>
        <w:t xml:space="preserve">for their work and contribution to the business, they are more </w:t>
      </w:r>
      <w:r w:rsidR="00B70062">
        <w:rPr>
          <w:rFonts w:cs="Arial"/>
          <w:color w:val="000000" w:themeColor="text1"/>
        </w:rPr>
        <w:t xml:space="preserve">likely to stay with the </w:t>
      </w:r>
      <w:r w:rsidR="00155E89">
        <w:rPr>
          <w:rFonts w:cs="Arial"/>
          <w:color w:val="000000" w:themeColor="text1"/>
        </w:rPr>
        <w:t>organisation and</w:t>
      </w:r>
      <w:r w:rsidR="00ED2813">
        <w:rPr>
          <w:rFonts w:cs="Arial"/>
          <w:color w:val="000000" w:themeColor="text1"/>
        </w:rPr>
        <w:t xml:space="preserve"> </w:t>
      </w:r>
      <w:r w:rsidR="00012000">
        <w:rPr>
          <w:rFonts w:cs="Arial"/>
          <w:color w:val="000000" w:themeColor="text1"/>
        </w:rPr>
        <w:t>keep up</w:t>
      </w:r>
      <w:r w:rsidR="00940D87">
        <w:rPr>
          <w:rFonts w:cs="Arial"/>
          <w:color w:val="000000" w:themeColor="text1"/>
        </w:rPr>
        <w:t xml:space="preserve"> high standards of their practice.</w:t>
      </w:r>
    </w:p>
    <w:p w14:paraId="6C1AB11E" w14:textId="7EF64F4F" w:rsidR="00592E92" w:rsidRPr="00592E92" w:rsidRDefault="00856933" w:rsidP="0098657B">
      <w:pPr>
        <w:rPr>
          <w:rFonts w:cs="Arial"/>
          <w:color w:val="000000" w:themeColor="text1"/>
        </w:rPr>
      </w:pPr>
      <w:r>
        <w:rPr>
          <w:rFonts w:cs="Arial"/>
          <w:color w:val="000000" w:themeColor="text1"/>
        </w:rPr>
        <w:t xml:space="preserve"> The Chaffinch </w:t>
      </w:r>
      <w:r w:rsidR="00DC625B">
        <w:rPr>
          <w:rFonts w:cs="Arial"/>
          <w:color w:val="000000" w:themeColor="text1"/>
        </w:rPr>
        <w:t xml:space="preserve">Group can strengthen their </w:t>
      </w:r>
      <w:r w:rsidR="00B62D84">
        <w:rPr>
          <w:rFonts w:cs="Arial"/>
          <w:color w:val="000000" w:themeColor="text1"/>
        </w:rPr>
        <w:t xml:space="preserve">retention rate </w:t>
      </w:r>
      <w:r w:rsidR="00546CBA">
        <w:rPr>
          <w:rFonts w:cs="Arial"/>
          <w:color w:val="000000" w:themeColor="text1"/>
        </w:rPr>
        <w:t xml:space="preserve">by using their </w:t>
      </w:r>
      <w:r w:rsidR="004869E1">
        <w:rPr>
          <w:rFonts w:cs="Arial"/>
          <w:color w:val="000000" w:themeColor="text1"/>
        </w:rPr>
        <w:t xml:space="preserve">learning and development team to </w:t>
      </w:r>
      <w:r w:rsidR="00B64F77">
        <w:rPr>
          <w:rFonts w:cs="Arial"/>
          <w:color w:val="000000" w:themeColor="text1"/>
        </w:rPr>
        <w:t xml:space="preserve">provide continuous training and professional growth </w:t>
      </w:r>
      <w:r w:rsidR="00653F46">
        <w:rPr>
          <w:rFonts w:cs="Arial"/>
          <w:color w:val="000000" w:themeColor="text1"/>
        </w:rPr>
        <w:t>opportunities.</w:t>
      </w:r>
    </w:p>
    <w:p w14:paraId="480E1A6C" w14:textId="1412ED65" w:rsidR="0098657B" w:rsidRPr="0098657B" w:rsidRDefault="00653F46" w:rsidP="0098657B">
      <w:pPr>
        <w:rPr>
          <w:rFonts w:cs="Arial"/>
          <w:color w:val="FF0000"/>
        </w:rPr>
      </w:pPr>
      <w:r>
        <w:rPr>
          <w:rFonts w:cs="Arial"/>
          <w:color w:val="000000" w:themeColor="text1"/>
        </w:rPr>
        <w:t xml:space="preserve">Through </w:t>
      </w:r>
      <w:r w:rsidR="00784EC3">
        <w:rPr>
          <w:rFonts w:cs="Arial"/>
          <w:color w:val="000000" w:themeColor="text1"/>
        </w:rPr>
        <w:t>investing in staff development, it can help the staff feel more supp</w:t>
      </w:r>
      <w:r w:rsidR="002C748E">
        <w:rPr>
          <w:rFonts w:cs="Arial"/>
          <w:color w:val="000000" w:themeColor="text1"/>
        </w:rPr>
        <w:t>orted</w:t>
      </w:r>
      <w:r w:rsidR="00B21CC8">
        <w:rPr>
          <w:rFonts w:cs="Arial"/>
          <w:color w:val="000000" w:themeColor="text1"/>
        </w:rPr>
        <w:t>, improve their sk</w:t>
      </w:r>
      <w:r w:rsidR="001D6B04">
        <w:rPr>
          <w:rFonts w:cs="Arial"/>
          <w:color w:val="000000" w:themeColor="text1"/>
        </w:rPr>
        <w:t xml:space="preserve">ills and promotes brand loyalty </w:t>
      </w:r>
      <w:r w:rsidR="00E9745D">
        <w:rPr>
          <w:rFonts w:cs="Arial"/>
          <w:color w:val="000000" w:themeColor="text1"/>
        </w:rPr>
        <w:t>from the staff</w:t>
      </w:r>
      <w:r w:rsidR="00E9745D">
        <w:rPr>
          <w:rFonts w:cs="Arial"/>
          <w:color w:val="FF0000"/>
        </w:rPr>
        <w:t xml:space="preserve"> </w:t>
      </w:r>
      <w:r w:rsidR="0098657B" w:rsidRPr="0098657B">
        <w:rPr>
          <w:rFonts w:cs="Arial"/>
          <w:color w:val="000000" w:themeColor="text1"/>
        </w:rPr>
        <w:t>(Chew &amp; Chan, 2008)</w:t>
      </w:r>
      <w:r w:rsidR="00E9745D">
        <w:rPr>
          <w:rFonts w:cs="Arial"/>
          <w:color w:val="000000" w:themeColor="text1"/>
        </w:rPr>
        <w:t xml:space="preserve"> T</w:t>
      </w:r>
      <w:r w:rsidR="0098657B" w:rsidRPr="0098657B">
        <w:rPr>
          <w:rFonts w:cs="Arial"/>
          <w:color w:val="000000" w:themeColor="text1"/>
        </w:rPr>
        <w:t xml:space="preserve">hese methods </w:t>
      </w:r>
      <w:r w:rsidR="0098657B" w:rsidRPr="0098657B">
        <w:rPr>
          <w:rFonts w:cs="Arial"/>
          <w:color w:val="000000" w:themeColor="text1"/>
        </w:rPr>
        <w:lastRenderedPageBreak/>
        <w:t xml:space="preserve">ensure that the people strategy is effectively aligned with </w:t>
      </w:r>
      <w:r w:rsidR="00E9745D" w:rsidRPr="0098657B">
        <w:rPr>
          <w:rFonts w:cs="Arial"/>
          <w:color w:val="000000" w:themeColor="text1"/>
        </w:rPr>
        <w:t>the</w:t>
      </w:r>
      <w:r w:rsidR="00E9745D" w:rsidRPr="00E9745D">
        <w:rPr>
          <w:rFonts w:cs="Arial"/>
          <w:color w:val="000000" w:themeColor="text1"/>
        </w:rPr>
        <w:t xml:space="preserve"> </w:t>
      </w:r>
      <w:r w:rsidR="00E9745D" w:rsidRPr="0098657B">
        <w:rPr>
          <w:rFonts w:cs="Arial"/>
          <w:color w:val="000000" w:themeColor="text1"/>
        </w:rPr>
        <w:t>goals</w:t>
      </w:r>
      <w:r w:rsidR="0098657B" w:rsidRPr="0098657B">
        <w:rPr>
          <w:rFonts w:cs="Arial"/>
          <w:color w:val="000000" w:themeColor="text1"/>
        </w:rPr>
        <w:t xml:space="preserve"> of the Chaffinch Group and supports </w:t>
      </w:r>
      <w:r w:rsidR="00E9745D" w:rsidRPr="00E9745D">
        <w:rPr>
          <w:rFonts w:cs="Arial"/>
          <w:color w:val="000000" w:themeColor="text1"/>
        </w:rPr>
        <w:t xml:space="preserve">the </w:t>
      </w:r>
      <w:r w:rsidR="0098657B" w:rsidRPr="0098657B">
        <w:rPr>
          <w:rFonts w:cs="Arial"/>
          <w:color w:val="000000" w:themeColor="text1"/>
        </w:rPr>
        <w:t>organisational success.</w:t>
      </w:r>
    </w:p>
    <w:p w14:paraId="0F969B7A" w14:textId="77777777" w:rsidR="0098657B" w:rsidRDefault="0098657B">
      <w:pPr>
        <w:rPr>
          <w:rFonts w:cs="Arial"/>
          <w:color w:val="FF0000"/>
        </w:rPr>
      </w:pPr>
    </w:p>
    <w:p w14:paraId="2353671B" w14:textId="77777777" w:rsidR="00E9745D" w:rsidRDefault="00E9745D">
      <w:pPr>
        <w:rPr>
          <w:rFonts w:cs="Arial"/>
          <w:color w:val="FF0000"/>
        </w:rPr>
      </w:pPr>
    </w:p>
    <w:p w14:paraId="1A88C515" w14:textId="77777777" w:rsidR="00E9745D" w:rsidRDefault="00E9745D">
      <w:pPr>
        <w:rPr>
          <w:rFonts w:cs="Arial"/>
          <w:color w:val="FF0000"/>
        </w:rPr>
      </w:pPr>
    </w:p>
    <w:p w14:paraId="171DF9FB" w14:textId="77777777" w:rsidR="00E9745D" w:rsidRDefault="00E9745D">
      <w:pPr>
        <w:rPr>
          <w:rFonts w:cs="Arial"/>
          <w:color w:val="FF0000"/>
        </w:rPr>
      </w:pPr>
    </w:p>
    <w:p w14:paraId="01B940EF" w14:textId="77777777" w:rsidR="00E9745D" w:rsidRDefault="00E9745D">
      <w:pPr>
        <w:rPr>
          <w:rFonts w:cs="Arial"/>
          <w:color w:val="FF0000"/>
        </w:rPr>
      </w:pPr>
    </w:p>
    <w:p w14:paraId="0E1A8E9E" w14:textId="77777777" w:rsidR="00E9745D" w:rsidRDefault="00E9745D">
      <w:pPr>
        <w:rPr>
          <w:rFonts w:cs="Arial"/>
          <w:color w:val="FF0000"/>
        </w:rPr>
      </w:pPr>
    </w:p>
    <w:p w14:paraId="7BC53305" w14:textId="718FCB05" w:rsidR="00E9745D" w:rsidRDefault="00E9745D">
      <w:pPr>
        <w:rPr>
          <w:rFonts w:cs="Arial"/>
          <w:color w:val="FF0000"/>
        </w:rPr>
      </w:pPr>
    </w:p>
    <w:p w14:paraId="346C822B" w14:textId="77777777" w:rsidR="00E9745D" w:rsidRDefault="00E9745D">
      <w:pPr>
        <w:spacing w:after="160" w:line="278" w:lineRule="auto"/>
        <w:rPr>
          <w:rFonts w:cs="Arial"/>
          <w:color w:val="FF0000"/>
        </w:rPr>
      </w:pPr>
      <w:r>
        <w:rPr>
          <w:rFonts w:cs="Arial"/>
          <w:color w:val="FF0000"/>
        </w:rPr>
        <w:br w:type="page"/>
      </w:r>
    </w:p>
    <w:p w14:paraId="68ABF3BB" w14:textId="77777777" w:rsidR="007F482F" w:rsidRPr="007F482F" w:rsidRDefault="007F482F" w:rsidP="007F482F">
      <w:pPr>
        <w:rPr>
          <w:rFonts w:cs="Arial"/>
          <w:b/>
          <w:bCs/>
          <w:color w:val="000000" w:themeColor="text1"/>
        </w:rPr>
      </w:pPr>
      <w:r w:rsidRPr="007F482F">
        <w:rPr>
          <w:rFonts w:cs="Arial"/>
          <w:b/>
          <w:bCs/>
          <w:color w:val="000000" w:themeColor="text1"/>
        </w:rPr>
        <w:lastRenderedPageBreak/>
        <w:t>Reference list</w:t>
      </w:r>
    </w:p>
    <w:p w14:paraId="27B22D72" w14:textId="77777777" w:rsidR="007F482F" w:rsidRPr="007F482F" w:rsidRDefault="007F482F" w:rsidP="007F482F">
      <w:pPr>
        <w:rPr>
          <w:rFonts w:cs="Arial"/>
          <w:color w:val="000000" w:themeColor="text1"/>
        </w:rPr>
      </w:pPr>
      <w:r w:rsidRPr="007F482F">
        <w:rPr>
          <w:rFonts w:cs="Arial"/>
          <w:color w:val="000000" w:themeColor="text1"/>
        </w:rPr>
        <w:t xml:space="preserve">Belsare, H.V. (2025) ‘PESTLE ANALYSIS’, </w:t>
      </w:r>
      <w:r w:rsidRPr="007F482F">
        <w:rPr>
          <w:rFonts w:cs="Arial"/>
          <w:i/>
          <w:iCs/>
          <w:color w:val="000000" w:themeColor="text1"/>
        </w:rPr>
        <w:t>International journal of advanced research</w:t>
      </w:r>
      <w:r w:rsidRPr="007F482F">
        <w:rPr>
          <w:rFonts w:cs="Arial"/>
          <w:color w:val="000000" w:themeColor="text1"/>
        </w:rPr>
        <w:t>, 13(02), pp. 2320–5407. Available at: https://doi.org/10.21474/IJAR01/20411.</w:t>
      </w:r>
    </w:p>
    <w:p w14:paraId="79863717" w14:textId="75FE2A4F" w:rsidR="007F482F" w:rsidRDefault="007F482F" w:rsidP="007F482F">
      <w:pPr>
        <w:rPr>
          <w:rFonts w:cs="Arial"/>
          <w:color w:val="000000" w:themeColor="text1"/>
        </w:rPr>
      </w:pPr>
      <w:r w:rsidRPr="007F482F">
        <w:rPr>
          <w:rFonts w:cs="Arial"/>
          <w:color w:val="000000" w:themeColor="text1"/>
        </w:rPr>
        <w:t xml:space="preserve">Hurst, R., Saerom (Ronnie) Lee and Frake, J. (2024) ‘The effect of flatter hierarchy on applicant pool gender diversity: Evidence from experiments’, </w:t>
      </w:r>
      <w:r w:rsidRPr="007F482F">
        <w:rPr>
          <w:rFonts w:cs="Arial"/>
          <w:i/>
          <w:iCs/>
          <w:color w:val="000000" w:themeColor="text1"/>
        </w:rPr>
        <w:t>Strategic management journal</w:t>
      </w:r>
      <w:r w:rsidRPr="007F482F">
        <w:rPr>
          <w:rFonts w:cs="Arial"/>
          <w:color w:val="000000" w:themeColor="text1"/>
        </w:rPr>
        <w:t xml:space="preserve"> [Preprint]. Available at: </w:t>
      </w:r>
      <w:hyperlink r:id="rId6" w:history="1">
        <w:r w:rsidRPr="007F482F">
          <w:rPr>
            <w:rStyle w:val="Hyperlink"/>
            <w:rFonts w:cs="Arial"/>
          </w:rPr>
          <w:t>https://doi.org/10.1002/smj.3590</w:t>
        </w:r>
      </w:hyperlink>
      <w:r w:rsidRPr="007F482F">
        <w:rPr>
          <w:rFonts w:cs="Arial"/>
          <w:color w:val="000000" w:themeColor="text1"/>
        </w:rPr>
        <w:t>.</w:t>
      </w:r>
    </w:p>
    <w:p w14:paraId="7EDFBB75" w14:textId="77777777" w:rsidR="007F482F" w:rsidRDefault="007F482F" w:rsidP="007F482F">
      <w:pPr>
        <w:rPr>
          <w:rFonts w:cs="Arial"/>
          <w:color w:val="000000" w:themeColor="text1"/>
        </w:rPr>
      </w:pPr>
    </w:p>
    <w:p w14:paraId="293EBF2D" w14:textId="77777777" w:rsidR="007F482F" w:rsidRPr="007F482F" w:rsidRDefault="007F482F" w:rsidP="007F482F">
      <w:pPr>
        <w:rPr>
          <w:rFonts w:cs="Arial"/>
          <w:color w:val="000000" w:themeColor="text1"/>
        </w:rPr>
      </w:pPr>
    </w:p>
    <w:p w14:paraId="2CFC74E7" w14:textId="6E93AC89" w:rsidR="007F482F" w:rsidRDefault="007F482F" w:rsidP="007F482F">
      <w:pPr>
        <w:rPr>
          <w:rFonts w:cs="Arial"/>
          <w:color w:val="000000" w:themeColor="text1"/>
        </w:rPr>
      </w:pPr>
      <w:r w:rsidRPr="007F482F">
        <w:rPr>
          <w:rFonts w:cs="Arial"/>
          <w:color w:val="000000" w:themeColor="text1"/>
        </w:rPr>
        <w:t xml:space="preserve">Matriano, M. (2024) ‘Organizational Structure, Its Drawbacks and Shortcomings and Overall Impact to Organizational </w:t>
      </w:r>
      <w:proofErr w:type="spellStart"/>
      <w:r w:rsidRPr="007F482F">
        <w:rPr>
          <w:rFonts w:cs="Arial"/>
          <w:color w:val="000000" w:themeColor="text1"/>
        </w:rPr>
        <w:t>Behavior</w:t>
      </w:r>
      <w:proofErr w:type="spellEnd"/>
      <w:r w:rsidRPr="007F482F">
        <w:rPr>
          <w:rFonts w:cs="Arial"/>
          <w:color w:val="000000" w:themeColor="text1"/>
        </w:rPr>
        <w:t xml:space="preserve">’, </w:t>
      </w:r>
      <w:r w:rsidRPr="007F482F">
        <w:rPr>
          <w:rFonts w:cs="Arial"/>
          <w:i/>
          <w:iCs/>
          <w:color w:val="000000" w:themeColor="text1"/>
        </w:rPr>
        <w:t>GSJ</w:t>
      </w:r>
      <w:r w:rsidRPr="007F482F">
        <w:rPr>
          <w:rFonts w:cs="Arial"/>
          <w:color w:val="000000" w:themeColor="text1"/>
        </w:rPr>
        <w:t xml:space="preserve">, 12(11). Available at: </w:t>
      </w:r>
      <w:hyperlink r:id="rId7" w:history="1">
        <w:r w:rsidRPr="007F482F">
          <w:rPr>
            <w:rStyle w:val="Hyperlink"/>
            <w:rFonts w:cs="Arial"/>
          </w:rPr>
          <w:t>https://globalscientificjournal.com/researchpaper/Organizational_Structure_Its_Drawbacks_and_Shortcomings_and_Overall_Impact_to_Organizational_Behavior.pdf</w:t>
        </w:r>
      </w:hyperlink>
      <w:r w:rsidRPr="007F482F">
        <w:rPr>
          <w:rFonts w:cs="Arial"/>
          <w:color w:val="000000" w:themeColor="text1"/>
        </w:rPr>
        <w:t>.</w:t>
      </w:r>
    </w:p>
    <w:p w14:paraId="0F3FFB2A" w14:textId="77777777" w:rsidR="007F482F" w:rsidRPr="007F482F" w:rsidRDefault="007F482F" w:rsidP="007F482F">
      <w:pPr>
        <w:rPr>
          <w:rFonts w:cs="Arial"/>
          <w:color w:val="000000" w:themeColor="text1"/>
        </w:rPr>
      </w:pPr>
    </w:p>
    <w:p w14:paraId="6C1D8C05" w14:textId="2638B49B" w:rsidR="007F482F" w:rsidRDefault="007F482F" w:rsidP="007F482F">
      <w:pPr>
        <w:rPr>
          <w:rFonts w:cs="Arial"/>
          <w:color w:val="000000" w:themeColor="text1"/>
        </w:rPr>
      </w:pPr>
      <w:r w:rsidRPr="007F482F">
        <w:rPr>
          <w:rFonts w:cs="Arial"/>
          <w:color w:val="000000" w:themeColor="text1"/>
        </w:rPr>
        <w:t xml:space="preserve">Mercadal, T.M. (2021) </w:t>
      </w:r>
      <w:r w:rsidRPr="007F482F">
        <w:rPr>
          <w:rFonts w:cs="Arial"/>
          <w:i/>
          <w:iCs/>
          <w:color w:val="000000" w:themeColor="text1"/>
        </w:rPr>
        <w:t>Flat Organizational Structure | EBSCO</w:t>
      </w:r>
      <w:r w:rsidRPr="007F482F">
        <w:rPr>
          <w:rFonts w:cs="Arial"/>
          <w:color w:val="000000" w:themeColor="text1"/>
        </w:rPr>
        <w:t xml:space="preserve">, </w:t>
      </w:r>
      <w:r w:rsidRPr="007F482F">
        <w:rPr>
          <w:rFonts w:cs="Arial"/>
          <w:i/>
          <w:iCs/>
          <w:color w:val="000000" w:themeColor="text1"/>
        </w:rPr>
        <w:t>EBSCO Information Services, Inc. | www.ebsco.com</w:t>
      </w:r>
      <w:r w:rsidRPr="007F482F">
        <w:rPr>
          <w:rFonts w:cs="Arial"/>
          <w:color w:val="000000" w:themeColor="text1"/>
        </w:rPr>
        <w:t xml:space="preserve">. Available at: </w:t>
      </w:r>
      <w:hyperlink r:id="rId8" w:history="1">
        <w:r w:rsidRPr="007F482F">
          <w:rPr>
            <w:rStyle w:val="Hyperlink"/>
            <w:rFonts w:cs="Arial"/>
          </w:rPr>
          <w:t>https://www.ebsco.com/research-starters/business-and-management/flat-organizational-structure</w:t>
        </w:r>
      </w:hyperlink>
      <w:r w:rsidRPr="007F482F">
        <w:rPr>
          <w:rFonts w:cs="Arial"/>
          <w:color w:val="000000" w:themeColor="text1"/>
        </w:rPr>
        <w:t>.</w:t>
      </w:r>
    </w:p>
    <w:p w14:paraId="6D16C95B" w14:textId="77777777" w:rsidR="007F482F" w:rsidRPr="007F482F" w:rsidRDefault="007F482F" w:rsidP="007F482F">
      <w:pPr>
        <w:rPr>
          <w:rFonts w:cs="Arial"/>
          <w:color w:val="000000" w:themeColor="text1"/>
        </w:rPr>
      </w:pPr>
    </w:p>
    <w:p w14:paraId="44918E4F" w14:textId="77777777" w:rsidR="007F482F" w:rsidRPr="007F482F" w:rsidRDefault="007F482F" w:rsidP="007F482F">
      <w:pPr>
        <w:rPr>
          <w:rFonts w:cs="Arial"/>
          <w:color w:val="000000" w:themeColor="text1"/>
        </w:rPr>
      </w:pPr>
      <w:r w:rsidRPr="007F482F">
        <w:rPr>
          <w:rFonts w:cs="Arial"/>
          <w:color w:val="000000" w:themeColor="text1"/>
        </w:rPr>
        <w:t xml:space="preserve">Wagner, J.A. (2021) ‘Dimensional research on organization structure: meta-analysis and conceptual redirection’, </w:t>
      </w:r>
      <w:r w:rsidRPr="007F482F">
        <w:rPr>
          <w:rFonts w:cs="Arial"/>
          <w:i/>
          <w:iCs/>
          <w:color w:val="000000" w:themeColor="text1"/>
        </w:rPr>
        <w:t>Journal of Management &amp; Organization</w:t>
      </w:r>
      <w:r w:rsidRPr="007F482F">
        <w:rPr>
          <w:rFonts w:cs="Arial"/>
          <w:color w:val="000000" w:themeColor="text1"/>
        </w:rPr>
        <w:t>, 4, pp. 1–18. Available at: https://doi.org/10.1017/jmo.2021.63.</w:t>
      </w:r>
    </w:p>
    <w:p w14:paraId="4A9281F1" w14:textId="77777777" w:rsidR="00E9745D" w:rsidRDefault="00E9745D">
      <w:pPr>
        <w:rPr>
          <w:rFonts w:cs="Arial"/>
          <w:color w:val="FF0000"/>
        </w:rPr>
      </w:pPr>
    </w:p>
    <w:p w14:paraId="097477E4" w14:textId="77777777" w:rsidR="007F482F" w:rsidRPr="00194571" w:rsidRDefault="007F482F">
      <w:pPr>
        <w:rPr>
          <w:rFonts w:cs="Arial"/>
          <w:color w:val="FF0000"/>
        </w:rPr>
      </w:pPr>
    </w:p>
    <w:sectPr w:rsidR="007F482F" w:rsidRPr="00194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4520B"/>
    <w:multiLevelType w:val="hybridMultilevel"/>
    <w:tmpl w:val="FFFFFFFF"/>
    <w:lvl w:ilvl="0" w:tplc="6C9AEDE2">
      <w:start w:val="1"/>
      <w:numFmt w:val="decimal"/>
      <w:lvlText w:val="%1."/>
      <w:lvlJc w:val="left"/>
      <w:pPr>
        <w:ind w:left="720" w:hanging="360"/>
      </w:pPr>
    </w:lvl>
    <w:lvl w:ilvl="1" w:tplc="9288EE92">
      <w:start w:val="1"/>
      <w:numFmt w:val="lowerLetter"/>
      <w:lvlText w:val="%2."/>
      <w:lvlJc w:val="left"/>
      <w:pPr>
        <w:ind w:left="1440" w:hanging="360"/>
      </w:pPr>
    </w:lvl>
    <w:lvl w:ilvl="2" w:tplc="111CDC54">
      <w:start w:val="1"/>
      <w:numFmt w:val="lowerRoman"/>
      <w:lvlText w:val="%3."/>
      <w:lvlJc w:val="right"/>
      <w:pPr>
        <w:ind w:left="2160" w:hanging="180"/>
      </w:pPr>
    </w:lvl>
    <w:lvl w:ilvl="3" w:tplc="3570831A">
      <w:start w:val="1"/>
      <w:numFmt w:val="decimal"/>
      <w:lvlText w:val="%4."/>
      <w:lvlJc w:val="left"/>
      <w:pPr>
        <w:ind w:left="2880" w:hanging="360"/>
      </w:pPr>
    </w:lvl>
    <w:lvl w:ilvl="4" w:tplc="2564BE90">
      <w:start w:val="1"/>
      <w:numFmt w:val="lowerLetter"/>
      <w:lvlText w:val="%5."/>
      <w:lvlJc w:val="left"/>
      <w:pPr>
        <w:ind w:left="3600" w:hanging="360"/>
      </w:pPr>
    </w:lvl>
    <w:lvl w:ilvl="5" w:tplc="1CD8FB00">
      <w:start w:val="1"/>
      <w:numFmt w:val="lowerRoman"/>
      <w:lvlText w:val="%6."/>
      <w:lvlJc w:val="right"/>
      <w:pPr>
        <w:ind w:left="4320" w:hanging="180"/>
      </w:pPr>
    </w:lvl>
    <w:lvl w:ilvl="6" w:tplc="EC344B46">
      <w:start w:val="1"/>
      <w:numFmt w:val="decimal"/>
      <w:lvlText w:val="%7."/>
      <w:lvlJc w:val="left"/>
      <w:pPr>
        <w:ind w:left="5040" w:hanging="360"/>
      </w:pPr>
    </w:lvl>
    <w:lvl w:ilvl="7" w:tplc="11460E2A">
      <w:start w:val="1"/>
      <w:numFmt w:val="lowerLetter"/>
      <w:lvlText w:val="%8."/>
      <w:lvlJc w:val="left"/>
      <w:pPr>
        <w:ind w:left="5760" w:hanging="360"/>
      </w:pPr>
    </w:lvl>
    <w:lvl w:ilvl="8" w:tplc="D452E9C0">
      <w:start w:val="1"/>
      <w:numFmt w:val="lowerRoman"/>
      <w:lvlText w:val="%9."/>
      <w:lvlJc w:val="right"/>
      <w:pPr>
        <w:ind w:left="6480" w:hanging="180"/>
      </w:pPr>
    </w:lvl>
  </w:abstractNum>
  <w:abstractNum w:abstractNumId="1" w15:restartNumberingAfterBreak="0">
    <w:nsid w:val="4E2798F4"/>
    <w:multiLevelType w:val="hybridMultilevel"/>
    <w:tmpl w:val="FFFFFFFF"/>
    <w:lvl w:ilvl="0" w:tplc="8068991C">
      <w:start w:val="1"/>
      <w:numFmt w:val="decimal"/>
      <w:lvlText w:val="%1."/>
      <w:lvlJc w:val="left"/>
      <w:pPr>
        <w:ind w:left="720" w:hanging="360"/>
      </w:pPr>
    </w:lvl>
    <w:lvl w:ilvl="1" w:tplc="52526594">
      <w:start w:val="1"/>
      <w:numFmt w:val="lowerLetter"/>
      <w:lvlText w:val="%2."/>
      <w:lvlJc w:val="left"/>
      <w:pPr>
        <w:ind w:left="1440" w:hanging="360"/>
      </w:pPr>
    </w:lvl>
    <w:lvl w:ilvl="2" w:tplc="65CCB1F8">
      <w:start w:val="1"/>
      <w:numFmt w:val="lowerRoman"/>
      <w:lvlText w:val="%3."/>
      <w:lvlJc w:val="right"/>
      <w:pPr>
        <w:ind w:left="2160" w:hanging="180"/>
      </w:pPr>
    </w:lvl>
    <w:lvl w:ilvl="3" w:tplc="E6C49D08">
      <w:start w:val="1"/>
      <w:numFmt w:val="decimal"/>
      <w:lvlText w:val="%4."/>
      <w:lvlJc w:val="left"/>
      <w:pPr>
        <w:ind w:left="2880" w:hanging="360"/>
      </w:pPr>
    </w:lvl>
    <w:lvl w:ilvl="4" w:tplc="ACB2A676">
      <w:start w:val="1"/>
      <w:numFmt w:val="lowerLetter"/>
      <w:lvlText w:val="%5."/>
      <w:lvlJc w:val="left"/>
      <w:pPr>
        <w:ind w:left="3600" w:hanging="360"/>
      </w:pPr>
    </w:lvl>
    <w:lvl w:ilvl="5" w:tplc="721E60D6">
      <w:start w:val="1"/>
      <w:numFmt w:val="lowerRoman"/>
      <w:lvlText w:val="%6."/>
      <w:lvlJc w:val="right"/>
      <w:pPr>
        <w:ind w:left="4320" w:hanging="180"/>
      </w:pPr>
    </w:lvl>
    <w:lvl w:ilvl="6" w:tplc="80F6BB66">
      <w:start w:val="1"/>
      <w:numFmt w:val="decimal"/>
      <w:lvlText w:val="%7."/>
      <w:lvlJc w:val="left"/>
      <w:pPr>
        <w:ind w:left="5040" w:hanging="360"/>
      </w:pPr>
    </w:lvl>
    <w:lvl w:ilvl="7" w:tplc="D0CE14AE">
      <w:start w:val="1"/>
      <w:numFmt w:val="lowerLetter"/>
      <w:lvlText w:val="%8."/>
      <w:lvlJc w:val="left"/>
      <w:pPr>
        <w:ind w:left="5760" w:hanging="360"/>
      </w:pPr>
    </w:lvl>
    <w:lvl w:ilvl="8" w:tplc="C37E30B2">
      <w:start w:val="1"/>
      <w:numFmt w:val="lowerRoman"/>
      <w:lvlText w:val="%9."/>
      <w:lvlJc w:val="right"/>
      <w:pPr>
        <w:ind w:left="6480" w:hanging="180"/>
      </w:pPr>
    </w:lvl>
  </w:abstractNum>
  <w:abstractNum w:abstractNumId="2" w15:restartNumberingAfterBreak="0">
    <w:nsid w:val="62EE70BD"/>
    <w:multiLevelType w:val="hybridMultilevel"/>
    <w:tmpl w:val="FFFFFFFF"/>
    <w:lvl w:ilvl="0" w:tplc="291EB780">
      <w:start w:val="1"/>
      <w:numFmt w:val="bullet"/>
      <w:lvlText w:val=""/>
      <w:lvlJc w:val="left"/>
      <w:pPr>
        <w:ind w:left="720" w:hanging="360"/>
      </w:pPr>
      <w:rPr>
        <w:rFonts w:ascii="Symbol" w:hAnsi="Symbol" w:hint="default"/>
      </w:rPr>
    </w:lvl>
    <w:lvl w:ilvl="1" w:tplc="26DE8DE4">
      <w:start w:val="1"/>
      <w:numFmt w:val="bullet"/>
      <w:lvlText w:val="o"/>
      <w:lvlJc w:val="left"/>
      <w:pPr>
        <w:ind w:left="1440" w:hanging="360"/>
      </w:pPr>
      <w:rPr>
        <w:rFonts w:ascii="Courier New" w:hAnsi="Courier New" w:hint="default"/>
      </w:rPr>
    </w:lvl>
    <w:lvl w:ilvl="2" w:tplc="05943F0C">
      <w:start w:val="1"/>
      <w:numFmt w:val="bullet"/>
      <w:lvlText w:val=""/>
      <w:lvlJc w:val="left"/>
      <w:pPr>
        <w:ind w:left="2160" w:hanging="360"/>
      </w:pPr>
      <w:rPr>
        <w:rFonts w:ascii="Wingdings" w:hAnsi="Wingdings" w:hint="default"/>
      </w:rPr>
    </w:lvl>
    <w:lvl w:ilvl="3" w:tplc="0D4EC560">
      <w:start w:val="1"/>
      <w:numFmt w:val="bullet"/>
      <w:lvlText w:val=""/>
      <w:lvlJc w:val="left"/>
      <w:pPr>
        <w:ind w:left="2880" w:hanging="360"/>
      </w:pPr>
      <w:rPr>
        <w:rFonts w:ascii="Symbol" w:hAnsi="Symbol" w:hint="default"/>
      </w:rPr>
    </w:lvl>
    <w:lvl w:ilvl="4" w:tplc="A86843EC">
      <w:start w:val="1"/>
      <w:numFmt w:val="bullet"/>
      <w:lvlText w:val="o"/>
      <w:lvlJc w:val="left"/>
      <w:pPr>
        <w:ind w:left="3600" w:hanging="360"/>
      </w:pPr>
      <w:rPr>
        <w:rFonts w:ascii="Courier New" w:hAnsi="Courier New" w:hint="default"/>
      </w:rPr>
    </w:lvl>
    <w:lvl w:ilvl="5" w:tplc="15D05114">
      <w:start w:val="1"/>
      <w:numFmt w:val="bullet"/>
      <w:lvlText w:val=""/>
      <w:lvlJc w:val="left"/>
      <w:pPr>
        <w:ind w:left="4320" w:hanging="360"/>
      </w:pPr>
      <w:rPr>
        <w:rFonts w:ascii="Wingdings" w:hAnsi="Wingdings" w:hint="default"/>
      </w:rPr>
    </w:lvl>
    <w:lvl w:ilvl="6" w:tplc="FA7ABEF2">
      <w:start w:val="1"/>
      <w:numFmt w:val="bullet"/>
      <w:lvlText w:val=""/>
      <w:lvlJc w:val="left"/>
      <w:pPr>
        <w:ind w:left="5040" w:hanging="360"/>
      </w:pPr>
      <w:rPr>
        <w:rFonts w:ascii="Symbol" w:hAnsi="Symbol" w:hint="default"/>
      </w:rPr>
    </w:lvl>
    <w:lvl w:ilvl="7" w:tplc="D480D66A">
      <w:start w:val="1"/>
      <w:numFmt w:val="bullet"/>
      <w:lvlText w:val="o"/>
      <w:lvlJc w:val="left"/>
      <w:pPr>
        <w:ind w:left="5760" w:hanging="360"/>
      </w:pPr>
      <w:rPr>
        <w:rFonts w:ascii="Courier New" w:hAnsi="Courier New" w:hint="default"/>
      </w:rPr>
    </w:lvl>
    <w:lvl w:ilvl="8" w:tplc="5B428258">
      <w:start w:val="1"/>
      <w:numFmt w:val="bullet"/>
      <w:lvlText w:val=""/>
      <w:lvlJc w:val="left"/>
      <w:pPr>
        <w:ind w:left="6480" w:hanging="360"/>
      </w:pPr>
      <w:rPr>
        <w:rFonts w:ascii="Wingdings" w:hAnsi="Wingdings" w:hint="default"/>
      </w:rPr>
    </w:lvl>
  </w:abstractNum>
  <w:abstractNum w:abstractNumId="3" w15:restartNumberingAfterBreak="0">
    <w:nsid w:val="775A1863"/>
    <w:multiLevelType w:val="hybridMultilevel"/>
    <w:tmpl w:val="FFFFFFFF"/>
    <w:lvl w:ilvl="0" w:tplc="C85C09AA">
      <w:start w:val="1"/>
      <w:numFmt w:val="bullet"/>
      <w:lvlText w:val=""/>
      <w:lvlJc w:val="left"/>
      <w:pPr>
        <w:ind w:left="720" w:hanging="360"/>
      </w:pPr>
      <w:rPr>
        <w:rFonts w:ascii="Symbol" w:hAnsi="Symbol" w:hint="default"/>
      </w:rPr>
    </w:lvl>
    <w:lvl w:ilvl="1" w:tplc="2460E3E2">
      <w:start w:val="1"/>
      <w:numFmt w:val="bullet"/>
      <w:lvlText w:val="o"/>
      <w:lvlJc w:val="left"/>
      <w:pPr>
        <w:ind w:left="1440" w:hanging="360"/>
      </w:pPr>
      <w:rPr>
        <w:rFonts w:ascii="Courier New" w:hAnsi="Courier New" w:hint="default"/>
      </w:rPr>
    </w:lvl>
    <w:lvl w:ilvl="2" w:tplc="E1701BE6">
      <w:start w:val="1"/>
      <w:numFmt w:val="bullet"/>
      <w:lvlText w:val=""/>
      <w:lvlJc w:val="left"/>
      <w:pPr>
        <w:ind w:left="2160" w:hanging="360"/>
      </w:pPr>
      <w:rPr>
        <w:rFonts w:ascii="Wingdings" w:hAnsi="Wingdings" w:hint="default"/>
      </w:rPr>
    </w:lvl>
    <w:lvl w:ilvl="3" w:tplc="C2D4DBEC">
      <w:start w:val="1"/>
      <w:numFmt w:val="bullet"/>
      <w:lvlText w:val=""/>
      <w:lvlJc w:val="left"/>
      <w:pPr>
        <w:ind w:left="2880" w:hanging="360"/>
      </w:pPr>
      <w:rPr>
        <w:rFonts w:ascii="Symbol" w:hAnsi="Symbol" w:hint="default"/>
      </w:rPr>
    </w:lvl>
    <w:lvl w:ilvl="4" w:tplc="8F043066">
      <w:start w:val="1"/>
      <w:numFmt w:val="bullet"/>
      <w:lvlText w:val="o"/>
      <w:lvlJc w:val="left"/>
      <w:pPr>
        <w:ind w:left="3600" w:hanging="360"/>
      </w:pPr>
      <w:rPr>
        <w:rFonts w:ascii="Courier New" w:hAnsi="Courier New" w:hint="default"/>
      </w:rPr>
    </w:lvl>
    <w:lvl w:ilvl="5" w:tplc="3E8E3062">
      <w:start w:val="1"/>
      <w:numFmt w:val="bullet"/>
      <w:lvlText w:val=""/>
      <w:lvlJc w:val="left"/>
      <w:pPr>
        <w:ind w:left="4320" w:hanging="360"/>
      </w:pPr>
      <w:rPr>
        <w:rFonts w:ascii="Wingdings" w:hAnsi="Wingdings" w:hint="default"/>
      </w:rPr>
    </w:lvl>
    <w:lvl w:ilvl="6" w:tplc="646E4836">
      <w:start w:val="1"/>
      <w:numFmt w:val="bullet"/>
      <w:lvlText w:val=""/>
      <w:lvlJc w:val="left"/>
      <w:pPr>
        <w:ind w:left="5040" w:hanging="360"/>
      </w:pPr>
      <w:rPr>
        <w:rFonts w:ascii="Symbol" w:hAnsi="Symbol" w:hint="default"/>
      </w:rPr>
    </w:lvl>
    <w:lvl w:ilvl="7" w:tplc="D580221C">
      <w:start w:val="1"/>
      <w:numFmt w:val="bullet"/>
      <w:lvlText w:val="o"/>
      <w:lvlJc w:val="left"/>
      <w:pPr>
        <w:ind w:left="5760" w:hanging="360"/>
      </w:pPr>
      <w:rPr>
        <w:rFonts w:ascii="Courier New" w:hAnsi="Courier New" w:hint="default"/>
      </w:rPr>
    </w:lvl>
    <w:lvl w:ilvl="8" w:tplc="D1F07A2C">
      <w:start w:val="1"/>
      <w:numFmt w:val="bullet"/>
      <w:lvlText w:val=""/>
      <w:lvlJc w:val="left"/>
      <w:pPr>
        <w:ind w:left="6480" w:hanging="360"/>
      </w:pPr>
      <w:rPr>
        <w:rFonts w:ascii="Wingdings" w:hAnsi="Wingdings" w:hint="default"/>
      </w:rPr>
    </w:lvl>
  </w:abstractNum>
  <w:num w:numId="1" w16cid:durableId="1685741855">
    <w:abstractNumId w:val="0"/>
  </w:num>
  <w:num w:numId="2" w16cid:durableId="1345791712">
    <w:abstractNumId w:val="1"/>
  </w:num>
  <w:num w:numId="3" w16cid:durableId="487138358">
    <w:abstractNumId w:val="2"/>
  </w:num>
  <w:num w:numId="4" w16cid:durableId="6346750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856"/>
    <w:rsid w:val="00002B95"/>
    <w:rsid w:val="00012000"/>
    <w:rsid w:val="00012CF7"/>
    <w:rsid w:val="000132FF"/>
    <w:rsid w:val="00017F5C"/>
    <w:rsid w:val="000220E0"/>
    <w:rsid w:val="0002218C"/>
    <w:rsid w:val="00023884"/>
    <w:rsid w:val="00025E0A"/>
    <w:rsid w:val="00026981"/>
    <w:rsid w:val="00030D06"/>
    <w:rsid w:val="00035566"/>
    <w:rsid w:val="000403BF"/>
    <w:rsid w:val="000428AE"/>
    <w:rsid w:val="00043FF8"/>
    <w:rsid w:val="000501A7"/>
    <w:rsid w:val="0005261F"/>
    <w:rsid w:val="00055496"/>
    <w:rsid w:val="00060225"/>
    <w:rsid w:val="00066439"/>
    <w:rsid w:val="0006770D"/>
    <w:rsid w:val="00071DF2"/>
    <w:rsid w:val="00072A1E"/>
    <w:rsid w:val="00076D56"/>
    <w:rsid w:val="000853CD"/>
    <w:rsid w:val="0008626E"/>
    <w:rsid w:val="000900DC"/>
    <w:rsid w:val="000914A5"/>
    <w:rsid w:val="00092B75"/>
    <w:rsid w:val="00093067"/>
    <w:rsid w:val="00094AA1"/>
    <w:rsid w:val="000959EB"/>
    <w:rsid w:val="000975B2"/>
    <w:rsid w:val="000A04AB"/>
    <w:rsid w:val="000A3ADA"/>
    <w:rsid w:val="000A7031"/>
    <w:rsid w:val="000B3673"/>
    <w:rsid w:val="000B425B"/>
    <w:rsid w:val="000C2628"/>
    <w:rsid w:val="000D5B00"/>
    <w:rsid w:val="000E15AC"/>
    <w:rsid w:val="000F1D52"/>
    <w:rsid w:val="000FBEF7"/>
    <w:rsid w:val="00103459"/>
    <w:rsid w:val="00103D3D"/>
    <w:rsid w:val="0011374F"/>
    <w:rsid w:val="00116A41"/>
    <w:rsid w:val="001224B3"/>
    <w:rsid w:val="001244CE"/>
    <w:rsid w:val="00124AEF"/>
    <w:rsid w:val="00126668"/>
    <w:rsid w:val="00132C37"/>
    <w:rsid w:val="00133AE4"/>
    <w:rsid w:val="00136DE7"/>
    <w:rsid w:val="00137A6F"/>
    <w:rsid w:val="00142291"/>
    <w:rsid w:val="00150104"/>
    <w:rsid w:val="00150E0D"/>
    <w:rsid w:val="001514C0"/>
    <w:rsid w:val="00151632"/>
    <w:rsid w:val="00153675"/>
    <w:rsid w:val="00153A4F"/>
    <w:rsid w:val="00154D49"/>
    <w:rsid w:val="0015530A"/>
    <w:rsid w:val="001554DF"/>
    <w:rsid w:val="00155E89"/>
    <w:rsid w:val="00164060"/>
    <w:rsid w:val="0016515B"/>
    <w:rsid w:val="001703D0"/>
    <w:rsid w:val="00174C2B"/>
    <w:rsid w:val="00175AA3"/>
    <w:rsid w:val="00176A1F"/>
    <w:rsid w:val="001804F0"/>
    <w:rsid w:val="00180C03"/>
    <w:rsid w:val="00181A89"/>
    <w:rsid w:val="00182863"/>
    <w:rsid w:val="0019118F"/>
    <w:rsid w:val="00191A03"/>
    <w:rsid w:val="00194571"/>
    <w:rsid w:val="001A72D3"/>
    <w:rsid w:val="001B10BB"/>
    <w:rsid w:val="001B1699"/>
    <w:rsid w:val="001B691E"/>
    <w:rsid w:val="001C2EB2"/>
    <w:rsid w:val="001C368C"/>
    <w:rsid w:val="001C3A86"/>
    <w:rsid w:val="001C3E35"/>
    <w:rsid w:val="001D19FD"/>
    <w:rsid w:val="001D4A1C"/>
    <w:rsid w:val="001D62F5"/>
    <w:rsid w:val="001D656D"/>
    <w:rsid w:val="001D6B04"/>
    <w:rsid w:val="001F3CC3"/>
    <w:rsid w:val="001F421F"/>
    <w:rsid w:val="0020302F"/>
    <w:rsid w:val="00205248"/>
    <w:rsid w:val="00206723"/>
    <w:rsid w:val="002160B3"/>
    <w:rsid w:val="00223071"/>
    <w:rsid w:val="00227E3C"/>
    <w:rsid w:val="002305F0"/>
    <w:rsid w:val="00231285"/>
    <w:rsid w:val="00232262"/>
    <w:rsid w:val="00236F68"/>
    <w:rsid w:val="002435C1"/>
    <w:rsid w:val="00243D1A"/>
    <w:rsid w:val="002461A9"/>
    <w:rsid w:val="00247F39"/>
    <w:rsid w:val="00253A35"/>
    <w:rsid w:val="0025683B"/>
    <w:rsid w:val="00262015"/>
    <w:rsid w:val="00262914"/>
    <w:rsid w:val="002631A1"/>
    <w:rsid w:val="00264060"/>
    <w:rsid w:val="00281362"/>
    <w:rsid w:val="00282978"/>
    <w:rsid w:val="0028442A"/>
    <w:rsid w:val="002955FC"/>
    <w:rsid w:val="002A7E5F"/>
    <w:rsid w:val="002B2BDE"/>
    <w:rsid w:val="002B45E0"/>
    <w:rsid w:val="002C748E"/>
    <w:rsid w:val="002D5028"/>
    <w:rsid w:val="002E08C7"/>
    <w:rsid w:val="002E7857"/>
    <w:rsid w:val="002F22B5"/>
    <w:rsid w:val="002F4F76"/>
    <w:rsid w:val="00303122"/>
    <w:rsid w:val="00304407"/>
    <w:rsid w:val="0030463B"/>
    <w:rsid w:val="003063F2"/>
    <w:rsid w:val="00306B76"/>
    <w:rsid w:val="003079B3"/>
    <w:rsid w:val="00313F80"/>
    <w:rsid w:val="00313FD8"/>
    <w:rsid w:val="00317D6D"/>
    <w:rsid w:val="003212AC"/>
    <w:rsid w:val="0032674B"/>
    <w:rsid w:val="0032767D"/>
    <w:rsid w:val="0033476F"/>
    <w:rsid w:val="00337B95"/>
    <w:rsid w:val="003442AC"/>
    <w:rsid w:val="0034667C"/>
    <w:rsid w:val="0035176A"/>
    <w:rsid w:val="00352389"/>
    <w:rsid w:val="00366E8E"/>
    <w:rsid w:val="00370BB8"/>
    <w:rsid w:val="0037583E"/>
    <w:rsid w:val="003768A3"/>
    <w:rsid w:val="0038173F"/>
    <w:rsid w:val="00383B59"/>
    <w:rsid w:val="00384168"/>
    <w:rsid w:val="00386AB5"/>
    <w:rsid w:val="003970AD"/>
    <w:rsid w:val="00397AFB"/>
    <w:rsid w:val="003A201B"/>
    <w:rsid w:val="003A23E3"/>
    <w:rsid w:val="003A7D1F"/>
    <w:rsid w:val="003B44AE"/>
    <w:rsid w:val="003B5AF5"/>
    <w:rsid w:val="003C6E45"/>
    <w:rsid w:val="003D0A30"/>
    <w:rsid w:val="003D1A21"/>
    <w:rsid w:val="003D26D1"/>
    <w:rsid w:val="003D38EC"/>
    <w:rsid w:val="003E1ABD"/>
    <w:rsid w:val="003E243D"/>
    <w:rsid w:val="003E737E"/>
    <w:rsid w:val="003F37D4"/>
    <w:rsid w:val="0040015D"/>
    <w:rsid w:val="004001E4"/>
    <w:rsid w:val="004024CE"/>
    <w:rsid w:val="00405066"/>
    <w:rsid w:val="00406B1E"/>
    <w:rsid w:val="00410B19"/>
    <w:rsid w:val="0042219F"/>
    <w:rsid w:val="00422AAE"/>
    <w:rsid w:val="00427931"/>
    <w:rsid w:val="00427D57"/>
    <w:rsid w:val="00437DC7"/>
    <w:rsid w:val="00443604"/>
    <w:rsid w:val="004466F2"/>
    <w:rsid w:val="00450FD6"/>
    <w:rsid w:val="00453B82"/>
    <w:rsid w:val="004578AF"/>
    <w:rsid w:val="004613DF"/>
    <w:rsid w:val="00462CB2"/>
    <w:rsid w:val="004665D3"/>
    <w:rsid w:val="004716E2"/>
    <w:rsid w:val="004719B2"/>
    <w:rsid w:val="00475985"/>
    <w:rsid w:val="00476DAF"/>
    <w:rsid w:val="00482001"/>
    <w:rsid w:val="00482564"/>
    <w:rsid w:val="004869E1"/>
    <w:rsid w:val="00486AB1"/>
    <w:rsid w:val="0049035F"/>
    <w:rsid w:val="00495659"/>
    <w:rsid w:val="00495C80"/>
    <w:rsid w:val="00496ED9"/>
    <w:rsid w:val="004A2068"/>
    <w:rsid w:val="004A69AB"/>
    <w:rsid w:val="004B2B22"/>
    <w:rsid w:val="004B35D0"/>
    <w:rsid w:val="004C7004"/>
    <w:rsid w:val="004C713F"/>
    <w:rsid w:val="004C71AD"/>
    <w:rsid w:val="004D0888"/>
    <w:rsid w:val="004D43C1"/>
    <w:rsid w:val="004F0856"/>
    <w:rsid w:val="004F119C"/>
    <w:rsid w:val="004F1F94"/>
    <w:rsid w:val="00500EB7"/>
    <w:rsid w:val="00501B88"/>
    <w:rsid w:val="00503DA5"/>
    <w:rsid w:val="00506952"/>
    <w:rsid w:val="00506B8E"/>
    <w:rsid w:val="00507754"/>
    <w:rsid w:val="00510659"/>
    <w:rsid w:val="00512B07"/>
    <w:rsid w:val="0051632D"/>
    <w:rsid w:val="00527EA5"/>
    <w:rsid w:val="00532C48"/>
    <w:rsid w:val="005356D6"/>
    <w:rsid w:val="00540469"/>
    <w:rsid w:val="00541498"/>
    <w:rsid w:val="0054187B"/>
    <w:rsid w:val="0054237C"/>
    <w:rsid w:val="00542907"/>
    <w:rsid w:val="00546CBA"/>
    <w:rsid w:val="00547FBF"/>
    <w:rsid w:val="00555993"/>
    <w:rsid w:val="00562133"/>
    <w:rsid w:val="005665DF"/>
    <w:rsid w:val="00567F75"/>
    <w:rsid w:val="00570096"/>
    <w:rsid w:val="00570C57"/>
    <w:rsid w:val="00570D40"/>
    <w:rsid w:val="005711B5"/>
    <w:rsid w:val="0057141C"/>
    <w:rsid w:val="0057380E"/>
    <w:rsid w:val="00573907"/>
    <w:rsid w:val="0057498E"/>
    <w:rsid w:val="00574B23"/>
    <w:rsid w:val="00574BD0"/>
    <w:rsid w:val="0057560C"/>
    <w:rsid w:val="0058108E"/>
    <w:rsid w:val="00582BF5"/>
    <w:rsid w:val="005846B1"/>
    <w:rsid w:val="00584A7C"/>
    <w:rsid w:val="0058581D"/>
    <w:rsid w:val="00592E92"/>
    <w:rsid w:val="00593205"/>
    <w:rsid w:val="005B05C0"/>
    <w:rsid w:val="005B3E70"/>
    <w:rsid w:val="005B4BE4"/>
    <w:rsid w:val="005C0690"/>
    <w:rsid w:val="005C10A2"/>
    <w:rsid w:val="005C39AC"/>
    <w:rsid w:val="005C5E3A"/>
    <w:rsid w:val="005C6102"/>
    <w:rsid w:val="005D6400"/>
    <w:rsid w:val="005D7CA6"/>
    <w:rsid w:val="005E2D42"/>
    <w:rsid w:val="005E6188"/>
    <w:rsid w:val="005E6877"/>
    <w:rsid w:val="005E6CA7"/>
    <w:rsid w:val="005F585A"/>
    <w:rsid w:val="00604E3C"/>
    <w:rsid w:val="00610456"/>
    <w:rsid w:val="00611697"/>
    <w:rsid w:val="00613F7F"/>
    <w:rsid w:val="00616237"/>
    <w:rsid w:val="00625052"/>
    <w:rsid w:val="00625C2F"/>
    <w:rsid w:val="00626B7B"/>
    <w:rsid w:val="00626FB4"/>
    <w:rsid w:val="00631133"/>
    <w:rsid w:val="006403C6"/>
    <w:rsid w:val="006479EB"/>
    <w:rsid w:val="00653F46"/>
    <w:rsid w:val="006615FB"/>
    <w:rsid w:val="00666437"/>
    <w:rsid w:val="00666600"/>
    <w:rsid w:val="00667CD6"/>
    <w:rsid w:val="00670BC6"/>
    <w:rsid w:val="006749D1"/>
    <w:rsid w:val="00674F4D"/>
    <w:rsid w:val="006826A4"/>
    <w:rsid w:val="00682FC7"/>
    <w:rsid w:val="006845EA"/>
    <w:rsid w:val="006877C0"/>
    <w:rsid w:val="00691002"/>
    <w:rsid w:val="00694B6C"/>
    <w:rsid w:val="00695C95"/>
    <w:rsid w:val="00695CD7"/>
    <w:rsid w:val="006A00E0"/>
    <w:rsid w:val="006A54CB"/>
    <w:rsid w:val="006A6189"/>
    <w:rsid w:val="006A62BA"/>
    <w:rsid w:val="006B0E3D"/>
    <w:rsid w:val="006B1CEF"/>
    <w:rsid w:val="006C72D8"/>
    <w:rsid w:val="006C732A"/>
    <w:rsid w:val="006C7CF1"/>
    <w:rsid w:val="006D280B"/>
    <w:rsid w:val="006D3C4E"/>
    <w:rsid w:val="006D7885"/>
    <w:rsid w:val="00706343"/>
    <w:rsid w:val="00714DBD"/>
    <w:rsid w:val="00725207"/>
    <w:rsid w:val="00725A89"/>
    <w:rsid w:val="007260ED"/>
    <w:rsid w:val="0073447E"/>
    <w:rsid w:val="00737F3C"/>
    <w:rsid w:val="00743050"/>
    <w:rsid w:val="00743371"/>
    <w:rsid w:val="007454FB"/>
    <w:rsid w:val="00754774"/>
    <w:rsid w:val="007551C0"/>
    <w:rsid w:val="007634B3"/>
    <w:rsid w:val="00764B46"/>
    <w:rsid w:val="00764C04"/>
    <w:rsid w:val="0076561D"/>
    <w:rsid w:val="00774102"/>
    <w:rsid w:val="00774A3B"/>
    <w:rsid w:val="00777093"/>
    <w:rsid w:val="0078234D"/>
    <w:rsid w:val="0078326A"/>
    <w:rsid w:val="007848C4"/>
    <w:rsid w:val="00784EC3"/>
    <w:rsid w:val="00784F0B"/>
    <w:rsid w:val="00785271"/>
    <w:rsid w:val="00787350"/>
    <w:rsid w:val="0079042F"/>
    <w:rsid w:val="0079112F"/>
    <w:rsid w:val="00791199"/>
    <w:rsid w:val="007A498A"/>
    <w:rsid w:val="007B6852"/>
    <w:rsid w:val="007B7D6A"/>
    <w:rsid w:val="007B7DE9"/>
    <w:rsid w:val="007C1490"/>
    <w:rsid w:val="007C35E6"/>
    <w:rsid w:val="007C7515"/>
    <w:rsid w:val="007C7AED"/>
    <w:rsid w:val="007E45D6"/>
    <w:rsid w:val="007E6B57"/>
    <w:rsid w:val="007F164E"/>
    <w:rsid w:val="007F28B7"/>
    <w:rsid w:val="007F482F"/>
    <w:rsid w:val="007F5F72"/>
    <w:rsid w:val="007F620B"/>
    <w:rsid w:val="00803D3E"/>
    <w:rsid w:val="00806499"/>
    <w:rsid w:val="008142F2"/>
    <w:rsid w:val="008177BF"/>
    <w:rsid w:val="008206AC"/>
    <w:rsid w:val="008273AB"/>
    <w:rsid w:val="008301B1"/>
    <w:rsid w:val="00831171"/>
    <w:rsid w:val="00847366"/>
    <w:rsid w:val="0084761A"/>
    <w:rsid w:val="00850114"/>
    <w:rsid w:val="008537DE"/>
    <w:rsid w:val="00855A58"/>
    <w:rsid w:val="00856933"/>
    <w:rsid w:val="00856E1F"/>
    <w:rsid w:val="00857001"/>
    <w:rsid w:val="00870E25"/>
    <w:rsid w:val="0088085D"/>
    <w:rsid w:val="008834DB"/>
    <w:rsid w:val="008904C7"/>
    <w:rsid w:val="00894E80"/>
    <w:rsid w:val="00896936"/>
    <w:rsid w:val="008B6292"/>
    <w:rsid w:val="008C0FF2"/>
    <w:rsid w:val="008C1707"/>
    <w:rsid w:val="008C26BC"/>
    <w:rsid w:val="008D09AE"/>
    <w:rsid w:val="008D2B6D"/>
    <w:rsid w:val="008D40C2"/>
    <w:rsid w:val="008E1252"/>
    <w:rsid w:val="008E232D"/>
    <w:rsid w:val="008E4928"/>
    <w:rsid w:val="009152C9"/>
    <w:rsid w:val="00930079"/>
    <w:rsid w:val="00934B49"/>
    <w:rsid w:val="00936A35"/>
    <w:rsid w:val="00936C15"/>
    <w:rsid w:val="00937799"/>
    <w:rsid w:val="00940D87"/>
    <w:rsid w:val="0094118F"/>
    <w:rsid w:val="0094215F"/>
    <w:rsid w:val="0094537E"/>
    <w:rsid w:val="00945998"/>
    <w:rsid w:val="00955AF5"/>
    <w:rsid w:val="0096085E"/>
    <w:rsid w:val="00960A69"/>
    <w:rsid w:val="009614BA"/>
    <w:rsid w:val="009630A8"/>
    <w:rsid w:val="00974574"/>
    <w:rsid w:val="009750C6"/>
    <w:rsid w:val="00977296"/>
    <w:rsid w:val="0098055F"/>
    <w:rsid w:val="00980A15"/>
    <w:rsid w:val="009824F4"/>
    <w:rsid w:val="0098652D"/>
    <w:rsid w:val="0098657B"/>
    <w:rsid w:val="00986590"/>
    <w:rsid w:val="009867AC"/>
    <w:rsid w:val="00991C7D"/>
    <w:rsid w:val="009945BF"/>
    <w:rsid w:val="00997774"/>
    <w:rsid w:val="009A3065"/>
    <w:rsid w:val="009A51A1"/>
    <w:rsid w:val="009A613C"/>
    <w:rsid w:val="009A75E7"/>
    <w:rsid w:val="009C00C6"/>
    <w:rsid w:val="009D5E9F"/>
    <w:rsid w:val="009E0B18"/>
    <w:rsid w:val="009E106F"/>
    <w:rsid w:val="009E22A3"/>
    <w:rsid w:val="009F1D5C"/>
    <w:rsid w:val="009F77B9"/>
    <w:rsid w:val="00A06F1A"/>
    <w:rsid w:val="00A21E70"/>
    <w:rsid w:val="00A24347"/>
    <w:rsid w:val="00A362D5"/>
    <w:rsid w:val="00A36DF7"/>
    <w:rsid w:val="00A50665"/>
    <w:rsid w:val="00A54E5C"/>
    <w:rsid w:val="00A61927"/>
    <w:rsid w:val="00A64805"/>
    <w:rsid w:val="00A7156A"/>
    <w:rsid w:val="00A74278"/>
    <w:rsid w:val="00A84DA9"/>
    <w:rsid w:val="00A850C3"/>
    <w:rsid w:val="00A8677B"/>
    <w:rsid w:val="00A94C08"/>
    <w:rsid w:val="00A9580B"/>
    <w:rsid w:val="00A9629D"/>
    <w:rsid w:val="00AB2C3A"/>
    <w:rsid w:val="00AB3981"/>
    <w:rsid w:val="00AB722E"/>
    <w:rsid w:val="00AC053B"/>
    <w:rsid w:val="00AC4686"/>
    <w:rsid w:val="00AC7216"/>
    <w:rsid w:val="00AE0646"/>
    <w:rsid w:val="00AE0A50"/>
    <w:rsid w:val="00AE30CE"/>
    <w:rsid w:val="00AE31C3"/>
    <w:rsid w:val="00B02888"/>
    <w:rsid w:val="00B057BC"/>
    <w:rsid w:val="00B05C1D"/>
    <w:rsid w:val="00B12AB5"/>
    <w:rsid w:val="00B155AC"/>
    <w:rsid w:val="00B20997"/>
    <w:rsid w:val="00B21CC8"/>
    <w:rsid w:val="00B261F6"/>
    <w:rsid w:val="00B270EC"/>
    <w:rsid w:val="00B32DDC"/>
    <w:rsid w:val="00B335B2"/>
    <w:rsid w:val="00B3385F"/>
    <w:rsid w:val="00B47BB8"/>
    <w:rsid w:val="00B54DFA"/>
    <w:rsid w:val="00B60932"/>
    <w:rsid w:val="00B62D84"/>
    <w:rsid w:val="00B6476E"/>
    <w:rsid w:val="00B64F77"/>
    <w:rsid w:val="00B70062"/>
    <w:rsid w:val="00B732C2"/>
    <w:rsid w:val="00B763D4"/>
    <w:rsid w:val="00B8374A"/>
    <w:rsid w:val="00B86643"/>
    <w:rsid w:val="00B86D21"/>
    <w:rsid w:val="00B8738D"/>
    <w:rsid w:val="00B93DC4"/>
    <w:rsid w:val="00B9620D"/>
    <w:rsid w:val="00BA3809"/>
    <w:rsid w:val="00BB1BC7"/>
    <w:rsid w:val="00BB5CCC"/>
    <w:rsid w:val="00BC1789"/>
    <w:rsid w:val="00BD0F2A"/>
    <w:rsid w:val="00BD1351"/>
    <w:rsid w:val="00BD2CA2"/>
    <w:rsid w:val="00BD659F"/>
    <w:rsid w:val="00BD67B7"/>
    <w:rsid w:val="00BE0BE1"/>
    <w:rsid w:val="00BE4C12"/>
    <w:rsid w:val="00BF13E1"/>
    <w:rsid w:val="00BF1C9D"/>
    <w:rsid w:val="00C013EB"/>
    <w:rsid w:val="00C07CB3"/>
    <w:rsid w:val="00C10C16"/>
    <w:rsid w:val="00C178CD"/>
    <w:rsid w:val="00C23BA6"/>
    <w:rsid w:val="00C4291F"/>
    <w:rsid w:val="00C43F25"/>
    <w:rsid w:val="00C4532D"/>
    <w:rsid w:val="00C525A5"/>
    <w:rsid w:val="00C53076"/>
    <w:rsid w:val="00C5362E"/>
    <w:rsid w:val="00C5664F"/>
    <w:rsid w:val="00C60C9F"/>
    <w:rsid w:val="00C645BC"/>
    <w:rsid w:val="00C66FCA"/>
    <w:rsid w:val="00C675A8"/>
    <w:rsid w:val="00C67CDC"/>
    <w:rsid w:val="00C80866"/>
    <w:rsid w:val="00C8233D"/>
    <w:rsid w:val="00C864A3"/>
    <w:rsid w:val="00C9166C"/>
    <w:rsid w:val="00C91B26"/>
    <w:rsid w:val="00CA0D30"/>
    <w:rsid w:val="00CC246B"/>
    <w:rsid w:val="00CC2ADA"/>
    <w:rsid w:val="00CC46EC"/>
    <w:rsid w:val="00CC4E1E"/>
    <w:rsid w:val="00CC7276"/>
    <w:rsid w:val="00CD0008"/>
    <w:rsid w:val="00CD1E5F"/>
    <w:rsid w:val="00CD1F93"/>
    <w:rsid w:val="00CD463F"/>
    <w:rsid w:val="00CE4B8D"/>
    <w:rsid w:val="00CF620E"/>
    <w:rsid w:val="00CF6CCD"/>
    <w:rsid w:val="00CF762F"/>
    <w:rsid w:val="00D03850"/>
    <w:rsid w:val="00D05050"/>
    <w:rsid w:val="00D052F7"/>
    <w:rsid w:val="00D10CF9"/>
    <w:rsid w:val="00D129BD"/>
    <w:rsid w:val="00D164E8"/>
    <w:rsid w:val="00D2106E"/>
    <w:rsid w:val="00D21DAF"/>
    <w:rsid w:val="00D312E9"/>
    <w:rsid w:val="00D33552"/>
    <w:rsid w:val="00D3414E"/>
    <w:rsid w:val="00D3747A"/>
    <w:rsid w:val="00D4041C"/>
    <w:rsid w:val="00D42392"/>
    <w:rsid w:val="00D42EAB"/>
    <w:rsid w:val="00D44E06"/>
    <w:rsid w:val="00D51106"/>
    <w:rsid w:val="00D52F0A"/>
    <w:rsid w:val="00D54978"/>
    <w:rsid w:val="00D56686"/>
    <w:rsid w:val="00D6066F"/>
    <w:rsid w:val="00D857C2"/>
    <w:rsid w:val="00D8723D"/>
    <w:rsid w:val="00D87EA3"/>
    <w:rsid w:val="00D9002D"/>
    <w:rsid w:val="00D91A90"/>
    <w:rsid w:val="00D95DFB"/>
    <w:rsid w:val="00DA25F7"/>
    <w:rsid w:val="00DB3AFF"/>
    <w:rsid w:val="00DB4C5E"/>
    <w:rsid w:val="00DB5C34"/>
    <w:rsid w:val="00DC40F5"/>
    <w:rsid w:val="00DC625B"/>
    <w:rsid w:val="00DD4296"/>
    <w:rsid w:val="00DD7FD6"/>
    <w:rsid w:val="00DE1890"/>
    <w:rsid w:val="00DE44CD"/>
    <w:rsid w:val="00DF13CC"/>
    <w:rsid w:val="00DF7E8B"/>
    <w:rsid w:val="00E00A18"/>
    <w:rsid w:val="00E02FAB"/>
    <w:rsid w:val="00E05E76"/>
    <w:rsid w:val="00E06F77"/>
    <w:rsid w:val="00E11013"/>
    <w:rsid w:val="00E11367"/>
    <w:rsid w:val="00E14504"/>
    <w:rsid w:val="00E222F1"/>
    <w:rsid w:val="00E23E62"/>
    <w:rsid w:val="00E241B3"/>
    <w:rsid w:val="00E31119"/>
    <w:rsid w:val="00E3136E"/>
    <w:rsid w:val="00E333F5"/>
    <w:rsid w:val="00E35FDA"/>
    <w:rsid w:val="00E3616A"/>
    <w:rsid w:val="00E3655A"/>
    <w:rsid w:val="00E37C3E"/>
    <w:rsid w:val="00E37C74"/>
    <w:rsid w:val="00E41369"/>
    <w:rsid w:val="00E44EC2"/>
    <w:rsid w:val="00E51D0A"/>
    <w:rsid w:val="00E51D9E"/>
    <w:rsid w:val="00E5622C"/>
    <w:rsid w:val="00E56859"/>
    <w:rsid w:val="00E56933"/>
    <w:rsid w:val="00E600C1"/>
    <w:rsid w:val="00E62470"/>
    <w:rsid w:val="00E643EC"/>
    <w:rsid w:val="00E65C84"/>
    <w:rsid w:val="00E67149"/>
    <w:rsid w:val="00E673C0"/>
    <w:rsid w:val="00E71C06"/>
    <w:rsid w:val="00E73BE6"/>
    <w:rsid w:val="00E77B12"/>
    <w:rsid w:val="00E84DEB"/>
    <w:rsid w:val="00E868AE"/>
    <w:rsid w:val="00E95498"/>
    <w:rsid w:val="00E971DB"/>
    <w:rsid w:val="00E9745D"/>
    <w:rsid w:val="00EA0B1C"/>
    <w:rsid w:val="00EA0BF6"/>
    <w:rsid w:val="00EA53E2"/>
    <w:rsid w:val="00EA64C8"/>
    <w:rsid w:val="00EA7758"/>
    <w:rsid w:val="00EB0E36"/>
    <w:rsid w:val="00EB13A7"/>
    <w:rsid w:val="00EB4DE3"/>
    <w:rsid w:val="00EB55AA"/>
    <w:rsid w:val="00EB63ED"/>
    <w:rsid w:val="00EC31F2"/>
    <w:rsid w:val="00EC4CB3"/>
    <w:rsid w:val="00EC5D27"/>
    <w:rsid w:val="00ED032F"/>
    <w:rsid w:val="00ED0E95"/>
    <w:rsid w:val="00ED2813"/>
    <w:rsid w:val="00ED555F"/>
    <w:rsid w:val="00ED6143"/>
    <w:rsid w:val="00EE3B65"/>
    <w:rsid w:val="00EF1094"/>
    <w:rsid w:val="00EF4742"/>
    <w:rsid w:val="00EF6B02"/>
    <w:rsid w:val="00F0482B"/>
    <w:rsid w:val="00F050F6"/>
    <w:rsid w:val="00F059B9"/>
    <w:rsid w:val="00F06EAA"/>
    <w:rsid w:val="00F119AD"/>
    <w:rsid w:val="00F16146"/>
    <w:rsid w:val="00F24592"/>
    <w:rsid w:val="00F36CB4"/>
    <w:rsid w:val="00F410FD"/>
    <w:rsid w:val="00F41780"/>
    <w:rsid w:val="00F43CCE"/>
    <w:rsid w:val="00F4465E"/>
    <w:rsid w:val="00F44CF6"/>
    <w:rsid w:val="00F464F0"/>
    <w:rsid w:val="00F53DE2"/>
    <w:rsid w:val="00F66B3C"/>
    <w:rsid w:val="00F727B3"/>
    <w:rsid w:val="00F73265"/>
    <w:rsid w:val="00F735BE"/>
    <w:rsid w:val="00F77ACC"/>
    <w:rsid w:val="00F851B1"/>
    <w:rsid w:val="00F91A5E"/>
    <w:rsid w:val="00F92770"/>
    <w:rsid w:val="00F95043"/>
    <w:rsid w:val="00FB0212"/>
    <w:rsid w:val="00FB2CFF"/>
    <w:rsid w:val="00FB6921"/>
    <w:rsid w:val="00FC193D"/>
    <w:rsid w:val="00FC1A44"/>
    <w:rsid w:val="00FC2676"/>
    <w:rsid w:val="00FC354E"/>
    <w:rsid w:val="00FC3FF2"/>
    <w:rsid w:val="00FD0CB9"/>
    <w:rsid w:val="00FD111D"/>
    <w:rsid w:val="00FD5CB5"/>
    <w:rsid w:val="00FD76A6"/>
    <w:rsid w:val="00FD7CFC"/>
    <w:rsid w:val="00FE6633"/>
    <w:rsid w:val="00FE67AD"/>
    <w:rsid w:val="00FF1907"/>
    <w:rsid w:val="00FF3784"/>
    <w:rsid w:val="00FF3E02"/>
    <w:rsid w:val="00FF7645"/>
    <w:rsid w:val="00FF7A8B"/>
    <w:rsid w:val="00FF7C2C"/>
    <w:rsid w:val="014D1021"/>
    <w:rsid w:val="021E8C28"/>
    <w:rsid w:val="0244F93E"/>
    <w:rsid w:val="0437BAAC"/>
    <w:rsid w:val="04F14441"/>
    <w:rsid w:val="051AC288"/>
    <w:rsid w:val="051BEAB1"/>
    <w:rsid w:val="0595E25B"/>
    <w:rsid w:val="05D413BB"/>
    <w:rsid w:val="0613B1DD"/>
    <w:rsid w:val="0664B1F0"/>
    <w:rsid w:val="06D20DF1"/>
    <w:rsid w:val="06D67FB0"/>
    <w:rsid w:val="0817A147"/>
    <w:rsid w:val="08B57F29"/>
    <w:rsid w:val="08C91038"/>
    <w:rsid w:val="09E2A0DC"/>
    <w:rsid w:val="09E6EBCC"/>
    <w:rsid w:val="0A583464"/>
    <w:rsid w:val="0B6545C9"/>
    <w:rsid w:val="0B75F35C"/>
    <w:rsid w:val="0BE4D1CF"/>
    <w:rsid w:val="0D5E80F8"/>
    <w:rsid w:val="0E78DDDE"/>
    <w:rsid w:val="0F60FB5F"/>
    <w:rsid w:val="100D9379"/>
    <w:rsid w:val="121FF63C"/>
    <w:rsid w:val="12954AC6"/>
    <w:rsid w:val="12E95F4A"/>
    <w:rsid w:val="14896E62"/>
    <w:rsid w:val="148E52C4"/>
    <w:rsid w:val="15396140"/>
    <w:rsid w:val="1610DF5F"/>
    <w:rsid w:val="17207605"/>
    <w:rsid w:val="17C4AE42"/>
    <w:rsid w:val="19092251"/>
    <w:rsid w:val="192E0837"/>
    <w:rsid w:val="1A1EEA50"/>
    <w:rsid w:val="1A416664"/>
    <w:rsid w:val="1AD6AA6F"/>
    <w:rsid w:val="1CD4C78A"/>
    <w:rsid w:val="1E503AFC"/>
    <w:rsid w:val="1E5BD413"/>
    <w:rsid w:val="1E666269"/>
    <w:rsid w:val="1EB21EDB"/>
    <w:rsid w:val="1F418F73"/>
    <w:rsid w:val="216C3046"/>
    <w:rsid w:val="22C7BF82"/>
    <w:rsid w:val="242E36F7"/>
    <w:rsid w:val="24F1F548"/>
    <w:rsid w:val="25F9C5CC"/>
    <w:rsid w:val="26AD4C07"/>
    <w:rsid w:val="26CF61F6"/>
    <w:rsid w:val="28298349"/>
    <w:rsid w:val="283410E5"/>
    <w:rsid w:val="284A9284"/>
    <w:rsid w:val="285B2BA9"/>
    <w:rsid w:val="28B90142"/>
    <w:rsid w:val="29B4191D"/>
    <w:rsid w:val="2A91B97F"/>
    <w:rsid w:val="2AC06B6F"/>
    <w:rsid w:val="2B3B2377"/>
    <w:rsid w:val="2B77CC24"/>
    <w:rsid w:val="2CA335D9"/>
    <w:rsid w:val="2CC3B9E5"/>
    <w:rsid w:val="2CFC17BF"/>
    <w:rsid w:val="2D7AB32C"/>
    <w:rsid w:val="2DC355F0"/>
    <w:rsid w:val="2E03C720"/>
    <w:rsid w:val="2E223DDB"/>
    <w:rsid w:val="2E3F3619"/>
    <w:rsid w:val="2FC6F7C3"/>
    <w:rsid w:val="2FEEC2AF"/>
    <w:rsid w:val="30AFB217"/>
    <w:rsid w:val="30CD4A0E"/>
    <w:rsid w:val="33B5B677"/>
    <w:rsid w:val="33D3FDE3"/>
    <w:rsid w:val="34F1C549"/>
    <w:rsid w:val="35739A20"/>
    <w:rsid w:val="359AEEA5"/>
    <w:rsid w:val="3631ACBB"/>
    <w:rsid w:val="399C6EF8"/>
    <w:rsid w:val="3A3DA4A5"/>
    <w:rsid w:val="3CEBD138"/>
    <w:rsid w:val="3DC8C391"/>
    <w:rsid w:val="3E087B8B"/>
    <w:rsid w:val="3E4B8E5F"/>
    <w:rsid w:val="3FB6CCA5"/>
    <w:rsid w:val="3FEB0221"/>
    <w:rsid w:val="42F239A6"/>
    <w:rsid w:val="43631D25"/>
    <w:rsid w:val="442F6ED9"/>
    <w:rsid w:val="4448B91E"/>
    <w:rsid w:val="45B4D622"/>
    <w:rsid w:val="45CDB2EB"/>
    <w:rsid w:val="46CFC973"/>
    <w:rsid w:val="47C21343"/>
    <w:rsid w:val="47D1CED3"/>
    <w:rsid w:val="484B1706"/>
    <w:rsid w:val="4854D8D1"/>
    <w:rsid w:val="48F6CEB5"/>
    <w:rsid w:val="492D0096"/>
    <w:rsid w:val="494AFAE1"/>
    <w:rsid w:val="4999F195"/>
    <w:rsid w:val="49E8D19C"/>
    <w:rsid w:val="4B41C6B6"/>
    <w:rsid w:val="4B720F04"/>
    <w:rsid w:val="4D043E87"/>
    <w:rsid w:val="4D76E027"/>
    <w:rsid w:val="4DFD83F3"/>
    <w:rsid w:val="4E185FA0"/>
    <w:rsid w:val="4FFAF85A"/>
    <w:rsid w:val="513FC464"/>
    <w:rsid w:val="53619353"/>
    <w:rsid w:val="540E06DE"/>
    <w:rsid w:val="54C007AA"/>
    <w:rsid w:val="550826F3"/>
    <w:rsid w:val="56782954"/>
    <w:rsid w:val="572AD54B"/>
    <w:rsid w:val="589377AB"/>
    <w:rsid w:val="589E7F97"/>
    <w:rsid w:val="58F1EEAA"/>
    <w:rsid w:val="590A0AB4"/>
    <w:rsid w:val="5957D6B1"/>
    <w:rsid w:val="59E8D740"/>
    <w:rsid w:val="5A77DF33"/>
    <w:rsid w:val="5AEB98B2"/>
    <w:rsid w:val="5B886FAF"/>
    <w:rsid w:val="5DC449EE"/>
    <w:rsid w:val="5E8B97B3"/>
    <w:rsid w:val="5EBD6E30"/>
    <w:rsid w:val="5FCB3778"/>
    <w:rsid w:val="5FE86189"/>
    <w:rsid w:val="6172565B"/>
    <w:rsid w:val="6180FA63"/>
    <w:rsid w:val="634364C1"/>
    <w:rsid w:val="6343EC3E"/>
    <w:rsid w:val="637BF6EF"/>
    <w:rsid w:val="647EFCDB"/>
    <w:rsid w:val="64BF576C"/>
    <w:rsid w:val="6594148B"/>
    <w:rsid w:val="67AAF915"/>
    <w:rsid w:val="67F5C80A"/>
    <w:rsid w:val="6886029F"/>
    <w:rsid w:val="6920F3BB"/>
    <w:rsid w:val="69920A8F"/>
    <w:rsid w:val="69F872EB"/>
    <w:rsid w:val="6B10E39E"/>
    <w:rsid w:val="6CB290B1"/>
    <w:rsid w:val="6CED908E"/>
    <w:rsid w:val="6D1E6855"/>
    <w:rsid w:val="6EEBAF17"/>
    <w:rsid w:val="6F6DB267"/>
    <w:rsid w:val="6F8CEE75"/>
    <w:rsid w:val="7097EE66"/>
    <w:rsid w:val="7185A3FB"/>
    <w:rsid w:val="726526FD"/>
    <w:rsid w:val="72FA3E84"/>
    <w:rsid w:val="7368895A"/>
    <w:rsid w:val="7544A945"/>
    <w:rsid w:val="754E497D"/>
    <w:rsid w:val="75BAB641"/>
    <w:rsid w:val="768BFE0D"/>
    <w:rsid w:val="76EDAA9B"/>
    <w:rsid w:val="7728E2F5"/>
    <w:rsid w:val="7760AFF9"/>
    <w:rsid w:val="780EC422"/>
    <w:rsid w:val="7BF72550"/>
    <w:rsid w:val="7D59CDC5"/>
    <w:rsid w:val="7DECB141"/>
    <w:rsid w:val="7ED87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2D79"/>
  <w15:chartTrackingRefBased/>
  <w15:docId w15:val="{5B22BE19-2BB6-4606-AAA0-04B81C119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64060"/>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4F08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08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08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8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8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8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8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8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8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8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8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08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8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8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8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8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8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856"/>
    <w:rPr>
      <w:rFonts w:eastAsiaTheme="majorEastAsia" w:cstheme="majorBidi"/>
      <w:color w:val="272727" w:themeColor="text1" w:themeTint="D8"/>
    </w:rPr>
  </w:style>
  <w:style w:type="paragraph" w:styleId="Title">
    <w:name w:val="Title"/>
    <w:basedOn w:val="Normal"/>
    <w:next w:val="Normal"/>
    <w:link w:val="TitleChar"/>
    <w:uiPriority w:val="10"/>
    <w:qFormat/>
    <w:rsid w:val="004F0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8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8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8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856"/>
    <w:pPr>
      <w:spacing w:before="160"/>
      <w:jc w:val="center"/>
    </w:pPr>
    <w:rPr>
      <w:i/>
      <w:iCs/>
      <w:color w:val="404040" w:themeColor="text1" w:themeTint="BF"/>
    </w:rPr>
  </w:style>
  <w:style w:type="character" w:customStyle="1" w:styleId="QuoteChar">
    <w:name w:val="Quote Char"/>
    <w:basedOn w:val="DefaultParagraphFont"/>
    <w:link w:val="Quote"/>
    <w:uiPriority w:val="29"/>
    <w:rsid w:val="004F0856"/>
    <w:rPr>
      <w:i/>
      <w:iCs/>
      <w:color w:val="404040" w:themeColor="text1" w:themeTint="BF"/>
    </w:rPr>
  </w:style>
  <w:style w:type="paragraph" w:styleId="ListParagraph">
    <w:name w:val="List Paragraph"/>
    <w:basedOn w:val="Normal"/>
    <w:uiPriority w:val="34"/>
    <w:qFormat/>
    <w:rsid w:val="004F0856"/>
    <w:pPr>
      <w:ind w:left="720"/>
      <w:contextualSpacing/>
    </w:pPr>
  </w:style>
  <w:style w:type="character" w:styleId="IntenseEmphasis">
    <w:name w:val="Intense Emphasis"/>
    <w:basedOn w:val="DefaultParagraphFont"/>
    <w:uiPriority w:val="21"/>
    <w:qFormat/>
    <w:rsid w:val="004F0856"/>
    <w:rPr>
      <w:i/>
      <w:iCs/>
      <w:color w:val="0F4761" w:themeColor="accent1" w:themeShade="BF"/>
    </w:rPr>
  </w:style>
  <w:style w:type="paragraph" w:styleId="IntenseQuote">
    <w:name w:val="Intense Quote"/>
    <w:basedOn w:val="Normal"/>
    <w:next w:val="Normal"/>
    <w:link w:val="IntenseQuoteChar"/>
    <w:uiPriority w:val="30"/>
    <w:qFormat/>
    <w:rsid w:val="004F08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856"/>
    <w:rPr>
      <w:i/>
      <w:iCs/>
      <w:color w:val="0F4761" w:themeColor="accent1" w:themeShade="BF"/>
    </w:rPr>
  </w:style>
  <w:style w:type="character" w:styleId="IntenseReference">
    <w:name w:val="Intense Reference"/>
    <w:basedOn w:val="DefaultParagraphFont"/>
    <w:uiPriority w:val="32"/>
    <w:qFormat/>
    <w:rsid w:val="004F0856"/>
    <w:rPr>
      <w:b/>
      <w:bCs/>
      <w:smallCaps/>
      <w:color w:val="0F4761" w:themeColor="accent1" w:themeShade="BF"/>
      <w:spacing w:val="5"/>
    </w:rPr>
  </w:style>
  <w:style w:type="paragraph" w:styleId="Revision">
    <w:name w:val="Revision"/>
    <w:hidden/>
    <w:uiPriority w:val="99"/>
    <w:semiHidden/>
    <w:rsid w:val="00DF7E8B"/>
    <w:pPr>
      <w:spacing w:after="0" w:line="240" w:lineRule="auto"/>
    </w:pPr>
    <w:rPr>
      <w:rFonts w:ascii="Arial" w:hAnsi="Arial"/>
      <w:kern w:val="0"/>
      <w:sz w:val="22"/>
      <w14:ligatures w14:val="none"/>
    </w:rPr>
  </w:style>
  <w:style w:type="character" w:styleId="Hyperlink">
    <w:name w:val="Hyperlink"/>
    <w:basedOn w:val="DefaultParagraphFont"/>
    <w:uiPriority w:val="99"/>
    <w:unhideWhenUsed/>
    <w:rsid w:val="007F482F"/>
    <w:rPr>
      <w:color w:val="467886" w:themeColor="hyperlink"/>
      <w:u w:val="single"/>
    </w:rPr>
  </w:style>
  <w:style w:type="character" w:styleId="UnresolvedMention">
    <w:name w:val="Unresolved Mention"/>
    <w:basedOn w:val="DefaultParagraphFont"/>
    <w:uiPriority w:val="99"/>
    <w:semiHidden/>
    <w:unhideWhenUsed/>
    <w:rsid w:val="007F4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bsco.com/research-starters/business-and-management/flat-organizational-structure" TargetMode="External"/><Relationship Id="rId3" Type="http://schemas.openxmlformats.org/officeDocument/2006/relationships/styles" Target="styles.xml"/><Relationship Id="rId7" Type="http://schemas.openxmlformats.org/officeDocument/2006/relationships/hyperlink" Target="https://globalscientificjournal.com/researchpaper/Organizational_Structure_Its_Drawbacks_and_Shortcomings_and_Overall_Impact_to_Organizational_Behavior.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02/smj.359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24C51-9082-4DDC-8216-D088C83AB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10790</TotalTime>
  <Pages>4</Pages>
  <Words>1237</Words>
  <Characters>6920</Characters>
  <Application>Microsoft Office Word</Application>
  <DocSecurity>0</DocSecurity>
  <Lines>141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Clarke</dc:creator>
  <cp:keywords/>
  <dc:description/>
  <cp:lastModifiedBy>Meg Clarke</cp:lastModifiedBy>
  <cp:revision>539</cp:revision>
  <dcterms:created xsi:type="dcterms:W3CDTF">2026-02-04T20:47:00Z</dcterms:created>
  <dcterms:modified xsi:type="dcterms:W3CDTF">2026-02-16T18:17:00Z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f2c82d53-f730-4124-b0e5-f4d35ba213b5</vt:lpwstr>
  </property>
</Properties>
</file>