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DA79DE" w14:textId="77777777" w:rsidR="002518CB" w:rsidRPr="00307F87" w:rsidRDefault="002518CB" w:rsidP="00307F87">
      <w:pPr>
        <w:spacing w:before="100" w:beforeAutospacing="1" w:after="100" w:afterAutospacing="1" w:line="480" w:lineRule="auto"/>
        <w:rPr>
          <w:rFonts w:ascii="Times New Roman" w:eastAsia="Times New Roman" w:hAnsi="Times New Roman" w:cs="Times New Roman"/>
          <w:b/>
          <w:bCs/>
          <w:sz w:val="24"/>
          <w:szCs w:val="24"/>
        </w:rPr>
      </w:pPr>
    </w:p>
    <w:p w14:paraId="7681FE94" w14:textId="77777777" w:rsidR="002518CB" w:rsidRPr="00307F87" w:rsidRDefault="002518CB" w:rsidP="00307F87">
      <w:pPr>
        <w:spacing w:before="100" w:beforeAutospacing="1" w:after="100" w:afterAutospacing="1" w:line="480" w:lineRule="auto"/>
        <w:rPr>
          <w:rFonts w:ascii="Times New Roman" w:eastAsia="Times New Roman" w:hAnsi="Times New Roman" w:cs="Times New Roman"/>
          <w:b/>
          <w:bCs/>
          <w:sz w:val="24"/>
          <w:szCs w:val="24"/>
        </w:rPr>
      </w:pPr>
    </w:p>
    <w:p w14:paraId="74107829" w14:textId="77777777" w:rsidR="004F00CA" w:rsidRPr="00307F87" w:rsidRDefault="004F00CA" w:rsidP="00307F87">
      <w:pPr>
        <w:spacing w:before="100" w:beforeAutospacing="1" w:after="100" w:afterAutospacing="1" w:line="480" w:lineRule="auto"/>
        <w:rPr>
          <w:rFonts w:ascii="Times New Roman" w:eastAsia="Times New Roman" w:hAnsi="Times New Roman" w:cs="Times New Roman"/>
          <w:b/>
          <w:bCs/>
          <w:sz w:val="24"/>
          <w:szCs w:val="24"/>
        </w:rPr>
      </w:pPr>
    </w:p>
    <w:p w14:paraId="36DEBB99" w14:textId="77777777" w:rsidR="007D6F7F" w:rsidRPr="00307F87" w:rsidRDefault="006E63E0" w:rsidP="00307F87">
      <w:pPr>
        <w:jc w:val="center"/>
        <w:rPr>
          <w:rFonts w:ascii="Times New Roman" w:hAnsi="Times New Roman" w:cs="Times New Roman"/>
          <w:b/>
          <w:sz w:val="24"/>
          <w:szCs w:val="24"/>
        </w:rPr>
      </w:pPr>
      <w:r w:rsidRPr="00307F87">
        <w:rPr>
          <w:rFonts w:ascii="Times New Roman" w:hAnsi="Times New Roman" w:cs="Times New Roman"/>
          <w:b/>
          <w:sz w:val="24"/>
          <w:szCs w:val="24"/>
        </w:rPr>
        <w:t>A Critical Evaluation of Unilever’s Marketing Strategy and Future Strategic Developments</w:t>
      </w:r>
    </w:p>
    <w:p w14:paraId="19CFBC6B" w14:textId="77777777" w:rsidR="00307F87" w:rsidRDefault="00307F87" w:rsidP="00307F87">
      <w:pPr>
        <w:spacing w:line="480" w:lineRule="auto"/>
        <w:jc w:val="center"/>
        <w:rPr>
          <w:rFonts w:ascii="Times New Roman" w:eastAsia="Times New Roman" w:hAnsi="Times New Roman" w:cs="Times New Roman"/>
          <w:bCs/>
          <w:sz w:val="24"/>
          <w:szCs w:val="24"/>
        </w:rPr>
      </w:pPr>
    </w:p>
    <w:p w14:paraId="517C148F" w14:textId="5E5B1851" w:rsidR="002518CB" w:rsidRPr="00307F87" w:rsidRDefault="006E63E0" w:rsidP="0023586C">
      <w:pPr>
        <w:spacing w:line="480" w:lineRule="auto"/>
        <w:rPr>
          <w:rFonts w:ascii="Times New Roman" w:eastAsia="Times New Roman" w:hAnsi="Times New Roman" w:cs="Times New Roman"/>
          <w:bCs/>
          <w:sz w:val="24"/>
          <w:szCs w:val="24"/>
        </w:rPr>
      </w:pPr>
      <w:r w:rsidRPr="0023586C">
        <w:rPr>
          <w:rFonts w:ascii="Times New Roman" w:eastAsia="Times New Roman" w:hAnsi="Times New Roman" w:cs="Times New Roman"/>
          <w:b/>
          <w:sz w:val="24"/>
          <w:szCs w:val="24"/>
        </w:rPr>
        <w:t>Student name:</w:t>
      </w:r>
      <w:r w:rsidR="0023586C">
        <w:rPr>
          <w:rFonts w:ascii="Times New Roman" w:eastAsia="Times New Roman" w:hAnsi="Times New Roman" w:cs="Times New Roman"/>
          <w:bCs/>
          <w:sz w:val="24"/>
          <w:szCs w:val="24"/>
        </w:rPr>
        <w:t xml:space="preserve"> Muhammad Shaheryar</w:t>
      </w:r>
    </w:p>
    <w:p w14:paraId="202D9AED" w14:textId="447B1BAE" w:rsidR="002518CB" w:rsidRPr="00307F87" w:rsidRDefault="006E63E0" w:rsidP="0023586C">
      <w:pPr>
        <w:spacing w:line="480" w:lineRule="auto"/>
        <w:rPr>
          <w:rFonts w:ascii="Times New Roman" w:eastAsia="Times New Roman" w:hAnsi="Times New Roman" w:cs="Times New Roman"/>
          <w:bCs/>
          <w:sz w:val="24"/>
          <w:szCs w:val="24"/>
        </w:rPr>
      </w:pPr>
      <w:r w:rsidRPr="0023586C">
        <w:rPr>
          <w:rFonts w:ascii="Times New Roman" w:eastAsia="Times New Roman" w:hAnsi="Times New Roman" w:cs="Times New Roman"/>
          <w:b/>
          <w:sz w:val="24"/>
          <w:szCs w:val="24"/>
        </w:rPr>
        <w:t>Student number:</w:t>
      </w:r>
      <w:r w:rsidR="0023586C">
        <w:rPr>
          <w:rFonts w:ascii="Times New Roman" w:eastAsia="Times New Roman" w:hAnsi="Times New Roman" w:cs="Times New Roman"/>
          <w:bCs/>
          <w:sz w:val="24"/>
          <w:szCs w:val="24"/>
        </w:rPr>
        <w:t xml:space="preserve"> 2507012</w:t>
      </w:r>
    </w:p>
    <w:p w14:paraId="109D3BEF" w14:textId="5A243F4C" w:rsidR="002518CB" w:rsidRPr="00307F87" w:rsidRDefault="006E63E0" w:rsidP="0023586C">
      <w:pPr>
        <w:spacing w:line="480" w:lineRule="auto"/>
        <w:rPr>
          <w:rFonts w:ascii="Times New Roman" w:eastAsia="Times New Roman" w:hAnsi="Times New Roman" w:cs="Times New Roman"/>
          <w:bCs/>
          <w:sz w:val="24"/>
          <w:szCs w:val="24"/>
        </w:rPr>
      </w:pPr>
      <w:r w:rsidRPr="0023586C">
        <w:rPr>
          <w:rFonts w:ascii="Times New Roman" w:eastAsia="Times New Roman" w:hAnsi="Times New Roman" w:cs="Times New Roman"/>
          <w:b/>
          <w:sz w:val="24"/>
          <w:szCs w:val="24"/>
        </w:rPr>
        <w:t>Course:</w:t>
      </w:r>
      <w:r w:rsidR="0023586C">
        <w:rPr>
          <w:rFonts w:ascii="Times New Roman" w:eastAsia="Times New Roman" w:hAnsi="Times New Roman" w:cs="Times New Roman"/>
          <w:bCs/>
          <w:sz w:val="24"/>
          <w:szCs w:val="24"/>
        </w:rPr>
        <w:t xml:space="preserve"> Managing Marketing Change (BMMB7026)</w:t>
      </w:r>
    </w:p>
    <w:p w14:paraId="390341FD" w14:textId="77777777" w:rsidR="0023586C" w:rsidRDefault="006E63E0" w:rsidP="0023586C">
      <w:pPr>
        <w:spacing w:line="480" w:lineRule="auto"/>
        <w:rPr>
          <w:rFonts w:ascii="Times New Roman" w:eastAsia="Times New Roman" w:hAnsi="Times New Roman" w:cs="Times New Roman"/>
          <w:bCs/>
          <w:sz w:val="24"/>
          <w:szCs w:val="24"/>
        </w:rPr>
      </w:pPr>
      <w:r w:rsidRPr="0023586C">
        <w:rPr>
          <w:rFonts w:ascii="Times New Roman" w:eastAsia="Times New Roman" w:hAnsi="Times New Roman" w:cs="Times New Roman"/>
          <w:b/>
          <w:sz w:val="24"/>
          <w:szCs w:val="24"/>
        </w:rPr>
        <w:t>Date:</w:t>
      </w:r>
      <w:r w:rsidR="0023586C">
        <w:rPr>
          <w:rFonts w:ascii="Times New Roman" w:eastAsia="Times New Roman" w:hAnsi="Times New Roman" w:cs="Times New Roman"/>
          <w:bCs/>
          <w:sz w:val="24"/>
          <w:szCs w:val="24"/>
        </w:rPr>
        <w:t xml:space="preserve"> 6</w:t>
      </w:r>
      <w:r w:rsidR="0023586C" w:rsidRPr="0023586C">
        <w:rPr>
          <w:rFonts w:ascii="Times New Roman" w:eastAsia="Times New Roman" w:hAnsi="Times New Roman" w:cs="Times New Roman"/>
          <w:bCs/>
          <w:sz w:val="24"/>
          <w:szCs w:val="24"/>
          <w:vertAlign w:val="superscript"/>
        </w:rPr>
        <w:t>th</w:t>
      </w:r>
      <w:r w:rsidR="0023586C">
        <w:rPr>
          <w:rFonts w:ascii="Times New Roman" w:eastAsia="Times New Roman" w:hAnsi="Times New Roman" w:cs="Times New Roman"/>
          <w:bCs/>
          <w:sz w:val="24"/>
          <w:szCs w:val="24"/>
        </w:rPr>
        <w:t xml:space="preserve"> January</w:t>
      </w:r>
    </w:p>
    <w:p w14:paraId="1873B09D" w14:textId="5AD11FA0" w:rsidR="0023586C" w:rsidRPr="0023586C" w:rsidRDefault="0023586C" w:rsidP="0023586C">
      <w:pPr>
        <w:spacing w:line="480" w:lineRule="auto"/>
        <w:rPr>
          <w:rFonts w:ascii="Times New Roman" w:eastAsia="Times New Roman" w:hAnsi="Times New Roman" w:cs="Times New Roman"/>
          <w:b/>
          <w:sz w:val="24"/>
          <w:szCs w:val="24"/>
        </w:rPr>
      </w:pPr>
      <w:r w:rsidRPr="0023586C">
        <w:rPr>
          <w:rFonts w:ascii="Times New Roman" w:eastAsia="Times New Roman" w:hAnsi="Times New Roman" w:cs="Times New Roman"/>
          <w:b/>
          <w:sz w:val="24"/>
          <w:szCs w:val="24"/>
        </w:rPr>
        <w:t xml:space="preserve">Lecturer: </w:t>
      </w:r>
      <w:r w:rsidRPr="0023586C">
        <w:rPr>
          <w:rFonts w:ascii="Times New Roman" w:eastAsia="Times New Roman" w:hAnsi="Times New Roman" w:cs="Times New Roman"/>
          <w:bCs/>
          <w:sz w:val="24"/>
          <w:szCs w:val="24"/>
        </w:rPr>
        <w:t>Gwy</w:t>
      </w:r>
      <w:r>
        <w:rPr>
          <w:rFonts w:ascii="Times New Roman" w:eastAsia="Times New Roman" w:hAnsi="Times New Roman" w:cs="Times New Roman"/>
          <w:bCs/>
          <w:sz w:val="24"/>
          <w:szCs w:val="24"/>
        </w:rPr>
        <w:t>neth Jones</w:t>
      </w:r>
    </w:p>
    <w:p w14:paraId="7B10FE63" w14:textId="3EAE1FB5" w:rsidR="002518CB" w:rsidRPr="00307F87" w:rsidRDefault="006E63E0" w:rsidP="0023586C">
      <w:pPr>
        <w:spacing w:line="480" w:lineRule="auto"/>
        <w:rPr>
          <w:rFonts w:ascii="Times New Roman" w:eastAsia="Times New Roman" w:hAnsi="Times New Roman" w:cs="Times New Roman"/>
          <w:b/>
          <w:bCs/>
          <w:sz w:val="24"/>
          <w:szCs w:val="24"/>
        </w:rPr>
      </w:pPr>
      <w:r w:rsidRPr="00307F87">
        <w:rPr>
          <w:rFonts w:ascii="Times New Roman" w:eastAsia="Times New Roman" w:hAnsi="Times New Roman" w:cs="Times New Roman"/>
          <w:b/>
          <w:bCs/>
          <w:sz w:val="24"/>
          <w:szCs w:val="24"/>
        </w:rPr>
        <w:br w:type="page"/>
      </w:r>
    </w:p>
    <w:p w14:paraId="55FC0F81" w14:textId="77777777" w:rsidR="00A91299" w:rsidRPr="00307F87" w:rsidRDefault="006E63E0" w:rsidP="00307F87">
      <w:pPr>
        <w:pStyle w:val="Heading1"/>
        <w:spacing w:line="480" w:lineRule="auto"/>
        <w:jc w:val="center"/>
        <w:rPr>
          <w:sz w:val="24"/>
          <w:szCs w:val="24"/>
        </w:rPr>
      </w:pPr>
      <w:bookmarkStart w:id="0" w:name="_Toc217885678"/>
      <w:r w:rsidRPr="00307F87">
        <w:rPr>
          <w:sz w:val="24"/>
          <w:szCs w:val="24"/>
        </w:rPr>
        <w:lastRenderedPageBreak/>
        <w:t>Executive Summary</w:t>
      </w:r>
      <w:bookmarkEnd w:id="0"/>
    </w:p>
    <w:p w14:paraId="41EBA54D" w14:textId="77777777" w:rsidR="00A04A83" w:rsidRPr="00307F87" w:rsidRDefault="00307F87" w:rsidP="00307F87">
      <w:pPr>
        <w:spacing w:before="100" w:beforeAutospacing="1" w:after="100" w:afterAutospacing="1" w:line="480" w:lineRule="auto"/>
        <w:rPr>
          <w:rFonts w:ascii="Times New Roman" w:eastAsia="Times New Roman" w:hAnsi="Times New Roman" w:cs="Times New Roman"/>
          <w:sz w:val="24"/>
          <w:szCs w:val="24"/>
        </w:rPr>
      </w:pPr>
      <w:r w:rsidRPr="00307F87">
        <w:rPr>
          <w:rFonts w:ascii="Times New Roman" w:eastAsia="Times New Roman" w:hAnsi="Times New Roman" w:cs="Times New Roman"/>
          <w:sz w:val="24"/>
          <w:szCs w:val="24"/>
        </w:rPr>
        <w:t xml:space="preserve">This </w:t>
      </w:r>
      <w:r w:rsidR="006E63E0" w:rsidRPr="00307F87">
        <w:rPr>
          <w:rFonts w:ascii="Times New Roman" w:eastAsia="Times New Roman" w:hAnsi="Times New Roman" w:cs="Times New Roman"/>
          <w:sz w:val="24"/>
          <w:szCs w:val="24"/>
        </w:rPr>
        <w:t xml:space="preserve">report </w:t>
      </w:r>
      <w:r w:rsidRPr="00307F87">
        <w:rPr>
          <w:rFonts w:ascii="Times New Roman" w:eastAsia="Times New Roman" w:hAnsi="Times New Roman" w:cs="Times New Roman"/>
          <w:sz w:val="24"/>
          <w:szCs w:val="24"/>
        </w:rPr>
        <w:t xml:space="preserve">evaluates </w:t>
      </w:r>
      <w:r w:rsidR="006E63E0" w:rsidRPr="00307F87">
        <w:rPr>
          <w:rFonts w:ascii="Times New Roman" w:eastAsia="Times New Roman" w:hAnsi="Times New Roman" w:cs="Times New Roman"/>
          <w:sz w:val="24"/>
          <w:szCs w:val="24"/>
        </w:rPr>
        <w:t>the effectiveness of Unilever in its marketing activities and sustainability-led approach, and evidence-based recommendations to address the major challenges. It takes into account how the marketing role of Unilever can contribute to its realisation of the commercial and sustainability goals without losing the trust of the consumers and its brand value.</w:t>
      </w:r>
    </w:p>
    <w:p w14:paraId="083141DC" w14:textId="77777777" w:rsidR="00A04A83" w:rsidRPr="00307F87" w:rsidRDefault="006E63E0" w:rsidP="00307F87">
      <w:pPr>
        <w:spacing w:before="100" w:beforeAutospacing="1" w:after="100" w:afterAutospacing="1" w:line="480" w:lineRule="auto"/>
        <w:rPr>
          <w:rFonts w:ascii="Times New Roman" w:eastAsia="Times New Roman" w:hAnsi="Times New Roman" w:cs="Times New Roman"/>
          <w:sz w:val="24"/>
          <w:szCs w:val="24"/>
        </w:rPr>
      </w:pPr>
      <w:r w:rsidRPr="00307F87">
        <w:rPr>
          <w:rFonts w:ascii="Times New Roman" w:eastAsia="Times New Roman" w:hAnsi="Times New Roman" w:cs="Times New Roman"/>
          <w:sz w:val="24"/>
          <w:szCs w:val="24"/>
        </w:rPr>
        <w:t>It is established in the discussion that there are a number of challenges. First of all, Unilever risks the untrustworthiness due to the active use of sustainability messages and the absence of control over the Scope 3 emissions. Second, the brand loyalty and long-term trust are under attack due to the increasing consumer scepticism and greenwashing issues. Third, the information technology strengths and supplier relationship limit the marketing department in their attempt to affirm the assertions, quantify the performance, and link the sustainability activities to the business performance.</w:t>
      </w:r>
    </w:p>
    <w:p w14:paraId="64B841F4" w14:textId="77777777" w:rsidR="00A91299" w:rsidRPr="00307F87" w:rsidRDefault="006E63E0" w:rsidP="00307F87">
      <w:pPr>
        <w:spacing w:before="100" w:beforeAutospacing="1" w:after="100" w:afterAutospacing="1" w:line="480" w:lineRule="auto"/>
        <w:rPr>
          <w:rFonts w:ascii="Times New Roman" w:eastAsia="Times New Roman" w:hAnsi="Times New Roman" w:cs="Times New Roman"/>
          <w:sz w:val="24"/>
          <w:szCs w:val="24"/>
        </w:rPr>
      </w:pPr>
      <w:r w:rsidRPr="00307F87">
        <w:rPr>
          <w:rFonts w:ascii="Times New Roman" w:eastAsia="Times New Roman" w:hAnsi="Times New Roman" w:cs="Times New Roman"/>
          <w:sz w:val="24"/>
          <w:szCs w:val="24"/>
        </w:rPr>
        <w:t>According to the requirements of Task 1, however, Unilever does invest heavily in sustainability-focused marketing by using digital marketing, corporate reporting and brand stories, building brand visibility and brand differentiation, but with the failures of verification and performance. Task 2 indicates at the fact that there is good strategic vision and bad implementation in the spheres of trust, systems, skills and supplier engagement. Task 3 suggests four steps that imply hastening the supplier climate, third-party verification, pilot of the circular economy marketing and AI-based marketing and data system implementation in order to generate credibility, trust and measurable impact</w:t>
      </w:r>
      <w:r w:rsidR="006002B4" w:rsidRPr="00307F87">
        <w:rPr>
          <w:rFonts w:ascii="Times New Roman" w:eastAsia="Times New Roman" w:hAnsi="Times New Roman" w:cs="Times New Roman"/>
          <w:sz w:val="24"/>
          <w:szCs w:val="24"/>
        </w:rPr>
        <w:t>.</w:t>
      </w:r>
    </w:p>
    <w:p w14:paraId="0BC70DDA" w14:textId="77777777" w:rsidR="002518CB" w:rsidRPr="00307F87" w:rsidRDefault="006E63E0" w:rsidP="00307F87">
      <w:pPr>
        <w:spacing w:line="480" w:lineRule="auto"/>
        <w:rPr>
          <w:rFonts w:ascii="Times New Roman" w:eastAsia="Times New Roman" w:hAnsi="Times New Roman" w:cs="Times New Roman"/>
          <w:b/>
          <w:bCs/>
          <w:kern w:val="36"/>
          <w:sz w:val="24"/>
          <w:szCs w:val="24"/>
        </w:rPr>
      </w:pPr>
      <w:r w:rsidRPr="00307F87">
        <w:rPr>
          <w:rFonts w:ascii="Times New Roman" w:eastAsia="Times New Roman" w:hAnsi="Times New Roman" w:cs="Times New Roman"/>
          <w:b/>
          <w:bCs/>
          <w:kern w:val="36"/>
          <w:sz w:val="24"/>
          <w:szCs w:val="24"/>
        </w:rPr>
        <w:br w:type="page"/>
      </w:r>
    </w:p>
    <w:sdt>
      <w:sdtPr>
        <w:rPr>
          <w:rFonts w:asciiTheme="minorHAnsi" w:eastAsiaTheme="minorHAnsi" w:hAnsiTheme="minorHAnsi" w:cstheme="minorBidi"/>
          <w:b w:val="0"/>
          <w:bCs w:val="0"/>
          <w:color w:val="auto"/>
          <w:sz w:val="22"/>
          <w:szCs w:val="22"/>
          <w:lang w:eastAsia="en-US"/>
        </w:rPr>
        <w:id w:val="-286820183"/>
        <w:docPartObj>
          <w:docPartGallery w:val="Table of Contents"/>
          <w:docPartUnique/>
        </w:docPartObj>
      </w:sdtPr>
      <w:sdtEndPr>
        <w:rPr>
          <w:noProof/>
        </w:rPr>
      </w:sdtEndPr>
      <w:sdtContent>
        <w:p w14:paraId="6E6B205C" w14:textId="77777777" w:rsidR="00307F87" w:rsidRPr="00307F87" w:rsidRDefault="00307F87" w:rsidP="00307F87">
          <w:pPr>
            <w:pStyle w:val="TOCHeading"/>
            <w:jc w:val="center"/>
            <w:rPr>
              <w:color w:val="auto"/>
            </w:rPr>
          </w:pPr>
          <w:r w:rsidRPr="00307F87">
            <w:rPr>
              <w:color w:val="auto"/>
            </w:rPr>
            <w:t>Table of Contents</w:t>
          </w:r>
        </w:p>
        <w:p w14:paraId="1EC56428" w14:textId="77777777" w:rsidR="00307F87" w:rsidRDefault="00307F87">
          <w:pPr>
            <w:pStyle w:val="TOC1"/>
            <w:tabs>
              <w:tab w:val="right" w:leader="dot" w:pos="9350"/>
            </w:tabs>
            <w:rPr>
              <w:noProof/>
            </w:rPr>
          </w:pPr>
          <w:r>
            <w:fldChar w:fldCharType="begin"/>
          </w:r>
          <w:r>
            <w:instrText xml:space="preserve"> TOC \o "1-3" \h \z \u </w:instrText>
          </w:r>
          <w:r>
            <w:fldChar w:fldCharType="separate"/>
          </w:r>
          <w:hyperlink w:anchor="_Toc217885678" w:history="1">
            <w:r w:rsidRPr="00ED32C7">
              <w:rPr>
                <w:rStyle w:val="Hyperlink"/>
                <w:noProof/>
              </w:rPr>
              <w:t>Executive Summary</w:t>
            </w:r>
            <w:r>
              <w:rPr>
                <w:noProof/>
                <w:webHidden/>
              </w:rPr>
              <w:tab/>
            </w:r>
            <w:r>
              <w:rPr>
                <w:noProof/>
                <w:webHidden/>
              </w:rPr>
              <w:fldChar w:fldCharType="begin"/>
            </w:r>
            <w:r>
              <w:rPr>
                <w:noProof/>
                <w:webHidden/>
              </w:rPr>
              <w:instrText xml:space="preserve"> PAGEREF _Toc217885678 \h </w:instrText>
            </w:r>
            <w:r>
              <w:rPr>
                <w:noProof/>
                <w:webHidden/>
              </w:rPr>
            </w:r>
            <w:r>
              <w:rPr>
                <w:noProof/>
                <w:webHidden/>
              </w:rPr>
              <w:fldChar w:fldCharType="separate"/>
            </w:r>
            <w:r>
              <w:rPr>
                <w:noProof/>
                <w:webHidden/>
              </w:rPr>
              <w:t>2</w:t>
            </w:r>
            <w:r>
              <w:rPr>
                <w:noProof/>
                <w:webHidden/>
              </w:rPr>
              <w:fldChar w:fldCharType="end"/>
            </w:r>
          </w:hyperlink>
        </w:p>
        <w:p w14:paraId="15A01A64" w14:textId="77777777" w:rsidR="00307F87" w:rsidRDefault="00307F87">
          <w:pPr>
            <w:pStyle w:val="TOC1"/>
            <w:tabs>
              <w:tab w:val="right" w:leader="dot" w:pos="9350"/>
            </w:tabs>
            <w:rPr>
              <w:noProof/>
            </w:rPr>
          </w:pPr>
          <w:hyperlink w:anchor="_Toc217885679" w:history="1">
            <w:r w:rsidRPr="00ED32C7">
              <w:rPr>
                <w:rStyle w:val="Hyperlink"/>
                <w:noProof/>
              </w:rPr>
              <w:t>1. Introduction</w:t>
            </w:r>
            <w:r>
              <w:rPr>
                <w:noProof/>
                <w:webHidden/>
              </w:rPr>
              <w:tab/>
            </w:r>
            <w:r>
              <w:rPr>
                <w:noProof/>
                <w:webHidden/>
              </w:rPr>
              <w:fldChar w:fldCharType="begin"/>
            </w:r>
            <w:r>
              <w:rPr>
                <w:noProof/>
                <w:webHidden/>
              </w:rPr>
              <w:instrText xml:space="preserve"> PAGEREF _Toc217885679 \h </w:instrText>
            </w:r>
            <w:r>
              <w:rPr>
                <w:noProof/>
                <w:webHidden/>
              </w:rPr>
            </w:r>
            <w:r>
              <w:rPr>
                <w:noProof/>
                <w:webHidden/>
              </w:rPr>
              <w:fldChar w:fldCharType="separate"/>
            </w:r>
            <w:r>
              <w:rPr>
                <w:noProof/>
                <w:webHidden/>
              </w:rPr>
              <w:t>4</w:t>
            </w:r>
            <w:r>
              <w:rPr>
                <w:noProof/>
                <w:webHidden/>
              </w:rPr>
              <w:fldChar w:fldCharType="end"/>
            </w:r>
          </w:hyperlink>
        </w:p>
        <w:p w14:paraId="3A212939" w14:textId="77777777" w:rsidR="00307F87" w:rsidRDefault="00307F87">
          <w:pPr>
            <w:pStyle w:val="TOC1"/>
            <w:tabs>
              <w:tab w:val="right" w:leader="dot" w:pos="9350"/>
            </w:tabs>
            <w:rPr>
              <w:noProof/>
            </w:rPr>
          </w:pPr>
          <w:hyperlink w:anchor="_Toc217885680" w:history="1">
            <w:r w:rsidRPr="00ED32C7">
              <w:rPr>
                <w:rStyle w:val="Hyperlink"/>
                <w:noProof/>
              </w:rPr>
              <w:t>2. Critical Evaluation of Unilever’s Marketing Activity (Task 1)</w:t>
            </w:r>
            <w:r>
              <w:rPr>
                <w:noProof/>
                <w:webHidden/>
              </w:rPr>
              <w:tab/>
            </w:r>
            <w:r>
              <w:rPr>
                <w:noProof/>
                <w:webHidden/>
              </w:rPr>
              <w:fldChar w:fldCharType="begin"/>
            </w:r>
            <w:r>
              <w:rPr>
                <w:noProof/>
                <w:webHidden/>
              </w:rPr>
              <w:instrText xml:space="preserve"> PAGEREF _Toc217885680 \h </w:instrText>
            </w:r>
            <w:r>
              <w:rPr>
                <w:noProof/>
                <w:webHidden/>
              </w:rPr>
            </w:r>
            <w:r>
              <w:rPr>
                <w:noProof/>
                <w:webHidden/>
              </w:rPr>
              <w:fldChar w:fldCharType="separate"/>
            </w:r>
            <w:r>
              <w:rPr>
                <w:noProof/>
                <w:webHidden/>
              </w:rPr>
              <w:t>5</w:t>
            </w:r>
            <w:r>
              <w:rPr>
                <w:noProof/>
                <w:webHidden/>
              </w:rPr>
              <w:fldChar w:fldCharType="end"/>
            </w:r>
          </w:hyperlink>
        </w:p>
        <w:p w14:paraId="253740B5" w14:textId="77777777" w:rsidR="00307F87" w:rsidRDefault="00307F87">
          <w:pPr>
            <w:pStyle w:val="TOC2"/>
            <w:tabs>
              <w:tab w:val="right" w:leader="dot" w:pos="9350"/>
            </w:tabs>
            <w:rPr>
              <w:noProof/>
            </w:rPr>
          </w:pPr>
          <w:hyperlink w:anchor="_Toc217885681" w:history="1">
            <w:r w:rsidRPr="00ED32C7">
              <w:rPr>
                <w:rStyle w:val="Hyperlink"/>
                <w:noProof/>
              </w:rPr>
              <w:t>2.1 Concept and Importance of Marketing at Unilever</w:t>
            </w:r>
            <w:r>
              <w:rPr>
                <w:noProof/>
                <w:webHidden/>
              </w:rPr>
              <w:tab/>
            </w:r>
            <w:r>
              <w:rPr>
                <w:noProof/>
                <w:webHidden/>
              </w:rPr>
              <w:fldChar w:fldCharType="begin"/>
            </w:r>
            <w:r>
              <w:rPr>
                <w:noProof/>
                <w:webHidden/>
              </w:rPr>
              <w:instrText xml:space="preserve"> PAGEREF _Toc217885681 \h </w:instrText>
            </w:r>
            <w:r>
              <w:rPr>
                <w:noProof/>
                <w:webHidden/>
              </w:rPr>
            </w:r>
            <w:r>
              <w:rPr>
                <w:noProof/>
                <w:webHidden/>
              </w:rPr>
              <w:fldChar w:fldCharType="separate"/>
            </w:r>
            <w:r>
              <w:rPr>
                <w:noProof/>
                <w:webHidden/>
              </w:rPr>
              <w:t>5</w:t>
            </w:r>
            <w:r>
              <w:rPr>
                <w:noProof/>
                <w:webHidden/>
              </w:rPr>
              <w:fldChar w:fldCharType="end"/>
            </w:r>
          </w:hyperlink>
        </w:p>
        <w:p w14:paraId="53BA20CA" w14:textId="77777777" w:rsidR="00307F87" w:rsidRDefault="00307F87">
          <w:pPr>
            <w:pStyle w:val="TOC2"/>
            <w:tabs>
              <w:tab w:val="right" w:leader="dot" w:pos="9350"/>
            </w:tabs>
            <w:rPr>
              <w:noProof/>
            </w:rPr>
          </w:pPr>
          <w:hyperlink w:anchor="_Toc217885682" w:history="1">
            <w:r w:rsidRPr="00ED32C7">
              <w:rPr>
                <w:rStyle w:val="Hyperlink"/>
                <w:noProof/>
              </w:rPr>
              <w:t>2.2 Macro and Micro Marketing Environment</w:t>
            </w:r>
            <w:r>
              <w:rPr>
                <w:noProof/>
                <w:webHidden/>
              </w:rPr>
              <w:tab/>
            </w:r>
            <w:r>
              <w:rPr>
                <w:noProof/>
                <w:webHidden/>
              </w:rPr>
              <w:fldChar w:fldCharType="begin"/>
            </w:r>
            <w:r>
              <w:rPr>
                <w:noProof/>
                <w:webHidden/>
              </w:rPr>
              <w:instrText xml:space="preserve"> PAGEREF _Toc217885682 \h </w:instrText>
            </w:r>
            <w:r>
              <w:rPr>
                <w:noProof/>
                <w:webHidden/>
              </w:rPr>
            </w:r>
            <w:r>
              <w:rPr>
                <w:noProof/>
                <w:webHidden/>
              </w:rPr>
              <w:fldChar w:fldCharType="separate"/>
            </w:r>
            <w:r>
              <w:rPr>
                <w:noProof/>
                <w:webHidden/>
              </w:rPr>
              <w:t>6</w:t>
            </w:r>
            <w:r>
              <w:rPr>
                <w:noProof/>
                <w:webHidden/>
              </w:rPr>
              <w:fldChar w:fldCharType="end"/>
            </w:r>
          </w:hyperlink>
        </w:p>
        <w:p w14:paraId="2688D8B3" w14:textId="77777777" w:rsidR="00307F87" w:rsidRDefault="00307F87">
          <w:pPr>
            <w:pStyle w:val="TOC3"/>
            <w:tabs>
              <w:tab w:val="right" w:leader="dot" w:pos="9350"/>
            </w:tabs>
            <w:rPr>
              <w:noProof/>
            </w:rPr>
          </w:pPr>
          <w:hyperlink w:anchor="_Toc217885683" w:history="1">
            <w:r w:rsidRPr="00ED32C7">
              <w:rPr>
                <w:rStyle w:val="Hyperlink"/>
                <w:noProof/>
              </w:rPr>
              <w:t>2.2.1 Macro Environment (PESTLE)</w:t>
            </w:r>
            <w:r>
              <w:rPr>
                <w:noProof/>
                <w:webHidden/>
              </w:rPr>
              <w:tab/>
            </w:r>
            <w:r>
              <w:rPr>
                <w:noProof/>
                <w:webHidden/>
              </w:rPr>
              <w:fldChar w:fldCharType="begin"/>
            </w:r>
            <w:r>
              <w:rPr>
                <w:noProof/>
                <w:webHidden/>
              </w:rPr>
              <w:instrText xml:space="preserve"> PAGEREF _Toc217885683 \h </w:instrText>
            </w:r>
            <w:r>
              <w:rPr>
                <w:noProof/>
                <w:webHidden/>
              </w:rPr>
            </w:r>
            <w:r>
              <w:rPr>
                <w:noProof/>
                <w:webHidden/>
              </w:rPr>
              <w:fldChar w:fldCharType="separate"/>
            </w:r>
            <w:r>
              <w:rPr>
                <w:noProof/>
                <w:webHidden/>
              </w:rPr>
              <w:t>6</w:t>
            </w:r>
            <w:r>
              <w:rPr>
                <w:noProof/>
                <w:webHidden/>
              </w:rPr>
              <w:fldChar w:fldCharType="end"/>
            </w:r>
          </w:hyperlink>
        </w:p>
        <w:p w14:paraId="6AEE1368" w14:textId="77777777" w:rsidR="00307F87" w:rsidRDefault="00307F87">
          <w:pPr>
            <w:pStyle w:val="TOC3"/>
            <w:tabs>
              <w:tab w:val="right" w:leader="dot" w:pos="9350"/>
            </w:tabs>
            <w:rPr>
              <w:noProof/>
            </w:rPr>
          </w:pPr>
          <w:hyperlink w:anchor="_Toc217885684" w:history="1">
            <w:r w:rsidRPr="00ED32C7">
              <w:rPr>
                <w:rStyle w:val="Hyperlink"/>
                <w:noProof/>
              </w:rPr>
              <w:t>2.2.2 Micro Environment</w:t>
            </w:r>
            <w:r>
              <w:rPr>
                <w:noProof/>
                <w:webHidden/>
              </w:rPr>
              <w:tab/>
            </w:r>
            <w:r>
              <w:rPr>
                <w:noProof/>
                <w:webHidden/>
              </w:rPr>
              <w:fldChar w:fldCharType="begin"/>
            </w:r>
            <w:r>
              <w:rPr>
                <w:noProof/>
                <w:webHidden/>
              </w:rPr>
              <w:instrText xml:space="preserve"> PAGEREF _Toc217885684 \h </w:instrText>
            </w:r>
            <w:r>
              <w:rPr>
                <w:noProof/>
                <w:webHidden/>
              </w:rPr>
            </w:r>
            <w:r>
              <w:rPr>
                <w:noProof/>
                <w:webHidden/>
              </w:rPr>
              <w:fldChar w:fldCharType="separate"/>
            </w:r>
            <w:r>
              <w:rPr>
                <w:noProof/>
                <w:webHidden/>
              </w:rPr>
              <w:t>7</w:t>
            </w:r>
            <w:r>
              <w:rPr>
                <w:noProof/>
                <w:webHidden/>
              </w:rPr>
              <w:fldChar w:fldCharType="end"/>
            </w:r>
          </w:hyperlink>
        </w:p>
        <w:p w14:paraId="4A6B6874" w14:textId="77777777" w:rsidR="00307F87" w:rsidRDefault="00307F87">
          <w:pPr>
            <w:pStyle w:val="TOC2"/>
            <w:tabs>
              <w:tab w:val="right" w:leader="dot" w:pos="9350"/>
            </w:tabs>
            <w:rPr>
              <w:noProof/>
            </w:rPr>
          </w:pPr>
          <w:hyperlink w:anchor="_Toc217885685" w:history="1">
            <w:r w:rsidRPr="00ED32C7">
              <w:rPr>
                <w:rStyle w:val="Hyperlink"/>
                <w:noProof/>
              </w:rPr>
              <w:t>2.3 Target Markets, Segmentation, Targeting, and Positioning</w:t>
            </w:r>
            <w:r>
              <w:rPr>
                <w:noProof/>
                <w:webHidden/>
              </w:rPr>
              <w:tab/>
            </w:r>
            <w:r>
              <w:rPr>
                <w:noProof/>
                <w:webHidden/>
              </w:rPr>
              <w:fldChar w:fldCharType="begin"/>
            </w:r>
            <w:r>
              <w:rPr>
                <w:noProof/>
                <w:webHidden/>
              </w:rPr>
              <w:instrText xml:space="preserve"> PAGEREF _Toc217885685 \h </w:instrText>
            </w:r>
            <w:r>
              <w:rPr>
                <w:noProof/>
                <w:webHidden/>
              </w:rPr>
            </w:r>
            <w:r>
              <w:rPr>
                <w:noProof/>
                <w:webHidden/>
              </w:rPr>
              <w:fldChar w:fldCharType="separate"/>
            </w:r>
            <w:r>
              <w:rPr>
                <w:noProof/>
                <w:webHidden/>
              </w:rPr>
              <w:t>8</w:t>
            </w:r>
            <w:r>
              <w:rPr>
                <w:noProof/>
                <w:webHidden/>
              </w:rPr>
              <w:fldChar w:fldCharType="end"/>
            </w:r>
          </w:hyperlink>
        </w:p>
        <w:p w14:paraId="159304BB" w14:textId="77777777" w:rsidR="00307F87" w:rsidRDefault="00307F87">
          <w:pPr>
            <w:pStyle w:val="TOC3"/>
            <w:tabs>
              <w:tab w:val="right" w:leader="dot" w:pos="9350"/>
            </w:tabs>
            <w:rPr>
              <w:noProof/>
            </w:rPr>
          </w:pPr>
          <w:hyperlink w:anchor="_Toc217885686" w:history="1">
            <w:r w:rsidRPr="00ED32C7">
              <w:rPr>
                <w:rStyle w:val="Hyperlink"/>
                <w:noProof/>
              </w:rPr>
              <w:t>2.3.1 Market Segmentation</w:t>
            </w:r>
            <w:r>
              <w:rPr>
                <w:noProof/>
                <w:webHidden/>
              </w:rPr>
              <w:tab/>
            </w:r>
            <w:r>
              <w:rPr>
                <w:noProof/>
                <w:webHidden/>
              </w:rPr>
              <w:fldChar w:fldCharType="begin"/>
            </w:r>
            <w:r>
              <w:rPr>
                <w:noProof/>
                <w:webHidden/>
              </w:rPr>
              <w:instrText xml:space="preserve"> PAGEREF _Toc217885686 \h </w:instrText>
            </w:r>
            <w:r>
              <w:rPr>
                <w:noProof/>
                <w:webHidden/>
              </w:rPr>
            </w:r>
            <w:r>
              <w:rPr>
                <w:noProof/>
                <w:webHidden/>
              </w:rPr>
              <w:fldChar w:fldCharType="separate"/>
            </w:r>
            <w:r>
              <w:rPr>
                <w:noProof/>
                <w:webHidden/>
              </w:rPr>
              <w:t>8</w:t>
            </w:r>
            <w:r>
              <w:rPr>
                <w:noProof/>
                <w:webHidden/>
              </w:rPr>
              <w:fldChar w:fldCharType="end"/>
            </w:r>
          </w:hyperlink>
        </w:p>
        <w:p w14:paraId="44294490" w14:textId="77777777" w:rsidR="00307F87" w:rsidRDefault="00307F87">
          <w:pPr>
            <w:pStyle w:val="TOC3"/>
            <w:tabs>
              <w:tab w:val="right" w:leader="dot" w:pos="9350"/>
            </w:tabs>
            <w:rPr>
              <w:noProof/>
            </w:rPr>
          </w:pPr>
          <w:hyperlink w:anchor="_Toc217885687" w:history="1">
            <w:r w:rsidRPr="00ED32C7">
              <w:rPr>
                <w:rStyle w:val="Hyperlink"/>
                <w:noProof/>
              </w:rPr>
              <w:t>2.3.2 Targeting Strategy</w:t>
            </w:r>
            <w:r>
              <w:rPr>
                <w:noProof/>
                <w:webHidden/>
              </w:rPr>
              <w:tab/>
            </w:r>
            <w:r>
              <w:rPr>
                <w:noProof/>
                <w:webHidden/>
              </w:rPr>
              <w:fldChar w:fldCharType="begin"/>
            </w:r>
            <w:r>
              <w:rPr>
                <w:noProof/>
                <w:webHidden/>
              </w:rPr>
              <w:instrText xml:space="preserve"> PAGEREF _Toc217885687 \h </w:instrText>
            </w:r>
            <w:r>
              <w:rPr>
                <w:noProof/>
                <w:webHidden/>
              </w:rPr>
            </w:r>
            <w:r>
              <w:rPr>
                <w:noProof/>
                <w:webHidden/>
              </w:rPr>
              <w:fldChar w:fldCharType="separate"/>
            </w:r>
            <w:r>
              <w:rPr>
                <w:noProof/>
                <w:webHidden/>
              </w:rPr>
              <w:t>9</w:t>
            </w:r>
            <w:r>
              <w:rPr>
                <w:noProof/>
                <w:webHidden/>
              </w:rPr>
              <w:fldChar w:fldCharType="end"/>
            </w:r>
          </w:hyperlink>
        </w:p>
        <w:p w14:paraId="7E381EDA" w14:textId="77777777" w:rsidR="00307F87" w:rsidRDefault="00307F87">
          <w:pPr>
            <w:pStyle w:val="TOC3"/>
            <w:tabs>
              <w:tab w:val="right" w:leader="dot" w:pos="9350"/>
            </w:tabs>
            <w:rPr>
              <w:noProof/>
            </w:rPr>
          </w:pPr>
          <w:hyperlink w:anchor="_Toc217885688" w:history="1">
            <w:r w:rsidRPr="00ED32C7">
              <w:rPr>
                <w:rStyle w:val="Hyperlink"/>
                <w:noProof/>
              </w:rPr>
              <w:t>2.3.3 Positioning and Differentiation</w:t>
            </w:r>
            <w:r>
              <w:rPr>
                <w:noProof/>
                <w:webHidden/>
              </w:rPr>
              <w:tab/>
            </w:r>
            <w:r>
              <w:rPr>
                <w:noProof/>
                <w:webHidden/>
              </w:rPr>
              <w:fldChar w:fldCharType="begin"/>
            </w:r>
            <w:r>
              <w:rPr>
                <w:noProof/>
                <w:webHidden/>
              </w:rPr>
              <w:instrText xml:space="preserve"> PAGEREF _Toc217885688 \h </w:instrText>
            </w:r>
            <w:r>
              <w:rPr>
                <w:noProof/>
                <w:webHidden/>
              </w:rPr>
            </w:r>
            <w:r>
              <w:rPr>
                <w:noProof/>
                <w:webHidden/>
              </w:rPr>
              <w:fldChar w:fldCharType="separate"/>
            </w:r>
            <w:r>
              <w:rPr>
                <w:noProof/>
                <w:webHidden/>
              </w:rPr>
              <w:t>9</w:t>
            </w:r>
            <w:r>
              <w:rPr>
                <w:noProof/>
                <w:webHidden/>
              </w:rPr>
              <w:fldChar w:fldCharType="end"/>
            </w:r>
          </w:hyperlink>
        </w:p>
        <w:p w14:paraId="4A048988" w14:textId="77777777" w:rsidR="00307F87" w:rsidRDefault="00307F87">
          <w:pPr>
            <w:pStyle w:val="TOC3"/>
            <w:tabs>
              <w:tab w:val="right" w:leader="dot" w:pos="9350"/>
            </w:tabs>
            <w:rPr>
              <w:noProof/>
            </w:rPr>
          </w:pPr>
          <w:hyperlink w:anchor="_Toc217885689" w:history="1">
            <w:r w:rsidRPr="00ED32C7">
              <w:rPr>
                <w:rStyle w:val="Hyperlink"/>
                <w:noProof/>
              </w:rPr>
              <w:t>2.3.4 Marketing Mix (7Ps Overview)</w:t>
            </w:r>
            <w:r>
              <w:rPr>
                <w:noProof/>
                <w:webHidden/>
              </w:rPr>
              <w:tab/>
            </w:r>
            <w:r>
              <w:rPr>
                <w:noProof/>
                <w:webHidden/>
              </w:rPr>
              <w:fldChar w:fldCharType="begin"/>
            </w:r>
            <w:r>
              <w:rPr>
                <w:noProof/>
                <w:webHidden/>
              </w:rPr>
              <w:instrText xml:space="preserve"> PAGEREF _Toc217885689 \h </w:instrText>
            </w:r>
            <w:r>
              <w:rPr>
                <w:noProof/>
                <w:webHidden/>
              </w:rPr>
            </w:r>
            <w:r>
              <w:rPr>
                <w:noProof/>
                <w:webHidden/>
              </w:rPr>
              <w:fldChar w:fldCharType="separate"/>
            </w:r>
            <w:r>
              <w:rPr>
                <w:noProof/>
                <w:webHidden/>
              </w:rPr>
              <w:t>10</w:t>
            </w:r>
            <w:r>
              <w:rPr>
                <w:noProof/>
                <w:webHidden/>
              </w:rPr>
              <w:fldChar w:fldCharType="end"/>
            </w:r>
          </w:hyperlink>
        </w:p>
        <w:p w14:paraId="2B1CF575" w14:textId="77777777" w:rsidR="00307F87" w:rsidRDefault="00307F87">
          <w:pPr>
            <w:pStyle w:val="TOC2"/>
            <w:tabs>
              <w:tab w:val="right" w:leader="dot" w:pos="9350"/>
            </w:tabs>
            <w:rPr>
              <w:noProof/>
            </w:rPr>
          </w:pPr>
          <w:hyperlink w:anchor="_Toc217885690" w:history="1">
            <w:r w:rsidRPr="00ED32C7">
              <w:rPr>
                <w:rStyle w:val="Hyperlink"/>
                <w:noProof/>
              </w:rPr>
              <w:t>2.4 Selection of Media and Marketing Communications</w:t>
            </w:r>
            <w:r>
              <w:rPr>
                <w:noProof/>
                <w:webHidden/>
              </w:rPr>
              <w:tab/>
            </w:r>
            <w:r>
              <w:rPr>
                <w:noProof/>
                <w:webHidden/>
              </w:rPr>
              <w:fldChar w:fldCharType="begin"/>
            </w:r>
            <w:r>
              <w:rPr>
                <w:noProof/>
                <w:webHidden/>
              </w:rPr>
              <w:instrText xml:space="preserve"> PAGEREF _Toc217885690 \h </w:instrText>
            </w:r>
            <w:r>
              <w:rPr>
                <w:noProof/>
                <w:webHidden/>
              </w:rPr>
            </w:r>
            <w:r>
              <w:rPr>
                <w:noProof/>
                <w:webHidden/>
              </w:rPr>
              <w:fldChar w:fldCharType="separate"/>
            </w:r>
            <w:r>
              <w:rPr>
                <w:noProof/>
                <w:webHidden/>
              </w:rPr>
              <w:t>10</w:t>
            </w:r>
            <w:r>
              <w:rPr>
                <w:noProof/>
                <w:webHidden/>
              </w:rPr>
              <w:fldChar w:fldCharType="end"/>
            </w:r>
          </w:hyperlink>
        </w:p>
        <w:p w14:paraId="1101552F" w14:textId="77777777" w:rsidR="00307F87" w:rsidRDefault="00307F87">
          <w:pPr>
            <w:pStyle w:val="TOC2"/>
            <w:tabs>
              <w:tab w:val="right" w:leader="dot" w:pos="9350"/>
            </w:tabs>
            <w:rPr>
              <w:noProof/>
            </w:rPr>
          </w:pPr>
          <w:hyperlink w:anchor="_Toc217885691" w:history="1">
            <w:r w:rsidRPr="00ED32C7">
              <w:rPr>
                <w:rStyle w:val="Hyperlink"/>
                <w:noProof/>
              </w:rPr>
              <w:t>2.5 Measuring Marketing Success and Control Mechanisms</w:t>
            </w:r>
            <w:r>
              <w:rPr>
                <w:noProof/>
                <w:webHidden/>
              </w:rPr>
              <w:tab/>
            </w:r>
            <w:r>
              <w:rPr>
                <w:noProof/>
                <w:webHidden/>
              </w:rPr>
              <w:fldChar w:fldCharType="begin"/>
            </w:r>
            <w:r>
              <w:rPr>
                <w:noProof/>
                <w:webHidden/>
              </w:rPr>
              <w:instrText xml:space="preserve"> PAGEREF _Toc217885691 \h </w:instrText>
            </w:r>
            <w:r>
              <w:rPr>
                <w:noProof/>
                <w:webHidden/>
              </w:rPr>
            </w:r>
            <w:r>
              <w:rPr>
                <w:noProof/>
                <w:webHidden/>
              </w:rPr>
              <w:fldChar w:fldCharType="separate"/>
            </w:r>
            <w:r>
              <w:rPr>
                <w:noProof/>
                <w:webHidden/>
              </w:rPr>
              <w:t>12</w:t>
            </w:r>
            <w:r>
              <w:rPr>
                <w:noProof/>
                <w:webHidden/>
              </w:rPr>
              <w:fldChar w:fldCharType="end"/>
            </w:r>
          </w:hyperlink>
        </w:p>
        <w:p w14:paraId="7B2DB114" w14:textId="77777777" w:rsidR="00307F87" w:rsidRDefault="00307F87">
          <w:pPr>
            <w:pStyle w:val="TOC1"/>
            <w:tabs>
              <w:tab w:val="right" w:leader="dot" w:pos="9350"/>
            </w:tabs>
            <w:rPr>
              <w:noProof/>
            </w:rPr>
          </w:pPr>
          <w:hyperlink w:anchor="_Toc217885692" w:history="1">
            <w:r w:rsidRPr="00ED32C7">
              <w:rPr>
                <w:rStyle w:val="Hyperlink"/>
                <w:noProof/>
              </w:rPr>
              <w:t>3. Conclusion: Shortcomings of Unilever’s Marketing Strategy (Task 2)</w:t>
            </w:r>
            <w:r>
              <w:rPr>
                <w:noProof/>
                <w:webHidden/>
              </w:rPr>
              <w:tab/>
            </w:r>
            <w:r>
              <w:rPr>
                <w:noProof/>
                <w:webHidden/>
              </w:rPr>
              <w:fldChar w:fldCharType="begin"/>
            </w:r>
            <w:r>
              <w:rPr>
                <w:noProof/>
                <w:webHidden/>
              </w:rPr>
              <w:instrText xml:space="preserve"> PAGEREF _Toc217885692 \h </w:instrText>
            </w:r>
            <w:r>
              <w:rPr>
                <w:noProof/>
                <w:webHidden/>
              </w:rPr>
            </w:r>
            <w:r>
              <w:rPr>
                <w:noProof/>
                <w:webHidden/>
              </w:rPr>
              <w:fldChar w:fldCharType="separate"/>
            </w:r>
            <w:r>
              <w:rPr>
                <w:noProof/>
                <w:webHidden/>
              </w:rPr>
              <w:t>14</w:t>
            </w:r>
            <w:r>
              <w:rPr>
                <w:noProof/>
                <w:webHidden/>
              </w:rPr>
              <w:fldChar w:fldCharType="end"/>
            </w:r>
          </w:hyperlink>
        </w:p>
        <w:p w14:paraId="22EF57A2" w14:textId="77777777" w:rsidR="00307F87" w:rsidRDefault="00307F87">
          <w:pPr>
            <w:pStyle w:val="TOC1"/>
            <w:tabs>
              <w:tab w:val="right" w:leader="dot" w:pos="9350"/>
            </w:tabs>
            <w:rPr>
              <w:noProof/>
            </w:rPr>
          </w:pPr>
          <w:hyperlink w:anchor="_Toc217885693" w:history="1">
            <w:r w:rsidRPr="00ED32C7">
              <w:rPr>
                <w:rStyle w:val="Hyperlink"/>
                <w:noProof/>
              </w:rPr>
              <w:t>4. Recommendations for Improving Unilever’s Marketing Strategy (Task 3)</w:t>
            </w:r>
            <w:r>
              <w:rPr>
                <w:noProof/>
                <w:webHidden/>
              </w:rPr>
              <w:tab/>
            </w:r>
            <w:r>
              <w:rPr>
                <w:noProof/>
                <w:webHidden/>
              </w:rPr>
              <w:fldChar w:fldCharType="begin"/>
            </w:r>
            <w:r>
              <w:rPr>
                <w:noProof/>
                <w:webHidden/>
              </w:rPr>
              <w:instrText xml:space="preserve"> PAGEREF _Toc217885693 \h </w:instrText>
            </w:r>
            <w:r>
              <w:rPr>
                <w:noProof/>
                <w:webHidden/>
              </w:rPr>
            </w:r>
            <w:r>
              <w:rPr>
                <w:noProof/>
                <w:webHidden/>
              </w:rPr>
              <w:fldChar w:fldCharType="separate"/>
            </w:r>
            <w:r>
              <w:rPr>
                <w:noProof/>
                <w:webHidden/>
              </w:rPr>
              <w:t>15</w:t>
            </w:r>
            <w:r>
              <w:rPr>
                <w:noProof/>
                <w:webHidden/>
              </w:rPr>
              <w:fldChar w:fldCharType="end"/>
            </w:r>
          </w:hyperlink>
        </w:p>
        <w:p w14:paraId="5301B5FF" w14:textId="77777777" w:rsidR="00307F87" w:rsidRDefault="00307F87">
          <w:pPr>
            <w:pStyle w:val="TOC2"/>
            <w:tabs>
              <w:tab w:val="right" w:leader="dot" w:pos="9350"/>
            </w:tabs>
            <w:rPr>
              <w:noProof/>
            </w:rPr>
          </w:pPr>
          <w:hyperlink w:anchor="_Toc217885694" w:history="1">
            <w:r w:rsidRPr="00ED32C7">
              <w:rPr>
                <w:rStyle w:val="Hyperlink"/>
                <w:noProof/>
              </w:rPr>
              <w:t>4.1 Recommendation 1: Accelerate Supplier Climate Engagement</w:t>
            </w:r>
            <w:r>
              <w:rPr>
                <w:noProof/>
                <w:webHidden/>
              </w:rPr>
              <w:tab/>
            </w:r>
            <w:r>
              <w:rPr>
                <w:noProof/>
                <w:webHidden/>
              </w:rPr>
              <w:fldChar w:fldCharType="begin"/>
            </w:r>
            <w:r>
              <w:rPr>
                <w:noProof/>
                <w:webHidden/>
              </w:rPr>
              <w:instrText xml:space="preserve"> PAGEREF _Toc217885694 \h </w:instrText>
            </w:r>
            <w:r>
              <w:rPr>
                <w:noProof/>
                <w:webHidden/>
              </w:rPr>
            </w:r>
            <w:r>
              <w:rPr>
                <w:noProof/>
                <w:webHidden/>
              </w:rPr>
              <w:fldChar w:fldCharType="separate"/>
            </w:r>
            <w:r>
              <w:rPr>
                <w:noProof/>
                <w:webHidden/>
              </w:rPr>
              <w:t>15</w:t>
            </w:r>
            <w:r>
              <w:rPr>
                <w:noProof/>
                <w:webHidden/>
              </w:rPr>
              <w:fldChar w:fldCharType="end"/>
            </w:r>
          </w:hyperlink>
        </w:p>
        <w:p w14:paraId="03AFD0CE" w14:textId="77777777" w:rsidR="00307F87" w:rsidRDefault="00307F87">
          <w:pPr>
            <w:pStyle w:val="TOC2"/>
            <w:tabs>
              <w:tab w:val="right" w:leader="dot" w:pos="9350"/>
            </w:tabs>
            <w:rPr>
              <w:noProof/>
            </w:rPr>
          </w:pPr>
          <w:hyperlink w:anchor="_Toc217885695" w:history="1">
            <w:r w:rsidRPr="00ED32C7">
              <w:rPr>
                <w:rStyle w:val="Hyperlink"/>
                <w:noProof/>
              </w:rPr>
              <w:t>4.2 Recommendation 2: Trust and Transparency Programme</w:t>
            </w:r>
            <w:r>
              <w:rPr>
                <w:noProof/>
                <w:webHidden/>
              </w:rPr>
              <w:tab/>
            </w:r>
            <w:r>
              <w:rPr>
                <w:noProof/>
                <w:webHidden/>
              </w:rPr>
              <w:fldChar w:fldCharType="begin"/>
            </w:r>
            <w:r>
              <w:rPr>
                <w:noProof/>
                <w:webHidden/>
              </w:rPr>
              <w:instrText xml:space="preserve"> PAGEREF _Toc217885695 \h </w:instrText>
            </w:r>
            <w:r>
              <w:rPr>
                <w:noProof/>
                <w:webHidden/>
              </w:rPr>
            </w:r>
            <w:r>
              <w:rPr>
                <w:noProof/>
                <w:webHidden/>
              </w:rPr>
              <w:fldChar w:fldCharType="separate"/>
            </w:r>
            <w:r>
              <w:rPr>
                <w:noProof/>
                <w:webHidden/>
              </w:rPr>
              <w:t>16</w:t>
            </w:r>
            <w:r>
              <w:rPr>
                <w:noProof/>
                <w:webHidden/>
              </w:rPr>
              <w:fldChar w:fldCharType="end"/>
            </w:r>
          </w:hyperlink>
        </w:p>
        <w:p w14:paraId="0AEA2829" w14:textId="77777777" w:rsidR="00307F87" w:rsidRDefault="00307F87">
          <w:pPr>
            <w:pStyle w:val="TOC2"/>
            <w:tabs>
              <w:tab w:val="right" w:leader="dot" w:pos="9350"/>
            </w:tabs>
            <w:rPr>
              <w:noProof/>
            </w:rPr>
          </w:pPr>
          <w:hyperlink w:anchor="_Toc217885696" w:history="1">
            <w:r w:rsidRPr="00ED32C7">
              <w:rPr>
                <w:rStyle w:val="Hyperlink"/>
                <w:noProof/>
              </w:rPr>
              <w:t>4.3 Recommendation 3: Integrate Circular Economy Marketing Pilots</w:t>
            </w:r>
            <w:r>
              <w:rPr>
                <w:noProof/>
                <w:webHidden/>
              </w:rPr>
              <w:tab/>
            </w:r>
            <w:r>
              <w:rPr>
                <w:noProof/>
                <w:webHidden/>
              </w:rPr>
              <w:fldChar w:fldCharType="begin"/>
            </w:r>
            <w:r>
              <w:rPr>
                <w:noProof/>
                <w:webHidden/>
              </w:rPr>
              <w:instrText xml:space="preserve"> PAGEREF _Toc217885696 \h </w:instrText>
            </w:r>
            <w:r>
              <w:rPr>
                <w:noProof/>
                <w:webHidden/>
              </w:rPr>
            </w:r>
            <w:r>
              <w:rPr>
                <w:noProof/>
                <w:webHidden/>
              </w:rPr>
              <w:fldChar w:fldCharType="separate"/>
            </w:r>
            <w:r>
              <w:rPr>
                <w:noProof/>
                <w:webHidden/>
              </w:rPr>
              <w:t>17</w:t>
            </w:r>
            <w:r>
              <w:rPr>
                <w:noProof/>
                <w:webHidden/>
              </w:rPr>
              <w:fldChar w:fldCharType="end"/>
            </w:r>
          </w:hyperlink>
        </w:p>
        <w:p w14:paraId="54135EA5" w14:textId="77777777" w:rsidR="00307F87" w:rsidRDefault="00307F87">
          <w:pPr>
            <w:pStyle w:val="TOC2"/>
            <w:tabs>
              <w:tab w:val="right" w:leader="dot" w:pos="9350"/>
            </w:tabs>
            <w:rPr>
              <w:noProof/>
            </w:rPr>
          </w:pPr>
          <w:hyperlink w:anchor="_Toc217885697" w:history="1">
            <w:r w:rsidRPr="00ED32C7">
              <w:rPr>
                <w:rStyle w:val="Hyperlink"/>
                <w:noProof/>
              </w:rPr>
              <w:t>4.4 Recommendation 4: AI-Enabled Marketing and Data Infrastructure</w:t>
            </w:r>
            <w:r>
              <w:rPr>
                <w:noProof/>
                <w:webHidden/>
              </w:rPr>
              <w:tab/>
            </w:r>
            <w:r>
              <w:rPr>
                <w:noProof/>
                <w:webHidden/>
              </w:rPr>
              <w:fldChar w:fldCharType="begin"/>
            </w:r>
            <w:r>
              <w:rPr>
                <w:noProof/>
                <w:webHidden/>
              </w:rPr>
              <w:instrText xml:space="preserve"> PAGEREF _Toc217885697 \h </w:instrText>
            </w:r>
            <w:r>
              <w:rPr>
                <w:noProof/>
                <w:webHidden/>
              </w:rPr>
            </w:r>
            <w:r>
              <w:rPr>
                <w:noProof/>
                <w:webHidden/>
              </w:rPr>
              <w:fldChar w:fldCharType="separate"/>
            </w:r>
            <w:r>
              <w:rPr>
                <w:noProof/>
                <w:webHidden/>
              </w:rPr>
              <w:t>17</w:t>
            </w:r>
            <w:r>
              <w:rPr>
                <w:noProof/>
                <w:webHidden/>
              </w:rPr>
              <w:fldChar w:fldCharType="end"/>
            </w:r>
          </w:hyperlink>
        </w:p>
        <w:p w14:paraId="0622D129" w14:textId="77777777" w:rsidR="00307F87" w:rsidRDefault="00307F87">
          <w:pPr>
            <w:pStyle w:val="TOC1"/>
            <w:tabs>
              <w:tab w:val="right" w:leader="dot" w:pos="9350"/>
            </w:tabs>
            <w:rPr>
              <w:noProof/>
            </w:rPr>
          </w:pPr>
          <w:hyperlink w:anchor="_Toc217885698" w:history="1">
            <w:r w:rsidRPr="00ED32C7">
              <w:rPr>
                <w:rStyle w:val="Hyperlink"/>
                <w:noProof/>
              </w:rPr>
              <w:t>5. References</w:t>
            </w:r>
            <w:r>
              <w:rPr>
                <w:noProof/>
                <w:webHidden/>
              </w:rPr>
              <w:tab/>
            </w:r>
            <w:r>
              <w:rPr>
                <w:noProof/>
                <w:webHidden/>
              </w:rPr>
              <w:fldChar w:fldCharType="begin"/>
            </w:r>
            <w:r>
              <w:rPr>
                <w:noProof/>
                <w:webHidden/>
              </w:rPr>
              <w:instrText xml:space="preserve"> PAGEREF _Toc217885698 \h </w:instrText>
            </w:r>
            <w:r>
              <w:rPr>
                <w:noProof/>
                <w:webHidden/>
              </w:rPr>
            </w:r>
            <w:r>
              <w:rPr>
                <w:noProof/>
                <w:webHidden/>
              </w:rPr>
              <w:fldChar w:fldCharType="separate"/>
            </w:r>
            <w:r>
              <w:rPr>
                <w:noProof/>
                <w:webHidden/>
              </w:rPr>
              <w:t>19</w:t>
            </w:r>
            <w:r>
              <w:rPr>
                <w:noProof/>
                <w:webHidden/>
              </w:rPr>
              <w:fldChar w:fldCharType="end"/>
            </w:r>
          </w:hyperlink>
        </w:p>
        <w:p w14:paraId="00BED6FC" w14:textId="77777777" w:rsidR="00307F87" w:rsidRDefault="00307F87">
          <w:r>
            <w:rPr>
              <w:b/>
              <w:bCs/>
              <w:noProof/>
            </w:rPr>
            <w:fldChar w:fldCharType="end"/>
          </w:r>
        </w:p>
      </w:sdtContent>
    </w:sdt>
    <w:p w14:paraId="344A20CB" w14:textId="77777777" w:rsidR="00307F87" w:rsidRPr="00307F87" w:rsidRDefault="00307F87" w:rsidP="00307F87">
      <w:pPr>
        <w:spacing w:line="480" w:lineRule="auto"/>
        <w:rPr>
          <w:rFonts w:ascii="Times New Roman" w:eastAsia="Times New Roman" w:hAnsi="Times New Roman" w:cs="Times New Roman"/>
          <w:b/>
          <w:bCs/>
          <w:kern w:val="36"/>
          <w:sz w:val="24"/>
          <w:szCs w:val="24"/>
        </w:rPr>
      </w:pPr>
    </w:p>
    <w:p w14:paraId="1AD8DBC6" w14:textId="77777777" w:rsidR="00307F87" w:rsidRDefault="00307F87">
      <w:pPr>
        <w:rPr>
          <w:rFonts w:ascii="Times New Roman" w:eastAsia="Times New Roman" w:hAnsi="Times New Roman" w:cs="Times New Roman"/>
          <w:b/>
          <w:bCs/>
          <w:kern w:val="36"/>
          <w:sz w:val="24"/>
          <w:szCs w:val="24"/>
        </w:rPr>
      </w:pPr>
      <w:bookmarkStart w:id="1" w:name="_Toc217885679"/>
      <w:r>
        <w:rPr>
          <w:sz w:val="24"/>
          <w:szCs w:val="24"/>
        </w:rPr>
        <w:br w:type="page"/>
      </w:r>
    </w:p>
    <w:p w14:paraId="0C73F99C" w14:textId="77777777" w:rsidR="007D6F7F" w:rsidRPr="00307F87" w:rsidRDefault="006E63E0" w:rsidP="00307F87">
      <w:pPr>
        <w:pStyle w:val="Heading1"/>
        <w:spacing w:line="480" w:lineRule="auto"/>
        <w:jc w:val="center"/>
        <w:rPr>
          <w:sz w:val="24"/>
          <w:szCs w:val="24"/>
        </w:rPr>
      </w:pPr>
      <w:r w:rsidRPr="00307F87">
        <w:rPr>
          <w:sz w:val="24"/>
          <w:szCs w:val="24"/>
        </w:rPr>
        <w:lastRenderedPageBreak/>
        <w:t>1. Introduction</w:t>
      </w:r>
      <w:bookmarkEnd w:id="1"/>
    </w:p>
    <w:p w14:paraId="583B9A1E" w14:textId="77777777" w:rsidR="001E52E5"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Unilever is a giant fast-moving consumer goods (FMCG) enterprise around the globe, and it is involved in foods, home care, personal care and beauty products. It was established in 1929, but it is a multinational company today because it currently businesses in more than 190 countries and has more than 400 brands, which include internationally recognised brands such as Dove, Lifebuoy, Knorr, Hellmann's and Seventh Generation</w:t>
      </w:r>
      <w:r w:rsidR="006002B4" w:rsidRPr="00307F87">
        <w:rPr>
          <w:rFonts w:ascii="Times New Roman" w:hAnsi="Times New Roman" w:cs="Times New Roman"/>
          <w:sz w:val="24"/>
          <w:szCs w:val="24"/>
        </w:rPr>
        <w:t>. Unilever is a large organisation whose market power is enormous, as it is big because of the sheer magnitude of the number of patrons that it caters to daily. The magnitude ensures the marketing role in the organisation is important in the formation of brand perceptions, demand-driving factors, and long-term competitive positioning.</w:t>
      </w:r>
    </w:p>
    <w:p w14:paraId="01945B30" w14:textId="77777777" w:rsidR="001E52E5"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Unilever has made sustainability its key strategy and marketing theme. The company has also branded itself as a sustainable business leader by its mission to ensure that sustainable living is the norm. This has been enshrined in its Growth Action Plan 2030 and the Climate Transition Action Plan, in which it hopes to get to net-zero by 2040. With the growing need for sustainability as a significant variable of consumer judgement, investor behaviour, and regulation expectation, the marketing department of Unilever has taken on the task of reporting sustainability credentials without jeopardising brand equity and commercial performance.</w:t>
      </w:r>
    </w:p>
    <w:p w14:paraId="337AF9FC" w14:textId="77777777" w:rsidR="001E52E5"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 xml:space="preserve">This report is aimed at critically discussing the role and effectiveness of the marketing works of Unilever and specifically its marketing approach based on sustainability. The report examines how Unilever's marketing was effective in ensuring that the strategic concerns were not compromised at the expense of consumer trust in the business and its sustainability. It is closely connected with the mentioned problems in the form of the presence of Scope 3 emissions in the </w:t>
      </w:r>
      <w:r w:rsidRPr="00307F87">
        <w:rPr>
          <w:rFonts w:ascii="Times New Roman" w:hAnsi="Times New Roman" w:cs="Times New Roman"/>
          <w:sz w:val="24"/>
          <w:szCs w:val="24"/>
        </w:rPr>
        <w:lastRenderedPageBreak/>
        <w:t>supply chain, the increasing levels of consumer scepticism and greenwashing issues, and the lack of the possibility to achieve the strategic ambition due to the absence of operational capability.</w:t>
      </w:r>
    </w:p>
    <w:p w14:paraId="0FD4FF35" w14:textId="77777777" w:rsidR="001E52E5"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This report has been divided into three significant sections. Task 1 critically analyses one of the marketing activities of Unilever, including environment, targeting, media choice, and performance measurement. Task 2 will have a conclusion and will comment on the significant weaknesses of the existing marketing plan. The evidence-based and realistic recommendations of Task 3 can make changes in the future of the marketing strategy of Unilever.</w:t>
      </w:r>
    </w:p>
    <w:p w14:paraId="794F5E3E" w14:textId="77777777" w:rsidR="001E52E5" w:rsidRPr="00307F87" w:rsidRDefault="006E63E0" w:rsidP="00307F87">
      <w:pPr>
        <w:pStyle w:val="Heading1"/>
        <w:spacing w:line="480" w:lineRule="auto"/>
        <w:jc w:val="center"/>
        <w:rPr>
          <w:sz w:val="24"/>
          <w:szCs w:val="24"/>
        </w:rPr>
      </w:pPr>
      <w:bookmarkStart w:id="2" w:name="_Toc217885680"/>
      <w:r w:rsidRPr="00307F87">
        <w:rPr>
          <w:sz w:val="24"/>
          <w:szCs w:val="24"/>
        </w:rPr>
        <w:t>2. Critical Evaluation of Unilever’s Marketing Activity (Task 1)</w:t>
      </w:r>
      <w:bookmarkEnd w:id="2"/>
    </w:p>
    <w:p w14:paraId="74DF6BBD" w14:textId="77777777" w:rsidR="001E52E5" w:rsidRPr="00307F87" w:rsidRDefault="006E63E0" w:rsidP="00307F87">
      <w:pPr>
        <w:pStyle w:val="Heading2"/>
        <w:spacing w:line="480" w:lineRule="auto"/>
        <w:rPr>
          <w:sz w:val="24"/>
          <w:szCs w:val="24"/>
        </w:rPr>
      </w:pPr>
      <w:bookmarkStart w:id="3" w:name="_Toc217885681"/>
      <w:r w:rsidRPr="00307F87">
        <w:rPr>
          <w:rStyle w:val="Strong"/>
          <w:b/>
          <w:bCs/>
          <w:sz w:val="24"/>
          <w:szCs w:val="24"/>
        </w:rPr>
        <w:t>2.1 Concept and Importance of Marketing at Unilever</w:t>
      </w:r>
      <w:bookmarkEnd w:id="3"/>
    </w:p>
    <w:p w14:paraId="3A3539F5" w14:textId="77777777" w:rsidR="001E52E5"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The strategic centrality of marketing of the Growth Action Plan 2030 of Unilever will not only be supported but also one of the main contributors to the long-term value creation, brand equity, and competitive differentiation. The Unilever marketing department is highly incorporated into the corporate strategy, specifically, its sustainability and purpose-driven evolution. Unilever does not view sustainability as a correlative corporate social responsibility, but it is contained in the brand stories, product development, pricing, and consumer engagement models (Hong, 2025).</w:t>
      </w:r>
    </w:p>
    <w:p w14:paraId="26FD2F11" w14:textId="77777777" w:rsidR="001E52E5"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 xml:space="preserve">The FMCG has seen marketing as a way of differentiation, where the products could be easily replaced. Unilever uses marketing as a way to position its brands on social and environmental purposes to foster more emotional relationships with consumers and greater brand loyalty. The viability of the Unilever Sustainable Living Brands has also been proven to be much higher compared to the traditional brands, which testify to the importance of marketing in both financial and reputational capital (Lieu et al., 2021). This proves that marketing in Unilever is not a cost; it </w:t>
      </w:r>
      <w:r w:rsidRPr="00307F87">
        <w:rPr>
          <w:rFonts w:ascii="Times New Roman" w:hAnsi="Times New Roman" w:cs="Times New Roman"/>
          <w:sz w:val="24"/>
          <w:szCs w:val="24"/>
        </w:rPr>
        <w:lastRenderedPageBreak/>
        <w:t>is rather a value-creating process, which is precisely what the author of this paper (Ambili, 2024) wants to see in marketing based on sustainability, as it can also be a driver of economic development, but also a social good.</w:t>
      </w:r>
    </w:p>
    <w:p w14:paraId="5A036874" w14:textId="77777777" w:rsidR="001E52E5"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Much of the amount is spent on marketing efforts that focus on sustainability, such as sustainable package communication, cause-related campaigns, and ratio reporting. Such investments can be applied to keep the vision of Unilever mainstream and not a niche, and make sustainable living mainstream. Nevertheless, this is a perilous strategic positioning. Making sustainability promises and failing to deliver even on the specific outcome of the Scope 3 supply chain emissions places the company in danger of being branded as a greenwasher (Hong, 2025).</w:t>
      </w:r>
    </w:p>
    <w:p w14:paraId="4FCB1CB5" w14:textId="77777777" w:rsidR="001E52E5"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 xml:space="preserve">It is important to note that, before the fact that Unilever has marketing resources that, on a broader level, are aligned with its strategic </w:t>
      </w:r>
      <w:r w:rsidR="00307F87" w:rsidRPr="00307F87">
        <w:rPr>
          <w:rFonts w:ascii="Times New Roman" w:hAnsi="Times New Roman" w:cs="Times New Roman"/>
          <w:sz w:val="24"/>
          <w:szCs w:val="24"/>
        </w:rPr>
        <w:t>ambition;</w:t>
      </w:r>
      <w:r w:rsidRPr="00307F87">
        <w:rPr>
          <w:rFonts w:ascii="Times New Roman" w:hAnsi="Times New Roman" w:cs="Times New Roman"/>
          <w:sz w:val="24"/>
          <w:szCs w:val="24"/>
        </w:rPr>
        <w:t xml:space="preserve"> it has loopholes in its application. Supplier and operational change have not been engaged at the same rate as the marketing communication has been, which has put a strain on the commercial growth ambitions and ESG pledges (Chepkorir, 2023). In this way, the marketing job of Unilever is anchored on the nexus of value creation and reputational vulnerability, and it needs to balance it with that to be sustained in the long term at the expense of credibility and growth.</w:t>
      </w:r>
    </w:p>
    <w:p w14:paraId="3E191B2E" w14:textId="77777777" w:rsidR="00FB24B8" w:rsidRPr="00307F87" w:rsidRDefault="006E63E0" w:rsidP="00307F87">
      <w:pPr>
        <w:pStyle w:val="Heading2"/>
        <w:spacing w:line="480" w:lineRule="auto"/>
        <w:rPr>
          <w:sz w:val="24"/>
          <w:szCs w:val="24"/>
        </w:rPr>
      </w:pPr>
      <w:bookmarkStart w:id="4" w:name="_Toc217885682"/>
      <w:r w:rsidRPr="00307F87">
        <w:rPr>
          <w:sz w:val="24"/>
          <w:szCs w:val="24"/>
        </w:rPr>
        <w:t>2.2 Macro and Micro Marketing Environment</w:t>
      </w:r>
      <w:bookmarkEnd w:id="4"/>
      <w:r w:rsidRPr="00307F87">
        <w:rPr>
          <w:sz w:val="24"/>
          <w:szCs w:val="24"/>
        </w:rPr>
        <w:t xml:space="preserve"> </w:t>
      </w:r>
    </w:p>
    <w:p w14:paraId="64347BDD" w14:textId="77777777" w:rsidR="00FB24B8" w:rsidRPr="00307F87" w:rsidRDefault="006E63E0" w:rsidP="00307F87">
      <w:pPr>
        <w:pStyle w:val="Heading3"/>
        <w:spacing w:line="480" w:lineRule="auto"/>
        <w:rPr>
          <w:sz w:val="24"/>
          <w:szCs w:val="24"/>
        </w:rPr>
      </w:pPr>
      <w:bookmarkStart w:id="5" w:name="_Toc217885683"/>
      <w:r w:rsidRPr="00307F87">
        <w:rPr>
          <w:rStyle w:val="Strong"/>
          <w:b/>
          <w:bCs/>
          <w:sz w:val="24"/>
          <w:szCs w:val="24"/>
        </w:rPr>
        <w:t>2.2.1 Macro Environment (PESTLE)</w:t>
      </w:r>
      <w:bookmarkEnd w:id="5"/>
    </w:p>
    <w:p w14:paraId="4C80CA6A" w14:textId="77777777" w:rsidR="00FB24B8"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 xml:space="preserve">Unilever's marketing strategy exists in a more restrictive and complex macro-environment where environmental, social, legal, and economic forces positively impact strategic direction and implementation. The current climate crisis that is gaining momentum has become a massive </w:t>
      </w:r>
      <w:r w:rsidRPr="00307F87">
        <w:rPr>
          <w:rFonts w:ascii="Times New Roman" w:hAnsi="Times New Roman" w:cs="Times New Roman"/>
          <w:sz w:val="24"/>
          <w:szCs w:val="24"/>
        </w:rPr>
        <w:lastRenderedPageBreak/>
        <w:t>external element in the environment. As such, Unilever needs to concentrate on sustainability as the core element in the brand message. Nevertheless, the problem is also not small because Scope 3 emissions are the most significant carbon footprint in the company, which suppliers, agriculture, and logistics create, and it is not very cost-effective to operate the sustainability-oriented marketing rhetoric when the operations development breaks down (Narikiyo, Harris, and Elmassri, 2025).</w:t>
      </w:r>
    </w:p>
    <w:p w14:paraId="03E22B63" w14:textId="77777777" w:rsidR="00FB24B8"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There are social forces that increase the strain on marketing activities. The context, Consumers are getting more cynical in relation to corporate manifestations of the environment and more conscious of greenwashing. This has compelled the marketing unit of Unilever to change its sustainability message to a less aspirational one and a more transparent and evidence-based message to retain trust (Dang Khanh, 2024). The environmental advertising laws are becoming increasingly more challenging, and the ESG disclosure laws and regulations are becoming increasingly more difficult. Unilever will face fines and face the risk of having an unsavoury reputation in situations where it fails to demonstrate marketing communications that make provable claims even more important.</w:t>
      </w:r>
    </w:p>
    <w:p w14:paraId="16A73781" w14:textId="77777777" w:rsidR="00FB24B8"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Economically, the margins are strained due to the increase in inflation and escalation in the cost of sustainable raw materials. These price skims limit the marketing manoeuvrability since price-sensitive customers will be unwilling to pay sustainability premiums, and Unilever must strike the equilibrium between ethical marketing a</w:t>
      </w:r>
      <w:r w:rsidR="002518CB" w:rsidRPr="00307F87">
        <w:rPr>
          <w:rFonts w:ascii="Times New Roman" w:hAnsi="Times New Roman" w:cs="Times New Roman"/>
          <w:sz w:val="24"/>
          <w:szCs w:val="24"/>
        </w:rPr>
        <w:t>nd the pocketability (de Arruda</w:t>
      </w:r>
      <w:r w:rsidRPr="00307F87">
        <w:rPr>
          <w:rFonts w:ascii="Times New Roman" w:hAnsi="Times New Roman" w:cs="Times New Roman"/>
          <w:sz w:val="24"/>
          <w:szCs w:val="24"/>
        </w:rPr>
        <w:t>Bettencourt, 2021).</w:t>
      </w:r>
    </w:p>
    <w:p w14:paraId="28090EBB" w14:textId="77777777" w:rsidR="00FB24B8" w:rsidRPr="00307F87" w:rsidRDefault="006E63E0" w:rsidP="00307F87">
      <w:pPr>
        <w:pStyle w:val="Heading3"/>
        <w:spacing w:line="480" w:lineRule="auto"/>
        <w:rPr>
          <w:sz w:val="24"/>
          <w:szCs w:val="24"/>
        </w:rPr>
      </w:pPr>
      <w:bookmarkStart w:id="6" w:name="_Toc217885684"/>
      <w:r w:rsidRPr="00307F87">
        <w:rPr>
          <w:rStyle w:val="Strong"/>
          <w:b/>
          <w:bCs/>
          <w:sz w:val="24"/>
          <w:szCs w:val="24"/>
        </w:rPr>
        <w:t>2.2.2 Micro Environment</w:t>
      </w:r>
      <w:bookmarkEnd w:id="6"/>
    </w:p>
    <w:p w14:paraId="7E86DE9E" w14:textId="77777777" w:rsidR="00FB24B8"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 xml:space="preserve">Unilever has limited the power of marketing at the micro-level, depending on the supplier power and complexity levels of structures. It is impossible to directly control the sustainability </w:t>
      </w:r>
      <w:r w:rsidRPr="00307F87">
        <w:rPr>
          <w:rFonts w:ascii="Times New Roman" w:hAnsi="Times New Roman" w:cs="Times New Roman"/>
          <w:sz w:val="24"/>
          <w:szCs w:val="24"/>
        </w:rPr>
        <w:lastRenderedPageBreak/>
        <w:t>performance by managing over 60000 suppliers worldwide, and it becomes one of the restrictions to the marketing department to be able to provide information on environmental impact with confidence (Chepkorir, 2023). The level of competition in the FMCG industry also poses a challenge with differentiation because the concept of sustainability is now a standard in the industry, and not a selling point.</w:t>
      </w:r>
    </w:p>
    <w:p w14:paraId="17174691" w14:textId="77777777" w:rsidR="00FB24B8"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Besides this, other factors have been making considerable impacts on the Unilever marketing approach, such as the requests of the stakeholders, including the investors who require ESG performance, the NGOs who scrutinise the arguments of the environmentalists, and the consumers who demand authenticity. These pressures have made the process of positioning based on sustainability-oriented companies faster. However, the lack of data on the supply chain cannot always be bridged, which reduces the credibility of marketing. Therefore, the marketing strategy of Unilever is harmonised with the external pressure and constrained by the internal performance and measurement goals.</w:t>
      </w:r>
    </w:p>
    <w:p w14:paraId="72FAE331" w14:textId="77777777" w:rsidR="00FB24B8" w:rsidRPr="00307F87" w:rsidRDefault="006E63E0" w:rsidP="00307F87">
      <w:pPr>
        <w:pStyle w:val="Heading2"/>
        <w:spacing w:line="480" w:lineRule="auto"/>
        <w:rPr>
          <w:sz w:val="24"/>
          <w:szCs w:val="24"/>
        </w:rPr>
      </w:pPr>
      <w:bookmarkStart w:id="7" w:name="_Toc217885685"/>
      <w:r w:rsidRPr="00307F87">
        <w:rPr>
          <w:sz w:val="24"/>
          <w:szCs w:val="24"/>
        </w:rPr>
        <w:t>2.3 Target Markets, Segmentation, Targeting, and Positioning</w:t>
      </w:r>
      <w:bookmarkEnd w:id="7"/>
      <w:r w:rsidRPr="00307F87">
        <w:rPr>
          <w:sz w:val="24"/>
          <w:szCs w:val="24"/>
        </w:rPr>
        <w:t xml:space="preserve"> </w:t>
      </w:r>
    </w:p>
    <w:p w14:paraId="1DEAC9B0" w14:textId="77777777" w:rsidR="00FB24B8" w:rsidRPr="00307F87" w:rsidRDefault="006E63E0" w:rsidP="00307F87">
      <w:pPr>
        <w:pStyle w:val="Heading3"/>
        <w:spacing w:line="480" w:lineRule="auto"/>
        <w:rPr>
          <w:sz w:val="24"/>
          <w:szCs w:val="24"/>
        </w:rPr>
      </w:pPr>
      <w:bookmarkStart w:id="8" w:name="_Toc217885686"/>
      <w:r w:rsidRPr="00307F87">
        <w:rPr>
          <w:rStyle w:val="Strong"/>
          <w:b/>
          <w:bCs/>
          <w:sz w:val="24"/>
          <w:szCs w:val="24"/>
        </w:rPr>
        <w:t>2.3.1 Market Segmentation</w:t>
      </w:r>
      <w:bookmarkEnd w:id="8"/>
    </w:p>
    <w:p w14:paraId="53481437" w14:textId="77777777" w:rsidR="00FB24B8"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 xml:space="preserve">Unilever, in its effort to meet the demands of its heterogeneous world consumer, adopts a multi-dimensional approach to the segmentation strategy, which takes into consideration the demographic, psychographic, and behavioural elements. The company is mass-market in terms of demographic perception due to the diversification of the FMCG portfolio, as the company targets the market consumers in terms of the extent of incomes, age, and geography. The role of psychographic segmentation has also been growing over the past few years, specifically, the discovery of sustainability-oriented consumers, who are convinced of the values of ethical </w:t>
      </w:r>
      <w:r w:rsidRPr="00307F87">
        <w:rPr>
          <w:rFonts w:ascii="Times New Roman" w:hAnsi="Times New Roman" w:cs="Times New Roman"/>
          <w:sz w:val="24"/>
          <w:szCs w:val="24"/>
        </w:rPr>
        <w:lastRenderedPageBreak/>
        <w:t>sourcing, corporate responsibility, and corporate transparency (Dang Khanh, 2024). Unilever behaviourally segments its consumers depending on the behaviour of usage, brand loyalty, and the capability of paying a premium, depending on the perceived added value, which also involves attributes of sustainability.</w:t>
      </w:r>
    </w:p>
    <w:p w14:paraId="0F3C736D" w14:textId="77777777" w:rsidR="00FB24B8"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The sustainability-oriented consumers represent one of the strategic markets since they are more loyal to the brand and have a stronger emotional connection to the purpose-based brands. The segment features prominently in Unilever's marketing strategy, as it will be able to grow over the long term and meets the sustainability criteria of the organisation (Narikiyo, Harris, and Elmassri, 2025).</w:t>
      </w:r>
    </w:p>
    <w:p w14:paraId="1D24D03A" w14:textId="77777777" w:rsidR="00FB24B8" w:rsidRPr="00307F87" w:rsidRDefault="006E63E0" w:rsidP="00307F87">
      <w:pPr>
        <w:pStyle w:val="Heading3"/>
        <w:spacing w:line="480" w:lineRule="auto"/>
        <w:rPr>
          <w:sz w:val="24"/>
          <w:szCs w:val="24"/>
        </w:rPr>
      </w:pPr>
      <w:bookmarkStart w:id="9" w:name="_Toc217885687"/>
      <w:r w:rsidRPr="00307F87">
        <w:rPr>
          <w:rStyle w:val="Strong"/>
          <w:b/>
          <w:bCs/>
          <w:sz w:val="24"/>
          <w:szCs w:val="24"/>
        </w:rPr>
        <w:t>2.3.2 Targeting Strategy</w:t>
      </w:r>
      <w:bookmarkEnd w:id="9"/>
    </w:p>
    <w:p w14:paraId="2854FA51" w14:textId="77777777" w:rsidR="00FB24B8"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Unilever's targeting strategy is based on the customers who are willing to pay a sustainability premium, and are to be offered a promise of environmental benefits and moral rightness. This strategy is best exemplified in its Sustainable Living Brands, such as Dove and Seventh Generation, which are also being marketed as commercially viable in addition to being socially responsible. These brands have continued to be higher in growth rates compared to the traditional product lines to hold the strategic justification of customising to the sustainability-oriented consumers (Rizal, Putri, and Shahmi, 2024).</w:t>
      </w:r>
    </w:p>
    <w:p w14:paraId="5F13C692" w14:textId="77777777" w:rsidR="00FB24B8"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It is not a broad-based targeting strategy. Unilever understands that not all hold the same interest in sustainability, especially in the price-sensitive markets, which have regional-level differentiation and product category differentiation needs.</w:t>
      </w:r>
    </w:p>
    <w:p w14:paraId="686E2F42" w14:textId="77777777" w:rsidR="00141CE2" w:rsidRPr="00307F87" w:rsidRDefault="00141CE2" w:rsidP="00307F87">
      <w:pPr>
        <w:spacing w:line="480" w:lineRule="auto"/>
        <w:rPr>
          <w:rFonts w:ascii="Times New Roman" w:hAnsi="Times New Roman" w:cs="Times New Roman"/>
          <w:sz w:val="24"/>
          <w:szCs w:val="24"/>
        </w:rPr>
      </w:pPr>
    </w:p>
    <w:p w14:paraId="14B5C461" w14:textId="77777777" w:rsidR="00FB24B8" w:rsidRPr="00307F87" w:rsidRDefault="006E63E0" w:rsidP="00307F87">
      <w:pPr>
        <w:pStyle w:val="Heading3"/>
        <w:spacing w:line="480" w:lineRule="auto"/>
        <w:rPr>
          <w:sz w:val="24"/>
          <w:szCs w:val="24"/>
        </w:rPr>
      </w:pPr>
      <w:bookmarkStart w:id="10" w:name="_Toc217885688"/>
      <w:r w:rsidRPr="00307F87">
        <w:rPr>
          <w:rStyle w:val="Strong"/>
          <w:b/>
          <w:bCs/>
          <w:sz w:val="24"/>
          <w:szCs w:val="24"/>
        </w:rPr>
        <w:lastRenderedPageBreak/>
        <w:t>2.3.3 Positioning and Differentiation</w:t>
      </w:r>
      <w:bookmarkEnd w:id="10"/>
    </w:p>
    <w:p w14:paraId="1C3B81F3" w14:textId="77777777" w:rsidR="00FB24B8"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The overall branding of Unilever involves proposing sustainable living as the norm. The values positioning is meant to ensure that the organisation is not just another among many, by incorporating the factor of sustainability in the daily decision-making of the consumers. It is not a straightforward positioning that includes a portfolio of more than 400 brands, but it is effective with purpose-led brands. Excessive marketing of the sustainability of most of the utilitarian brands will be detrimental to the brand name and confuse the audience who are not interested in sustainability, but functionality or price (Balami, 2025).</w:t>
      </w:r>
    </w:p>
    <w:p w14:paraId="31F51069" w14:textId="77777777" w:rsidR="00FB24B8" w:rsidRPr="00307F87" w:rsidRDefault="006E63E0" w:rsidP="00307F87">
      <w:pPr>
        <w:pStyle w:val="Heading3"/>
        <w:spacing w:line="480" w:lineRule="auto"/>
        <w:rPr>
          <w:sz w:val="24"/>
          <w:szCs w:val="24"/>
        </w:rPr>
      </w:pPr>
      <w:bookmarkStart w:id="11" w:name="_Toc217885689"/>
      <w:r w:rsidRPr="00307F87">
        <w:rPr>
          <w:rStyle w:val="Strong"/>
          <w:b/>
          <w:bCs/>
          <w:sz w:val="24"/>
          <w:szCs w:val="24"/>
        </w:rPr>
        <w:t>2.3.4 Marketing Mix (7Ps Overview)</w:t>
      </w:r>
      <w:bookmarkEnd w:id="11"/>
    </w:p>
    <w:p w14:paraId="21834A6A" w14:textId="77777777" w:rsidR="00FB24B8"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Sustainability is the issue that has been singled out in the marketing mix utilised by Unilever. A greater number of products are prepared using sustainable formulations and recycled packaging, and the average sustainability premium pricing strategy entails an average sustainability premium of approximately 9.7% (Asim, 2024). Sustainability storytelling and emotional appeal are the elements of promotional activities. This positioning is supported by Place, People, Process, and Physical Evidence because of responsible supply chains, trained employees, visible processes, and obvious sustainability indications. In general, all relies on the consistency between marketing promises and business reality, and there exists the threat that failures in implementation would negatively impact their promises.</w:t>
      </w:r>
    </w:p>
    <w:p w14:paraId="44CA75D0" w14:textId="77777777" w:rsidR="00FB24B8" w:rsidRPr="00307F87" w:rsidRDefault="006E63E0" w:rsidP="00307F87">
      <w:pPr>
        <w:pStyle w:val="Heading2"/>
        <w:spacing w:line="480" w:lineRule="auto"/>
        <w:rPr>
          <w:sz w:val="24"/>
          <w:szCs w:val="24"/>
        </w:rPr>
      </w:pPr>
      <w:bookmarkStart w:id="12" w:name="_Toc217885690"/>
      <w:r w:rsidRPr="00307F87">
        <w:rPr>
          <w:rStyle w:val="Strong"/>
          <w:b/>
          <w:bCs/>
          <w:sz w:val="24"/>
          <w:szCs w:val="24"/>
        </w:rPr>
        <w:t>2.4 Selection of Media and Marketing Communications</w:t>
      </w:r>
      <w:bookmarkEnd w:id="12"/>
    </w:p>
    <w:p w14:paraId="261673F9" w14:textId="77777777" w:rsidR="00FB24B8"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 xml:space="preserve">The marketing communications that Unilever employs are broad and ample interaction of all the media of communication to aid the marketing strategy that is taking a sustainability approach. </w:t>
      </w:r>
      <w:r w:rsidRPr="00307F87">
        <w:rPr>
          <w:rFonts w:ascii="Times New Roman" w:hAnsi="Times New Roman" w:cs="Times New Roman"/>
          <w:sz w:val="24"/>
          <w:szCs w:val="24"/>
        </w:rPr>
        <w:lastRenderedPageBreak/>
        <w:t>The two main elements of its communications are digital and social media, which allow reaching the audience on the other end of the globe in real-time and making the sustainability stories sound more emotional. Instagram, YouTube, and LinkedIn are the most common channels that are popular for communicating brand purpose, activity in the brand that is ethically sourced, and environmental promises, especially the flagship Sustainable Living Brands. The younger and more sustainability-oriented customers who search in proactive ways and are brand-conscious are thriving in the online platforms (Asim, 2024).</w:t>
      </w:r>
    </w:p>
    <w:p w14:paraId="466BCEE7" w14:textId="77777777" w:rsidR="00FB24B8"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Other than the digital media, news on corporate sustainability and online disclosures are also given significant priority by Unilever. Some of these reports include in-depth information on the environmental targets, which are the carbon-reducing initiatives and the social impact initiatives. These reports are a credibility weapon for marketing, which can be used to increase the position of the sustainability leader of Unilever. However, they are technical to an extent that ordinary folk cannot comprehend them, and this diminishes their ability to speak marketing messages (Shaoping, 2023).</w:t>
      </w:r>
    </w:p>
    <w:p w14:paraId="30ED5DA5" w14:textId="77777777" w:rsidR="00FB24B8"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Brand-led sustainability campaigns also enhance Unilever's publicity. Such campaigns as the Dove Real Beauty campaign and the hygiene education campaigns by Lifebuoy are social purpose campaigns, which market the product and improve the emotional attachment and brand recall. According to the studies on neuromarketing, when the message is intentionally messaged in the form of intentional statements, and they are perceived to be true, they positively affect the consumer attitudes and intention to make a purchase (Balami, 2025). Such campaigns are the power of Unilever to tell some stories and touch the hearts of people.</w:t>
      </w:r>
    </w:p>
    <w:p w14:paraId="1D2E41BC" w14:textId="77777777" w:rsidR="00FB24B8"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lastRenderedPageBreak/>
        <w:t>With these strengths, the marketing communications of Unilever are growing in terms of credibility. It has increased the awareness of the perception of greenwashing since the levels of scepticism and doubts about the green claims have increased among consumers. Studies have confirmed that consumers are becoming more sceptical of any sustainability message that has not been validated by an independent third party, since it might reduce trust and other long-term commitments (Endika, Sulistyowati, and Farkhan, 2025). Although Unilever is not secretive in reporting its progress, most of these assertions are reported by internally reported information, and this presents a reputational risk to the organisation.</w:t>
      </w:r>
    </w:p>
    <w:p w14:paraId="129C8505" w14:textId="77777777" w:rsidR="00FB24B8"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That has been a significant weakness in the Unilever communication strategy since all the sustainability claims it has not engaged in the process of third-party validation. Despite this, the audit of the brand level of communication is not integrated into the audits that do exist to a certain degree. This disconnection diminishes the sense of authenticity and brings a sense of openness in the highly competitive FMCG markets where trust is low (</w:t>
      </w:r>
      <w:proofErr w:type="spellStart"/>
      <w:r w:rsidRPr="00307F87">
        <w:rPr>
          <w:rFonts w:ascii="Times New Roman" w:hAnsi="Times New Roman" w:cs="Times New Roman"/>
          <w:sz w:val="24"/>
          <w:szCs w:val="24"/>
        </w:rPr>
        <w:t>Ikhtder</w:t>
      </w:r>
      <w:proofErr w:type="spellEnd"/>
      <w:r w:rsidRPr="00307F87">
        <w:rPr>
          <w:rFonts w:ascii="Times New Roman" w:hAnsi="Times New Roman" w:cs="Times New Roman"/>
          <w:sz w:val="24"/>
          <w:szCs w:val="24"/>
        </w:rPr>
        <w:t>, 2022).</w:t>
      </w:r>
    </w:p>
    <w:p w14:paraId="19A7BB61" w14:textId="77777777" w:rsidR="00FB24B8"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In general, Unilever is the most visible, reachable, and narratively influential in the media it selects. Nevertheless, the lack of completion of the independent check eliminates credibility. It creates the perception that future marketing performance will be more efficient with the strengthening of transparency and external validation to restore and safeguard consumer loyalty.</w:t>
      </w:r>
    </w:p>
    <w:p w14:paraId="52CC324F" w14:textId="77777777" w:rsidR="007D6F7F" w:rsidRPr="00307F87" w:rsidRDefault="006E63E0" w:rsidP="00307F87">
      <w:pPr>
        <w:pStyle w:val="Heading2"/>
        <w:spacing w:line="480" w:lineRule="auto"/>
        <w:rPr>
          <w:sz w:val="24"/>
          <w:szCs w:val="24"/>
        </w:rPr>
      </w:pPr>
      <w:bookmarkStart w:id="13" w:name="_Toc217885691"/>
      <w:r w:rsidRPr="00307F87">
        <w:rPr>
          <w:sz w:val="24"/>
          <w:szCs w:val="24"/>
        </w:rPr>
        <w:t>2.5 Measuring Marketing Success and Control Mechanisms</w:t>
      </w:r>
      <w:bookmarkEnd w:id="13"/>
      <w:r w:rsidRPr="00307F87">
        <w:rPr>
          <w:sz w:val="24"/>
          <w:szCs w:val="24"/>
        </w:rPr>
        <w:t xml:space="preserve"> </w:t>
      </w:r>
    </w:p>
    <w:p w14:paraId="7EB2D1C5"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 xml:space="preserve">Unilever marketing performance is discussed in terms of the effectiveness of the usage of the sustainability-based strategy implementation and the closeness of the operations to the strategic goals. The current KPIs are the brand equity, the performance of the Sustainable Living Brands (SLBs), and the emissions mitigation activities (Shaoping, 2023). The brand equity is gauged by </w:t>
      </w:r>
      <w:r w:rsidRPr="00307F87">
        <w:rPr>
          <w:rFonts w:ascii="Times New Roman" w:hAnsi="Times New Roman" w:cs="Times New Roman"/>
          <w:sz w:val="24"/>
          <w:szCs w:val="24"/>
        </w:rPr>
        <w:lastRenderedPageBreak/>
        <w:t>carrying out awareness, loyalty and perception surveys and by understanding the success of marketing in developing purpose-based values in the attitude of the consumers. As the findings presented by Endika, Sulistyowati, and Farkhan (2025) confirm, the campaigns concerning the sustainability aspect raise consumer satisfaction and loyalty, which makes the marketing by Unilever a financial rationale.</w:t>
      </w:r>
    </w:p>
    <w:p w14:paraId="2D2660F0"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Business performance can also be associated with sustainability reporting because the SLBs will record more increases in revenues and be willing to pay a higher price compared to the traditional product lines, because the sale of sustainability-based products may affect consumer behaviour (Balogun, Abass, and Didi, 2022). In addition, the scope 1 and scope 2 emissions are also followed to identify the progress of the environmental commitment and these indicators are provided in the marketing and sustainability reports to improve the brand credibility (Koreneva, 2021).</w:t>
      </w:r>
    </w:p>
    <w:p w14:paraId="3461A018"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Nevertheless, these loopholes are rather numerous and cannot allow these measures to be considered credible. In Scope 3 emissions (more than 90 per cent of Unilever), Product Carbon footprint (PCF) data is not offered and, therefore, limits the opportunity to detect the impact of products on the environment, which puts marketing at risk of greenwashing (</w:t>
      </w:r>
      <w:proofErr w:type="spellStart"/>
      <w:r w:rsidRPr="00307F87">
        <w:rPr>
          <w:rFonts w:ascii="Times New Roman" w:hAnsi="Times New Roman" w:cs="Times New Roman"/>
          <w:sz w:val="24"/>
          <w:szCs w:val="24"/>
        </w:rPr>
        <w:t>Ikhtder</w:t>
      </w:r>
      <w:proofErr w:type="spellEnd"/>
      <w:r w:rsidRPr="00307F87">
        <w:rPr>
          <w:rFonts w:ascii="Times New Roman" w:hAnsi="Times New Roman" w:cs="Times New Roman"/>
          <w:sz w:val="24"/>
          <w:szCs w:val="24"/>
        </w:rPr>
        <w:t>, 2022). Moreover, it is not possible to simultaneously consider profitability, customer relations, and sustainability results due to the lack of embed commercial and environmental KPIs; thus, there is a discrepancy between the strategic intent and the ability to measure (Shaoping, 2023; Koreneva, 2021).</w:t>
      </w:r>
    </w:p>
    <w:p w14:paraId="20478872"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 xml:space="preserve">In general, the inability to measure the marketing results based on a similar level regardless of the absence of integrated data and verification systems decreases the credibility and competitive </w:t>
      </w:r>
      <w:r w:rsidRPr="00307F87">
        <w:rPr>
          <w:rFonts w:ascii="Times New Roman" w:hAnsi="Times New Roman" w:cs="Times New Roman"/>
          <w:sz w:val="24"/>
          <w:szCs w:val="24"/>
        </w:rPr>
        <w:lastRenderedPageBreak/>
        <w:t>advantage in the long term of Unilever (Endika, Sulistyowati, and Farkhan, 2025; Balogun, Abass, and Didi, 2022).</w:t>
      </w:r>
    </w:p>
    <w:p w14:paraId="734A3B14" w14:textId="77777777" w:rsidR="00026150" w:rsidRPr="00307F87" w:rsidRDefault="006E63E0" w:rsidP="00307F87">
      <w:pPr>
        <w:pStyle w:val="Heading1"/>
        <w:spacing w:line="480" w:lineRule="auto"/>
        <w:jc w:val="center"/>
        <w:rPr>
          <w:sz w:val="24"/>
          <w:szCs w:val="24"/>
        </w:rPr>
      </w:pPr>
      <w:bookmarkStart w:id="14" w:name="_Toc217885692"/>
      <w:r w:rsidRPr="00307F87">
        <w:rPr>
          <w:sz w:val="24"/>
          <w:szCs w:val="24"/>
        </w:rPr>
        <w:t>3. Conclusion: Shortcomings of Unilever’s Marketing Strategy (Task 2)</w:t>
      </w:r>
      <w:bookmarkEnd w:id="14"/>
    </w:p>
    <w:p w14:paraId="01C95AEA"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As per the Unilever marketing analysis, the organisation has a great vision of sustainability, which is a driver, but a lot of gaps are present, which are impeding the achievement of the strategy. Similar to Task 1, it is marketing that is critical in instilling sustainability on the brand equity, consumer interaction and commercial performance. Monetary expansion and reputational worth have demonstrated that Unilever has had the capability to express the purpose-based positioning of sustainable living as a habit through Sustainable Living Brands (SLBs) and integrated campaigns and mass media (Hong, 2025; Lieu et al., 2021). The demonstrated and high prices, as well as customer loyalty, which were the results of the popularity of SLBs, indicate that marketing has integrated sustainability into the measurable business performance (Ambili, 2024).</w:t>
      </w:r>
    </w:p>
    <w:p w14:paraId="24B1852C"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It still, however, is out of touch with strategic ambition and operational reality. The fact that 3 Scope emissions cannot be controlled very well, as well as the little involvement of suppliers, makes it impossible to prove the sustainability statements. Having more than 60000 suppliers and a low proportion of them achieving quantifiable climate goals, Product Carbon Footprint (PCF) data is partially constructed, and brings a negative influence to marketing credibility and puts them at the risk of greenwashing (Chepkorir, 2023; Hong, 2025).</w:t>
      </w:r>
    </w:p>
    <w:p w14:paraId="494EAB5F"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 xml:space="preserve">The second weakness is consumer mistrust. Consumers, according to a study, do not respond to exaggerated and untestable sustainability claims (de ArrudaBettencourt, 2021). It can be defined </w:t>
      </w:r>
      <w:r w:rsidRPr="00307F87">
        <w:rPr>
          <w:rFonts w:ascii="Times New Roman" w:hAnsi="Times New Roman" w:cs="Times New Roman"/>
          <w:sz w:val="24"/>
          <w:szCs w:val="24"/>
        </w:rPr>
        <w:lastRenderedPageBreak/>
        <w:t>as an attempt to employ internally reported measures of Unilever that do not include third-party reporting, which decreases the level of transparency and brand loyalty (Lieu et al., 2021).</w:t>
      </w:r>
    </w:p>
    <w:p w14:paraId="6A1149CE"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Other weaknesses are in organisational systems, skills and measurement capabilities. The unavailability of data analytics, the supply-chain monitoring, and the capacity of the employees do not allow the marketing to connect the sustainability performance with the commercial performance and establish the lack of connection between the strategic goals and the implementation (Ambili, 2024; Chepkorir, 2023).</w:t>
      </w:r>
    </w:p>
    <w:p w14:paraId="34494C10"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In general, the Unilever marketing vision is great. However, it is not actively controlled, properly verified, and contains gaps in data, which weakens it and its future success in the long term (Hong, 2025; de ArrudaBettencourt, 2021).</w:t>
      </w:r>
    </w:p>
    <w:p w14:paraId="7AF7CEB0" w14:textId="77777777" w:rsidR="0037607D" w:rsidRPr="00307F87" w:rsidRDefault="006E63E0" w:rsidP="00307F87">
      <w:pPr>
        <w:pStyle w:val="Heading1"/>
        <w:spacing w:line="480" w:lineRule="auto"/>
        <w:jc w:val="center"/>
        <w:rPr>
          <w:sz w:val="24"/>
          <w:szCs w:val="24"/>
        </w:rPr>
      </w:pPr>
      <w:bookmarkStart w:id="15" w:name="_Toc217885693"/>
      <w:r w:rsidRPr="00307F87">
        <w:rPr>
          <w:rStyle w:val="Strong"/>
          <w:b/>
          <w:bCs/>
          <w:sz w:val="24"/>
          <w:szCs w:val="24"/>
        </w:rPr>
        <w:t>4. Recommendations for Improving Unilever’s Marketing Strategy (Task 3)</w:t>
      </w:r>
      <w:bookmarkEnd w:id="15"/>
    </w:p>
    <w:p w14:paraId="0FC11DB7" w14:textId="77777777" w:rsidR="00026150" w:rsidRPr="00307F87" w:rsidRDefault="006E63E0" w:rsidP="00307F87">
      <w:pPr>
        <w:pStyle w:val="Heading2"/>
        <w:spacing w:line="480" w:lineRule="auto"/>
        <w:rPr>
          <w:sz w:val="24"/>
          <w:szCs w:val="24"/>
        </w:rPr>
      </w:pPr>
      <w:bookmarkStart w:id="16" w:name="_Toc217885694"/>
      <w:r w:rsidRPr="00307F87">
        <w:rPr>
          <w:rStyle w:val="Strong"/>
          <w:b/>
          <w:bCs/>
          <w:sz w:val="24"/>
          <w:szCs w:val="24"/>
        </w:rPr>
        <w:t>4.1 Recommendation 1: Accelerate Supplier Climate Engagement</w:t>
      </w:r>
      <w:bookmarkEnd w:id="16"/>
    </w:p>
    <w:p w14:paraId="7E9DBEFB"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One of the biggest weaknesses of marketing strategy is that the Unilever firm is not in control over the scope 3 emissions in its global suppliers (Narikiyo, Harris, and Elmassri, 2025). Unilever should respond to this by making supplier climate urgent and enforcing science-based targets (SBTs) and co-branding deals. This makes marketing authoritative and provides some common ground in the environment by the suppliers advocating commonality and consumer trust. The certified sustainable raw materials can also be part of co-branded campaigns, and this will be more open and believable (Shaoping, 2023).</w:t>
      </w:r>
    </w:p>
    <w:p w14:paraId="04B4AAA8"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 xml:space="preserve">The existence of high-impact suppliers, which will be encompassed through the current supplier programmes, already constitutes the highest proportion of Scope 3 emissions. The investment </w:t>
      </w:r>
      <w:r w:rsidRPr="00307F87">
        <w:rPr>
          <w:rFonts w:ascii="Times New Roman" w:hAnsi="Times New Roman" w:cs="Times New Roman"/>
          <w:sz w:val="24"/>
          <w:szCs w:val="24"/>
        </w:rPr>
        <w:lastRenderedPageBreak/>
        <w:t>will involve the training, auditing, verification and marketing material, and it can be incorporated in the current budgets. The FLAG emissions would be decreased by 3040 per cent and help in the sustainability communications by way of 80100 per cent supplier compliance. This will guarantee that it has suppliers who can pass the sustainability narrative of Unilever, mitigate risks relating to greenwashing, and help the company in establishing brand equity in the long run (Dang Khanh, 2024).</w:t>
      </w:r>
    </w:p>
    <w:p w14:paraId="2203B218" w14:textId="77777777" w:rsidR="00026150" w:rsidRPr="00307F87" w:rsidRDefault="006E63E0" w:rsidP="00307F87">
      <w:pPr>
        <w:pStyle w:val="Heading2"/>
        <w:spacing w:line="480" w:lineRule="auto"/>
        <w:rPr>
          <w:sz w:val="24"/>
          <w:szCs w:val="24"/>
        </w:rPr>
      </w:pPr>
      <w:bookmarkStart w:id="17" w:name="_Toc217885695"/>
      <w:r w:rsidRPr="00307F87">
        <w:rPr>
          <w:rStyle w:val="Strong"/>
          <w:b/>
          <w:bCs/>
          <w:sz w:val="24"/>
          <w:szCs w:val="24"/>
        </w:rPr>
        <w:t>4.2 Recommendation 2: Trust and Transparency Programme</w:t>
      </w:r>
      <w:bookmarkEnd w:id="17"/>
    </w:p>
    <w:p w14:paraId="02D40C01"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To mitigate the susceptibility of the brand trust and consumer scepticism to the verification by the third party and carbon footprint and sourcing claims that can be traced by blockchain, Unilever must adopt the Trust and Transparency Programme that will resolve the consumer vulnerability and scepticism to brand trust (Endika, Sulistyowati, and Farkhan, 2025). The campaign would be started online, and the sustainability reports and product labels would give the consumer reliable information provided online that is authenticated. Neuromarketing literature also proves that in the event that a particular brand is transparent, the intention to buy, the loyalty will achieve a considerable rise among the conscious of sustainability consumers (Balami, 2025).</w:t>
      </w:r>
    </w:p>
    <w:p w14:paraId="1BDD2834"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 xml:space="preserve">The digital configuration of Unilever can be realised with the help of this programme, but they are obliged to invest in verification partners and blockchain systems. Traceability display piloting would be achieved via Flagship Sustainable Living Brands (SLBs), which will help in Net Promoter Scores and brand equity. This would domesticate the perception of greenwashing and establish an emotional touch with the help of credible sustainability communication (Asim, 2024). This would be one way to address the lack of credibility that is present in Task 2, since it </w:t>
      </w:r>
      <w:r w:rsidRPr="00307F87">
        <w:rPr>
          <w:rFonts w:ascii="Times New Roman" w:hAnsi="Times New Roman" w:cs="Times New Roman"/>
          <w:sz w:val="24"/>
          <w:szCs w:val="24"/>
        </w:rPr>
        <w:lastRenderedPageBreak/>
        <w:t>balances out the marketing promises and the actuality of businesses and enables keeping a good reputation and execution (Rizal, Putri, and Shahmi, 2024).</w:t>
      </w:r>
    </w:p>
    <w:p w14:paraId="0E5C2252" w14:textId="77777777" w:rsidR="00026150" w:rsidRPr="00307F87" w:rsidRDefault="006E63E0" w:rsidP="00307F87">
      <w:pPr>
        <w:pStyle w:val="Heading2"/>
        <w:spacing w:line="480" w:lineRule="auto"/>
        <w:rPr>
          <w:sz w:val="24"/>
          <w:szCs w:val="24"/>
        </w:rPr>
      </w:pPr>
      <w:bookmarkStart w:id="18" w:name="_Toc217885696"/>
      <w:r w:rsidRPr="00307F87">
        <w:rPr>
          <w:rStyle w:val="Strong"/>
          <w:b/>
          <w:bCs/>
          <w:sz w:val="24"/>
          <w:szCs w:val="24"/>
        </w:rPr>
        <w:t>4.3 Recommendation 3: Integrate Circular Economy Marketing Pilots</w:t>
      </w:r>
      <w:bookmarkEnd w:id="18"/>
    </w:p>
    <w:p w14:paraId="7F9D5C95"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The projects on the circular economy are sustainable and are differentiated in marketing. Unilever also ought to devise promotion-related activities on refillable packages, reusable systems, and even the return and reward programs on the major products (Dang Khanh, 2024). Such programs can be promoted as new environmental packages that will introduce the convenience, saving and reduced waste to the customers. It is expected that the impact of the circular behaviours and the formation of the emotional brand ties should be promoted with the assistance of storytelling, social evidence, and online communication (Balami, 2025).</w:t>
      </w:r>
    </w:p>
    <w:p w14:paraId="52F5B431"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Circular products will command a higher price from sustainable consumers. The ambitions of flying under three flagship brands and scaling successful models would help in the extent of reduction in packaging and 1015 per cent sales growth, and enhancement in loyalty and engagement in three years (Asim, 2024). This type of strategy can work based on the current logistics and packaging innovation partners. The sustainability narratives are organic and associated with action through pilot-based integration to guarantee that the business minimises overpromoting and maximises differentiation of the FMCG market (Shaoping, 2023).</w:t>
      </w:r>
    </w:p>
    <w:p w14:paraId="370EA394" w14:textId="77777777" w:rsidR="00026150" w:rsidRPr="00307F87" w:rsidRDefault="006E63E0" w:rsidP="00307F87">
      <w:pPr>
        <w:pStyle w:val="Heading2"/>
        <w:spacing w:line="480" w:lineRule="auto"/>
        <w:rPr>
          <w:sz w:val="24"/>
          <w:szCs w:val="24"/>
        </w:rPr>
      </w:pPr>
      <w:bookmarkStart w:id="19" w:name="_Toc217885697"/>
      <w:r w:rsidRPr="00307F87">
        <w:rPr>
          <w:rStyle w:val="Strong"/>
          <w:b/>
          <w:bCs/>
          <w:sz w:val="24"/>
          <w:szCs w:val="24"/>
        </w:rPr>
        <w:t>4.4 Recommendation 4: AI-Enabled Marketing and Data Infrastructure</w:t>
      </w:r>
      <w:bookmarkEnd w:id="19"/>
    </w:p>
    <w:p w14:paraId="47A62E32"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 xml:space="preserve">Primary weak areas of the marketing performance of Unilever are the absence of Product Carbon Footprint (PCF) campaigns and loose interconnections between sustainability performance and commercial performance (Narikiyo, Harris, and Elmassri, 2025). The AIs of marketing </w:t>
      </w:r>
      <w:r w:rsidRPr="00307F87">
        <w:rPr>
          <w:rFonts w:ascii="Times New Roman" w:hAnsi="Times New Roman" w:cs="Times New Roman"/>
          <w:sz w:val="24"/>
          <w:szCs w:val="24"/>
        </w:rPr>
        <w:lastRenderedPageBreak/>
        <w:t>infrastructure would support real-time monitoring, predictive analytics and personal sustainability messages. The AI understanding can also be applicable to supply precise and product-tier environmental data in the campaign to develop trust and interest (Dang Khanh, 2024).</w:t>
      </w:r>
    </w:p>
    <w:p w14:paraId="4D470E4D"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AI can automate the supplier data, certify the carbon indicators, and assist in third-party integration and in integrating the environmental and commercial KPI in the marketing dashboards (Rizal, Putri, and Shahmi, 2024). This is achievable due to the size of Unilever. The initial capital of 200 million would yield a better ROI of campaigns and credibility, respectively, in SLBs. Media, pricing, and messaging optimisation would be an evidence-based choice that AI-based scenario modelling would make (Asim, 2024; Endika, Sulistyowati, and Farkhan, 2025).</w:t>
      </w:r>
    </w:p>
    <w:p w14:paraId="39FC8D85" w14:textId="77777777" w:rsidR="00026150" w:rsidRPr="00307F87" w:rsidRDefault="006E63E0" w:rsidP="00307F87">
      <w:pPr>
        <w:spacing w:line="480" w:lineRule="auto"/>
        <w:rPr>
          <w:rFonts w:ascii="Times New Roman" w:hAnsi="Times New Roman" w:cs="Times New Roman"/>
          <w:sz w:val="24"/>
          <w:szCs w:val="24"/>
        </w:rPr>
      </w:pPr>
      <w:r w:rsidRPr="00307F87">
        <w:rPr>
          <w:rFonts w:ascii="Times New Roman" w:hAnsi="Times New Roman" w:cs="Times New Roman"/>
          <w:sz w:val="24"/>
          <w:szCs w:val="24"/>
        </w:rPr>
        <w:t>The AI infrastructure would close the current data gaps that will be validated in Task 2 in terms of greater data operational visibility and enhanced consumer targeting, which will make the sustainability claims accurate and quantifiable, and enhance Unilever's long-term competitive advantage (Balami, 2025; Shaoping, 2023).</w:t>
      </w:r>
    </w:p>
    <w:p w14:paraId="28CDF039" w14:textId="77777777" w:rsidR="00026150" w:rsidRPr="00307F87" w:rsidRDefault="006E63E0" w:rsidP="00307F87">
      <w:pPr>
        <w:spacing w:line="480" w:lineRule="auto"/>
        <w:rPr>
          <w:rFonts w:ascii="Times New Roman" w:hAnsi="Times New Roman" w:cs="Times New Roman"/>
          <w:b/>
          <w:sz w:val="24"/>
          <w:szCs w:val="24"/>
        </w:rPr>
      </w:pPr>
      <w:r w:rsidRPr="00307F87">
        <w:rPr>
          <w:rFonts w:ascii="Times New Roman" w:hAnsi="Times New Roman" w:cs="Times New Roman"/>
          <w:b/>
          <w:sz w:val="24"/>
          <w:szCs w:val="24"/>
        </w:rPr>
        <w:br w:type="page"/>
      </w:r>
    </w:p>
    <w:p w14:paraId="7F858A6D" w14:textId="77777777" w:rsidR="000D542C" w:rsidRPr="00307F87" w:rsidRDefault="006E63E0" w:rsidP="00307F87">
      <w:pPr>
        <w:pStyle w:val="Heading1"/>
        <w:spacing w:line="480" w:lineRule="auto"/>
        <w:jc w:val="center"/>
        <w:rPr>
          <w:sz w:val="24"/>
          <w:szCs w:val="24"/>
        </w:rPr>
      </w:pPr>
      <w:bookmarkStart w:id="20" w:name="_Toc217885698"/>
      <w:r w:rsidRPr="00307F87">
        <w:rPr>
          <w:sz w:val="24"/>
          <w:szCs w:val="24"/>
        </w:rPr>
        <w:lastRenderedPageBreak/>
        <w:t xml:space="preserve">5. </w:t>
      </w:r>
      <w:r w:rsidR="006002B4" w:rsidRPr="00307F87">
        <w:rPr>
          <w:sz w:val="24"/>
          <w:szCs w:val="24"/>
        </w:rPr>
        <w:t>References</w:t>
      </w:r>
      <w:bookmarkEnd w:id="20"/>
    </w:p>
    <w:p w14:paraId="411C81FE" w14:textId="77777777" w:rsidR="00307F87" w:rsidRPr="002475C8" w:rsidRDefault="00307F87" w:rsidP="00307F87">
      <w:pPr>
        <w:spacing w:line="480" w:lineRule="auto"/>
        <w:ind w:left="720" w:hanging="720"/>
        <w:rPr>
          <w:rFonts w:ascii="Times New Roman" w:hAnsi="Times New Roman" w:cs="Times New Roman"/>
          <w:color w:val="222222"/>
          <w:sz w:val="24"/>
          <w:szCs w:val="24"/>
          <w:shd w:val="clear" w:color="auto" w:fill="FFFFFF"/>
        </w:rPr>
      </w:pPr>
      <w:r w:rsidRPr="002475C8">
        <w:rPr>
          <w:rFonts w:ascii="Times New Roman" w:hAnsi="Times New Roman" w:cs="Times New Roman"/>
          <w:color w:val="222222"/>
          <w:sz w:val="24"/>
          <w:szCs w:val="24"/>
          <w:shd w:val="clear" w:color="auto" w:fill="FFFFFF"/>
        </w:rPr>
        <w:t>Ambili, K., 2024. Strategic marketing interventions for sustainable economic development: a comprehensive analysis of innovative approaches and global case studies. </w:t>
      </w:r>
      <w:r w:rsidRPr="002475C8">
        <w:rPr>
          <w:rFonts w:ascii="Times New Roman" w:hAnsi="Times New Roman" w:cs="Times New Roman"/>
          <w:i/>
          <w:iCs/>
          <w:color w:val="222222"/>
          <w:sz w:val="24"/>
          <w:szCs w:val="24"/>
          <w:shd w:val="clear" w:color="auto" w:fill="FFFFFF"/>
        </w:rPr>
        <w:t>World J. Adv. Res. Rev</w:t>
      </w:r>
      <w:r w:rsidRPr="002475C8">
        <w:rPr>
          <w:rFonts w:ascii="Times New Roman" w:hAnsi="Times New Roman" w:cs="Times New Roman"/>
          <w:color w:val="222222"/>
          <w:sz w:val="24"/>
          <w:szCs w:val="24"/>
          <w:shd w:val="clear" w:color="auto" w:fill="FFFFFF"/>
        </w:rPr>
        <w:t>, </w:t>
      </w:r>
      <w:r w:rsidRPr="002475C8">
        <w:rPr>
          <w:rFonts w:ascii="Times New Roman" w:hAnsi="Times New Roman" w:cs="Times New Roman"/>
          <w:i/>
          <w:iCs/>
          <w:color w:val="222222"/>
          <w:sz w:val="24"/>
          <w:szCs w:val="24"/>
          <w:shd w:val="clear" w:color="auto" w:fill="FFFFFF"/>
        </w:rPr>
        <w:t>21</w:t>
      </w:r>
      <w:r w:rsidRPr="002475C8">
        <w:rPr>
          <w:rFonts w:ascii="Times New Roman" w:hAnsi="Times New Roman" w:cs="Times New Roman"/>
          <w:color w:val="222222"/>
          <w:sz w:val="24"/>
          <w:szCs w:val="24"/>
          <w:shd w:val="clear" w:color="auto" w:fill="FFFFFF"/>
        </w:rPr>
        <w:t>, pp.1520-1528.</w:t>
      </w:r>
      <w:r w:rsidRPr="002475C8">
        <w:rPr>
          <w:rFonts w:ascii="Times New Roman" w:hAnsi="Times New Roman" w:cs="Times New Roman"/>
          <w:sz w:val="24"/>
          <w:szCs w:val="24"/>
        </w:rPr>
        <w:t xml:space="preserve"> </w:t>
      </w:r>
      <w:hyperlink r:id="rId8" w:history="1">
        <w:r w:rsidRPr="002475C8">
          <w:rPr>
            <w:rStyle w:val="Hyperlink"/>
            <w:rFonts w:ascii="Times New Roman" w:hAnsi="Times New Roman" w:cs="Times New Roman"/>
            <w:sz w:val="24"/>
            <w:szCs w:val="24"/>
            <w:shd w:val="clear" w:color="auto" w:fill="FFFFFF"/>
          </w:rPr>
          <w:t>https://www.researchgate.net/profile/Ambili-Sunil/publication/377535159_Strategic_marketing_interventions_for_sustainable_economic_development_A_comprehensive_analysis_of_innovative_approaches_and_global_case_studies/links/65ab8371f323f74ff1dd6823/Strategic-marketing-interventions-for-sustainable-economic-development-A-comprehensive-analysis-of-innovative-approaches-and-global-case-studies.pdf</w:t>
        </w:r>
      </w:hyperlink>
    </w:p>
    <w:p w14:paraId="7DB3B3A1" w14:textId="77777777" w:rsidR="00307F87" w:rsidRPr="002475C8" w:rsidRDefault="00307F87" w:rsidP="00307F87">
      <w:pPr>
        <w:spacing w:line="480" w:lineRule="auto"/>
        <w:ind w:left="720" w:hanging="720"/>
        <w:rPr>
          <w:rFonts w:ascii="Times New Roman" w:hAnsi="Times New Roman" w:cs="Times New Roman"/>
          <w:color w:val="222222"/>
          <w:sz w:val="24"/>
          <w:szCs w:val="24"/>
          <w:shd w:val="clear" w:color="auto" w:fill="FFFFFF"/>
        </w:rPr>
      </w:pPr>
      <w:r w:rsidRPr="002475C8">
        <w:rPr>
          <w:rFonts w:ascii="Times New Roman" w:hAnsi="Times New Roman" w:cs="Times New Roman"/>
          <w:color w:val="222222"/>
          <w:sz w:val="24"/>
          <w:szCs w:val="24"/>
          <w:shd w:val="clear" w:color="auto" w:fill="FFFFFF"/>
        </w:rPr>
        <w:t>Asim, A., 2024. From Consumer Needs to Corporate Success: Insights from a Survey on Product Perception. </w:t>
      </w:r>
      <w:r w:rsidRPr="002475C8">
        <w:rPr>
          <w:rFonts w:ascii="Times New Roman" w:hAnsi="Times New Roman" w:cs="Times New Roman"/>
          <w:i/>
          <w:iCs/>
          <w:color w:val="222222"/>
          <w:sz w:val="24"/>
          <w:szCs w:val="24"/>
          <w:shd w:val="clear" w:color="auto" w:fill="FFFFFF"/>
        </w:rPr>
        <w:t>IRASD Journal of Management</w:t>
      </w:r>
      <w:r w:rsidRPr="002475C8">
        <w:rPr>
          <w:rFonts w:ascii="Times New Roman" w:hAnsi="Times New Roman" w:cs="Times New Roman"/>
          <w:color w:val="222222"/>
          <w:sz w:val="24"/>
          <w:szCs w:val="24"/>
          <w:shd w:val="clear" w:color="auto" w:fill="FFFFFF"/>
        </w:rPr>
        <w:t>, </w:t>
      </w:r>
      <w:r w:rsidRPr="002475C8">
        <w:rPr>
          <w:rFonts w:ascii="Times New Roman" w:hAnsi="Times New Roman" w:cs="Times New Roman"/>
          <w:i/>
          <w:iCs/>
          <w:color w:val="222222"/>
          <w:sz w:val="24"/>
          <w:szCs w:val="24"/>
          <w:shd w:val="clear" w:color="auto" w:fill="FFFFFF"/>
        </w:rPr>
        <w:t>6</w:t>
      </w:r>
      <w:r w:rsidRPr="002475C8">
        <w:rPr>
          <w:rFonts w:ascii="Times New Roman" w:hAnsi="Times New Roman" w:cs="Times New Roman"/>
          <w:color w:val="222222"/>
          <w:sz w:val="24"/>
          <w:szCs w:val="24"/>
          <w:shd w:val="clear" w:color="auto" w:fill="FFFFFF"/>
        </w:rPr>
        <w:t>(1), pp.10-20.</w:t>
      </w:r>
      <w:r w:rsidRPr="002475C8">
        <w:rPr>
          <w:rFonts w:ascii="Times New Roman" w:hAnsi="Times New Roman" w:cs="Times New Roman"/>
          <w:sz w:val="24"/>
          <w:szCs w:val="24"/>
        </w:rPr>
        <w:t xml:space="preserve"> </w:t>
      </w:r>
      <w:hyperlink r:id="rId9" w:history="1">
        <w:r w:rsidRPr="002475C8">
          <w:rPr>
            <w:rStyle w:val="Hyperlink"/>
            <w:rFonts w:ascii="Times New Roman" w:hAnsi="Times New Roman" w:cs="Times New Roman"/>
            <w:sz w:val="24"/>
            <w:szCs w:val="24"/>
            <w:shd w:val="clear" w:color="auto" w:fill="FFFFFF"/>
          </w:rPr>
          <w:t>https://pdfs.semanticscholar.org/8c71/3a3da5fd5acecb99e52f5219d06c804a8919.pdf</w:t>
        </w:r>
      </w:hyperlink>
    </w:p>
    <w:p w14:paraId="71FF16D4" w14:textId="77777777" w:rsidR="00307F87" w:rsidRPr="002475C8" w:rsidRDefault="00307F87" w:rsidP="00307F87">
      <w:pPr>
        <w:spacing w:line="480" w:lineRule="auto"/>
        <w:ind w:left="720" w:hanging="720"/>
        <w:rPr>
          <w:rFonts w:ascii="Times New Roman" w:hAnsi="Times New Roman" w:cs="Times New Roman"/>
          <w:color w:val="222222"/>
          <w:sz w:val="24"/>
          <w:szCs w:val="24"/>
          <w:shd w:val="clear" w:color="auto" w:fill="FFFFFF"/>
        </w:rPr>
      </w:pPr>
      <w:r w:rsidRPr="002475C8">
        <w:rPr>
          <w:rFonts w:ascii="Times New Roman" w:hAnsi="Times New Roman" w:cs="Times New Roman"/>
          <w:color w:val="222222"/>
          <w:sz w:val="24"/>
          <w:szCs w:val="24"/>
          <w:shd w:val="clear" w:color="auto" w:fill="FFFFFF"/>
        </w:rPr>
        <w:t>Balami, S.A., 2025. Sustainable Neuromarketing: Exploring the Consumer's Mind-A Case Study of Unilever Nigeria Food and Beverages Industry. </w:t>
      </w:r>
      <w:r w:rsidRPr="002475C8">
        <w:rPr>
          <w:rFonts w:ascii="Times New Roman" w:hAnsi="Times New Roman" w:cs="Times New Roman"/>
          <w:i/>
          <w:iCs/>
          <w:color w:val="222222"/>
          <w:sz w:val="24"/>
          <w:szCs w:val="24"/>
          <w:shd w:val="clear" w:color="auto" w:fill="FFFFFF"/>
        </w:rPr>
        <w:t>Brand Strategy Quarterly</w:t>
      </w:r>
      <w:r w:rsidRPr="002475C8">
        <w:rPr>
          <w:rFonts w:ascii="Times New Roman" w:hAnsi="Times New Roman" w:cs="Times New Roman"/>
          <w:color w:val="222222"/>
          <w:sz w:val="24"/>
          <w:szCs w:val="24"/>
          <w:shd w:val="clear" w:color="auto" w:fill="FFFFFF"/>
        </w:rPr>
        <w:t>, </w:t>
      </w:r>
      <w:r w:rsidRPr="002475C8">
        <w:rPr>
          <w:rFonts w:ascii="Times New Roman" w:hAnsi="Times New Roman" w:cs="Times New Roman"/>
          <w:i/>
          <w:iCs/>
          <w:color w:val="222222"/>
          <w:sz w:val="24"/>
          <w:szCs w:val="24"/>
          <w:shd w:val="clear" w:color="auto" w:fill="FFFFFF"/>
        </w:rPr>
        <w:t>1</w:t>
      </w:r>
      <w:r w:rsidRPr="002475C8">
        <w:rPr>
          <w:rFonts w:ascii="Times New Roman" w:hAnsi="Times New Roman" w:cs="Times New Roman"/>
          <w:color w:val="222222"/>
          <w:sz w:val="24"/>
          <w:szCs w:val="24"/>
          <w:shd w:val="clear" w:color="auto" w:fill="FFFFFF"/>
        </w:rPr>
        <w:t>(1), pp.32-39.</w:t>
      </w:r>
      <w:r w:rsidRPr="002475C8">
        <w:rPr>
          <w:rFonts w:ascii="Times New Roman" w:hAnsi="Times New Roman" w:cs="Times New Roman"/>
          <w:sz w:val="24"/>
          <w:szCs w:val="24"/>
        </w:rPr>
        <w:t xml:space="preserve"> </w:t>
      </w:r>
      <w:hyperlink r:id="rId10" w:history="1">
        <w:r w:rsidRPr="002475C8">
          <w:rPr>
            <w:rStyle w:val="Hyperlink"/>
            <w:rFonts w:ascii="Times New Roman" w:hAnsi="Times New Roman" w:cs="Times New Roman"/>
            <w:sz w:val="24"/>
            <w:szCs w:val="24"/>
            <w:shd w:val="clear" w:color="auto" w:fill="FFFFFF"/>
          </w:rPr>
          <w:t>https://bsq.cultechpub.com/index.php/bsq/article/download/4/8</w:t>
        </w:r>
      </w:hyperlink>
    </w:p>
    <w:p w14:paraId="621BC038" w14:textId="77777777" w:rsidR="00307F87" w:rsidRPr="002475C8" w:rsidRDefault="00307F87" w:rsidP="00307F87">
      <w:pPr>
        <w:spacing w:line="480" w:lineRule="auto"/>
        <w:ind w:left="720" w:hanging="720"/>
        <w:rPr>
          <w:rFonts w:ascii="Times New Roman" w:hAnsi="Times New Roman" w:cs="Times New Roman"/>
          <w:color w:val="222222"/>
          <w:sz w:val="24"/>
          <w:szCs w:val="24"/>
          <w:shd w:val="clear" w:color="auto" w:fill="FFFFFF"/>
        </w:rPr>
      </w:pPr>
      <w:r w:rsidRPr="002475C8">
        <w:rPr>
          <w:rFonts w:ascii="Times New Roman" w:hAnsi="Times New Roman" w:cs="Times New Roman"/>
          <w:color w:val="222222"/>
          <w:sz w:val="24"/>
          <w:szCs w:val="24"/>
          <w:shd w:val="clear" w:color="auto" w:fill="FFFFFF"/>
        </w:rPr>
        <w:t>Balogun, O., Abass, O.S. and Didi, P.U., 2022. A cross-market strategy framework for brand architecture in legacy FMCG portfolios. </w:t>
      </w:r>
      <w:r w:rsidRPr="002475C8">
        <w:rPr>
          <w:rFonts w:ascii="Times New Roman" w:hAnsi="Times New Roman" w:cs="Times New Roman"/>
          <w:i/>
          <w:iCs/>
          <w:color w:val="222222"/>
          <w:sz w:val="24"/>
          <w:szCs w:val="24"/>
          <w:shd w:val="clear" w:color="auto" w:fill="FFFFFF"/>
        </w:rPr>
        <w:t>International Scientific Refereed Research Journal</w:t>
      </w:r>
      <w:r w:rsidRPr="002475C8">
        <w:rPr>
          <w:rFonts w:ascii="Times New Roman" w:hAnsi="Times New Roman" w:cs="Times New Roman"/>
          <w:color w:val="222222"/>
          <w:sz w:val="24"/>
          <w:szCs w:val="24"/>
          <w:shd w:val="clear" w:color="auto" w:fill="FFFFFF"/>
        </w:rPr>
        <w:t>, </w:t>
      </w:r>
      <w:r w:rsidRPr="002475C8">
        <w:rPr>
          <w:rFonts w:ascii="Times New Roman" w:hAnsi="Times New Roman" w:cs="Times New Roman"/>
          <w:i/>
          <w:iCs/>
          <w:color w:val="222222"/>
          <w:sz w:val="24"/>
          <w:szCs w:val="24"/>
          <w:shd w:val="clear" w:color="auto" w:fill="FFFFFF"/>
        </w:rPr>
        <w:t>5</w:t>
      </w:r>
      <w:r w:rsidRPr="002475C8">
        <w:rPr>
          <w:rFonts w:ascii="Times New Roman" w:hAnsi="Times New Roman" w:cs="Times New Roman"/>
          <w:color w:val="222222"/>
          <w:sz w:val="24"/>
          <w:szCs w:val="24"/>
          <w:shd w:val="clear" w:color="auto" w:fill="FFFFFF"/>
        </w:rPr>
        <w:t>(3), pp.186-204.</w:t>
      </w:r>
      <w:r w:rsidRPr="002475C8">
        <w:rPr>
          <w:rFonts w:ascii="Times New Roman" w:hAnsi="Times New Roman" w:cs="Times New Roman"/>
          <w:sz w:val="24"/>
          <w:szCs w:val="24"/>
        </w:rPr>
        <w:t xml:space="preserve"> </w:t>
      </w:r>
      <w:hyperlink r:id="rId11" w:history="1">
        <w:r w:rsidRPr="002475C8">
          <w:rPr>
            <w:rStyle w:val="Hyperlink"/>
            <w:rFonts w:ascii="Times New Roman" w:hAnsi="Times New Roman" w:cs="Times New Roman"/>
            <w:sz w:val="24"/>
            <w:szCs w:val="24"/>
            <w:shd w:val="clear" w:color="auto" w:fill="FFFFFF"/>
          </w:rPr>
          <w:t>https://gisrrj.com/paper/GISRRJ225322.pdf</w:t>
        </w:r>
      </w:hyperlink>
    </w:p>
    <w:p w14:paraId="5DAA1243" w14:textId="77777777" w:rsidR="00307F87" w:rsidRPr="002475C8" w:rsidRDefault="00307F87" w:rsidP="00307F87">
      <w:pPr>
        <w:spacing w:line="480" w:lineRule="auto"/>
        <w:ind w:left="720" w:hanging="720"/>
        <w:rPr>
          <w:rFonts w:ascii="Times New Roman" w:hAnsi="Times New Roman" w:cs="Times New Roman"/>
          <w:color w:val="222222"/>
          <w:sz w:val="24"/>
          <w:szCs w:val="24"/>
          <w:shd w:val="clear" w:color="auto" w:fill="FFFFFF"/>
        </w:rPr>
      </w:pPr>
      <w:r w:rsidRPr="002475C8">
        <w:rPr>
          <w:rFonts w:ascii="Times New Roman" w:hAnsi="Times New Roman" w:cs="Times New Roman"/>
          <w:color w:val="222222"/>
          <w:sz w:val="24"/>
          <w:szCs w:val="24"/>
          <w:shd w:val="clear" w:color="auto" w:fill="FFFFFF"/>
        </w:rPr>
        <w:t>Chepkorir, G., 2023. </w:t>
      </w:r>
      <w:r w:rsidRPr="002475C8">
        <w:rPr>
          <w:rFonts w:ascii="Times New Roman" w:hAnsi="Times New Roman" w:cs="Times New Roman"/>
          <w:i/>
          <w:iCs/>
          <w:color w:val="222222"/>
          <w:sz w:val="24"/>
          <w:szCs w:val="24"/>
          <w:shd w:val="clear" w:color="auto" w:fill="FFFFFF"/>
        </w:rPr>
        <w:t>Cultural Adaptation Strategies in the Market Penetration by Unilever Kenya Ltd</w:t>
      </w:r>
      <w:r w:rsidRPr="002475C8">
        <w:rPr>
          <w:rFonts w:ascii="Times New Roman" w:hAnsi="Times New Roman" w:cs="Times New Roman"/>
          <w:color w:val="222222"/>
          <w:sz w:val="24"/>
          <w:szCs w:val="24"/>
          <w:shd w:val="clear" w:color="auto" w:fill="FFFFFF"/>
        </w:rPr>
        <w:t> (Doctoral dissertation, University of Nairobi).</w:t>
      </w:r>
      <w:r w:rsidRPr="002475C8">
        <w:rPr>
          <w:rFonts w:ascii="Times New Roman" w:hAnsi="Times New Roman" w:cs="Times New Roman"/>
          <w:sz w:val="24"/>
          <w:szCs w:val="24"/>
        </w:rPr>
        <w:t xml:space="preserve"> </w:t>
      </w:r>
      <w:hyperlink r:id="rId12" w:history="1">
        <w:r w:rsidRPr="002475C8">
          <w:rPr>
            <w:rStyle w:val="Hyperlink"/>
            <w:rFonts w:ascii="Times New Roman" w:hAnsi="Times New Roman" w:cs="Times New Roman"/>
            <w:sz w:val="24"/>
            <w:szCs w:val="24"/>
            <w:shd w:val="clear" w:color="auto" w:fill="FFFFFF"/>
          </w:rPr>
          <w:t>https://erepository.uonbi.ac.ke/bitstream/handle/11295/164776/Chepkorir%20G_Cultural</w:t>
        </w:r>
        <w:r w:rsidRPr="002475C8">
          <w:rPr>
            <w:rStyle w:val="Hyperlink"/>
            <w:rFonts w:ascii="Times New Roman" w:hAnsi="Times New Roman" w:cs="Times New Roman"/>
            <w:sz w:val="24"/>
            <w:szCs w:val="24"/>
            <w:shd w:val="clear" w:color="auto" w:fill="FFFFFF"/>
          </w:rPr>
          <w:lastRenderedPageBreak/>
          <w:t>%20Adaptation%20Strategies%20in%20the%20Market%20Penetration%20by%20Unilever%20Kenya%20Ltd.pdf?sequence=1</w:t>
        </w:r>
      </w:hyperlink>
    </w:p>
    <w:p w14:paraId="608B8016" w14:textId="77777777" w:rsidR="00307F87" w:rsidRPr="002475C8" w:rsidRDefault="00307F87" w:rsidP="00307F87">
      <w:pPr>
        <w:spacing w:line="480" w:lineRule="auto"/>
        <w:ind w:left="720" w:hanging="720"/>
        <w:rPr>
          <w:rFonts w:ascii="Times New Roman" w:hAnsi="Times New Roman" w:cs="Times New Roman"/>
          <w:color w:val="222222"/>
          <w:sz w:val="24"/>
          <w:szCs w:val="24"/>
          <w:shd w:val="clear" w:color="auto" w:fill="FFFFFF"/>
        </w:rPr>
      </w:pPr>
      <w:r w:rsidRPr="002475C8">
        <w:rPr>
          <w:rFonts w:ascii="Times New Roman" w:hAnsi="Times New Roman" w:cs="Times New Roman"/>
          <w:color w:val="222222"/>
          <w:sz w:val="24"/>
          <w:szCs w:val="24"/>
          <w:shd w:val="clear" w:color="auto" w:fill="FFFFFF"/>
        </w:rPr>
        <w:t>Dang Khanh, G., 2024. Integrating Environmental, Social and Governance Factors into Strategic Management: A Comparative Case Study of Unilever and Neste.</w:t>
      </w:r>
      <w:r w:rsidRPr="002475C8">
        <w:rPr>
          <w:rFonts w:ascii="Times New Roman" w:hAnsi="Times New Roman" w:cs="Times New Roman"/>
          <w:sz w:val="24"/>
          <w:szCs w:val="24"/>
        </w:rPr>
        <w:t xml:space="preserve"> </w:t>
      </w:r>
      <w:hyperlink r:id="rId13" w:history="1">
        <w:r w:rsidRPr="002475C8">
          <w:rPr>
            <w:rStyle w:val="Hyperlink"/>
            <w:rFonts w:ascii="Times New Roman" w:hAnsi="Times New Roman" w:cs="Times New Roman"/>
            <w:sz w:val="24"/>
            <w:szCs w:val="24"/>
            <w:shd w:val="clear" w:color="auto" w:fill="FFFFFF"/>
          </w:rPr>
          <w:t>https://www.theseus.fi/bitstream/handle/10024/861615/Dang%20Khanh_Giang.pdf?sequence=2</w:t>
        </w:r>
      </w:hyperlink>
    </w:p>
    <w:p w14:paraId="62BDAD79" w14:textId="77777777" w:rsidR="00307F87" w:rsidRPr="002475C8" w:rsidRDefault="00307F87" w:rsidP="00307F87">
      <w:pPr>
        <w:spacing w:line="480" w:lineRule="auto"/>
        <w:ind w:left="720" w:hanging="720"/>
        <w:rPr>
          <w:rFonts w:ascii="Times New Roman" w:hAnsi="Times New Roman" w:cs="Times New Roman"/>
          <w:color w:val="222222"/>
          <w:sz w:val="24"/>
          <w:szCs w:val="24"/>
          <w:shd w:val="clear" w:color="auto" w:fill="FFFFFF"/>
        </w:rPr>
      </w:pPr>
      <w:r w:rsidRPr="002475C8">
        <w:rPr>
          <w:rFonts w:ascii="Times New Roman" w:hAnsi="Times New Roman" w:cs="Times New Roman"/>
          <w:color w:val="222222"/>
          <w:sz w:val="24"/>
          <w:szCs w:val="24"/>
          <w:shd w:val="clear" w:color="auto" w:fill="FFFFFF"/>
        </w:rPr>
        <w:t>de ArrudaBettencourt, A.S., 2021. </w:t>
      </w:r>
      <w:r w:rsidRPr="002475C8">
        <w:rPr>
          <w:rFonts w:ascii="Times New Roman" w:hAnsi="Times New Roman" w:cs="Times New Roman"/>
          <w:i/>
          <w:iCs/>
          <w:color w:val="222222"/>
          <w:sz w:val="24"/>
          <w:szCs w:val="24"/>
          <w:shd w:val="clear" w:color="auto" w:fill="FFFFFF"/>
        </w:rPr>
        <w:t>Market Share as a Key Sensitive Factor to Unilever-s Profitability</w:t>
      </w:r>
      <w:r w:rsidRPr="002475C8">
        <w:rPr>
          <w:rFonts w:ascii="Times New Roman" w:hAnsi="Times New Roman" w:cs="Times New Roman"/>
          <w:color w:val="222222"/>
          <w:sz w:val="24"/>
          <w:szCs w:val="24"/>
          <w:shd w:val="clear" w:color="auto" w:fill="FFFFFF"/>
        </w:rPr>
        <w:t xml:space="preserve"> (Master's thesis, </w:t>
      </w:r>
      <w:proofErr w:type="spellStart"/>
      <w:r w:rsidRPr="002475C8">
        <w:rPr>
          <w:rFonts w:ascii="Times New Roman" w:hAnsi="Times New Roman" w:cs="Times New Roman"/>
          <w:color w:val="222222"/>
          <w:sz w:val="24"/>
          <w:szCs w:val="24"/>
          <w:shd w:val="clear" w:color="auto" w:fill="FFFFFF"/>
        </w:rPr>
        <w:t>Universidade</w:t>
      </w:r>
      <w:proofErr w:type="spellEnd"/>
      <w:r w:rsidRPr="002475C8">
        <w:rPr>
          <w:rFonts w:ascii="Times New Roman" w:hAnsi="Times New Roman" w:cs="Times New Roman"/>
          <w:color w:val="222222"/>
          <w:sz w:val="24"/>
          <w:szCs w:val="24"/>
          <w:shd w:val="clear" w:color="auto" w:fill="FFFFFF"/>
        </w:rPr>
        <w:t xml:space="preserve"> NOVA de Lisboa (Portugal)).</w:t>
      </w:r>
      <w:r w:rsidRPr="002475C8">
        <w:rPr>
          <w:rFonts w:ascii="Times New Roman" w:hAnsi="Times New Roman" w:cs="Times New Roman"/>
          <w:sz w:val="24"/>
          <w:szCs w:val="24"/>
        </w:rPr>
        <w:t xml:space="preserve"> </w:t>
      </w:r>
      <w:hyperlink r:id="rId14" w:history="1">
        <w:r w:rsidRPr="002475C8">
          <w:rPr>
            <w:rStyle w:val="Hyperlink"/>
            <w:rFonts w:ascii="Times New Roman" w:hAnsi="Times New Roman" w:cs="Times New Roman"/>
            <w:sz w:val="24"/>
            <w:szCs w:val="24"/>
            <w:shd w:val="clear" w:color="auto" w:fill="FFFFFF"/>
          </w:rPr>
          <w:t>https://run.unl.pt/bitstream/10362/138429/1/2021-22_fall_43487_andreia-bettencourt.pdf</w:t>
        </w:r>
      </w:hyperlink>
    </w:p>
    <w:p w14:paraId="21B4E0DD" w14:textId="77777777" w:rsidR="00307F87" w:rsidRPr="002475C8" w:rsidRDefault="00307F87" w:rsidP="00307F87">
      <w:pPr>
        <w:spacing w:line="480" w:lineRule="auto"/>
        <w:ind w:left="720" w:hanging="720"/>
        <w:rPr>
          <w:rFonts w:ascii="Times New Roman" w:hAnsi="Times New Roman" w:cs="Times New Roman"/>
          <w:color w:val="222222"/>
          <w:sz w:val="24"/>
          <w:szCs w:val="24"/>
          <w:shd w:val="clear" w:color="auto" w:fill="FFFFFF"/>
        </w:rPr>
      </w:pPr>
      <w:r w:rsidRPr="002475C8">
        <w:rPr>
          <w:rFonts w:ascii="Times New Roman" w:hAnsi="Times New Roman" w:cs="Times New Roman"/>
          <w:color w:val="222222"/>
          <w:sz w:val="24"/>
          <w:szCs w:val="24"/>
          <w:shd w:val="clear" w:color="auto" w:fill="FFFFFF"/>
        </w:rPr>
        <w:t>Endika, Y., Sulistyowati, E. and Farkhan, F., 2025. ANALYSIS OF CONSUMER SATISFACTION AND LOYALTY BASED ON THE GREEN MARKETING CONCEPT OF PT UNILEVER INDONESIA TBK. </w:t>
      </w:r>
      <w:r w:rsidRPr="002475C8">
        <w:rPr>
          <w:rFonts w:ascii="Times New Roman" w:hAnsi="Times New Roman" w:cs="Times New Roman"/>
          <w:i/>
          <w:iCs/>
          <w:color w:val="222222"/>
          <w:sz w:val="24"/>
          <w:szCs w:val="24"/>
          <w:shd w:val="clear" w:color="auto" w:fill="FFFFFF"/>
        </w:rPr>
        <w:t>Nusantara Hasana Journal</w:t>
      </w:r>
      <w:r w:rsidRPr="002475C8">
        <w:rPr>
          <w:rFonts w:ascii="Times New Roman" w:hAnsi="Times New Roman" w:cs="Times New Roman"/>
          <w:color w:val="222222"/>
          <w:sz w:val="24"/>
          <w:szCs w:val="24"/>
          <w:shd w:val="clear" w:color="auto" w:fill="FFFFFF"/>
        </w:rPr>
        <w:t>, </w:t>
      </w:r>
      <w:r w:rsidRPr="002475C8">
        <w:rPr>
          <w:rFonts w:ascii="Times New Roman" w:hAnsi="Times New Roman" w:cs="Times New Roman"/>
          <w:i/>
          <w:iCs/>
          <w:color w:val="222222"/>
          <w:sz w:val="24"/>
          <w:szCs w:val="24"/>
          <w:shd w:val="clear" w:color="auto" w:fill="FFFFFF"/>
        </w:rPr>
        <w:t>5</w:t>
      </w:r>
      <w:r w:rsidRPr="002475C8">
        <w:rPr>
          <w:rFonts w:ascii="Times New Roman" w:hAnsi="Times New Roman" w:cs="Times New Roman"/>
          <w:color w:val="222222"/>
          <w:sz w:val="24"/>
          <w:szCs w:val="24"/>
          <w:shd w:val="clear" w:color="auto" w:fill="FFFFFF"/>
        </w:rPr>
        <w:t>(1), pp.196-209.</w:t>
      </w:r>
      <w:r w:rsidRPr="002475C8">
        <w:rPr>
          <w:rFonts w:ascii="Times New Roman" w:hAnsi="Times New Roman" w:cs="Times New Roman"/>
          <w:sz w:val="24"/>
          <w:szCs w:val="24"/>
        </w:rPr>
        <w:t xml:space="preserve"> </w:t>
      </w:r>
      <w:hyperlink r:id="rId15" w:history="1">
        <w:r w:rsidRPr="002475C8">
          <w:rPr>
            <w:rStyle w:val="Hyperlink"/>
            <w:rFonts w:ascii="Times New Roman" w:hAnsi="Times New Roman" w:cs="Times New Roman"/>
            <w:sz w:val="24"/>
            <w:szCs w:val="24"/>
            <w:shd w:val="clear" w:color="auto" w:fill="FFFFFF"/>
          </w:rPr>
          <w:t>https://www.nusantarahasanajournal.com/index.php/nhj/article/download/1499/1288</w:t>
        </w:r>
      </w:hyperlink>
    </w:p>
    <w:p w14:paraId="332332F6" w14:textId="77777777" w:rsidR="00307F87" w:rsidRPr="002475C8" w:rsidRDefault="00307F87" w:rsidP="00307F87">
      <w:pPr>
        <w:spacing w:line="480" w:lineRule="auto"/>
        <w:ind w:left="720" w:hanging="720"/>
        <w:rPr>
          <w:rFonts w:ascii="Times New Roman" w:hAnsi="Times New Roman" w:cs="Times New Roman"/>
          <w:color w:val="222222"/>
          <w:sz w:val="24"/>
          <w:szCs w:val="24"/>
          <w:shd w:val="clear" w:color="auto" w:fill="FFFFFF"/>
        </w:rPr>
      </w:pPr>
      <w:r w:rsidRPr="002475C8">
        <w:rPr>
          <w:rFonts w:ascii="Times New Roman" w:hAnsi="Times New Roman" w:cs="Times New Roman"/>
          <w:color w:val="222222"/>
          <w:sz w:val="24"/>
          <w:szCs w:val="24"/>
          <w:shd w:val="clear" w:color="auto" w:fill="FFFFFF"/>
        </w:rPr>
        <w:t>Hong, T.K., 2025. Integrating Sustainability into the Corporate Strategy: A Critical Analysis of Unilever's Sustainable Living Plan.</w:t>
      </w:r>
      <w:r w:rsidRPr="002475C8">
        <w:rPr>
          <w:rFonts w:ascii="Times New Roman" w:hAnsi="Times New Roman" w:cs="Times New Roman"/>
          <w:sz w:val="24"/>
          <w:szCs w:val="24"/>
        </w:rPr>
        <w:t xml:space="preserve"> </w:t>
      </w:r>
      <w:hyperlink r:id="rId16" w:history="1">
        <w:r w:rsidRPr="002475C8">
          <w:rPr>
            <w:rStyle w:val="Hyperlink"/>
            <w:rFonts w:ascii="Times New Roman" w:hAnsi="Times New Roman" w:cs="Times New Roman"/>
            <w:sz w:val="24"/>
            <w:szCs w:val="24"/>
            <w:shd w:val="clear" w:color="auto" w:fill="FFFFFF"/>
          </w:rPr>
          <w:t>https://www.researchgate.net/profile/Tan-Kwan-Hong/publication/391348055_Integrating_Sustainability_into_the_Corporate_Strategy_A_Critical_Analysis_of_Unilever's_Sustainable_Living_Plan/links/68139e68d1054b0207e65e63/Integrating-Sustainability-into-the-Corporate-Strategy-A-Critical-Analysis-of-Unilevers-Sustainable-Living-Plan.pdf</w:t>
        </w:r>
      </w:hyperlink>
    </w:p>
    <w:p w14:paraId="6866D571" w14:textId="77777777" w:rsidR="00307F87" w:rsidRPr="002475C8" w:rsidRDefault="00307F87" w:rsidP="00307F87">
      <w:pPr>
        <w:spacing w:line="480" w:lineRule="auto"/>
        <w:ind w:left="720" w:hanging="720"/>
        <w:rPr>
          <w:rFonts w:ascii="Times New Roman" w:hAnsi="Times New Roman" w:cs="Times New Roman"/>
          <w:color w:val="222222"/>
          <w:sz w:val="24"/>
          <w:szCs w:val="24"/>
          <w:shd w:val="clear" w:color="auto" w:fill="FFFFFF"/>
        </w:rPr>
      </w:pPr>
      <w:proofErr w:type="spellStart"/>
      <w:r w:rsidRPr="002475C8">
        <w:rPr>
          <w:rFonts w:ascii="Times New Roman" w:hAnsi="Times New Roman" w:cs="Times New Roman"/>
          <w:color w:val="222222"/>
          <w:sz w:val="24"/>
          <w:szCs w:val="24"/>
          <w:shd w:val="clear" w:color="auto" w:fill="FFFFFF"/>
        </w:rPr>
        <w:t>Ikhtder</w:t>
      </w:r>
      <w:proofErr w:type="spellEnd"/>
      <w:r w:rsidRPr="002475C8">
        <w:rPr>
          <w:rFonts w:ascii="Times New Roman" w:hAnsi="Times New Roman" w:cs="Times New Roman"/>
          <w:color w:val="222222"/>
          <w:sz w:val="24"/>
          <w:szCs w:val="24"/>
          <w:shd w:val="clear" w:color="auto" w:fill="FFFFFF"/>
        </w:rPr>
        <w:t>, M.D., 2022. An execution plan by Unilever Bangladesh for competitive success in Soap Market.</w:t>
      </w:r>
      <w:r w:rsidRPr="002475C8">
        <w:rPr>
          <w:rFonts w:ascii="Times New Roman" w:hAnsi="Times New Roman" w:cs="Times New Roman"/>
          <w:sz w:val="24"/>
          <w:szCs w:val="24"/>
        </w:rPr>
        <w:t xml:space="preserve"> </w:t>
      </w:r>
      <w:hyperlink r:id="rId17" w:history="1">
        <w:r w:rsidRPr="002475C8">
          <w:rPr>
            <w:rStyle w:val="Hyperlink"/>
            <w:rFonts w:ascii="Times New Roman" w:hAnsi="Times New Roman" w:cs="Times New Roman"/>
            <w:sz w:val="24"/>
            <w:szCs w:val="24"/>
            <w:shd w:val="clear" w:color="auto" w:fill="FFFFFF"/>
          </w:rPr>
          <w:t>https://dspace.bracu.ac.bd:8443/xmlui/bitstream/handle/10361/23015/18304085_BBA.pdf?sequence=1&amp;isAllowed=y</w:t>
        </w:r>
      </w:hyperlink>
    </w:p>
    <w:p w14:paraId="4C17343B" w14:textId="77777777" w:rsidR="00307F87" w:rsidRPr="002475C8" w:rsidRDefault="00307F87" w:rsidP="00307F87">
      <w:pPr>
        <w:spacing w:line="480" w:lineRule="auto"/>
        <w:ind w:left="720" w:hanging="720"/>
        <w:rPr>
          <w:rFonts w:ascii="Times New Roman" w:hAnsi="Times New Roman" w:cs="Times New Roman"/>
          <w:color w:val="222222"/>
          <w:sz w:val="24"/>
          <w:szCs w:val="24"/>
          <w:shd w:val="clear" w:color="auto" w:fill="FFFFFF"/>
        </w:rPr>
      </w:pPr>
      <w:r w:rsidRPr="002475C8">
        <w:rPr>
          <w:rFonts w:ascii="Times New Roman" w:hAnsi="Times New Roman" w:cs="Times New Roman"/>
          <w:color w:val="222222"/>
          <w:sz w:val="24"/>
          <w:szCs w:val="24"/>
          <w:shd w:val="clear" w:color="auto" w:fill="FFFFFF"/>
        </w:rPr>
        <w:t>Koreneva, K., 2021. Transformation of Business Sustainability Strategies of FMCG Companies in the 21st Century on the Examples of Unilever and L’Oréal. </w:t>
      </w:r>
      <w:r w:rsidRPr="002475C8">
        <w:rPr>
          <w:rFonts w:ascii="Times New Roman" w:hAnsi="Times New Roman" w:cs="Times New Roman"/>
          <w:i/>
          <w:iCs/>
          <w:color w:val="222222"/>
          <w:sz w:val="24"/>
          <w:szCs w:val="24"/>
          <w:shd w:val="clear" w:color="auto" w:fill="FFFFFF"/>
        </w:rPr>
        <w:t>Saint-Petersburg State University</w:t>
      </w:r>
      <w:r w:rsidRPr="002475C8">
        <w:rPr>
          <w:rFonts w:ascii="Times New Roman" w:hAnsi="Times New Roman" w:cs="Times New Roman"/>
          <w:color w:val="222222"/>
          <w:sz w:val="24"/>
          <w:szCs w:val="24"/>
          <w:shd w:val="clear" w:color="auto" w:fill="FFFFFF"/>
        </w:rPr>
        <w:t>.</w:t>
      </w:r>
      <w:r w:rsidRPr="002475C8">
        <w:rPr>
          <w:rFonts w:ascii="Times New Roman" w:hAnsi="Times New Roman" w:cs="Times New Roman"/>
          <w:sz w:val="24"/>
          <w:szCs w:val="24"/>
        </w:rPr>
        <w:t xml:space="preserve"> </w:t>
      </w:r>
      <w:hyperlink r:id="rId18" w:history="1">
        <w:r w:rsidRPr="002475C8">
          <w:rPr>
            <w:rStyle w:val="Hyperlink"/>
            <w:rFonts w:ascii="Times New Roman" w:hAnsi="Times New Roman" w:cs="Times New Roman"/>
            <w:sz w:val="24"/>
            <w:szCs w:val="24"/>
            <w:shd w:val="clear" w:color="auto" w:fill="FFFFFF"/>
          </w:rPr>
          <w:t>https://dissertatsia.ru/uploads/ready-work-files/67487907217f9_MT_Ksenia_Koreneva_GSOM.pdf</w:t>
        </w:r>
      </w:hyperlink>
    </w:p>
    <w:p w14:paraId="313B8FA7" w14:textId="77777777" w:rsidR="00307F87" w:rsidRPr="002475C8" w:rsidRDefault="00307F87" w:rsidP="00307F87">
      <w:pPr>
        <w:spacing w:line="480" w:lineRule="auto"/>
        <w:ind w:left="720" w:hanging="720"/>
        <w:rPr>
          <w:rFonts w:ascii="Times New Roman" w:hAnsi="Times New Roman" w:cs="Times New Roman"/>
          <w:color w:val="222222"/>
          <w:sz w:val="24"/>
          <w:szCs w:val="24"/>
          <w:shd w:val="clear" w:color="auto" w:fill="FFFFFF"/>
        </w:rPr>
      </w:pPr>
      <w:r w:rsidRPr="002475C8">
        <w:rPr>
          <w:rFonts w:ascii="Times New Roman" w:hAnsi="Times New Roman" w:cs="Times New Roman"/>
          <w:color w:val="222222"/>
          <w:sz w:val="24"/>
          <w:szCs w:val="24"/>
          <w:shd w:val="clear" w:color="auto" w:fill="FFFFFF"/>
        </w:rPr>
        <w:t xml:space="preserve">Lieu, P.T.H., Arunjit, N., </w:t>
      </w:r>
      <w:proofErr w:type="spellStart"/>
      <w:r w:rsidRPr="002475C8">
        <w:rPr>
          <w:rFonts w:ascii="Times New Roman" w:hAnsi="Times New Roman" w:cs="Times New Roman"/>
          <w:color w:val="222222"/>
          <w:sz w:val="24"/>
          <w:szCs w:val="24"/>
          <w:shd w:val="clear" w:color="auto" w:fill="FFFFFF"/>
        </w:rPr>
        <w:t>Buapradabkul</w:t>
      </w:r>
      <w:proofErr w:type="spellEnd"/>
      <w:r w:rsidRPr="002475C8">
        <w:rPr>
          <w:rFonts w:ascii="Times New Roman" w:hAnsi="Times New Roman" w:cs="Times New Roman"/>
          <w:color w:val="222222"/>
          <w:sz w:val="24"/>
          <w:szCs w:val="24"/>
          <w:shd w:val="clear" w:color="auto" w:fill="FFFFFF"/>
        </w:rPr>
        <w:t>, S. and Nathaniel, D., 2021. Unilever Company Strategic Business Analysis.</w:t>
      </w:r>
      <w:r w:rsidRPr="002475C8">
        <w:rPr>
          <w:rFonts w:ascii="Times New Roman" w:hAnsi="Times New Roman" w:cs="Times New Roman"/>
          <w:sz w:val="24"/>
          <w:szCs w:val="24"/>
        </w:rPr>
        <w:t xml:space="preserve"> </w:t>
      </w:r>
      <w:hyperlink r:id="rId19" w:history="1">
        <w:r w:rsidRPr="002475C8">
          <w:rPr>
            <w:rStyle w:val="Hyperlink"/>
            <w:rFonts w:ascii="Times New Roman" w:hAnsi="Times New Roman" w:cs="Times New Roman"/>
            <w:sz w:val="24"/>
            <w:szCs w:val="24"/>
            <w:shd w:val="clear" w:color="auto" w:fill="FFFFFF"/>
          </w:rPr>
          <w:t>http://dspace.fcu.edu.tw/bitstream/2377/32072/2/M0870434109139.pdf</w:t>
        </w:r>
      </w:hyperlink>
    </w:p>
    <w:p w14:paraId="5502D9CD" w14:textId="77777777" w:rsidR="00307F87" w:rsidRPr="002475C8" w:rsidRDefault="00307F87" w:rsidP="00307F87">
      <w:pPr>
        <w:spacing w:line="480" w:lineRule="auto"/>
        <w:ind w:left="720" w:hanging="720"/>
        <w:rPr>
          <w:rFonts w:ascii="Times New Roman" w:hAnsi="Times New Roman" w:cs="Times New Roman"/>
          <w:color w:val="222222"/>
          <w:sz w:val="24"/>
          <w:szCs w:val="24"/>
          <w:shd w:val="clear" w:color="auto" w:fill="FFFFFF"/>
        </w:rPr>
      </w:pPr>
      <w:r w:rsidRPr="002475C8">
        <w:rPr>
          <w:rFonts w:ascii="Times New Roman" w:hAnsi="Times New Roman" w:cs="Times New Roman"/>
          <w:color w:val="222222"/>
          <w:sz w:val="24"/>
          <w:szCs w:val="24"/>
          <w:shd w:val="clear" w:color="auto" w:fill="FFFFFF"/>
        </w:rPr>
        <w:t>Narikiyo, C., Harris, E. and Elmassri, M., 2025. Strategies for Carbon Reduction Maturity: A Longitudinal Case Study of Unilever PLC. </w:t>
      </w:r>
      <w:r w:rsidRPr="002475C8">
        <w:rPr>
          <w:rFonts w:ascii="Times New Roman" w:hAnsi="Times New Roman" w:cs="Times New Roman"/>
          <w:i/>
          <w:iCs/>
          <w:color w:val="222222"/>
          <w:sz w:val="24"/>
          <w:szCs w:val="24"/>
          <w:shd w:val="clear" w:color="auto" w:fill="FFFFFF"/>
        </w:rPr>
        <w:t>Business Strategy and the Environment</w:t>
      </w:r>
      <w:r w:rsidRPr="002475C8">
        <w:rPr>
          <w:rFonts w:ascii="Times New Roman" w:hAnsi="Times New Roman" w:cs="Times New Roman"/>
          <w:color w:val="222222"/>
          <w:sz w:val="24"/>
          <w:szCs w:val="24"/>
          <w:shd w:val="clear" w:color="auto" w:fill="FFFFFF"/>
        </w:rPr>
        <w:t>.</w:t>
      </w:r>
      <w:r w:rsidRPr="002475C8">
        <w:rPr>
          <w:rFonts w:ascii="Times New Roman" w:hAnsi="Times New Roman" w:cs="Times New Roman"/>
          <w:sz w:val="24"/>
          <w:szCs w:val="24"/>
        </w:rPr>
        <w:t xml:space="preserve"> </w:t>
      </w:r>
      <w:hyperlink r:id="rId20" w:history="1">
        <w:r w:rsidRPr="002475C8">
          <w:rPr>
            <w:rStyle w:val="Hyperlink"/>
            <w:rFonts w:ascii="Times New Roman" w:hAnsi="Times New Roman" w:cs="Times New Roman"/>
            <w:sz w:val="24"/>
            <w:szCs w:val="24"/>
            <w:shd w:val="clear" w:color="auto" w:fill="FFFFFF"/>
          </w:rPr>
          <w:t>https://onlinelibrary.wiley.com/doi/pdf/10.1002/bse.4258</w:t>
        </w:r>
      </w:hyperlink>
    </w:p>
    <w:p w14:paraId="696A6908" w14:textId="77777777" w:rsidR="00307F87" w:rsidRPr="002475C8" w:rsidRDefault="00307F87" w:rsidP="00307F87">
      <w:pPr>
        <w:spacing w:line="480" w:lineRule="auto"/>
        <w:ind w:left="720" w:hanging="720"/>
        <w:rPr>
          <w:rFonts w:ascii="Times New Roman" w:hAnsi="Times New Roman" w:cs="Times New Roman"/>
          <w:color w:val="222222"/>
          <w:sz w:val="24"/>
          <w:szCs w:val="24"/>
          <w:shd w:val="clear" w:color="auto" w:fill="FFFFFF"/>
        </w:rPr>
      </w:pPr>
      <w:r w:rsidRPr="002475C8">
        <w:rPr>
          <w:rFonts w:ascii="Times New Roman" w:hAnsi="Times New Roman" w:cs="Times New Roman"/>
          <w:color w:val="222222"/>
          <w:sz w:val="24"/>
          <w:szCs w:val="24"/>
          <w:shd w:val="clear" w:color="auto" w:fill="FFFFFF"/>
        </w:rPr>
        <w:t>Rizal, D., Putri, C.W. and Shahmi, M.A., 2024, December. OVERCOMING BOYCOTTS: UNILEVER'S STRATEGIES TO SUSTAIN REVENUE ON THE GLOBAL STAGE. In </w:t>
      </w:r>
      <w:r w:rsidRPr="002475C8">
        <w:rPr>
          <w:rFonts w:ascii="Times New Roman" w:hAnsi="Times New Roman" w:cs="Times New Roman"/>
          <w:i/>
          <w:iCs/>
          <w:color w:val="222222"/>
          <w:sz w:val="24"/>
          <w:szCs w:val="24"/>
          <w:shd w:val="clear" w:color="auto" w:fill="FFFFFF"/>
        </w:rPr>
        <w:t>Proceeding of International Students Conference of Economics and Business Excellence</w:t>
      </w:r>
      <w:r w:rsidRPr="002475C8">
        <w:rPr>
          <w:rFonts w:ascii="Times New Roman" w:hAnsi="Times New Roman" w:cs="Times New Roman"/>
          <w:color w:val="222222"/>
          <w:sz w:val="24"/>
          <w:szCs w:val="24"/>
          <w:shd w:val="clear" w:color="auto" w:fill="FFFFFF"/>
        </w:rPr>
        <w:t> (Vol. 1, pp. 25-30).</w:t>
      </w:r>
      <w:r w:rsidRPr="002475C8">
        <w:rPr>
          <w:rFonts w:ascii="Times New Roman" w:hAnsi="Times New Roman" w:cs="Times New Roman"/>
          <w:sz w:val="24"/>
          <w:szCs w:val="24"/>
        </w:rPr>
        <w:t xml:space="preserve"> </w:t>
      </w:r>
      <w:hyperlink r:id="rId21" w:history="1">
        <w:r w:rsidRPr="002475C8">
          <w:rPr>
            <w:rStyle w:val="Hyperlink"/>
            <w:rFonts w:ascii="Times New Roman" w:hAnsi="Times New Roman" w:cs="Times New Roman"/>
            <w:sz w:val="24"/>
            <w:szCs w:val="24"/>
            <w:shd w:val="clear" w:color="auto" w:fill="FFFFFF"/>
          </w:rPr>
          <w:t>https://conference.ut.ac.id/index.php/proceeding_iscebe/article/download/3958/1548</w:t>
        </w:r>
      </w:hyperlink>
    </w:p>
    <w:p w14:paraId="324C56C3" w14:textId="77777777" w:rsidR="004F00CA" w:rsidRPr="00307F87" w:rsidRDefault="00307F87" w:rsidP="00307F87">
      <w:pPr>
        <w:spacing w:line="480" w:lineRule="auto"/>
        <w:ind w:left="720" w:hanging="720"/>
        <w:rPr>
          <w:rFonts w:ascii="Times New Roman" w:hAnsi="Times New Roman" w:cs="Times New Roman"/>
          <w:color w:val="222222"/>
          <w:sz w:val="24"/>
          <w:szCs w:val="24"/>
          <w:shd w:val="clear" w:color="auto" w:fill="FFFFFF"/>
        </w:rPr>
      </w:pPr>
      <w:r w:rsidRPr="002475C8">
        <w:rPr>
          <w:rFonts w:ascii="Times New Roman" w:hAnsi="Times New Roman" w:cs="Times New Roman"/>
          <w:color w:val="222222"/>
          <w:sz w:val="24"/>
          <w:szCs w:val="24"/>
          <w:shd w:val="clear" w:color="auto" w:fill="FFFFFF"/>
        </w:rPr>
        <w:t>Shaoping, L., 2023. Unilever Global Sourcing and Purchasing Strategies: A Case Study of Trade and Logistics between the EU and UK Post-Brexit. </w:t>
      </w:r>
      <w:r w:rsidRPr="002475C8">
        <w:rPr>
          <w:rFonts w:ascii="Times New Roman" w:hAnsi="Times New Roman" w:cs="Times New Roman"/>
          <w:i/>
          <w:iCs/>
          <w:color w:val="222222"/>
          <w:sz w:val="24"/>
          <w:szCs w:val="24"/>
          <w:shd w:val="clear" w:color="auto" w:fill="FFFFFF"/>
        </w:rPr>
        <w:t>Industrial Engineering and Innovation Management</w:t>
      </w:r>
      <w:r w:rsidRPr="002475C8">
        <w:rPr>
          <w:rFonts w:ascii="Times New Roman" w:hAnsi="Times New Roman" w:cs="Times New Roman"/>
          <w:color w:val="222222"/>
          <w:sz w:val="24"/>
          <w:szCs w:val="24"/>
          <w:shd w:val="clear" w:color="auto" w:fill="FFFFFF"/>
        </w:rPr>
        <w:t>, </w:t>
      </w:r>
      <w:r w:rsidRPr="002475C8">
        <w:rPr>
          <w:rFonts w:ascii="Times New Roman" w:hAnsi="Times New Roman" w:cs="Times New Roman"/>
          <w:i/>
          <w:iCs/>
          <w:color w:val="222222"/>
          <w:sz w:val="24"/>
          <w:szCs w:val="24"/>
          <w:shd w:val="clear" w:color="auto" w:fill="FFFFFF"/>
        </w:rPr>
        <w:t>6</w:t>
      </w:r>
      <w:r w:rsidRPr="002475C8">
        <w:rPr>
          <w:rFonts w:ascii="Times New Roman" w:hAnsi="Times New Roman" w:cs="Times New Roman"/>
          <w:color w:val="222222"/>
          <w:sz w:val="24"/>
          <w:szCs w:val="24"/>
          <w:shd w:val="clear" w:color="auto" w:fill="FFFFFF"/>
        </w:rPr>
        <w:t>(10), pp.124-131.</w:t>
      </w:r>
      <w:r w:rsidRPr="002475C8">
        <w:rPr>
          <w:rFonts w:ascii="Times New Roman" w:hAnsi="Times New Roman" w:cs="Times New Roman"/>
          <w:sz w:val="24"/>
          <w:szCs w:val="24"/>
        </w:rPr>
        <w:t xml:space="preserve"> </w:t>
      </w:r>
      <w:hyperlink r:id="rId22" w:history="1">
        <w:r w:rsidRPr="002475C8">
          <w:rPr>
            <w:rStyle w:val="Hyperlink"/>
            <w:rFonts w:ascii="Times New Roman" w:hAnsi="Times New Roman" w:cs="Times New Roman"/>
            <w:sz w:val="24"/>
            <w:szCs w:val="24"/>
            <w:shd w:val="clear" w:color="auto" w:fill="FFFFFF"/>
          </w:rPr>
          <w:t>http://166.62.7.99/assets/default/article/2023/11/29/article_1701253431.pdf</w:t>
        </w:r>
      </w:hyperlink>
    </w:p>
    <w:sectPr w:rsidR="004F00CA" w:rsidRPr="00307F87">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7F98C4" w14:textId="77777777" w:rsidR="00B46D72" w:rsidRDefault="00B46D72">
      <w:pPr>
        <w:spacing w:after="0" w:line="240" w:lineRule="auto"/>
      </w:pPr>
      <w:r>
        <w:separator/>
      </w:r>
    </w:p>
  </w:endnote>
  <w:endnote w:type="continuationSeparator" w:id="0">
    <w:p w14:paraId="58FD0A4D" w14:textId="77777777" w:rsidR="00B46D72" w:rsidRDefault="00B4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8BED82" w14:textId="77777777" w:rsidR="00B46D72" w:rsidRDefault="00B46D72">
      <w:pPr>
        <w:spacing w:after="0" w:line="240" w:lineRule="auto"/>
      </w:pPr>
      <w:r>
        <w:separator/>
      </w:r>
    </w:p>
  </w:footnote>
  <w:footnote w:type="continuationSeparator" w:id="0">
    <w:p w14:paraId="4513A7F4" w14:textId="77777777" w:rsidR="00B46D72" w:rsidRDefault="00B46D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5948229"/>
      <w:docPartObj>
        <w:docPartGallery w:val="Page Numbers (Top of Page)"/>
        <w:docPartUnique/>
      </w:docPartObj>
    </w:sdtPr>
    <w:sdtEndPr>
      <w:rPr>
        <w:noProof/>
      </w:rPr>
    </w:sdtEndPr>
    <w:sdtContent>
      <w:p w14:paraId="0899C037" w14:textId="77777777" w:rsidR="003F5C3C" w:rsidRDefault="006E63E0">
        <w:pPr>
          <w:pStyle w:val="Header"/>
          <w:jc w:val="right"/>
        </w:pPr>
        <w:r>
          <w:fldChar w:fldCharType="begin"/>
        </w:r>
        <w:r>
          <w:instrText xml:space="preserve"> PAGE   \* MERGEFORMAT </w:instrText>
        </w:r>
        <w:r>
          <w:fldChar w:fldCharType="separate"/>
        </w:r>
        <w:r w:rsidR="00307F87">
          <w:rPr>
            <w:noProof/>
          </w:rPr>
          <w:t>1</w:t>
        </w:r>
        <w:r>
          <w:rPr>
            <w:noProof/>
          </w:rPr>
          <w:fldChar w:fldCharType="end"/>
        </w:r>
      </w:p>
    </w:sdtContent>
  </w:sdt>
  <w:p w14:paraId="0D6FABB1" w14:textId="77777777" w:rsidR="003F5C3C" w:rsidRDefault="003F5C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34AA4"/>
    <w:multiLevelType w:val="multilevel"/>
    <w:tmpl w:val="4EE05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245397"/>
    <w:multiLevelType w:val="multilevel"/>
    <w:tmpl w:val="03E47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821F0F"/>
    <w:multiLevelType w:val="multilevel"/>
    <w:tmpl w:val="599A0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1A7304"/>
    <w:multiLevelType w:val="multilevel"/>
    <w:tmpl w:val="42203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CC0BFC"/>
    <w:multiLevelType w:val="multilevel"/>
    <w:tmpl w:val="E67CB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C15D78"/>
    <w:multiLevelType w:val="multilevel"/>
    <w:tmpl w:val="11D0B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933ABF"/>
    <w:multiLevelType w:val="multilevel"/>
    <w:tmpl w:val="036ED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A30BE5"/>
    <w:multiLevelType w:val="multilevel"/>
    <w:tmpl w:val="1D688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DB2DD2"/>
    <w:multiLevelType w:val="multilevel"/>
    <w:tmpl w:val="F4725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6D2D2E"/>
    <w:multiLevelType w:val="multilevel"/>
    <w:tmpl w:val="D394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FF2597"/>
    <w:multiLevelType w:val="multilevel"/>
    <w:tmpl w:val="7B62BB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CB2BD8"/>
    <w:multiLevelType w:val="multilevel"/>
    <w:tmpl w:val="6D548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D06D99"/>
    <w:multiLevelType w:val="multilevel"/>
    <w:tmpl w:val="C1D83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A01E25"/>
    <w:multiLevelType w:val="multilevel"/>
    <w:tmpl w:val="56848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313364"/>
    <w:multiLevelType w:val="multilevel"/>
    <w:tmpl w:val="5BF42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402D76"/>
    <w:multiLevelType w:val="multilevel"/>
    <w:tmpl w:val="6750FD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A14365"/>
    <w:multiLevelType w:val="multilevel"/>
    <w:tmpl w:val="97228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1A4244"/>
    <w:multiLevelType w:val="multilevel"/>
    <w:tmpl w:val="CA4A3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5502DD"/>
    <w:multiLevelType w:val="multilevel"/>
    <w:tmpl w:val="2D322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682AAA"/>
    <w:multiLevelType w:val="multilevel"/>
    <w:tmpl w:val="E04417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EB4EDE"/>
    <w:multiLevelType w:val="multilevel"/>
    <w:tmpl w:val="DC461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5162C9"/>
    <w:multiLevelType w:val="multilevel"/>
    <w:tmpl w:val="EF6A5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4305F7"/>
    <w:multiLevelType w:val="multilevel"/>
    <w:tmpl w:val="F7701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B31F83"/>
    <w:multiLevelType w:val="multilevel"/>
    <w:tmpl w:val="5CCA3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712675"/>
    <w:multiLevelType w:val="multilevel"/>
    <w:tmpl w:val="05504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B35DCF"/>
    <w:multiLevelType w:val="multilevel"/>
    <w:tmpl w:val="0AD4E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2897112">
    <w:abstractNumId w:val="12"/>
  </w:num>
  <w:num w:numId="2" w16cid:durableId="368260666">
    <w:abstractNumId w:val="8"/>
  </w:num>
  <w:num w:numId="3" w16cid:durableId="780683462">
    <w:abstractNumId w:val="0"/>
  </w:num>
  <w:num w:numId="4" w16cid:durableId="1243680264">
    <w:abstractNumId w:val="25"/>
  </w:num>
  <w:num w:numId="5" w16cid:durableId="1790586933">
    <w:abstractNumId w:val="2"/>
  </w:num>
  <w:num w:numId="6" w16cid:durableId="416756893">
    <w:abstractNumId w:val="24"/>
  </w:num>
  <w:num w:numId="7" w16cid:durableId="581529379">
    <w:abstractNumId w:val="9"/>
  </w:num>
  <w:num w:numId="8" w16cid:durableId="300186729">
    <w:abstractNumId w:val="17"/>
  </w:num>
  <w:num w:numId="9" w16cid:durableId="904798440">
    <w:abstractNumId w:val="16"/>
  </w:num>
  <w:num w:numId="10" w16cid:durableId="1029602526">
    <w:abstractNumId w:val="6"/>
  </w:num>
  <w:num w:numId="11" w16cid:durableId="2125231007">
    <w:abstractNumId w:val="4"/>
  </w:num>
  <w:num w:numId="12" w16cid:durableId="320430759">
    <w:abstractNumId w:val="23"/>
  </w:num>
  <w:num w:numId="13" w16cid:durableId="169372632">
    <w:abstractNumId w:val="7"/>
  </w:num>
  <w:num w:numId="14" w16cid:durableId="1715426367">
    <w:abstractNumId w:val="3"/>
  </w:num>
  <w:num w:numId="15" w16cid:durableId="474179242">
    <w:abstractNumId w:val="5"/>
  </w:num>
  <w:num w:numId="16" w16cid:durableId="1321230342">
    <w:abstractNumId w:val="18"/>
  </w:num>
  <w:num w:numId="17" w16cid:durableId="2084184396">
    <w:abstractNumId w:val="15"/>
  </w:num>
  <w:num w:numId="18" w16cid:durableId="57673445">
    <w:abstractNumId w:val="11"/>
  </w:num>
  <w:num w:numId="19" w16cid:durableId="1618826311">
    <w:abstractNumId w:val="19"/>
  </w:num>
  <w:num w:numId="20" w16cid:durableId="1509758808">
    <w:abstractNumId w:val="1"/>
  </w:num>
  <w:num w:numId="21" w16cid:durableId="1293514484">
    <w:abstractNumId w:val="10"/>
  </w:num>
  <w:num w:numId="22" w16cid:durableId="916013260">
    <w:abstractNumId w:val="22"/>
  </w:num>
  <w:num w:numId="23" w16cid:durableId="1866169151">
    <w:abstractNumId w:val="13"/>
  </w:num>
  <w:num w:numId="24" w16cid:durableId="2019623526">
    <w:abstractNumId w:val="21"/>
  </w:num>
  <w:num w:numId="25" w16cid:durableId="2137524627">
    <w:abstractNumId w:val="14"/>
  </w:num>
  <w:num w:numId="26" w16cid:durableId="95224664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6F7F"/>
    <w:rsid w:val="00026150"/>
    <w:rsid w:val="00055CD4"/>
    <w:rsid w:val="000D542C"/>
    <w:rsid w:val="00141CE2"/>
    <w:rsid w:val="00151C07"/>
    <w:rsid w:val="001E52E5"/>
    <w:rsid w:val="0023586C"/>
    <w:rsid w:val="002475C8"/>
    <w:rsid w:val="002518CB"/>
    <w:rsid w:val="00307F87"/>
    <w:rsid w:val="0037607D"/>
    <w:rsid w:val="003F5C3C"/>
    <w:rsid w:val="00482704"/>
    <w:rsid w:val="004F00CA"/>
    <w:rsid w:val="00520CD7"/>
    <w:rsid w:val="006002B4"/>
    <w:rsid w:val="006B495F"/>
    <w:rsid w:val="006E63E0"/>
    <w:rsid w:val="0074371B"/>
    <w:rsid w:val="007D6F7F"/>
    <w:rsid w:val="00A04A83"/>
    <w:rsid w:val="00A91299"/>
    <w:rsid w:val="00B36647"/>
    <w:rsid w:val="00B46D72"/>
    <w:rsid w:val="00D2288E"/>
    <w:rsid w:val="00D73C66"/>
    <w:rsid w:val="00DE15EC"/>
    <w:rsid w:val="00DF7DC3"/>
    <w:rsid w:val="00E12EFB"/>
    <w:rsid w:val="00FB24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97ACD"/>
  <w15:docId w15:val="{0CCEBD42-7979-B348-8B56-11FF78AD1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D6F7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7D6F7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7D6F7F"/>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7D6F7F"/>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F7F"/>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7D6F7F"/>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7D6F7F"/>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7D6F7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D6F7F"/>
    <w:rPr>
      <w:b/>
      <w:bCs/>
    </w:rPr>
  </w:style>
  <w:style w:type="character" w:styleId="Emphasis">
    <w:name w:val="Emphasis"/>
    <w:basedOn w:val="DefaultParagraphFont"/>
    <w:uiPriority w:val="20"/>
    <w:qFormat/>
    <w:rsid w:val="007D6F7F"/>
    <w:rPr>
      <w:i/>
      <w:iCs/>
    </w:rPr>
  </w:style>
  <w:style w:type="character" w:customStyle="1" w:styleId="Heading4Char">
    <w:name w:val="Heading 4 Char"/>
    <w:basedOn w:val="DefaultParagraphFont"/>
    <w:link w:val="Heading4"/>
    <w:uiPriority w:val="9"/>
    <w:rsid w:val="007D6F7F"/>
    <w:rPr>
      <w:rFonts w:asciiTheme="majorHAnsi" w:eastAsiaTheme="majorEastAsia" w:hAnsiTheme="majorHAnsi" w:cstheme="majorBidi"/>
      <w:b/>
      <w:bCs/>
      <w:i/>
      <w:iCs/>
      <w:color w:val="4F81BD" w:themeColor="accent1"/>
    </w:rPr>
  </w:style>
  <w:style w:type="character" w:styleId="Hyperlink">
    <w:name w:val="Hyperlink"/>
    <w:basedOn w:val="DefaultParagraphFont"/>
    <w:uiPriority w:val="99"/>
    <w:unhideWhenUsed/>
    <w:rsid w:val="00A91299"/>
    <w:rPr>
      <w:color w:val="0000FF" w:themeColor="hyperlink"/>
      <w:u w:val="single"/>
    </w:rPr>
  </w:style>
  <w:style w:type="paragraph" w:styleId="Header">
    <w:name w:val="header"/>
    <w:basedOn w:val="Normal"/>
    <w:link w:val="HeaderChar"/>
    <w:uiPriority w:val="99"/>
    <w:unhideWhenUsed/>
    <w:rsid w:val="003F5C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5C3C"/>
  </w:style>
  <w:style w:type="paragraph" w:styleId="Footer">
    <w:name w:val="footer"/>
    <w:basedOn w:val="Normal"/>
    <w:link w:val="FooterChar"/>
    <w:uiPriority w:val="99"/>
    <w:unhideWhenUsed/>
    <w:rsid w:val="003F5C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5C3C"/>
  </w:style>
  <w:style w:type="paragraph" w:styleId="TOCHeading">
    <w:name w:val="TOC Heading"/>
    <w:basedOn w:val="Heading1"/>
    <w:next w:val="Normal"/>
    <w:uiPriority w:val="39"/>
    <w:semiHidden/>
    <w:unhideWhenUsed/>
    <w:qFormat/>
    <w:rsid w:val="00307F87"/>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307F87"/>
    <w:pPr>
      <w:spacing w:after="100"/>
    </w:pPr>
  </w:style>
  <w:style w:type="paragraph" w:styleId="TOC2">
    <w:name w:val="toc 2"/>
    <w:basedOn w:val="Normal"/>
    <w:next w:val="Normal"/>
    <w:autoRedefine/>
    <w:uiPriority w:val="39"/>
    <w:unhideWhenUsed/>
    <w:rsid w:val="00307F87"/>
    <w:pPr>
      <w:spacing w:after="100"/>
      <w:ind w:left="220"/>
    </w:pPr>
  </w:style>
  <w:style w:type="paragraph" w:styleId="TOC3">
    <w:name w:val="toc 3"/>
    <w:basedOn w:val="Normal"/>
    <w:next w:val="Normal"/>
    <w:autoRedefine/>
    <w:uiPriority w:val="39"/>
    <w:unhideWhenUsed/>
    <w:rsid w:val="00307F87"/>
    <w:pPr>
      <w:spacing w:after="100"/>
      <w:ind w:left="440"/>
    </w:pPr>
  </w:style>
  <w:style w:type="paragraph" w:styleId="BalloonText">
    <w:name w:val="Balloon Text"/>
    <w:basedOn w:val="Normal"/>
    <w:link w:val="BalloonTextChar"/>
    <w:uiPriority w:val="99"/>
    <w:semiHidden/>
    <w:unhideWhenUsed/>
    <w:rsid w:val="00307F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7F8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Ambili-Sunil/publication/377535159_Strategic_marketing_interventions_for_sustainable_economic_development_A_comprehensive_analysis_of_innovative_approaches_and_global_case_studies/links/65ab8371f323f74ff1dd6823/Strategic-marketing-interventions-for-sustainable-economic-development-A-comprehensive-analysis-of-innovative-approaches-and-global-case-studies.pdf" TargetMode="External"/><Relationship Id="rId13" Type="http://schemas.openxmlformats.org/officeDocument/2006/relationships/hyperlink" Target="https://www.theseus.fi/bitstream/handle/10024/861615/Dang%20Khanh_Giang.pdf?sequence=2" TargetMode="External"/><Relationship Id="rId18" Type="http://schemas.openxmlformats.org/officeDocument/2006/relationships/hyperlink" Target="https://dissertatsia.ru/uploads/ready-work-files/67487907217f9_MT_Ksenia_Koreneva_GSOM.pdf" TargetMode="External"/><Relationship Id="rId3" Type="http://schemas.openxmlformats.org/officeDocument/2006/relationships/styles" Target="styles.xml"/><Relationship Id="rId21" Type="http://schemas.openxmlformats.org/officeDocument/2006/relationships/hyperlink" Target="https://conference.ut.ac.id/index.php/proceeding_iscebe/article/download/3958/1548" TargetMode="External"/><Relationship Id="rId7" Type="http://schemas.openxmlformats.org/officeDocument/2006/relationships/endnotes" Target="endnotes.xml"/><Relationship Id="rId12" Type="http://schemas.openxmlformats.org/officeDocument/2006/relationships/hyperlink" Target="https://erepository.uonbi.ac.ke/bitstream/handle/11295/164776/Chepkorir%20G_Cultural%20Adaptation%20Strategies%20in%20the%20Market%20Penetration%20by%20Unilever%20Kenya%20Ltd.pdf?sequence=1" TargetMode="External"/><Relationship Id="rId17" Type="http://schemas.openxmlformats.org/officeDocument/2006/relationships/hyperlink" Target="https://dspace.bracu.ac.bd:8443/xmlui/bitstream/handle/10361/23015/18304085_BBA.pdf?sequence=1&amp;isAllowed=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searchgate.net/profile/Tan-Kwan-Hong/publication/391348055_Integrating_Sustainability_into_the_Corporate_Strategy_A_Critical_Analysis_of_Unilever's_Sustainable_Living_Plan/links/68139e68d1054b0207e65e63/Integrating-Sustainability-into-the-Corporate-Strategy-A-Critical-Analysis-of-Unilevers-Sustainable-Living-Plan.pdf" TargetMode="External"/><Relationship Id="rId20" Type="http://schemas.openxmlformats.org/officeDocument/2006/relationships/hyperlink" Target="https://onlinelibrary.wiley.com/doi/pdf/10.1002/bse.425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isrrj.com/paper/GISRRJ225322.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usantarahasanajournal.com/index.php/nhj/article/download/1499/1288" TargetMode="External"/><Relationship Id="rId23" Type="http://schemas.openxmlformats.org/officeDocument/2006/relationships/header" Target="header1.xml"/><Relationship Id="rId10" Type="http://schemas.openxmlformats.org/officeDocument/2006/relationships/hyperlink" Target="https://bsq.cultechpub.com/index.php/bsq/article/download/4/8" TargetMode="External"/><Relationship Id="rId19" Type="http://schemas.openxmlformats.org/officeDocument/2006/relationships/hyperlink" Target="http://dspace.fcu.edu.tw/bitstream/2377/32072/2/M0870434109139.pdf" TargetMode="External"/><Relationship Id="rId4" Type="http://schemas.openxmlformats.org/officeDocument/2006/relationships/settings" Target="settings.xml"/><Relationship Id="rId9" Type="http://schemas.openxmlformats.org/officeDocument/2006/relationships/hyperlink" Target="https://pdfs.semanticscholar.org/8c71/3a3da5fd5acecb99e52f5219d06c804a8919.pdf" TargetMode="External"/><Relationship Id="rId14" Type="http://schemas.openxmlformats.org/officeDocument/2006/relationships/hyperlink" Target="https://run.unl.pt/bitstream/10362/138429/1/2021-22_fall_43487_andreia-bettencourt.pdf" TargetMode="External"/><Relationship Id="rId22" Type="http://schemas.openxmlformats.org/officeDocument/2006/relationships/hyperlink" Target="http://166.62.7.99/assets/default/article/2023/11/29/article_170125343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367994-D446-41F7-8808-1C3020872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21</Pages>
  <Words>5588</Words>
  <Characters>31853</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Muhammad Shaheryar (2507012)</cp:lastModifiedBy>
  <cp:revision>4</cp:revision>
  <dcterms:created xsi:type="dcterms:W3CDTF">2025-12-29T15:32:00Z</dcterms:created>
  <dcterms:modified xsi:type="dcterms:W3CDTF">2026-01-04T12:37:00Z</dcterms:modified>
</cp:coreProperties>
</file>