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066532472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</w:rPr>
      </w:sdtEndPr>
      <w:sdtContent>
        <w:p w14:paraId="740E9A94" w14:textId="52FBC533" w:rsidR="004C16F0" w:rsidRDefault="004C16F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F4D122E" wp14:editId="7ABF56A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bottom</wp:align>
                    </wp:positionV>
                    <wp:extent cx="6858000" cy="2066544"/>
                    <wp:effectExtent l="0" t="0" r="0" b="0"/>
                    <wp:wrapNone/>
                    <wp:docPr id="51" name="Text Box 51" title="Contact info text box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206654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caps/>
                                    <w:color w:val="44546A" w:themeColor="text2"/>
                                    <w:spacing w:val="140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-20736461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2AD189EB" w14:textId="50AC315E" w:rsidR="004C16F0" w:rsidRDefault="004C16F0">
                                    <w:pPr>
                                      <w:pStyle w:val="NoSpacing"/>
                                      <w:spacing w:before="240"/>
                                      <w:jc w:val="center"/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  <w:t>1800444</w:t>
                                    </w:r>
                                  </w:p>
                                </w:sdtContent>
                              </w:sdt>
                              <w:p w14:paraId="222E5028" w14:textId="009902E5" w:rsidR="004C16F0" w:rsidRDefault="004C16F0">
                                <w:pPr>
                                  <w:pStyle w:val="NoSpacing"/>
                                  <w:spacing w:before="720"/>
                                  <w:jc w:val="center"/>
                                  <w:rPr>
                                    <w:b/>
                                    <w:caps/>
                                    <w:color w:val="44546A" w:themeColor="text2"/>
                                    <w:spacing w:val="20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365760" tIns="45720" rIns="91440" bIns="54864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F4D122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1" o:spid="_x0000_s1026" type="#_x0000_t202" alt="Title: Contact info text box" style="position:absolute;margin-left:0;margin-top:0;width:540pt;height:162.7pt;z-index:251661312;visibility:visible;mso-wrap-style:square;mso-height-percent:0;mso-wrap-distance-left:9pt;mso-wrap-distance-top:0;mso-wrap-distance-right:9pt;mso-wrap-distance-bottom:0;mso-position-horizontal:center;mso-position-horizontal-relative:page;mso-position-vertical:bottom;mso-position-vertical-relative:page;mso-height-percent:0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Dq/2SAIAAHQEAAAOAAAAZHJzL2Uyb0RvYy54bWysVEuP2jAQvlfqf7B8LwksyVJEWFFWVJXQ&#13;&#10;7kpQ7dk4DkRyPK49kNBf37EDbLXtqerFmZe/eXzjzB66RrOTcr4GU/DhIOVMGQllbfYF/75dfZpw&#13;&#10;5lGYUmgwquBn5fnD/OOHWWunagQH0KVyjECMn7a24AdEO00SLw+qEX4AVhlyVuAagaS6fVI60RJ6&#13;&#10;o5NRmuZJC660DqTynqyPvZPPI35VKYnPVeUVMl1wqg3j6eK5C2cyn4np3gl7qOWlDPEPVTSiNpT0&#13;&#10;BvUoULCjq/+AamrpwEOFAwlNAlVVSxV7oG6G6btuNgdhVeyFhuPtbUz+/8HKp9OLY3VZ8GzImREN&#13;&#10;cbRVHbIv0LFgwho12ZZgUEhktamAYQjYQRem11o/JZCNJRjs6BZtwdXuyRiG0lWuCV9ql5GfeDjf&#13;&#10;Zh+gJBnzSTZJU3JJ8o3SPM/G44CTvF23zuNXBQ0LQsEdkRtnLk5rj33oNSRkM7CqtY4Ea8NaSnGX&#13;&#10;pfHCzUPg2lCO0ERfbJCw23WXznZQnqkxB/3ieCtXNSVfC48vwtGmUMG0/fhMR6WBksBF4uwA7uff&#13;&#10;7CGeCCQvZy1tXsH9j6NwijP9zRC1d3l2n4ddjdo4ux+R4qLyeTgek7KLSjae5EEzx2YJtN5EFtUX&#13;&#10;xXAB9VWsHDSv9EwWIS+5hJGUveC7q7jE/kXQM5NqsYhBtJ5W4NpsrAzQYaBhuNvuVTh7YSDswRNc&#13;&#10;t1RM3xHRx4ab3i6OSHRElsKI+7leJk+rHXm+PMPwdn7XY9Tbz2L+CwAA//8DAFBLAwQUAAYACAAA&#13;&#10;ACEANOkm394AAAALAQAADwAAAGRycy9kb3ducmV2LnhtbEyPzU7DMBCE70i8g7VI3KjdAlGaxqn4&#13;&#10;US5ICFF4ADfeJlHjdRS7rfv2bLnAZaTRaGfnK9fJDeKIU+g9aZjPFAikxtueWg3fX/VdDiJEQ9YM&#13;&#10;nlDDGQOsq+ur0hTWn+gTj5vYCi6hUBgNXYxjIWVoOnQmzPyIxNnOT85EtlMr7WROXO4GuVAqk870&#13;&#10;xB86M+JLh81+c3AasA75R5a9L139nIJvzmm/fEta396k1xXL0wpExBT/LuDCwPuh4mFbfyAbxKCB&#13;&#10;aeKvXjKVK/ZbDfeLxweQVSn/M1Q/AAAA//8DAFBLAQItABQABgAIAAAAIQC2gziS/gAAAOEBAAAT&#13;&#10;AAAAAAAAAAAAAAAAAAAAAABbQ29udGVudF9UeXBlc10ueG1sUEsBAi0AFAAGAAgAAAAhADj9If/W&#13;&#10;AAAAlAEAAAsAAAAAAAAAAAAAAAAALwEAAF9yZWxzLy5yZWxzUEsBAi0AFAAGAAgAAAAhAIsOr/ZI&#13;&#10;AgAAdAQAAA4AAAAAAAAAAAAAAAAALgIAAGRycy9lMm9Eb2MueG1sUEsBAi0AFAAGAAgAAAAhADTp&#13;&#10;Jt/eAAAACwEAAA8AAAAAAAAAAAAAAAAAogQAAGRycy9kb3ducmV2LnhtbFBLBQYAAAAABAAEAPMA&#13;&#10;AACtBQAAAAA=&#13;&#10;" filled="f" stroked="f" strokeweight=".5pt">
                    <v:textbox style="mso-fit-shape-to-text:t" inset="28.8pt,,,43.2pt">
                      <w:txbxContent>
                        <w:sdt>
                          <w:sdtPr>
                            <w:rPr>
                              <w:b/>
                              <w:caps/>
                              <w:color w:val="44546A" w:themeColor="text2"/>
                              <w:spacing w:val="140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-20736461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2AD189EB" w14:textId="50AC315E" w:rsidR="004C16F0" w:rsidRDefault="004C16F0">
                              <w:pPr>
                                <w:pStyle w:val="NoSpacing"/>
                                <w:spacing w:before="240"/>
                                <w:jc w:val="center"/>
                                <w:rPr>
                                  <w:b/>
                                  <w:caps/>
                                  <w:color w:val="44546A" w:themeColor="text2"/>
                                  <w:spacing w:val="140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b/>
                                  <w:caps/>
                                  <w:color w:val="44546A" w:themeColor="text2"/>
                                  <w:spacing w:val="140"/>
                                  <w:sz w:val="40"/>
                                  <w:szCs w:val="40"/>
                                </w:rPr>
                                <w:t>1800444</w:t>
                              </w:r>
                            </w:p>
                          </w:sdtContent>
                        </w:sdt>
                        <w:p w14:paraId="222E5028" w14:textId="009902E5" w:rsidR="004C16F0" w:rsidRDefault="004C16F0">
                          <w:pPr>
                            <w:pStyle w:val="NoSpacing"/>
                            <w:spacing w:before="720"/>
                            <w:jc w:val="center"/>
                            <w:rPr>
                              <w:b/>
                              <w:caps/>
                              <w:color w:val="44546A" w:themeColor="text2"/>
                              <w:spacing w:val="20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196B82A9" wp14:editId="4C803FF8">
                    <wp:simplePos x="0" y="0"/>
                    <wp:positionH relativeFrom="page">
                      <wp:align>center</wp:align>
                    </wp:positionH>
                    <wp:positionV relativeFrom="page">
                      <wp:posOffset>1234440</wp:posOffset>
                    </wp:positionV>
                    <wp:extent cx="6858000" cy="4462272"/>
                    <wp:effectExtent l="0" t="0" r="0" b="0"/>
                    <wp:wrapNone/>
                    <wp:docPr id="448" name="Group 448" title="Document title with badge icon behind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4462272"/>
                              <a:chOff x="0" y="0"/>
                              <a:chExt cx="6858000" cy="4462145"/>
                            </a:xfrm>
                          </wpg:grpSpPr>
                          <wps:wsp>
                            <wps:cNvPr id="449" name="Freeform 5"/>
                            <wps:cNvSpPr>
                              <a:spLocks/>
                            </wps:cNvSpPr>
                            <wps:spPr bwMode="auto">
                              <a:xfrm>
                                <a:off x="1352550" y="0"/>
                                <a:ext cx="4452620" cy="4462145"/>
                              </a:xfrm>
                              <a:custGeom>
                                <a:avLst/>
                                <a:gdLst>
                                  <a:gd name="T0" fmla="*/ 1372 w 1372"/>
                                  <a:gd name="T1" fmla="*/ 687 h 1373"/>
                                  <a:gd name="T2" fmla="*/ 1320 w 1372"/>
                                  <a:gd name="T3" fmla="*/ 813 h 1373"/>
                                  <a:gd name="T4" fmla="*/ 1320 w 1372"/>
                                  <a:gd name="T5" fmla="*/ 949 h 1373"/>
                                  <a:gd name="T6" fmla="*/ 1224 w 1372"/>
                                  <a:gd name="T7" fmla="*/ 1046 h 1373"/>
                                  <a:gd name="T8" fmla="*/ 1171 w 1372"/>
                                  <a:gd name="T9" fmla="*/ 1172 h 1373"/>
                                  <a:gd name="T10" fmla="*/ 1045 w 1372"/>
                                  <a:gd name="T11" fmla="*/ 1224 h 1373"/>
                                  <a:gd name="T12" fmla="*/ 949 w 1372"/>
                                  <a:gd name="T13" fmla="*/ 1321 h 1373"/>
                                  <a:gd name="T14" fmla="*/ 812 w 1372"/>
                                  <a:gd name="T15" fmla="*/ 1321 h 1373"/>
                                  <a:gd name="T16" fmla="*/ 686 w 1372"/>
                                  <a:gd name="T17" fmla="*/ 1373 h 1373"/>
                                  <a:gd name="T18" fmla="*/ 560 w 1372"/>
                                  <a:gd name="T19" fmla="*/ 1321 h 1373"/>
                                  <a:gd name="T20" fmla="*/ 423 w 1372"/>
                                  <a:gd name="T21" fmla="*/ 1321 h 1373"/>
                                  <a:gd name="T22" fmla="*/ 327 w 1372"/>
                                  <a:gd name="T23" fmla="*/ 1224 h 1373"/>
                                  <a:gd name="T24" fmla="*/ 201 w 1372"/>
                                  <a:gd name="T25" fmla="*/ 1172 h 1373"/>
                                  <a:gd name="T26" fmla="*/ 149 w 1372"/>
                                  <a:gd name="T27" fmla="*/ 1046 h 1373"/>
                                  <a:gd name="T28" fmla="*/ 52 w 1372"/>
                                  <a:gd name="T29" fmla="*/ 949 h 1373"/>
                                  <a:gd name="T30" fmla="*/ 52 w 1372"/>
                                  <a:gd name="T31" fmla="*/ 813 h 1373"/>
                                  <a:gd name="T32" fmla="*/ 0 w 1372"/>
                                  <a:gd name="T33" fmla="*/ 687 h 1373"/>
                                  <a:gd name="T34" fmla="*/ 52 w 1372"/>
                                  <a:gd name="T35" fmla="*/ 561 h 1373"/>
                                  <a:gd name="T36" fmla="*/ 52 w 1372"/>
                                  <a:gd name="T37" fmla="*/ 424 h 1373"/>
                                  <a:gd name="T38" fmla="*/ 149 w 1372"/>
                                  <a:gd name="T39" fmla="*/ 328 h 1373"/>
                                  <a:gd name="T40" fmla="*/ 201 w 1372"/>
                                  <a:gd name="T41" fmla="*/ 201 h 1373"/>
                                  <a:gd name="T42" fmla="*/ 327 w 1372"/>
                                  <a:gd name="T43" fmla="*/ 149 h 1373"/>
                                  <a:gd name="T44" fmla="*/ 423 w 1372"/>
                                  <a:gd name="T45" fmla="*/ 52 h 1373"/>
                                  <a:gd name="T46" fmla="*/ 560 w 1372"/>
                                  <a:gd name="T47" fmla="*/ 53 h 1373"/>
                                  <a:gd name="T48" fmla="*/ 686 w 1372"/>
                                  <a:gd name="T49" fmla="*/ 0 h 1373"/>
                                  <a:gd name="T50" fmla="*/ 812 w 1372"/>
                                  <a:gd name="T51" fmla="*/ 53 h 1373"/>
                                  <a:gd name="T52" fmla="*/ 949 w 1372"/>
                                  <a:gd name="T53" fmla="*/ 52 h 1373"/>
                                  <a:gd name="T54" fmla="*/ 1045 w 1372"/>
                                  <a:gd name="T55" fmla="*/ 149 h 1373"/>
                                  <a:gd name="T56" fmla="*/ 1171 w 1372"/>
                                  <a:gd name="T57" fmla="*/ 201 h 1373"/>
                                  <a:gd name="T58" fmla="*/ 1224 w 1372"/>
                                  <a:gd name="T59" fmla="*/ 328 h 1373"/>
                                  <a:gd name="T60" fmla="*/ 1320 w 1372"/>
                                  <a:gd name="T61" fmla="*/ 424 h 1373"/>
                                  <a:gd name="T62" fmla="*/ 1320 w 1372"/>
                                  <a:gd name="T63" fmla="*/ 561 h 1373"/>
                                  <a:gd name="T64" fmla="*/ 1372 w 1372"/>
                                  <a:gd name="T65" fmla="*/ 687 h 137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</a:cxnLst>
                                <a:rect l="0" t="0" r="r" b="b"/>
                                <a:pathLst>
                                  <a:path w="1372" h="1373">
                                    <a:moveTo>
                                      <a:pt x="1372" y="687"/>
                                    </a:moveTo>
                                    <a:cubicBezTo>
                                      <a:pt x="1372" y="731"/>
                                      <a:pt x="1329" y="771"/>
                                      <a:pt x="1320" y="813"/>
                                    </a:cubicBezTo>
                                    <a:cubicBezTo>
                                      <a:pt x="1312" y="856"/>
                                      <a:pt x="1337" y="910"/>
                                      <a:pt x="1320" y="949"/>
                                    </a:cubicBezTo>
                                    <a:cubicBezTo>
                                      <a:pt x="1304" y="990"/>
                                      <a:pt x="1248" y="1010"/>
                                      <a:pt x="1224" y="1046"/>
                                    </a:cubicBezTo>
                                    <a:cubicBezTo>
                                      <a:pt x="1199" y="1082"/>
                                      <a:pt x="1202" y="1141"/>
                                      <a:pt x="1171" y="1172"/>
                                    </a:cubicBezTo>
                                    <a:cubicBezTo>
                                      <a:pt x="1141" y="1203"/>
                                      <a:pt x="1082" y="1200"/>
                                      <a:pt x="1045" y="1224"/>
                                    </a:cubicBezTo>
                                    <a:cubicBezTo>
                                      <a:pt x="1009" y="1248"/>
                                      <a:pt x="989" y="1304"/>
                                      <a:pt x="949" y="1321"/>
                                    </a:cubicBezTo>
                                    <a:cubicBezTo>
                                      <a:pt x="909" y="1337"/>
                                      <a:pt x="856" y="1312"/>
                                      <a:pt x="812" y="1321"/>
                                    </a:cubicBezTo>
                                    <a:cubicBezTo>
                                      <a:pt x="770" y="1329"/>
                                      <a:pt x="731" y="1373"/>
                                      <a:pt x="686" y="1373"/>
                                    </a:cubicBezTo>
                                    <a:cubicBezTo>
                                      <a:pt x="642" y="1373"/>
                                      <a:pt x="602" y="1329"/>
                                      <a:pt x="560" y="1321"/>
                                    </a:cubicBezTo>
                                    <a:cubicBezTo>
                                      <a:pt x="517" y="1312"/>
                                      <a:pt x="463" y="1337"/>
                                      <a:pt x="423" y="1321"/>
                                    </a:cubicBezTo>
                                    <a:cubicBezTo>
                                      <a:pt x="383" y="1304"/>
                                      <a:pt x="363" y="1248"/>
                                      <a:pt x="327" y="1224"/>
                                    </a:cubicBezTo>
                                    <a:cubicBezTo>
                                      <a:pt x="291" y="1200"/>
                                      <a:pt x="232" y="1203"/>
                                      <a:pt x="201" y="1172"/>
                                    </a:cubicBezTo>
                                    <a:cubicBezTo>
                                      <a:pt x="170" y="1141"/>
                                      <a:pt x="173" y="1082"/>
                                      <a:pt x="149" y="1046"/>
                                    </a:cubicBezTo>
                                    <a:cubicBezTo>
                                      <a:pt x="125" y="1010"/>
                                      <a:pt x="69" y="990"/>
                                      <a:pt x="52" y="949"/>
                                    </a:cubicBezTo>
                                    <a:cubicBezTo>
                                      <a:pt x="35" y="910"/>
                                      <a:pt x="61" y="856"/>
                                      <a:pt x="52" y="813"/>
                                    </a:cubicBezTo>
                                    <a:cubicBezTo>
                                      <a:pt x="44" y="771"/>
                                      <a:pt x="0" y="731"/>
                                      <a:pt x="0" y="687"/>
                                    </a:cubicBezTo>
                                    <a:cubicBezTo>
                                      <a:pt x="0" y="642"/>
                                      <a:pt x="44" y="603"/>
                                      <a:pt x="52" y="561"/>
                                    </a:cubicBezTo>
                                    <a:cubicBezTo>
                                      <a:pt x="61" y="517"/>
                                      <a:pt x="35" y="464"/>
                                      <a:pt x="52" y="424"/>
                                    </a:cubicBezTo>
                                    <a:cubicBezTo>
                                      <a:pt x="69" y="383"/>
                                      <a:pt x="125" y="364"/>
                                      <a:pt x="149" y="328"/>
                                    </a:cubicBezTo>
                                    <a:cubicBezTo>
                                      <a:pt x="173" y="291"/>
                                      <a:pt x="170" y="232"/>
                                      <a:pt x="201" y="201"/>
                                    </a:cubicBezTo>
                                    <a:cubicBezTo>
                                      <a:pt x="232" y="171"/>
                                      <a:pt x="291" y="174"/>
                                      <a:pt x="327" y="149"/>
                                    </a:cubicBezTo>
                                    <a:cubicBezTo>
                                      <a:pt x="363" y="125"/>
                                      <a:pt x="383" y="69"/>
                                      <a:pt x="423" y="52"/>
                                    </a:cubicBezTo>
                                    <a:cubicBezTo>
                                      <a:pt x="463" y="36"/>
                                      <a:pt x="517" y="61"/>
                                      <a:pt x="560" y="53"/>
                                    </a:cubicBezTo>
                                    <a:cubicBezTo>
                                      <a:pt x="602" y="44"/>
                                      <a:pt x="642" y="0"/>
                                      <a:pt x="686" y="0"/>
                                    </a:cubicBezTo>
                                    <a:cubicBezTo>
                                      <a:pt x="731" y="0"/>
                                      <a:pt x="770" y="44"/>
                                      <a:pt x="812" y="53"/>
                                    </a:cubicBezTo>
                                    <a:cubicBezTo>
                                      <a:pt x="856" y="61"/>
                                      <a:pt x="909" y="36"/>
                                      <a:pt x="949" y="52"/>
                                    </a:cubicBezTo>
                                    <a:cubicBezTo>
                                      <a:pt x="989" y="69"/>
                                      <a:pt x="1009" y="125"/>
                                      <a:pt x="1045" y="149"/>
                                    </a:cubicBezTo>
                                    <a:cubicBezTo>
                                      <a:pt x="1082" y="174"/>
                                      <a:pt x="1141" y="171"/>
                                      <a:pt x="1171" y="201"/>
                                    </a:cubicBezTo>
                                    <a:cubicBezTo>
                                      <a:pt x="1202" y="232"/>
                                      <a:pt x="1199" y="291"/>
                                      <a:pt x="1224" y="328"/>
                                    </a:cubicBezTo>
                                    <a:cubicBezTo>
                                      <a:pt x="1248" y="364"/>
                                      <a:pt x="1304" y="383"/>
                                      <a:pt x="1320" y="424"/>
                                    </a:cubicBezTo>
                                    <a:cubicBezTo>
                                      <a:pt x="1337" y="464"/>
                                      <a:pt x="1312" y="517"/>
                                      <a:pt x="1320" y="561"/>
                                    </a:cubicBezTo>
                                    <a:cubicBezTo>
                                      <a:pt x="1329" y="603"/>
                                      <a:pt x="1372" y="642"/>
                                      <a:pt x="1372" y="68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bg2"/>
                              </a:solidFill>
                              <a:ln>
                                <a:noFill/>
                              </a:ln>
                              <a:extLst/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450" name="Text Box 450" title="Title text box"/>
                            <wps:cNvSpPr txBox="1"/>
                            <wps:spPr>
                              <a:xfrm>
                                <a:off x="0" y="285750"/>
                                <a:ext cx="6858000" cy="402336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15658286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65C5E5D2" w14:textId="17E7219A" w:rsidR="004C16F0" w:rsidRPr="004C16F0" w:rsidRDefault="004C16F0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Times New Roman" w:hAnsi="Times New Roman" w:cs="Times New Roman"/>
                                          <w:caps/>
                                          <w:spacing w:val="160"/>
                                          <w:sz w:val="48"/>
                                          <w:szCs w:val="48"/>
                                        </w:rPr>
                                      </w:pPr>
                                      <w:r w:rsidRPr="004C16F0">
                                        <w:rPr>
                                          <w:rFonts w:ascii="Times New Roman" w:hAnsi="Times New Roman" w:cs="Times New Roman"/>
                                          <w:sz w:val="48"/>
                                          <w:szCs w:val="48"/>
                                        </w:rPr>
                                        <w:t>S</w:t>
                                      </w:r>
                                      <w:r>
                                        <w:rPr>
                                          <w:rFonts w:ascii="Times New Roman" w:hAnsi="Times New Roman" w:cs="Times New Roman"/>
                                          <w:sz w:val="48"/>
                                          <w:szCs w:val="48"/>
                                        </w:rPr>
                                        <w:t>UT</w:t>
                                      </w:r>
                                      <w:r w:rsidRPr="004C16F0">
                                        <w:rPr>
                                          <w:rFonts w:ascii="Times New Roman" w:hAnsi="Times New Roman" w:cs="Times New Roman"/>
                                          <w:sz w:val="48"/>
                                          <w:szCs w:val="48"/>
                                        </w:rPr>
                                        <w:t xml:space="preserve"> </w:t>
                                      </w:r>
                                      <w:r>
                                        <w:rPr>
                                          <w:rFonts w:ascii="Times New Roman" w:hAnsi="Times New Roman" w:cs="Times New Roman"/>
                                          <w:sz w:val="48"/>
                                          <w:szCs w:val="48"/>
                                        </w:rPr>
                                        <w:t>ALLWN NI CYNYDDU CYFLAWNIAD Y MEINI PRAWF LLWYDDIANT GYDA ‘SEIBIAU SYNIAD’?</w:t>
                                      </w:r>
                                      <w:r w:rsidRPr="004C16F0">
                                        <w:rPr>
                                          <w:rFonts w:ascii="Times New Roman" w:hAnsi="Times New Roman" w:cs="Times New Roman"/>
                                          <w:sz w:val="48"/>
                                          <w:szCs w:val="48"/>
                                        </w:rPr>
                                        <w:t xml:space="preserve">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36576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96B82A9" id="Group 448" o:spid="_x0000_s1027" alt="Title: Document title with badge icon behind" style="position:absolute;margin-left:0;margin-top:97.2pt;width:540pt;height:351.35pt;z-index:251660288;mso-position-horizontal:center;mso-position-horizontal-relative:page;mso-position-vertical-relative:page;mso-height-relative:margin" coordsize="68580,4462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nLeP9wgAAIElAAAOAAAAZHJzL2Uyb0RvYy54bWy0WlmP2zYQfi/Q/yD4sUBjUZcPZFOkSRMU&#13;&#10;SNsA2SLPsizbQmVRlbRrJ7++3/CQSWXp0Gn7sitToxnOfHPxeP7T+VgHj2XXV7y5m7Fn4Swom4Jv&#13;&#10;q2Z/N/vz/s2Py1nQD3mzzWvelHezT2U/++nF9989P7XrMuIHXm/LLgCTpl+f2rvZYRja9XzeF4fy&#13;&#10;mPfPeFs2eLnj3TEf8LPbz7ddfgL3Yz2PwjCbn3i3bTtelH2P0dfy5eyF4L/blcXwx27Xl0NQ380w&#13;&#10;t0H87cTfDf2dv3ier/dd3h6qQk0j/4ZZHPOqgdCR1et8yIOHrvqC1bEqOt7z3fCs4Mc53+2qohQ6&#13;&#10;QBsWTrR52/GHVuiyX5/27WgmmHZip29mW/z++L4Lqu3dLEkAVZMfAZKQG4iBoRpqjLzmxcOxbIZA&#13;&#10;/A5O1XAINvl2XwZVwZtgUx6qZkvGPLX7NXi+7doP7ftODezlL7LPedcd6T80D84Chk8jDOV5CAoM&#13;&#10;Zst0GYZAq8C7JMmiaBFJoIoD0Pziu+Lwi+tLlqT05VwLntP8xumcWjhdf7Fr/+/s+uGQt6WAqycb&#13;&#10;jHZdabu+6cqSXDkQkyLpICM7kUX69h0v/uppttYb+tGDJticfuNbYJE/DFz42sSWLE6jNIXZvrRo&#13;&#10;kqRRFhkWndolXxcP/fC25AKc/PFdP2AicOctnuSD8o17cNkdawTJD/OAxYsoOIl/EqD9VpMxgyxb&#13;&#10;LoIDUcVTqsigYnEUOpjFBtmSxQ5miUF1hVlqkK2SlYNZZlCxKEocM1uYZGGSObghtC5GYwvm4AZP&#13;&#10;MckiBzdmYRAmqYMdM0EQSjyNAjNhIJM4IDVhgIGZa3omEEvm9BATiGvsTCiyZeaanQUFfM01OxOL&#13;&#10;NHO5HLOwcCtLUTVilkSxY3aRBcUVdiYUcbRwsbOgIPd8GtnIhAIVxsXOgoIhqB3sTCiY01EiCwp3&#13;&#10;VEQWFC4/iUwk3AEbm0CkLmaxiYM7lcQmDC4XiU0Q3DkuNjFwT8yEIM1csRWbCLiZmQAkTu+ITfu7&#13;&#10;4YxNAOJo6XCOxATA7WuJiQCRPe1qiYmAOxASEwNSwcHNxMAdpegWLsEM6zqYWRg4M0higpC60hF1&#13;&#10;XWP+cGe3xMQgdEyMiv/Iy514UxMB58RSEwB3UUhNAJwmS037M3fFSk0A3HCmJgLMXU9TEwK3r6Um&#13;&#10;BleKfWqC4A6EzIThSiOSmTi4ozQzgbjGzkLCmUEyCwp3A5eZUNjZDe302BjmB90rFudGNYt4CnJa&#13;&#10;AIaiT215Tz07dY5oTe+Z6shBRZ2lgxhKE7HoGCHvOjFUImLd618nhu8Q8cJrGvAMIl55EVNfRtTo&#13;&#10;u+Si4/pEqO0S5H5KMqUl81OTKT2Zn6JMaYq+x2fu1PbQ3NHXeJErVSM/ValtEdz9VI2Uqug7vCaj&#13;&#10;VEVj4UNOjQVNBq2DF7n2XD9VqTsQ3P1UpfovyP1UpQovyP1UpRJO5KjRPqpSjRbkfqomStVxTX49&#13;&#10;PBKlKuqo12SUqqiUPuRqoXyPYuhFrlRFufMiV6qinnmRK1VRr7zIlaqoRz7kVI8IJtQbL3Klauan&#13;&#10;KtUTwd1SVaZsVQ86bMNNN+C6WYANuA3NKF+3+UBlRD8GJ2wlojLNgoN4iEUZOfLH8p4LmoHqiaSA&#13;&#10;aBQnpdiFpHjYVMXP5ecnP1jIUIZcxYiWGGC0WAgLGePSclgnaMtZbJ8WotL6Ek2KVE4JidGMQMgK&#13;&#10;VcIaV6kULdYNQkJp9dXKZhZROwkhDJuJlhQsEdULhBXEEz5f14WtpGFYuFQ7cMpiUSidhDGZKkaT&#13;&#10;oReTcrCIvEEOLQpo2lEoLD2yI7nqha0PWkj1Aop56xOGSh+ykwHCaqnGY9jVHKe2m+aFBbu3lJUW&#13;&#10;EgNxgxk5hGQGDzHHlcPcJGSxkK6Jj4TbaIuRa0sherNNIoaVhTXuhX+mEvxl504x0+hPhGM35XZz&#13;&#10;pWhQnjJLgvwjx20zYvV2u5B4qT+yAY61kIlDYMEphVDcACsvc0Wr0YstZ41oN+EJ78aCRI7fFCsa&#13;&#10;+GnkAW8hZBqq2oWxDeOtCYtUdE3SSCbDYZJ1aKUI9W5JYLHkP8mFtCACo0nmVOxvScKq05jkc+mc&#13;&#10;k+QvBy8l5OtZUX2B2DCCWEnM7Pylpo7tHG/TKxtQVBjslb0SFFtjVLHH0tGfvUSQ4sFgpPGObf5Y&#13;&#10;gAtAsNT1FsCUH1IwmBKU21IsGMM6BOg/hv3CTIeTXa3H6FtYNhoj+YbyeskKoqfRuVUnEUSBoYLO&#13;&#10;RwDDVwOd2tDMG4x0IpTOooXqnHppPL9atjOVnuGTBnudzK3UpMuCGPSyvi4wFhtdjWyJ2IES7nPD&#13;&#10;1HWNtG2gK6ptL8o3lC5uMLyu8zaC7NIWWHjTPpWQQHHgi61olUQitv1QdEpy3A4M3THdEgLok6Rp&#13;&#10;J+HEdMM2jT7d/t0UybqZnGYFapJIk2kSwfmdGL8lHzFqkojZJLWxWDuPnQhp/0vQ35JTRZNEQibp&#13;&#10;+bKCsJP5ZXxcWUzKQs37UnoELV1E4hrXMCKMLoepPa+r7ZuqrmnlIu41lK/qLnjMcSNhs9dJw6Kq&#13;&#10;xcZYw+krKUWO4IBcbraJE2I6FKYD93694dtPOCDGNQzcbzjw7vMsOOFKw92s//sh78pZUP/a4Gx7&#13;&#10;xRJa4A/iR5IuyJKd+WZjvmkejq845oianDcFuN7NBv34apBXKHCHAWq/az60BRGKtVnXD/fnj3nX&#13;&#10;Bi0e8RFm/TvXZ+P5Wh8uw0xEIGlhwYsi6gdO5qV6//8RPW0GyKsP93QJ4Wd+DhIaU7cf7ukSRECK&#13;&#10;BBt+plRgnNAHwxn0pL4al7joGweTqw7RMl2AM0jzNfH78r5DGMUx+miJuz7iJ0vR6byyKS2ohbUn&#13;&#10;xtQH+KPr5Ou6odV0FkMoyRzfwPzkVBNPGs6bs7gNMmqjfKvj8upM3xZvKkzmXd4P7/MO1wBgJnK8&#13;&#10;P/BnV3PIwjJdPGH1Dld8avxrjhpn6YKWErd7KqYnnBYfd0OtH3cdP37EPaGXFB94pf25GDr9Q3s0&#13;&#10;rmcU5cuXguw/9G4y/Evc29hVdK/C4esYFvd8QGBdJDJ/i48vN6de/AMAAP//AwBQSwMEFAAGAAgA&#13;&#10;AAAhALwRMtPkAAAADgEAAA8AAABkcnMvZG93bnJldi54bWxMj09rwkAQxe+FfodlCr3V3bS2jTEb&#13;&#10;EfvnJIWqIL2NyZgEs7shuybx23c8tZeBeY95837pYjSN6KnztbMaookCQTZ3RW1LDbvtx0MMwge0&#13;&#10;BTbOkoYLeVhktzcpJoUb7Df1m1AKDrE+QQ1VCG0ipc8rMugnriXL3tF1BgOvXSmLDgcON418VOpF&#13;&#10;Gqwtf6iwpVVF+WlzNho+BxyWT9F7vz4dV5ef7fPXfh2R1vd349ucx3IOItAY/i7gysD9IeNiB3e2&#13;&#10;hReNBqYJrM6mUxBXW8WKpYOGePYagcxS+R8j+wUAAP//AwBQSwECLQAUAAYACAAAACEAtoM4kv4A&#13;&#10;AADhAQAAEwAAAAAAAAAAAAAAAAAAAAAAW0NvbnRlbnRfVHlwZXNdLnhtbFBLAQItABQABgAIAAAA&#13;&#10;IQA4/SH/1gAAAJQBAAALAAAAAAAAAAAAAAAAAC8BAABfcmVscy8ucmVsc1BLAQItABQABgAIAAAA&#13;&#10;IQAFnLeP9wgAAIElAAAOAAAAAAAAAAAAAAAAAC4CAABkcnMvZTJvRG9jLnhtbFBLAQItABQABgAI&#13;&#10;AAAAIQC8ETLT5AAAAA4BAAAPAAAAAAAAAAAAAAAAAFELAABkcnMvZG93bnJldi54bWxQSwUGAAAA&#13;&#10;AAQABADzAAAAYgwAAAAA&#13;&#10;">
                    <v:shape id="Freeform 5" o:spid="_x0000_s1028" style="position:absolute;left:13525;width:44526;height:44621;visibility:visible;mso-wrap-style:square;v-text-anchor:top" coordsize="1372,13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XHKFxwAAAOEAAAAPAAAAZHJzL2Rvd25yZXYueG1sRI9PawIx&#13;&#10;FMTvhX6H8AreatYqVlejVEvBo/8Qj8/Nc3fbzcuSRI3fvikIvQwMw/yGmc6jacSVnK8tK+h1MxDE&#13;&#10;hdU1lwr2u6/XEQgfkDU2lknBnTzMZ89PU8y1vfGGrttQigRhn6OCKoQ2l9IXFRn0XdsSp+xsncGQ&#13;&#10;rCuldnhLcNPItywbSoM1p4UKW1pWVPxsLyaNxPX7d9S9w9EvjvuLyU7DfnRKdV7i5yTJxwREoBj+&#13;&#10;Gw/ESisYDMbw9yi9ATn7BQAA//8DAFBLAQItABQABgAIAAAAIQDb4fbL7gAAAIUBAAATAAAAAAAA&#13;&#10;AAAAAAAAAAAAAABbQ29udGVudF9UeXBlc10ueG1sUEsBAi0AFAAGAAgAAAAhAFr0LFu/AAAAFQEA&#13;&#10;AAsAAAAAAAAAAAAAAAAAHwEAAF9yZWxzLy5yZWxzUEsBAi0AFAAGAAgAAAAhAN1ccoXHAAAA4QAA&#13;&#10;AA8AAAAAAAAAAAAAAAAABwIAAGRycy9kb3ducmV2LnhtbFBLBQYAAAAAAwADALcAAAD7AgAAAAA=&#13;&#10;" path="m1372,687v,44,-43,84,-52,126c1312,856,1337,910,1320,949v-16,41,-72,61,-96,97c1199,1082,1202,1141,1171,1172v-30,31,-89,28,-126,52c1009,1248,989,1304,949,1321v-40,16,-93,-9,-137,c770,1329,731,1373,686,1373v-44,,-84,-44,-126,-52c517,1312,463,1337,423,1321v-40,-17,-60,-73,-96,-97c291,1200,232,1203,201,1172v-31,-31,-28,-90,-52,-126c125,1010,69,990,52,949v-17,-39,9,-93,,-136c44,771,,731,,687,,642,44,603,52,561v9,-44,-17,-97,,-137c69,383,125,364,149,328v24,-37,21,-96,52,-127c232,171,291,174,327,149v36,-24,56,-80,96,-97c463,36,517,61,560,53,602,44,642,,686,v45,,84,44,126,53c856,61,909,36,949,52v40,17,60,73,96,97c1082,174,1141,171,1171,201v31,31,28,90,53,127c1248,364,1304,383,1320,424v17,40,-8,93,,137c1329,603,1372,642,1372,687xe" fillcolor="#e7e6e6 [3214]" stroked="f">
                      <v:path arrowok="t" o:connecttype="custom" o:connectlocs="4452620,2232697;4283862,2642188;4283862,3084177;3972308,3399420;3800305,3808910;3391391,3977906;3079837,4293149;2635224,4293149;2226310,4462145;1817396,4293149;1372783,4293149;1061229,3977906;652315,3808910;483557,3399420;168758,3084177;168758,2642188;0,2232697;168758,1823207;168758,1377968;483557,1065975;652315,653235;1061229,484239;1372783,168996;1817396,172246;2226310,0;2635224,172246;3079837,168996;3391391,484239;3800305,653235;3972308,1065975;4283862,1377968;4283862,1823207;4452620,2232697" o:connectangles="0,0,0,0,0,0,0,0,0,0,0,0,0,0,0,0,0,0,0,0,0,0,0,0,0,0,0,0,0,0,0,0,0"/>
                    </v:shape>
                    <v:shape id="Text Box 450" o:spid="_x0000_s1029" type="#_x0000_t202" style="position:absolute;top:2857;width:68580;height:40234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D76WyQAAAOEAAAAPAAAAZHJzL2Rvd25yZXYueG1sRI9Na8JA&#13;&#10;EIbvBf/DMkJvdaP0M7pKqG2pvVWl4G3IjtnU7GzIrjH9951DoZeBl+F9Xp7FavCN6qmLdWAD00kG&#13;&#10;irgMtubKwH73evMIKiZki01gMvBDEVbL0dUCcxsu/En9NlVKIBxzNOBSanOtY+nIY5yEllh+x9B5&#13;&#10;TBK7StsOLwL3jZ5l2b32WLMsOGzp2VF52p69gePm0LuXcC6weDutv93H7OHryRtzPR7WcznFHFSi&#13;&#10;If03/hDv1sDtnTiIkdiAXv4CAAD//wMAUEsBAi0AFAAGAAgAAAAhANvh9svuAAAAhQEAABMAAAAA&#13;&#10;AAAAAAAAAAAAAAAAAFtDb250ZW50X1R5cGVzXS54bWxQSwECLQAUAAYACAAAACEAWvQsW78AAAAV&#13;&#10;AQAACwAAAAAAAAAAAAAAAAAfAQAAX3JlbHMvLnJlbHNQSwECLQAUAAYACAAAACEANw++lskAAADh&#13;&#10;AAAADwAAAAAAAAAAAAAAAAAHAgAAZHJzL2Rvd25yZXYueG1sUEsFBgAAAAADAAMAtwAAAP0CAAAA&#13;&#10;AA==&#13;&#10;" filled="f" stroked="f" strokeweight=".5pt">
                      <v:textbox inset="28.8pt">
                        <w:txbxContent>
                          <w:sdt>
                            <w:sdtPr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15658286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65C5E5D2" w14:textId="17E7219A" w:rsidR="004C16F0" w:rsidRPr="004C16F0" w:rsidRDefault="004C16F0">
                                <w:pPr>
                                  <w:pStyle w:val="NoSpacing"/>
                                  <w:jc w:val="center"/>
                                  <w:rPr>
                                    <w:rFonts w:ascii="Times New Roman" w:hAnsi="Times New Roman" w:cs="Times New Roman"/>
                                    <w:caps/>
                                    <w:spacing w:val="160"/>
                                    <w:sz w:val="48"/>
                                    <w:szCs w:val="48"/>
                                  </w:rPr>
                                </w:pPr>
                                <w:r w:rsidRPr="004C16F0">
                                  <w:rPr>
                                    <w:rFonts w:ascii="Times New Roman" w:hAnsi="Times New Roman" w:cs="Times New Roman"/>
                                    <w:sz w:val="48"/>
                                    <w:szCs w:val="48"/>
                                  </w:rPr>
                                  <w:t>S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sz w:val="48"/>
                                    <w:szCs w:val="48"/>
                                  </w:rPr>
                                  <w:t>UT</w:t>
                                </w:r>
                                <w:r w:rsidRPr="004C16F0">
                                  <w:rPr>
                                    <w:rFonts w:ascii="Times New Roman" w:hAnsi="Times New Roman" w:cs="Times New Roman"/>
                                    <w:sz w:val="48"/>
                                    <w:szCs w:val="48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sz w:val="48"/>
                                    <w:szCs w:val="48"/>
                                  </w:rPr>
                                  <w:t>ALLWN NI CYNYDDU CYFLAWNIAD Y MEINI PRAWF LLWYDDIANT GYDA ‘SEIBIAU SYNIAD’?</w:t>
                                </w:r>
                                <w:r w:rsidRPr="004C16F0">
                                  <w:rPr>
                                    <w:rFonts w:ascii="Times New Roman" w:hAnsi="Times New Roman" w:cs="Times New Roman"/>
                                    <w:sz w:val="48"/>
                                    <w:szCs w:val="48"/>
                                  </w:rPr>
                                  <w:t xml:space="preserve">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F22FE3C" wp14:editId="2C80284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2660" cy="9589770"/>
                    <wp:effectExtent l="0" t="0" r="1270" b="5715"/>
                    <wp:wrapNone/>
                    <wp:docPr id="451" name="Group 4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2660" cy="9589770"/>
                              <a:chOff x="0" y="0"/>
                              <a:chExt cx="7312660" cy="9589770"/>
                            </a:xfrm>
                          </wpg:grpSpPr>
                          <wps:wsp>
                            <wps:cNvPr id="452" name="Rectangle 452" title="Background shape for page color"/>
                            <wps:cNvSpPr/>
                            <wps:spPr>
                              <a:xfrm>
                                <a:off x="0" y="0"/>
                                <a:ext cx="7312660" cy="9589770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53" name="Rectangle 453" title="Background shape for page color"/>
                            <wps:cNvSpPr/>
                            <wps:spPr>
                              <a:xfrm>
                                <a:off x="0" y="0"/>
                                <a:ext cx="283210" cy="958977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group w14:anchorId="3B5A125F" id="Group 451" o:spid="_x0000_s1026" style="position:absolute;margin-left:0;margin-top:0;width:575.8pt;height:755.1pt;z-index:-251657216;mso-width-percent:941;mso-height-percent:954;mso-position-horizontal:center;mso-position-horizontal-relative:page;mso-position-vertical:center;mso-position-vertical-relative:page;mso-width-percent:941;mso-height-percent:954" coordsize="73126,9589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0x1cHwMAANIKAAAOAAAAZHJzL2Uyb0RvYy54bWzsVltP2zAUfp+0/2D5faQNLYWIFHUw0CQE&#13;&#10;CJh4No6dRHNsz3abdr9+x3YSqoI2CSSkSfBg7HM/37k0xyfrRqAVM7ZWMsfjvRFGTFJV1LLM8Y/7&#13;&#10;8y+HGFlHZEGEkizHG2bxyfzzp+NWZyxVlRIFMwiMSJu1OseVczpLEksr1hC7pzSTwOTKNMTB05RJ&#13;&#10;YUgL1huRpKPRQdIqU2ijKLMWqGeRiefBPueMumvOLXNI5Bhic+E04Xz0ZzI/JllpiK5q2oVBXhFF&#13;&#10;Q2oJTgdTZ8QRtDT1M1NNTY2yirs9qppEcV5TFnKAbMajnWwujFrqkEuZtaUeYAJod3B6tVl6tbox&#13;&#10;qC5yPJmOMZKkgSIFv8gTAJ5WlxlIXRh9p29MRyjjy2e85qbx/yEXtA7AbgZg2dohCsTZ/jg9OAD8&#13;&#10;KfCOpodHs1kHPa2gPs/0aPXtH5pJ7zjx8Q3htBrayD4hZd+G1F1FNAsFsB6DAam0R+oWGozIUjBA&#13;&#10;C4iudgLw+0rozxJqJwtkvQUE/Ys0KRmiSigTUQ0WB0htZgHdt+I5oEIybay7YKpB/pJjA4GGBiWr&#13;&#10;S+ugiiDai3ivQvpTqvNaiMj1FAC3Dyzc3EawKH3LOHQNlDYNVsO8slNh0IrApBFKmXTjyKpIwSJ5&#13;&#10;OoI/nz04HzTCS0gw6C1z8D/Y7gz4XfDcdjTTyXtVFsZ9UB79LbCoPGgEz0q6QbmpJdTJk4c4YwoC&#13;&#10;suo8R/kepAiNR+lRFRvoFKPisrGantdQg0ti3Q0xsF1gDmBjums4uFBtjlV3w6hS5vdLdC8PrQxc&#13;&#10;jFrYVjm2v5bEMIzEdwlNfjSeTPx6C4/JdJbCw2xzHrc5ctmcKigTDDxEF65e3on+yo1qHmCxLrxX&#13;&#10;YBFJwXeOqTP949TFLQqtTdliEcRgpWniLuWdpt64h8/32P36gRjdNaKDnXCl+sEi2U4/RlmvKdVi&#13;&#10;6RSvQ7M+4drhDUPuV9O7TPv+S9MOxPea9vRwPx1DFXaW5+uH3SpRF37SX2hwt077Cd2W+tgP/GM/&#13;&#10;/G/7IXwbwIdT+InpPvL8l9n2O+yTp0/R+R8AAAD//wMAUEsDBBQABgAIAAAAIQBLLCgX3QAAAAwB&#13;&#10;AAAPAAAAZHJzL2Rvd25yZXYueG1sTI9BT8MwDIXvSPyHyEjcWJpJrVDXdEJMuyIxELumjddUNE5p&#13;&#10;sq78ezwucHmy9eTn91XbxQ9ixin2gTSoVQYCqQ22p07D+9v+4RFETIasGQKhhm+MsK1vbypT2nCh&#13;&#10;V5wPqRMcQrE0GlxKYyllbB16E1dhRGLvFCZvEq9TJ+1kLhzuB7nOskJ60xN/cGbEZ4ft5+HsNRzp&#13;&#10;yzUfc+4WOr0Ufj/Fnepbre/vlt2G5WkDIuGS/i7gysD9oeZiTTiTjWLQwDTpV6+eylUBouEpV9ka&#13;&#10;ZF3J/xD1DwAAAP//AwBQSwECLQAUAAYACAAAACEAtoM4kv4AAADhAQAAEwAAAAAAAAAAAAAAAAAA&#13;&#10;AAAAW0NvbnRlbnRfVHlwZXNdLnhtbFBLAQItABQABgAIAAAAIQA4/SH/1gAAAJQBAAALAAAAAAAA&#13;&#10;AAAAAAAAAC8BAABfcmVscy8ucmVsc1BLAQItABQABgAIAAAAIQCm0x1cHwMAANIKAAAOAAAAAAAA&#13;&#10;AAAAAAAAAC4CAABkcnMvZTJvRG9jLnhtbFBLAQItABQABgAIAAAAIQBLLCgX3QAAAAwBAAAPAAAA&#13;&#10;AAAAAAAAAAAAAHkFAABkcnMvZG93bnJldi54bWxQSwUGAAAAAAQABADzAAAAgwYAAAAA&#13;&#10;">
                    <v:rect id="Rectangle 452" o:spid="_x0000_s1027" style="position:absolute;width:73126;height:9589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CR+cygAAAOEAAAAPAAAAZHJzL2Rvd25yZXYueG1sRI9Ba8JA&#13;&#10;FITvQv/D8gre6qbaqkRXEUUoUgqNevD2yD6zsdm3IbuNqb++Wyh4GRiG+YaZLztbiZYaXzpW8DxI&#13;&#10;QBDnTpdcKDjst09TED4ga6wck4If8rBcPPTmmGp35U9qs1CICGGfogITQp1K6XNDFv3A1cQxO7vG&#13;&#10;Yoi2KaRu8BrhtpLDJBlLiyXHBYM1rQ3lX9m3VbC7TEaZaVftbfRBR+OO76ft2ivVf+w2syirGYhA&#13;&#10;Xbg3/hFvWsHL6xD+HsU3IBe/AAAA//8DAFBLAQItABQABgAIAAAAIQDb4fbL7gAAAIUBAAATAAAA&#13;&#10;AAAAAAAAAAAAAAAAAABbQ29udGVudF9UeXBlc10ueG1sUEsBAi0AFAAGAAgAAAAhAFr0LFu/AAAA&#13;&#10;FQEAAAsAAAAAAAAAAAAAAAAAHwEAAF9yZWxzLy5yZWxzUEsBAi0AFAAGAAgAAAAhAHQJH5zKAAAA&#13;&#10;4QAAAA8AAAAAAAAAAAAAAAAABwIAAGRycy9kb3ducmV2LnhtbFBLBQYAAAAAAwADALcAAAD+AgAA&#13;&#10;AAA=&#13;&#10;" fillcolor="#4472c4 [3204]" stroked="f" strokeweight="1pt"/>
                    <v:rect id="Rectangle 453" o:spid="_x0000_s1028" style="position:absolute;width:2832;height:9589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5lKezAAAAOEAAAAPAAAAZHJzL2Rvd25yZXYueG1sRI9BawIx&#13;&#10;FITvhf6H8Aq91WxtLboaRVoKFimlKqK35+Z1s7p5WTapu/XXN4LgZWAY5htmNGltKY5U+8KxgsdO&#13;&#10;AoI4c7rgXMFq+f7QB+EDssbSMSn4Iw+T8e3NCFPtGv6m4yLkIkLYp6jAhFClUvrMkEXfcRVxzH5c&#13;&#10;bTFEW+dS19hEuC1lN0lepMWC44LBil4NZYfFr1Xg9qfBat58HnZLM8jW226++fhqlLq/a9+GUaZD&#13;&#10;EIHacG1cEDOt4Ln3BOdH8Q3I8T8AAAD//wMAUEsBAi0AFAAGAAgAAAAhANvh9svuAAAAhQEAABMA&#13;&#10;AAAAAAAAAAAAAAAAAAAAAFtDb250ZW50X1R5cGVzXS54bWxQSwECLQAUAAYACAAAACEAWvQsW78A&#13;&#10;AAAVAQAACwAAAAAAAAAAAAAAAAAfAQAAX3JlbHMvLnJlbHNQSwECLQAUAAYACAAAACEAceZSnswA&#13;&#10;AADhAAAADwAAAAAAAAAAAAAAAAAHAgAAZHJzL2Rvd25yZXYueG1sUEsFBgAAAAADAAMAtwAAAAAD&#13;&#10;AAAAAA==&#13;&#10;" fillcolor="#44546a [3215]" stroked="f" strokeweight="1pt"/>
                    <w10:wrap anchorx="page" anchory="page"/>
                  </v:group>
                </w:pict>
              </mc:Fallback>
            </mc:AlternateContent>
          </w:r>
        </w:p>
        <w:p w14:paraId="50F7511F" w14:textId="4AD4491C" w:rsidR="00257D9A" w:rsidRDefault="004C16F0" w:rsidP="001460DC">
          <w:pPr>
            <w:rPr>
              <w:rFonts w:ascii="Times New Roman" w:hAnsi="Times New Roman" w:cs="Times New Roman"/>
              <w:b/>
            </w:rPr>
          </w:pPr>
          <w:r>
            <w:rPr>
              <w:rFonts w:ascii="Times New Roman" w:hAnsi="Times New Roman" w:cs="Times New Roman"/>
              <w:b/>
            </w:rPr>
            <w:br w:type="page"/>
          </w:r>
        </w:p>
      </w:sdtContent>
    </w:sdt>
    <w:p w14:paraId="571898FC" w14:textId="6F8EB65F" w:rsidR="001460DC" w:rsidRPr="00257D9A" w:rsidRDefault="001460DC" w:rsidP="00257D9A">
      <w:pPr>
        <w:rPr>
          <w:rFonts w:ascii="Times New Roman" w:hAnsi="Times New Roman" w:cs="Times New Roman"/>
          <w:b/>
        </w:rPr>
      </w:pPr>
      <w:r w:rsidRPr="00257D9A">
        <w:rPr>
          <w:rFonts w:ascii="Times New Roman" w:hAnsi="Times New Roman" w:cs="Times New Roman"/>
          <w:b/>
        </w:rPr>
        <w:lastRenderedPageBreak/>
        <w:t>Cyflwyniad</w:t>
      </w:r>
    </w:p>
    <w:p w14:paraId="27BF2973" w14:textId="77777777" w:rsidR="00257D9A" w:rsidRPr="00257D9A" w:rsidRDefault="00257D9A" w:rsidP="00257D9A">
      <w:pPr>
        <w:ind w:firstLine="720"/>
        <w:rPr>
          <w:rFonts w:ascii="Times New Roman" w:hAnsi="Times New Roman" w:cs="Times New Roman"/>
          <w:lang w:val="cy-GB"/>
        </w:rPr>
      </w:pPr>
      <w:r w:rsidRPr="00257D9A">
        <w:rPr>
          <w:rFonts w:ascii="Times New Roman" w:hAnsi="Times New Roman" w:cs="Times New Roman"/>
          <w:lang w:val="cy-GB"/>
        </w:rPr>
        <w:t xml:space="preserve">Amcan yr ymchwil hwn oedd archwilio a yw’n bosib cynyddu cyflawniad y meini prawf llwyddiant, trwy eu hailymweld a ‘seibiau syniad’.  ‘Seibiau Syniad’ yw’r strategaeth asesu ar gyfer dysgu sy’n cael ei ddefnyddio gan athrawon i adolygu gwybodaeth allweddol ac i wirio dealltwriaeth y disgyblion yn ffurfiannol. Defnyddiwyd hefyd i gadw rheolaeth ar ymddygiad y dosbarth yn gyffredinol </w:t>
      </w:r>
      <w:r w:rsidRPr="00257D9A">
        <w:rPr>
          <w:rFonts w:ascii="Times New Roman" w:hAnsi="Times New Roman" w:cs="Times New Roman"/>
          <w:highlight w:val="red"/>
          <w:lang w:val="cy-GB"/>
        </w:rPr>
        <w:t>(Paige, Lambert and Geeson, 2017: 71, 84).</w:t>
      </w:r>
    </w:p>
    <w:p w14:paraId="290A9411" w14:textId="6BA5F080" w:rsidR="00533D44" w:rsidRDefault="00257D9A" w:rsidP="00257D9A">
      <w:pPr>
        <w:ind w:firstLine="720"/>
        <w:rPr>
          <w:rFonts w:ascii="Times New Roman" w:hAnsi="Times New Roman" w:cs="Times New Roman"/>
        </w:rPr>
      </w:pPr>
      <w:r w:rsidRPr="00257D9A">
        <w:rPr>
          <w:rFonts w:ascii="Times New Roman" w:hAnsi="Times New Roman" w:cs="Times New Roman"/>
          <w:lang w:val="cy-GB"/>
        </w:rPr>
        <w:t>Daeth y pwnc o ddiddordeb i mi yn ystod fy lleoliad addysgu wrth i mi sylwi nad yw disgyblion yn aml yn cyfeirio'n ôl at y meini prawf llwyddiant yn ystod eu gwaith.  O ganlyniad, yr oeddwn yn awyddus i ddarganfod a ydynt yn ffordd o ganiatáu i ddisgyblion ymateb ar unwaith i'w waith ac i hunanasesu yn erbyn y meini prawf llwyddiant, neu a yw'n strategaeth aflonyddgar.</w:t>
      </w:r>
    </w:p>
    <w:p w14:paraId="05CEA005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69711587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5449A4AC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DD52E29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60406E53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6ED02DB8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4F9B224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76FC5433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64533D68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6A4572B2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203A6F8A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2D92B571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7F20B3EF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3BF6DE0D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84E8977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61B4078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70F347BF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67C8F15D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8D46B56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67173EA9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0059E2F2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70470E9C" w14:textId="77777777" w:rsidR="004C16F0" w:rsidRDefault="004C16F0" w:rsidP="00533D44">
      <w:pPr>
        <w:rPr>
          <w:rFonts w:ascii="Times New Roman" w:hAnsi="Times New Roman" w:cs="Times New Roman"/>
          <w:b/>
        </w:rPr>
      </w:pPr>
    </w:p>
    <w:p w14:paraId="5735252F" w14:textId="77777777" w:rsidR="00257D9A" w:rsidRDefault="00257D9A" w:rsidP="00533D44">
      <w:pPr>
        <w:rPr>
          <w:rFonts w:ascii="Times New Roman" w:hAnsi="Times New Roman" w:cs="Times New Roman"/>
          <w:b/>
        </w:rPr>
      </w:pPr>
    </w:p>
    <w:p w14:paraId="34D4091D" w14:textId="77777777" w:rsidR="00257D9A" w:rsidRDefault="00257D9A" w:rsidP="00533D44">
      <w:pPr>
        <w:rPr>
          <w:rFonts w:ascii="Times New Roman" w:hAnsi="Times New Roman" w:cs="Times New Roman"/>
          <w:b/>
        </w:rPr>
      </w:pPr>
    </w:p>
    <w:p w14:paraId="29A437EF" w14:textId="2CE052C5" w:rsidR="00533D44" w:rsidRDefault="00533D44" w:rsidP="00533D44">
      <w:pPr>
        <w:rPr>
          <w:rFonts w:ascii="Times New Roman" w:hAnsi="Times New Roman" w:cs="Times New Roman"/>
          <w:b/>
        </w:rPr>
      </w:pPr>
      <w:r w:rsidRPr="00533D44">
        <w:rPr>
          <w:rFonts w:ascii="Times New Roman" w:hAnsi="Times New Roman" w:cs="Times New Roman"/>
          <w:b/>
        </w:rPr>
        <w:lastRenderedPageBreak/>
        <w:t>Cyd-destun yr ymchwil</w:t>
      </w:r>
    </w:p>
    <w:p w14:paraId="612BB5D6" w14:textId="27E1A3EE" w:rsidR="00257D9A" w:rsidRDefault="00257D9A" w:rsidP="00257D9A">
      <w:pPr>
        <w:ind w:firstLine="720"/>
        <w:rPr>
          <w:rFonts w:ascii="Times New Roman" w:hAnsi="Times New Roman" w:cs="Times New Roman"/>
        </w:rPr>
      </w:pPr>
      <w:r w:rsidRPr="00257D9A">
        <w:rPr>
          <w:rFonts w:ascii="Times New Roman" w:hAnsi="Times New Roman" w:cs="Times New Roman"/>
        </w:rPr>
        <w:t xml:space="preserve">Cynhaliwyd yr astudiaeth mewn tair ysgol drefol yn ne Cymru. Roedd gan ysgol A 20 o ddisgyblion blwyddyn 5 </w:t>
      </w:r>
      <w:proofErr w:type="gramStart"/>
      <w:r w:rsidRPr="00257D9A">
        <w:rPr>
          <w:rFonts w:ascii="Times New Roman" w:hAnsi="Times New Roman" w:cs="Times New Roman"/>
        </w:rPr>
        <w:t>a</w:t>
      </w:r>
      <w:proofErr w:type="gramEnd"/>
      <w:r w:rsidRPr="00257D9A">
        <w:rPr>
          <w:rFonts w:ascii="Times New Roman" w:hAnsi="Times New Roman" w:cs="Times New Roman"/>
        </w:rPr>
        <w:t xml:space="preserve"> oedd yn 10 oed ar y gofrestr ac yr oedd gymysgedd o ddisgyblion flwyddyn tri a phedwar gyda 29 o ddisgyblion rhwng 7 a 9 oed yn ysgol B. Yn ogystal, cynhaliwyd yr ymchwil mewn dosbarth pur blwyddyn 4 yn ysgol C gyda 28 o ddisgyblion rhwng 8 a 9 oed ar y gofrestr.</w:t>
      </w:r>
    </w:p>
    <w:p w14:paraId="5E76F89B" w14:textId="47AF9159" w:rsidR="00CB41B5" w:rsidRPr="002F6E2F" w:rsidRDefault="002F6E2F" w:rsidP="002F6E2F">
      <w:pPr>
        <w:ind w:firstLine="720"/>
        <w:rPr>
          <w:rFonts w:ascii="Times New Roman" w:hAnsi="Times New Roman" w:cs="Times New Roman"/>
        </w:rPr>
      </w:pPr>
      <w:r w:rsidRPr="002F6E2F">
        <w:rPr>
          <w:rFonts w:ascii="Times New Roman" w:hAnsi="Times New Roman" w:cs="Times New Roman"/>
        </w:rPr>
        <w:t>Mae'r astudiaeth hon yn archwilio i ba ddylanwad y mae seibiau syniad yn cael ar ymrwymiad disgyblion i feini prawf llwyddiant y wers ac i archwilio os ydynt yn cael effaith ar gyflawniad gwaith y disgyblion. Dewiswyd y pwnc ymchwil hwn gan fod yn faes o ddiddordeb i’r ymchwilwyr ac fel ffordd i wella ein haddysgeg ein hunain ar gyfer y dyfodol.</w:t>
      </w:r>
    </w:p>
    <w:p w14:paraId="01C337E7" w14:textId="77777777" w:rsidR="00CB41B5" w:rsidRDefault="00CB41B5" w:rsidP="00533D44">
      <w:pPr>
        <w:rPr>
          <w:rFonts w:ascii="Times New Roman" w:hAnsi="Times New Roman" w:cs="Times New Roman"/>
          <w:b/>
        </w:rPr>
      </w:pPr>
    </w:p>
    <w:p w14:paraId="4B336F4F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718342D4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653FFA70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CB84577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3C03BE1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5508B6D8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2F8629CB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5561DFF4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0046A278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3E18EAE5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3682CD7C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7221D3D0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0A7D5FEC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BA94185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30C5D31C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38FB9B7C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1C477D7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205B724F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1648908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691A996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0CF195EB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964C578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14D042E" w14:textId="77777777" w:rsidR="002F6E2F" w:rsidRDefault="002F6E2F" w:rsidP="00533D44">
      <w:pPr>
        <w:rPr>
          <w:rFonts w:ascii="Times New Roman" w:hAnsi="Times New Roman" w:cs="Times New Roman"/>
          <w:b/>
        </w:rPr>
      </w:pPr>
    </w:p>
    <w:p w14:paraId="3C1A7990" w14:textId="6DDEA42B" w:rsidR="00E87360" w:rsidRDefault="00E87360" w:rsidP="00533D44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lastRenderedPageBreak/>
        <w:t>Cyfranogwyr</w:t>
      </w:r>
    </w:p>
    <w:p w14:paraId="4884B34F" w14:textId="15813B54" w:rsidR="002F6E2F" w:rsidRDefault="002F6E2F" w:rsidP="002F6E2F">
      <w:pPr>
        <w:ind w:firstLine="720"/>
        <w:rPr>
          <w:rFonts w:ascii="Times New Roman" w:hAnsi="Times New Roman" w:cs="Times New Roman"/>
        </w:rPr>
      </w:pPr>
      <w:r w:rsidRPr="002F6E2F">
        <w:rPr>
          <w:rFonts w:ascii="Times New Roman" w:hAnsi="Times New Roman" w:cs="Times New Roman"/>
        </w:rPr>
        <w:t>Yr oedd y cyfranogwyr yn ddisgyblion o dair ysgol drefol a leolwyd yn ardal De Cymru. Derbyniodd pob disgybl a gymerodd ran yn yr ymchwil caniatâd rhiant (gweler Atodiad A) a rhoddodd pob cyfranogwr cydsyniad ar lafar ar ddiwrnod yr astudiaeth</w:t>
      </w:r>
      <w:r>
        <w:rPr>
          <w:rFonts w:ascii="Times New Roman" w:hAnsi="Times New Roman" w:cs="Times New Roman"/>
        </w:rPr>
        <w:t>au</w:t>
      </w:r>
      <w:r w:rsidRPr="002F6E2F">
        <w:rPr>
          <w:rFonts w:ascii="Times New Roman" w:hAnsi="Times New Roman" w:cs="Times New Roman"/>
        </w:rPr>
        <w:t xml:space="preserve">. Roedd 20 o ddisgyblion yn bresennol yn yr astudiaeth o ddosbarth blwyddyn 5 yn ysgol A a chymerodd 29 o ddisgyblion o ddosbarth blwyddyn tri a phedwar cymysg (17 bachgen; 12 o ferched) ran o ysgol B. Yn ogystal, </w:t>
      </w:r>
      <w:r>
        <w:rPr>
          <w:rFonts w:ascii="Times New Roman" w:hAnsi="Times New Roman" w:cs="Times New Roman"/>
        </w:rPr>
        <w:t>r</w:t>
      </w:r>
      <w:r w:rsidRPr="002F6E2F">
        <w:rPr>
          <w:rFonts w:ascii="Times New Roman" w:hAnsi="Times New Roman" w:cs="Times New Roman"/>
        </w:rPr>
        <w:t>oedd 28 disgybl yn bresennol o ddosbarth blwyddyn pedwar pur yn ysgol C</w:t>
      </w:r>
      <w:r w:rsidR="00626E32">
        <w:rPr>
          <w:rFonts w:ascii="Times New Roman" w:hAnsi="Times New Roman" w:cs="Times New Roman"/>
        </w:rPr>
        <w:t xml:space="preserve"> ar ddiwrnod yr ymchwil</w:t>
      </w:r>
      <w:r w:rsidRPr="002F6E2F">
        <w:rPr>
          <w:rFonts w:ascii="Times New Roman" w:hAnsi="Times New Roman" w:cs="Times New Roman"/>
        </w:rPr>
        <w:t>.</w:t>
      </w:r>
    </w:p>
    <w:p w14:paraId="1C293529" w14:textId="74077BC0" w:rsidR="00B468A9" w:rsidRDefault="00B468A9" w:rsidP="00B468A9">
      <w:pPr>
        <w:ind w:firstLine="720"/>
        <w:rPr>
          <w:rFonts w:ascii="Times New Roman" w:hAnsi="Times New Roman" w:cs="Times New Roman"/>
        </w:rPr>
      </w:pPr>
      <w:r w:rsidRPr="00B468A9">
        <w:rPr>
          <w:rFonts w:ascii="Times New Roman" w:hAnsi="Times New Roman" w:cs="Times New Roman"/>
        </w:rPr>
        <w:t xml:space="preserve">Dewiswyd tri phlentyn ffocws o bob ysgol i'w harsylwi yn ystod y wers gan ddefnyddio'r dull samplo pwrpasol. Noda </w:t>
      </w:r>
      <w:r w:rsidRPr="00626E32">
        <w:rPr>
          <w:rFonts w:ascii="Times New Roman" w:hAnsi="Times New Roman" w:cs="Times New Roman"/>
          <w:highlight w:val="red"/>
        </w:rPr>
        <w:t>Spradley (1979)</w:t>
      </w:r>
      <w:r w:rsidRPr="00B468A9">
        <w:rPr>
          <w:rFonts w:ascii="Times New Roman" w:hAnsi="Times New Roman" w:cs="Times New Roman"/>
        </w:rPr>
        <w:t xml:space="preserve"> bod samplo pwrpasol yn caniatáu i ymchwilwyr ddewis cyfranogwyr sy’n gallu cyfleu profiadau a barnau mewn modd mynegiannol a myfyriol. </w:t>
      </w:r>
      <w:r w:rsidR="00626E32" w:rsidRPr="00B468A9">
        <w:rPr>
          <w:rFonts w:ascii="Times New Roman" w:hAnsi="Times New Roman" w:cs="Times New Roman"/>
        </w:rPr>
        <w:t>At hynny, mae'n caniatáu i ymchwilwyr nodi a dethol unigolion neu grwpiau o unigolion sydd yn arbennig o wybodus am neu sydd â phrofiad o ffenomen o ddiddordeb</w:t>
      </w:r>
      <w:r w:rsidR="00626E32">
        <w:rPr>
          <w:rFonts w:ascii="Times New Roman" w:hAnsi="Times New Roman" w:cs="Times New Roman"/>
        </w:rPr>
        <w:t>.</w:t>
      </w:r>
      <w:r w:rsidR="00626E32">
        <w:rPr>
          <w:rFonts w:ascii="Times New Roman" w:hAnsi="Times New Roman" w:cs="Times New Roman"/>
        </w:rPr>
        <w:t xml:space="preserve"> </w:t>
      </w:r>
      <w:r w:rsidRPr="00B468A9">
        <w:rPr>
          <w:rFonts w:ascii="Times New Roman" w:hAnsi="Times New Roman" w:cs="Times New Roman"/>
        </w:rPr>
        <w:t xml:space="preserve">Dewiswyd y plant o wahanol grwpiau cyrhaeddiad er mwyn sicrhau amrywiad yn yr astudiaeth. </w:t>
      </w:r>
    </w:p>
    <w:p w14:paraId="7B50FD08" w14:textId="0EF1E9E3" w:rsidR="00B468A9" w:rsidRDefault="00B468A9" w:rsidP="00B468A9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ab/>
      </w:r>
      <w:r w:rsidRPr="00B468A9">
        <w:rPr>
          <w:rFonts w:ascii="Times New Roman" w:hAnsi="Times New Roman" w:cs="Times New Roman"/>
        </w:rPr>
        <w:t xml:space="preserve">Yn ogystal, dewiswyd dau blentyn ychwanegol i gymryd rhan mewn trafodaeth grŵp ffocws yn dilyn y wers a dewiswyd y rhain ar hap. Adnabyddir pwysigrwydd ymddwyn mewn modd proffesiynol a wnaethom sicrhau i beidio gweithredu mewn modd amhroffesiynol trwy lynu at ganllawiau </w:t>
      </w:r>
      <w:r w:rsidRPr="00626E32">
        <w:rPr>
          <w:rFonts w:ascii="Times New Roman" w:hAnsi="Times New Roman" w:cs="Times New Roman"/>
          <w:highlight w:val="red"/>
        </w:rPr>
        <w:t>BERA</w:t>
      </w:r>
      <w:r w:rsidRPr="00B468A9">
        <w:rPr>
          <w:rFonts w:ascii="Times New Roman" w:hAnsi="Times New Roman" w:cs="Times New Roman"/>
        </w:rPr>
        <w:t xml:space="preserve"> a chanllawiau moesegol y brifysgol trwy gydol yr ymchwil. Fe wnaethom sicrhau bod myfyriwr ychwanegol yn bresennol drwy gydol yr ymchwil er mwyn sicrhau diogelwch personol cyflawn. At hyn, </w:t>
      </w:r>
      <w:r w:rsidR="00626E32">
        <w:rPr>
          <w:rFonts w:ascii="Times New Roman" w:hAnsi="Times New Roman" w:cs="Times New Roman"/>
        </w:rPr>
        <w:t>f</w:t>
      </w:r>
      <w:r w:rsidRPr="00B468A9">
        <w:rPr>
          <w:rFonts w:ascii="Times New Roman" w:hAnsi="Times New Roman" w:cs="Times New Roman"/>
        </w:rPr>
        <w:t xml:space="preserve">e wnaethom </w:t>
      </w:r>
      <w:r w:rsidR="00626E32">
        <w:rPr>
          <w:rFonts w:ascii="Times New Roman" w:hAnsi="Times New Roman" w:cs="Times New Roman"/>
        </w:rPr>
        <w:t>yn siwr</w:t>
      </w:r>
      <w:r w:rsidRPr="00B468A9">
        <w:rPr>
          <w:rFonts w:ascii="Times New Roman" w:hAnsi="Times New Roman" w:cs="Times New Roman"/>
        </w:rPr>
        <w:t xml:space="preserve"> bod y cyfranogwyr yn ymwybodol bod ganddynt yr hawl i dynnu allan o'r ymchwil ar unrhyw adeg heb roi eglurhad os oeddent yn teimlo bod angen iddynt wneud hynny.</w:t>
      </w:r>
    </w:p>
    <w:p w14:paraId="6CDC1CB8" w14:textId="6C6222E8" w:rsidR="00E87360" w:rsidRDefault="00E87360" w:rsidP="00B468A9">
      <w:pPr>
        <w:ind w:firstLine="720"/>
        <w:rPr>
          <w:rFonts w:ascii="Times New Roman" w:hAnsi="Times New Roman" w:cs="Times New Roman"/>
        </w:rPr>
      </w:pPr>
    </w:p>
    <w:p w14:paraId="0BE2151F" w14:textId="77777777" w:rsidR="00B468A9" w:rsidRPr="007F08C2" w:rsidRDefault="00B468A9" w:rsidP="00B468A9">
      <w:pPr>
        <w:ind w:firstLine="720"/>
        <w:rPr>
          <w:rFonts w:ascii="Times New Roman" w:hAnsi="Times New Roman" w:cs="Times New Roman"/>
        </w:rPr>
      </w:pPr>
    </w:p>
    <w:p w14:paraId="47792192" w14:textId="5F5DDBD6" w:rsidR="00E87360" w:rsidRDefault="00E87360" w:rsidP="00533D44">
      <w:pPr>
        <w:rPr>
          <w:rFonts w:ascii="Arial" w:hAnsi="Arial" w:cs="Arial"/>
        </w:rPr>
      </w:pPr>
    </w:p>
    <w:p w14:paraId="5FCDE7AC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ADA0C85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0872DBEE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7D143D5B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0F7E8820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8D821A9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E16B200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39B09998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14AB43E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3B3E17B3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5FBDE29D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57F1B0E8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5BAFA876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05619364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76993C7" w14:textId="77777777" w:rsidR="00626E32" w:rsidRDefault="00626E32" w:rsidP="00533D44">
      <w:pPr>
        <w:rPr>
          <w:rFonts w:ascii="Times New Roman" w:hAnsi="Times New Roman" w:cs="Times New Roman"/>
          <w:b/>
        </w:rPr>
      </w:pPr>
    </w:p>
    <w:p w14:paraId="2EC79362" w14:textId="539CF4D6" w:rsidR="007156A9" w:rsidRDefault="007156A9" w:rsidP="00533D44">
      <w:pPr>
        <w:rPr>
          <w:rFonts w:ascii="Times New Roman" w:hAnsi="Times New Roman" w:cs="Times New Roman"/>
          <w:b/>
        </w:rPr>
      </w:pPr>
      <w:r w:rsidRPr="007156A9">
        <w:rPr>
          <w:rFonts w:ascii="Times New Roman" w:hAnsi="Times New Roman" w:cs="Times New Roman"/>
          <w:b/>
        </w:rPr>
        <w:lastRenderedPageBreak/>
        <w:t>Trosolwg byr o lenyddiaeth berthnasol</w:t>
      </w:r>
    </w:p>
    <w:p w14:paraId="51AAF634" w14:textId="26B3FA90" w:rsidR="00AF7336" w:rsidRDefault="00AF7336" w:rsidP="00533D44">
      <w:pPr>
        <w:rPr>
          <w:rFonts w:ascii="Times New Roman" w:hAnsi="Times New Roman" w:cs="Times New Roman"/>
          <w:b/>
        </w:rPr>
      </w:pPr>
    </w:p>
    <w:p w14:paraId="38C1554E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DBBB262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71FB5634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3EB16E2C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E14B4FD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371C74A8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70A3D5C2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058EE81A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5B5245C7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3DEDCD22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3ACB288C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77D1E945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9DB5CA5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2142FC63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255F64F1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E692E1C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EA0A0A5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3EA44889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8FD634D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AE7073C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15B0D9DE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ED49D14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A1D54C4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405C5263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6D889909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0C343E29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24FC5DA0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2BB86CA8" w14:textId="77777777" w:rsidR="00EB6B9C" w:rsidRDefault="00EB6B9C" w:rsidP="00533D44">
      <w:pPr>
        <w:rPr>
          <w:rFonts w:ascii="Times New Roman" w:hAnsi="Times New Roman" w:cs="Times New Roman"/>
          <w:b/>
        </w:rPr>
      </w:pPr>
    </w:p>
    <w:p w14:paraId="28213893" w14:textId="77777777" w:rsidR="00132889" w:rsidRDefault="00132889" w:rsidP="00533D44">
      <w:pPr>
        <w:rPr>
          <w:rFonts w:ascii="Times New Roman" w:hAnsi="Times New Roman" w:cs="Times New Roman"/>
          <w:b/>
        </w:rPr>
      </w:pPr>
    </w:p>
    <w:p w14:paraId="61A03FB3" w14:textId="4EE451C1" w:rsidR="00AF7336" w:rsidRDefault="00AF7336" w:rsidP="00533D44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lastRenderedPageBreak/>
        <w:t>Methodoleg</w:t>
      </w:r>
    </w:p>
    <w:p w14:paraId="4F67F62D" w14:textId="56A8B4A6" w:rsidR="00B84680" w:rsidRDefault="00B84680" w:rsidP="00AF7336">
      <w:pPr>
        <w:rPr>
          <w:rFonts w:ascii="Times New Roman" w:hAnsi="Times New Roman" w:cs="Times New Roman"/>
        </w:rPr>
      </w:pPr>
      <w:r>
        <w:rPr>
          <w:rFonts w:ascii="Arial" w:hAnsi="Arial" w:cs="Arial"/>
          <w:sz w:val="22"/>
          <w:szCs w:val="22"/>
        </w:rPr>
        <w:tab/>
      </w:r>
      <w:r w:rsidR="00AD385A" w:rsidRPr="00AD385A">
        <w:rPr>
          <w:rFonts w:ascii="Times New Roman" w:hAnsi="Times New Roman" w:cs="Times New Roman"/>
        </w:rPr>
        <w:t xml:space="preserve">Cefnogwyd ein hymchwil gan fodel astudiaeth gwersi (AG) Peter Dudley (2011).  Nododd Dudley (2001) fod astudiaethau ac arsylwadau yn ddulliau effeithiol o gasglu data a chyflawni ymchwil. Creda fod astudio gwersi a disgyblion o fewn gwersi yn cynnig cyfle i athrawon gwella ar ei addysgu a chynnig cyfle i asesu dysgu’r disgyblion. Ddatblygwyd AG yn wreiddiol fel ffordd o fireinio ymarfer athrawon ond maent wedi dod yn boblogaidd yn fyd-eang fel arf hanfodol er mwyn dyfnhau a datblygu gwybodaeth addysgeg a phwnc </w:t>
      </w:r>
      <w:r w:rsidR="00AD385A">
        <w:rPr>
          <w:rFonts w:ascii="Times New Roman" w:hAnsi="Times New Roman" w:cs="Times New Roman"/>
        </w:rPr>
        <w:t>ymarferwyr</w:t>
      </w:r>
      <w:r w:rsidR="00AD385A" w:rsidRPr="00AD385A">
        <w:rPr>
          <w:rFonts w:ascii="Times New Roman" w:hAnsi="Times New Roman" w:cs="Times New Roman"/>
        </w:rPr>
        <w:t xml:space="preserve">. Fodd bynnag, dengys canfyddiadau o astudiaeth a chynhaliwyd mewn 181 ysgol ledled y DU </w:t>
      </w:r>
      <w:proofErr w:type="gramStart"/>
      <w:r w:rsidR="00AD385A" w:rsidRPr="00AD385A">
        <w:rPr>
          <w:rFonts w:ascii="Times New Roman" w:hAnsi="Times New Roman" w:cs="Times New Roman"/>
        </w:rPr>
        <w:t>a</w:t>
      </w:r>
      <w:proofErr w:type="gramEnd"/>
      <w:r w:rsidR="00AD385A" w:rsidRPr="00AD385A">
        <w:rPr>
          <w:rFonts w:ascii="Times New Roman" w:hAnsi="Times New Roman" w:cs="Times New Roman"/>
        </w:rPr>
        <w:t xml:space="preserve"> ariennir gan yr EEF nad oes unrhyw dystiolaeth i ddangos effaith gadarnhaol glir</w:t>
      </w:r>
      <w:r w:rsidR="001049C9">
        <w:rPr>
          <w:rFonts w:ascii="Times New Roman" w:hAnsi="Times New Roman" w:cs="Times New Roman"/>
        </w:rPr>
        <w:t xml:space="preserve"> y</w:t>
      </w:r>
      <w:r w:rsidR="00AD385A" w:rsidRPr="00AD385A">
        <w:rPr>
          <w:rFonts w:ascii="Times New Roman" w:hAnsi="Times New Roman" w:cs="Times New Roman"/>
        </w:rPr>
        <w:t xml:space="preserve"> mae AG yn cael ar gyrhaeddiad disgyblion. </w:t>
      </w:r>
      <w:r w:rsidR="00626E32" w:rsidRPr="00AD385A">
        <w:rPr>
          <w:rFonts w:ascii="Times New Roman" w:hAnsi="Times New Roman" w:cs="Times New Roman"/>
        </w:rPr>
        <w:t xml:space="preserve"> </w:t>
      </w:r>
      <w:r w:rsidR="00AD385A">
        <w:rPr>
          <w:rFonts w:ascii="Times New Roman" w:hAnsi="Times New Roman" w:cs="Times New Roman"/>
        </w:rPr>
        <w:t>Mae'n hollbwysig, felly, nodi, yng nghwmpas ein hymchwil, mai dim ond I lunio amlinelliad cychwynnol o’n nod I wella ymrwymiad disgyblion I’r meini prawf llwyddiant trwy defnyddio strategaethau asesu ar gyfer dysgu y gall y model AG cyfrannu ato.</w:t>
      </w:r>
    </w:p>
    <w:p w14:paraId="6CD1154E" w14:textId="1AFEC695" w:rsidR="00764AAE" w:rsidRPr="001049C9" w:rsidRDefault="00AF7336" w:rsidP="00AF7336">
      <w:pPr>
        <w:rPr>
          <w:rFonts w:ascii="Times New Roman" w:hAnsi="Times New Roman" w:cs="Times New Roman"/>
        </w:rPr>
      </w:pPr>
      <w:r w:rsidRPr="001049C9">
        <w:rPr>
          <w:rFonts w:ascii="Times New Roman" w:hAnsi="Times New Roman" w:cs="Times New Roman"/>
        </w:rPr>
        <w:t xml:space="preserve">Defnyddir astudiaeth gwers yn yr ymchwil hon, yn gyntaf i arsylwi ar sut mae’r </w:t>
      </w:r>
      <w:r w:rsidR="001049C9">
        <w:rPr>
          <w:rFonts w:ascii="Times New Roman" w:hAnsi="Times New Roman" w:cs="Times New Roman"/>
        </w:rPr>
        <w:t>disgyblion</w:t>
      </w:r>
      <w:r w:rsidRPr="001049C9">
        <w:rPr>
          <w:rFonts w:ascii="Times New Roman" w:hAnsi="Times New Roman" w:cs="Times New Roman"/>
        </w:rPr>
        <w:t xml:space="preserve"> yn ymateb </w:t>
      </w:r>
      <w:r w:rsidR="00626E32" w:rsidRPr="001049C9">
        <w:rPr>
          <w:rFonts w:ascii="Times New Roman" w:hAnsi="Times New Roman" w:cs="Times New Roman"/>
        </w:rPr>
        <w:t xml:space="preserve">I </w:t>
      </w:r>
      <w:r w:rsidRPr="001049C9">
        <w:rPr>
          <w:rFonts w:ascii="Times New Roman" w:hAnsi="Times New Roman" w:cs="Times New Roman"/>
        </w:rPr>
        <w:t>‘seibiau syniad’, ac</w:t>
      </w:r>
      <w:r w:rsidR="001049C9">
        <w:rPr>
          <w:rFonts w:ascii="Times New Roman" w:hAnsi="Times New Roman" w:cs="Times New Roman"/>
        </w:rPr>
        <w:t xml:space="preserve"> hefyd</w:t>
      </w:r>
      <w:r w:rsidRPr="001049C9">
        <w:rPr>
          <w:rFonts w:ascii="Times New Roman" w:hAnsi="Times New Roman" w:cs="Times New Roman"/>
        </w:rPr>
        <w:t xml:space="preserve"> i </w:t>
      </w:r>
      <w:r w:rsidR="00626E32" w:rsidRPr="001049C9">
        <w:rPr>
          <w:rFonts w:ascii="Times New Roman" w:hAnsi="Times New Roman" w:cs="Times New Roman"/>
        </w:rPr>
        <w:t xml:space="preserve">ymchwilio </w:t>
      </w:r>
      <w:r w:rsidRPr="001049C9">
        <w:rPr>
          <w:rFonts w:ascii="Times New Roman" w:hAnsi="Times New Roman" w:cs="Times New Roman"/>
        </w:rPr>
        <w:t>os yw</w:t>
      </w:r>
      <w:r w:rsidR="00626E32" w:rsidRPr="001049C9">
        <w:rPr>
          <w:rFonts w:ascii="Times New Roman" w:hAnsi="Times New Roman" w:cs="Times New Roman"/>
        </w:rPr>
        <w:t xml:space="preserve"> </w:t>
      </w:r>
      <w:r w:rsidRPr="001049C9">
        <w:rPr>
          <w:rFonts w:ascii="Times New Roman" w:hAnsi="Times New Roman" w:cs="Times New Roman"/>
        </w:rPr>
        <w:t xml:space="preserve">seibiau </w:t>
      </w:r>
      <w:r w:rsidR="00626E32" w:rsidRPr="001049C9">
        <w:rPr>
          <w:rFonts w:ascii="Times New Roman" w:hAnsi="Times New Roman" w:cs="Times New Roman"/>
        </w:rPr>
        <w:t xml:space="preserve">yn ystod y wers </w:t>
      </w:r>
      <w:r w:rsidR="001049C9">
        <w:rPr>
          <w:rFonts w:ascii="Times New Roman" w:hAnsi="Times New Roman" w:cs="Times New Roman"/>
        </w:rPr>
        <w:t xml:space="preserve">cael dylanwad ar sut mae’r plant yn cyflawni gwaith. </w:t>
      </w:r>
    </w:p>
    <w:p w14:paraId="48FE2A89" w14:textId="72252552" w:rsidR="00421680" w:rsidRDefault="001049C9" w:rsidP="00764AAE">
      <w:pPr>
        <w:rPr>
          <w:rFonts w:ascii="Times New Roman" w:hAnsi="Times New Roman" w:cs="Times New Roman"/>
        </w:rPr>
      </w:pPr>
      <w:r w:rsidRPr="001049C9">
        <w:rPr>
          <w:rFonts w:ascii="Times New Roman" w:hAnsi="Times New Roman" w:cs="Times New Roman"/>
        </w:rPr>
        <w:t xml:space="preserve">Yn ychwanegol, er mwyn ymchwilio a chofnodi data, defnyddiwyd taflenni gwirio (gweler Atodiad).  Yn ôl </w:t>
      </w:r>
      <w:proofErr w:type="gramStart"/>
      <w:r w:rsidRPr="001049C9">
        <w:rPr>
          <w:rFonts w:ascii="Times New Roman" w:hAnsi="Times New Roman" w:cs="Times New Roman"/>
        </w:rPr>
        <w:t>Burns(</w:t>
      </w:r>
      <w:proofErr w:type="gramEnd"/>
      <w:r w:rsidRPr="001049C9">
        <w:rPr>
          <w:rFonts w:ascii="Times New Roman" w:hAnsi="Times New Roman" w:cs="Times New Roman"/>
        </w:rPr>
        <w:t xml:space="preserve">) mae taflenni gwirio yn ffordd effeithiol o gofnodi data mewn ffordd strwythuredig, gan ei fod wedi ei chategoreiddio. Defnyddiwyd taflenni gwirio, i sicrhau fod unrhyw wybodaeth bwysig yn cael ei gofnodi’n effeithiol, ond hefyd i sicrhau dim ond y wybodaeth angenrheidiol i’r ymchwil sydd yn cael ei gofnodi. Fodd bynnag, mae'n hanfodol nodi, y gallai rhyw ddigwyddiad sylweddol wedi'i cholli gan ddim ond un arsylwr oedd yn y </w:t>
      </w:r>
      <w:proofErr w:type="gramStart"/>
      <w:r w:rsidRPr="001049C9">
        <w:rPr>
          <w:rFonts w:ascii="Times New Roman" w:hAnsi="Times New Roman" w:cs="Times New Roman"/>
        </w:rPr>
        <w:t>dosbarth.</w:t>
      </w:r>
      <w:r w:rsidR="00421680">
        <w:rPr>
          <w:rFonts w:ascii="Times New Roman" w:hAnsi="Times New Roman" w:cs="Times New Roman"/>
        </w:rPr>
        <w:t>Seiliwyd</w:t>
      </w:r>
      <w:proofErr w:type="gramEnd"/>
      <w:r w:rsidR="00421680">
        <w:rPr>
          <w:rFonts w:ascii="Times New Roman" w:hAnsi="Times New Roman" w:cs="Times New Roman"/>
        </w:rPr>
        <w:t xml:space="preserve"> ein casgliad data yn bennaf ar ymate</w:t>
      </w:r>
      <w:r w:rsidR="00181A42">
        <w:rPr>
          <w:rFonts w:ascii="Times New Roman" w:hAnsi="Times New Roman" w:cs="Times New Roman"/>
        </w:rPr>
        <w:t>b</w:t>
      </w:r>
      <w:r w:rsidR="00421680">
        <w:rPr>
          <w:rFonts w:ascii="Times New Roman" w:hAnsi="Times New Roman" w:cs="Times New Roman"/>
        </w:rPr>
        <w:t xml:space="preserve"> goddrychol yr arsylwr ac ar agweddau goddrychol y disgyblion ffocws. Roedd y defnydd o taflenni gwirio yn effeithiol yn yr achos hon, gan nad oedd breifatrwydd y plant wedi’u amharu ar gan nad oedd unrhyw ddata dianghenraid wedi’u cadw. </w:t>
      </w:r>
    </w:p>
    <w:p w14:paraId="2695C976" w14:textId="6D3C9E92" w:rsidR="00764AAE" w:rsidRDefault="00421680" w:rsidP="00764AAE">
      <w:pPr>
        <w:rPr>
          <w:rFonts w:ascii="Times New Roman" w:hAnsi="Times New Roman" w:cs="Times New Roman"/>
        </w:rPr>
      </w:pPr>
      <w:r w:rsidRPr="00421680">
        <w:rPr>
          <w:rFonts w:ascii="Times New Roman" w:hAnsi="Times New Roman" w:cs="Times New Roman"/>
        </w:rPr>
        <w:t xml:space="preserve">Paratoasom ffurflen arsylwi </w:t>
      </w:r>
      <w:r w:rsidR="00764AAE" w:rsidRPr="00421680">
        <w:rPr>
          <w:rFonts w:ascii="Times New Roman" w:hAnsi="Times New Roman" w:cs="Times New Roman"/>
        </w:rPr>
        <w:t xml:space="preserve">i amlygu’r mannau priodol a bwriedir eu harsylwi, gan gynnwys gwrando gweithredol, cyswllt llygaid, siarad aflonyddgar, ymrwymiad i’r dasg ac aflonyddu (corfforol). </w:t>
      </w:r>
      <w:r w:rsidRPr="00421680">
        <w:rPr>
          <w:rFonts w:ascii="Times New Roman" w:hAnsi="Times New Roman" w:cs="Times New Roman"/>
        </w:rPr>
        <w:t xml:space="preserve">Fe wnaethom raddio’r disgyblion </w:t>
      </w:r>
      <w:r w:rsidR="00764AAE" w:rsidRPr="00421680">
        <w:rPr>
          <w:rFonts w:ascii="Times New Roman" w:hAnsi="Times New Roman" w:cs="Times New Roman"/>
        </w:rPr>
        <w:t>yn erbyn graddfa, lle fydd 1 yn cyfateb i = isel iawn, 2 = isel, 3 = canolig, 4 = uchel a 5 = uchel iawn.</w:t>
      </w:r>
    </w:p>
    <w:p w14:paraId="499C2898" w14:textId="55BD5744" w:rsidR="00421680" w:rsidRPr="00421680" w:rsidRDefault="00421680" w:rsidP="00764AAE">
      <w:pPr>
        <w:rPr>
          <w:rFonts w:ascii="Times New Roman" w:hAnsi="Times New Roman" w:cs="Times New Roman"/>
        </w:rPr>
      </w:pPr>
      <w:r w:rsidRPr="009425C0">
        <w:rPr>
          <w:rFonts w:ascii="Times New Roman" w:hAnsi="Times New Roman" w:cs="Times New Roman"/>
        </w:rPr>
        <w:t>Yn ogystal, penderfynir cynnal cyfweliad grwp ffocws yn y tair ysgol lle bu’r trafodaeth yn cael ei recordio</w:t>
      </w:r>
      <w:r w:rsidR="009425C0" w:rsidRPr="009425C0">
        <w:rPr>
          <w:rFonts w:ascii="Times New Roman" w:hAnsi="Times New Roman" w:cs="Times New Roman"/>
        </w:rPr>
        <w:t xml:space="preserve"> a fydd nodiadau maes yn cael ei wneud.</w:t>
      </w:r>
      <w:r w:rsidRPr="009425C0">
        <w:rPr>
          <w:rFonts w:ascii="Times New Roman" w:hAnsi="Times New Roman" w:cs="Times New Roman"/>
        </w:rPr>
        <w:t xml:space="preserve"> </w:t>
      </w:r>
      <w:r w:rsidR="009425C0" w:rsidRPr="009425C0">
        <w:rPr>
          <w:rFonts w:ascii="Times New Roman" w:hAnsi="Times New Roman" w:cs="Times New Roman"/>
        </w:rPr>
        <w:t xml:space="preserve">Penderfynir ar y dulliau yma ar gyfer y cyfweliadau gan ei fod yn cynnig cyfle i gymryd nodiadau ar unrhyw beth pwysig a chodir ynghyd a’r maes ymchwil. </w:t>
      </w:r>
      <w:r w:rsidR="009425C0" w:rsidRPr="009425C0">
        <w:rPr>
          <w:rFonts w:ascii="Times New Roman" w:hAnsi="Times New Roman" w:cs="Times New Roman"/>
        </w:rPr>
        <w:t xml:space="preserve">At hynny, roedd y penderfyniad I </w:t>
      </w:r>
      <w:r w:rsidR="009425C0" w:rsidRPr="009425C0">
        <w:rPr>
          <w:rFonts w:ascii="Times New Roman" w:hAnsi="Times New Roman" w:cs="Times New Roman"/>
        </w:rPr>
        <w:t xml:space="preserve">recordio </w:t>
      </w:r>
      <w:r w:rsidR="009425C0" w:rsidRPr="009425C0">
        <w:rPr>
          <w:rFonts w:ascii="Times New Roman" w:hAnsi="Times New Roman" w:cs="Times New Roman"/>
        </w:rPr>
        <w:t xml:space="preserve">yn effeithiol gan fod yn </w:t>
      </w:r>
      <w:r w:rsidR="009425C0" w:rsidRPr="009425C0">
        <w:rPr>
          <w:rFonts w:ascii="Times New Roman" w:hAnsi="Times New Roman" w:cs="Times New Roman"/>
        </w:rPr>
        <w:t>cynnig cyfle i’r ymchwilwyr ail ymweld â’r data a recordiwyd i sicrhau dilysrwydd y wybodaeth.</w:t>
      </w:r>
      <w:r w:rsidR="009425C0">
        <w:rPr>
          <w:rFonts w:ascii="Times New Roman" w:hAnsi="Times New Roman" w:cs="Times New Roman"/>
        </w:rPr>
        <w:t xml:space="preserve"> Yn ystod y grwp ffocws, </w:t>
      </w:r>
      <w:r>
        <w:rPr>
          <w:rFonts w:ascii="Times New Roman" w:hAnsi="Times New Roman" w:cs="Times New Roman"/>
        </w:rPr>
        <w:t xml:space="preserve">defnyddion gwestiynau penagroed (Atodiad) I ddatblygu safbwynt y disgyblion. </w:t>
      </w:r>
      <w:r w:rsidR="009425C0">
        <w:rPr>
          <w:rFonts w:ascii="Times New Roman" w:hAnsi="Times New Roman" w:cs="Times New Roman"/>
        </w:rPr>
        <w:t xml:space="preserve">Roedd y defnydd o gwestiynau penagored wedi cynyddu dilsrwydd yr adlewyrchaid drwy chwalu unrhwy ragfarnau roeddem ni, fel ymchwilwyr, yn </w:t>
      </w:r>
    </w:p>
    <w:p w14:paraId="336AE311" w14:textId="77777777" w:rsidR="00764AAE" w:rsidRDefault="00764AAE" w:rsidP="00AF7336">
      <w:pPr>
        <w:rPr>
          <w:rFonts w:ascii="Arial" w:hAnsi="Arial" w:cs="Arial"/>
          <w:sz w:val="22"/>
          <w:szCs w:val="22"/>
        </w:rPr>
      </w:pPr>
    </w:p>
    <w:p w14:paraId="5AC8C3AE" w14:textId="73BED0E9" w:rsidR="00FE74E5" w:rsidRPr="00804C1F" w:rsidRDefault="00FE74E5" w:rsidP="00FE74E5">
      <w:pPr>
        <w:rPr>
          <w:sz w:val="22"/>
          <w:szCs w:val="22"/>
        </w:rPr>
      </w:pPr>
      <w:r w:rsidRPr="00593C9D">
        <w:rPr>
          <w:rFonts w:ascii="Arial" w:hAnsi="Arial" w:cs="Arial"/>
          <w:sz w:val="22"/>
          <w:szCs w:val="22"/>
        </w:rPr>
        <w:t>.</w:t>
      </w:r>
    </w:p>
    <w:p w14:paraId="1BB1F56A" w14:textId="1A94DC89" w:rsidR="008559CE" w:rsidRDefault="008559CE" w:rsidP="00AF7336">
      <w:pPr>
        <w:rPr>
          <w:rFonts w:ascii="Arial" w:hAnsi="Arial" w:cs="Arial"/>
          <w:sz w:val="22"/>
          <w:szCs w:val="22"/>
        </w:rPr>
      </w:pPr>
    </w:p>
    <w:p w14:paraId="5BDD425E" w14:textId="5247FEBE" w:rsidR="00FE74E5" w:rsidRDefault="00FE74E5" w:rsidP="00AF7336">
      <w:pPr>
        <w:rPr>
          <w:rFonts w:ascii="Arial" w:hAnsi="Arial" w:cs="Arial"/>
          <w:sz w:val="22"/>
          <w:szCs w:val="22"/>
        </w:rPr>
      </w:pPr>
    </w:p>
    <w:p w14:paraId="2F049CC3" w14:textId="5EFEA13B" w:rsidR="00FE74E5" w:rsidRDefault="00FE74E5" w:rsidP="00AF7336">
      <w:pPr>
        <w:rPr>
          <w:rFonts w:ascii="Arial" w:hAnsi="Arial" w:cs="Arial"/>
          <w:sz w:val="22"/>
          <w:szCs w:val="22"/>
        </w:rPr>
      </w:pPr>
    </w:p>
    <w:p w14:paraId="697C3DB5" w14:textId="5E582A75" w:rsidR="00FE74E5" w:rsidRDefault="00FE74E5" w:rsidP="00AF7336">
      <w:pPr>
        <w:rPr>
          <w:rFonts w:ascii="Arial" w:hAnsi="Arial" w:cs="Arial"/>
          <w:sz w:val="22"/>
          <w:szCs w:val="22"/>
        </w:rPr>
      </w:pPr>
    </w:p>
    <w:p w14:paraId="4DF01A07" w14:textId="0F235ED4" w:rsidR="00FE74E5" w:rsidRDefault="00FE74E5" w:rsidP="00AF7336">
      <w:pPr>
        <w:rPr>
          <w:rFonts w:ascii="Arial" w:hAnsi="Arial" w:cs="Arial"/>
          <w:sz w:val="22"/>
          <w:szCs w:val="22"/>
        </w:rPr>
      </w:pPr>
    </w:p>
    <w:p w14:paraId="08B2A895" w14:textId="77777777" w:rsidR="00184815" w:rsidRDefault="00184815" w:rsidP="00AF7336">
      <w:pPr>
        <w:rPr>
          <w:rFonts w:ascii="Times New Roman" w:hAnsi="Times New Roman" w:cs="Times New Roman"/>
          <w:b/>
          <w:sz w:val="24"/>
          <w:szCs w:val="24"/>
        </w:rPr>
      </w:pPr>
    </w:p>
    <w:p w14:paraId="69D33B44" w14:textId="77777777" w:rsidR="00184815" w:rsidRDefault="00184815" w:rsidP="00AF7336">
      <w:pPr>
        <w:rPr>
          <w:rFonts w:ascii="Times New Roman" w:hAnsi="Times New Roman" w:cs="Times New Roman"/>
          <w:b/>
          <w:sz w:val="24"/>
          <w:szCs w:val="24"/>
        </w:rPr>
      </w:pPr>
    </w:p>
    <w:p w14:paraId="480B7DA5" w14:textId="67958BF9" w:rsidR="00AF7336" w:rsidRPr="00184815" w:rsidRDefault="00FE74E5" w:rsidP="00533D44">
      <w:pPr>
        <w:rPr>
          <w:rFonts w:ascii="Times New Roman" w:hAnsi="Times New Roman" w:cs="Times New Roman"/>
          <w:b/>
          <w:sz w:val="24"/>
          <w:szCs w:val="24"/>
        </w:rPr>
      </w:pPr>
      <w:r w:rsidRPr="00FE74E5">
        <w:rPr>
          <w:rFonts w:ascii="Times New Roman" w:hAnsi="Times New Roman" w:cs="Times New Roman"/>
          <w:b/>
          <w:sz w:val="24"/>
          <w:szCs w:val="24"/>
        </w:rPr>
        <w:lastRenderedPageBreak/>
        <w:t>Moeseg</w:t>
      </w:r>
    </w:p>
    <w:p w14:paraId="5F4EF0F2" w14:textId="77777777" w:rsidR="00184815" w:rsidRPr="00184815" w:rsidRDefault="00184815" w:rsidP="00184815">
      <w:pPr>
        <w:autoSpaceDE w:val="0"/>
        <w:autoSpaceDN w:val="0"/>
        <w:adjustRightInd w:val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Pr="00184815">
        <w:rPr>
          <w:rFonts w:ascii="Times New Roman" w:hAnsi="Times New Roman" w:cs="Times New Roman"/>
        </w:rPr>
        <w:t xml:space="preserve">Adnabyddir pwysigrwydd ymddwyn mewn modd proffesiynol a gwnaethom sicrhau i beidio gweithredu mewn modd amhroffesiynol trwy lynu at ganllawiau BERA a chanllawiau moesegol y brifysgol trwy gydol yr ymchwil. </w:t>
      </w:r>
    </w:p>
    <w:p w14:paraId="45098BC3" w14:textId="727E65A7" w:rsidR="00FE74E5" w:rsidRDefault="00184815" w:rsidP="00184815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 w:rsidRPr="00184815">
        <w:rPr>
          <w:rFonts w:ascii="Times New Roman" w:hAnsi="Times New Roman" w:cs="Times New Roman"/>
        </w:rPr>
        <w:t>Cynhaliwyd yr ymchwil yn onest a rheolir y risg o ran y cyfranogwyr ar ymchwilwyr fel bod dim perygl i'r brifysgol.</w:t>
      </w:r>
    </w:p>
    <w:p w14:paraId="2E9A21FA" w14:textId="6A16450A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73638CF0" w14:textId="4D22BA23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484BC0BC" w14:textId="1D2DB4FB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7D84BC00" w14:textId="682D3C64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2A72B3DA" w14:textId="0D6A7EC7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498E3DD5" w14:textId="70E6EE4A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66508BE2" w14:textId="3B1358CF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7042D2C4" w14:textId="4E9C93AD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67DA3208" w14:textId="38BE431C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762159B8" w14:textId="787BCBCC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404636F0" w14:textId="60B66955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50F3BB0B" w14:textId="315B74AE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1C980F54" w14:textId="1090D45F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1F300599" w14:textId="10538432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6F031BD2" w14:textId="654F4731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2D6AFF0A" w14:textId="7CC6ED1C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76833A23" w14:textId="235A515E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5AF05857" w14:textId="5179EF99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4DE9B34C" w14:textId="199047F9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4F25DB5F" w14:textId="7A5DA306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75442360" w14:textId="520E0000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7E22F004" w14:textId="1D5EB880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55D8C178" w14:textId="7782F08E" w:rsidR="00FE74E5" w:rsidRDefault="00FE74E5" w:rsidP="00FE74E5">
      <w:pPr>
        <w:rPr>
          <w:rFonts w:ascii="Arial" w:hAnsi="Arial" w:cs="Arial"/>
          <w:sz w:val="22"/>
          <w:szCs w:val="22"/>
        </w:rPr>
      </w:pPr>
    </w:p>
    <w:p w14:paraId="7D9158FF" w14:textId="77777777" w:rsidR="00184815" w:rsidRDefault="00184815" w:rsidP="00FE74E5">
      <w:pPr>
        <w:rPr>
          <w:rFonts w:ascii="Arial" w:hAnsi="Arial" w:cs="Arial"/>
          <w:sz w:val="22"/>
          <w:szCs w:val="22"/>
        </w:rPr>
      </w:pPr>
    </w:p>
    <w:p w14:paraId="45D4EEF5" w14:textId="2C24099B" w:rsidR="00FE74E5" w:rsidRDefault="00FE74E5" w:rsidP="00FE74E5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lastRenderedPageBreak/>
        <w:t>Astudiaeth Gwers 2 (Ysgol B)</w:t>
      </w:r>
    </w:p>
    <w:p w14:paraId="1967ABE8" w14:textId="3C958E9F" w:rsidR="00C569EB" w:rsidRPr="00184815" w:rsidRDefault="00184815" w:rsidP="000E6D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Pr="00184815">
        <w:rPr>
          <w:rFonts w:ascii="Times New Roman" w:hAnsi="Times New Roman" w:cs="Times New Roman"/>
        </w:rPr>
        <w:t>Pwnc astudiaeth wers 2 oedd mathemateg a nod y wers oedd cyfrifo perimedr siapiau amrywiol. Trwy gydol yr adran hon, cyfeiriaf at y disgyblion ffocws fel Plentyn 1 (gallu uchel), Plentyn 2 (gallu canolig) a Phlentyn 3 (gallu isel). Un meini prawf llwyddiant oedd ar gael ar gyfer pob disgybl, fodd bynnag, roedd y taflenni gwaith wedi’u gwahaniaethu. Llwyddodd plentyn 1 i gyflawni ei nod dysgu a llwyddodd plentyn 2 i gwblhau'r rhan fwyaf o'r dasg yn llwyddiannus, fodd bynnag, nid oedd plentyn 3 wedi cwblhau'r dasg yn gywir. Roedd y gwaith a gynhyrchwyd yn adlewyrchu'r sylwadau a gofnodwyd.</w:t>
      </w:r>
      <w:r w:rsidR="00C569EB" w:rsidRPr="00184815">
        <w:rPr>
          <w:rFonts w:ascii="Times New Roman" w:hAnsi="Times New Roman" w:cs="Times New Roman"/>
        </w:rPr>
        <w:t xml:space="preserve"> </w:t>
      </w:r>
    </w:p>
    <w:p w14:paraId="6022D548" w14:textId="5AF8EE21" w:rsidR="00C569EB" w:rsidRPr="00184815" w:rsidRDefault="00184815" w:rsidP="000E6DB4">
      <w:pPr>
        <w:rPr>
          <w:rFonts w:ascii="Times New Roman" w:hAnsi="Times New Roman" w:cs="Times New Roman"/>
        </w:rPr>
      </w:pPr>
      <w:r w:rsidRPr="00184815">
        <w:rPr>
          <w:rFonts w:ascii="Times New Roman" w:hAnsi="Times New Roman" w:cs="Times New Roman"/>
        </w:rPr>
        <w:t>Yn dilyn yr astudiaeth wers, os edrychid nôl ar gyflawniad a safon gwaith y cyfranogwyr yn ystod y wers, gwelir bod y canfyddiadau yn amrywio o ddisgybl i ddisgybl. Dangosodd plentyn 1 gwell dealltwriaeth o’r dasg na’r cyfranogwyr eraill ac roedd wedi llwyddo i gyflawnai'r meni prawf llwyddiant erbyn diwedd y wers (gweler Atodiad _), fodd bynnag, nid oedd y disgybl yn bresennol yn y dosbarth yn ystod un saib syniad ac nid oedd yn gwrando yn ystod y ddwy arall. O ganlyniad, ni allaf lunio barn yn seiliedig ar y wybodaeth a gafwyd yn ystod yr arsylwad. Roedd Plentyn 1 yn dueddol o gyd-weithio gyda’i phartner ac roedd yn awyddus i ofyn i weddill y grŵp am gymorth yn hytrach na’r athrawes dosbarth. Yr oedd yn amlwg i weld nad oedd y seibiau syniad yn ddefnyddiol i blentyn 1, yn lle, yr oedd yn ffordd i’w atal rhag gweithio am ychydig o eiliadau pan alwodd yr athrawes dosbarth am dawelwch ar gyfer y saib syniad. Ar ôl trafod y meini prawf llwyddiant gyda phlentyn 1 ar ôl yr ail saib syniad, roedd yn amlwg ei bod yn ymwybodol o beth oedd yn disgwyl iddo wneud ac awgrymodd nid oedd angen rhagor o seibiau yn ystod y wers. Cofnodwyd bod plentyn 1 yn lefel 4 (uchel) am siarad yn ystod y seibiau syniad, fodd bynnag, nid oedd hyn wedi cael unrhyw ddylanwad ar gyflawniad y disgybl i’r meini prawf llwyddiant.</w:t>
      </w:r>
    </w:p>
    <w:p w14:paraId="24F2465D" w14:textId="66085783" w:rsidR="000E6DB4" w:rsidRPr="00184815" w:rsidRDefault="00184815" w:rsidP="00FE74E5">
      <w:pPr>
        <w:rPr>
          <w:rFonts w:ascii="Times New Roman" w:hAnsi="Times New Roman" w:cs="Times New Roman"/>
        </w:rPr>
      </w:pPr>
      <w:r w:rsidRPr="00184815">
        <w:rPr>
          <w:rFonts w:ascii="Times New Roman" w:hAnsi="Times New Roman" w:cs="Times New Roman"/>
        </w:rPr>
        <w:t xml:space="preserve">Yn debyg, nid oedd plentyn 2 wedi manteisio’n llawn ar y seibiau syniad ac roedd yn dueddol o wrando am ddwy funud ac yna parhau i weithio. Roedd y disgybl yma yn aflonydd iawn yn ystod y seibiau syniad ac aml yn siglo ar ei gadair yn hytrach na </w:t>
      </w:r>
      <w:proofErr w:type="gramStart"/>
      <w:r w:rsidRPr="00184815">
        <w:rPr>
          <w:rFonts w:ascii="Times New Roman" w:hAnsi="Times New Roman" w:cs="Times New Roman"/>
        </w:rPr>
        <w:t>chymryd  sylw</w:t>
      </w:r>
      <w:proofErr w:type="gramEnd"/>
      <w:r w:rsidRPr="00184815">
        <w:rPr>
          <w:rFonts w:ascii="Times New Roman" w:hAnsi="Times New Roman" w:cs="Times New Roman"/>
        </w:rPr>
        <w:t xml:space="preserve"> ar yr athrawes dosbarth. Trafodir effaith seibiau syniad ar waith yn ystod y wers ac fe ddywedwyd ei bod nhw yn tueddu i wneud iddo golli trac ar ei waith. Fodd bynnag, sylwais ar welliant yn ei waith wrth i'r seibiau syniad mynd ymlaen ac roedd wedi llwyddo i gyflawni un rhan o’r meini prawf llwyddiant yn gywir. Yn ogystal, roedd plentyn 2 yn ymatebol ar ddechrau’r seibiau syniad ac yn awyddus i gynnig ateb ond roedd yn amlwg i weld ei bod yn diflasu ar ôl ychydig o funudau</w:t>
      </w:r>
      <w:r w:rsidR="00B53242" w:rsidRPr="00184815">
        <w:rPr>
          <w:rFonts w:ascii="Times New Roman" w:hAnsi="Times New Roman" w:cs="Times New Roman"/>
        </w:rPr>
        <w:t>.</w:t>
      </w:r>
    </w:p>
    <w:p w14:paraId="66E72F55" w14:textId="1153F6A9" w:rsidR="008D5B00" w:rsidRPr="006B5DB9" w:rsidRDefault="00184815" w:rsidP="00FE74E5">
      <w:pPr>
        <w:rPr>
          <w:rFonts w:ascii="Times New Roman" w:hAnsi="Times New Roman" w:cs="Times New Roman"/>
        </w:rPr>
      </w:pPr>
      <w:r w:rsidRPr="006B5DB9">
        <w:rPr>
          <w:rFonts w:ascii="Times New Roman" w:hAnsi="Times New Roman" w:cs="Times New Roman"/>
        </w:rPr>
        <w:t>Roedd yn anodd arsylwi ar blentyn 3 oherwydd fy lleoliad ar y bwrdd. Yn wahanol i blentyn 1 a 2, roedd yn ymddangos bod plentyn 3 yn gwrando yn ystod y seibiau syniad ac yn ymatebol i’r athrawes. Fodd bynnag, ar ôl edrych dros waith Plentyn 3, nid oedd y disgybl wedi llwyddo i adnabod sut i gyfrifo perimedr. Yn debyg, ar ôl yr ail saib syniad roedd plentyn 3 wedi diflasu ac wedi parhau i weithio ar ôl ddwy funud o wrando ar yr athrawes.</w:t>
      </w:r>
    </w:p>
    <w:p w14:paraId="5BF2035C" w14:textId="6E77B5C3" w:rsidR="00D606B0" w:rsidRDefault="00D606B0" w:rsidP="00FE74E5">
      <w:pPr>
        <w:rPr>
          <w:rFonts w:ascii="Times New Roman" w:hAnsi="Times New Roman" w:cs="Times New Roman"/>
          <w:b/>
        </w:rPr>
      </w:pPr>
    </w:p>
    <w:p w14:paraId="1F1C166D" w14:textId="77777777" w:rsidR="00184815" w:rsidRDefault="00184815" w:rsidP="00FE74E5">
      <w:pPr>
        <w:rPr>
          <w:rFonts w:ascii="Times New Roman" w:hAnsi="Times New Roman" w:cs="Times New Roman"/>
          <w:b/>
        </w:rPr>
      </w:pPr>
    </w:p>
    <w:p w14:paraId="5887C6B3" w14:textId="77777777" w:rsidR="00184815" w:rsidRDefault="00184815" w:rsidP="00FE74E5">
      <w:pPr>
        <w:rPr>
          <w:rFonts w:ascii="Times New Roman" w:hAnsi="Times New Roman" w:cs="Times New Roman"/>
          <w:b/>
        </w:rPr>
      </w:pPr>
    </w:p>
    <w:p w14:paraId="598E3E4A" w14:textId="77777777" w:rsidR="00184815" w:rsidRDefault="00184815" w:rsidP="00FE74E5">
      <w:pPr>
        <w:rPr>
          <w:rFonts w:ascii="Times New Roman" w:hAnsi="Times New Roman" w:cs="Times New Roman"/>
          <w:b/>
        </w:rPr>
      </w:pPr>
    </w:p>
    <w:p w14:paraId="176263B5" w14:textId="77777777" w:rsidR="00184815" w:rsidRDefault="00184815" w:rsidP="00FE74E5">
      <w:pPr>
        <w:rPr>
          <w:rFonts w:ascii="Times New Roman" w:hAnsi="Times New Roman" w:cs="Times New Roman"/>
          <w:b/>
        </w:rPr>
      </w:pPr>
    </w:p>
    <w:p w14:paraId="63032118" w14:textId="77777777" w:rsidR="006B5DB9" w:rsidRDefault="006B5DB9" w:rsidP="00FE74E5">
      <w:pPr>
        <w:rPr>
          <w:rFonts w:ascii="Times New Roman" w:hAnsi="Times New Roman" w:cs="Times New Roman"/>
          <w:b/>
        </w:rPr>
      </w:pPr>
    </w:p>
    <w:p w14:paraId="10C7A55C" w14:textId="77777777" w:rsidR="006B5DB9" w:rsidRDefault="006B5DB9" w:rsidP="00FE74E5">
      <w:pPr>
        <w:rPr>
          <w:rFonts w:ascii="Times New Roman" w:hAnsi="Times New Roman" w:cs="Times New Roman"/>
          <w:b/>
        </w:rPr>
      </w:pPr>
    </w:p>
    <w:p w14:paraId="1106C85D" w14:textId="77777777" w:rsidR="006B5DB9" w:rsidRDefault="006B5DB9" w:rsidP="00FE74E5">
      <w:pPr>
        <w:rPr>
          <w:rFonts w:ascii="Times New Roman" w:hAnsi="Times New Roman" w:cs="Times New Roman"/>
          <w:b/>
        </w:rPr>
      </w:pPr>
    </w:p>
    <w:p w14:paraId="02D6B9A6" w14:textId="77777777" w:rsidR="006B5DB9" w:rsidRDefault="006B5DB9" w:rsidP="00FE74E5">
      <w:pPr>
        <w:rPr>
          <w:rFonts w:ascii="Times New Roman" w:hAnsi="Times New Roman" w:cs="Times New Roman"/>
          <w:b/>
        </w:rPr>
      </w:pPr>
    </w:p>
    <w:p w14:paraId="5561E039" w14:textId="77777777" w:rsidR="006B5DB9" w:rsidRDefault="006B5DB9" w:rsidP="00FE74E5">
      <w:pPr>
        <w:rPr>
          <w:rFonts w:ascii="Times New Roman" w:hAnsi="Times New Roman" w:cs="Times New Roman"/>
          <w:b/>
        </w:rPr>
      </w:pPr>
    </w:p>
    <w:p w14:paraId="0E1F8E30" w14:textId="77777777" w:rsidR="006B5DB9" w:rsidRDefault="006B5DB9" w:rsidP="00FE74E5">
      <w:pPr>
        <w:rPr>
          <w:rFonts w:ascii="Times New Roman" w:hAnsi="Times New Roman" w:cs="Times New Roman"/>
          <w:b/>
        </w:rPr>
      </w:pPr>
    </w:p>
    <w:p w14:paraId="0184F5C6" w14:textId="3B738272" w:rsidR="00D606B0" w:rsidRDefault="00FF2BC4" w:rsidP="00FE74E5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lastRenderedPageBreak/>
        <w:t xml:space="preserve">Casgliad ac </w:t>
      </w:r>
      <w:r w:rsidR="006B5DB9">
        <w:rPr>
          <w:rFonts w:ascii="Times New Roman" w:hAnsi="Times New Roman" w:cs="Times New Roman"/>
          <w:b/>
        </w:rPr>
        <w:t>A</w:t>
      </w:r>
      <w:r>
        <w:rPr>
          <w:rFonts w:ascii="Times New Roman" w:hAnsi="Times New Roman" w:cs="Times New Roman"/>
          <w:b/>
        </w:rPr>
        <w:t>rgymhellion</w:t>
      </w:r>
    </w:p>
    <w:p w14:paraId="651C0C85" w14:textId="01BECF20" w:rsidR="00B53242" w:rsidRPr="006B5DB9" w:rsidRDefault="006B5DB9" w:rsidP="00FE74E5">
      <w:pPr>
        <w:rPr>
          <w:rFonts w:ascii="Times New Roman" w:hAnsi="Times New Roman" w:cs="Times New Roman"/>
        </w:rPr>
      </w:pPr>
      <w:r w:rsidRPr="006B5DB9">
        <w:rPr>
          <w:rFonts w:ascii="Times New Roman" w:hAnsi="Times New Roman" w:cs="Times New Roman"/>
        </w:rPr>
        <w:t>Ar ôl ystyried yr ymchwil, credaf fod y dulliau casglu data yn briodol ar gyfer yr astudiaeth ymchwil hon, fodd bynnag, gellid gwella rhannau o’r ymchwil ar gyfer y dyfodol.</w:t>
      </w:r>
    </w:p>
    <w:p w14:paraId="6297E127" w14:textId="77777777" w:rsidR="00B53242" w:rsidRPr="006B5DB9" w:rsidRDefault="00B53242" w:rsidP="00FE74E5">
      <w:pPr>
        <w:rPr>
          <w:rFonts w:ascii="Times New Roman" w:hAnsi="Times New Roman" w:cs="Times New Roman"/>
        </w:rPr>
      </w:pPr>
    </w:p>
    <w:p w14:paraId="0238FAB5" w14:textId="77777777" w:rsidR="00B53242" w:rsidRDefault="00B53242" w:rsidP="00FE74E5">
      <w:pPr>
        <w:rPr>
          <w:rFonts w:ascii="Times New Roman" w:hAnsi="Times New Roman" w:cs="Times New Roman"/>
          <w:b/>
        </w:rPr>
      </w:pPr>
    </w:p>
    <w:p w14:paraId="30F758EC" w14:textId="77777777" w:rsidR="00FE74E5" w:rsidRPr="007156A9" w:rsidRDefault="00FE74E5" w:rsidP="00FE74E5">
      <w:pPr>
        <w:rPr>
          <w:rFonts w:ascii="Times New Roman" w:hAnsi="Times New Roman" w:cs="Times New Roman"/>
          <w:b/>
        </w:rPr>
      </w:pPr>
      <w:bookmarkStart w:id="0" w:name="_GoBack"/>
      <w:bookmarkEnd w:id="0"/>
    </w:p>
    <w:sectPr w:rsidR="00FE74E5" w:rsidRPr="007156A9" w:rsidSect="004C16F0">
      <w:footerReference w:type="even" r:id="rId7"/>
      <w:footerReference w:type="default" r:id="rId8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60EF6D" w14:textId="77777777" w:rsidR="003E3850" w:rsidRDefault="003E3850" w:rsidP="004C16F0">
      <w:pPr>
        <w:spacing w:before="0" w:after="0" w:line="240" w:lineRule="auto"/>
      </w:pPr>
      <w:r>
        <w:separator/>
      </w:r>
    </w:p>
  </w:endnote>
  <w:endnote w:type="continuationSeparator" w:id="0">
    <w:p w14:paraId="7F6DCFC2" w14:textId="77777777" w:rsidR="003E3850" w:rsidRDefault="003E3850" w:rsidP="004C16F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362023665"/>
      <w:docPartObj>
        <w:docPartGallery w:val="Page Numbers (Bottom of Page)"/>
        <w:docPartUnique/>
      </w:docPartObj>
    </w:sdtPr>
    <w:sdtContent>
      <w:p w14:paraId="2E1790C7" w14:textId="53D0C2B2" w:rsidR="004C16F0" w:rsidRDefault="004C16F0" w:rsidP="00B0023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1C1AD05" w14:textId="77777777" w:rsidR="004C16F0" w:rsidRDefault="004C16F0" w:rsidP="004C16F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927735954"/>
      <w:docPartObj>
        <w:docPartGallery w:val="Page Numbers (Bottom of Page)"/>
        <w:docPartUnique/>
      </w:docPartObj>
    </w:sdtPr>
    <w:sdtContent>
      <w:p w14:paraId="73F0B86D" w14:textId="0911BB63" w:rsidR="004C16F0" w:rsidRDefault="004C16F0" w:rsidP="00B0023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989BBA7" w14:textId="77777777" w:rsidR="004C16F0" w:rsidRDefault="004C16F0" w:rsidP="004C16F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60A5D1" w14:textId="77777777" w:rsidR="003E3850" w:rsidRDefault="003E3850" w:rsidP="004C16F0">
      <w:pPr>
        <w:spacing w:before="0" w:after="0" w:line="240" w:lineRule="auto"/>
      </w:pPr>
      <w:r>
        <w:separator/>
      </w:r>
    </w:p>
  </w:footnote>
  <w:footnote w:type="continuationSeparator" w:id="0">
    <w:p w14:paraId="53DA98F0" w14:textId="77777777" w:rsidR="003E3850" w:rsidRDefault="003E3850" w:rsidP="004C16F0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0725EB"/>
    <w:multiLevelType w:val="hybridMultilevel"/>
    <w:tmpl w:val="D8E0BDA8"/>
    <w:lvl w:ilvl="0" w:tplc="4B4E86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60CF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A00F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04031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86C6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0367F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F207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7C45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6E0A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18DF"/>
    <w:rsid w:val="000026BE"/>
    <w:rsid w:val="000C1D4C"/>
    <w:rsid w:val="000E6DB4"/>
    <w:rsid w:val="001049C9"/>
    <w:rsid w:val="00132889"/>
    <w:rsid w:val="001460DC"/>
    <w:rsid w:val="00181A42"/>
    <w:rsid w:val="00184815"/>
    <w:rsid w:val="001D66DF"/>
    <w:rsid w:val="002349DF"/>
    <w:rsid w:val="00257D9A"/>
    <w:rsid w:val="002B081A"/>
    <w:rsid w:val="002F6E2F"/>
    <w:rsid w:val="00322535"/>
    <w:rsid w:val="003E2AB6"/>
    <w:rsid w:val="003E3850"/>
    <w:rsid w:val="00421680"/>
    <w:rsid w:val="004C16F0"/>
    <w:rsid w:val="005318DF"/>
    <w:rsid w:val="00533D44"/>
    <w:rsid w:val="00626E32"/>
    <w:rsid w:val="006B5DB9"/>
    <w:rsid w:val="007156A9"/>
    <w:rsid w:val="007555A8"/>
    <w:rsid w:val="00762B34"/>
    <w:rsid w:val="00764AAE"/>
    <w:rsid w:val="007F08C2"/>
    <w:rsid w:val="007F33C8"/>
    <w:rsid w:val="008559CE"/>
    <w:rsid w:val="008D5B00"/>
    <w:rsid w:val="009425C0"/>
    <w:rsid w:val="0097109C"/>
    <w:rsid w:val="00AC4EC0"/>
    <w:rsid w:val="00AD385A"/>
    <w:rsid w:val="00AF7336"/>
    <w:rsid w:val="00B468A9"/>
    <w:rsid w:val="00B53242"/>
    <w:rsid w:val="00B84680"/>
    <w:rsid w:val="00BB1421"/>
    <w:rsid w:val="00C37789"/>
    <w:rsid w:val="00C569EB"/>
    <w:rsid w:val="00CB41B5"/>
    <w:rsid w:val="00D606B0"/>
    <w:rsid w:val="00D607A3"/>
    <w:rsid w:val="00DF7DA1"/>
    <w:rsid w:val="00E04087"/>
    <w:rsid w:val="00E34418"/>
    <w:rsid w:val="00E87360"/>
    <w:rsid w:val="00EB6B9C"/>
    <w:rsid w:val="00EE1D5E"/>
    <w:rsid w:val="00FA6F56"/>
    <w:rsid w:val="00FE74E5"/>
    <w:rsid w:val="00FF2B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1D84CA"/>
  <w15:chartTrackingRefBased/>
  <w15:docId w15:val="{40982985-5327-D74D-9AD6-1A2B0CB5FA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C16F0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4C16F0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16F0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16F0"/>
    <w:pPr>
      <w:pBdr>
        <w:top w:val="single" w:sz="6" w:space="2" w:color="4472C4" w:themeColor="accent1"/>
        <w:left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16F0"/>
    <w:pPr>
      <w:pBdr>
        <w:top w:val="dotted" w:sz="6" w:space="2" w:color="4472C4" w:themeColor="accent1"/>
        <w:left w:val="dotted" w:sz="6" w:space="2" w:color="4472C4" w:themeColor="accent1"/>
      </w:pBdr>
      <w:spacing w:before="300" w:after="0"/>
      <w:outlineLvl w:val="3"/>
    </w:pPr>
    <w:rPr>
      <w:caps/>
      <w:color w:val="2F5496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16F0"/>
    <w:pPr>
      <w:pBdr>
        <w:bottom w:val="single" w:sz="6" w:space="1" w:color="4472C4" w:themeColor="accent1"/>
      </w:pBdr>
      <w:spacing w:before="300" w:after="0"/>
      <w:outlineLvl w:val="4"/>
    </w:pPr>
    <w:rPr>
      <w:caps/>
      <w:color w:val="2F5496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16F0"/>
    <w:pPr>
      <w:pBdr>
        <w:bottom w:val="dotted" w:sz="6" w:space="1" w:color="4472C4" w:themeColor="accent1"/>
      </w:pBdr>
      <w:spacing w:before="300" w:after="0"/>
      <w:outlineLvl w:val="5"/>
    </w:pPr>
    <w:rPr>
      <w:caps/>
      <w:color w:val="2F5496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16F0"/>
    <w:pPr>
      <w:spacing w:before="300" w:after="0"/>
      <w:outlineLvl w:val="6"/>
    </w:pPr>
    <w:rPr>
      <w:caps/>
      <w:color w:val="2F5496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16F0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16F0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E8736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87360"/>
    <w:pPr>
      <w:spacing w:after="160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87360"/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87360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7360"/>
    <w:rPr>
      <w:rFonts w:ascii="Times New Roman" w:hAnsi="Times New Roman" w:cs="Times New Roman"/>
      <w:sz w:val="18"/>
      <w:szCs w:val="18"/>
    </w:rPr>
  </w:style>
  <w:style w:type="character" w:customStyle="1" w:styleId="apple-converted-space">
    <w:name w:val="apple-converted-space"/>
    <w:basedOn w:val="DefaultParagraphFont"/>
    <w:rsid w:val="00FE74E5"/>
  </w:style>
  <w:style w:type="paragraph" w:styleId="NoSpacing">
    <w:name w:val="No Spacing"/>
    <w:basedOn w:val="Normal"/>
    <w:link w:val="NoSpacingChar"/>
    <w:uiPriority w:val="1"/>
    <w:qFormat/>
    <w:rsid w:val="004C16F0"/>
    <w:pPr>
      <w:spacing w:before="0" w:after="0" w:line="240" w:lineRule="auto"/>
    </w:pPr>
  </w:style>
  <w:style w:type="paragraph" w:styleId="ListParagraph">
    <w:name w:val="List Paragraph"/>
    <w:basedOn w:val="Normal"/>
    <w:uiPriority w:val="34"/>
    <w:qFormat/>
    <w:rsid w:val="004C16F0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4C16F0"/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4C16F0"/>
    <w:rPr>
      <w:b/>
      <w:bCs/>
      <w:caps/>
      <w:color w:val="FFFFFF" w:themeColor="background1"/>
      <w:spacing w:val="15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16F0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16F0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16F0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16F0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16F0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16F0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16F0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16F0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C16F0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4C16F0"/>
    <w:pPr>
      <w:spacing w:before="720"/>
    </w:pPr>
    <w:rPr>
      <w:caps/>
      <w:color w:val="4472C4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4C16F0"/>
    <w:rPr>
      <w:caps/>
      <w:color w:val="4472C4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16F0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4C16F0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4C16F0"/>
    <w:rPr>
      <w:b/>
      <w:bCs/>
    </w:rPr>
  </w:style>
  <w:style w:type="character" w:styleId="Emphasis">
    <w:name w:val="Emphasis"/>
    <w:uiPriority w:val="20"/>
    <w:qFormat/>
    <w:rsid w:val="004C16F0"/>
    <w:rPr>
      <w:caps/>
      <w:color w:val="1F3763" w:themeColor="accent1" w:themeShade="7F"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4C16F0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4C16F0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16F0"/>
    <w:pPr>
      <w:pBdr>
        <w:top w:val="single" w:sz="4" w:space="10" w:color="4472C4" w:themeColor="accent1"/>
        <w:left w:val="single" w:sz="4" w:space="10" w:color="4472C4" w:themeColor="accent1"/>
      </w:pBdr>
      <w:spacing w:after="0"/>
      <w:ind w:left="1296" w:right="1152"/>
      <w:jc w:val="both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16F0"/>
    <w:rPr>
      <w:i/>
      <w:iCs/>
      <w:color w:val="4472C4" w:themeColor="accent1"/>
      <w:sz w:val="20"/>
      <w:szCs w:val="20"/>
    </w:rPr>
  </w:style>
  <w:style w:type="character" w:styleId="SubtleEmphasis">
    <w:name w:val="Subtle Emphasis"/>
    <w:uiPriority w:val="19"/>
    <w:qFormat/>
    <w:rsid w:val="004C16F0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4C16F0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4C16F0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4C16F0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4C16F0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C16F0"/>
    <w:pPr>
      <w:outlineLvl w:val="9"/>
    </w:pPr>
  </w:style>
  <w:style w:type="paragraph" w:styleId="Footer">
    <w:name w:val="footer"/>
    <w:basedOn w:val="Normal"/>
    <w:link w:val="FooterChar"/>
    <w:uiPriority w:val="99"/>
    <w:unhideWhenUsed/>
    <w:rsid w:val="004C16F0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16F0"/>
    <w:rPr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4C16F0"/>
  </w:style>
  <w:style w:type="character" w:customStyle="1" w:styleId="ts-alignment-element">
    <w:name w:val="ts-alignment-element"/>
    <w:basedOn w:val="DefaultParagraphFont"/>
    <w:rsid w:val="004216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42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9</Pages>
  <Words>1526</Words>
  <Characters>8699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SUT ALLWN NI CYNYDDU CYFLAWNIAD Y MEINI PRAWF LLWYDDIANT GYDA ‘SEIBIAU SYNIAD’?</dc:title>
  <dc:subject>1800444</dc:subject>
  <dc:creator>Microsoft Office User</dc:creator>
  <cp:keywords/>
  <dc:description/>
  <cp:lastModifiedBy>Microsoft Office User</cp:lastModifiedBy>
  <cp:revision>2</cp:revision>
  <dcterms:created xsi:type="dcterms:W3CDTF">2019-03-04T23:39:00Z</dcterms:created>
  <dcterms:modified xsi:type="dcterms:W3CDTF">2019-03-04T23:39:00Z</dcterms:modified>
</cp:coreProperties>
</file>