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Calibri Light" w:hAnsi="Calibri Light" w:cs="Calibri Light" w:eastAsia="Calibri Light"/>
          <w:caps w:val="true"/>
          <w:color w:val="auto"/>
          <w:spacing w:val="40"/>
          <w:position w:val="0"/>
          <w:sz w:val="76"/>
          <w:shd w:fill="auto" w:val="clear"/>
        </w:rPr>
      </w:pPr>
    </w:p>
    <w:p>
      <w:pPr>
        <w:spacing w:before="0" w:after="0" w:line="240"/>
        <w:ind w:right="0" w:left="0" w:firstLine="0"/>
        <w:jc w:val="center"/>
        <w:rPr>
          <w:rFonts w:ascii="Cambria" w:hAnsi="Cambria" w:cs="Cambria" w:eastAsia="Cambria"/>
          <w:color w:val="auto"/>
          <w:spacing w:val="-10"/>
          <w:position w:val="0"/>
          <w:sz w:val="56"/>
          <w:shd w:fill="auto" w:val="clear"/>
        </w:rPr>
      </w:pPr>
    </w:p>
    <w:p>
      <w:pPr>
        <w:spacing w:before="0" w:after="0" w:line="240"/>
        <w:ind w:right="0" w:left="0" w:firstLine="0"/>
        <w:jc w:val="center"/>
        <w:rPr>
          <w:rFonts w:ascii="Calibri" w:hAnsi="Calibri" w:cs="Calibri" w:eastAsia="Calibri"/>
          <w:color w:val="auto"/>
          <w:spacing w:val="0"/>
          <w:position w:val="0"/>
          <w:sz w:val="22"/>
          <w:shd w:fill="auto" w:val="clear"/>
        </w:rPr>
      </w:pPr>
      <w:r>
        <w:object w:dxaOrig="9070" w:dyaOrig="5973">
          <v:rect xmlns:o="urn:schemas-microsoft-com:office:office" xmlns:v="urn:schemas-microsoft-com:vml" id="rectole0000000000" style="width:453.500000pt;height:298.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Calibri Light" w:hAnsi="Calibri Light" w:cs="Calibri Light" w:eastAsia="Calibri Light"/>
          <w:color w:val="auto"/>
          <w:spacing w:val="-10"/>
          <w:position w:val="0"/>
          <w:sz w:val="56"/>
          <w:shd w:fill="auto" w:val="clear"/>
        </w:rPr>
      </w:pP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mbria" w:hAnsi="Cambria" w:cs="Cambria" w:eastAsia="Cambria"/>
          <w:b/>
          <w:color w:val="auto"/>
          <w:spacing w:val="0"/>
          <w:position w:val="0"/>
          <w:sz w:val="24"/>
          <w:shd w:fill="auto" w:val="clear"/>
        </w:rPr>
        <w:t xml:space="preserve">Submitted by: </w:t>
      </w:r>
      <w:r>
        <w:rPr>
          <w:rFonts w:ascii="Calibri" w:hAnsi="Calibri" w:cs="Calibri" w:eastAsia="Calibri"/>
          <w:color w:val="auto"/>
          <w:spacing w:val="0"/>
          <w:position w:val="0"/>
          <w:sz w:val="24"/>
          <w:shd w:fill="auto" w:val="clear"/>
        </w:rPr>
        <w:t xml:space="preserve">Violeta Nicoleta Gheorghiu</w:t>
      </w:r>
    </w:p>
    <w:p>
      <w:pPr>
        <w:spacing w:before="0" w:after="200" w:line="276"/>
        <w:ind w:right="0" w:left="0" w:firstLine="0"/>
        <w:jc w:val="center"/>
        <w:rPr>
          <w:rFonts w:ascii="Cambria" w:hAnsi="Cambria" w:cs="Cambria" w:eastAsia="Cambria"/>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id number</w:t>
      </w:r>
      <w:r>
        <w:rPr>
          <w:rFonts w:ascii="Calibri" w:hAnsi="Calibri" w:cs="Calibri" w:eastAsia="Calibri"/>
          <w:color w:val="auto"/>
          <w:spacing w:val="0"/>
          <w:position w:val="0"/>
          <w:sz w:val="24"/>
          <w:shd w:fill="auto" w:val="clear"/>
        </w:rPr>
        <w:t xml:space="preserve">:1817473</w:t>
      </w:r>
    </w:p>
    <w:p>
      <w:pPr>
        <w:spacing w:before="0" w:after="200" w:line="276"/>
        <w:ind w:right="0" w:left="0" w:firstLine="0"/>
        <w:jc w:val="center"/>
        <w:rPr>
          <w:rFonts w:ascii="Segoe UI" w:hAnsi="Segoe UI" w:cs="Segoe UI" w:eastAsia="Segoe UI"/>
          <w:color w:val="00090E"/>
          <w:spacing w:val="0"/>
          <w:position w:val="0"/>
          <w:sz w:val="23"/>
          <w:shd w:fill="FBF7F5" w:val="clear"/>
        </w:rPr>
      </w:pPr>
      <w:r>
        <w:rPr>
          <w:rFonts w:ascii="Calibri" w:hAnsi="Calibri" w:cs="Calibri" w:eastAsia="Calibri"/>
          <w:b/>
          <w:color w:val="auto"/>
          <w:spacing w:val="0"/>
          <w:position w:val="0"/>
          <w:sz w:val="24"/>
          <w:shd w:fill="auto" w:val="clear"/>
        </w:rPr>
        <w:t xml:space="preserve">Module Title : </w:t>
      </w:r>
      <w:r>
        <w:rPr>
          <w:rFonts w:ascii="Calibri" w:hAnsi="Calibri" w:cs="Calibri" w:eastAsia="Calibri"/>
          <w:color w:val="auto"/>
          <w:spacing w:val="0"/>
          <w:position w:val="0"/>
          <w:sz w:val="24"/>
          <w:shd w:fill="auto" w:val="clear"/>
        </w:rPr>
        <w:t xml:space="preserve">Project management</w:t>
      </w:r>
      <w:r>
        <w:rPr>
          <w:rFonts w:ascii="Calibri" w:hAnsi="Calibri" w:cs="Calibri" w:eastAsia="Calibri"/>
          <w:color w:val="00090E"/>
          <w:spacing w:val="0"/>
          <w:position w:val="0"/>
          <w:sz w:val="24"/>
          <w:shd w:fill="FBF7F5" w:val="clear"/>
        </w:rPr>
        <w:t xml:space="preserve">(LCB5005</w:t>
      </w:r>
      <w:r>
        <w:rPr>
          <w:rFonts w:ascii="inherit" w:hAnsi="inherit" w:cs="inherit" w:eastAsia="inherit"/>
          <w:color w:val="00090E"/>
          <w:spacing w:val="0"/>
          <w:position w:val="0"/>
          <w:sz w:val="24"/>
          <w:shd w:fill="FBF7F5" w:val="clear"/>
        </w:rPr>
        <w:t xml:space="preserve">)</w:t>
      </w: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 Assignment Title :</w:t>
      </w:r>
      <w:r>
        <w:rPr>
          <w:rFonts w:ascii="Calibri" w:hAnsi="Calibri" w:cs="Calibri" w:eastAsia="Calibri"/>
          <w:color w:val="auto"/>
          <w:spacing w:val="0"/>
          <w:position w:val="0"/>
          <w:sz w:val="22"/>
          <w:shd w:fill="auto" w:val="clear"/>
        </w:rPr>
        <w:t xml:space="preserve"> </w:t>
      </w:r>
      <w:r>
        <w:rPr>
          <w:rFonts w:ascii="Calibri" w:hAnsi="Calibri" w:cs="Calibri" w:eastAsia="Calibri"/>
          <w:color w:val="00090E"/>
          <w:spacing w:val="0"/>
          <w:position w:val="0"/>
          <w:sz w:val="24"/>
          <w:shd w:fill="FBF7F5" w:val="clear"/>
        </w:rPr>
        <w:t xml:space="preserve">Project management</w:t>
      </w:r>
      <w:r>
        <w:rPr>
          <w:rFonts w:ascii="Calibri" w:hAnsi="Calibri" w:cs="Calibri" w:eastAsia="Calibri"/>
          <w:color w:val="auto"/>
          <w:spacing w:val="0"/>
          <w:position w:val="0"/>
          <w:sz w:val="24"/>
          <w:shd w:fill="auto" w:val="clear"/>
        </w:rPr>
        <w:t xml:space="preserve">(LCBB5005) A1</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Module Lecturer`s Name: </w:t>
      </w:r>
      <w:r>
        <w:rPr>
          <w:rFonts w:ascii="Calibri" w:hAnsi="Calibri" w:cs="Calibri" w:eastAsia="Calibri"/>
          <w:color w:val="auto"/>
          <w:spacing w:val="0"/>
          <w:position w:val="0"/>
          <w:sz w:val="24"/>
          <w:shd w:fill="auto" w:val="clear"/>
        </w:rPr>
        <w:t xml:space="preserve">Molly Jack</w:t>
      </w:r>
    </w:p>
    <w:p>
      <w:pPr>
        <w:spacing w:before="0" w:after="0" w:line="240"/>
        <w:ind w:right="0" w:left="0" w:firstLine="0"/>
        <w:jc w:val="left"/>
        <w:rPr>
          <w:rFonts w:ascii="Calibri Light" w:hAnsi="Calibri Light" w:cs="Calibri Light" w:eastAsia="Calibri Light"/>
          <w:caps w:val="true"/>
          <w:color w:val="auto"/>
          <w:spacing w:val="40"/>
          <w:position w:val="0"/>
          <w:sz w:val="76"/>
          <w:shd w:fill="auto" w:val="clear"/>
        </w:rPr>
      </w:pPr>
    </w:p>
    <w:p>
      <w:pPr>
        <w:spacing w:before="0" w:after="0" w:line="240"/>
        <w:ind w:right="0" w:left="0" w:firstLine="0"/>
        <w:jc w:val="left"/>
        <w:rPr>
          <w:rFonts w:ascii="Calibri Light" w:hAnsi="Calibri Light" w:cs="Calibri Light" w:eastAsia="Calibri Light"/>
          <w:caps w:val="true"/>
          <w:color w:val="auto"/>
          <w:spacing w:val="40"/>
          <w:position w:val="0"/>
          <w:sz w:val="76"/>
          <w:shd w:fill="auto" w:val="clear"/>
        </w:rPr>
      </w:pPr>
    </w:p>
    <w:p>
      <w:pPr>
        <w:spacing w:before="0" w:after="0" w:line="240"/>
        <w:ind w:right="0" w:left="0" w:firstLine="0"/>
        <w:jc w:val="center"/>
        <w:rPr>
          <w:rFonts w:ascii="Calibri Light" w:hAnsi="Calibri Light" w:cs="Calibri Light" w:eastAsia="Calibri Light"/>
          <w:caps w:val="true"/>
          <w:color w:val="auto"/>
          <w:spacing w:val="40"/>
          <w:position w:val="0"/>
          <w:sz w:val="76"/>
          <w:shd w:fill="auto" w:val="clear"/>
        </w:rPr>
      </w:pPr>
      <w:r>
        <w:rPr>
          <w:rFonts w:ascii="Calibri Light" w:hAnsi="Calibri Light" w:cs="Calibri Light" w:eastAsia="Calibri Light"/>
          <w:caps w:val="true"/>
          <w:color w:val="auto"/>
          <w:spacing w:val="40"/>
          <w:position w:val="0"/>
          <w:sz w:val="76"/>
          <w:shd w:fill="auto" w:val="clear"/>
        </w:rPr>
        <w:t xml:space="preserve">Project Management </w:t>
      </w:r>
    </w:p>
    <w:p>
      <w:pPr>
        <w:spacing w:before="0" w:after="0" w:line="240"/>
        <w:ind w:right="0" w:left="0" w:firstLine="0"/>
        <w:jc w:val="center"/>
        <w:rPr>
          <w:rFonts w:ascii="Calibri Light" w:hAnsi="Calibri Light" w:cs="Calibri Light" w:eastAsia="Calibri Light"/>
          <w:caps w:val="true"/>
          <w:color w:val="auto"/>
          <w:spacing w:val="40"/>
          <w:position w:val="0"/>
          <w:sz w:val="76"/>
          <w:shd w:fill="auto" w:val="clear"/>
        </w:rPr>
      </w:pP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80" w:after="80" w:line="240"/>
        <w:ind w:right="0" w:left="0" w:firstLine="0"/>
        <w:jc w:val="left"/>
        <w:rPr>
          <w:rFonts w:ascii="Calibri Light" w:hAnsi="Calibri Light" w:cs="Calibri Light" w:eastAsia="Calibri Light"/>
          <w:caps w:val="true"/>
          <w:color w:val="auto"/>
          <w:spacing w:val="10"/>
          <w:position w:val="0"/>
          <w:sz w:val="36"/>
          <w:shd w:fill="auto" w:val="clear"/>
        </w:rPr>
      </w:pPr>
      <w:r>
        <w:rPr>
          <w:rFonts w:ascii="Calibri Light" w:hAnsi="Calibri Light" w:cs="Calibri Light" w:eastAsia="Calibri Light"/>
          <w:caps w:val="true"/>
          <w:color w:val="auto"/>
          <w:spacing w:val="10"/>
          <w:position w:val="0"/>
          <w:sz w:val="36"/>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discusses about a 6 months long project and its plan as well as strategies of a famous retailer in the UK which is Tesco. The business is suffering huge financial loss due to the pandemic and the extreme downturn in the whole economy of the country. Most of the business organizations are being forced to hold their operational activities. As a result, not only the business organizations, but also the whole economy of the country is suffering. The purchase ability of the customers is getting decreased as well. As a result, each and every business organizations are suffering financial loss. Tesco is one of these business organizations which have experienced a huge downturn in the sales revenue. This project is aimed to help the business to overcome these challenges and increase the financial gain as well as sales revenue and support it to sustain. This particular assessment will describe the project and its aim as well as objectives, the activities associated with the project, the most effective way of doing the project.</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What is Project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project is temporary in that it has a defined beginning and end in time, and therefore defined scope and resources. And a project is unique in that it is not a routine operation, but a specific set of operations designed to accomplish a singular goal.</w:t>
      </w: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Business Case</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What is the business problem?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major problem with the business of Tesco is the significant fall in the sales since last couple of months due to the pandemic situation and low number of customers visiting the outlets even after the government has allowed to start operations for business organizations. Tesco is suffering from extremely low amount of cash flows and thus is facing hardship to pay salaries to the employees and sustain the business.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to that, the business is highly concerned about the sustenance of it as there are a number of outlets of this business all around the UK and a high number of employees are working for the organization. Thus, all of them are highly dependent on the business financially. Since the business is not being able to generate sales as much as required to run the business properly, it is required for the management of the business or company to come up with some strategies which are really effective and will help the business to boost sales and gain some revenue to run the business in track again. The high amount of fixed operational costs is a major headache for the company Tesco as well along with the inventory management and the availability as well as sourcing of important goods and products of high demand due to the issues and problems in the supply chain and logistics sectors as well.</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What are the benefits?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boost the sales, the management of Tesco has decided to perform a project to perform a market research on the most needed products and grocery items which the customers are willing to buy on a regular basis and interested to order online. The major intention of this project is to identify the most important and high demand products so that the business can stock and sell these to the customers through a proper inventory management as well as online sales and customer service process.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several benefits of this project which are anticipated by the management of Tesco. The major benefit among these is in the rise of sales which will definitely help the company to get in track during this pandemic and will support the business organization to cope with the financial loss it had experienced due to the pandemic and the time when the government prohibited the business organizations to continue business operations activities fully. In addition to that, the business will be able to give the opportunity to a lot of their employees to come and work for them and save them from remaining jobless which is making the situation worse for them during this pandemic.</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Stakeholder Analysis </w:t>
      </w:r>
      <w:r>
        <w:rPr>
          <w:rFonts w:ascii="Times New Roman" w:hAnsi="Times New Roman" w:cs="Times New Roman" w:eastAsia="Times New Roman"/>
          <w:b/>
          <w:color w:val="auto"/>
          <w:spacing w:val="0"/>
          <w:position w:val="0"/>
          <w:sz w:val="24"/>
          <w:u w:val="single"/>
          <w:shd w:fill="auto" w:val="clear"/>
        </w:rPr>
        <w:t xml:space="preserve">–</w:t>
      </w:r>
      <w:r>
        <w:rPr>
          <w:rFonts w:ascii="Times New Roman" w:hAnsi="Times New Roman" w:cs="Times New Roman" w:eastAsia="Times New Roman"/>
          <w:b/>
          <w:color w:val="auto"/>
          <w:spacing w:val="0"/>
          <w:position w:val="0"/>
          <w:sz w:val="24"/>
          <w:u w:val="single"/>
          <w:shd w:fill="auto" w:val="clear"/>
        </w:rPr>
        <w:t xml:space="preserve"> Power &amp; Interest Graph, Communications Plan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stakeholder analysis for this particular project is very important as the project strategies needs to be scrutinized to be ensured whether this project is profitable for the business of Tesco or not. The power and interest graph are very important in this case. The theories which are discussed here in this assessment are the power and interest graph along with the communication plan. The power and interest graph are focused on the identification of the level of power among the management of the project who are associated with the activities and the level of interest among them about the tasks, activities and advancements of the project. The communication plan will discuss about the strategies, ideas and arrangements which are determined and decided by the management of the business organization Tesco to be used on the time of completing the project and its activities.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6559" w:dyaOrig="4474">
          <v:rect xmlns:o="urn:schemas-microsoft-com:office:office" xmlns:v="urn:schemas-microsoft-com:vml" id="rectole0000000001" style="width:327.950000pt;height:223.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w:t>
      </w:r>
      <w:r>
        <w:rPr>
          <w:rFonts w:ascii="Times New Roman" w:hAnsi="Times New Roman" w:cs="Times New Roman" w:eastAsia="Times New Roman"/>
          <w:color w:val="auto"/>
          <w:spacing w:val="0"/>
          <w:position w:val="0"/>
          <w:sz w:val="24"/>
          <w:shd w:fill="auto" w:val="clear"/>
        </w:rPr>
        <w:t xml:space="preserve"> (Aaltonen and Kujala, 2016).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monitor phase, the management are kept informed about the activities through normal communication. The major aim of this phase is to move to the right hand box. Making use of the interest through the effective involvement in low risk areas are the aim of the “keep informed” phase. The “keep satisfied” phase has the aim of increasing consult in important interest areas and increasing interest level as well along with moving to the right hand box. Lastly, it is important to focus efforts on the “manage closely” group, involving them in the decision making tasks and always keep informed about the tasks and activities (Butt, Naaranoja and Savolainen, 2016).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communication plan is very important for the success of this project. The major plan is to keep the whole team connected through digital communication and keeping the management updated on a daily basis about the advancement and achievements in the project through formal emails and work reports (Espinoza, 2014). </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SMART Objectives </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Goals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major goal of this project is to increase the amount of sales revenue for the business and thus helping the business to sustain during this tough time due to the pandemic situation. </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Objectives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SMART objectives is a very common as well as highly popular theory among business organizations which is associated with the strategic management in most of the cases. The concept or theory proposes that, the objectives of a project, plan and strategy of a business organization should have several traits and features assured. These suggested features indicate that, the objectives should be SMART. S stands for specific, M stands for Measurable, A stands for attainable, R stands for Realistic, T stands for Time bound. These 5 traits are very important to be considered by the strategy makers and people who are responsible for deciding the objectives of the project. The SMART objectives for this project are presented below-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9091" w:dyaOrig="5446">
          <v:rect xmlns:o="urn:schemas-microsoft-com:office:office" xmlns:v="urn:schemas-microsoft-com:vml" id="rectole0000000002" style="width:454.550000pt;height:272.3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w:t>
      </w:r>
      <w:r>
        <w:rPr>
          <w:rFonts w:ascii="Times New Roman" w:hAnsi="Times New Roman" w:cs="Times New Roman" w:eastAsia="Times New Roman"/>
          <w:color w:val="auto"/>
          <w:spacing w:val="0"/>
          <w:position w:val="0"/>
          <w:sz w:val="24"/>
          <w:shd w:fill="auto" w:val="clear"/>
        </w:rPr>
        <w:t xml:space="preserve"> (Bredillet, Tywoniak and Dwivedula,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tasks and deadlines assigned to the project team members are specific to ensure efficiency. The performances of each team member is measurable through the amount of data collected by them. The tasks assigned to them are realistic and attainable for assuring effort (Fisher, 2011). The targets set are realistic to help the project to gain success. There is a specific time allocated to complete the task.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Work Breakdown Structure</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WBS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work breakdown structure is to break down the whole project in to smaller as well as achievable tasks which needs much less time to complete. In addition to that, the work breakdown structure develops a proper as well as effective sequence of these activities which may support the project team to complete the activities with the highest level of effectiveness and efficiency with the lowest possible time limit and thus assuring the completion of the project with the predetermined, planned and desired limit of time.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work breakdown structure for this particular project of Tesco is presented below. </w:t>
      </w:r>
    </w:p>
    <w:tbl>
      <w:tblPr/>
      <w:tblGrid>
        <w:gridCol w:w="994"/>
        <w:gridCol w:w="3076"/>
        <w:gridCol w:w="1831"/>
        <w:gridCol w:w="819"/>
        <w:gridCol w:w="1308"/>
      </w:tblGrid>
      <w:tr>
        <w:trPr>
          <w:trHeight w:val="445"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Activity</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Immediate predecessor activities</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Time (in week) </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Variance</w:t>
            </w:r>
          </w:p>
        </w:tc>
      </w:tr>
      <w:tr>
        <w:trPr>
          <w:trHeight w:val="420"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Making plan of the project</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10</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w:t>
            </w:r>
          </w:p>
        </w:tc>
      </w:tr>
      <w:tr>
        <w:trPr>
          <w:trHeight w:val="445"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Preparing the task list</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10</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0</w:t>
            </w:r>
          </w:p>
        </w:tc>
      </w:tr>
      <w:tr>
        <w:trPr>
          <w:trHeight w:val="420"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C</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Developing the team</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8</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w:t>
            </w:r>
          </w:p>
        </w:tc>
      </w:tr>
      <w:tr>
        <w:trPr>
          <w:trHeight w:val="445"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Assigning tasks to individual team member</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16</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12</w:t>
            </w:r>
          </w:p>
        </w:tc>
      </w:tr>
      <w:tr>
        <w:trPr>
          <w:trHeight w:val="420"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Collect data from customers</w:t>
            </w:r>
          </w:p>
          <w:p>
            <w:pPr>
              <w:spacing w:before="0" w:after="0" w:line="360"/>
              <w:ind w:right="0" w:left="0" w:firstLine="0"/>
              <w:jc w:val="both"/>
              <w:rPr>
                <w:color w:val="auto"/>
                <w:spacing w:val="0"/>
                <w:position w:val="0"/>
              </w:rPr>
            </w:pP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B,C</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10</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w:t>
            </w:r>
          </w:p>
        </w:tc>
      </w:tr>
      <w:tr>
        <w:trPr>
          <w:trHeight w:val="445"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F</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Preparing data sheet</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B,C</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10</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w:t>
            </w:r>
          </w:p>
        </w:tc>
      </w:tr>
      <w:tr>
        <w:trPr>
          <w:trHeight w:val="445"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G</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Developing the database of information</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B,C</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02</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0</w:t>
            </w:r>
          </w:p>
        </w:tc>
      </w:tr>
      <w:tr>
        <w:trPr>
          <w:trHeight w:val="420"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H</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Preparing the research report and presenting the strategies</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C</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5</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2.4</w:t>
            </w:r>
          </w:p>
        </w:tc>
      </w:tr>
      <w:tr>
        <w:trPr>
          <w:trHeight w:val="445"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Resourcing the desired products </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G,H</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9</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14.4</w:t>
            </w:r>
          </w:p>
        </w:tc>
      </w:tr>
      <w:tr>
        <w:trPr>
          <w:trHeight w:val="420" w:hRule="auto"/>
          <w:jc w:val="center"/>
        </w:trPr>
        <w:tc>
          <w:tcPr>
            <w:tcW w:w="9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J</w:t>
            </w:r>
          </w:p>
        </w:tc>
        <w:tc>
          <w:tcPr>
            <w:tcW w:w="30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Quality checking and including in inventory</w:t>
            </w:r>
          </w:p>
        </w:tc>
        <w:tc>
          <w:tcPr>
            <w:tcW w:w="18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D,E</w:t>
            </w:r>
          </w:p>
        </w:tc>
        <w:tc>
          <w:tcPr>
            <w:tcW w:w="8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4</w:t>
            </w:r>
          </w:p>
        </w:tc>
        <w:tc>
          <w:tcPr>
            <w:tcW w:w="13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 must follow A</w:t>
      </w: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 must follow b and c</w:t>
      </w: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 must follow B and C</w:t>
      </w: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 must follow B and c</w:t>
      </w: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 must follow C</w:t>
      </w: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must follow G and H</w:t>
      </w:r>
    </w:p>
    <w:p>
      <w:pPr>
        <w:numPr>
          <w:ilvl w:val="0"/>
          <w:numId w:val="5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 must follow D and 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Paths:</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ADJ&gt;       23</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BEJ&gt;        19</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BF &gt;      17</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BGI &gt;     21</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CEJ  &gt;       14</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CF  &gt;        12</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CGI   &gt;     16</w:t>
      </w:r>
    </w:p>
    <w:p>
      <w:pPr>
        <w:numPr>
          <w:ilvl w:val="0"/>
          <w:numId w:val="5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   &gt;     19</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Critical path: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ADJ   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activity ADJ will take longer period of time to get finished.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Activity List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activity list for this project is presented below: </w:t>
      </w:r>
    </w:p>
    <w:tbl>
      <w:tblPr/>
      <w:tblGrid>
        <w:gridCol w:w="3076"/>
      </w:tblGrid>
      <w:tr>
        <w:trPr>
          <w:trHeight w:val="420"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Making plan of the project</w:t>
            </w:r>
          </w:p>
        </w:tc>
      </w:tr>
      <w:tr>
        <w:trPr>
          <w:trHeight w:val="445"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Preparing the task list</w:t>
            </w:r>
          </w:p>
        </w:tc>
      </w:tr>
      <w:tr>
        <w:trPr>
          <w:trHeight w:val="420"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Developing the team</w:t>
            </w:r>
          </w:p>
        </w:tc>
      </w:tr>
      <w:tr>
        <w:trPr>
          <w:trHeight w:val="445"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Assigning tasks to individual team member</w:t>
            </w:r>
          </w:p>
        </w:tc>
      </w:tr>
      <w:tr>
        <w:trPr>
          <w:trHeight w:val="420"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Collect data from customers</w:t>
            </w:r>
          </w:p>
          <w:p>
            <w:pPr>
              <w:spacing w:before="0" w:after="0" w:line="360"/>
              <w:ind w:right="0" w:left="0" w:firstLine="0"/>
              <w:jc w:val="both"/>
              <w:rPr>
                <w:spacing w:val="0"/>
                <w:position w:val="0"/>
              </w:rPr>
            </w:pPr>
          </w:p>
        </w:tc>
      </w:tr>
      <w:tr>
        <w:trPr>
          <w:trHeight w:val="445"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Preparing data sheet</w:t>
            </w:r>
          </w:p>
        </w:tc>
      </w:tr>
      <w:tr>
        <w:trPr>
          <w:trHeight w:val="445"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Developing the database of information</w:t>
            </w:r>
          </w:p>
        </w:tc>
      </w:tr>
      <w:tr>
        <w:trPr>
          <w:trHeight w:val="420"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Preparing the research report and presenting the strategies</w:t>
            </w:r>
          </w:p>
        </w:tc>
      </w:tr>
      <w:tr>
        <w:trPr>
          <w:trHeight w:val="445"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Resourcing the desired products </w:t>
            </w:r>
          </w:p>
        </w:tc>
      </w:tr>
      <w:tr>
        <w:trPr>
          <w:trHeight w:val="420" w:hRule="auto"/>
          <w:jc w:val="center"/>
        </w:trPr>
        <w:tc>
          <w:tcPr>
            <w:tcW w:w="3076" w:type="dxa"/>
            <w:tcBorders>
              <w:top w:val="single" w:color="666666" w:sz="4"/>
              <w:left w:val="single" w:color="666666" w:sz="4"/>
              <w:bottom w:val="single" w:color="666666" w:sz="4"/>
              <w:right w:val="single" w:color="666666"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Quality checking and including in inventory</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Risk Management </w:t>
      </w:r>
      <w:r>
        <w:rPr>
          <w:rFonts w:ascii="Times New Roman" w:hAnsi="Times New Roman" w:cs="Times New Roman" w:eastAsia="Times New Roman"/>
          <w:b/>
          <w:color w:val="auto"/>
          <w:spacing w:val="0"/>
          <w:position w:val="0"/>
          <w:sz w:val="24"/>
          <w:u w:val="single"/>
          <w:shd w:fill="auto" w:val="clear"/>
        </w:rPr>
        <w:t xml:space="preserve">–</w:t>
      </w:r>
      <w:r>
        <w:rPr>
          <w:rFonts w:ascii="Times New Roman" w:hAnsi="Times New Roman" w:cs="Times New Roman" w:eastAsia="Times New Roman"/>
          <w:b/>
          <w:color w:val="auto"/>
          <w:spacing w:val="0"/>
          <w:position w:val="0"/>
          <w:sz w:val="24"/>
          <w:u w:val="single"/>
          <w:shd w:fill="auto" w:val="clear"/>
        </w:rPr>
        <w:t xml:space="preserve"> Risk Plan, Risk Register, Risk Priority Graph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risk management is very important in order to assure the success of any business project. This particular project has a risk plan as well for supporting the success of this project of Tesco and the management of the organization. The risk plan includes the health checking of all the team members, double checking the electronic devices used for this project in order to avoid the loss of important data and backup team members just in case any of the team members get sick. Proper safety and health precautions are also arranged for all the team members. The risk register is developed and maintained to list down each of the risks associated with the project and the solutions as well as strategies to avoid and overcome these risks. Additionally, a specific risk priority graph is also developed to achieve desired success in risk management of the project.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5487" w:dyaOrig="4333">
          <v:rect xmlns:o="urn:schemas-microsoft-com:office:office" xmlns:v="urn:schemas-microsoft-com:vml" id="rectole0000000003" style="width:274.350000pt;height:216.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Author.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Risk management supports the project managers and the upper level management of a business organization to avoid the chances of negative factors affecting the activities as well as success of the project. In addition to that, it also helps the project management to be prepared and source required precautions in order to face and overcome unavoidable circumstances and difficulties which may occur during the completion of the research activities. Last but not the least, risk management teach managers and people associated with the project to be prepare always for any kind of situation and to identify the problems and difficulties which are either very common or are expected during the performing of a certain type of project activities. Thus, risk management is directly linked or associated with the success, failure and effectiveness of any project which are performed by business organizations such as Tesco as a part of their business operations.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Activity Sequencing</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Precedence Network Diagram OR Gantt Chart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Precedence Network Diagram of the project is presented below.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9739" w:dyaOrig="5426">
          <v:rect xmlns:o="urn:schemas-microsoft-com:office:office" xmlns:v="urn:schemas-microsoft-com:vml" id="rectole0000000004" style="width:486.950000pt;height:271.3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w:t>
      </w:r>
      <w:r>
        <w:rPr>
          <w:rFonts w:ascii="Times New Roman" w:hAnsi="Times New Roman" w:cs="Times New Roman" w:eastAsia="Times New Roman"/>
          <w:color w:val="auto"/>
          <w:spacing w:val="0"/>
          <w:position w:val="0"/>
          <w:sz w:val="24"/>
          <w:shd w:fill="auto" w:val="clear"/>
        </w:rPr>
        <w:t xml:space="preserve"> Author.</w:t>
      </w: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Project Duration or Critical Path (by eye)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duration or critical path of this particular project is presented below: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Paths:</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ADJ&gt;       23</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BEJ&gt;        19</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BF &gt;      17</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BGI &gt;     21</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CEJ  &gt;       14</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CF  &gt;        12</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CGI   &gt;     16</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   &gt;     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Critical path: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ADJ   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activity ADJ will take longer period of time to get finished.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this critical path, the project will take minimum 23 weeks to complete. A longer time can also require for the completion of the project.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Budget Modelling</w:t>
      </w:r>
    </w:p>
    <w:p>
      <w:pPr>
        <w:spacing w:before="0" w:after="160" w:line="312"/>
        <w:ind w:right="0" w:left="0" w:firstLine="0"/>
        <w:jc w:val="left"/>
        <w:rPr>
          <w:rFonts w:ascii="Calibri" w:hAnsi="Calibri" w:cs="Calibri" w:eastAsia="Calibri"/>
          <w:color w:val="auto"/>
          <w:spacing w:val="0"/>
          <w:position w:val="0"/>
          <w:sz w:val="21"/>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Budget and Cumulative Costs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total budget of £50,000 is allocated for this project which is required for the following sectors and activities. </w:t>
      </w: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Salaries of the project team members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£ 15000</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Devices required for data collection, data storage and processing</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£ 25000</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Software required for research </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£ 9000</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Communication and transportation cost</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£ 1000</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120" w:after="0" w:line="240"/>
        <w:ind w:right="0" w:left="0" w:firstLine="0"/>
        <w:jc w:val="left"/>
        <w:rPr>
          <w:rFonts w:ascii="Calibri Light" w:hAnsi="Calibri Light" w:cs="Calibri Light" w:eastAsia="Calibri Light"/>
          <w:color w:val="auto"/>
          <w:spacing w:val="0"/>
          <w:position w:val="0"/>
          <w:sz w:val="36"/>
          <w:shd w:fill="auto" w:val="clear"/>
        </w:rPr>
      </w:pPr>
      <w:r>
        <w:rPr>
          <w:rFonts w:ascii="Calibri Light" w:hAnsi="Calibri Light" w:cs="Calibri Light" w:eastAsia="Calibri Light"/>
          <w:color w:val="auto"/>
          <w:spacing w:val="0"/>
          <w:position w:val="0"/>
          <w:sz w:val="36"/>
          <w:shd w:fill="auto" w:val="clear"/>
        </w:rPr>
        <w:t xml:space="preserve">Project Execution Challenges </w:t>
      </w:r>
      <w:r>
        <w:rPr>
          <w:rFonts w:ascii="Calibri Light" w:hAnsi="Calibri Light" w:cs="Calibri Light" w:eastAsia="Calibri Light"/>
          <w:color w:val="auto"/>
          <w:spacing w:val="0"/>
          <w:position w:val="0"/>
          <w:sz w:val="36"/>
          <w:shd w:fill="auto" w:val="clear"/>
        </w:rPr>
        <w:t xml:space="preserve">–</w:t>
      </w:r>
      <w:r>
        <w:rPr>
          <w:rFonts w:ascii="Calibri Light" w:hAnsi="Calibri Light" w:cs="Calibri Light" w:eastAsia="Calibri Light"/>
          <w:color w:val="auto"/>
          <w:spacing w:val="0"/>
          <w:position w:val="0"/>
          <w:sz w:val="36"/>
          <w:shd w:fill="auto" w:val="clear"/>
        </w:rPr>
        <w:t xml:space="preserve"> Discussion of the challenges in implementing the project plan </w:t>
      </w:r>
      <w:r>
        <w:rPr>
          <w:rFonts w:ascii="Calibri Light" w:hAnsi="Calibri Light" w:cs="Calibri Light" w:eastAsia="Calibri Light"/>
          <w:color w:val="auto"/>
          <w:spacing w:val="0"/>
          <w:position w:val="0"/>
          <w:sz w:val="36"/>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number of challenges are there in executing the project which are of great importance and sincere consideration for the management of Tesco in order to avoid the failure of the project and ensure the successful completion of the project as well as performing all the tasks within the decided and required time limit. The major challenge is the development of an effective project team as most of the employees are having some level of unwillingness to join work due to the pandemic situation. The allocation as well as arrangement of the required resources is another significant challenge due to the current situation and unavailability of a lot of things in the market. Last but not the least, maintaining communication and collecting data from the customers is the biggest challenge and establishing communication with customers during the current situation is extremely difficult for any business organization such as Tesco as most of the people are more or less affected either physically, psychologically or economically during this pandemic. </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12"/>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80" w:after="80" w:line="240"/>
        <w:ind w:right="0" w:left="0" w:firstLine="0"/>
        <w:jc w:val="left"/>
        <w:rPr>
          <w:rFonts w:ascii="Calibri Light" w:hAnsi="Calibri Light" w:cs="Calibri Light" w:eastAsia="Calibri Light"/>
          <w:caps w:val="true"/>
          <w:color w:val="auto"/>
          <w:spacing w:val="10"/>
          <w:position w:val="0"/>
          <w:sz w:val="36"/>
          <w:shd w:fill="auto" w:val="clear"/>
        </w:rPr>
      </w:pPr>
      <w:r>
        <w:rPr>
          <w:rFonts w:ascii="Calibri Light" w:hAnsi="Calibri Light" w:cs="Calibri Light" w:eastAsia="Calibri Light"/>
          <w:caps w:val="true"/>
          <w:color w:val="auto"/>
          <w:spacing w:val="10"/>
          <w:position w:val="0"/>
          <w:sz w:val="36"/>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success of any project depends on the proper planning, performance and dedication of the whole team. This project of Tesco needs proper planning and execution of these strategies in order to achieve success.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80" w:after="80" w:line="240"/>
        <w:ind w:right="0" w:left="0" w:firstLine="0"/>
        <w:jc w:val="left"/>
        <w:rPr>
          <w:rFonts w:ascii="Calibri Light" w:hAnsi="Calibri Light" w:cs="Calibri Light" w:eastAsia="Calibri Light"/>
          <w:caps w:val="true"/>
          <w:color w:val="auto"/>
          <w:spacing w:val="10"/>
          <w:position w:val="0"/>
          <w:sz w:val="36"/>
          <w:shd w:fill="auto" w:val="clear"/>
        </w:rPr>
      </w:pPr>
      <w:r>
        <w:rPr>
          <w:rFonts w:ascii="Calibri Light" w:hAnsi="Calibri Light" w:cs="Calibri Light" w:eastAsia="Calibri Light"/>
          <w:caps w:val="true"/>
          <w:color w:val="auto"/>
          <w:spacing w:val="10"/>
          <w:position w:val="0"/>
          <w:sz w:val="36"/>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Aaltonen, K. and Kujala, J., 2016. Towards an improved understanding of project stakeholder landscapes. International Journal of Project Management, 34(8), pp.1537-1552.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Bredillet, C., Tywoniak, S. and Dwivedula, R., 2015. What is a good project manager? An Aristotelian perspective. International Journal of Project Management, 33(2), pp.254-266.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Butt, A., Naaranoja, M. and Savolainen, J., 2016. Project change stakeholder communication. International Journal of Project Management, 34(8), pp.1579-1595.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Espinoza, R., 2014. Separating project risk from the time value of money: A step toward integration of risk management and valuation of infrastructure investments. International Journal of Project Management, 32(6), pp.1056-1072.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Fisher, E., 2011. What practitioners consider to be the skills and behaviours of an effective people project manager. International Journal of Project Management, 29(8), pp.994-1002.</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56">
    <w:abstractNumId w:val="12"/>
  </w:num>
  <w:num w:numId="58">
    <w:abstractNumId w:val="6"/>
  </w:num>
  <w:num w:numId="9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numbering.xml" Id="docRId10" Type="http://schemas.openxmlformats.org/officeDocument/2006/relationships/numbering"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embeddings/oleObject4.bin" Id="docRId8" Type="http://schemas.openxmlformats.org/officeDocument/2006/relationships/oleObject" /><Relationship Target="media/image0.wmf" Id="docRId1" Type="http://schemas.openxmlformats.org/officeDocument/2006/relationships/image" /><Relationship Target="styles.xml" Id="docRId11" Type="http://schemas.openxmlformats.org/officeDocument/2006/relationships/styles" /><Relationship Target="media/image2.wmf" Id="docRId5" Type="http://schemas.openxmlformats.org/officeDocument/2006/relationships/image" /><Relationship Target="media/image4.wmf" Id="docRId9" Type="http://schemas.openxmlformats.org/officeDocument/2006/relationships/image" /></Relationships>
</file>