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8628F" w14:textId="57D4E228" w:rsidR="00E271CD" w:rsidRDefault="00577C33" w:rsidP="00524A60">
      <w:pPr>
        <w:jc w:val="center"/>
        <w:rPr>
          <w:b/>
          <w:bCs/>
          <w:sz w:val="36"/>
          <w:szCs w:val="36"/>
        </w:rPr>
      </w:pPr>
      <w:r>
        <w:rPr>
          <w:b/>
          <w:bCs/>
          <w:sz w:val="36"/>
          <w:szCs w:val="36"/>
        </w:rPr>
        <w:t>University of Wales Trinity Saint David</w:t>
      </w:r>
    </w:p>
    <w:p w14:paraId="7B3F80F9" w14:textId="51AF12DE" w:rsidR="00577C33" w:rsidRDefault="00235456" w:rsidP="00524A60">
      <w:pPr>
        <w:jc w:val="center"/>
        <w:rPr>
          <w:b/>
          <w:bCs/>
          <w:sz w:val="28"/>
          <w:szCs w:val="28"/>
        </w:rPr>
      </w:pPr>
      <w:r>
        <w:rPr>
          <w:b/>
          <w:bCs/>
          <w:sz w:val="28"/>
          <w:szCs w:val="28"/>
        </w:rPr>
        <w:t>Wales Institute of Science &amp; Art</w:t>
      </w:r>
    </w:p>
    <w:p w14:paraId="254FC6DC" w14:textId="30B63CDF" w:rsidR="00235456" w:rsidRDefault="00115D98" w:rsidP="00524A60">
      <w:pPr>
        <w:jc w:val="center"/>
        <w:rPr>
          <w:b/>
          <w:bCs/>
          <w:sz w:val="28"/>
          <w:szCs w:val="28"/>
        </w:rPr>
      </w:pPr>
      <w:r>
        <w:rPr>
          <w:b/>
          <w:bCs/>
          <w:noProof/>
          <w:sz w:val="28"/>
          <w:szCs w:val="28"/>
        </w:rPr>
        <w:drawing>
          <wp:inline distT="0" distB="0" distL="0" distR="0" wp14:anchorId="5A49F93F" wp14:editId="17EFEE62">
            <wp:extent cx="5731510" cy="1942465"/>
            <wp:effectExtent l="0" t="0" r="2540" b="635"/>
            <wp:docPr id="150541298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12983" name="Picture 1" descr="A black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942465"/>
                    </a:xfrm>
                    <a:prstGeom prst="rect">
                      <a:avLst/>
                    </a:prstGeom>
                  </pic:spPr>
                </pic:pic>
              </a:graphicData>
            </a:graphic>
          </wp:inline>
        </w:drawing>
      </w:r>
    </w:p>
    <w:p w14:paraId="08FFB593" w14:textId="77777777" w:rsidR="00115D98" w:rsidRDefault="00115D98" w:rsidP="00524A60">
      <w:pPr>
        <w:jc w:val="center"/>
        <w:rPr>
          <w:b/>
          <w:bCs/>
          <w:sz w:val="28"/>
          <w:szCs w:val="28"/>
        </w:rPr>
      </w:pPr>
    </w:p>
    <w:p w14:paraId="2970DED3" w14:textId="422417B4" w:rsidR="00444CD4" w:rsidRDefault="00EA5DD6" w:rsidP="00524A60">
      <w:pPr>
        <w:jc w:val="center"/>
        <w:rPr>
          <w:b/>
          <w:bCs/>
          <w:i/>
          <w:iCs/>
          <w:sz w:val="32"/>
          <w:szCs w:val="32"/>
        </w:rPr>
      </w:pPr>
      <w:r>
        <w:rPr>
          <w:b/>
          <w:bCs/>
          <w:i/>
          <w:iCs/>
          <w:sz w:val="32"/>
          <w:szCs w:val="32"/>
        </w:rPr>
        <w:t>Motorcycle Geometry &amp; Handling</w:t>
      </w:r>
    </w:p>
    <w:p w14:paraId="708A50B6" w14:textId="72798B5B" w:rsidR="00BB1D3B" w:rsidRDefault="00EA5DD6" w:rsidP="00524A60">
      <w:pPr>
        <w:jc w:val="center"/>
        <w:rPr>
          <w:b/>
          <w:bCs/>
          <w:i/>
          <w:iCs/>
          <w:sz w:val="28"/>
          <w:szCs w:val="28"/>
        </w:rPr>
      </w:pPr>
      <w:r>
        <w:rPr>
          <w:b/>
          <w:bCs/>
          <w:i/>
          <w:iCs/>
          <w:sz w:val="28"/>
          <w:szCs w:val="28"/>
        </w:rPr>
        <w:t xml:space="preserve">Motorcycle Technology </w:t>
      </w:r>
      <w:r w:rsidR="00BB1D3B">
        <w:rPr>
          <w:b/>
          <w:bCs/>
          <w:i/>
          <w:iCs/>
          <w:sz w:val="28"/>
          <w:szCs w:val="28"/>
        </w:rPr>
        <w:t>(</w:t>
      </w:r>
      <w:r>
        <w:rPr>
          <w:b/>
          <w:bCs/>
          <w:i/>
          <w:iCs/>
          <w:sz w:val="28"/>
          <w:szCs w:val="28"/>
        </w:rPr>
        <w:t>ACHA4027</w:t>
      </w:r>
      <w:r w:rsidR="00BB1D3B">
        <w:rPr>
          <w:b/>
          <w:bCs/>
          <w:i/>
          <w:iCs/>
          <w:sz w:val="28"/>
          <w:szCs w:val="28"/>
        </w:rPr>
        <w:t>)</w:t>
      </w:r>
    </w:p>
    <w:p w14:paraId="20BEBB4E" w14:textId="77777777" w:rsidR="008715D4" w:rsidRDefault="008715D4" w:rsidP="00524A60">
      <w:pPr>
        <w:jc w:val="center"/>
        <w:rPr>
          <w:b/>
          <w:bCs/>
          <w:i/>
          <w:iCs/>
          <w:sz w:val="28"/>
          <w:szCs w:val="28"/>
        </w:rPr>
      </w:pPr>
    </w:p>
    <w:p w14:paraId="223A3FEC" w14:textId="77777777" w:rsidR="00680503" w:rsidRDefault="00680503" w:rsidP="00524A60">
      <w:pPr>
        <w:jc w:val="center"/>
        <w:rPr>
          <w:b/>
          <w:bCs/>
          <w:i/>
          <w:iCs/>
          <w:sz w:val="28"/>
          <w:szCs w:val="28"/>
        </w:rPr>
      </w:pPr>
    </w:p>
    <w:p w14:paraId="03771D71" w14:textId="77777777" w:rsidR="00680503" w:rsidRDefault="00680503" w:rsidP="00524A60">
      <w:pPr>
        <w:jc w:val="center"/>
        <w:rPr>
          <w:b/>
          <w:bCs/>
          <w:i/>
          <w:iCs/>
          <w:sz w:val="28"/>
          <w:szCs w:val="28"/>
        </w:rPr>
      </w:pPr>
    </w:p>
    <w:p w14:paraId="28441BAE" w14:textId="77777777" w:rsidR="00680503" w:rsidRDefault="00680503" w:rsidP="00524A60">
      <w:pPr>
        <w:jc w:val="center"/>
        <w:rPr>
          <w:sz w:val="28"/>
          <w:szCs w:val="28"/>
        </w:rPr>
      </w:pPr>
    </w:p>
    <w:p w14:paraId="6646CA66" w14:textId="77777777" w:rsidR="009D4F28" w:rsidRDefault="009D4F28" w:rsidP="00524A60">
      <w:pPr>
        <w:jc w:val="center"/>
        <w:rPr>
          <w:sz w:val="28"/>
          <w:szCs w:val="28"/>
        </w:rPr>
      </w:pPr>
    </w:p>
    <w:p w14:paraId="696088E5" w14:textId="77777777" w:rsidR="009D4F28" w:rsidRDefault="009D4F28" w:rsidP="00524A60">
      <w:pPr>
        <w:jc w:val="center"/>
        <w:rPr>
          <w:sz w:val="28"/>
          <w:szCs w:val="28"/>
        </w:rPr>
      </w:pPr>
    </w:p>
    <w:p w14:paraId="76FE91F8" w14:textId="77777777" w:rsidR="009D4F28" w:rsidRDefault="009D4F28" w:rsidP="00524A60">
      <w:pPr>
        <w:jc w:val="center"/>
        <w:rPr>
          <w:sz w:val="28"/>
          <w:szCs w:val="28"/>
        </w:rPr>
      </w:pPr>
    </w:p>
    <w:p w14:paraId="39FF2AF2" w14:textId="2270762D" w:rsidR="00680503" w:rsidRDefault="00680503" w:rsidP="00524A60">
      <w:pPr>
        <w:jc w:val="center"/>
        <w:rPr>
          <w:sz w:val="28"/>
          <w:szCs w:val="28"/>
        </w:rPr>
      </w:pPr>
      <w:r>
        <w:rPr>
          <w:sz w:val="28"/>
          <w:szCs w:val="28"/>
        </w:rPr>
        <w:t>Noah Kenneford</w:t>
      </w:r>
    </w:p>
    <w:p w14:paraId="73A8D291" w14:textId="173EEFB8" w:rsidR="00680503" w:rsidRDefault="00680503" w:rsidP="00524A60">
      <w:pPr>
        <w:jc w:val="center"/>
        <w:rPr>
          <w:sz w:val="28"/>
          <w:szCs w:val="28"/>
        </w:rPr>
      </w:pPr>
      <w:r>
        <w:rPr>
          <w:sz w:val="28"/>
          <w:szCs w:val="28"/>
        </w:rPr>
        <w:t>2400270</w:t>
      </w:r>
    </w:p>
    <w:p w14:paraId="1D9D1208" w14:textId="24923641" w:rsidR="003459F7" w:rsidRDefault="009D4F28" w:rsidP="00524A60">
      <w:pPr>
        <w:jc w:val="center"/>
        <w:rPr>
          <w:sz w:val="28"/>
          <w:szCs w:val="28"/>
        </w:rPr>
        <w:sectPr w:rsidR="003459F7" w:rsidSect="001D4C8B">
          <w:footerReference w:type="first" r:id="rId12"/>
          <w:pgSz w:w="11906" w:h="16838"/>
          <w:pgMar w:top="1440" w:right="1440" w:bottom="1440" w:left="1440" w:header="708" w:footer="708" w:gutter="0"/>
          <w:cols w:space="708"/>
          <w:docGrid w:linePitch="360"/>
        </w:sectPr>
      </w:pPr>
      <w:r>
        <w:rPr>
          <w:sz w:val="28"/>
          <w:szCs w:val="28"/>
        </w:rPr>
        <w:t>(</w:t>
      </w:r>
      <w:r w:rsidR="00EA5DD6">
        <w:rPr>
          <w:sz w:val="28"/>
          <w:szCs w:val="28"/>
        </w:rPr>
        <w:t>12</w:t>
      </w:r>
      <w:r>
        <w:rPr>
          <w:sz w:val="28"/>
          <w:szCs w:val="28"/>
        </w:rPr>
        <w:t>/</w:t>
      </w:r>
      <w:r w:rsidR="00EA5DD6">
        <w:rPr>
          <w:sz w:val="28"/>
          <w:szCs w:val="28"/>
        </w:rPr>
        <w:t>2025</w:t>
      </w:r>
      <w:r>
        <w:rPr>
          <w:sz w:val="28"/>
          <w:szCs w:val="28"/>
        </w:rPr>
        <w:t>)</w:t>
      </w:r>
    </w:p>
    <w:sdt>
      <w:sdtPr>
        <w:rPr>
          <w:rFonts w:asciiTheme="minorHAnsi" w:eastAsiaTheme="minorEastAsia" w:hAnsiTheme="minorHAnsi" w:cstheme="minorBidi"/>
          <w:color w:val="auto"/>
          <w:kern w:val="2"/>
          <w:sz w:val="24"/>
          <w:szCs w:val="24"/>
          <w14:ligatures w14:val="standardContextual"/>
        </w:rPr>
        <w:id w:val="217483055"/>
        <w:docPartObj>
          <w:docPartGallery w:val="Table of Contents"/>
          <w:docPartUnique/>
        </w:docPartObj>
      </w:sdtPr>
      <w:sdtEndPr>
        <w:rPr>
          <w:b/>
          <w:bCs/>
        </w:rPr>
      </w:sdtEndPr>
      <w:sdtContent>
        <w:p w14:paraId="19E2CAF1" w14:textId="2C48F8BE" w:rsidR="00542A6C" w:rsidRDefault="00542A6C">
          <w:pPr>
            <w:pStyle w:val="TOCHeading"/>
          </w:pPr>
          <w:r>
            <w:t>Contents</w:t>
          </w:r>
        </w:p>
        <w:p w14:paraId="1890F3E5" w14:textId="5112BCD4" w:rsidR="009518E8" w:rsidRDefault="00542A6C">
          <w:pPr>
            <w:pStyle w:val="TOC1"/>
            <w:tabs>
              <w:tab w:val="left" w:pos="480"/>
              <w:tab w:val="right" w:leader="dot" w:pos="9016"/>
            </w:tabs>
            <w:rPr>
              <w:noProof/>
              <w:lang w:eastAsia="ja-JP"/>
            </w:rPr>
          </w:pPr>
          <w:r>
            <w:fldChar w:fldCharType="begin"/>
          </w:r>
          <w:r>
            <w:instrText xml:space="preserve"> TOC \o "1-3" \h \z \u </w:instrText>
          </w:r>
          <w:r>
            <w:fldChar w:fldCharType="separate"/>
          </w:r>
          <w:hyperlink w:anchor="_Toc216588850" w:history="1">
            <w:r w:rsidR="009518E8" w:rsidRPr="00DF41BD">
              <w:rPr>
                <w:rStyle w:val="Hyperlink"/>
                <w:noProof/>
              </w:rPr>
              <w:t>1.</w:t>
            </w:r>
            <w:r w:rsidR="009518E8">
              <w:rPr>
                <w:noProof/>
                <w:lang w:eastAsia="ja-JP"/>
              </w:rPr>
              <w:tab/>
            </w:r>
            <w:r w:rsidR="009518E8" w:rsidRPr="00DF41BD">
              <w:rPr>
                <w:rStyle w:val="Hyperlink"/>
                <w:noProof/>
              </w:rPr>
              <w:t>Introduction</w:t>
            </w:r>
            <w:r w:rsidR="009518E8">
              <w:rPr>
                <w:noProof/>
                <w:webHidden/>
              </w:rPr>
              <w:tab/>
            </w:r>
            <w:r w:rsidR="009518E8">
              <w:rPr>
                <w:noProof/>
                <w:webHidden/>
              </w:rPr>
              <w:fldChar w:fldCharType="begin"/>
            </w:r>
            <w:r w:rsidR="009518E8">
              <w:rPr>
                <w:noProof/>
                <w:webHidden/>
              </w:rPr>
              <w:instrText xml:space="preserve"> PAGEREF _Toc216588850 \h </w:instrText>
            </w:r>
            <w:r w:rsidR="009518E8">
              <w:rPr>
                <w:noProof/>
                <w:webHidden/>
              </w:rPr>
            </w:r>
            <w:r w:rsidR="009518E8">
              <w:rPr>
                <w:noProof/>
                <w:webHidden/>
              </w:rPr>
              <w:fldChar w:fldCharType="separate"/>
            </w:r>
            <w:r w:rsidR="009518E8">
              <w:rPr>
                <w:noProof/>
                <w:webHidden/>
              </w:rPr>
              <w:t>1</w:t>
            </w:r>
            <w:r w:rsidR="009518E8">
              <w:rPr>
                <w:noProof/>
                <w:webHidden/>
              </w:rPr>
              <w:fldChar w:fldCharType="end"/>
            </w:r>
          </w:hyperlink>
        </w:p>
        <w:p w14:paraId="0BE95AF5" w14:textId="5B445AA0" w:rsidR="009518E8" w:rsidRDefault="009518E8">
          <w:pPr>
            <w:pStyle w:val="TOC1"/>
            <w:tabs>
              <w:tab w:val="left" w:pos="480"/>
              <w:tab w:val="right" w:leader="dot" w:pos="9016"/>
            </w:tabs>
            <w:rPr>
              <w:noProof/>
              <w:lang w:eastAsia="ja-JP"/>
            </w:rPr>
          </w:pPr>
          <w:hyperlink w:anchor="_Toc216588851" w:history="1">
            <w:r w:rsidRPr="00DF41BD">
              <w:rPr>
                <w:rStyle w:val="Hyperlink"/>
                <w:noProof/>
              </w:rPr>
              <w:t>2.</w:t>
            </w:r>
            <w:r>
              <w:rPr>
                <w:noProof/>
                <w:lang w:eastAsia="ja-JP"/>
              </w:rPr>
              <w:tab/>
            </w:r>
            <w:r w:rsidRPr="00DF41BD">
              <w:rPr>
                <w:rStyle w:val="Hyperlink"/>
                <w:noProof/>
              </w:rPr>
              <w:t>Geometry</w:t>
            </w:r>
            <w:r>
              <w:rPr>
                <w:noProof/>
                <w:webHidden/>
              </w:rPr>
              <w:tab/>
            </w:r>
            <w:r>
              <w:rPr>
                <w:noProof/>
                <w:webHidden/>
              </w:rPr>
              <w:fldChar w:fldCharType="begin"/>
            </w:r>
            <w:r>
              <w:rPr>
                <w:noProof/>
                <w:webHidden/>
              </w:rPr>
              <w:instrText xml:space="preserve"> PAGEREF _Toc216588851 \h </w:instrText>
            </w:r>
            <w:r>
              <w:rPr>
                <w:noProof/>
                <w:webHidden/>
              </w:rPr>
            </w:r>
            <w:r>
              <w:rPr>
                <w:noProof/>
                <w:webHidden/>
              </w:rPr>
              <w:fldChar w:fldCharType="separate"/>
            </w:r>
            <w:r>
              <w:rPr>
                <w:noProof/>
                <w:webHidden/>
              </w:rPr>
              <w:t>2</w:t>
            </w:r>
            <w:r>
              <w:rPr>
                <w:noProof/>
                <w:webHidden/>
              </w:rPr>
              <w:fldChar w:fldCharType="end"/>
            </w:r>
          </w:hyperlink>
        </w:p>
        <w:p w14:paraId="1253166A" w14:textId="35099A81" w:rsidR="009518E8" w:rsidRDefault="009518E8">
          <w:pPr>
            <w:pStyle w:val="TOC1"/>
            <w:tabs>
              <w:tab w:val="left" w:pos="480"/>
              <w:tab w:val="right" w:leader="dot" w:pos="9016"/>
            </w:tabs>
            <w:rPr>
              <w:noProof/>
              <w:lang w:eastAsia="ja-JP"/>
            </w:rPr>
          </w:pPr>
          <w:hyperlink w:anchor="_Toc216588852" w:history="1">
            <w:r w:rsidRPr="00DF41BD">
              <w:rPr>
                <w:rStyle w:val="Hyperlink"/>
                <w:noProof/>
              </w:rPr>
              <w:t>3.</w:t>
            </w:r>
            <w:r>
              <w:rPr>
                <w:noProof/>
                <w:lang w:eastAsia="ja-JP"/>
              </w:rPr>
              <w:tab/>
            </w:r>
            <w:r w:rsidRPr="00DF41BD">
              <w:rPr>
                <w:rStyle w:val="Hyperlink"/>
                <w:noProof/>
              </w:rPr>
              <w:t>Top Speeds</w:t>
            </w:r>
            <w:r>
              <w:rPr>
                <w:noProof/>
                <w:webHidden/>
              </w:rPr>
              <w:tab/>
            </w:r>
            <w:r>
              <w:rPr>
                <w:noProof/>
                <w:webHidden/>
              </w:rPr>
              <w:fldChar w:fldCharType="begin"/>
            </w:r>
            <w:r>
              <w:rPr>
                <w:noProof/>
                <w:webHidden/>
              </w:rPr>
              <w:instrText xml:space="preserve"> PAGEREF _Toc216588852 \h </w:instrText>
            </w:r>
            <w:r>
              <w:rPr>
                <w:noProof/>
                <w:webHidden/>
              </w:rPr>
            </w:r>
            <w:r>
              <w:rPr>
                <w:noProof/>
                <w:webHidden/>
              </w:rPr>
              <w:fldChar w:fldCharType="separate"/>
            </w:r>
            <w:r>
              <w:rPr>
                <w:noProof/>
                <w:webHidden/>
              </w:rPr>
              <w:t>7</w:t>
            </w:r>
            <w:r>
              <w:rPr>
                <w:noProof/>
                <w:webHidden/>
              </w:rPr>
              <w:fldChar w:fldCharType="end"/>
            </w:r>
          </w:hyperlink>
        </w:p>
        <w:p w14:paraId="188F96D5" w14:textId="5E83A414" w:rsidR="009518E8" w:rsidRDefault="009518E8">
          <w:pPr>
            <w:pStyle w:val="TOC1"/>
            <w:tabs>
              <w:tab w:val="left" w:pos="480"/>
              <w:tab w:val="right" w:leader="dot" w:pos="9016"/>
            </w:tabs>
            <w:rPr>
              <w:noProof/>
              <w:lang w:eastAsia="ja-JP"/>
            </w:rPr>
          </w:pPr>
          <w:hyperlink w:anchor="_Toc216588853" w:history="1">
            <w:r w:rsidRPr="00DF41BD">
              <w:rPr>
                <w:rStyle w:val="Hyperlink"/>
                <w:noProof/>
              </w:rPr>
              <w:t>4.</w:t>
            </w:r>
            <w:r>
              <w:rPr>
                <w:noProof/>
                <w:lang w:eastAsia="ja-JP"/>
              </w:rPr>
              <w:tab/>
            </w:r>
            <w:r w:rsidRPr="00DF41BD">
              <w:rPr>
                <w:rStyle w:val="Hyperlink"/>
                <w:noProof/>
              </w:rPr>
              <w:t>Analysis</w:t>
            </w:r>
            <w:r>
              <w:rPr>
                <w:noProof/>
                <w:webHidden/>
              </w:rPr>
              <w:tab/>
            </w:r>
            <w:r>
              <w:rPr>
                <w:noProof/>
                <w:webHidden/>
              </w:rPr>
              <w:fldChar w:fldCharType="begin"/>
            </w:r>
            <w:r>
              <w:rPr>
                <w:noProof/>
                <w:webHidden/>
              </w:rPr>
              <w:instrText xml:space="preserve"> PAGEREF _Toc216588853 \h </w:instrText>
            </w:r>
            <w:r>
              <w:rPr>
                <w:noProof/>
                <w:webHidden/>
              </w:rPr>
            </w:r>
            <w:r>
              <w:rPr>
                <w:noProof/>
                <w:webHidden/>
              </w:rPr>
              <w:fldChar w:fldCharType="separate"/>
            </w:r>
            <w:r>
              <w:rPr>
                <w:noProof/>
                <w:webHidden/>
              </w:rPr>
              <w:t>11</w:t>
            </w:r>
            <w:r>
              <w:rPr>
                <w:noProof/>
                <w:webHidden/>
              </w:rPr>
              <w:fldChar w:fldCharType="end"/>
            </w:r>
          </w:hyperlink>
        </w:p>
        <w:p w14:paraId="579A374E" w14:textId="0C8C6A12" w:rsidR="009518E8" w:rsidRDefault="009518E8">
          <w:pPr>
            <w:pStyle w:val="TOC2"/>
            <w:tabs>
              <w:tab w:val="right" w:leader="dot" w:pos="9016"/>
            </w:tabs>
            <w:rPr>
              <w:noProof/>
              <w:lang w:eastAsia="ja-JP"/>
            </w:rPr>
          </w:pPr>
          <w:hyperlink w:anchor="_Toc216588854" w:history="1">
            <w:r w:rsidRPr="00DF41BD">
              <w:rPr>
                <w:rStyle w:val="Hyperlink"/>
                <w:noProof/>
              </w:rPr>
              <w:t>4.1 Rake and Trail</w:t>
            </w:r>
            <w:r>
              <w:rPr>
                <w:noProof/>
                <w:webHidden/>
              </w:rPr>
              <w:tab/>
            </w:r>
            <w:r>
              <w:rPr>
                <w:noProof/>
                <w:webHidden/>
              </w:rPr>
              <w:fldChar w:fldCharType="begin"/>
            </w:r>
            <w:r>
              <w:rPr>
                <w:noProof/>
                <w:webHidden/>
              </w:rPr>
              <w:instrText xml:space="preserve"> PAGEREF _Toc216588854 \h </w:instrText>
            </w:r>
            <w:r>
              <w:rPr>
                <w:noProof/>
                <w:webHidden/>
              </w:rPr>
            </w:r>
            <w:r>
              <w:rPr>
                <w:noProof/>
                <w:webHidden/>
              </w:rPr>
              <w:fldChar w:fldCharType="separate"/>
            </w:r>
            <w:r>
              <w:rPr>
                <w:noProof/>
                <w:webHidden/>
              </w:rPr>
              <w:t>11</w:t>
            </w:r>
            <w:r>
              <w:rPr>
                <w:noProof/>
                <w:webHidden/>
              </w:rPr>
              <w:fldChar w:fldCharType="end"/>
            </w:r>
          </w:hyperlink>
        </w:p>
        <w:p w14:paraId="52488194" w14:textId="51734855" w:rsidR="009518E8" w:rsidRDefault="009518E8">
          <w:pPr>
            <w:pStyle w:val="TOC2"/>
            <w:tabs>
              <w:tab w:val="right" w:leader="dot" w:pos="9016"/>
            </w:tabs>
            <w:rPr>
              <w:noProof/>
              <w:lang w:eastAsia="ja-JP"/>
            </w:rPr>
          </w:pPr>
          <w:hyperlink w:anchor="_Toc216588855" w:history="1">
            <w:r w:rsidRPr="00DF41BD">
              <w:rPr>
                <w:rStyle w:val="Hyperlink"/>
                <w:noProof/>
              </w:rPr>
              <w:t>4.2 Wheelbase</w:t>
            </w:r>
            <w:r>
              <w:rPr>
                <w:noProof/>
                <w:webHidden/>
              </w:rPr>
              <w:tab/>
            </w:r>
            <w:r>
              <w:rPr>
                <w:noProof/>
                <w:webHidden/>
              </w:rPr>
              <w:fldChar w:fldCharType="begin"/>
            </w:r>
            <w:r>
              <w:rPr>
                <w:noProof/>
                <w:webHidden/>
              </w:rPr>
              <w:instrText xml:space="preserve"> PAGEREF _Toc216588855 \h </w:instrText>
            </w:r>
            <w:r>
              <w:rPr>
                <w:noProof/>
                <w:webHidden/>
              </w:rPr>
            </w:r>
            <w:r>
              <w:rPr>
                <w:noProof/>
                <w:webHidden/>
              </w:rPr>
              <w:fldChar w:fldCharType="separate"/>
            </w:r>
            <w:r>
              <w:rPr>
                <w:noProof/>
                <w:webHidden/>
              </w:rPr>
              <w:t>12</w:t>
            </w:r>
            <w:r>
              <w:rPr>
                <w:noProof/>
                <w:webHidden/>
              </w:rPr>
              <w:fldChar w:fldCharType="end"/>
            </w:r>
          </w:hyperlink>
        </w:p>
        <w:p w14:paraId="429FE73A" w14:textId="0ADE996E" w:rsidR="009518E8" w:rsidRDefault="009518E8">
          <w:pPr>
            <w:pStyle w:val="TOC2"/>
            <w:tabs>
              <w:tab w:val="right" w:leader="dot" w:pos="9016"/>
            </w:tabs>
            <w:rPr>
              <w:noProof/>
              <w:lang w:eastAsia="ja-JP"/>
            </w:rPr>
          </w:pPr>
          <w:hyperlink w:anchor="_Toc216588856" w:history="1">
            <w:r w:rsidRPr="00DF41BD">
              <w:rPr>
                <w:rStyle w:val="Hyperlink"/>
                <w:noProof/>
              </w:rPr>
              <w:t>4.3 Centre of Gravity</w:t>
            </w:r>
            <w:r>
              <w:rPr>
                <w:noProof/>
                <w:webHidden/>
              </w:rPr>
              <w:tab/>
            </w:r>
            <w:r>
              <w:rPr>
                <w:noProof/>
                <w:webHidden/>
              </w:rPr>
              <w:fldChar w:fldCharType="begin"/>
            </w:r>
            <w:r>
              <w:rPr>
                <w:noProof/>
                <w:webHidden/>
              </w:rPr>
              <w:instrText xml:space="preserve"> PAGEREF _Toc216588856 \h </w:instrText>
            </w:r>
            <w:r>
              <w:rPr>
                <w:noProof/>
                <w:webHidden/>
              </w:rPr>
            </w:r>
            <w:r>
              <w:rPr>
                <w:noProof/>
                <w:webHidden/>
              </w:rPr>
              <w:fldChar w:fldCharType="separate"/>
            </w:r>
            <w:r>
              <w:rPr>
                <w:noProof/>
                <w:webHidden/>
              </w:rPr>
              <w:t>13</w:t>
            </w:r>
            <w:r>
              <w:rPr>
                <w:noProof/>
                <w:webHidden/>
              </w:rPr>
              <w:fldChar w:fldCharType="end"/>
            </w:r>
          </w:hyperlink>
        </w:p>
        <w:p w14:paraId="0B767B75" w14:textId="5304D07C" w:rsidR="009518E8" w:rsidRDefault="009518E8">
          <w:pPr>
            <w:pStyle w:val="TOC1"/>
            <w:tabs>
              <w:tab w:val="left" w:pos="480"/>
              <w:tab w:val="right" w:leader="dot" w:pos="9016"/>
            </w:tabs>
            <w:rPr>
              <w:noProof/>
              <w:lang w:eastAsia="ja-JP"/>
            </w:rPr>
          </w:pPr>
          <w:hyperlink w:anchor="_Toc216588857" w:history="1">
            <w:r w:rsidRPr="00DF41BD">
              <w:rPr>
                <w:rStyle w:val="Hyperlink"/>
                <w:noProof/>
              </w:rPr>
              <w:t>5.</w:t>
            </w:r>
            <w:r>
              <w:rPr>
                <w:noProof/>
                <w:lang w:eastAsia="ja-JP"/>
              </w:rPr>
              <w:tab/>
            </w:r>
            <w:r w:rsidRPr="00DF41BD">
              <w:rPr>
                <w:rStyle w:val="Hyperlink"/>
                <w:noProof/>
              </w:rPr>
              <w:t>Modern Motorcycles</w:t>
            </w:r>
            <w:r>
              <w:rPr>
                <w:noProof/>
                <w:webHidden/>
              </w:rPr>
              <w:tab/>
            </w:r>
            <w:r>
              <w:rPr>
                <w:noProof/>
                <w:webHidden/>
              </w:rPr>
              <w:fldChar w:fldCharType="begin"/>
            </w:r>
            <w:r>
              <w:rPr>
                <w:noProof/>
                <w:webHidden/>
              </w:rPr>
              <w:instrText xml:space="preserve"> PAGEREF _Toc216588857 \h </w:instrText>
            </w:r>
            <w:r>
              <w:rPr>
                <w:noProof/>
                <w:webHidden/>
              </w:rPr>
            </w:r>
            <w:r>
              <w:rPr>
                <w:noProof/>
                <w:webHidden/>
              </w:rPr>
              <w:fldChar w:fldCharType="separate"/>
            </w:r>
            <w:r>
              <w:rPr>
                <w:noProof/>
                <w:webHidden/>
              </w:rPr>
              <w:t>14</w:t>
            </w:r>
            <w:r>
              <w:rPr>
                <w:noProof/>
                <w:webHidden/>
              </w:rPr>
              <w:fldChar w:fldCharType="end"/>
            </w:r>
          </w:hyperlink>
        </w:p>
        <w:p w14:paraId="5B6AF3BF" w14:textId="0D44F0A1" w:rsidR="009518E8" w:rsidRDefault="009518E8">
          <w:pPr>
            <w:pStyle w:val="TOC1"/>
            <w:tabs>
              <w:tab w:val="left" w:pos="480"/>
              <w:tab w:val="right" w:leader="dot" w:pos="9016"/>
            </w:tabs>
            <w:rPr>
              <w:noProof/>
              <w:lang w:eastAsia="ja-JP"/>
            </w:rPr>
          </w:pPr>
          <w:hyperlink w:anchor="_Toc216588858" w:history="1">
            <w:r w:rsidRPr="00DF41BD">
              <w:rPr>
                <w:rStyle w:val="Hyperlink"/>
                <w:noProof/>
              </w:rPr>
              <w:t>6.</w:t>
            </w:r>
            <w:r>
              <w:rPr>
                <w:noProof/>
                <w:lang w:eastAsia="ja-JP"/>
              </w:rPr>
              <w:tab/>
            </w:r>
            <w:r w:rsidRPr="00DF41BD">
              <w:rPr>
                <w:rStyle w:val="Hyperlink"/>
                <w:noProof/>
              </w:rPr>
              <w:t>Suggested Improvements</w:t>
            </w:r>
            <w:r>
              <w:rPr>
                <w:noProof/>
                <w:webHidden/>
              </w:rPr>
              <w:tab/>
            </w:r>
            <w:r>
              <w:rPr>
                <w:noProof/>
                <w:webHidden/>
              </w:rPr>
              <w:fldChar w:fldCharType="begin"/>
            </w:r>
            <w:r>
              <w:rPr>
                <w:noProof/>
                <w:webHidden/>
              </w:rPr>
              <w:instrText xml:space="preserve"> PAGEREF _Toc216588858 \h </w:instrText>
            </w:r>
            <w:r>
              <w:rPr>
                <w:noProof/>
                <w:webHidden/>
              </w:rPr>
            </w:r>
            <w:r>
              <w:rPr>
                <w:noProof/>
                <w:webHidden/>
              </w:rPr>
              <w:fldChar w:fldCharType="separate"/>
            </w:r>
            <w:r>
              <w:rPr>
                <w:noProof/>
                <w:webHidden/>
              </w:rPr>
              <w:t>16</w:t>
            </w:r>
            <w:r>
              <w:rPr>
                <w:noProof/>
                <w:webHidden/>
              </w:rPr>
              <w:fldChar w:fldCharType="end"/>
            </w:r>
          </w:hyperlink>
        </w:p>
        <w:p w14:paraId="3115C1BA" w14:textId="51AD4FF3" w:rsidR="009518E8" w:rsidRDefault="009518E8">
          <w:pPr>
            <w:pStyle w:val="TOC1"/>
            <w:tabs>
              <w:tab w:val="left" w:pos="480"/>
              <w:tab w:val="right" w:leader="dot" w:pos="9016"/>
            </w:tabs>
            <w:rPr>
              <w:noProof/>
              <w:lang w:eastAsia="ja-JP"/>
            </w:rPr>
          </w:pPr>
          <w:hyperlink w:anchor="_Toc216588859" w:history="1">
            <w:r w:rsidRPr="00DF41BD">
              <w:rPr>
                <w:rStyle w:val="Hyperlink"/>
                <w:noProof/>
              </w:rPr>
              <w:t>7.</w:t>
            </w:r>
            <w:r>
              <w:rPr>
                <w:noProof/>
                <w:lang w:eastAsia="ja-JP"/>
              </w:rPr>
              <w:tab/>
            </w:r>
            <w:r w:rsidRPr="00DF41BD">
              <w:rPr>
                <w:rStyle w:val="Hyperlink"/>
                <w:noProof/>
              </w:rPr>
              <w:t>References</w:t>
            </w:r>
            <w:r>
              <w:rPr>
                <w:noProof/>
                <w:webHidden/>
              </w:rPr>
              <w:tab/>
            </w:r>
            <w:r>
              <w:rPr>
                <w:noProof/>
                <w:webHidden/>
              </w:rPr>
              <w:fldChar w:fldCharType="begin"/>
            </w:r>
            <w:r>
              <w:rPr>
                <w:noProof/>
                <w:webHidden/>
              </w:rPr>
              <w:instrText xml:space="preserve"> PAGEREF _Toc216588859 \h </w:instrText>
            </w:r>
            <w:r>
              <w:rPr>
                <w:noProof/>
                <w:webHidden/>
              </w:rPr>
            </w:r>
            <w:r>
              <w:rPr>
                <w:noProof/>
                <w:webHidden/>
              </w:rPr>
              <w:fldChar w:fldCharType="separate"/>
            </w:r>
            <w:r>
              <w:rPr>
                <w:noProof/>
                <w:webHidden/>
              </w:rPr>
              <w:t>17</w:t>
            </w:r>
            <w:r>
              <w:rPr>
                <w:noProof/>
                <w:webHidden/>
              </w:rPr>
              <w:fldChar w:fldCharType="end"/>
            </w:r>
          </w:hyperlink>
        </w:p>
        <w:p w14:paraId="2C903294" w14:textId="2AB5C028" w:rsidR="00542A6C" w:rsidRDefault="00542A6C">
          <w:r>
            <w:rPr>
              <w:b/>
              <w:bCs/>
            </w:rPr>
            <w:fldChar w:fldCharType="end"/>
          </w:r>
        </w:p>
      </w:sdtContent>
    </w:sdt>
    <w:p w14:paraId="364B8C62" w14:textId="0227B0B5" w:rsidR="000D5940" w:rsidRDefault="000D5940" w:rsidP="006D3B32">
      <w:pPr>
        <w:rPr>
          <w:sz w:val="28"/>
          <w:szCs w:val="28"/>
        </w:rPr>
        <w:sectPr w:rsidR="000D5940" w:rsidSect="001D4C8B">
          <w:pgSz w:w="11906" w:h="16838"/>
          <w:pgMar w:top="1440" w:right="1440" w:bottom="1440" w:left="1440" w:header="708" w:footer="708" w:gutter="0"/>
          <w:pgNumType w:fmt="lowerRoman" w:start="1"/>
          <w:cols w:space="708"/>
          <w:titlePg/>
          <w:docGrid w:linePitch="360"/>
        </w:sectPr>
      </w:pPr>
    </w:p>
    <w:p w14:paraId="7F567E47" w14:textId="47B2CBD9" w:rsidR="00680503" w:rsidRDefault="008B0A4A" w:rsidP="00722671">
      <w:pPr>
        <w:pStyle w:val="Heading1"/>
        <w:numPr>
          <w:ilvl w:val="0"/>
          <w:numId w:val="1"/>
        </w:numPr>
      </w:pPr>
      <w:bookmarkStart w:id="0" w:name="_Toc216588850"/>
      <w:r>
        <w:lastRenderedPageBreak/>
        <w:t>Introduction</w:t>
      </w:r>
      <w:bookmarkEnd w:id="0"/>
    </w:p>
    <w:p w14:paraId="629F5F2E" w14:textId="7076E751" w:rsidR="00016D35" w:rsidRDefault="00016D35" w:rsidP="00016D35">
      <w:pPr>
        <w:rPr>
          <w:sz w:val="22"/>
          <w:szCs w:val="22"/>
        </w:rPr>
      </w:pPr>
      <w:r>
        <w:rPr>
          <w:sz w:val="22"/>
          <w:szCs w:val="22"/>
        </w:rPr>
        <w:t xml:space="preserve">This report will </w:t>
      </w:r>
      <w:r w:rsidR="005B06CD">
        <w:rPr>
          <w:sz w:val="22"/>
          <w:szCs w:val="22"/>
        </w:rPr>
        <w:t xml:space="preserve">explore the geometry and handling of different motorcycles of different styles, compare them to each other and modern machines, and suggest improvements to their design to improve handling characteristics. </w:t>
      </w:r>
    </w:p>
    <w:p w14:paraId="055CAA54" w14:textId="77777777" w:rsidR="005B06CD" w:rsidRDefault="005B06CD">
      <w:pPr>
        <w:spacing w:line="278" w:lineRule="auto"/>
        <w:rPr>
          <w:sz w:val="22"/>
          <w:szCs w:val="22"/>
        </w:rPr>
      </w:pPr>
    </w:p>
    <w:p w14:paraId="4B0EB855" w14:textId="4EC20C3F" w:rsidR="00016D35" w:rsidRDefault="00016D35">
      <w:pPr>
        <w:spacing w:line="278" w:lineRule="auto"/>
        <w:rPr>
          <w:sz w:val="22"/>
          <w:szCs w:val="22"/>
        </w:rPr>
      </w:pPr>
      <w:r>
        <w:rPr>
          <w:sz w:val="22"/>
          <w:szCs w:val="22"/>
        </w:rPr>
        <w:br w:type="page"/>
      </w:r>
    </w:p>
    <w:p w14:paraId="500E0338" w14:textId="5F1A4D28" w:rsidR="004B7D05" w:rsidRDefault="005B06CD" w:rsidP="00BA798E">
      <w:pPr>
        <w:pStyle w:val="Heading1"/>
        <w:numPr>
          <w:ilvl w:val="0"/>
          <w:numId w:val="1"/>
        </w:numPr>
      </w:pPr>
      <w:bookmarkStart w:id="1" w:name="_Toc216588851"/>
      <w:r>
        <w:lastRenderedPageBreak/>
        <w:t>Geometry</w:t>
      </w:r>
      <w:bookmarkEnd w:id="1"/>
    </w:p>
    <w:p w14:paraId="2991260C" w14:textId="77777777" w:rsidR="005B06CD" w:rsidRDefault="005B06CD">
      <w:pPr>
        <w:rPr>
          <w:sz w:val="22"/>
          <w:szCs w:val="22"/>
        </w:rPr>
      </w:pPr>
      <w:r>
        <w:rPr>
          <w:sz w:val="22"/>
          <w:szCs w:val="22"/>
        </w:rPr>
        <w:t>For this report two motorcycles have been chosen for measurement and assessment.</w:t>
      </w:r>
    </w:p>
    <w:p w14:paraId="67701640" w14:textId="77777777" w:rsidR="005B06CD" w:rsidRDefault="005B06CD">
      <w:pPr>
        <w:rPr>
          <w:sz w:val="22"/>
          <w:szCs w:val="22"/>
        </w:rPr>
      </w:pPr>
      <w:r>
        <w:rPr>
          <w:sz w:val="22"/>
          <w:szCs w:val="22"/>
        </w:rPr>
        <w:t xml:space="preserve">The first is a Kawasaki ER-6N from 2007, a parallel twin 649cc ‘middleweight’ naked bike in its standard configuration for the most part. The second is a 1992 Kawasaki ZXR750 H2, an Inline-4 748cc sports bike, which has been modified for racing use. </w:t>
      </w:r>
    </w:p>
    <w:p w14:paraId="16D3EC15" w14:textId="300C0223" w:rsidR="00327575" w:rsidRDefault="00327575">
      <w:pPr>
        <w:rPr>
          <w:sz w:val="22"/>
          <w:szCs w:val="22"/>
        </w:rPr>
      </w:pPr>
      <w:r>
        <w:rPr>
          <w:noProof/>
        </w:rPr>
        <mc:AlternateContent>
          <mc:Choice Requires="wps">
            <w:drawing>
              <wp:anchor distT="0" distB="0" distL="114300" distR="114300" simplePos="0" relativeHeight="251660288" behindDoc="0" locked="0" layoutInCell="1" allowOverlap="1" wp14:anchorId="57BABFE5" wp14:editId="60DFDBBF">
                <wp:simplePos x="0" y="0"/>
                <wp:positionH relativeFrom="column">
                  <wp:posOffset>-2540</wp:posOffset>
                </wp:positionH>
                <wp:positionV relativeFrom="paragraph">
                  <wp:posOffset>3766185</wp:posOffset>
                </wp:positionV>
                <wp:extent cx="5731510" cy="635"/>
                <wp:effectExtent l="0" t="0" r="0" b="0"/>
                <wp:wrapTopAndBottom/>
                <wp:docPr id="19855969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903F40" w14:textId="30ECB4DF" w:rsidR="00327575" w:rsidRDefault="00327575" w:rsidP="00327575">
                            <w:pPr>
                              <w:pStyle w:val="Caption"/>
                              <w:jc w:val="center"/>
                              <w:rPr>
                                <w:noProof/>
                              </w:rPr>
                            </w:pPr>
                            <w:r>
                              <w:t xml:space="preserve">Figure </w:t>
                            </w:r>
                            <w:r>
                              <w:fldChar w:fldCharType="begin"/>
                            </w:r>
                            <w:r>
                              <w:instrText xml:space="preserve"> SEQ Figure \* ARABIC </w:instrText>
                            </w:r>
                            <w:r>
                              <w:fldChar w:fldCharType="separate"/>
                            </w:r>
                            <w:r w:rsidR="00B57006">
                              <w:rPr>
                                <w:noProof/>
                              </w:rPr>
                              <w:t>1</w:t>
                            </w:r>
                            <w:r>
                              <w:fldChar w:fldCharType="end"/>
                            </w:r>
                            <w:r>
                              <w:t xml:space="preserve"> - ER6N Geometry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BABFE5" id="_x0000_t202" coordsize="21600,21600" o:spt="202" path="m,l,21600r21600,l21600,xe">
                <v:stroke joinstyle="miter"/>
                <v:path gradientshapeok="t" o:connecttype="rect"/>
              </v:shapetype>
              <v:shape id="Text Box 1" o:spid="_x0000_s1026" type="#_x0000_t202" style="position:absolute;margin-left:-.2pt;margin-top:296.5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" stroked="f">
                <v:textbox style="mso-fit-shape-to-text:t" inset="0,0,0,0">
                  <w:txbxContent>
                    <w:p w14:paraId="4D903F40" w14:textId="30ECB4DF" w:rsidR="00327575" w:rsidRDefault="00327575" w:rsidP="00327575">
                      <w:pPr>
                        <w:pStyle w:val="Caption"/>
                        <w:jc w:val="center"/>
                        <w:rPr>
                          <w:noProof/>
                        </w:rPr>
                      </w:pPr>
                      <w:r>
                        <w:t xml:space="preserve">Figure </w:t>
                      </w:r>
                      <w:r>
                        <w:fldChar w:fldCharType="begin"/>
                      </w:r>
                      <w:r>
                        <w:instrText xml:space="preserve"> SEQ Figure \* ARABIC </w:instrText>
                      </w:r>
                      <w:r>
                        <w:fldChar w:fldCharType="separate"/>
                      </w:r>
                      <w:r w:rsidR="00B57006">
                        <w:rPr>
                          <w:noProof/>
                        </w:rPr>
                        <w:t>1</w:t>
                      </w:r>
                      <w:r>
                        <w:fldChar w:fldCharType="end"/>
                      </w:r>
                      <w:r>
                        <w:t xml:space="preserve"> - ER6N Geometry</w:t>
                      </w:r>
                    </w:p>
                  </w:txbxContent>
                </v:textbox>
                <w10:wrap type="topAndBottom"/>
              </v:shape>
            </w:pict>
          </mc:Fallback>
        </mc:AlternateContent>
      </w:r>
      <w:r>
        <w:rPr>
          <w:noProof/>
        </w:rPr>
        <w:drawing>
          <wp:anchor distT="0" distB="0" distL="114300" distR="114300" simplePos="0" relativeHeight="251658240" behindDoc="0" locked="0" layoutInCell="1" allowOverlap="1" wp14:anchorId="60ACE8CC" wp14:editId="4ABE6DC7">
            <wp:simplePos x="0" y="0"/>
            <wp:positionH relativeFrom="margin">
              <wp:align>right</wp:align>
            </wp:positionH>
            <wp:positionV relativeFrom="paragraph">
              <wp:posOffset>676910</wp:posOffset>
            </wp:positionV>
            <wp:extent cx="5731510" cy="3032125"/>
            <wp:effectExtent l="0" t="0" r="2540" b="0"/>
            <wp:wrapTopAndBottom/>
            <wp:docPr id="1231335813" name="Picture 1" descr="A graph of circl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35813" name="Picture 1" descr="A graph of circles and lin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14:sizeRelH relativeFrom="page">
              <wp14:pctWidth>0</wp14:pctWidth>
            </wp14:sizeRelH>
            <wp14:sizeRelV relativeFrom="page">
              <wp14:pctHeight>0</wp14:pctHeight>
            </wp14:sizeRelV>
          </wp:anchor>
        </w:drawing>
      </w:r>
      <w:r w:rsidR="005B06CD">
        <w:rPr>
          <w:sz w:val="22"/>
          <w:szCs w:val="22"/>
        </w:rPr>
        <w:t xml:space="preserve">From both data has been gathered – notably the trail, rake, wheel sizes, geometry reference points, and weights for the end of </w:t>
      </w:r>
      <w:r>
        <w:rPr>
          <w:sz w:val="22"/>
          <w:szCs w:val="22"/>
        </w:rPr>
        <w:t xml:space="preserve">attaining the motorcycle’s Centre of Gravity (CoG). </w:t>
      </w:r>
    </w:p>
    <w:p w14:paraId="2A86358F" w14:textId="77777777" w:rsidR="00327575" w:rsidRPr="00327575" w:rsidRDefault="00327575">
      <w:pPr>
        <w:rPr>
          <w:sz w:val="22"/>
          <w:szCs w:val="22"/>
        </w:rPr>
      </w:pPr>
      <w:r w:rsidRPr="00327575">
        <w:rPr>
          <w:sz w:val="22"/>
          <w:szCs w:val="22"/>
        </w:rPr>
        <w:t>Figure 1 shows a graph showing some of the geometry of the ER6N, including wheel sizes, drive sprockets, the swinging arm, front suspension forks, steering axis and the CoG for both the bike with and without rider.</w:t>
      </w:r>
    </w:p>
    <w:p w14:paraId="24124DDE" w14:textId="02DEF8C4" w:rsidR="00340F9D" w:rsidRDefault="00327575">
      <w:pPr>
        <w:rPr>
          <w:sz w:val="22"/>
          <w:szCs w:val="22"/>
        </w:rPr>
      </w:pPr>
      <w:r>
        <w:rPr>
          <w:noProof/>
        </w:rPr>
        <w:lastRenderedPageBreak/>
        <mc:AlternateContent>
          <mc:Choice Requires="wps">
            <w:drawing>
              <wp:anchor distT="0" distB="0" distL="114300" distR="114300" simplePos="0" relativeHeight="251663360" behindDoc="0" locked="0" layoutInCell="1" allowOverlap="1" wp14:anchorId="059D6322" wp14:editId="1BAC24C3">
                <wp:simplePos x="0" y="0"/>
                <wp:positionH relativeFrom="column">
                  <wp:posOffset>0</wp:posOffset>
                </wp:positionH>
                <wp:positionV relativeFrom="paragraph">
                  <wp:posOffset>3089275</wp:posOffset>
                </wp:positionV>
                <wp:extent cx="5731510" cy="635"/>
                <wp:effectExtent l="0" t="0" r="0" b="0"/>
                <wp:wrapTopAndBottom/>
                <wp:docPr id="11748295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0912316" w14:textId="313C20BE" w:rsidR="00327575" w:rsidRDefault="00327575" w:rsidP="00327575">
                            <w:pPr>
                              <w:pStyle w:val="Caption"/>
                              <w:jc w:val="center"/>
                              <w:rPr>
                                <w:noProof/>
                              </w:rPr>
                            </w:pPr>
                            <w:r>
                              <w:t xml:space="preserve">Figure </w:t>
                            </w:r>
                            <w:r>
                              <w:fldChar w:fldCharType="begin"/>
                            </w:r>
                            <w:r>
                              <w:instrText xml:space="preserve"> SEQ Figure \* ARABIC </w:instrText>
                            </w:r>
                            <w:r>
                              <w:fldChar w:fldCharType="separate"/>
                            </w:r>
                            <w:r w:rsidR="00B57006">
                              <w:rPr>
                                <w:noProof/>
                              </w:rPr>
                              <w:t>2</w:t>
                            </w:r>
                            <w:r>
                              <w:fldChar w:fldCharType="end"/>
                            </w:r>
                            <w:r>
                              <w:t xml:space="preserve"> - ZXR750 Geometry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9D6322" id="_x0000_s1027" type="#_x0000_t202" style="position:absolute;margin-left:0;margin-top:243.2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" stroked="f">
                <v:textbox style="mso-fit-shape-to-text:t" inset="0,0,0,0">
                  <w:txbxContent>
                    <w:p w14:paraId="30912316" w14:textId="313C20BE" w:rsidR="00327575" w:rsidRDefault="00327575" w:rsidP="00327575">
                      <w:pPr>
                        <w:pStyle w:val="Caption"/>
                        <w:jc w:val="center"/>
                        <w:rPr>
                          <w:noProof/>
                        </w:rPr>
                      </w:pPr>
                      <w:r>
                        <w:t xml:space="preserve">Figure </w:t>
                      </w:r>
                      <w:r>
                        <w:fldChar w:fldCharType="begin"/>
                      </w:r>
                      <w:r>
                        <w:instrText xml:space="preserve"> SEQ Figure \* ARABIC </w:instrText>
                      </w:r>
                      <w:r>
                        <w:fldChar w:fldCharType="separate"/>
                      </w:r>
                      <w:r w:rsidR="00B57006">
                        <w:rPr>
                          <w:noProof/>
                        </w:rPr>
                        <w:t>2</w:t>
                      </w:r>
                      <w:r>
                        <w:fldChar w:fldCharType="end"/>
                      </w:r>
                      <w:r>
                        <w:t xml:space="preserve"> - ZXR750 Geometry</w:t>
                      </w:r>
                    </w:p>
                  </w:txbxContent>
                </v:textbox>
                <w10:wrap type="topAndBottom"/>
              </v:shape>
            </w:pict>
          </mc:Fallback>
        </mc:AlternateContent>
      </w:r>
      <w:r>
        <w:rPr>
          <w:noProof/>
        </w:rPr>
        <w:drawing>
          <wp:anchor distT="0" distB="0" distL="114300" distR="114300" simplePos="0" relativeHeight="251661312" behindDoc="0" locked="0" layoutInCell="1" allowOverlap="1" wp14:anchorId="67DD3F9C" wp14:editId="03E386FE">
            <wp:simplePos x="0" y="0"/>
            <wp:positionH relativeFrom="column">
              <wp:posOffset>0</wp:posOffset>
            </wp:positionH>
            <wp:positionV relativeFrom="paragraph">
              <wp:posOffset>0</wp:posOffset>
            </wp:positionV>
            <wp:extent cx="5731510" cy="3032125"/>
            <wp:effectExtent l="0" t="0" r="2540" b="0"/>
            <wp:wrapTopAndBottom/>
            <wp:docPr id="414232519" name="Picture 2" descr="A diagram of circl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32519" name="Picture 2" descr="A diagram of circles and lin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14:sizeRelH relativeFrom="page">
              <wp14:pctWidth>0</wp14:pctWidth>
            </wp14:sizeRelH>
            <wp14:sizeRelV relativeFrom="page">
              <wp14:pctHeight>0</wp14:pctHeight>
            </wp14:sizeRelV>
          </wp:anchor>
        </w:drawing>
      </w:r>
      <w:r w:rsidR="00340F9D">
        <w:rPr>
          <w:sz w:val="22"/>
          <w:szCs w:val="22"/>
        </w:rPr>
        <w:t xml:space="preserve">Figure 2 shows the same graph, but for the ZXR750. The dimensions are roughly the same despite 15 years of </w:t>
      </w:r>
      <w:r w:rsidR="00A6352E">
        <w:rPr>
          <w:sz w:val="22"/>
          <w:szCs w:val="22"/>
        </w:rPr>
        <w:t xml:space="preserve">development; most important dimensions are detailed in the following table. </w:t>
      </w:r>
    </w:p>
    <w:tbl>
      <w:tblPr>
        <w:tblStyle w:val="TableGrid"/>
        <w:tblW w:w="0" w:type="auto"/>
        <w:tblLook w:val="04A0" w:firstRow="1" w:lastRow="0" w:firstColumn="1" w:lastColumn="0" w:noHBand="0" w:noVBand="1"/>
      </w:tblPr>
      <w:tblGrid>
        <w:gridCol w:w="3005"/>
        <w:gridCol w:w="3005"/>
        <w:gridCol w:w="3006"/>
      </w:tblGrid>
      <w:tr w:rsidR="00A6352E" w14:paraId="2E643ABD" w14:textId="77777777" w:rsidTr="00A6352E">
        <w:tc>
          <w:tcPr>
            <w:tcW w:w="3005" w:type="dxa"/>
          </w:tcPr>
          <w:p w14:paraId="53CEB57C" w14:textId="3874ABEC" w:rsidR="00A6352E" w:rsidRDefault="00A6352E">
            <w:pPr>
              <w:rPr>
                <w:sz w:val="22"/>
                <w:szCs w:val="22"/>
              </w:rPr>
            </w:pPr>
            <w:r>
              <w:rPr>
                <w:sz w:val="22"/>
                <w:szCs w:val="22"/>
              </w:rPr>
              <w:t>Bike</w:t>
            </w:r>
          </w:p>
        </w:tc>
        <w:tc>
          <w:tcPr>
            <w:tcW w:w="3005" w:type="dxa"/>
          </w:tcPr>
          <w:p w14:paraId="3C153C79" w14:textId="28077DA7" w:rsidR="00A6352E" w:rsidRDefault="00A6352E">
            <w:pPr>
              <w:rPr>
                <w:sz w:val="22"/>
                <w:szCs w:val="22"/>
              </w:rPr>
            </w:pPr>
            <w:r>
              <w:rPr>
                <w:sz w:val="22"/>
                <w:szCs w:val="22"/>
              </w:rPr>
              <w:t>ER6N</w:t>
            </w:r>
          </w:p>
        </w:tc>
        <w:tc>
          <w:tcPr>
            <w:tcW w:w="3006" w:type="dxa"/>
          </w:tcPr>
          <w:p w14:paraId="15BDD36A" w14:textId="27BA46DC" w:rsidR="00A6352E" w:rsidRDefault="00A6352E">
            <w:pPr>
              <w:rPr>
                <w:sz w:val="22"/>
                <w:szCs w:val="22"/>
              </w:rPr>
            </w:pPr>
            <w:r>
              <w:rPr>
                <w:sz w:val="22"/>
                <w:szCs w:val="22"/>
              </w:rPr>
              <w:t>ZXR750</w:t>
            </w:r>
          </w:p>
        </w:tc>
      </w:tr>
      <w:tr w:rsidR="00A6352E" w14:paraId="4B5A3F5D" w14:textId="77777777" w:rsidTr="00A6352E">
        <w:tc>
          <w:tcPr>
            <w:tcW w:w="3005" w:type="dxa"/>
          </w:tcPr>
          <w:p w14:paraId="562E2519" w14:textId="0E29B50D" w:rsidR="00A6352E" w:rsidRDefault="00A6352E">
            <w:pPr>
              <w:rPr>
                <w:sz w:val="22"/>
                <w:szCs w:val="22"/>
              </w:rPr>
            </w:pPr>
            <w:r>
              <w:rPr>
                <w:sz w:val="22"/>
                <w:szCs w:val="22"/>
              </w:rPr>
              <w:t>Rake (Measured/according to manufacturer) in degrees</w:t>
            </w:r>
          </w:p>
        </w:tc>
        <w:tc>
          <w:tcPr>
            <w:tcW w:w="3005" w:type="dxa"/>
          </w:tcPr>
          <w:p w14:paraId="43521203" w14:textId="6D787192" w:rsidR="00A6352E" w:rsidRDefault="00A6352E">
            <w:pPr>
              <w:rPr>
                <w:sz w:val="22"/>
                <w:szCs w:val="22"/>
              </w:rPr>
            </w:pPr>
            <w:r>
              <w:rPr>
                <w:sz w:val="22"/>
                <w:szCs w:val="22"/>
              </w:rPr>
              <w:t>21.5/24.5</w:t>
            </w:r>
          </w:p>
        </w:tc>
        <w:tc>
          <w:tcPr>
            <w:tcW w:w="3006" w:type="dxa"/>
          </w:tcPr>
          <w:p w14:paraId="3E89E670" w14:textId="41DC13B8" w:rsidR="00A6352E" w:rsidRDefault="00A6352E">
            <w:pPr>
              <w:rPr>
                <w:sz w:val="22"/>
                <w:szCs w:val="22"/>
              </w:rPr>
            </w:pPr>
            <w:r>
              <w:rPr>
                <w:sz w:val="22"/>
                <w:szCs w:val="22"/>
              </w:rPr>
              <w:t>20.5/24.5</w:t>
            </w:r>
          </w:p>
        </w:tc>
      </w:tr>
      <w:tr w:rsidR="00A6352E" w14:paraId="0B42D0FA" w14:textId="77777777" w:rsidTr="00A6352E">
        <w:tc>
          <w:tcPr>
            <w:tcW w:w="3005" w:type="dxa"/>
          </w:tcPr>
          <w:p w14:paraId="603DA31B" w14:textId="2D797CE6" w:rsidR="00A6352E" w:rsidRDefault="00A6352E">
            <w:pPr>
              <w:rPr>
                <w:sz w:val="22"/>
                <w:szCs w:val="22"/>
              </w:rPr>
            </w:pPr>
            <w:r>
              <w:rPr>
                <w:sz w:val="22"/>
                <w:szCs w:val="22"/>
              </w:rPr>
              <w:t xml:space="preserve">Trail </w:t>
            </w:r>
            <w:r>
              <w:rPr>
                <w:sz w:val="22"/>
                <w:szCs w:val="22"/>
              </w:rPr>
              <w:t>(</w:t>
            </w:r>
            <w:r>
              <w:rPr>
                <w:sz w:val="22"/>
                <w:szCs w:val="22"/>
              </w:rPr>
              <w:t>Calculated</w:t>
            </w:r>
            <w:r>
              <w:rPr>
                <w:sz w:val="22"/>
                <w:szCs w:val="22"/>
              </w:rPr>
              <w:t>/according to manufacturer)</w:t>
            </w:r>
            <w:r>
              <w:rPr>
                <w:sz w:val="22"/>
                <w:szCs w:val="22"/>
              </w:rPr>
              <w:t xml:space="preserve"> in mm</w:t>
            </w:r>
          </w:p>
        </w:tc>
        <w:tc>
          <w:tcPr>
            <w:tcW w:w="3005" w:type="dxa"/>
          </w:tcPr>
          <w:p w14:paraId="37A73839" w14:textId="15656910" w:rsidR="00A6352E" w:rsidRDefault="00A6352E">
            <w:pPr>
              <w:rPr>
                <w:sz w:val="22"/>
                <w:szCs w:val="22"/>
              </w:rPr>
            </w:pPr>
            <w:r>
              <w:rPr>
                <w:sz w:val="22"/>
                <w:szCs w:val="22"/>
              </w:rPr>
              <w:t>93.95/102</w:t>
            </w:r>
          </w:p>
        </w:tc>
        <w:tc>
          <w:tcPr>
            <w:tcW w:w="3006" w:type="dxa"/>
          </w:tcPr>
          <w:p w14:paraId="2524AE63" w14:textId="6590A218" w:rsidR="00A6352E" w:rsidRDefault="00A6352E">
            <w:pPr>
              <w:rPr>
                <w:sz w:val="22"/>
                <w:szCs w:val="22"/>
              </w:rPr>
            </w:pPr>
            <w:r>
              <w:rPr>
                <w:sz w:val="22"/>
                <w:szCs w:val="22"/>
              </w:rPr>
              <w:t>77.7/100</w:t>
            </w:r>
          </w:p>
        </w:tc>
      </w:tr>
      <w:tr w:rsidR="00A6352E" w14:paraId="1EA61604" w14:textId="77777777" w:rsidTr="00A6352E">
        <w:tc>
          <w:tcPr>
            <w:tcW w:w="3005" w:type="dxa"/>
          </w:tcPr>
          <w:p w14:paraId="7F880A05" w14:textId="58A76AE4" w:rsidR="00A6352E" w:rsidRDefault="00A6352E">
            <w:pPr>
              <w:rPr>
                <w:sz w:val="22"/>
                <w:szCs w:val="22"/>
              </w:rPr>
            </w:pPr>
            <w:r>
              <w:rPr>
                <w:sz w:val="22"/>
                <w:szCs w:val="22"/>
              </w:rPr>
              <w:t>Triple Clamp Offset (Measured) in mm</w:t>
            </w:r>
          </w:p>
        </w:tc>
        <w:tc>
          <w:tcPr>
            <w:tcW w:w="3005" w:type="dxa"/>
          </w:tcPr>
          <w:p w14:paraId="20F55DAD" w14:textId="61EA1339" w:rsidR="00A6352E" w:rsidRDefault="00A6352E">
            <w:pPr>
              <w:rPr>
                <w:sz w:val="22"/>
                <w:szCs w:val="22"/>
              </w:rPr>
            </w:pPr>
            <w:r>
              <w:rPr>
                <w:sz w:val="22"/>
                <w:szCs w:val="22"/>
              </w:rPr>
              <w:t>22.5</w:t>
            </w:r>
          </w:p>
        </w:tc>
        <w:tc>
          <w:tcPr>
            <w:tcW w:w="3006" w:type="dxa"/>
          </w:tcPr>
          <w:p w14:paraId="00177311" w14:textId="60D30910" w:rsidR="00A6352E" w:rsidRDefault="00A6352E">
            <w:pPr>
              <w:rPr>
                <w:sz w:val="22"/>
                <w:szCs w:val="22"/>
              </w:rPr>
            </w:pPr>
            <w:r>
              <w:rPr>
                <w:sz w:val="22"/>
                <w:szCs w:val="22"/>
              </w:rPr>
              <w:t>32.25</w:t>
            </w:r>
          </w:p>
        </w:tc>
      </w:tr>
      <w:tr w:rsidR="00A6352E" w14:paraId="7A7DED4B" w14:textId="77777777" w:rsidTr="00A6352E">
        <w:tc>
          <w:tcPr>
            <w:tcW w:w="3005" w:type="dxa"/>
          </w:tcPr>
          <w:p w14:paraId="1D57C576" w14:textId="030371E5" w:rsidR="00A6352E" w:rsidRDefault="00A6352E">
            <w:pPr>
              <w:rPr>
                <w:sz w:val="22"/>
                <w:szCs w:val="22"/>
              </w:rPr>
            </w:pPr>
            <w:r>
              <w:rPr>
                <w:sz w:val="22"/>
                <w:szCs w:val="22"/>
              </w:rPr>
              <w:t>Wheelbase in m</w:t>
            </w:r>
          </w:p>
        </w:tc>
        <w:tc>
          <w:tcPr>
            <w:tcW w:w="3005" w:type="dxa"/>
          </w:tcPr>
          <w:p w14:paraId="4B3F1403" w14:textId="2FA97DDD" w:rsidR="00A6352E" w:rsidRDefault="00A6352E">
            <w:pPr>
              <w:rPr>
                <w:sz w:val="22"/>
                <w:szCs w:val="22"/>
              </w:rPr>
            </w:pPr>
            <w:r>
              <w:rPr>
                <w:sz w:val="22"/>
                <w:szCs w:val="22"/>
              </w:rPr>
              <w:t>1.405</w:t>
            </w:r>
          </w:p>
        </w:tc>
        <w:tc>
          <w:tcPr>
            <w:tcW w:w="3006" w:type="dxa"/>
          </w:tcPr>
          <w:p w14:paraId="4DEF9041" w14:textId="7CDF837E" w:rsidR="00A6352E" w:rsidRDefault="00A6352E">
            <w:pPr>
              <w:rPr>
                <w:sz w:val="22"/>
                <w:szCs w:val="22"/>
              </w:rPr>
            </w:pPr>
            <w:r>
              <w:rPr>
                <w:sz w:val="22"/>
                <w:szCs w:val="22"/>
              </w:rPr>
              <w:t>1.445</w:t>
            </w:r>
          </w:p>
        </w:tc>
      </w:tr>
      <w:tr w:rsidR="00A6352E" w14:paraId="56BF8F2E" w14:textId="77777777" w:rsidTr="00A6352E">
        <w:tc>
          <w:tcPr>
            <w:tcW w:w="3005" w:type="dxa"/>
          </w:tcPr>
          <w:p w14:paraId="4C0554BA" w14:textId="04E5A442" w:rsidR="00A6352E" w:rsidRDefault="00A6352E">
            <w:pPr>
              <w:rPr>
                <w:sz w:val="22"/>
                <w:szCs w:val="22"/>
              </w:rPr>
            </w:pPr>
            <w:r>
              <w:rPr>
                <w:sz w:val="22"/>
                <w:szCs w:val="22"/>
              </w:rPr>
              <w:t>Tyre Sizes (F/R)</w:t>
            </w:r>
          </w:p>
        </w:tc>
        <w:tc>
          <w:tcPr>
            <w:tcW w:w="3005" w:type="dxa"/>
          </w:tcPr>
          <w:p w14:paraId="03902E6D" w14:textId="6DE297E1" w:rsidR="00A6352E" w:rsidRDefault="00A6352E">
            <w:pPr>
              <w:rPr>
                <w:sz w:val="22"/>
                <w:szCs w:val="22"/>
              </w:rPr>
            </w:pPr>
            <w:r>
              <w:rPr>
                <w:sz w:val="22"/>
                <w:szCs w:val="22"/>
              </w:rPr>
              <w:t>120/70/16 160/60/17</w:t>
            </w:r>
          </w:p>
        </w:tc>
        <w:tc>
          <w:tcPr>
            <w:tcW w:w="3006" w:type="dxa"/>
          </w:tcPr>
          <w:p w14:paraId="4D51D0AE" w14:textId="4F9A4844" w:rsidR="00A6352E" w:rsidRDefault="00A6352E">
            <w:pPr>
              <w:rPr>
                <w:sz w:val="22"/>
                <w:szCs w:val="22"/>
              </w:rPr>
            </w:pPr>
            <w:r>
              <w:rPr>
                <w:sz w:val="22"/>
                <w:szCs w:val="22"/>
              </w:rPr>
              <w:t xml:space="preserve">120/70/16 </w:t>
            </w:r>
            <w:r w:rsidR="00100B55">
              <w:rPr>
                <w:sz w:val="22"/>
                <w:szCs w:val="22"/>
              </w:rPr>
              <w:t>170/60/17</w:t>
            </w:r>
          </w:p>
        </w:tc>
      </w:tr>
    </w:tbl>
    <w:p w14:paraId="69761D0C" w14:textId="4C7D75FD" w:rsidR="00A6352E" w:rsidRDefault="00A6352E">
      <w:pPr>
        <w:rPr>
          <w:sz w:val="22"/>
          <w:szCs w:val="22"/>
        </w:rPr>
      </w:pPr>
    </w:p>
    <w:p w14:paraId="6D851D9D" w14:textId="3E5C5983" w:rsidR="00A6352E" w:rsidRDefault="00100B55">
      <w:pPr>
        <w:rPr>
          <w:sz w:val="22"/>
          <w:szCs w:val="22"/>
        </w:rPr>
      </w:pPr>
      <w:r>
        <w:rPr>
          <w:sz w:val="22"/>
          <w:szCs w:val="22"/>
        </w:rPr>
        <w:t>Some of these figures differ from the values given by the manufacturer in the respective Owner’s Manuals – this could be due to several reasons, such as the manufacturer having a rider sat on the bike while it being measured. The geometry reference photos used here were taken without a rider, measured as shown in Figures 3 &amp; 4.</w:t>
      </w:r>
    </w:p>
    <w:p w14:paraId="344A985B" w14:textId="77777777" w:rsidR="00100B55" w:rsidRDefault="00100B55">
      <w:pPr>
        <w:rPr>
          <w:sz w:val="22"/>
          <w:szCs w:val="22"/>
        </w:rPr>
      </w:pPr>
    </w:p>
    <w:p w14:paraId="28FF2F9E" w14:textId="77777777" w:rsidR="00100B55" w:rsidRDefault="00100B55">
      <w:pPr>
        <w:rPr>
          <w:sz w:val="22"/>
          <w:szCs w:val="22"/>
        </w:rPr>
      </w:pPr>
    </w:p>
    <w:p w14:paraId="0809E3A4" w14:textId="77777777" w:rsidR="00100B55" w:rsidRDefault="00100B55">
      <w:pPr>
        <w:rPr>
          <w:sz w:val="22"/>
          <w:szCs w:val="22"/>
        </w:rPr>
      </w:pPr>
    </w:p>
    <w:p w14:paraId="79F98B32" w14:textId="6165BEA6" w:rsidR="00100B55" w:rsidRDefault="00100B55">
      <w:pPr>
        <w:rPr>
          <w:sz w:val="22"/>
          <w:szCs w:val="22"/>
        </w:rPr>
      </w:pPr>
      <w:r>
        <w:rPr>
          <w:noProof/>
        </w:rPr>
        <w:lastRenderedPageBreak/>
        <mc:AlternateContent>
          <mc:Choice Requires="wps">
            <w:drawing>
              <wp:anchor distT="0" distB="0" distL="114300" distR="114300" simplePos="0" relativeHeight="251669504" behindDoc="0" locked="0" layoutInCell="1" allowOverlap="1" wp14:anchorId="174FCD42" wp14:editId="55D2498E">
                <wp:simplePos x="0" y="0"/>
                <wp:positionH relativeFrom="column">
                  <wp:posOffset>438150</wp:posOffset>
                </wp:positionH>
                <wp:positionV relativeFrom="paragraph">
                  <wp:posOffset>7324090</wp:posOffset>
                </wp:positionV>
                <wp:extent cx="4495800" cy="635"/>
                <wp:effectExtent l="0" t="0" r="0" b="0"/>
                <wp:wrapTopAndBottom/>
                <wp:docPr id="2051602591" name="Text Box 1"/>
                <wp:cNvGraphicFramePr/>
                <a:graphic xmlns:a="http://schemas.openxmlformats.org/drawingml/2006/main">
                  <a:graphicData uri="http://schemas.microsoft.com/office/word/2010/wordprocessingShape">
                    <wps:wsp>
                      <wps:cNvSpPr txBox="1"/>
                      <wps:spPr>
                        <a:xfrm>
                          <a:off x="0" y="0"/>
                          <a:ext cx="4495800" cy="635"/>
                        </a:xfrm>
                        <a:prstGeom prst="rect">
                          <a:avLst/>
                        </a:prstGeom>
                        <a:solidFill>
                          <a:prstClr val="white"/>
                        </a:solidFill>
                        <a:ln>
                          <a:noFill/>
                        </a:ln>
                      </wps:spPr>
                      <wps:txbx>
                        <w:txbxContent>
                          <w:p w14:paraId="739F8721" w14:textId="21E65D4C" w:rsidR="00100B55" w:rsidRPr="00655F58" w:rsidRDefault="00100B55" w:rsidP="00100B55">
                            <w:pPr>
                              <w:pStyle w:val="Caption"/>
                              <w:jc w:val="center"/>
                              <w:rPr>
                                <w:noProof/>
                                <w:sz w:val="22"/>
                                <w:szCs w:val="22"/>
                              </w:rPr>
                            </w:pPr>
                            <w:r>
                              <w:t>Figure 4 - ZXR750 Reference photo with measurements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4FCD42" id="_x0000_s1028" type="#_x0000_t202" style="position:absolute;margin-left:34.5pt;margin-top:576.7pt;width:35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QLXGgIAAD8EAAAOAAAAZHJzL2Uyb0RvYy54bWysU8Fu2zAMvQ/YPwi6L06ytui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" stroked="f">
                <v:textbox style="mso-fit-shape-to-text:t" inset="0,0,0,0">
                  <w:txbxContent>
                    <w:p w14:paraId="739F8721" w14:textId="21E65D4C" w:rsidR="00100B55" w:rsidRPr="00655F58" w:rsidRDefault="00100B55" w:rsidP="00100B55">
                      <w:pPr>
                        <w:pStyle w:val="Caption"/>
                        <w:jc w:val="center"/>
                        <w:rPr>
                          <w:noProof/>
                          <w:sz w:val="22"/>
                          <w:szCs w:val="22"/>
                        </w:rPr>
                      </w:pPr>
                      <w:r>
                        <w:t>Figure 4 - ZXR750 Reference photo with measurements</w:t>
                      </w:r>
                    </w:p>
                  </w:txbxContent>
                </v:textbox>
                <w10:wrap type="topAndBottom"/>
              </v:shape>
            </w:pict>
          </mc:Fallback>
        </mc:AlternateContent>
      </w:r>
      <w:r>
        <w:rPr>
          <w:noProof/>
          <w:sz w:val="22"/>
          <w:szCs w:val="22"/>
        </w:rPr>
        <w:drawing>
          <wp:anchor distT="0" distB="0" distL="114300" distR="114300" simplePos="0" relativeHeight="251667456" behindDoc="0" locked="0" layoutInCell="1" allowOverlap="1" wp14:anchorId="5E3574AE" wp14:editId="071999B9">
            <wp:simplePos x="0" y="0"/>
            <wp:positionH relativeFrom="column">
              <wp:posOffset>438150</wp:posOffset>
            </wp:positionH>
            <wp:positionV relativeFrom="paragraph">
              <wp:posOffset>3895725</wp:posOffset>
            </wp:positionV>
            <wp:extent cx="4495800" cy="3371215"/>
            <wp:effectExtent l="0" t="0" r="0" b="635"/>
            <wp:wrapTopAndBottom/>
            <wp:docPr id="1864287897" name="Picture 4" descr="A green and white motor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7897" name="Picture 4" descr="A green and white motorcycl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495800" cy="33712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2155C907" wp14:editId="20975E95">
                <wp:simplePos x="0" y="0"/>
                <wp:positionH relativeFrom="column">
                  <wp:posOffset>455930</wp:posOffset>
                </wp:positionH>
                <wp:positionV relativeFrom="paragraph">
                  <wp:posOffset>3557905</wp:posOffset>
                </wp:positionV>
                <wp:extent cx="4533900" cy="635"/>
                <wp:effectExtent l="0" t="0" r="0" b="0"/>
                <wp:wrapTopAndBottom/>
                <wp:docPr id="135809662" name="Text Box 1"/>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1351AA53" w14:textId="76EAA2EC" w:rsidR="00100B55" w:rsidRPr="00F36D34" w:rsidRDefault="00100B55" w:rsidP="00100B55">
                            <w:pPr>
                              <w:pStyle w:val="Caption"/>
                              <w:jc w:val="center"/>
                              <w:rPr>
                                <w:noProof/>
                                <w:sz w:val="22"/>
                                <w:szCs w:val="22"/>
                              </w:rPr>
                            </w:pPr>
                            <w:r>
                              <w:t>Figure 3 - ER6N Reference photo with measurements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55C907" id="_x0000_s1029" type="#_x0000_t202" style="position:absolute;margin-left:35.9pt;margin-top:280.15pt;width:35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4tGgIAAD8EAAAOAAAAZHJzL2Uyb0RvYy54bWysU8Fu2zAMvQ/YPwi6L06atV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" stroked="f">
                <v:textbox style="mso-fit-shape-to-text:t" inset="0,0,0,0">
                  <w:txbxContent>
                    <w:p w14:paraId="1351AA53" w14:textId="76EAA2EC" w:rsidR="00100B55" w:rsidRPr="00F36D34" w:rsidRDefault="00100B55" w:rsidP="00100B55">
                      <w:pPr>
                        <w:pStyle w:val="Caption"/>
                        <w:jc w:val="center"/>
                        <w:rPr>
                          <w:noProof/>
                          <w:sz w:val="22"/>
                          <w:szCs w:val="22"/>
                        </w:rPr>
                      </w:pPr>
                      <w:r>
                        <w:t>Figure 3 - ER6N Reference photo with measurements</w:t>
                      </w:r>
                    </w:p>
                  </w:txbxContent>
                </v:textbox>
                <w10:wrap type="topAndBottom"/>
              </v:shape>
            </w:pict>
          </mc:Fallback>
        </mc:AlternateContent>
      </w:r>
      <w:r>
        <w:rPr>
          <w:noProof/>
          <w:sz w:val="22"/>
          <w:szCs w:val="22"/>
        </w:rPr>
        <w:drawing>
          <wp:anchor distT="0" distB="0" distL="114300" distR="114300" simplePos="0" relativeHeight="251664384" behindDoc="0" locked="0" layoutInCell="1" allowOverlap="1" wp14:anchorId="4DBE05DF" wp14:editId="4393761D">
            <wp:simplePos x="0" y="0"/>
            <wp:positionH relativeFrom="margin">
              <wp:posOffset>455930</wp:posOffset>
            </wp:positionH>
            <wp:positionV relativeFrom="paragraph">
              <wp:posOffset>59055</wp:posOffset>
            </wp:positionV>
            <wp:extent cx="4533900" cy="3441700"/>
            <wp:effectExtent l="0" t="0" r="0" b="6350"/>
            <wp:wrapTopAndBottom/>
            <wp:docPr id="1476215793" name="Picture 3" descr="A person standing on a motor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15793" name="Picture 3" descr="A person standing on a motorcycl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533900" cy="3441700"/>
                    </a:xfrm>
                    <a:prstGeom prst="rect">
                      <a:avLst/>
                    </a:prstGeom>
                  </pic:spPr>
                </pic:pic>
              </a:graphicData>
            </a:graphic>
            <wp14:sizeRelH relativeFrom="page">
              <wp14:pctWidth>0</wp14:pctWidth>
            </wp14:sizeRelH>
            <wp14:sizeRelV relativeFrom="page">
              <wp14:pctHeight>0</wp14:pctHeight>
            </wp14:sizeRelV>
          </wp:anchor>
        </w:drawing>
      </w:r>
    </w:p>
    <w:p w14:paraId="781063B5" w14:textId="77D3BC71" w:rsidR="00100B55" w:rsidRDefault="00100B55">
      <w:pPr>
        <w:rPr>
          <w:sz w:val="22"/>
          <w:szCs w:val="22"/>
        </w:rPr>
      </w:pPr>
      <w:r>
        <w:rPr>
          <w:sz w:val="22"/>
          <w:szCs w:val="22"/>
        </w:rPr>
        <w:t xml:space="preserve">For </w:t>
      </w:r>
      <w:r w:rsidR="00E646B4">
        <w:rPr>
          <w:sz w:val="22"/>
          <w:szCs w:val="22"/>
        </w:rPr>
        <w:t>both</w:t>
      </w:r>
      <w:r>
        <w:rPr>
          <w:sz w:val="22"/>
          <w:szCs w:val="22"/>
        </w:rPr>
        <w:t xml:space="preserve"> the reference image was scaled to a known dimension on the bike, in this case the wheelbase. A flat line was taken from the bottom of each tyre, and measurements for the rake </w:t>
      </w:r>
      <w:r>
        <w:rPr>
          <w:sz w:val="22"/>
          <w:szCs w:val="22"/>
        </w:rPr>
        <w:lastRenderedPageBreak/>
        <w:t>angle and fork length were taken. Triple Clamp Offset was measured by hand, with straight edges and a steel rule.</w:t>
      </w:r>
    </w:p>
    <w:p w14:paraId="2955175B" w14:textId="34F759CA" w:rsidR="00100B55" w:rsidRDefault="00100B55">
      <w:pPr>
        <w:rPr>
          <w:sz w:val="22"/>
          <w:szCs w:val="22"/>
        </w:rPr>
      </w:pPr>
      <w:r>
        <w:rPr>
          <w:sz w:val="22"/>
          <w:szCs w:val="22"/>
        </w:rPr>
        <w:t xml:space="preserve">Using these measurements and the known tyre sizes, </w:t>
      </w:r>
      <w:r w:rsidR="00E646B4">
        <w:rPr>
          <w:sz w:val="22"/>
          <w:szCs w:val="22"/>
        </w:rPr>
        <w:t>the theoretical value for Trail was calculated using the formula:</w:t>
      </w:r>
    </w:p>
    <w:p w14:paraId="5E244F8E" w14:textId="7C5DCC90" w:rsidR="00E646B4" w:rsidRDefault="00E646B4">
      <w:pPr>
        <w:rPr>
          <w:sz w:val="22"/>
          <w:szCs w:val="22"/>
        </w:rPr>
      </w:pPr>
      <m:oMathPara>
        <m:oMath>
          <m:r>
            <w:rPr>
              <w:rFonts w:ascii="Cambria Math" w:hAnsi="Cambria Math"/>
              <w:sz w:val="22"/>
              <w:szCs w:val="22"/>
            </w:rPr>
            <m:t>Trail=</m:t>
          </m:r>
          <m:f>
            <m:fPr>
              <m:ctrlPr>
                <w:rPr>
                  <w:rFonts w:ascii="Cambria Math" w:hAnsi="Cambria Math"/>
                  <w:i/>
                  <w:sz w:val="22"/>
                  <w:szCs w:val="22"/>
                </w:rPr>
              </m:ctrlPr>
            </m:fPr>
            <m:num>
              <m:r>
                <w:rPr>
                  <w:rFonts w:ascii="Cambria Math" w:hAnsi="Cambria Math"/>
                  <w:sz w:val="22"/>
                  <w:szCs w:val="22"/>
                </w:rPr>
                <m:t>Front Wheel Radius ×Sin</m:t>
              </m:r>
              <m:d>
                <m:dPr>
                  <m:ctrlPr>
                    <w:rPr>
                      <w:rFonts w:ascii="Cambria Math" w:hAnsi="Cambria Math"/>
                      <w:i/>
                      <w:sz w:val="22"/>
                      <w:szCs w:val="22"/>
                    </w:rPr>
                  </m:ctrlPr>
                </m:dPr>
                <m:e>
                  <m:r>
                    <w:rPr>
                      <w:rFonts w:ascii="Cambria Math" w:hAnsi="Cambria Math"/>
                      <w:sz w:val="22"/>
                      <w:szCs w:val="22"/>
                    </w:rPr>
                    <m:t>Rake Angle</m:t>
                  </m:r>
                </m:e>
              </m:d>
              <m:r>
                <w:rPr>
                  <w:rFonts w:ascii="Cambria Math" w:hAnsi="Cambria Math"/>
                  <w:sz w:val="22"/>
                  <w:szCs w:val="22"/>
                </w:rPr>
                <m:t>-Triple Clamp Offset</m:t>
              </m:r>
            </m:num>
            <m:den>
              <m:r>
                <w:rPr>
                  <w:rFonts w:ascii="Cambria Math" w:hAnsi="Cambria Math"/>
                  <w:sz w:val="22"/>
                  <w:szCs w:val="22"/>
                </w:rPr>
                <m:t>Cos(Rake Angle)</m:t>
              </m:r>
            </m:den>
          </m:f>
        </m:oMath>
      </m:oMathPara>
    </w:p>
    <w:p w14:paraId="18A8F29B" w14:textId="17E37483" w:rsidR="004320F0" w:rsidRDefault="004320F0">
      <w:pPr>
        <w:rPr>
          <w:sz w:val="22"/>
          <w:szCs w:val="22"/>
        </w:rPr>
      </w:pPr>
      <w:r>
        <w:rPr>
          <w:noProof/>
        </w:rPr>
        <mc:AlternateContent>
          <mc:Choice Requires="wps">
            <w:drawing>
              <wp:anchor distT="0" distB="0" distL="114300" distR="114300" simplePos="0" relativeHeight="251672576" behindDoc="0" locked="0" layoutInCell="1" allowOverlap="1" wp14:anchorId="0BF9782C" wp14:editId="39CEC405">
                <wp:simplePos x="0" y="0"/>
                <wp:positionH relativeFrom="column">
                  <wp:posOffset>-610870</wp:posOffset>
                </wp:positionH>
                <wp:positionV relativeFrom="paragraph">
                  <wp:posOffset>4540885</wp:posOffset>
                </wp:positionV>
                <wp:extent cx="6947535" cy="635"/>
                <wp:effectExtent l="0" t="0" r="0" b="0"/>
                <wp:wrapTopAndBottom/>
                <wp:docPr id="1218643825" name="Text Box 1"/>
                <wp:cNvGraphicFramePr/>
                <a:graphic xmlns:a="http://schemas.openxmlformats.org/drawingml/2006/main">
                  <a:graphicData uri="http://schemas.microsoft.com/office/word/2010/wordprocessingShape">
                    <wps:wsp>
                      <wps:cNvSpPr txBox="1"/>
                      <wps:spPr>
                        <a:xfrm>
                          <a:off x="0" y="0"/>
                          <a:ext cx="6947535" cy="635"/>
                        </a:xfrm>
                        <a:prstGeom prst="rect">
                          <a:avLst/>
                        </a:prstGeom>
                        <a:solidFill>
                          <a:prstClr val="white"/>
                        </a:solidFill>
                        <a:ln>
                          <a:noFill/>
                        </a:ln>
                      </wps:spPr>
                      <wps:txbx>
                        <w:txbxContent>
                          <w:p w14:paraId="0AA4D89F" w14:textId="186E64B0" w:rsidR="004320F0" w:rsidRDefault="004320F0" w:rsidP="004320F0">
                            <w:pPr>
                              <w:pStyle w:val="Caption"/>
                              <w:jc w:val="center"/>
                            </w:pPr>
                            <w:r>
                              <w:t xml:space="preserve">Figure </w:t>
                            </w:r>
                            <w:r w:rsidR="00F22707">
                              <w:t>5</w:t>
                            </w:r>
                            <w:r>
                              <w:t xml:space="preserve"> - CoG Calculations for both bikes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F9782C" id="_x0000_s1030" type="#_x0000_t202" style="position:absolute;margin-left:-48.1pt;margin-top:357.55pt;width:547.0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" stroked="f">
                <v:textbox style="mso-fit-shape-to-text:t" inset="0,0,0,0">
                  <w:txbxContent>
                    <w:p w14:paraId="0AA4D89F" w14:textId="186E64B0" w:rsidR="004320F0" w:rsidRDefault="004320F0" w:rsidP="004320F0">
                      <w:pPr>
                        <w:pStyle w:val="Caption"/>
                        <w:jc w:val="center"/>
                      </w:pPr>
                      <w:r>
                        <w:t xml:space="preserve">Figure </w:t>
                      </w:r>
                      <w:r w:rsidR="00F22707">
                        <w:t>5</w:t>
                      </w:r>
                      <w:r>
                        <w:t xml:space="preserve"> - CoG Calculations for both bikes</w:t>
                      </w:r>
                    </w:p>
                  </w:txbxContent>
                </v:textbox>
                <w10:wrap type="topAndBottom"/>
              </v:shape>
            </w:pict>
          </mc:Fallback>
        </mc:AlternateContent>
      </w:r>
      <w:r w:rsidRPr="004320F0">
        <w:drawing>
          <wp:anchor distT="0" distB="0" distL="114300" distR="114300" simplePos="0" relativeHeight="251670528" behindDoc="0" locked="0" layoutInCell="1" allowOverlap="1" wp14:anchorId="79DC26BD" wp14:editId="339E0790">
            <wp:simplePos x="0" y="0"/>
            <wp:positionH relativeFrom="margin">
              <wp:align>center</wp:align>
            </wp:positionH>
            <wp:positionV relativeFrom="paragraph">
              <wp:posOffset>1149985</wp:posOffset>
            </wp:positionV>
            <wp:extent cx="6947685" cy="3333750"/>
            <wp:effectExtent l="0" t="0" r="5715" b="0"/>
            <wp:wrapTopAndBottom/>
            <wp:docPr id="18305569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47685"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With the geometry known, measurements were taken with each bike to obtain the Centre of Gravity by weighing the front and rear wheels. This was done with and without the rider, and with the rear wheel elevated by a known distance. Measurements as taken and the resulting Centre of Gravity statistics are shown in Figure 5.</w:t>
      </w:r>
    </w:p>
    <w:p w14:paraId="35A22C19" w14:textId="4AE4B765" w:rsidR="004320F0" w:rsidRDefault="004320F0">
      <w:pPr>
        <w:rPr>
          <w:sz w:val="22"/>
          <w:szCs w:val="22"/>
        </w:rPr>
      </w:pPr>
      <w:r>
        <w:rPr>
          <w:sz w:val="22"/>
          <w:szCs w:val="22"/>
        </w:rPr>
        <w:t>The calculations for obtaining the Centre of Gravity are as follows:</w:t>
      </w:r>
    </w:p>
    <w:p w14:paraId="4EE95C7D" w14:textId="34CFACDD" w:rsidR="004320F0" w:rsidRDefault="004320F0">
      <w:pPr>
        <w:rPr>
          <w:sz w:val="22"/>
          <w:szCs w:val="22"/>
        </w:rPr>
      </w:pPr>
      <m:oMathPara>
        <m:oMath>
          <m:r>
            <w:rPr>
              <w:rFonts w:ascii="Cambria Math" w:hAnsi="Cambria Math"/>
              <w:sz w:val="22"/>
              <w:szCs w:val="22"/>
            </w:rPr>
            <m:t xml:space="preserve">XCoG= </m:t>
          </m:r>
          <m:f>
            <m:fPr>
              <m:ctrlPr>
                <w:rPr>
                  <w:rFonts w:ascii="Cambria Math" w:hAnsi="Cambria Math"/>
                  <w:i/>
                  <w:sz w:val="22"/>
                  <w:szCs w:val="22"/>
                </w:rPr>
              </m:ctrlPr>
            </m:fPr>
            <m:num>
              <m:r>
                <w:rPr>
                  <w:rFonts w:ascii="Cambria Math" w:hAnsi="Cambria Math"/>
                  <w:sz w:val="22"/>
                  <w:szCs w:val="22"/>
                </w:rPr>
                <m:t>Rear Wheel Load ×</m:t>
              </m:r>
              <m:r>
                <w:rPr>
                  <w:rFonts w:ascii="Cambria Math" w:hAnsi="Cambria Math"/>
                  <w:sz w:val="22"/>
                  <w:szCs w:val="22"/>
                </w:rPr>
                <m:t>Wheelbase</m:t>
              </m:r>
            </m:num>
            <m:den>
              <m:r>
                <w:rPr>
                  <w:rFonts w:ascii="Cambria Math" w:hAnsi="Cambria Math"/>
                  <w:sz w:val="22"/>
                  <w:szCs w:val="22"/>
                </w:rPr>
                <m:t>Total Weight</m:t>
              </m:r>
            </m:den>
          </m:f>
        </m:oMath>
      </m:oMathPara>
    </w:p>
    <w:p w14:paraId="386FFFD8" w14:textId="54341B12" w:rsidR="00CC1879" w:rsidRPr="00F22707" w:rsidRDefault="00CC1879">
      <w:pPr>
        <w:rPr>
          <w:rFonts w:ascii="Cambria Math" w:hAnsi="Cambria Math"/>
          <w:i/>
          <w:sz w:val="22"/>
          <w:szCs w:val="22"/>
        </w:rPr>
      </w:pPr>
      <w:r>
        <w:br w:type="page"/>
      </w:r>
      <w:r w:rsidR="00F22707" w:rsidRPr="00F22707">
        <w:rPr>
          <w:rFonts w:ascii="Cambria Math" w:hAnsi="Cambria Math"/>
          <w:i/>
          <w:sz w:val="22"/>
          <w:szCs w:val="22"/>
        </w:rPr>
        <w:lastRenderedPageBreak/>
        <w:br/>
      </w:r>
      <m:oMathPara>
        <m:oMath>
          <m:r>
            <w:rPr>
              <w:rFonts w:ascii="Cambria Math" w:hAnsi="Cambria Math"/>
              <w:sz w:val="22"/>
              <w:szCs w:val="22"/>
            </w:rPr>
            <m:t>Y</m:t>
          </m:r>
          <m:r>
            <w:rPr>
              <w:rFonts w:ascii="Cambria Math" w:hAnsi="Cambria Math"/>
              <w:sz w:val="22"/>
              <w:szCs w:val="22"/>
            </w:rPr>
            <m:t xml:space="preserve">CoG= </m:t>
          </m:r>
          <m:f>
            <m:fPr>
              <m:ctrlPr>
                <w:rPr>
                  <w:rFonts w:ascii="Cambria Math" w:hAnsi="Cambria Math"/>
                  <w:i/>
                  <w:sz w:val="22"/>
                  <w:szCs w:val="22"/>
                </w:rPr>
              </m:ctrlPr>
            </m:fPr>
            <m:num>
              <m:r>
                <w:rPr>
                  <w:rFonts w:ascii="Cambria Math" w:hAnsi="Cambria Math"/>
                  <w:sz w:val="22"/>
                  <w:szCs w:val="22"/>
                </w:rPr>
                <m:t>Wheelbase</m:t>
              </m:r>
              <m:r>
                <w:rPr>
                  <w:rFonts w:ascii="Cambria Math" w:hAnsi="Cambria Math"/>
                  <w:sz w:val="22"/>
                  <w:szCs w:val="22"/>
                </w:rPr>
                <m:t xml:space="preserve"> ×(Rear Wheel Load on floor-Rear Wheel Load Lifted)</m:t>
              </m:r>
            </m:num>
            <m:den>
              <m:r>
                <w:rPr>
                  <w:rFonts w:ascii="Cambria Math" w:hAnsi="Cambria Math"/>
                  <w:sz w:val="22"/>
                  <w:szCs w:val="22"/>
                </w:rPr>
                <m:t>Total Weight</m:t>
              </m:r>
              <m:r>
                <w:rPr>
                  <w:rFonts w:ascii="Cambria Math" w:hAnsi="Cambria Math"/>
                  <w:sz w:val="22"/>
                  <w:szCs w:val="22"/>
                </w:rPr>
                <m:t xml:space="preserve"> ×</m:t>
              </m:r>
              <m:r>
                <m:rPr>
                  <m:sty m:val="p"/>
                </m:rPr>
                <w:rPr>
                  <w:rFonts w:ascii="Cambria Math" w:hAnsi="Cambria Math"/>
                  <w:sz w:val="22"/>
                  <w:szCs w:val="22"/>
                </w:rPr>
                <m:t>tan⁡</m:t>
              </m:r>
              <m:r>
                <w:rPr>
                  <w:rFonts w:ascii="Cambria Math" w:hAnsi="Cambria Math"/>
                  <w:sz w:val="22"/>
                  <w:szCs w:val="22"/>
                </w:rPr>
                <m:t>(Angle of bike while lifted)</m:t>
              </m:r>
            </m:den>
          </m:f>
          <m:r>
            <w:rPr>
              <w:rFonts w:ascii="Cambria Math" w:hAnsi="Cambria Math"/>
              <w:sz w:val="22"/>
              <w:szCs w:val="22"/>
            </w:rPr>
            <m:t>+Average Wheel Radius</m:t>
          </m:r>
        </m:oMath>
      </m:oMathPara>
    </w:p>
    <w:p w14:paraId="650C17A6" w14:textId="77777777" w:rsidR="00F22707" w:rsidRDefault="00F22707" w:rsidP="00F22707">
      <w:pPr>
        <w:rPr>
          <w:sz w:val="22"/>
          <w:szCs w:val="22"/>
        </w:rPr>
      </w:pPr>
      <w:r w:rsidRPr="00F22707">
        <w:rPr>
          <w:sz w:val="22"/>
          <w:szCs w:val="22"/>
        </w:rPr>
        <w:t xml:space="preserve">These </w:t>
      </w:r>
      <w:r>
        <w:rPr>
          <w:sz w:val="22"/>
          <w:szCs w:val="22"/>
        </w:rPr>
        <w:t>equations are used for both unloaded and with rider calculations and find the distance from the front wheel and the ground of the Centre of Gravity. Assuming the motorcycle is symmetrical, the CoG will be on the centreline of the bike, however this will obviously change with rider position.</w:t>
      </w:r>
    </w:p>
    <w:p w14:paraId="693A188B" w14:textId="484A5BAB" w:rsidR="00F22707" w:rsidRDefault="00F22707" w:rsidP="00F22707">
      <w:r>
        <w:rPr>
          <w:sz w:val="22"/>
          <w:szCs w:val="22"/>
        </w:rPr>
        <w:t>From the X and Y positions, it is simple to find the percentage of weight on each wheel in each configuration and compare the front-rear balance of the motorcycle.</w:t>
      </w:r>
      <w:r>
        <w:br w:type="page"/>
      </w:r>
    </w:p>
    <w:p w14:paraId="7E771B8E" w14:textId="74382928" w:rsidR="00BA798E" w:rsidRDefault="005B06CD" w:rsidP="00CC1879">
      <w:pPr>
        <w:pStyle w:val="Heading1"/>
        <w:numPr>
          <w:ilvl w:val="0"/>
          <w:numId w:val="1"/>
        </w:numPr>
      </w:pPr>
      <w:bookmarkStart w:id="2" w:name="_Toc216588852"/>
      <w:r>
        <w:lastRenderedPageBreak/>
        <w:t>Top Speeds</w:t>
      </w:r>
      <w:bookmarkEnd w:id="2"/>
    </w:p>
    <w:p w14:paraId="02BC1802" w14:textId="77777777" w:rsidR="0080388C" w:rsidRDefault="00DA2350">
      <w:pPr>
        <w:rPr>
          <w:sz w:val="22"/>
          <w:szCs w:val="22"/>
        </w:rPr>
      </w:pPr>
      <w:r>
        <w:rPr>
          <w:sz w:val="22"/>
          <w:szCs w:val="22"/>
        </w:rPr>
        <w:t xml:space="preserve">An important part of analysing a motorcycle’s performance is knowing the top speed of the bike. Using known and measured characteristics of the selected motorcycles, we can work out a theoretical top </w:t>
      </w:r>
      <w:r w:rsidR="0080388C">
        <w:rPr>
          <w:sz w:val="22"/>
          <w:szCs w:val="22"/>
        </w:rPr>
        <w:t>speed and</w:t>
      </w:r>
      <w:r>
        <w:rPr>
          <w:sz w:val="22"/>
          <w:szCs w:val="22"/>
        </w:rPr>
        <w:t xml:space="preserve"> see what it is governed by. </w:t>
      </w:r>
    </w:p>
    <w:p w14:paraId="723BE3D9" w14:textId="475B7FE9" w:rsidR="0080388C" w:rsidRDefault="0080388C">
      <w:pPr>
        <w:rPr>
          <w:sz w:val="22"/>
          <w:szCs w:val="22"/>
        </w:rPr>
      </w:pPr>
      <w:r>
        <w:rPr>
          <w:noProof/>
        </w:rPr>
        <mc:AlternateContent>
          <mc:Choice Requires="wps">
            <w:drawing>
              <wp:anchor distT="0" distB="0" distL="114300" distR="114300" simplePos="0" relativeHeight="251675648" behindDoc="0" locked="0" layoutInCell="1" allowOverlap="1" wp14:anchorId="1C46E65D" wp14:editId="1BF1BEA6">
                <wp:simplePos x="0" y="0"/>
                <wp:positionH relativeFrom="column">
                  <wp:posOffset>1513205</wp:posOffset>
                </wp:positionH>
                <wp:positionV relativeFrom="paragraph">
                  <wp:posOffset>5274310</wp:posOffset>
                </wp:positionV>
                <wp:extent cx="2705100" cy="635"/>
                <wp:effectExtent l="0" t="0" r="0" b="0"/>
                <wp:wrapTopAndBottom/>
                <wp:docPr id="764911441" name="Text Box 1"/>
                <wp:cNvGraphicFramePr/>
                <a:graphic xmlns:a="http://schemas.openxmlformats.org/drawingml/2006/main">
                  <a:graphicData uri="http://schemas.microsoft.com/office/word/2010/wordprocessingShape">
                    <wps:wsp>
                      <wps:cNvSpPr txBox="1"/>
                      <wps:spPr>
                        <a:xfrm>
                          <a:off x="0" y="0"/>
                          <a:ext cx="2705100" cy="635"/>
                        </a:xfrm>
                        <a:prstGeom prst="rect">
                          <a:avLst/>
                        </a:prstGeom>
                        <a:solidFill>
                          <a:prstClr val="white"/>
                        </a:solidFill>
                        <a:ln>
                          <a:noFill/>
                        </a:ln>
                      </wps:spPr>
                      <wps:txbx>
                        <w:txbxContent>
                          <w:p w14:paraId="153087EB" w14:textId="77BB391F" w:rsidR="0080388C" w:rsidRDefault="0080388C" w:rsidP="0080388C">
                            <w:pPr>
                              <w:pStyle w:val="Caption"/>
                              <w:jc w:val="center"/>
                            </w:pPr>
                            <w:r>
                              <w:t>Figure 6 - Drivetrain characteristics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46E65D" id="_x0000_s1031" type="#_x0000_t202" style="position:absolute;margin-left:119.15pt;margin-top:415.3pt;width:2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" stroked="f">
                <v:textbox style="mso-fit-shape-to-text:t" inset="0,0,0,0">
                  <w:txbxContent>
                    <w:p w14:paraId="153087EB" w14:textId="77BB391F" w:rsidR="0080388C" w:rsidRDefault="0080388C" w:rsidP="0080388C">
                      <w:pPr>
                        <w:pStyle w:val="Caption"/>
                        <w:jc w:val="center"/>
                      </w:pPr>
                      <w:r>
                        <w:t>Figure 6 - Drivetrain characteristics</w:t>
                      </w:r>
                    </w:p>
                  </w:txbxContent>
                </v:textbox>
                <w10:wrap type="topAndBottom"/>
              </v:shape>
            </w:pict>
          </mc:Fallback>
        </mc:AlternateContent>
      </w:r>
      <w:r w:rsidRPr="0080388C">
        <w:drawing>
          <wp:anchor distT="0" distB="0" distL="114300" distR="114300" simplePos="0" relativeHeight="251673600" behindDoc="0" locked="0" layoutInCell="1" allowOverlap="1" wp14:anchorId="6C5DA022" wp14:editId="091B8DBC">
            <wp:simplePos x="0" y="0"/>
            <wp:positionH relativeFrom="margin">
              <wp:align>center</wp:align>
            </wp:positionH>
            <wp:positionV relativeFrom="paragraph">
              <wp:posOffset>596265</wp:posOffset>
            </wp:positionV>
            <wp:extent cx="2705100" cy="4621213"/>
            <wp:effectExtent l="0" t="0" r="0" b="8255"/>
            <wp:wrapTopAndBottom/>
            <wp:docPr id="14372115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5100" cy="4621213"/>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Figure 6 shows data on each motorcycle’s drivetrain, listing the reductions as the power makes its way through the gearbox and final drive to the wheel.</w:t>
      </w:r>
    </w:p>
    <w:p w14:paraId="656B9DA2" w14:textId="72D7EFE8" w:rsidR="0080388C" w:rsidRDefault="0080388C">
      <w:pPr>
        <w:rPr>
          <w:sz w:val="22"/>
          <w:szCs w:val="22"/>
        </w:rPr>
      </w:pPr>
      <w:r>
        <w:rPr>
          <w:sz w:val="22"/>
          <w:szCs w:val="22"/>
        </w:rPr>
        <w:t>This data is all ta</w:t>
      </w:r>
      <w:r w:rsidRPr="0080388C">
        <w:rPr>
          <w:sz w:val="22"/>
          <w:szCs w:val="22"/>
        </w:rPr>
        <w:t xml:space="preserve">ken from the Kawasaki Owner’s Manuals </w:t>
      </w:r>
      <w:sdt>
        <w:sdtPr>
          <w:rPr>
            <w:rFonts w:ascii="Aptos" w:hAnsi="Aptos"/>
            <w:color w:val="000000"/>
            <w:sz w:val="22"/>
            <w:szCs w:val="22"/>
            <w:highlight w:val="white"/>
          </w:rPr>
          <w:alias w:val="Citation"/>
          <w:tag w:val="{&quot;referencesIds&quot;:[&quot;doc:693e3f87b1e5cf01c32b4513&quot;],&quot;referencesOptions&quot;:{&quot;doc:693e3f87b1e5cf01c32b45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8045098"/>
          <w:placeholder>
            <w:docPart w:val="AA9970F268764508B5A13E485EA4006B"/>
          </w:placeholder>
        </w:sdtPr>
        <w:sdtContent>
          <w:r w:rsidR="00B57006">
            <w:rPr>
              <w:rFonts w:ascii="Aptos" w:eastAsia="Times New Roman" w:hAnsi="Aptos"/>
              <w:color w:val="0E2841"/>
              <w:sz w:val="18"/>
              <w:szCs w:val="18"/>
            </w:rPr>
            <w:t>(Kawasaki 2007)</w:t>
          </w:r>
        </w:sdtContent>
      </w:sdt>
      <w:sdt>
        <w:sdtPr>
          <w:rPr>
            <w:rFonts w:ascii="Aptos" w:hAnsi="Aptos"/>
            <w:color w:val="000000"/>
            <w:sz w:val="22"/>
            <w:szCs w:val="22"/>
            <w:highlight w:val="white"/>
          </w:rPr>
          <w:alias w:val="Citation"/>
          <w:tag w:val="{&quot;referencesIds&quot;:[&quot;doc:693e3f562e265f090b760463&quot;],&quot;referencesOptions&quot;:{&quot;doc:693e3f562e265f090b7604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6165399"/>
          <w:placeholder>
            <w:docPart w:val="5F20D088FCCE42BA8A04181D2A435400"/>
          </w:placeholder>
        </w:sdtPr>
        <w:sdtEndPr>
          <w:rPr>
            <w:rFonts w:asciiTheme="minorHAnsi" w:hAnsiTheme="minorHAnsi"/>
            <w:color w:val="auto"/>
          </w:rPr>
        </w:sdtEndPr>
        <w:sdtContent>
          <w:r w:rsidR="00B57006">
            <w:rPr>
              <w:rFonts w:ascii="Aptos" w:eastAsia="Times New Roman" w:hAnsi="Aptos"/>
              <w:color w:val="0E2841"/>
              <w:sz w:val="18"/>
              <w:szCs w:val="18"/>
            </w:rPr>
            <w:t>(Kawasaki 1992)</w:t>
          </w:r>
        </w:sdtContent>
      </w:sdt>
      <w:r w:rsidRPr="0080388C">
        <w:rPr>
          <w:sz w:val="22"/>
          <w:szCs w:val="22"/>
        </w:rPr>
        <w:t xml:space="preserve"> and shows the gear ratios and drives, with wheel diameters and shift ratios taken from looking at the bike itself and working out diameters from tyre sizes.</w:t>
      </w:r>
      <w:r>
        <w:rPr>
          <w:sz w:val="22"/>
          <w:szCs w:val="22"/>
        </w:rPr>
        <w:t xml:space="preserve"> It is worth noting that as the ZXR750 is a race modified bike, the tyre sizes and final drive ratio are non-standard.</w:t>
      </w:r>
    </w:p>
    <w:p w14:paraId="6AB2E98B" w14:textId="143B6455" w:rsidR="003B210C" w:rsidRDefault="0080388C">
      <w:pPr>
        <w:rPr>
          <w:sz w:val="22"/>
          <w:szCs w:val="22"/>
        </w:rPr>
      </w:pPr>
      <w:r>
        <w:rPr>
          <w:sz w:val="22"/>
          <w:szCs w:val="22"/>
        </w:rPr>
        <w:t>This data gives</w:t>
      </w:r>
      <w:r w:rsidR="003B210C">
        <w:rPr>
          <w:sz w:val="22"/>
          <w:szCs w:val="22"/>
        </w:rPr>
        <w:t xml:space="preserve"> a theoretical top speed obtainable by the gearing for a given RPM – 214km/h for the ER6N and 207km/h for the ZXR750. However, it is not always possible to reach this speed </w:t>
      </w:r>
      <w:r w:rsidR="003B210C">
        <w:rPr>
          <w:sz w:val="22"/>
          <w:szCs w:val="22"/>
        </w:rPr>
        <w:lastRenderedPageBreak/>
        <w:t>due to the forces acting against the acceleration of the bike, namely rolling resistance and aerodynamic drag.</w:t>
      </w:r>
    </w:p>
    <w:p w14:paraId="6B3B9079" w14:textId="05C41937" w:rsidR="003B210C" w:rsidRDefault="003B210C">
      <w:pPr>
        <w:rPr>
          <w:sz w:val="22"/>
          <w:szCs w:val="22"/>
        </w:rPr>
      </w:pPr>
      <w:r>
        <w:rPr>
          <w:sz w:val="22"/>
          <w:szCs w:val="22"/>
        </w:rPr>
        <w:t>For the purposes of this project, the rolling resistance Force has been simplified. The formula used for it here is:</w:t>
      </w:r>
    </w:p>
    <w:p w14:paraId="5760D999" w14:textId="77777777" w:rsidR="003B210C" w:rsidRDefault="003B210C">
      <m:oMathPara>
        <m:oMath>
          <m:r>
            <w:rPr>
              <w:rFonts w:ascii="Cambria Math" w:hAnsi="Cambria Math"/>
            </w:rPr>
            <m:t>Force=0.02 ×Mass ×Gravity</m:t>
          </m:r>
        </m:oMath>
      </m:oMathPara>
    </w:p>
    <w:p w14:paraId="3A003766" w14:textId="30D18518" w:rsidR="003B210C" w:rsidRDefault="003B210C">
      <w:pPr>
        <w:rPr>
          <w:sz w:val="22"/>
          <w:szCs w:val="22"/>
        </w:rPr>
      </w:pPr>
      <w:r>
        <w:rPr>
          <w:sz w:val="22"/>
          <w:szCs w:val="22"/>
        </w:rPr>
        <w:t xml:space="preserve">Which gives a static amount of resistance at any speed – working out to around 59 Newtons for the ER6N and 62 Newtons for the ZXR750. </w:t>
      </w:r>
    </w:p>
    <w:p w14:paraId="78FC4E27" w14:textId="16577E31" w:rsidR="003B210C" w:rsidRDefault="003B210C">
      <w:pPr>
        <w:rPr>
          <w:sz w:val="22"/>
          <w:szCs w:val="22"/>
        </w:rPr>
      </w:pPr>
      <w:r>
        <w:rPr>
          <w:sz w:val="22"/>
          <w:szCs w:val="22"/>
        </w:rPr>
        <w:t>Aerodynamic Drag force is calculated using:</w:t>
      </w:r>
    </w:p>
    <w:p w14:paraId="6121B54A" w14:textId="77777777" w:rsidR="003B210C" w:rsidRDefault="003B210C">
      <m:oMathPara>
        <m:oMath>
          <m:r>
            <w:rPr>
              <w:rFonts w:ascii="Cambria Math" w:hAnsi="Cambria Math"/>
            </w:rPr>
            <m:t>Force=</m:t>
          </m:r>
          <m:d>
            <m:dPr>
              <m:ctrlPr>
                <w:rPr>
                  <w:rFonts w:ascii="Cambria Math" w:hAnsi="Cambria Math"/>
                  <w:i/>
                </w:rPr>
              </m:ctrlPr>
            </m:dPr>
            <m:e>
              <m:r>
                <w:rPr>
                  <w:rFonts w:ascii="Cambria Math" w:hAnsi="Cambria Math"/>
                </w:rPr>
                <m:t>0.5 ×Density of Air</m:t>
              </m:r>
            </m:e>
          </m:d>
          <m:r>
            <w:rPr>
              <w:rFonts w:ascii="Cambria Math" w:hAnsi="Cambria Math"/>
            </w:rPr>
            <m:t>×Drag Coefficient ×Frontal Area ×</m:t>
          </m:r>
          <m:sSup>
            <m:sSupPr>
              <m:ctrlPr>
                <w:rPr>
                  <w:rFonts w:ascii="Cambria Math" w:hAnsi="Cambria Math"/>
                  <w:i/>
                </w:rPr>
              </m:ctrlPr>
            </m:sSupPr>
            <m:e>
              <m:r>
                <w:rPr>
                  <w:rFonts w:ascii="Cambria Math" w:hAnsi="Cambria Math"/>
                </w:rPr>
                <m:t>Velocity</m:t>
              </m:r>
            </m:e>
            <m:sup>
              <m:r>
                <w:rPr>
                  <w:rFonts w:ascii="Cambria Math" w:hAnsi="Cambria Math"/>
                </w:rPr>
                <m:t>2</m:t>
              </m:r>
            </m:sup>
          </m:sSup>
        </m:oMath>
      </m:oMathPara>
    </w:p>
    <w:p w14:paraId="47B359C0" w14:textId="6A7A7415" w:rsidR="003B210C" w:rsidRDefault="003B210C">
      <w:pPr>
        <w:rPr>
          <w:sz w:val="22"/>
          <w:szCs w:val="22"/>
        </w:rPr>
      </w:pPr>
      <w:r>
        <w:rPr>
          <w:sz w:val="22"/>
          <w:szCs w:val="22"/>
        </w:rPr>
        <w:t>The Density of Air is assumed constant for both bikes, at 1.167kg/m^3.</w:t>
      </w:r>
    </w:p>
    <w:p w14:paraId="6C5FF06E" w14:textId="76348399" w:rsidR="00651BCD" w:rsidRDefault="00651BCD">
      <w:pPr>
        <w:rPr>
          <w:sz w:val="22"/>
          <w:szCs w:val="22"/>
        </w:rPr>
      </w:pPr>
      <w:r>
        <w:rPr>
          <w:noProof/>
        </w:rPr>
        <mc:AlternateContent>
          <mc:Choice Requires="wps">
            <w:drawing>
              <wp:anchor distT="0" distB="0" distL="114300" distR="114300" simplePos="0" relativeHeight="251678720" behindDoc="0" locked="0" layoutInCell="1" allowOverlap="1" wp14:anchorId="499EEFED" wp14:editId="57A978A5">
                <wp:simplePos x="0" y="0"/>
                <wp:positionH relativeFrom="margin">
                  <wp:align>center</wp:align>
                </wp:positionH>
                <wp:positionV relativeFrom="paragraph">
                  <wp:posOffset>4610735</wp:posOffset>
                </wp:positionV>
                <wp:extent cx="2571750" cy="635"/>
                <wp:effectExtent l="0" t="0" r="0" b="0"/>
                <wp:wrapTopAndBottom/>
                <wp:docPr id="124204406" name="Text Box 1"/>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32505AE5" w14:textId="65C560D0" w:rsidR="00651BCD" w:rsidRDefault="00651BCD" w:rsidP="00651BCD">
                            <w:pPr>
                              <w:pStyle w:val="Caption"/>
                              <w:jc w:val="center"/>
                              <w:rPr>
                                <w:noProof/>
                              </w:rPr>
                            </w:pPr>
                            <w:r>
                              <w:t>Figure 7 - Scaled and outlined frontal area calculation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EEFED" id="_x0000_s1032" type="#_x0000_t202" style="position:absolute;margin-left:0;margin-top:363.05pt;width:202.5pt;height:.05pt;z-index:251678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" stroked="f">
                <v:textbox style="mso-fit-shape-to-text:t" inset="0,0,0,0">
                  <w:txbxContent>
                    <w:p w14:paraId="32505AE5" w14:textId="65C560D0" w:rsidR="00651BCD" w:rsidRDefault="00651BCD" w:rsidP="00651BCD">
                      <w:pPr>
                        <w:pStyle w:val="Caption"/>
                        <w:jc w:val="center"/>
                        <w:rPr>
                          <w:noProof/>
                        </w:rPr>
                      </w:pPr>
                      <w:r>
                        <w:t>Figure 7 - Scaled and outlined frontal area calculation</w:t>
                      </w:r>
                    </w:p>
                  </w:txbxContent>
                </v:textbox>
                <w10:wrap type="topAndBottom" anchorx="margin"/>
              </v:shape>
            </w:pict>
          </mc:Fallback>
        </mc:AlternateContent>
      </w:r>
      <w:r>
        <w:rPr>
          <w:noProof/>
        </w:rPr>
        <w:drawing>
          <wp:anchor distT="0" distB="0" distL="114300" distR="114300" simplePos="0" relativeHeight="251676672" behindDoc="0" locked="0" layoutInCell="1" allowOverlap="1" wp14:anchorId="573637AF" wp14:editId="70FEBE00">
            <wp:simplePos x="0" y="0"/>
            <wp:positionH relativeFrom="margin">
              <wp:posOffset>1581150</wp:posOffset>
            </wp:positionH>
            <wp:positionV relativeFrom="paragraph">
              <wp:posOffset>1216660</wp:posOffset>
            </wp:positionV>
            <wp:extent cx="2571750" cy="3329940"/>
            <wp:effectExtent l="0" t="0" r="0" b="3810"/>
            <wp:wrapTopAndBottom/>
            <wp:docPr id="6427985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798525"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2571750" cy="3329940"/>
                    </a:xfrm>
                    <a:prstGeom prst="rect">
                      <a:avLst/>
                    </a:prstGeom>
                  </pic:spPr>
                </pic:pic>
              </a:graphicData>
            </a:graphic>
            <wp14:sizeRelH relativeFrom="margin">
              <wp14:pctWidth>0</wp14:pctWidth>
            </wp14:sizeRelH>
            <wp14:sizeRelV relativeFrom="margin">
              <wp14:pctHeight>0</wp14:pctHeight>
            </wp14:sizeRelV>
          </wp:anchor>
        </w:drawing>
      </w:r>
      <w:r w:rsidR="003B210C">
        <w:rPr>
          <w:sz w:val="22"/>
          <w:szCs w:val="22"/>
        </w:rPr>
        <w:t xml:space="preserve">The Frontal Area of both bikes was measured using scaling in CAD software, similarly to working out the geometry. </w:t>
      </w:r>
      <w:r>
        <w:rPr>
          <w:sz w:val="22"/>
          <w:szCs w:val="22"/>
        </w:rPr>
        <w:t>Figures 7 shows the method for tracing the outline for frontal area of the bikes, and the CAD software works out and tells the user the area of the shape based off the known dimensions the image is scaled to.</w:t>
      </w:r>
    </w:p>
    <w:p w14:paraId="32BCCCDC" w14:textId="77777777" w:rsidR="002E20D9" w:rsidRDefault="00651BCD">
      <w:pPr>
        <w:rPr>
          <w:sz w:val="22"/>
          <w:szCs w:val="22"/>
        </w:rPr>
      </w:pPr>
      <w:r>
        <w:rPr>
          <w:sz w:val="22"/>
          <w:szCs w:val="22"/>
        </w:rPr>
        <w:lastRenderedPageBreak/>
        <w:t xml:space="preserve">The next unknown variable in the equation is the Coefficient of Drag for each motorcycle. This is not data that is widely published if at all and is difficult to find an estimate that is anywhere near accurate. </w:t>
      </w:r>
    </w:p>
    <w:p w14:paraId="5FA86D31" w14:textId="6A4C431F" w:rsidR="002E20D9" w:rsidRDefault="002E20D9">
      <w:pPr>
        <w:rPr>
          <w:rFonts w:ascii="Aptos" w:hAnsi="Aptos"/>
          <w:color w:val="000000"/>
          <w:sz w:val="22"/>
          <w:szCs w:val="22"/>
        </w:rPr>
      </w:pPr>
      <w:r>
        <w:rPr>
          <w:sz w:val="22"/>
          <w:szCs w:val="22"/>
        </w:rPr>
        <w:t xml:space="preserve">Using </w:t>
      </w:r>
      <w:r w:rsidRPr="00E27E60">
        <w:rPr>
          <w:sz w:val="22"/>
          <w:szCs w:val="22"/>
        </w:rPr>
        <w:t xml:space="preserve">data </w:t>
      </w:r>
      <w:r w:rsidRPr="00E27E60">
        <w:rPr>
          <w:color w:val="000000" w:themeColor="text1"/>
          <w:sz w:val="22"/>
          <w:szCs w:val="22"/>
        </w:rPr>
        <w:t xml:space="preserve">from </w:t>
      </w:r>
      <w:sdt>
        <w:sdtPr>
          <w:rPr>
            <w:rFonts w:ascii="Aptos" w:hAnsi="Aptos"/>
            <w:color w:val="000000" w:themeColor="text1"/>
            <w:sz w:val="22"/>
            <w:szCs w:val="22"/>
            <w:highlight w:val="white"/>
          </w:rPr>
          <w:alias w:val="Citation"/>
          <w:tag w:val="{&quot;referencesIds&quot;:[&quot;doc:693e4a9d8ccebf4c41b12138&quot;],&quot;referencesOptions&quot;:{&quot;doc:693e4a9d8ccebf4c41b12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7342400"/>
          <w:placeholder>
            <w:docPart w:val="DB84383A0E0042F0A5573F7FF5D457AA"/>
          </w:placeholder>
        </w:sdtPr>
        <w:sdtContent>
          <w:r w:rsidR="00B57006" w:rsidRPr="00E27E60">
            <w:rPr>
              <w:rFonts w:ascii="Aptos" w:eastAsia="Times New Roman" w:hAnsi="Aptos"/>
              <w:color w:val="000000" w:themeColor="text1"/>
              <w:sz w:val="22"/>
              <w:szCs w:val="22"/>
            </w:rPr>
            <w:t>(Kraig Schulz 2016)</w:t>
          </w:r>
        </w:sdtContent>
      </w:sdt>
      <w:r w:rsidRPr="00E27E60">
        <w:rPr>
          <w:rFonts w:ascii="Aptos" w:hAnsi="Aptos"/>
          <w:color w:val="000000" w:themeColor="text1"/>
          <w:sz w:val="22"/>
          <w:szCs w:val="22"/>
        </w:rPr>
        <w:t xml:space="preserve"> and </w:t>
      </w:r>
      <w:sdt>
        <w:sdtPr>
          <w:rPr>
            <w:rFonts w:ascii="Aptos" w:hAnsi="Aptos"/>
            <w:color w:val="000000" w:themeColor="text1"/>
            <w:sz w:val="22"/>
            <w:szCs w:val="22"/>
            <w:highlight w:val="white"/>
          </w:rPr>
          <w:alias w:val="Citation"/>
          <w:tag w:val="{&quot;referencesIds&quot;:[&quot;doc:693e303fe2b30679b21cbcc6&quot;],&quot;referencesOptions&quot;:{&quot;doc:693e303fe2b30679b21cbc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2946117"/>
          <w:placeholder>
            <w:docPart w:val="A8ABC629EF3846928539CDD59394FC10"/>
          </w:placeholder>
        </w:sdtPr>
        <w:sdtContent>
          <w:r w:rsidR="00B57006" w:rsidRPr="00E27E60">
            <w:rPr>
              <w:rFonts w:ascii="Aptos" w:eastAsia="Times New Roman" w:hAnsi="Aptos"/>
              <w:color w:val="000000" w:themeColor="text1"/>
              <w:sz w:val="22"/>
              <w:szCs w:val="22"/>
            </w:rPr>
            <w:t xml:space="preserve">(Araki, </w:t>
          </w:r>
          <w:proofErr w:type="spellStart"/>
          <w:r w:rsidR="00B57006" w:rsidRPr="00E27E60">
            <w:rPr>
              <w:rFonts w:ascii="Aptos" w:eastAsia="Times New Roman" w:hAnsi="Aptos"/>
              <w:color w:val="000000" w:themeColor="text1"/>
              <w:sz w:val="22"/>
              <w:szCs w:val="22"/>
            </w:rPr>
            <w:t>Gotou</w:t>
          </w:r>
          <w:proofErr w:type="spellEnd"/>
          <w:r w:rsidR="00B57006" w:rsidRPr="00E27E60">
            <w:rPr>
              <w:rFonts w:ascii="Aptos" w:eastAsia="Times New Roman" w:hAnsi="Aptos"/>
              <w:color w:val="000000" w:themeColor="text1"/>
              <w:sz w:val="22"/>
              <w:szCs w:val="22"/>
            </w:rPr>
            <w:t xml:space="preserve"> 2001)</w:t>
          </w:r>
        </w:sdtContent>
      </w:sdt>
      <w:r w:rsidRPr="00E27E60">
        <w:rPr>
          <w:rFonts w:ascii="Aptos" w:hAnsi="Aptos"/>
          <w:color w:val="000000" w:themeColor="text1"/>
          <w:sz w:val="22"/>
          <w:szCs w:val="22"/>
        </w:rPr>
        <w:t xml:space="preserve"> it </w:t>
      </w:r>
      <w:r w:rsidRPr="00E27E60">
        <w:rPr>
          <w:rFonts w:ascii="Aptos" w:hAnsi="Aptos"/>
          <w:color w:val="000000"/>
          <w:sz w:val="22"/>
          <w:szCs w:val="22"/>
        </w:rPr>
        <w:t>is</w:t>
      </w:r>
      <w:r w:rsidRPr="002E20D9">
        <w:rPr>
          <w:rFonts w:ascii="Aptos" w:hAnsi="Aptos"/>
          <w:color w:val="000000"/>
          <w:sz w:val="22"/>
          <w:szCs w:val="22"/>
        </w:rPr>
        <w:t xml:space="preserve"> possible to guess at some rough figures for the Coefficient of Drag</w:t>
      </w:r>
      <w:r>
        <w:rPr>
          <w:rFonts w:ascii="Aptos" w:hAnsi="Aptos"/>
          <w:color w:val="000000"/>
          <w:sz w:val="22"/>
          <w:szCs w:val="21"/>
        </w:rPr>
        <w:t>. Neither of these sources are especially well sourced on typical drag figures for different kinds of motorcycles, however a figure of C</w:t>
      </w:r>
      <w:r>
        <w:rPr>
          <w:rFonts w:ascii="Aptos" w:hAnsi="Aptos"/>
          <w:color w:val="000000"/>
          <w:sz w:val="18"/>
          <w:szCs w:val="18"/>
        </w:rPr>
        <w:t>d</w:t>
      </w:r>
      <w:r>
        <w:rPr>
          <w:rFonts w:ascii="Aptos" w:hAnsi="Aptos"/>
          <w:color w:val="000000"/>
          <w:sz w:val="22"/>
          <w:szCs w:val="22"/>
        </w:rPr>
        <w:t xml:space="preserve"> 0.8 was decided on for the ER6N, and a figure of C</w:t>
      </w:r>
      <w:r>
        <w:rPr>
          <w:rFonts w:ascii="Aptos" w:hAnsi="Aptos"/>
          <w:color w:val="000000"/>
          <w:sz w:val="18"/>
          <w:szCs w:val="18"/>
        </w:rPr>
        <w:t>d</w:t>
      </w:r>
      <w:r>
        <w:rPr>
          <w:rFonts w:ascii="Aptos" w:hAnsi="Aptos"/>
          <w:color w:val="000000"/>
          <w:sz w:val="22"/>
          <w:szCs w:val="22"/>
        </w:rPr>
        <w:t xml:space="preserve"> 0.7 was decided on for the ZXR750. </w:t>
      </w:r>
    </w:p>
    <w:p w14:paraId="29C20FA8" w14:textId="7726DCC8" w:rsidR="00DB27CF" w:rsidRDefault="00DB27CF">
      <w:pPr>
        <w:rPr>
          <w:rFonts w:ascii="Aptos" w:hAnsi="Aptos"/>
          <w:color w:val="000000"/>
          <w:sz w:val="22"/>
          <w:szCs w:val="22"/>
        </w:rPr>
      </w:pPr>
      <w:r>
        <w:rPr>
          <w:noProof/>
        </w:rPr>
        <mc:AlternateContent>
          <mc:Choice Requires="wps">
            <w:drawing>
              <wp:anchor distT="0" distB="0" distL="114300" distR="114300" simplePos="0" relativeHeight="251681792" behindDoc="0" locked="0" layoutInCell="1" allowOverlap="1" wp14:anchorId="10387C58" wp14:editId="28F0DB32">
                <wp:simplePos x="0" y="0"/>
                <wp:positionH relativeFrom="column">
                  <wp:posOffset>-2540</wp:posOffset>
                </wp:positionH>
                <wp:positionV relativeFrom="paragraph">
                  <wp:posOffset>4030345</wp:posOffset>
                </wp:positionV>
                <wp:extent cx="5731510" cy="635"/>
                <wp:effectExtent l="0" t="0" r="0" b="0"/>
                <wp:wrapTopAndBottom/>
                <wp:docPr id="72265814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22274D2" w14:textId="4E9D0D74" w:rsidR="00DB27CF" w:rsidRDefault="00DB27CF" w:rsidP="00DB27CF">
                            <w:pPr>
                              <w:pStyle w:val="Caption"/>
                              <w:jc w:val="center"/>
                              <w:rPr>
                                <w:noProof/>
                              </w:rPr>
                            </w:pPr>
                            <w:r>
                              <w:t>Figure 8 - ER6N Driving Force vs Resistance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387C58" id="_x0000_s1033" type="#_x0000_t202" style="position:absolute;margin-left:-.2pt;margin-top:317.35pt;width:451.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" stroked="f">
                <v:textbox style="mso-fit-shape-to-text:t" inset="0,0,0,0">
                  <w:txbxContent>
                    <w:p w14:paraId="522274D2" w14:textId="4E9D0D74" w:rsidR="00DB27CF" w:rsidRDefault="00DB27CF" w:rsidP="00DB27CF">
                      <w:pPr>
                        <w:pStyle w:val="Caption"/>
                        <w:jc w:val="center"/>
                        <w:rPr>
                          <w:noProof/>
                        </w:rPr>
                      </w:pPr>
                      <w:r>
                        <w:t>Figure 8 - ER6N Driving Force vs Resistance</w:t>
                      </w:r>
                    </w:p>
                  </w:txbxContent>
                </v:textbox>
                <w10:wrap type="topAndBottom"/>
              </v:shape>
            </w:pict>
          </mc:Fallback>
        </mc:AlternateContent>
      </w:r>
      <w:r>
        <w:rPr>
          <w:noProof/>
        </w:rPr>
        <w:drawing>
          <wp:anchor distT="0" distB="0" distL="114300" distR="114300" simplePos="0" relativeHeight="251679744" behindDoc="0" locked="0" layoutInCell="1" allowOverlap="1" wp14:anchorId="130108C8" wp14:editId="7A19FD85">
            <wp:simplePos x="0" y="0"/>
            <wp:positionH relativeFrom="margin">
              <wp:align>right</wp:align>
            </wp:positionH>
            <wp:positionV relativeFrom="paragraph">
              <wp:posOffset>901700</wp:posOffset>
            </wp:positionV>
            <wp:extent cx="5731510" cy="3071495"/>
            <wp:effectExtent l="0" t="0" r="2540" b="0"/>
            <wp:wrapTopAndBottom/>
            <wp:docPr id="1552237124" name="Picture 9" descr="A graph of a graph with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37124" name="Picture 9" descr="A graph of a graph with colored lin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71495"/>
                    </a:xfrm>
                    <a:prstGeom prst="rect">
                      <a:avLst/>
                    </a:prstGeom>
                  </pic:spPr>
                </pic:pic>
              </a:graphicData>
            </a:graphic>
          </wp:anchor>
        </w:drawing>
      </w:r>
      <w:r w:rsidR="002E20D9">
        <w:rPr>
          <w:rFonts w:ascii="Aptos" w:hAnsi="Aptos"/>
          <w:color w:val="000000"/>
          <w:sz w:val="22"/>
          <w:szCs w:val="22"/>
        </w:rPr>
        <w:t xml:space="preserve">Using the gearbox speed information and Dyno power figures for both motorcycles the driving force is figured out for the speeds along the range, and </w:t>
      </w:r>
      <w:r>
        <w:rPr>
          <w:rFonts w:ascii="Aptos" w:hAnsi="Aptos"/>
          <w:color w:val="000000"/>
          <w:sz w:val="22"/>
          <w:szCs w:val="22"/>
        </w:rPr>
        <w:t>plotted against the force required to accelerate the motorcycle against rolling resistance and drag force as shown in Figures 8 and 9.</w:t>
      </w:r>
    </w:p>
    <w:p w14:paraId="13531D43" w14:textId="5858EF23" w:rsidR="00DB27CF" w:rsidRDefault="00DB27CF">
      <w:pPr>
        <w:rPr>
          <w:rFonts w:ascii="Aptos" w:hAnsi="Aptos"/>
          <w:color w:val="000000"/>
          <w:sz w:val="22"/>
          <w:szCs w:val="22"/>
        </w:rPr>
      </w:pPr>
    </w:p>
    <w:p w14:paraId="72D5FDEE" w14:textId="77777777" w:rsidR="00DB27CF" w:rsidRDefault="00DB27CF"/>
    <w:p w14:paraId="1CFF5C8A" w14:textId="77777777" w:rsidR="00DB27CF" w:rsidRDefault="00DB27CF"/>
    <w:p w14:paraId="5DAAA216" w14:textId="77777777" w:rsidR="00DB27CF" w:rsidRDefault="00DB27CF"/>
    <w:p w14:paraId="3C401054" w14:textId="77777777" w:rsidR="00DB27CF" w:rsidRDefault="00DB27CF"/>
    <w:p w14:paraId="461A1D74" w14:textId="77777777" w:rsidR="00DB27CF" w:rsidRDefault="00DB27CF"/>
    <w:p w14:paraId="64DA0556" w14:textId="77777777" w:rsidR="00DB27CF" w:rsidRDefault="00DB27CF"/>
    <w:p w14:paraId="2A86918E" w14:textId="77777777" w:rsidR="00DB27CF" w:rsidRDefault="00DB27CF"/>
    <w:p w14:paraId="6F6F27B0" w14:textId="5976A140" w:rsidR="00DB27CF" w:rsidRDefault="008C3CA2">
      <w:pPr>
        <w:rPr>
          <w:sz w:val="22"/>
          <w:szCs w:val="22"/>
        </w:rPr>
      </w:pPr>
      <w:r>
        <w:rPr>
          <w:noProof/>
        </w:rPr>
        <mc:AlternateContent>
          <mc:Choice Requires="wps">
            <w:drawing>
              <wp:anchor distT="0" distB="0" distL="114300" distR="114300" simplePos="0" relativeHeight="251684864" behindDoc="0" locked="0" layoutInCell="1" allowOverlap="1" wp14:anchorId="1AE68B26" wp14:editId="77149D8E">
                <wp:simplePos x="0" y="0"/>
                <wp:positionH relativeFrom="column">
                  <wp:posOffset>0</wp:posOffset>
                </wp:positionH>
                <wp:positionV relativeFrom="paragraph">
                  <wp:posOffset>3124835</wp:posOffset>
                </wp:positionV>
                <wp:extent cx="5731510" cy="635"/>
                <wp:effectExtent l="0" t="0" r="0" b="0"/>
                <wp:wrapTopAndBottom/>
                <wp:docPr id="2791279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A6158A" w14:textId="693C83FD" w:rsidR="008C3CA2" w:rsidRDefault="008C3CA2" w:rsidP="008C3CA2">
                            <w:pPr>
                              <w:pStyle w:val="Caption"/>
                              <w:jc w:val="center"/>
                              <w:rPr>
                                <w:noProof/>
                              </w:rPr>
                            </w:pPr>
                            <w:r>
                              <w:t>Figure 9 - ZXR750 Driving Force vs Resistance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68B26" id="_x0000_s1034" type="#_x0000_t202" style="position:absolute;margin-left:0;margin-top:246.05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" stroked="f">
                <v:textbox style="mso-fit-shape-to-text:t" inset="0,0,0,0">
                  <w:txbxContent>
                    <w:p w14:paraId="2DA6158A" w14:textId="693C83FD" w:rsidR="008C3CA2" w:rsidRDefault="008C3CA2" w:rsidP="008C3CA2">
                      <w:pPr>
                        <w:pStyle w:val="Caption"/>
                        <w:jc w:val="center"/>
                        <w:rPr>
                          <w:noProof/>
                        </w:rPr>
                      </w:pPr>
                      <w:r>
                        <w:t>Figure 9 - ZXR750 Driving Force vs Resistance</w:t>
                      </w:r>
                    </w:p>
                  </w:txbxContent>
                </v:textbox>
                <w10:wrap type="topAndBottom"/>
              </v:shape>
            </w:pict>
          </mc:Fallback>
        </mc:AlternateContent>
      </w:r>
      <w:r>
        <w:rPr>
          <w:noProof/>
        </w:rPr>
        <w:drawing>
          <wp:anchor distT="0" distB="0" distL="114300" distR="114300" simplePos="0" relativeHeight="251682816" behindDoc="0" locked="0" layoutInCell="1" allowOverlap="1" wp14:anchorId="343CF7B5" wp14:editId="68A72FCF">
            <wp:simplePos x="0" y="0"/>
            <wp:positionH relativeFrom="column">
              <wp:posOffset>0</wp:posOffset>
            </wp:positionH>
            <wp:positionV relativeFrom="paragraph">
              <wp:posOffset>635</wp:posOffset>
            </wp:positionV>
            <wp:extent cx="5731510" cy="3067050"/>
            <wp:effectExtent l="0" t="0" r="2540" b="0"/>
            <wp:wrapTopAndBottom/>
            <wp:docPr id="1323438102" name="Picture 12"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438102" name="Picture 12" descr="A graph of different colored line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67050"/>
                    </a:xfrm>
                    <a:prstGeom prst="rect">
                      <a:avLst/>
                    </a:prstGeom>
                  </pic:spPr>
                </pic:pic>
              </a:graphicData>
            </a:graphic>
          </wp:anchor>
        </w:drawing>
      </w:r>
      <w:r>
        <w:rPr>
          <w:sz w:val="22"/>
          <w:szCs w:val="22"/>
        </w:rPr>
        <w:t>In</w:t>
      </w:r>
      <w:r w:rsidRPr="008C3CA2">
        <w:rPr>
          <w:sz w:val="22"/>
          <w:szCs w:val="22"/>
        </w:rPr>
        <w:t xml:space="preserve"> Figure 8</w:t>
      </w:r>
      <w:r>
        <w:rPr>
          <w:sz w:val="22"/>
          <w:szCs w:val="22"/>
        </w:rPr>
        <w:t xml:space="preserve"> the force given in 6</w:t>
      </w:r>
      <w:r w:rsidRPr="008C3CA2">
        <w:rPr>
          <w:sz w:val="22"/>
          <w:szCs w:val="22"/>
          <w:vertAlign w:val="superscript"/>
        </w:rPr>
        <w:t>th</w:t>
      </w:r>
      <w:r>
        <w:rPr>
          <w:sz w:val="22"/>
          <w:szCs w:val="22"/>
        </w:rPr>
        <w:t xml:space="preserve"> gear, near the top geared speed, crosses with the plotted line for resistance to motion. At the point the lines cross – in this case around 225km/h – the motorcycle would no longer provide enough driving force to overcome the resistive forces and cease to accelerate.</w:t>
      </w:r>
    </w:p>
    <w:p w14:paraId="6C9EAD16" w14:textId="3FD44099" w:rsidR="008C3CA2" w:rsidRDefault="008C3CA2">
      <w:pPr>
        <w:rPr>
          <w:sz w:val="22"/>
          <w:szCs w:val="22"/>
        </w:rPr>
      </w:pPr>
      <w:r>
        <w:rPr>
          <w:sz w:val="22"/>
          <w:szCs w:val="22"/>
        </w:rPr>
        <w:t>Figure 9 shows a different story for the ZXR750. In this case the driving force in every gear is greater than the resistances and will be able to reach its maximum speed without encountering any significant difficult due to rolling or aero drag forces. This is often the case with 4-cylinder sports or racing motorcycles. They are geared ‘shortly’ to maximise acceleration at the cost of top speed</w:t>
      </w:r>
      <w:r w:rsidR="0053253A">
        <w:rPr>
          <w:sz w:val="22"/>
          <w:szCs w:val="22"/>
        </w:rPr>
        <w:t>. This is because when racing on short circuits, the maximum length of straight is too short to reach a top speed governed by aerodynamic drag.</w:t>
      </w:r>
    </w:p>
    <w:p w14:paraId="56D1B450" w14:textId="04C327A5" w:rsidR="0053253A" w:rsidRPr="008C3CA2" w:rsidRDefault="0053253A">
      <w:pPr>
        <w:rPr>
          <w:sz w:val="22"/>
          <w:szCs w:val="22"/>
        </w:rPr>
      </w:pPr>
      <w:r>
        <w:rPr>
          <w:sz w:val="22"/>
          <w:szCs w:val="22"/>
        </w:rPr>
        <w:t>On the other hand, the ER-6N is geared far longer. This is because it is not used (at least in this case) as a racing motorcycle and designed for use on the roads. When riding on the road, a rider will not want to be sitting on a motorway or fast road at a point high in their rev range. This can be uncomfortably loud and cause unnecessary wear on the engine or rider’s sanity. The gearing is made longer so that the engine sits at a sensible middle-range RPM at a projected speed.</w:t>
      </w:r>
    </w:p>
    <w:p w14:paraId="74CA319D" w14:textId="51A06264" w:rsidR="00CC1879" w:rsidRDefault="00CC1879">
      <w:r>
        <w:br w:type="page"/>
      </w:r>
    </w:p>
    <w:p w14:paraId="69167391" w14:textId="2647DB0B" w:rsidR="00CC1879" w:rsidRDefault="005B06CD" w:rsidP="00F53239">
      <w:pPr>
        <w:pStyle w:val="Heading1"/>
        <w:numPr>
          <w:ilvl w:val="0"/>
          <w:numId w:val="1"/>
        </w:numPr>
      </w:pPr>
      <w:bookmarkStart w:id="3" w:name="_Toc216588853"/>
      <w:r>
        <w:lastRenderedPageBreak/>
        <w:t>Analysis</w:t>
      </w:r>
      <w:bookmarkEnd w:id="3"/>
    </w:p>
    <w:p w14:paraId="3003FA75" w14:textId="77777777" w:rsidR="0053253A" w:rsidRDefault="0053253A">
      <w:pPr>
        <w:rPr>
          <w:sz w:val="22"/>
          <w:szCs w:val="22"/>
        </w:rPr>
      </w:pPr>
      <w:r>
        <w:rPr>
          <w:sz w:val="22"/>
          <w:szCs w:val="22"/>
        </w:rPr>
        <w:t>The two selected motorcycles are designed for different purposes but share some similarities as well as their differences. Here are some of the attributes of both bikes and how they affect them.</w:t>
      </w:r>
    </w:p>
    <w:p w14:paraId="53DB716C" w14:textId="77777777" w:rsidR="0053253A" w:rsidRDefault="0053253A" w:rsidP="0053253A">
      <w:pPr>
        <w:pStyle w:val="Heading2"/>
      </w:pPr>
      <w:bookmarkStart w:id="4" w:name="_Toc216588854"/>
      <w:r>
        <w:t>4.1 Rake and Trail</w:t>
      </w:r>
      <w:bookmarkEnd w:id="4"/>
    </w:p>
    <w:p w14:paraId="628FEF85" w14:textId="60EC053F" w:rsidR="005767AA" w:rsidRDefault="0053253A" w:rsidP="0053253A">
      <w:pPr>
        <w:rPr>
          <w:sz w:val="22"/>
          <w:szCs w:val="22"/>
        </w:rPr>
      </w:pPr>
      <w:r>
        <w:rPr>
          <w:sz w:val="22"/>
          <w:szCs w:val="22"/>
        </w:rPr>
        <w:t xml:space="preserve">Rake on the motorcycle refers to the angle from vertical at which the forks </w:t>
      </w:r>
      <w:r w:rsidR="00FE2987">
        <w:rPr>
          <w:sz w:val="22"/>
          <w:szCs w:val="22"/>
        </w:rPr>
        <w:t xml:space="preserve">face the floor. </w:t>
      </w:r>
      <w:r w:rsidR="005767AA">
        <w:rPr>
          <w:sz w:val="22"/>
          <w:szCs w:val="22"/>
        </w:rPr>
        <w:t xml:space="preserve">The closer they are to vertical the more agile and nimble the motorcycle will feel and react at the cost of </w:t>
      </w:r>
      <w:r w:rsidR="005767AA" w:rsidRPr="00E27E60">
        <w:rPr>
          <w:color w:val="000000" w:themeColor="text1"/>
        </w:rPr>
        <w:t xml:space="preserve">stability. </w:t>
      </w:r>
      <w:sdt>
        <w:sdtPr>
          <w:rPr>
            <w:rFonts w:ascii="Aptos" w:hAnsi="Aptos"/>
            <w:color w:val="000000" w:themeColor="text1"/>
            <w:highlight w:val="white"/>
          </w:rPr>
          <w:alias w:val="Citation"/>
          <w:tag w:val="{&quot;referencesIds&quot;:[&quot;doc:693e53fc6447e00e76ef9e3f&quot;],&quot;referencesOptions&quot;:{&quot;doc:693e53fc6447e00e76ef9e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8901812"/>
          <w:placeholder>
            <w:docPart w:val="F170D7255EF54AE5A82A4614C2D0A8D1"/>
          </w:placeholder>
        </w:sdtPr>
        <w:sdtEndPr>
          <w:rPr>
            <w:rFonts w:asciiTheme="minorHAnsi" w:hAnsiTheme="minorHAnsi"/>
          </w:rPr>
        </w:sdtEndPr>
        <w:sdtContent>
          <w:r w:rsidR="00B57006" w:rsidRPr="00E27E60">
            <w:rPr>
              <w:rFonts w:ascii="Aptos" w:eastAsia="Times New Roman" w:hAnsi="Aptos"/>
              <w:color w:val="000000" w:themeColor="text1"/>
            </w:rPr>
            <w:t>(Frendo, Sisi et al. 2006)</w:t>
          </w:r>
        </w:sdtContent>
      </w:sdt>
      <w:r w:rsidR="005767AA" w:rsidRPr="00E27E60">
        <w:rPr>
          <w:color w:val="000000" w:themeColor="text1"/>
        </w:rPr>
        <w:t>.</w:t>
      </w:r>
      <w:r w:rsidR="005767AA" w:rsidRPr="00E27E60">
        <w:rPr>
          <w:color w:val="000000" w:themeColor="text1"/>
          <w:sz w:val="22"/>
          <w:szCs w:val="22"/>
        </w:rPr>
        <w:t xml:space="preserve"> </w:t>
      </w:r>
    </w:p>
    <w:p w14:paraId="6424D521" w14:textId="77777777" w:rsidR="005767AA" w:rsidRDefault="005767AA" w:rsidP="0053253A">
      <w:pPr>
        <w:rPr>
          <w:sz w:val="22"/>
          <w:szCs w:val="22"/>
        </w:rPr>
      </w:pPr>
      <w:r>
        <w:rPr>
          <w:sz w:val="22"/>
          <w:szCs w:val="22"/>
        </w:rPr>
        <w:t>Trail acts similarly – less trail means quicker steering response and agility, where more trail creates stability and aids the gyroscopic effect that keeps the motorcycle upright.</w:t>
      </w:r>
    </w:p>
    <w:p w14:paraId="46D45497" w14:textId="32829A17" w:rsidR="001277C0" w:rsidRDefault="005767AA" w:rsidP="001277C0">
      <w:pPr>
        <w:rPr>
          <w:sz w:val="22"/>
          <w:szCs w:val="22"/>
        </w:rPr>
      </w:pPr>
      <w:r>
        <w:rPr>
          <w:sz w:val="22"/>
          <w:szCs w:val="22"/>
        </w:rPr>
        <w:t xml:space="preserve">In this case both motorcycles have the same trail listed by the manufacturer at 24.5 degrees. This puts both near the middle-ground in terms of handling, where a 20-degree trail would be considered extremely sporty, and 30 degrees would be more suited for touring and cruising </w:t>
      </w:r>
      <w:sdt>
        <w:sdtPr>
          <w:rPr>
            <w:rFonts w:ascii="Aptos" w:hAnsi="Aptos"/>
            <w:color w:val="000000" w:themeColor="text1"/>
            <w:sz w:val="22"/>
            <w:szCs w:val="22"/>
            <w:highlight w:val="white"/>
          </w:rPr>
          <w:alias w:val="Citation"/>
          <w:tag w:val="{&quot;referencesIds&quot;:[&quot;doc:693e54c207d77d6576693a64&quot;],&quot;referencesOptions&quot;:{&quot;doc:693e54c207d77d6576693a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672265"/>
          <w:placeholder>
            <w:docPart w:val="042987144187433296AA11C4E12EE687"/>
          </w:placeholder>
        </w:sdtPr>
        <w:sdtEndPr>
          <w:rPr>
            <w:rFonts w:asciiTheme="minorHAnsi" w:hAnsiTheme="minorHAnsi"/>
          </w:rPr>
        </w:sdtEndPr>
        <w:sdtContent>
          <w:r w:rsidR="00B57006" w:rsidRPr="00E27E60">
            <w:rPr>
              <w:rFonts w:ascii="Aptos" w:eastAsia="Times New Roman" w:hAnsi="Aptos"/>
              <w:color w:val="000000" w:themeColor="text1"/>
              <w:sz w:val="22"/>
              <w:szCs w:val="22"/>
            </w:rPr>
            <w:t>(Gadola, Chindamo et al. 2019)</w:t>
          </w:r>
        </w:sdtContent>
      </w:sdt>
      <w:r w:rsidRPr="00E27E60">
        <w:rPr>
          <w:color w:val="000000" w:themeColor="text1"/>
          <w:sz w:val="22"/>
          <w:szCs w:val="22"/>
        </w:rPr>
        <w:t xml:space="preserve">. The same applies </w:t>
      </w:r>
      <w:r>
        <w:rPr>
          <w:sz w:val="22"/>
          <w:szCs w:val="22"/>
        </w:rPr>
        <w:t>to the trail values, with the ER6N being 10</w:t>
      </w:r>
      <w:r w:rsidR="00C9315A">
        <w:rPr>
          <w:sz w:val="22"/>
          <w:szCs w:val="22"/>
        </w:rPr>
        <w:t>2mm from factory and the ZXR750 being 100mm.</w:t>
      </w:r>
      <w:r w:rsidR="001277C0">
        <w:rPr>
          <w:sz w:val="22"/>
          <w:szCs w:val="22"/>
        </w:rPr>
        <w:br w:type="page"/>
      </w:r>
    </w:p>
    <w:p w14:paraId="4C5F7C35" w14:textId="77777777" w:rsidR="001277C0" w:rsidRDefault="001277C0" w:rsidP="001277C0">
      <w:pPr>
        <w:pStyle w:val="Heading2"/>
      </w:pPr>
      <w:bookmarkStart w:id="5" w:name="_Toc216588855"/>
      <w:r>
        <w:lastRenderedPageBreak/>
        <w:t>4.2 Wheelbase</w:t>
      </w:r>
      <w:bookmarkEnd w:id="5"/>
    </w:p>
    <w:p w14:paraId="2B60B1E0" w14:textId="41F46577" w:rsidR="001277C0" w:rsidRDefault="001277C0" w:rsidP="001277C0">
      <w:pPr>
        <w:rPr>
          <w:sz w:val="22"/>
          <w:szCs w:val="22"/>
        </w:rPr>
      </w:pPr>
      <w:r>
        <w:rPr>
          <w:sz w:val="22"/>
          <w:szCs w:val="22"/>
        </w:rPr>
        <w:t xml:space="preserve">Like Rake and Trail, the Wheelbase of a motorcycle will affect how it performs. The shorter the wheelbase is, </w:t>
      </w:r>
      <w:r w:rsidRPr="00E27E60">
        <w:rPr>
          <w:color w:val="000000" w:themeColor="text1"/>
          <w:sz w:val="22"/>
          <w:szCs w:val="22"/>
        </w:rPr>
        <w:t xml:space="preserve">the more easily it turns in. A longer wheelbase provided better stability, especially at higher speeds. </w:t>
      </w:r>
      <w:sdt>
        <w:sdtPr>
          <w:rPr>
            <w:rFonts w:ascii="Aptos" w:hAnsi="Aptos"/>
            <w:color w:val="000000" w:themeColor="text1"/>
            <w:sz w:val="22"/>
            <w:szCs w:val="22"/>
            <w:highlight w:val="white"/>
          </w:rPr>
          <w:alias w:val="Citation"/>
          <w:tag w:val="{&quot;referencesIds&quot;:[&quot;doc:693e54c207d77d6576693a64&quot;],&quot;referencesOptions&quot;:{&quot;doc:693e54c207d77d6576693a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743967"/>
          <w:placeholder>
            <w:docPart w:val="99EC8FED18AC4251AAC464B884D477BC"/>
          </w:placeholder>
        </w:sdtPr>
        <w:sdtEndPr>
          <w:rPr>
            <w:rFonts w:asciiTheme="minorHAnsi" w:hAnsiTheme="minorHAnsi"/>
          </w:rPr>
        </w:sdtEndPr>
        <w:sdtContent>
          <w:r w:rsidR="00B57006" w:rsidRPr="00E27E60">
            <w:rPr>
              <w:rFonts w:ascii="Aptos" w:eastAsia="Times New Roman" w:hAnsi="Aptos"/>
              <w:color w:val="000000" w:themeColor="text1"/>
              <w:sz w:val="22"/>
              <w:szCs w:val="22"/>
            </w:rPr>
            <w:t>(Gadola, Chindamo et al. 2019)</w:t>
          </w:r>
        </w:sdtContent>
      </w:sdt>
      <w:r w:rsidRPr="00E27E60">
        <w:rPr>
          <w:color w:val="000000" w:themeColor="text1"/>
          <w:sz w:val="22"/>
          <w:szCs w:val="22"/>
        </w:rPr>
        <w:t xml:space="preserve">. A short </w:t>
      </w:r>
      <w:r>
        <w:rPr>
          <w:sz w:val="22"/>
          <w:szCs w:val="22"/>
        </w:rPr>
        <w:t xml:space="preserve">wheelbase would be better suited to a small capacity motorcycle taking a lot of corners, where a long wheelbase would be better suited to a large motorcycle that travels at high speeds. </w:t>
      </w:r>
    </w:p>
    <w:p w14:paraId="772AA134" w14:textId="77777777" w:rsidR="001277C0" w:rsidRDefault="001277C0" w:rsidP="001277C0">
      <w:pPr>
        <w:rPr>
          <w:sz w:val="22"/>
          <w:szCs w:val="22"/>
        </w:rPr>
      </w:pPr>
      <w:r>
        <w:rPr>
          <w:sz w:val="22"/>
          <w:szCs w:val="22"/>
        </w:rPr>
        <w:t>In this case the bikes have similar use cases. The ER6N needs a balance of stability and agility to make for fun everyday use on the roads, and the ZXR750 needs the balance for a mix of long straights and short corners on a racetrack.</w:t>
      </w:r>
    </w:p>
    <w:p w14:paraId="7EC4B579" w14:textId="3A531A4E" w:rsidR="001277C0" w:rsidRDefault="001277C0">
      <w:pPr>
        <w:spacing w:line="278" w:lineRule="auto"/>
        <w:rPr>
          <w:sz w:val="22"/>
          <w:szCs w:val="22"/>
        </w:rPr>
      </w:pPr>
      <w:r>
        <w:rPr>
          <w:sz w:val="22"/>
          <w:szCs w:val="22"/>
        </w:rPr>
        <w:br w:type="page"/>
      </w:r>
    </w:p>
    <w:p w14:paraId="3227F348" w14:textId="77777777" w:rsidR="001277C0" w:rsidRDefault="001277C0" w:rsidP="001277C0">
      <w:pPr>
        <w:pStyle w:val="Heading2"/>
      </w:pPr>
      <w:bookmarkStart w:id="6" w:name="_Toc216588856"/>
      <w:r>
        <w:lastRenderedPageBreak/>
        <w:t>4.3 Centre of Gravity</w:t>
      </w:r>
      <w:bookmarkEnd w:id="6"/>
    </w:p>
    <w:p w14:paraId="56E44B19" w14:textId="09958484" w:rsidR="00F072BB" w:rsidRPr="00E27E60" w:rsidRDefault="001277C0" w:rsidP="001277C0">
      <w:pPr>
        <w:rPr>
          <w:color w:val="000000" w:themeColor="text1"/>
          <w:sz w:val="22"/>
          <w:szCs w:val="22"/>
        </w:rPr>
      </w:pPr>
      <w:r>
        <w:rPr>
          <w:sz w:val="22"/>
          <w:szCs w:val="22"/>
        </w:rPr>
        <w:t>The CoG on a motorcycle is very important</w:t>
      </w:r>
      <w:r w:rsidR="00021893">
        <w:rPr>
          <w:sz w:val="22"/>
          <w:szCs w:val="22"/>
        </w:rPr>
        <w:t xml:space="preserve"> for handling. When the CoG on a bike is low to the floor it will feel stable and predictable at low speeds and makes it more agile and easy to turn. </w:t>
      </w:r>
      <w:r w:rsidR="00021893" w:rsidRPr="00F072BB">
        <w:rPr>
          <w:sz w:val="22"/>
          <w:szCs w:val="22"/>
        </w:rPr>
        <w:t xml:space="preserve">An increase in </w:t>
      </w:r>
      <w:r w:rsidR="00021893" w:rsidRPr="00E27E60">
        <w:rPr>
          <w:color w:val="000000" w:themeColor="text1"/>
          <w:sz w:val="22"/>
          <w:szCs w:val="22"/>
        </w:rPr>
        <w:t>the CoG height can make it less manoeuvrable</w:t>
      </w:r>
      <w:r w:rsidR="00F072BB" w:rsidRPr="00E27E60">
        <w:rPr>
          <w:color w:val="000000" w:themeColor="text1"/>
          <w:sz w:val="22"/>
          <w:szCs w:val="22"/>
        </w:rPr>
        <w:t xml:space="preserve">, but more stable in a straight line </w:t>
      </w:r>
      <w:sdt>
        <w:sdtPr>
          <w:rPr>
            <w:rFonts w:ascii="Aptos" w:hAnsi="Aptos"/>
            <w:color w:val="000000" w:themeColor="text1"/>
            <w:sz w:val="22"/>
            <w:szCs w:val="22"/>
            <w:highlight w:val="white"/>
          </w:rPr>
          <w:alias w:val="Citation"/>
          <w:tag w:val="{&quot;referencesIds&quot;:[&quot;doc:693e5a046447e00e76ef9e54&quot;],&quot;referencesOptions&quot;:{&quot;doc:693e5a046447e00e76ef9e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9303395"/>
          <w:placeholder>
            <w:docPart w:val="DCBB4A3CAE7941458FFCF84C4544D6A2"/>
          </w:placeholder>
        </w:sdtPr>
        <w:sdtEndPr>
          <w:rPr>
            <w:rFonts w:asciiTheme="minorHAnsi" w:hAnsiTheme="minorHAnsi"/>
          </w:rPr>
        </w:sdtEndPr>
        <w:sdtContent>
          <w:r w:rsidR="00B57006" w:rsidRPr="00E27E60">
            <w:rPr>
              <w:rFonts w:ascii="Aptos" w:eastAsia="Times New Roman" w:hAnsi="Aptos"/>
              <w:color w:val="000000" w:themeColor="text1"/>
              <w:sz w:val="22"/>
              <w:szCs w:val="22"/>
            </w:rPr>
            <w:t>(Sun, Yan et al. 2025)</w:t>
          </w:r>
        </w:sdtContent>
      </w:sdt>
      <w:r w:rsidR="00F072BB" w:rsidRPr="00E27E60">
        <w:rPr>
          <w:color w:val="000000" w:themeColor="text1"/>
          <w:sz w:val="22"/>
          <w:szCs w:val="22"/>
        </w:rPr>
        <w:t xml:space="preserve">. </w:t>
      </w:r>
    </w:p>
    <w:p w14:paraId="212EF081" w14:textId="77777777" w:rsidR="00F072BB" w:rsidRDefault="00F072BB" w:rsidP="001277C0">
      <w:pPr>
        <w:rPr>
          <w:sz w:val="22"/>
          <w:szCs w:val="22"/>
        </w:rPr>
      </w:pPr>
      <w:r w:rsidRPr="00E27E60">
        <w:rPr>
          <w:color w:val="000000" w:themeColor="text1"/>
          <w:sz w:val="22"/>
          <w:szCs w:val="22"/>
        </w:rPr>
        <w:t xml:space="preserve">When looking at both bikes side </w:t>
      </w:r>
      <w:r>
        <w:rPr>
          <w:sz w:val="22"/>
          <w:szCs w:val="22"/>
        </w:rPr>
        <w:t>by side the data shows that when stationary and unloaded both bikes have a near 50/50 weight distribution, which is ideal for performance. When a rider is sat on the bikes, they also have similar distributions, however the ZXR750 is closer to 50/50 with a rider sat on board.</w:t>
      </w:r>
    </w:p>
    <w:p w14:paraId="0F244942" w14:textId="4651C9CE" w:rsidR="00F53239" w:rsidRDefault="00F072BB" w:rsidP="001277C0">
      <w:r>
        <w:rPr>
          <w:sz w:val="22"/>
          <w:szCs w:val="22"/>
        </w:rPr>
        <w:t xml:space="preserve">It is important to note that the rider position plays a large part in CoG position – as they weigh somewhere between ¼ to ½ of the total weight of bike and rider a small movement can shift the balance significantly. </w:t>
      </w:r>
      <w:r w:rsidR="00F53239" w:rsidRPr="00F072BB">
        <w:br w:type="page"/>
      </w:r>
    </w:p>
    <w:p w14:paraId="71393EA5" w14:textId="02233994" w:rsidR="00F53239" w:rsidRDefault="005B06CD" w:rsidP="00F53239">
      <w:pPr>
        <w:pStyle w:val="Heading1"/>
        <w:numPr>
          <w:ilvl w:val="0"/>
          <w:numId w:val="1"/>
        </w:numPr>
      </w:pPr>
      <w:bookmarkStart w:id="7" w:name="_Toc216588857"/>
      <w:r>
        <w:lastRenderedPageBreak/>
        <w:t>Modern Motorcycles</w:t>
      </w:r>
      <w:bookmarkEnd w:id="7"/>
    </w:p>
    <w:p w14:paraId="66A65CFD" w14:textId="5CC531AE" w:rsidR="005B06CD" w:rsidRDefault="00EA4709" w:rsidP="005B06CD">
      <w:pPr>
        <w:rPr>
          <w:sz w:val="22"/>
          <w:szCs w:val="22"/>
        </w:rPr>
      </w:pPr>
      <w:r>
        <w:rPr>
          <w:sz w:val="22"/>
          <w:szCs w:val="22"/>
        </w:rPr>
        <w:t>Two comparable modern bikes to the previously selected are the current Kawasaki Z650 motorcycle and the World Superbike Kawasaki ZX10R.</w:t>
      </w:r>
    </w:p>
    <w:p w14:paraId="39719816" w14:textId="2D62ADAB" w:rsidR="00B57006" w:rsidRDefault="00B57006" w:rsidP="005B06CD">
      <w:pPr>
        <w:rPr>
          <w:sz w:val="22"/>
          <w:szCs w:val="22"/>
        </w:rPr>
      </w:pPr>
      <w:r>
        <w:rPr>
          <w:noProof/>
        </w:rPr>
        <mc:AlternateContent>
          <mc:Choice Requires="wps">
            <w:drawing>
              <wp:anchor distT="0" distB="0" distL="114300" distR="114300" simplePos="0" relativeHeight="251691008" behindDoc="0" locked="0" layoutInCell="1" allowOverlap="1" wp14:anchorId="3DAD53C9" wp14:editId="69DF4497">
                <wp:simplePos x="0" y="0"/>
                <wp:positionH relativeFrom="column">
                  <wp:posOffset>684530</wp:posOffset>
                </wp:positionH>
                <wp:positionV relativeFrom="paragraph">
                  <wp:posOffset>6462395</wp:posOffset>
                </wp:positionV>
                <wp:extent cx="4355465" cy="635"/>
                <wp:effectExtent l="0" t="0" r="0" b="0"/>
                <wp:wrapTopAndBottom/>
                <wp:docPr id="1555608704" name="Text Box 1"/>
                <wp:cNvGraphicFramePr/>
                <a:graphic xmlns:a="http://schemas.openxmlformats.org/drawingml/2006/main">
                  <a:graphicData uri="http://schemas.microsoft.com/office/word/2010/wordprocessingShape">
                    <wps:wsp>
                      <wps:cNvSpPr txBox="1"/>
                      <wps:spPr>
                        <a:xfrm>
                          <a:off x="0" y="0"/>
                          <a:ext cx="4355465" cy="635"/>
                        </a:xfrm>
                        <a:prstGeom prst="rect">
                          <a:avLst/>
                        </a:prstGeom>
                        <a:solidFill>
                          <a:prstClr val="white"/>
                        </a:solidFill>
                        <a:ln>
                          <a:noFill/>
                        </a:ln>
                      </wps:spPr>
                      <wps:txbx>
                        <w:txbxContent>
                          <w:p w14:paraId="5A945E9E" w14:textId="1115243E" w:rsidR="00B57006" w:rsidRDefault="00B57006" w:rsidP="00B57006">
                            <w:pPr>
                              <w:pStyle w:val="Caption"/>
                              <w:jc w:val="center"/>
                              <w:rPr>
                                <w:noProof/>
                              </w:rPr>
                            </w:pPr>
                            <w:r>
                              <w:t xml:space="preserve">Figure 11 - ZX10R Angle Measurements </w:t>
                            </w:r>
                            <w:sdt>
                              <w:sdtPr>
                                <w:rPr>
                                  <w:rFonts w:ascii="Aptos" w:hAnsi="Aptos"/>
                                  <w:color w:val="0E2841"/>
                                  <w:highlight w:val="white"/>
                                </w:rPr>
                                <w:alias w:val="Citation"/>
                                <w:tag w:val="{&quot;referencesIds&quot;:[&quot;doc:693e5ccf202a965766c2bd94&quot;],&quot;referencesOptions&quot;:{&quot;doc:693e5ccf202a965766c2bd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9429709"/>
                                <w:placeholder>
                                  <w:docPart w:val="17897CDD8CEB4287AB4EF4E6F5700708"/>
                                </w:placeholder>
                              </w:sdtPr>
                              <w:sdtContent>
                                <w:r>
                                  <w:rPr>
                                    <w:rFonts w:ascii="Aptos" w:eastAsia="Times New Roman" w:hAnsi="Aptos"/>
                                    <w:color w:val="0E2841"/>
                                  </w:rPr>
                                  <w:t>(crash.net)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AD53C9" id="_x0000_s1035" type="#_x0000_t202" style="position:absolute;margin-left:53.9pt;margin-top:508.85pt;width:342.9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" stroked="f">
                <v:textbox style="mso-fit-shape-to-text:t" inset="0,0,0,0">
                  <w:txbxContent>
                    <w:p w14:paraId="5A945E9E" w14:textId="1115243E" w:rsidR="00B57006" w:rsidRDefault="00B57006" w:rsidP="00B57006">
                      <w:pPr>
                        <w:pStyle w:val="Caption"/>
                        <w:jc w:val="center"/>
                        <w:rPr>
                          <w:noProof/>
                        </w:rPr>
                      </w:pPr>
                      <w:r>
                        <w:t xml:space="preserve">Figure 11 - ZX10R Angle Measurements </w:t>
                      </w:r>
                      <w:sdt>
                        <w:sdtPr>
                          <w:rPr>
                            <w:rFonts w:ascii="Aptos" w:hAnsi="Aptos"/>
                            <w:color w:val="0E2841"/>
                            <w:highlight w:val="white"/>
                          </w:rPr>
                          <w:alias w:val="Citation"/>
                          <w:tag w:val="{&quot;referencesIds&quot;:[&quot;doc:693e5ccf202a965766c2bd94&quot;],&quot;referencesOptions&quot;:{&quot;doc:693e5ccf202a965766c2bd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9429709"/>
                          <w:placeholder>
                            <w:docPart w:val="17897CDD8CEB4287AB4EF4E6F5700708"/>
                          </w:placeholder>
                        </w:sdtPr>
                        <w:sdtContent>
                          <w:r>
                            <w:rPr>
                              <w:rFonts w:ascii="Aptos" w:eastAsia="Times New Roman" w:hAnsi="Aptos"/>
                              <w:color w:val="0E2841"/>
                            </w:rPr>
                            <w:t>(crash.net)</w:t>
                          </w:r>
                        </w:sdtContent>
                      </w:sdt>
                    </w:p>
                  </w:txbxContent>
                </v:textbox>
                <w10:wrap type="topAndBottom"/>
              </v:shape>
            </w:pict>
          </mc:Fallback>
        </mc:AlternateContent>
      </w:r>
      <w:r>
        <w:rPr>
          <w:noProof/>
        </w:rPr>
        <w:drawing>
          <wp:anchor distT="0" distB="0" distL="114300" distR="114300" simplePos="0" relativeHeight="251688960" behindDoc="0" locked="0" layoutInCell="1" allowOverlap="1" wp14:anchorId="4B429B25" wp14:editId="73135647">
            <wp:simplePos x="0" y="0"/>
            <wp:positionH relativeFrom="margin">
              <wp:align>center</wp:align>
            </wp:positionH>
            <wp:positionV relativeFrom="paragraph">
              <wp:posOffset>3900170</wp:posOffset>
            </wp:positionV>
            <wp:extent cx="4355465" cy="2505075"/>
            <wp:effectExtent l="0" t="0" r="6985" b="9525"/>
            <wp:wrapTopAndBottom/>
            <wp:docPr id="490527522" name="Picture 14" descr="A green and black motor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527522" name="Picture 14" descr="A green and black motorcycl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55465" cy="2505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50DB2900" wp14:editId="4EB55549">
                <wp:simplePos x="0" y="0"/>
                <wp:positionH relativeFrom="column">
                  <wp:posOffset>513080</wp:posOffset>
                </wp:positionH>
                <wp:positionV relativeFrom="paragraph">
                  <wp:posOffset>3610610</wp:posOffset>
                </wp:positionV>
                <wp:extent cx="4705350" cy="635"/>
                <wp:effectExtent l="0" t="0" r="0" b="0"/>
                <wp:wrapTopAndBottom/>
                <wp:docPr id="283928866" name="Text Box 1"/>
                <wp:cNvGraphicFramePr/>
                <a:graphic xmlns:a="http://schemas.openxmlformats.org/drawingml/2006/main">
                  <a:graphicData uri="http://schemas.microsoft.com/office/word/2010/wordprocessingShape">
                    <wps:wsp>
                      <wps:cNvSpPr txBox="1"/>
                      <wps:spPr>
                        <a:xfrm>
                          <a:off x="0" y="0"/>
                          <a:ext cx="4705350" cy="635"/>
                        </a:xfrm>
                        <a:prstGeom prst="rect">
                          <a:avLst/>
                        </a:prstGeom>
                        <a:solidFill>
                          <a:prstClr val="white"/>
                        </a:solidFill>
                        <a:ln>
                          <a:noFill/>
                        </a:ln>
                      </wps:spPr>
                      <wps:txbx>
                        <w:txbxContent>
                          <w:p w14:paraId="46E3AEA3" w14:textId="39B9309E" w:rsidR="00B57006" w:rsidRPr="001A5FDF" w:rsidRDefault="00B57006" w:rsidP="00B57006">
                            <w:pPr>
                              <w:pStyle w:val="Caption"/>
                              <w:jc w:val="center"/>
                              <w:rPr>
                                <w:noProof/>
                                <w:sz w:val="22"/>
                                <w:szCs w:val="22"/>
                              </w:rPr>
                            </w:pPr>
                            <w:r>
                              <w:t xml:space="preserve">Figure 10 - Z650 Angle Measurements </w:t>
                            </w:r>
                            <w:sdt>
                              <w:sdtPr>
                                <w:rPr>
                                  <w:rFonts w:ascii="Aptos" w:hAnsi="Aptos"/>
                                  <w:color w:val="0E2841"/>
                                  <w:highlight w:val="white"/>
                                </w:rPr>
                                <w:alias w:val="Citation"/>
                                <w:tag w:val="{&quot;referencesIds&quot;:[&quot;doc:693e5c6fc03acd14de42b944&quot;],&quot;referencesOptions&quot;:{&quot;doc:693e5c6fc03acd14de42b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0682867"/>
                                <w:placeholder>
                                  <w:docPart w:val="164A12A31099452BA16992C26A882268"/>
                                </w:placeholder>
                              </w:sdtPr>
                              <w:sdtContent>
                                <w:r>
                                  <w:rPr>
                                    <w:rFonts w:ascii="Aptos" w:eastAsia="Times New Roman" w:hAnsi="Aptos"/>
                                    <w:color w:val="0E2841"/>
                                  </w:rPr>
                                  <w:t>(Kawasaki 2025)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DB2900" id="_x0000_s1036" type="#_x0000_t202" style="position:absolute;margin-left:40.4pt;margin-top:284.3pt;width:370.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EbqGQIAAEAEAAAOAAAAZHJzL2Uyb0RvYy54bWysU8Fu2zAMvQ/YPwi6L07ap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" stroked="f">
                <v:textbox style="mso-fit-shape-to-text:t" inset="0,0,0,0">
                  <w:txbxContent>
                    <w:p w14:paraId="46E3AEA3" w14:textId="39B9309E" w:rsidR="00B57006" w:rsidRPr="001A5FDF" w:rsidRDefault="00B57006" w:rsidP="00B57006">
                      <w:pPr>
                        <w:pStyle w:val="Caption"/>
                        <w:jc w:val="center"/>
                        <w:rPr>
                          <w:noProof/>
                          <w:sz w:val="22"/>
                          <w:szCs w:val="22"/>
                        </w:rPr>
                      </w:pPr>
                      <w:r>
                        <w:t xml:space="preserve">Figure 10 - Z650 Angle Measurements </w:t>
                      </w:r>
                      <w:sdt>
                        <w:sdtPr>
                          <w:rPr>
                            <w:rFonts w:ascii="Aptos" w:hAnsi="Aptos"/>
                            <w:color w:val="0E2841"/>
                            <w:highlight w:val="white"/>
                          </w:rPr>
                          <w:alias w:val="Citation"/>
                          <w:tag w:val="{&quot;referencesIds&quot;:[&quot;doc:693e5c6fc03acd14de42b944&quot;],&quot;referencesOptions&quot;:{&quot;doc:693e5c6fc03acd14de42b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0682867"/>
                          <w:placeholder>
                            <w:docPart w:val="164A12A31099452BA16992C26A882268"/>
                          </w:placeholder>
                        </w:sdtPr>
                        <w:sdtContent>
                          <w:r>
                            <w:rPr>
                              <w:rFonts w:ascii="Aptos" w:eastAsia="Times New Roman" w:hAnsi="Aptos"/>
                              <w:color w:val="0E2841"/>
                            </w:rPr>
                            <w:t>(Kawasaki 2025)</w:t>
                          </w:r>
                        </w:sdtContent>
                      </w:sdt>
                    </w:p>
                  </w:txbxContent>
                </v:textbox>
                <w10:wrap type="topAndBottom"/>
              </v:shape>
            </w:pict>
          </mc:Fallback>
        </mc:AlternateContent>
      </w:r>
      <w:r>
        <w:rPr>
          <w:noProof/>
          <w:sz w:val="22"/>
          <w:szCs w:val="22"/>
        </w:rPr>
        <w:drawing>
          <wp:anchor distT="0" distB="0" distL="114300" distR="114300" simplePos="0" relativeHeight="251685888" behindDoc="0" locked="0" layoutInCell="1" allowOverlap="1" wp14:anchorId="072F11CB" wp14:editId="04755935">
            <wp:simplePos x="0" y="0"/>
            <wp:positionH relativeFrom="margin">
              <wp:align>center</wp:align>
            </wp:positionH>
            <wp:positionV relativeFrom="paragraph">
              <wp:posOffset>604520</wp:posOffset>
            </wp:positionV>
            <wp:extent cx="4705350" cy="2948940"/>
            <wp:effectExtent l="0" t="0" r="0" b="3810"/>
            <wp:wrapTopAndBottom/>
            <wp:docPr id="218180349" name="Picture 13" descr="A black and white motor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80349" name="Picture 13" descr="A black and white motorcycl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705350" cy="2948940"/>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Due to not having physical access data acquired has been minimal, however some things have been gathered based off of photos online, as shown in Figures 10 and 11.</w:t>
      </w:r>
    </w:p>
    <w:p w14:paraId="3D8D8ADE" w14:textId="0750ED56" w:rsidR="00B57006" w:rsidRDefault="00B57006" w:rsidP="005B06CD">
      <w:pPr>
        <w:rPr>
          <w:sz w:val="22"/>
          <w:szCs w:val="22"/>
        </w:rPr>
      </w:pPr>
      <w:r>
        <w:rPr>
          <w:sz w:val="22"/>
          <w:szCs w:val="22"/>
        </w:rPr>
        <w:t>The Z650 and ER6N show very similar measurements. They are designed for the same purpose, so it makes sense for this to be the case. The CAD Calculated rake is 24.2 degrees, very close to the supposed 24.5 degrees of the ER6N. Wheelbase is also similar at 1410mm for the Z650 and 1405mm for the ER6N.</w:t>
      </w:r>
      <w:r w:rsidR="009518E8">
        <w:rPr>
          <w:sz w:val="22"/>
          <w:szCs w:val="22"/>
        </w:rPr>
        <w:t xml:space="preserve"> They are both designed to be sporty when needed, but also comfortable </w:t>
      </w:r>
      <w:r w:rsidR="009518E8">
        <w:rPr>
          <w:sz w:val="22"/>
          <w:szCs w:val="22"/>
        </w:rPr>
        <w:lastRenderedPageBreak/>
        <w:t>and practical for everyday use. A pure track machine like the ZXR750 or ZX10R would not be suited to the design of these bikes.</w:t>
      </w:r>
    </w:p>
    <w:p w14:paraId="6C998A12" w14:textId="6EE55E7A" w:rsidR="009518E8" w:rsidRPr="00EA4709" w:rsidRDefault="009518E8" w:rsidP="005B06CD">
      <w:pPr>
        <w:rPr>
          <w:sz w:val="22"/>
          <w:szCs w:val="22"/>
        </w:rPr>
      </w:pPr>
      <w:r>
        <w:rPr>
          <w:sz w:val="22"/>
          <w:szCs w:val="22"/>
        </w:rPr>
        <w:t xml:space="preserve">Between the ZX10R and the ZXR750 there are similarities – they share similar rake angles and presumably trail by extension. There is a slight difference in wheelbase, with the ZXR being 1445mm to the ZX10R’s 1404mm. This can make a large difference to the bike’s capability to turn into corners. </w:t>
      </w:r>
      <w:r w:rsidR="00E27E60">
        <w:rPr>
          <w:sz w:val="22"/>
          <w:szCs w:val="22"/>
        </w:rPr>
        <w:t>Both</w:t>
      </w:r>
      <w:r>
        <w:rPr>
          <w:sz w:val="22"/>
          <w:szCs w:val="22"/>
        </w:rPr>
        <w:t xml:space="preserve"> are clearly designed to be track machines, with their low rake angle and short wheelbase enabling them to turn quickly into corners and maintain speed.</w:t>
      </w:r>
    </w:p>
    <w:p w14:paraId="2D82AC43" w14:textId="77777777" w:rsidR="00B57006" w:rsidRDefault="00B57006">
      <w:pPr>
        <w:spacing w:line="278" w:lineRule="auto"/>
      </w:pPr>
    </w:p>
    <w:p w14:paraId="5F6D266B" w14:textId="17C28FBB" w:rsidR="00B57006" w:rsidRDefault="00B57006">
      <w:pPr>
        <w:spacing w:line="278" w:lineRule="auto"/>
      </w:pPr>
    </w:p>
    <w:p w14:paraId="1BB9335C" w14:textId="77777777" w:rsidR="00B57006" w:rsidRDefault="00B57006">
      <w:pPr>
        <w:spacing w:line="278" w:lineRule="auto"/>
      </w:pPr>
    </w:p>
    <w:p w14:paraId="6E5D5F30" w14:textId="77777777" w:rsidR="00B57006" w:rsidRDefault="00B57006">
      <w:pPr>
        <w:spacing w:line="278" w:lineRule="auto"/>
      </w:pPr>
    </w:p>
    <w:p w14:paraId="68F180CA" w14:textId="77777777" w:rsidR="00B57006" w:rsidRDefault="00B57006">
      <w:pPr>
        <w:spacing w:line="278" w:lineRule="auto"/>
      </w:pPr>
    </w:p>
    <w:p w14:paraId="1605142E" w14:textId="0F19B997" w:rsidR="005B06CD" w:rsidRDefault="005B06CD">
      <w:pPr>
        <w:spacing w:line="278" w:lineRule="auto"/>
      </w:pPr>
      <w:r>
        <w:br w:type="page"/>
      </w:r>
    </w:p>
    <w:p w14:paraId="52740D3A" w14:textId="33BD3829" w:rsidR="005B06CD" w:rsidRDefault="005B06CD" w:rsidP="005B06CD">
      <w:pPr>
        <w:pStyle w:val="Heading1"/>
        <w:numPr>
          <w:ilvl w:val="0"/>
          <w:numId w:val="1"/>
        </w:numPr>
      </w:pPr>
      <w:bookmarkStart w:id="8" w:name="_Toc216588858"/>
      <w:r>
        <w:lastRenderedPageBreak/>
        <w:t>Suggested Improvements</w:t>
      </w:r>
      <w:bookmarkEnd w:id="8"/>
    </w:p>
    <w:p w14:paraId="5C087A58" w14:textId="0B3B9F4A" w:rsidR="005B06CD" w:rsidRDefault="009518E8" w:rsidP="005B06CD">
      <w:pPr>
        <w:rPr>
          <w:sz w:val="22"/>
          <w:szCs w:val="22"/>
        </w:rPr>
      </w:pPr>
      <w:r>
        <w:rPr>
          <w:sz w:val="22"/>
          <w:szCs w:val="22"/>
        </w:rPr>
        <w:t>Both older bikes could have some improvements made to tailor them more towards their role.</w:t>
      </w:r>
    </w:p>
    <w:p w14:paraId="50B9DA3C" w14:textId="6273E269" w:rsidR="009518E8" w:rsidRDefault="009518E8" w:rsidP="005B06CD">
      <w:pPr>
        <w:rPr>
          <w:sz w:val="22"/>
          <w:szCs w:val="22"/>
        </w:rPr>
      </w:pPr>
      <w:r>
        <w:rPr>
          <w:sz w:val="22"/>
          <w:szCs w:val="22"/>
        </w:rPr>
        <w:t xml:space="preserve">The ER6N could focus more on being a touring bike – a slightly larger rake angle with lengthened trail and a longer wheelbase would benefit the experience when riding long distances on a motorway, or when carrying a pillion or luggage. </w:t>
      </w:r>
    </w:p>
    <w:p w14:paraId="2C5DDEA6" w14:textId="11E1950C" w:rsidR="009518E8" w:rsidRPr="009518E8" w:rsidRDefault="009518E8" w:rsidP="005B06CD">
      <w:pPr>
        <w:rPr>
          <w:sz w:val="22"/>
          <w:szCs w:val="22"/>
        </w:rPr>
      </w:pPr>
      <w:r>
        <w:rPr>
          <w:sz w:val="22"/>
          <w:szCs w:val="22"/>
        </w:rPr>
        <w:t>The ZXR750 is known to be heavy and hard to turn. It could make use of a shorter wheelbase to match its modern counterparts, potentially with a slightly shortened trail and lower rake angle value. Most importantly however would be the ability to fine tune these characteristics. Modern competition machines can tweak and fine tune every handling aspect of the bike, such as an adjustable headstock angle to change the rake. This would allow the rider to feed back and change anything they’re not happy with, making them faster.</w:t>
      </w:r>
    </w:p>
    <w:p w14:paraId="5AF8EE26" w14:textId="1AD4FC67" w:rsidR="005B06CD" w:rsidRDefault="005B06CD">
      <w:pPr>
        <w:spacing w:line="278" w:lineRule="auto"/>
      </w:pPr>
      <w:r>
        <w:br w:type="page"/>
      </w:r>
    </w:p>
    <w:p w14:paraId="34A95E86" w14:textId="40B30329" w:rsidR="0053253A" w:rsidRDefault="005B06CD" w:rsidP="009518E8">
      <w:pPr>
        <w:pStyle w:val="Heading1"/>
        <w:numPr>
          <w:ilvl w:val="0"/>
          <w:numId w:val="1"/>
        </w:numPr>
      </w:pPr>
      <w:bookmarkStart w:id="9" w:name="_Toc216588859"/>
      <w:r>
        <w:lastRenderedPageBreak/>
        <w:t>References</w:t>
      </w:r>
      <w:bookmarkEnd w:id="9"/>
    </w:p>
    <w:sdt>
      <w:sdtPr>
        <w:tag w:val="rw.bWnCOutputStyleIdiblio"/>
        <w:id w:val="270983051"/>
        <w:placeholder>
          <w:docPart w:val="4435F0BD1CF648F698105B26A5B58194"/>
        </w:placeholder>
      </w:sdtPr>
      <w:sdtEndPr>
        <w:rPr>
          <w:rFonts w:asciiTheme="minorHAnsi" w:hAnsiTheme="minorHAnsi" w:cstheme="minorBidi"/>
          <w:kern w:val="2"/>
          <w:lang w:eastAsia="zh-CN"/>
          <w14:ligatures w14:val="standardContextual"/>
        </w:rPr>
      </w:sdtEndPr>
      <w:sdtContent>
        <w:p w14:paraId="4C04C262" w14:textId="77777777" w:rsidR="00B57006" w:rsidRDefault="00B57006">
          <w:pPr>
            <w:pStyle w:val="NormalWeb"/>
            <w:rPr>
              <w:rFonts w:ascii="Aptos" w:hAnsi="Aptos"/>
              <w:color w:val="0E2841"/>
              <w:sz w:val="18"/>
              <w:szCs w:val="18"/>
            </w:rPr>
          </w:pPr>
          <w:r>
            <w:rPr>
              <w:rFonts w:ascii="Aptos" w:hAnsi="Aptos"/>
              <w:color w:val="0E2841"/>
              <w:sz w:val="18"/>
              <w:szCs w:val="18"/>
            </w:rPr>
            <w:t xml:space="preserve">ARAKI, Y. and GOTOU, K., 2001. </w:t>
          </w:r>
          <w:r>
            <w:rPr>
              <w:rFonts w:ascii="Aptos" w:hAnsi="Aptos"/>
              <w:i/>
              <w:iCs/>
              <w:color w:val="0E2841"/>
              <w:sz w:val="18"/>
              <w:szCs w:val="18"/>
            </w:rPr>
            <w:t xml:space="preserve">Development of aerodynamic characteristics for motorcycles using scale model wind tunnel. </w:t>
          </w:r>
        </w:p>
        <w:p w14:paraId="6DA20443" w14:textId="77777777" w:rsidR="00B57006" w:rsidRDefault="00B57006">
          <w:pPr>
            <w:pStyle w:val="NormalWeb"/>
            <w:rPr>
              <w:rFonts w:ascii="Aptos" w:hAnsi="Aptos"/>
              <w:color w:val="0E2841"/>
              <w:sz w:val="18"/>
              <w:szCs w:val="18"/>
            </w:rPr>
          </w:pPr>
          <w:r>
            <w:rPr>
              <w:rFonts w:ascii="Aptos" w:hAnsi="Aptos"/>
              <w:color w:val="0E2841"/>
              <w:sz w:val="18"/>
              <w:szCs w:val="18"/>
            </w:rPr>
            <w:t xml:space="preserve">CRASH.NET, </w:t>
          </w:r>
          <w:r>
            <w:rPr>
              <w:rFonts w:ascii="Aptos" w:hAnsi="Aptos"/>
              <w:i/>
              <w:iCs/>
              <w:color w:val="0E2841"/>
              <w:sz w:val="18"/>
              <w:szCs w:val="18"/>
            </w:rPr>
            <w:t xml:space="preserve">WSBK Kawasaki ZX10R. </w:t>
          </w:r>
        </w:p>
        <w:p w14:paraId="7B8A764C" w14:textId="77777777" w:rsidR="00B57006" w:rsidRDefault="00B57006">
          <w:pPr>
            <w:pStyle w:val="NormalWeb"/>
            <w:rPr>
              <w:rFonts w:ascii="Aptos" w:hAnsi="Aptos"/>
              <w:color w:val="0E2841"/>
              <w:sz w:val="18"/>
              <w:szCs w:val="18"/>
            </w:rPr>
          </w:pPr>
          <w:r>
            <w:rPr>
              <w:rFonts w:ascii="Aptos" w:hAnsi="Aptos"/>
              <w:color w:val="0E2841"/>
              <w:sz w:val="18"/>
              <w:szCs w:val="18"/>
            </w:rPr>
            <w:t xml:space="preserve">FRENDO, F., SISI, A., GUIGGIANI, M. and DI PIAZZA, S., 2006. Analysis of motorcycle models for the evaluation of the handling performances. </w:t>
          </w:r>
          <w:r>
            <w:rPr>
              <w:rFonts w:ascii="Aptos" w:hAnsi="Aptos"/>
              <w:i/>
              <w:iCs/>
              <w:color w:val="0E2841"/>
              <w:sz w:val="18"/>
              <w:szCs w:val="18"/>
            </w:rPr>
            <w:t xml:space="preserve">Vehicle System Dynamics, </w:t>
          </w:r>
          <w:r>
            <w:rPr>
              <w:rFonts w:ascii="Aptos" w:hAnsi="Aptos"/>
              <w:b/>
              <w:bCs/>
              <w:color w:val="0E2841"/>
              <w:sz w:val="18"/>
              <w:szCs w:val="18"/>
            </w:rPr>
            <w:t>44</w:t>
          </w:r>
          <w:r>
            <w:rPr>
              <w:rFonts w:ascii="Aptos" w:hAnsi="Aptos"/>
              <w:color w:val="0E2841"/>
              <w:sz w:val="18"/>
              <w:szCs w:val="18"/>
            </w:rPr>
            <w:t>, pp. 181–191.</w:t>
          </w:r>
        </w:p>
        <w:p w14:paraId="09E93A79" w14:textId="77777777" w:rsidR="00B57006" w:rsidRDefault="00B57006">
          <w:pPr>
            <w:pStyle w:val="NormalWeb"/>
            <w:rPr>
              <w:rFonts w:ascii="Aptos" w:hAnsi="Aptos"/>
              <w:color w:val="0E2841"/>
              <w:sz w:val="18"/>
              <w:szCs w:val="18"/>
            </w:rPr>
          </w:pPr>
          <w:r>
            <w:rPr>
              <w:rFonts w:ascii="Aptos" w:hAnsi="Aptos"/>
              <w:color w:val="0E2841"/>
              <w:sz w:val="18"/>
              <w:szCs w:val="18"/>
            </w:rPr>
            <w:t xml:space="preserve">GADOLA, M., CHINDAMO, D., VITALE, F. and BONERA, E., 2019. The Design of A Motorcycle Featuring Fully Independent Adjustability for Front Suspension and Steering Geometry. </w:t>
          </w:r>
          <w:r>
            <w:rPr>
              <w:rFonts w:ascii="Aptos" w:hAnsi="Aptos"/>
              <w:i/>
              <w:iCs/>
              <w:color w:val="0E2841"/>
              <w:sz w:val="18"/>
              <w:szCs w:val="18"/>
            </w:rPr>
            <w:t xml:space="preserve">IOP conference </w:t>
          </w:r>
          <w:proofErr w:type="spellStart"/>
          <w:r>
            <w:rPr>
              <w:rFonts w:ascii="Aptos" w:hAnsi="Aptos"/>
              <w:i/>
              <w:iCs/>
              <w:color w:val="0E2841"/>
              <w:sz w:val="18"/>
              <w:szCs w:val="18"/>
            </w:rPr>
            <w:t>series.Materials</w:t>
          </w:r>
          <w:proofErr w:type="spellEnd"/>
          <w:r>
            <w:rPr>
              <w:rFonts w:ascii="Aptos" w:hAnsi="Aptos"/>
              <w:i/>
              <w:iCs/>
              <w:color w:val="0E2841"/>
              <w:sz w:val="18"/>
              <w:szCs w:val="18"/>
            </w:rPr>
            <w:t xml:space="preserve"> Science and Engineering, </w:t>
          </w:r>
          <w:r>
            <w:rPr>
              <w:rFonts w:ascii="Aptos" w:hAnsi="Aptos"/>
              <w:b/>
              <w:bCs/>
              <w:color w:val="0E2841"/>
              <w:sz w:val="18"/>
              <w:szCs w:val="18"/>
            </w:rPr>
            <w:t>538</w:t>
          </w:r>
          <w:r>
            <w:rPr>
              <w:rFonts w:ascii="Aptos" w:hAnsi="Aptos"/>
              <w:color w:val="0E2841"/>
              <w:sz w:val="18"/>
              <w:szCs w:val="18"/>
            </w:rPr>
            <w:t>(1), pp. 12064.</w:t>
          </w:r>
        </w:p>
        <w:p w14:paraId="5374E6FB" w14:textId="77777777" w:rsidR="00B57006" w:rsidRDefault="00B57006">
          <w:pPr>
            <w:pStyle w:val="NormalWeb"/>
            <w:rPr>
              <w:rFonts w:ascii="Aptos" w:hAnsi="Aptos"/>
              <w:color w:val="0E2841"/>
              <w:sz w:val="18"/>
              <w:szCs w:val="18"/>
            </w:rPr>
          </w:pPr>
          <w:r>
            <w:rPr>
              <w:rFonts w:ascii="Aptos" w:hAnsi="Aptos"/>
              <w:color w:val="0E2841"/>
              <w:sz w:val="18"/>
              <w:szCs w:val="18"/>
            </w:rPr>
            <w:t xml:space="preserve">KAWASAKI, 2025. </w:t>
          </w:r>
          <w:r>
            <w:rPr>
              <w:rFonts w:ascii="Aptos" w:hAnsi="Aptos"/>
              <w:i/>
              <w:iCs/>
              <w:color w:val="0E2841"/>
              <w:sz w:val="18"/>
              <w:szCs w:val="18"/>
            </w:rPr>
            <w:t xml:space="preserve">2026 Kawasaki Z650. </w:t>
          </w:r>
        </w:p>
        <w:p w14:paraId="46CE1FC6" w14:textId="77777777" w:rsidR="00B57006" w:rsidRDefault="00B57006">
          <w:pPr>
            <w:pStyle w:val="NormalWeb"/>
            <w:rPr>
              <w:rFonts w:ascii="Aptos" w:hAnsi="Aptos"/>
              <w:color w:val="0E2841"/>
              <w:sz w:val="18"/>
              <w:szCs w:val="18"/>
            </w:rPr>
          </w:pPr>
          <w:r>
            <w:rPr>
              <w:rFonts w:ascii="Aptos" w:hAnsi="Aptos"/>
              <w:color w:val="0E2841"/>
              <w:sz w:val="18"/>
              <w:szCs w:val="18"/>
            </w:rPr>
            <w:t xml:space="preserve">KAWASAKI, 2007-last update, Kawasaki ER-6n Owner's Manual. Available: </w:t>
          </w:r>
          <w:hyperlink r:id="rId24" w:tgtFrame="_blank" w:history="1">
            <w:r>
              <w:rPr>
                <w:rStyle w:val="Hyperlink"/>
                <w:rFonts w:ascii="Aptos" w:hAnsi="Aptos"/>
                <w:sz w:val="18"/>
                <w:szCs w:val="18"/>
              </w:rPr>
              <w:t>https://pws.ktivs.net/assets/manuals/99976-1319_EN-1bbfa247dea63bf39254e1d8362e6eab/index.html</w:t>
            </w:r>
          </w:hyperlink>
          <w:r>
            <w:rPr>
              <w:rFonts w:ascii="Aptos" w:hAnsi="Aptos"/>
              <w:color w:val="0E2841"/>
              <w:sz w:val="18"/>
              <w:szCs w:val="18"/>
            </w:rPr>
            <w:t xml:space="preserve"> [01/12, 2025].</w:t>
          </w:r>
        </w:p>
        <w:p w14:paraId="6CA5BAAE" w14:textId="77777777" w:rsidR="00B57006" w:rsidRDefault="00B57006">
          <w:pPr>
            <w:pStyle w:val="NormalWeb"/>
            <w:rPr>
              <w:rFonts w:ascii="Aptos" w:hAnsi="Aptos"/>
              <w:color w:val="0E2841"/>
              <w:sz w:val="18"/>
              <w:szCs w:val="18"/>
            </w:rPr>
          </w:pPr>
          <w:r>
            <w:rPr>
              <w:rFonts w:ascii="Aptos" w:hAnsi="Aptos"/>
              <w:color w:val="0E2841"/>
              <w:sz w:val="18"/>
              <w:szCs w:val="18"/>
            </w:rPr>
            <w:t xml:space="preserve">KAWASAKI, 1992-last update, Kawasaki ZXR750 Owner's Manual. Available: </w:t>
          </w:r>
          <w:hyperlink r:id="rId25" w:anchor="p=11" w:tgtFrame="_blank" w:history="1">
            <w:r>
              <w:rPr>
                <w:rStyle w:val="Hyperlink"/>
                <w:rFonts w:ascii="Aptos" w:hAnsi="Aptos"/>
                <w:sz w:val="18"/>
                <w:szCs w:val="18"/>
              </w:rPr>
              <w:t>https://pws.ktivs.net/assets/manuals/99922-1544-04_EN-ee92fee69216c22f8125901e2bcc64c3/index.html#p=11</w:t>
            </w:r>
          </w:hyperlink>
          <w:r>
            <w:rPr>
              <w:rFonts w:ascii="Aptos" w:hAnsi="Aptos"/>
              <w:color w:val="0E2841"/>
              <w:sz w:val="18"/>
              <w:szCs w:val="18"/>
            </w:rPr>
            <w:t xml:space="preserve"> [03/12, 2025].</w:t>
          </w:r>
        </w:p>
        <w:p w14:paraId="2CF7978E" w14:textId="77777777" w:rsidR="00B57006" w:rsidRDefault="00B57006">
          <w:pPr>
            <w:pStyle w:val="NormalWeb"/>
            <w:rPr>
              <w:rFonts w:ascii="Aptos" w:hAnsi="Aptos"/>
              <w:color w:val="0E2841"/>
              <w:sz w:val="18"/>
              <w:szCs w:val="18"/>
            </w:rPr>
          </w:pPr>
          <w:r>
            <w:rPr>
              <w:rFonts w:ascii="Aptos" w:hAnsi="Aptos"/>
              <w:color w:val="0E2841"/>
              <w:sz w:val="18"/>
              <w:szCs w:val="18"/>
            </w:rPr>
            <w:t xml:space="preserve">KRAIG SCHULZ, 18 April, 2016-last update, Schulz Engineering Electric Motorcycle Aerodynamics. Available: </w:t>
          </w:r>
          <w:hyperlink r:id="rId26" w:tgtFrame="_blank" w:history="1">
            <w:r>
              <w:rPr>
                <w:rStyle w:val="Hyperlink"/>
                <w:rFonts w:ascii="Aptos" w:hAnsi="Aptos"/>
                <w:sz w:val="18"/>
                <w:szCs w:val="18"/>
              </w:rPr>
              <w:t>https://schultzengineering.us/aero?utm_source=chatgpt.com</w:t>
            </w:r>
          </w:hyperlink>
          <w:r>
            <w:rPr>
              <w:rFonts w:ascii="Aptos" w:hAnsi="Aptos"/>
              <w:color w:val="0E2841"/>
              <w:sz w:val="18"/>
              <w:szCs w:val="18"/>
            </w:rPr>
            <w:t xml:space="preserve"> [05/12, 2025].</w:t>
          </w:r>
        </w:p>
        <w:p w14:paraId="317DDD42" w14:textId="77777777" w:rsidR="00B57006" w:rsidRDefault="00B57006">
          <w:pPr>
            <w:pStyle w:val="NormalWeb"/>
            <w:rPr>
              <w:rFonts w:ascii="Aptos" w:hAnsi="Aptos"/>
              <w:color w:val="0E2841"/>
              <w:sz w:val="18"/>
              <w:szCs w:val="18"/>
            </w:rPr>
          </w:pPr>
          <w:r>
            <w:rPr>
              <w:rFonts w:ascii="Aptos" w:hAnsi="Aptos"/>
              <w:color w:val="0E2841"/>
              <w:sz w:val="18"/>
              <w:szCs w:val="18"/>
            </w:rPr>
            <w:t xml:space="preserve">SUN, H., YAN, Y., LIU, J., LIU, X., ZHANG, L. and SHI, C., 2025. Evaluation of Motorcycles’ Handling and Stability Under Slalom Conditions. </w:t>
          </w:r>
          <w:r>
            <w:rPr>
              <w:rFonts w:ascii="Aptos" w:hAnsi="Aptos"/>
              <w:i/>
              <w:iCs/>
              <w:color w:val="0E2841"/>
              <w:sz w:val="18"/>
              <w:szCs w:val="18"/>
            </w:rPr>
            <w:t xml:space="preserve">Machines (Basel), </w:t>
          </w:r>
          <w:r>
            <w:rPr>
              <w:rFonts w:ascii="Aptos" w:hAnsi="Aptos"/>
              <w:b/>
              <w:bCs/>
              <w:color w:val="0E2841"/>
              <w:sz w:val="18"/>
              <w:szCs w:val="18"/>
            </w:rPr>
            <w:t>13</w:t>
          </w:r>
          <w:r>
            <w:rPr>
              <w:rFonts w:ascii="Aptos" w:hAnsi="Aptos"/>
              <w:color w:val="0E2841"/>
              <w:sz w:val="18"/>
              <w:szCs w:val="18"/>
            </w:rPr>
            <w:t>(3), pp. 198.</w:t>
          </w:r>
        </w:p>
        <w:p w14:paraId="09EE5E4F" w14:textId="449DE912" w:rsidR="0053253A" w:rsidRDefault="0053253A" w:rsidP="00F53239"/>
      </w:sdtContent>
    </w:sdt>
    <w:p w14:paraId="087E6E97" w14:textId="6F0ABC80" w:rsidR="00F53239" w:rsidRPr="00F53239" w:rsidRDefault="00F53239" w:rsidP="00F53239"/>
    <w:sectPr w:rsidR="00F53239" w:rsidRPr="00F53239" w:rsidSect="003067C2">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C4245" w14:textId="77777777" w:rsidR="004F4346" w:rsidRDefault="004F4346" w:rsidP="00F51724">
      <w:pPr>
        <w:spacing w:after="0" w:line="240" w:lineRule="auto"/>
      </w:pPr>
      <w:r>
        <w:separator/>
      </w:r>
    </w:p>
  </w:endnote>
  <w:endnote w:type="continuationSeparator" w:id="0">
    <w:p w14:paraId="5F49915F" w14:textId="77777777" w:rsidR="004F4346" w:rsidRDefault="004F4346" w:rsidP="00F51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609787"/>
      <w:docPartObj>
        <w:docPartGallery w:val="Page Numbers (Bottom of Page)"/>
        <w:docPartUnique/>
      </w:docPartObj>
    </w:sdtPr>
    <w:sdtContent>
      <w:p w14:paraId="6E6AA688" w14:textId="6746CB05" w:rsidR="001D4C8B" w:rsidRDefault="001D4C8B">
        <w:pPr>
          <w:pStyle w:val="Footer"/>
          <w:jc w:val="center"/>
        </w:pPr>
        <w:r>
          <w:fldChar w:fldCharType="begin"/>
        </w:r>
        <w:r>
          <w:instrText>PAGE   \* MERGEFORMAT</w:instrText>
        </w:r>
        <w:r>
          <w:fldChar w:fldCharType="separate"/>
        </w:r>
        <w:r>
          <w:t>2</w:t>
        </w:r>
        <w:r>
          <w:fldChar w:fldCharType="end"/>
        </w:r>
      </w:p>
    </w:sdtContent>
  </w:sdt>
  <w:p w14:paraId="71BCADF6" w14:textId="77777777" w:rsidR="001D4C8B" w:rsidRDefault="001D4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0826555"/>
      <w:docPartObj>
        <w:docPartGallery w:val="Page Numbers (Bottom of Page)"/>
        <w:docPartUnique/>
      </w:docPartObj>
    </w:sdtPr>
    <w:sdtContent>
      <w:p w14:paraId="536C08BC" w14:textId="4FC9AC3C" w:rsidR="001D4C8B" w:rsidRDefault="001D4C8B">
        <w:pPr>
          <w:pStyle w:val="Footer"/>
          <w:jc w:val="center"/>
        </w:pPr>
        <w:r>
          <w:fldChar w:fldCharType="begin"/>
        </w:r>
        <w:r>
          <w:instrText>PAGE   \* MERGEFORMAT</w:instrText>
        </w:r>
        <w:r>
          <w:fldChar w:fldCharType="separate"/>
        </w:r>
        <w:r>
          <w:t>2</w:t>
        </w:r>
        <w:r>
          <w:fldChar w:fldCharType="end"/>
        </w:r>
      </w:p>
    </w:sdtContent>
  </w:sdt>
  <w:p w14:paraId="566CC334" w14:textId="77777777" w:rsidR="001D4C8B" w:rsidRDefault="001D4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8A00F" w14:textId="77777777" w:rsidR="004F4346" w:rsidRDefault="004F4346" w:rsidP="00F51724">
      <w:pPr>
        <w:spacing w:after="0" w:line="240" w:lineRule="auto"/>
      </w:pPr>
      <w:r>
        <w:separator/>
      </w:r>
    </w:p>
  </w:footnote>
  <w:footnote w:type="continuationSeparator" w:id="0">
    <w:p w14:paraId="2AD60B56" w14:textId="77777777" w:rsidR="004F4346" w:rsidRDefault="004F4346" w:rsidP="00F51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867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89276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CD"/>
    <w:rsid w:val="00016D35"/>
    <w:rsid w:val="00021893"/>
    <w:rsid w:val="000433F3"/>
    <w:rsid w:val="000543B5"/>
    <w:rsid w:val="000D5940"/>
    <w:rsid w:val="00100B55"/>
    <w:rsid w:val="00115D98"/>
    <w:rsid w:val="001277C0"/>
    <w:rsid w:val="00144BEE"/>
    <w:rsid w:val="0016572B"/>
    <w:rsid w:val="001A6AA8"/>
    <w:rsid w:val="001D4C8B"/>
    <w:rsid w:val="0021559C"/>
    <w:rsid w:val="00235456"/>
    <w:rsid w:val="002679CB"/>
    <w:rsid w:val="002703D1"/>
    <w:rsid w:val="002B1327"/>
    <w:rsid w:val="002B1D1D"/>
    <w:rsid w:val="002E1A54"/>
    <w:rsid w:val="002E20D9"/>
    <w:rsid w:val="002F0F15"/>
    <w:rsid w:val="003067C2"/>
    <w:rsid w:val="00327575"/>
    <w:rsid w:val="00340F9D"/>
    <w:rsid w:val="003459F7"/>
    <w:rsid w:val="003B210C"/>
    <w:rsid w:val="004320F0"/>
    <w:rsid w:val="00444CD4"/>
    <w:rsid w:val="004B7D05"/>
    <w:rsid w:val="004E6AEE"/>
    <w:rsid w:val="004F4346"/>
    <w:rsid w:val="00521BE5"/>
    <w:rsid w:val="00524A60"/>
    <w:rsid w:val="0053253A"/>
    <w:rsid w:val="00542A6C"/>
    <w:rsid w:val="005767AA"/>
    <w:rsid w:val="00577C33"/>
    <w:rsid w:val="005975D7"/>
    <w:rsid w:val="005B05CE"/>
    <w:rsid w:val="005B06CD"/>
    <w:rsid w:val="005B5B85"/>
    <w:rsid w:val="00651BCD"/>
    <w:rsid w:val="006542C3"/>
    <w:rsid w:val="00680503"/>
    <w:rsid w:val="006D3B32"/>
    <w:rsid w:val="00722671"/>
    <w:rsid w:val="0080388C"/>
    <w:rsid w:val="008715D4"/>
    <w:rsid w:val="008B0A4A"/>
    <w:rsid w:val="008C3CA2"/>
    <w:rsid w:val="008C7266"/>
    <w:rsid w:val="009518E8"/>
    <w:rsid w:val="009D4F28"/>
    <w:rsid w:val="00A6352E"/>
    <w:rsid w:val="00AB2562"/>
    <w:rsid w:val="00B22E23"/>
    <w:rsid w:val="00B57006"/>
    <w:rsid w:val="00BA798E"/>
    <w:rsid w:val="00BB1D3B"/>
    <w:rsid w:val="00BD0BE0"/>
    <w:rsid w:val="00C8374D"/>
    <w:rsid w:val="00C9315A"/>
    <w:rsid w:val="00CC1879"/>
    <w:rsid w:val="00D007F7"/>
    <w:rsid w:val="00DA2350"/>
    <w:rsid w:val="00DB1C05"/>
    <w:rsid w:val="00DB27CF"/>
    <w:rsid w:val="00DC2E40"/>
    <w:rsid w:val="00DE5C21"/>
    <w:rsid w:val="00E271CD"/>
    <w:rsid w:val="00E27E60"/>
    <w:rsid w:val="00E646B4"/>
    <w:rsid w:val="00EA4709"/>
    <w:rsid w:val="00EA5DD6"/>
    <w:rsid w:val="00F072BB"/>
    <w:rsid w:val="00F22707"/>
    <w:rsid w:val="00F51724"/>
    <w:rsid w:val="00F53239"/>
    <w:rsid w:val="00F60D3F"/>
    <w:rsid w:val="00F879E3"/>
    <w:rsid w:val="00FE29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846C5"/>
  <w15:chartTrackingRefBased/>
  <w15:docId w15:val="{D8E3530B-F201-44AE-84B6-FCA0072C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9CB"/>
    <w:pPr>
      <w:spacing w:line="360" w:lineRule="auto"/>
    </w:pPr>
  </w:style>
  <w:style w:type="paragraph" w:styleId="Heading1">
    <w:name w:val="heading 1"/>
    <w:basedOn w:val="Normal"/>
    <w:next w:val="Normal"/>
    <w:link w:val="Heading1Char"/>
    <w:uiPriority w:val="9"/>
    <w:qFormat/>
    <w:rsid w:val="005B5B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3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3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1CD"/>
    <w:rPr>
      <w:rFonts w:eastAsiaTheme="majorEastAsia" w:cstheme="majorBidi"/>
      <w:color w:val="272727" w:themeColor="text1" w:themeTint="D8"/>
    </w:rPr>
  </w:style>
  <w:style w:type="paragraph" w:styleId="Title">
    <w:name w:val="Title"/>
    <w:basedOn w:val="Normal"/>
    <w:next w:val="Normal"/>
    <w:link w:val="TitleChar"/>
    <w:uiPriority w:val="10"/>
    <w:qFormat/>
    <w:rsid w:val="00E27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1CD"/>
    <w:pPr>
      <w:spacing w:before="160"/>
      <w:jc w:val="center"/>
    </w:pPr>
    <w:rPr>
      <w:i/>
      <w:iCs/>
      <w:color w:val="404040" w:themeColor="text1" w:themeTint="BF"/>
    </w:rPr>
  </w:style>
  <w:style w:type="character" w:customStyle="1" w:styleId="QuoteChar">
    <w:name w:val="Quote Char"/>
    <w:basedOn w:val="DefaultParagraphFont"/>
    <w:link w:val="Quote"/>
    <w:uiPriority w:val="29"/>
    <w:rsid w:val="00E271CD"/>
    <w:rPr>
      <w:i/>
      <w:iCs/>
      <w:color w:val="404040" w:themeColor="text1" w:themeTint="BF"/>
    </w:rPr>
  </w:style>
  <w:style w:type="paragraph" w:styleId="ListParagraph">
    <w:name w:val="List Paragraph"/>
    <w:basedOn w:val="Normal"/>
    <w:uiPriority w:val="34"/>
    <w:qFormat/>
    <w:rsid w:val="00E271CD"/>
    <w:pPr>
      <w:ind w:left="720"/>
      <w:contextualSpacing/>
    </w:pPr>
  </w:style>
  <w:style w:type="character" w:styleId="IntenseEmphasis">
    <w:name w:val="Intense Emphasis"/>
    <w:basedOn w:val="DefaultParagraphFont"/>
    <w:uiPriority w:val="21"/>
    <w:qFormat/>
    <w:rsid w:val="00E271CD"/>
    <w:rPr>
      <w:i/>
      <w:iCs/>
      <w:color w:val="0F4761" w:themeColor="accent1" w:themeShade="BF"/>
    </w:rPr>
  </w:style>
  <w:style w:type="paragraph" w:styleId="IntenseQuote">
    <w:name w:val="Intense Quote"/>
    <w:basedOn w:val="Normal"/>
    <w:next w:val="Normal"/>
    <w:link w:val="IntenseQuoteChar"/>
    <w:uiPriority w:val="30"/>
    <w:qFormat/>
    <w:rsid w:val="00E27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1CD"/>
    <w:rPr>
      <w:i/>
      <w:iCs/>
      <w:color w:val="0F4761" w:themeColor="accent1" w:themeShade="BF"/>
    </w:rPr>
  </w:style>
  <w:style w:type="character" w:styleId="IntenseReference">
    <w:name w:val="Intense Reference"/>
    <w:basedOn w:val="DefaultParagraphFont"/>
    <w:uiPriority w:val="32"/>
    <w:qFormat/>
    <w:rsid w:val="00E271CD"/>
    <w:rPr>
      <w:b/>
      <w:bCs/>
      <w:smallCaps/>
      <w:color w:val="0F4761" w:themeColor="accent1" w:themeShade="BF"/>
      <w:spacing w:val="5"/>
    </w:rPr>
  </w:style>
  <w:style w:type="paragraph" w:styleId="TOCHeading">
    <w:name w:val="TOC Heading"/>
    <w:basedOn w:val="Heading1"/>
    <w:next w:val="Normal"/>
    <w:uiPriority w:val="39"/>
    <w:unhideWhenUsed/>
    <w:qFormat/>
    <w:rsid w:val="00542A6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42A6C"/>
    <w:pPr>
      <w:spacing w:after="100"/>
    </w:pPr>
  </w:style>
  <w:style w:type="character" w:styleId="Hyperlink">
    <w:name w:val="Hyperlink"/>
    <w:basedOn w:val="DefaultParagraphFont"/>
    <w:uiPriority w:val="99"/>
    <w:unhideWhenUsed/>
    <w:rsid w:val="00542A6C"/>
    <w:rPr>
      <w:color w:val="467886" w:themeColor="hyperlink"/>
      <w:u w:val="single"/>
    </w:rPr>
  </w:style>
  <w:style w:type="paragraph" w:styleId="Header">
    <w:name w:val="header"/>
    <w:basedOn w:val="Normal"/>
    <w:link w:val="HeaderChar"/>
    <w:uiPriority w:val="99"/>
    <w:unhideWhenUsed/>
    <w:rsid w:val="00F5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724"/>
  </w:style>
  <w:style w:type="paragraph" w:styleId="Footer">
    <w:name w:val="footer"/>
    <w:basedOn w:val="Normal"/>
    <w:link w:val="FooterChar"/>
    <w:uiPriority w:val="99"/>
    <w:unhideWhenUsed/>
    <w:rsid w:val="00F5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724"/>
  </w:style>
  <w:style w:type="paragraph" w:styleId="Caption">
    <w:name w:val="caption"/>
    <w:basedOn w:val="Normal"/>
    <w:next w:val="Normal"/>
    <w:uiPriority w:val="35"/>
    <w:unhideWhenUsed/>
    <w:qFormat/>
    <w:rsid w:val="00DE5C21"/>
    <w:pPr>
      <w:spacing w:after="200" w:line="240" w:lineRule="auto"/>
    </w:pPr>
    <w:rPr>
      <w:i/>
      <w:iCs/>
      <w:color w:val="0E2841" w:themeColor="text2"/>
      <w:sz w:val="18"/>
      <w:szCs w:val="18"/>
    </w:rPr>
  </w:style>
  <w:style w:type="table" w:styleId="TableGrid">
    <w:name w:val="Table Grid"/>
    <w:basedOn w:val="TableNormal"/>
    <w:uiPriority w:val="39"/>
    <w:rsid w:val="00A63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646B4"/>
    <w:rPr>
      <w:color w:val="666666"/>
    </w:rPr>
  </w:style>
  <w:style w:type="paragraph" w:styleId="NormalWeb">
    <w:name w:val="Normal (Web)"/>
    <w:basedOn w:val="Normal"/>
    <w:uiPriority w:val="99"/>
    <w:semiHidden/>
    <w:unhideWhenUsed/>
    <w:rsid w:val="0053253A"/>
    <w:pPr>
      <w:spacing w:before="100" w:beforeAutospacing="1" w:after="100" w:afterAutospacing="1" w:line="240" w:lineRule="auto"/>
    </w:pPr>
    <w:rPr>
      <w:rFonts w:ascii="Times New Roman" w:hAnsi="Times New Roman" w:cs="Times New Roman"/>
      <w:kern w:val="0"/>
      <w:lang w:eastAsia="ja-JP"/>
      <w14:ligatures w14:val="none"/>
    </w:rPr>
  </w:style>
  <w:style w:type="paragraph" w:styleId="TOC2">
    <w:name w:val="toc 2"/>
    <w:basedOn w:val="Normal"/>
    <w:next w:val="Normal"/>
    <w:autoRedefine/>
    <w:uiPriority w:val="39"/>
    <w:unhideWhenUsed/>
    <w:rsid w:val="0053253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hyperlink" Target="https://schultzengineering.us/aero?utm_source=chatgpt.com"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hyperlink" Target="https://pws.ktivs.net/assets/manuals/99922-1544-04_EN-ee92fee69216c22f8125901e2bcc64c3/index.html"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pws.ktivs.net/assets/manuals/99976-1319_EN-1bbfa247dea63bf39254e1d8362e6eab/index.html"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2.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9970F268764508B5A13E485EA4006B"/>
        <w:category>
          <w:name w:val="General"/>
          <w:gallery w:val="placeholder"/>
        </w:category>
        <w:types>
          <w:type w:val="bbPlcHdr"/>
        </w:types>
        <w:behaviors>
          <w:behavior w:val="content"/>
        </w:behaviors>
        <w:guid w:val="{88CA8187-F6D4-4AC9-BB40-92BA5346599C}"/>
      </w:docPartPr>
      <w:docPartBody>
        <w:p w:rsidR="00000000" w:rsidRDefault="00064EE7">
          <w:r w:rsidRPr="00A876CD">
            <w:rPr>
              <w:rStyle w:val="PlaceholderText"/>
            </w:rPr>
            <w:t>Formatting...</w:t>
          </w:r>
        </w:p>
      </w:docPartBody>
    </w:docPart>
    <w:docPart>
      <w:docPartPr>
        <w:name w:val="5F20D088FCCE42BA8A04181D2A435400"/>
        <w:category>
          <w:name w:val="General"/>
          <w:gallery w:val="placeholder"/>
        </w:category>
        <w:types>
          <w:type w:val="bbPlcHdr"/>
        </w:types>
        <w:behaviors>
          <w:behavior w:val="content"/>
        </w:behaviors>
        <w:guid w:val="{00595A7C-28AB-4A9A-8069-0D3FD6949C2F}"/>
      </w:docPartPr>
      <w:docPartBody>
        <w:p w:rsidR="00000000" w:rsidRDefault="00064EE7">
          <w:r w:rsidRPr="00A876CD">
            <w:rPr>
              <w:rStyle w:val="PlaceholderText"/>
            </w:rPr>
            <w:t>Formatting...</w:t>
          </w:r>
        </w:p>
      </w:docPartBody>
    </w:docPart>
    <w:docPart>
      <w:docPartPr>
        <w:name w:val="DB84383A0E0042F0A5573F7FF5D457AA"/>
        <w:category>
          <w:name w:val="General"/>
          <w:gallery w:val="placeholder"/>
        </w:category>
        <w:types>
          <w:type w:val="bbPlcHdr"/>
        </w:types>
        <w:behaviors>
          <w:behavior w:val="content"/>
        </w:behaviors>
        <w:guid w:val="{B1E9EAF3-5C07-4E08-941F-AC2D61D377E4}"/>
      </w:docPartPr>
      <w:docPartBody>
        <w:p w:rsidR="00000000" w:rsidRDefault="00064EE7">
          <w:r w:rsidRPr="00A876CD">
            <w:rPr>
              <w:rStyle w:val="PlaceholderText"/>
            </w:rPr>
            <w:t>Formatting...</w:t>
          </w:r>
        </w:p>
      </w:docPartBody>
    </w:docPart>
    <w:docPart>
      <w:docPartPr>
        <w:name w:val="A8ABC629EF3846928539CDD59394FC10"/>
        <w:category>
          <w:name w:val="General"/>
          <w:gallery w:val="placeholder"/>
        </w:category>
        <w:types>
          <w:type w:val="bbPlcHdr"/>
        </w:types>
        <w:behaviors>
          <w:behavior w:val="content"/>
        </w:behaviors>
        <w:guid w:val="{8525FF72-0CB5-4F45-AB3C-25AD8DE65924}"/>
      </w:docPartPr>
      <w:docPartBody>
        <w:p w:rsidR="00000000" w:rsidRDefault="00064EE7">
          <w:r w:rsidRPr="00A876CD">
            <w:rPr>
              <w:rStyle w:val="PlaceholderText"/>
            </w:rPr>
            <w:t>Formatting...</w:t>
          </w:r>
        </w:p>
      </w:docPartBody>
    </w:docPart>
    <w:docPart>
      <w:docPartPr>
        <w:name w:val="4435F0BD1CF648F698105B26A5B58194"/>
        <w:category>
          <w:name w:val="General"/>
          <w:gallery w:val="placeholder"/>
        </w:category>
        <w:types>
          <w:type w:val="bbPlcHdr"/>
        </w:types>
        <w:behaviors>
          <w:behavior w:val="content"/>
        </w:behaviors>
        <w:guid w:val="{DF386DCD-5B57-452B-973D-6DE11BBCFFEC}"/>
      </w:docPartPr>
      <w:docPartBody>
        <w:p w:rsidR="00000000" w:rsidRDefault="00064EE7">
          <w:r w:rsidRPr="00A876CD">
            <w:rPr>
              <w:rStyle w:val="PlaceholderText"/>
            </w:rPr>
            <w:t>Formatting Bibliography...</w:t>
          </w:r>
        </w:p>
      </w:docPartBody>
    </w:docPart>
    <w:docPart>
      <w:docPartPr>
        <w:name w:val="F170D7255EF54AE5A82A4614C2D0A8D1"/>
        <w:category>
          <w:name w:val="General"/>
          <w:gallery w:val="placeholder"/>
        </w:category>
        <w:types>
          <w:type w:val="bbPlcHdr"/>
        </w:types>
        <w:behaviors>
          <w:behavior w:val="content"/>
        </w:behaviors>
        <w:guid w:val="{DC98BFDB-4C35-4D1A-B536-A98A1DFADC12}"/>
      </w:docPartPr>
      <w:docPartBody>
        <w:p w:rsidR="00000000" w:rsidRDefault="00064EE7">
          <w:r w:rsidRPr="00A876CD">
            <w:rPr>
              <w:rStyle w:val="PlaceholderText"/>
            </w:rPr>
            <w:t>Formatting...</w:t>
          </w:r>
        </w:p>
      </w:docPartBody>
    </w:docPart>
    <w:docPart>
      <w:docPartPr>
        <w:name w:val="042987144187433296AA11C4E12EE687"/>
        <w:category>
          <w:name w:val="General"/>
          <w:gallery w:val="placeholder"/>
        </w:category>
        <w:types>
          <w:type w:val="bbPlcHdr"/>
        </w:types>
        <w:behaviors>
          <w:behavior w:val="content"/>
        </w:behaviors>
        <w:guid w:val="{B2D1D78B-F1D6-412A-8556-2EF7C89AC0A5}"/>
      </w:docPartPr>
      <w:docPartBody>
        <w:p w:rsidR="00000000" w:rsidRDefault="00064EE7">
          <w:r w:rsidRPr="00A876CD">
            <w:rPr>
              <w:rStyle w:val="PlaceholderText"/>
            </w:rPr>
            <w:t>Formatting...</w:t>
          </w:r>
        </w:p>
      </w:docPartBody>
    </w:docPart>
    <w:docPart>
      <w:docPartPr>
        <w:name w:val="99EC8FED18AC4251AAC464B884D477BC"/>
        <w:category>
          <w:name w:val="General"/>
          <w:gallery w:val="placeholder"/>
        </w:category>
        <w:types>
          <w:type w:val="bbPlcHdr"/>
        </w:types>
        <w:behaviors>
          <w:behavior w:val="content"/>
        </w:behaviors>
        <w:guid w:val="{FBC1F72B-2252-4CDC-A7B9-EF41A8EB069E}"/>
      </w:docPartPr>
      <w:docPartBody>
        <w:p w:rsidR="00000000" w:rsidRDefault="00064EE7">
          <w:r w:rsidRPr="00A876CD">
            <w:rPr>
              <w:rStyle w:val="PlaceholderText"/>
            </w:rPr>
            <w:t>Formatting...</w:t>
          </w:r>
        </w:p>
      </w:docPartBody>
    </w:docPart>
    <w:docPart>
      <w:docPartPr>
        <w:name w:val="DCBB4A3CAE7941458FFCF84C4544D6A2"/>
        <w:category>
          <w:name w:val="General"/>
          <w:gallery w:val="placeholder"/>
        </w:category>
        <w:types>
          <w:type w:val="bbPlcHdr"/>
        </w:types>
        <w:behaviors>
          <w:behavior w:val="content"/>
        </w:behaviors>
        <w:guid w:val="{9BA918E3-265A-4E2C-902B-9FE8D670BAF7}"/>
      </w:docPartPr>
      <w:docPartBody>
        <w:p w:rsidR="00000000" w:rsidRDefault="00064EE7">
          <w:r w:rsidRPr="00A876CD">
            <w:rPr>
              <w:rStyle w:val="PlaceholderText"/>
            </w:rPr>
            <w:t>Formatting...</w:t>
          </w:r>
        </w:p>
      </w:docPartBody>
    </w:docPart>
    <w:docPart>
      <w:docPartPr>
        <w:name w:val="17897CDD8CEB4287AB4EF4E6F5700708"/>
        <w:category>
          <w:name w:val="General"/>
          <w:gallery w:val="placeholder"/>
        </w:category>
        <w:types>
          <w:type w:val="bbPlcHdr"/>
        </w:types>
        <w:behaviors>
          <w:behavior w:val="content"/>
        </w:behaviors>
        <w:guid w:val="{818DF741-406F-4D81-8B56-AA0801D9B71A}"/>
      </w:docPartPr>
      <w:docPartBody>
        <w:p w:rsidR="00000000" w:rsidRDefault="00064EE7">
          <w:r w:rsidRPr="00A876C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EE7"/>
    <w:rsid w:val="00064EE7"/>
    <w:rsid w:val="002C49D3"/>
    <w:rsid w:val="008C726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4EE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B77CF7-7502-46BC-AD74-F122374730FC}">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779303395&quot;:{&quot;referencesIds&quot;:[&quot;doc:693e5a046447e00e76ef9e54&quot;],&quot;referencesOptions&quot;:{&quot;doc:693e5a046447e00e76ef9e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303395,&quot;citationText&quot;:&quot;&lt;span style=\&quot;font-family:Aptos;font-size:12px;color:#0E2841\&quot;&gt;(Sun, Yan et al. 2025)&lt;/span&gt;&quot;},&quot;797342400&quot;:{&quot;referencesIds&quot;:[&quot;doc:693e4a9d8ccebf4c41b12138&quot;],&quot;referencesOptions&quot;:{&quot;doc:693e4a9d8ccebf4c41b12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7342400,&quot;citationText&quot;:&quot;&lt;span style=\&quot;font-family:Aptos;font-size:12px;color:#0E2841\&quot;&gt;(Kraig Schulz 2016)&lt;/span&gt;&quot;},&quot;972946117&quot;:{&quot;referencesIds&quot;:[&quot;doc:693e303fe2b30679b21cbcc6&quot;],&quot;referencesOptions&quot;:{&quot;doc:693e303fe2b30679b21cbc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946117,&quot;citationText&quot;:&quot;&lt;span style=\&quot;font-family:Aptos;font-size:12px;color:#0E2841\&quot;&gt;(Araki, Gotou 2001)&lt;/span&gt;&quot;},&quot;1030682867&quot;:{&quot;referencesIds&quot;:[&quot;doc:693e5c6fc03acd14de42b944&quot;],&quot;referencesOptions&quot;:{&quot;doc:693e5c6fc03acd14de42b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0682867,&quot;citationText&quot;:&quot;&lt;span style=\&quot;font-family:Aptos;font-size:12px;color:#0E2841\&quot;&gt;(Kawasaki 2025)&lt;/span&gt;&quot;},&quot;1159429709&quot;:{&quot;referencesIds&quot;:[&quot;doc:693e5ccf202a965766c2bd94&quot;],&quot;referencesOptions&quot;:{&quot;doc:693e5ccf202a965766c2bd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9429709,&quot;citationText&quot;:&quot;&lt;span style=\&quot;font-family:Aptos;font-size:12px;color:#0E2841\&quot;&gt;(crash.net)&lt;/span&gt;&quot;},&quot;-2008045098&quot;:{&quot;referencesIds&quot;:[&quot;doc:693e3f87b1e5cf01c32b4513&quot;],&quot;referencesOptions&quot;:{&quot;doc:693e3f87b1e5cf01c32b45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8045098,&quot;citationText&quot;:&quot;&lt;span style=\&quot;font-family:Aptos;font-size:12px;color:#0E2841\&quot;&gt;(Kawasaki 2007)&lt;/span&gt;&quot;},&quot;-266165399&quot;:{&quot;referencesIds&quot;:[&quot;doc:693e3f562e265f090b760463&quot;],&quot;referencesOptions&quot;:{&quot;doc:693e3f562e265f090b7604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6165399,&quot;citationText&quot;:&quot;&lt;span style=\&quot;font-family:Aptos;font-size:12px;color:#0E2841\&quot;&gt;(Kawasaki 1992)&lt;/span&gt;&quot;},&quot;-1618901812&quot;:{&quot;referencesIds&quot;:[&quot;doc:693e53fc6447e00e76ef9e3f&quot;],&quot;referencesOptions&quot;:{&quot;doc:693e53fc6447e00e76ef9e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8901812,&quot;citationText&quot;:&quot;&lt;span style=\&quot;font-family:Aptos;font-size:12px;color:#0E2841\&quot;&gt;(Frendo, Sisi et al. 2006)&lt;/span&gt;&quot;},&quot;-111672265&quot;:{&quot;referencesIds&quot;:[&quot;doc:693e54c207d77d6576693a64&quot;],&quot;referencesOptions&quot;:{&quot;doc:693e54c207d77d6576693a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72265,&quot;citationText&quot;:&quot;&lt;span style=\&quot;font-family:Aptos;font-size:12px;color:#0E2841\&quot;&gt;(Gadola, Chindamo et al. 2019)&lt;/span&gt;&quot;},&quot;-107743967&quot;:{&quot;referencesIds&quot;:[&quot;doc:693e54c207d77d6576693a64&quot;],&quot;referencesOptions&quot;:{&quot;doc:693e54c207d77d6576693a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743967,&quot;citationText&quot;:&quot;&lt;span style=\&quot;font-family:Aptos;font-size:12px;color:#0E2841\&quot;&gt;(Gadola, Chindamo et al. 2019)&lt;/span&gt;&quot;}}"/>
    <we:property name="currentFolder" value="{&quot;id&quot;:&quot;project:693e30242c42c82fcec999cf&quot;,&quot;userId&quot;:&quot;user:6730dbc059a70857b063fae3&quot;,&quot;projectId&quot;:&quot;ap:6730dbc059a70857b063fae4&quot;,&quot;name&quot;:&quot;Yr1 Motorcycle Technology&quot;,&quot;created&quot;:1765683236042,&quot;lastModified&quot;:1765683236042,&quot;position&quot;:5,&quot;isShared&quot;:false,&quot;isExampleCollection&quot;:false,&quot;isMyPublicationsCollection&quot;:false,&quot;notInFolder&quot;:false,&quot;totalReferences&quot;:9,&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02B8E9-E962-4393-B6FB-9C7D53004C14}">
  <ds:schemaRefs>
    <ds:schemaRef ds:uri="http://schemas.microsoft.com/sharepoint/v3/contenttype/forms"/>
  </ds:schemaRefs>
</ds:datastoreItem>
</file>

<file path=customXml/itemProps2.xml><?xml version="1.0" encoding="utf-8"?>
<ds:datastoreItem xmlns:ds="http://schemas.openxmlformats.org/officeDocument/2006/customXml" ds:itemID="{9F63A157-4387-4D77-8F0E-CE8D8C5DB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C499D-3571-44D7-A7E0-9D1153744D80}">
  <ds:schemaRefs>
    <ds:schemaRef ds:uri="http://schemas.openxmlformats.org/officeDocument/2006/bibliography"/>
  </ds:schemaRefs>
</ds:datastoreItem>
</file>

<file path=customXml/itemProps4.xml><?xml version="1.0" encoding="utf-8"?>
<ds:datastoreItem xmlns:ds="http://schemas.openxmlformats.org/officeDocument/2006/customXml" ds:itemID="{B3CC46D9-FB90-47AE-995D-72361FF114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19</Pages>
  <Words>2062</Words>
  <Characters>13138</Characters>
  <Application>Microsoft Office Word</Application>
  <DocSecurity>0</DocSecurity>
  <Lines>1459</Lines>
  <Paragraphs>799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Kenneford (2400270)</dc:creator>
  <cp:keywords/>
  <dc:description/>
  <cp:lastModifiedBy>Noah Kenneford (2400270)</cp:lastModifiedBy>
  <cp:revision>16</cp:revision>
  <dcterms:created xsi:type="dcterms:W3CDTF">2024-10-18T11:24:00Z</dcterms:created>
  <dcterms:modified xsi:type="dcterms:W3CDTF">2025-12-14T07:20:00Z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