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CAAB50" w14:textId="77777777" w:rsidR="00A7748F" w:rsidRDefault="00A7748F" w:rsidP="00086EFD">
      <w:pPr>
        <w:pStyle w:val="Title"/>
        <w:spacing w:line="360" w:lineRule="auto"/>
      </w:pPr>
      <w:r>
        <w:t>Winter – Themed MICE Event</w:t>
      </w:r>
    </w:p>
    <w:p w14:paraId="011A02A9" w14:textId="7997EC2A" w:rsidR="00086EFD" w:rsidRPr="00086EFD" w:rsidRDefault="00A7748F" w:rsidP="00086EFD">
      <w:pPr>
        <w:pStyle w:val="Title"/>
        <w:spacing w:line="360" w:lineRule="auto"/>
      </w:pPr>
      <w:r>
        <w:t xml:space="preserve">Feasibility Study </w:t>
      </w:r>
    </w:p>
    <w:p w14:paraId="4C96F6CD" w14:textId="77777777" w:rsidR="00086EFD" w:rsidRPr="00086EFD" w:rsidRDefault="00086EFD" w:rsidP="00086EFD">
      <w:pPr>
        <w:pStyle w:val="Title"/>
        <w:spacing w:line="360" w:lineRule="auto"/>
      </w:pPr>
    </w:p>
    <w:p w14:paraId="135BEC1D" w14:textId="77777777" w:rsidR="00086EFD" w:rsidRPr="00086EFD" w:rsidRDefault="00086EFD" w:rsidP="00086EFD">
      <w:pPr>
        <w:pStyle w:val="Title"/>
        <w:spacing w:line="360" w:lineRule="auto"/>
      </w:pPr>
    </w:p>
    <w:p w14:paraId="1F6B8A5D" w14:textId="77777777" w:rsidR="00086EFD" w:rsidRPr="00086EFD" w:rsidRDefault="00086EFD" w:rsidP="00086EFD">
      <w:pPr>
        <w:pStyle w:val="Title"/>
        <w:spacing w:line="360" w:lineRule="auto"/>
      </w:pPr>
    </w:p>
    <w:p w14:paraId="70A8D198" w14:textId="77777777" w:rsidR="00086EFD" w:rsidRPr="00086EFD" w:rsidRDefault="00086EFD" w:rsidP="00086EFD">
      <w:pPr>
        <w:pStyle w:val="Title"/>
        <w:spacing w:line="360" w:lineRule="auto"/>
      </w:pPr>
    </w:p>
    <w:p w14:paraId="480198B6" w14:textId="77777777" w:rsidR="00086EFD" w:rsidRPr="00086EFD" w:rsidRDefault="00086EFD" w:rsidP="00086EFD">
      <w:pPr>
        <w:pStyle w:val="Title"/>
        <w:spacing w:line="360" w:lineRule="auto"/>
      </w:pPr>
    </w:p>
    <w:p w14:paraId="0CA33A7F" w14:textId="77777777" w:rsidR="00086EFD" w:rsidRPr="00086EFD" w:rsidRDefault="00086EFD" w:rsidP="00086EFD">
      <w:pPr>
        <w:pStyle w:val="Title"/>
        <w:spacing w:line="360" w:lineRule="auto"/>
      </w:pPr>
    </w:p>
    <w:p w14:paraId="7F841630" w14:textId="77777777" w:rsidR="00086EFD" w:rsidRPr="00086EFD" w:rsidRDefault="00086EFD" w:rsidP="00086EFD">
      <w:pPr>
        <w:pStyle w:val="Title"/>
        <w:spacing w:line="360" w:lineRule="auto"/>
      </w:pPr>
    </w:p>
    <w:p w14:paraId="2B0A4539" w14:textId="002D9FF4" w:rsidR="00086EFD" w:rsidRPr="00A7748F" w:rsidRDefault="00086EFD" w:rsidP="00A7748F">
      <w:pPr>
        <w:pStyle w:val="Title"/>
        <w:spacing w:line="360" w:lineRule="auto"/>
        <w:jc w:val="left"/>
        <w:rPr>
          <w:sz w:val="28"/>
          <w:szCs w:val="28"/>
        </w:rPr>
      </w:pPr>
      <w:r w:rsidRPr="00A7748F">
        <w:rPr>
          <w:sz w:val="28"/>
          <w:szCs w:val="28"/>
        </w:rPr>
        <w:t xml:space="preserve">Student </w:t>
      </w:r>
      <w:r w:rsidR="00A7748F" w:rsidRPr="00A7748F">
        <w:rPr>
          <w:sz w:val="28"/>
          <w:szCs w:val="28"/>
        </w:rPr>
        <w:t>Name: Vasile – Florin Apostol</w:t>
      </w:r>
    </w:p>
    <w:p w14:paraId="762B56C8" w14:textId="251D91AD" w:rsidR="00086EFD" w:rsidRPr="00A7748F" w:rsidRDefault="00086EFD" w:rsidP="00A7748F">
      <w:pPr>
        <w:pStyle w:val="Title"/>
        <w:spacing w:line="360" w:lineRule="auto"/>
        <w:jc w:val="left"/>
        <w:rPr>
          <w:sz w:val="28"/>
          <w:szCs w:val="28"/>
        </w:rPr>
      </w:pPr>
      <w:r w:rsidRPr="00A7748F">
        <w:rPr>
          <w:sz w:val="28"/>
          <w:szCs w:val="28"/>
        </w:rPr>
        <w:t>Student Number:</w:t>
      </w:r>
      <w:r w:rsidR="00A7748F" w:rsidRPr="00A7748F">
        <w:rPr>
          <w:sz w:val="28"/>
          <w:szCs w:val="28"/>
        </w:rPr>
        <w:t xml:space="preserve"> 2131343</w:t>
      </w:r>
    </w:p>
    <w:p w14:paraId="38970B29" w14:textId="3C03C0C7" w:rsidR="00A7748F" w:rsidRPr="00A7748F" w:rsidRDefault="00A7748F" w:rsidP="00A7748F">
      <w:pPr>
        <w:rPr>
          <w:sz w:val="28"/>
          <w:szCs w:val="28"/>
        </w:rPr>
      </w:pPr>
      <w:r w:rsidRPr="00A7748F">
        <w:rPr>
          <w:sz w:val="28"/>
          <w:szCs w:val="28"/>
        </w:rPr>
        <w:t>Module name: International Meeting Management for the Hotel Industry</w:t>
      </w:r>
    </w:p>
    <w:p w14:paraId="72B5270E" w14:textId="575A9E7A" w:rsidR="00A7748F" w:rsidRPr="00A7748F" w:rsidRDefault="00A7748F" w:rsidP="00A7748F">
      <w:pPr>
        <w:rPr>
          <w:sz w:val="28"/>
          <w:szCs w:val="28"/>
        </w:rPr>
      </w:pPr>
      <w:r w:rsidRPr="00A7748F">
        <w:rPr>
          <w:sz w:val="28"/>
          <w:szCs w:val="28"/>
        </w:rPr>
        <w:t>Module code: BMIH6007</w:t>
      </w:r>
    </w:p>
    <w:p w14:paraId="43DD3ECB" w14:textId="501FD398" w:rsidR="00086EFD" w:rsidRPr="00A7748F" w:rsidRDefault="00A7748F" w:rsidP="00A7748F">
      <w:pPr>
        <w:pStyle w:val="Title"/>
        <w:spacing w:line="360" w:lineRule="auto"/>
        <w:jc w:val="left"/>
        <w:rPr>
          <w:sz w:val="28"/>
          <w:szCs w:val="28"/>
        </w:rPr>
      </w:pPr>
      <w:r w:rsidRPr="00A7748F">
        <w:rPr>
          <w:sz w:val="28"/>
          <w:szCs w:val="28"/>
        </w:rPr>
        <w:t>Tutor name: Kathryn Flynn</w:t>
      </w:r>
    </w:p>
    <w:p w14:paraId="1698CE64" w14:textId="38D0B054" w:rsidR="00A7748F" w:rsidRPr="00A7748F" w:rsidRDefault="00A7748F" w:rsidP="00A7748F"/>
    <w:p w14:paraId="21021191" w14:textId="04626BAC" w:rsidR="00086EFD" w:rsidRPr="00086EFD" w:rsidRDefault="00086EFD" w:rsidP="00086EFD">
      <w:pPr>
        <w:spacing w:line="360" w:lineRule="auto"/>
        <w:rPr>
          <w:rFonts w:eastAsiaTheme="majorEastAsia" w:cstheme="majorBidi"/>
          <w:b/>
          <w:color w:val="0F4761" w:themeColor="accent1" w:themeShade="BF"/>
          <w:sz w:val="32"/>
          <w:szCs w:val="40"/>
        </w:rPr>
      </w:pPr>
      <w:r w:rsidRPr="00086EFD">
        <w:br w:type="page"/>
      </w:r>
    </w:p>
    <w:sdt>
      <w:sdtPr>
        <w:rPr>
          <w:rFonts w:ascii="Times New Roman" w:eastAsiaTheme="minorHAnsi" w:hAnsi="Times New Roman" w:cstheme="minorBidi"/>
          <w:color w:val="auto"/>
          <w:kern w:val="2"/>
          <w:sz w:val="24"/>
          <w:szCs w:val="24"/>
          <w:lang w:val="en-IN"/>
          <w14:ligatures w14:val="standardContextual"/>
        </w:rPr>
        <w:id w:val="423149778"/>
        <w:docPartObj>
          <w:docPartGallery w:val="Table of Contents"/>
          <w:docPartUnique/>
        </w:docPartObj>
      </w:sdtPr>
      <w:sdtEndPr>
        <w:rPr>
          <w:b/>
          <w:bCs/>
          <w:noProof/>
        </w:rPr>
      </w:sdtEndPr>
      <w:sdtContent>
        <w:p w14:paraId="60B1A32F" w14:textId="4132A26D" w:rsidR="00086EFD" w:rsidRPr="00086EFD" w:rsidRDefault="00086EFD" w:rsidP="00086EFD">
          <w:pPr>
            <w:pStyle w:val="TOCHeading"/>
            <w:spacing w:line="360" w:lineRule="auto"/>
            <w:jc w:val="both"/>
          </w:pPr>
          <w:r w:rsidRPr="00086EFD">
            <w:t>Table of Contents</w:t>
          </w:r>
        </w:p>
        <w:p w14:paraId="28BE0553" w14:textId="32A52A7F" w:rsidR="00086EFD" w:rsidRDefault="00086EFD">
          <w:pPr>
            <w:pStyle w:val="TOC1"/>
            <w:tabs>
              <w:tab w:val="right" w:leader="dot" w:pos="9016"/>
            </w:tabs>
            <w:rPr>
              <w:rFonts w:asciiTheme="minorHAnsi" w:eastAsiaTheme="minorEastAsia" w:hAnsiTheme="minorHAnsi"/>
              <w:noProof/>
              <w:lang w:eastAsia="en-IN"/>
            </w:rPr>
          </w:pPr>
          <w:r w:rsidRPr="00086EFD">
            <w:fldChar w:fldCharType="begin"/>
          </w:r>
          <w:r w:rsidRPr="00086EFD">
            <w:instrText xml:space="preserve"> TOC \o "1-3" \h \z \u </w:instrText>
          </w:r>
          <w:r w:rsidRPr="00086EFD">
            <w:fldChar w:fldCharType="separate"/>
          </w:r>
          <w:hyperlink w:anchor="_Toc181783328" w:history="1">
            <w:r w:rsidRPr="00853281">
              <w:rPr>
                <w:rStyle w:val="Hyperlink"/>
                <w:noProof/>
              </w:rPr>
              <w:t>Slide 1:Title Page</w:t>
            </w:r>
            <w:r>
              <w:rPr>
                <w:noProof/>
                <w:webHidden/>
              </w:rPr>
              <w:tab/>
            </w:r>
            <w:r>
              <w:rPr>
                <w:noProof/>
                <w:webHidden/>
              </w:rPr>
              <w:fldChar w:fldCharType="begin"/>
            </w:r>
            <w:r>
              <w:rPr>
                <w:noProof/>
                <w:webHidden/>
              </w:rPr>
              <w:instrText xml:space="preserve"> PAGEREF _Toc181783328 \h </w:instrText>
            </w:r>
            <w:r>
              <w:rPr>
                <w:noProof/>
                <w:webHidden/>
              </w:rPr>
            </w:r>
            <w:r>
              <w:rPr>
                <w:noProof/>
                <w:webHidden/>
              </w:rPr>
              <w:fldChar w:fldCharType="separate"/>
            </w:r>
            <w:r>
              <w:rPr>
                <w:noProof/>
                <w:webHidden/>
              </w:rPr>
              <w:t>3</w:t>
            </w:r>
            <w:r>
              <w:rPr>
                <w:noProof/>
                <w:webHidden/>
              </w:rPr>
              <w:fldChar w:fldCharType="end"/>
            </w:r>
          </w:hyperlink>
        </w:p>
        <w:p w14:paraId="1CDF0783" w14:textId="2BDB344A" w:rsidR="00086EFD" w:rsidRDefault="00086EFD">
          <w:pPr>
            <w:pStyle w:val="TOC1"/>
            <w:tabs>
              <w:tab w:val="right" w:leader="dot" w:pos="9016"/>
            </w:tabs>
            <w:rPr>
              <w:rFonts w:asciiTheme="minorHAnsi" w:eastAsiaTheme="minorEastAsia" w:hAnsiTheme="minorHAnsi"/>
              <w:noProof/>
              <w:lang w:eastAsia="en-IN"/>
            </w:rPr>
          </w:pPr>
          <w:hyperlink w:anchor="_Toc181783329" w:history="1">
            <w:r w:rsidRPr="00853281">
              <w:rPr>
                <w:rStyle w:val="Hyperlink"/>
                <w:noProof/>
              </w:rPr>
              <w:t>Slide 2: Introduction</w:t>
            </w:r>
            <w:r>
              <w:rPr>
                <w:noProof/>
                <w:webHidden/>
              </w:rPr>
              <w:tab/>
            </w:r>
            <w:r>
              <w:rPr>
                <w:noProof/>
                <w:webHidden/>
              </w:rPr>
              <w:fldChar w:fldCharType="begin"/>
            </w:r>
            <w:r>
              <w:rPr>
                <w:noProof/>
                <w:webHidden/>
              </w:rPr>
              <w:instrText xml:space="preserve"> PAGEREF _Toc181783329 \h </w:instrText>
            </w:r>
            <w:r>
              <w:rPr>
                <w:noProof/>
                <w:webHidden/>
              </w:rPr>
            </w:r>
            <w:r>
              <w:rPr>
                <w:noProof/>
                <w:webHidden/>
              </w:rPr>
              <w:fldChar w:fldCharType="separate"/>
            </w:r>
            <w:r>
              <w:rPr>
                <w:noProof/>
                <w:webHidden/>
              </w:rPr>
              <w:t>4</w:t>
            </w:r>
            <w:r>
              <w:rPr>
                <w:noProof/>
                <w:webHidden/>
              </w:rPr>
              <w:fldChar w:fldCharType="end"/>
            </w:r>
          </w:hyperlink>
        </w:p>
        <w:p w14:paraId="332FF592" w14:textId="15A238B1" w:rsidR="00086EFD" w:rsidRDefault="00086EFD">
          <w:pPr>
            <w:pStyle w:val="TOC1"/>
            <w:tabs>
              <w:tab w:val="right" w:leader="dot" w:pos="9016"/>
            </w:tabs>
            <w:rPr>
              <w:rFonts w:asciiTheme="minorHAnsi" w:eastAsiaTheme="minorEastAsia" w:hAnsiTheme="minorHAnsi"/>
              <w:noProof/>
              <w:lang w:eastAsia="en-IN"/>
            </w:rPr>
          </w:pPr>
          <w:hyperlink w:anchor="_Toc181783330" w:history="1">
            <w:r w:rsidRPr="00853281">
              <w:rPr>
                <w:rStyle w:val="Hyperlink"/>
                <w:noProof/>
              </w:rPr>
              <w:t>Slide 3: Market Feasibility</w:t>
            </w:r>
            <w:r>
              <w:rPr>
                <w:noProof/>
                <w:webHidden/>
              </w:rPr>
              <w:tab/>
            </w:r>
            <w:r>
              <w:rPr>
                <w:noProof/>
                <w:webHidden/>
              </w:rPr>
              <w:fldChar w:fldCharType="begin"/>
            </w:r>
            <w:r>
              <w:rPr>
                <w:noProof/>
                <w:webHidden/>
              </w:rPr>
              <w:instrText xml:space="preserve"> PAGEREF _Toc181783330 \h </w:instrText>
            </w:r>
            <w:r>
              <w:rPr>
                <w:noProof/>
                <w:webHidden/>
              </w:rPr>
            </w:r>
            <w:r>
              <w:rPr>
                <w:noProof/>
                <w:webHidden/>
              </w:rPr>
              <w:fldChar w:fldCharType="separate"/>
            </w:r>
            <w:r>
              <w:rPr>
                <w:noProof/>
                <w:webHidden/>
              </w:rPr>
              <w:t>5</w:t>
            </w:r>
            <w:r>
              <w:rPr>
                <w:noProof/>
                <w:webHidden/>
              </w:rPr>
              <w:fldChar w:fldCharType="end"/>
            </w:r>
          </w:hyperlink>
        </w:p>
        <w:p w14:paraId="51ECB8BB" w14:textId="7EF00FF8" w:rsidR="00086EFD" w:rsidRDefault="00086EFD">
          <w:pPr>
            <w:pStyle w:val="TOC1"/>
            <w:tabs>
              <w:tab w:val="right" w:leader="dot" w:pos="9016"/>
            </w:tabs>
            <w:rPr>
              <w:rFonts w:asciiTheme="minorHAnsi" w:eastAsiaTheme="minorEastAsia" w:hAnsiTheme="minorHAnsi"/>
              <w:noProof/>
              <w:lang w:eastAsia="en-IN"/>
            </w:rPr>
          </w:pPr>
          <w:hyperlink w:anchor="_Toc181783331" w:history="1">
            <w:r w:rsidRPr="00853281">
              <w:rPr>
                <w:rStyle w:val="Hyperlink"/>
                <w:noProof/>
              </w:rPr>
              <w:t>Slide 4: Operational Feasibility</w:t>
            </w:r>
            <w:r>
              <w:rPr>
                <w:noProof/>
                <w:webHidden/>
              </w:rPr>
              <w:tab/>
            </w:r>
            <w:r>
              <w:rPr>
                <w:noProof/>
                <w:webHidden/>
              </w:rPr>
              <w:fldChar w:fldCharType="begin"/>
            </w:r>
            <w:r>
              <w:rPr>
                <w:noProof/>
                <w:webHidden/>
              </w:rPr>
              <w:instrText xml:space="preserve"> PAGEREF _Toc181783331 \h </w:instrText>
            </w:r>
            <w:r>
              <w:rPr>
                <w:noProof/>
                <w:webHidden/>
              </w:rPr>
            </w:r>
            <w:r>
              <w:rPr>
                <w:noProof/>
                <w:webHidden/>
              </w:rPr>
              <w:fldChar w:fldCharType="separate"/>
            </w:r>
            <w:r>
              <w:rPr>
                <w:noProof/>
                <w:webHidden/>
              </w:rPr>
              <w:t>7</w:t>
            </w:r>
            <w:r>
              <w:rPr>
                <w:noProof/>
                <w:webHidden/>
              </w:rPr>
              <w:fldChar w:fldCharType="end"/>
            </w:r>
          </w:hyperlink>
        </w:p>
        <w:p w14:paraId="0177BDD9" w14:textId="2999EA76" w:rsidR="00086EFD" w:rsidRDefault="00086EFD">
          <w:pPr>
            <w:pStyle w:val="TOC1"/>
            <w:tabs>
              <w:tab w:val="right" w:leader="dot" w:pos="9016"/>
            </w:tabs>
            <w:rPr>
              <w:rFonts w:asciiTheme="minorHAnsi" w:eastAsiaTheme="minorEastAsia" w:hAnsiTheme="minorHAnsi"/>
              <w:noProof/>
              <w:lang w:eastAsia="en-IN"/>
            </w:rPr>
          </w:pPr>
          <w:hyperlink w:anchor="_Toc181783332" w:history="1">
            <w:r w:rsidRPr="00853281">
              <w:rPr>
                <w:rStyle w:val="Hyperlink"/>
                <w:noProof/>
              </w:rPr>
              <w:t>Slide 5: Financial Feasibility</w:t>
            </w:r>
            <w:r>
              <w:rPr>
                <w:noProof/>
                <w:webHidden/>
              </w:rPr>
              <w:tab/>
            </w:r>
            <w:r>
              <w:rPr>
                <w:noProof/>
                <w:webHidden/>
              </w:rPr>
              <w:fldChar w:fldCharType="begin"/>
            </w:r>
            <w:r>
              <w:rPr>
                <w:noProof/>
                <w:webHidden/>
              </w:rPr>
              <w:instrText xml:space="preserve"> PAGEREF _Toc181783332 \h </w:instrText>
            </w:r>
            <w:r>
              <w:rPr>
                <w:noProof/>
                <w:webHidden/>
              </w:rPr>
            </w:r>
            <w:r>
              <w:rPr>
                <w:noProof/>
                <w:webHidden/>
              </w:rPr>
              <w:fldChar w:fldCharType="separate"/>
            </w:r>
            <w:r>
              <w:rPr>
                <w:noProof/>
                <w:webHidden/>
              </w:rPr>
              <w:t>9</w:t>
            </w:r>
            <w:r>
              <w:rPr>
                <w:noProof/>
                <w:webHidden/>
              </w:rPr>
              <w:fldChar w:fldCharType="end"/>
            </w:r>
          </w:hyperlink>
        </w:p>
        <w:p w14:paraId="69BACE20" w14:textId="03D27ED2" w:rsidR="00086EFD" w:rsidRDefault="00086EFD">
          <w:pPr>
            <w:pStyle w:val="TOC1"/>
            <w:tabs>
              <w:tab w:val="right" w:leader="dot" w:pos="9016"/>
            </w:tabs>
            <w:rPr>
              <w:rFonts w:asciiTheme="minorHAnsi" w:eastAsiaTheme="minorEastAsia" w:hAnsiTheme="minorHAnsi"/>
              <w:noProof/>
              <w:lang w:eastAsia="en-IN"/>
            </w:rPr>
          </w:pPr>
          <w:hyperlink w:anchor="_Toc181783333" w:history="1">
            <w:r w:rsidRPr="00853281">
              <w:rPr>
                <w:rStyle w:val="Hyperlink"/>
                <w:noProof/>
              </w:rPr>
              <w:t>Slide 6: SWOT Analysis</w:t>
            </w:r>
            <w:r>
              <w:rPr>
                <w:noProof/>
                <w:webHidden/>
              </w:rPr>
              <w:tab/>
            </w:r>
            <w:r>
              <w:rPr>
                <w:noProof/>
                <w:webHidden/>
              </w:rPr>
              <w:fldChar w:fldCharType="begin"/>
            </w:r>
            <w:r>
              <w:rPr>
                <w:noProof/>
                <w:webHidden/>
              </w:rPr>
              <w:instrText xml:space="preserve"> PAGEREF _Toc181783333 \h </w:instrText>
            </w:r>
            <w:r>
              <w:rPr>
                <w:noProof/>
                <w:webHidden/>
              </w:rPr>
            </w:r>
            <w:r>
              <w:rPr>
                <w:noProof/>
                <w:webHidden/>
              </w:rPr>
              <w:fldChar w:fldCharType="separate"/>
            </w:r>
            <w:r>
              <w:rPr>
                <w:noProof/>
                <w:webHidden/>
              </w:rPr>
              <w:t>11</w:t>
            </w:r>
            <w:r>
              <w:rPr>
                <w:noProof/>
                <w:webHidden/>
              </w:rPr>
              <w:fldChar w:fldCharType="end"/>
            </w:r>
          </w:hyperlink>
        </w:p>
        <w:p w14:paraId="3E82867B" w14:textId="016C22EF" w:rsidR="00086EFD" w:rsidRDefault="00086EFD">
          <w:pPr>
            <w:pStyle w:val="TOC1"/>
            <w:tabs>
              <w:tab w:val="right" w:leader="dot" w:pos="9016"/>
            </w:tabs>
            <w:rPr>
              <w:rFonts w:asciiTheme="minorHAnsi" w:eastAsiaTheme="minorEastAsia" w:hAnsiTheme="minorHAnsi"/>
              <w:noProof/>
              <w:lang w:eastAsia="en-IN"/>
            </w:rPr>
          </w:pPr>
          <w:hyperlink w:anchor="_Toc181783334" w:history="1">
            <w:r w:rsidRPr="00853281">
              <w:rPr>
                <w:rStyle w:val="Hyperlink"/>
                <w:noProof/>
              </w:rPr>
              <w:t>Slide 7: PESTLE Analysis</w:t>
            </w:r>
            <w:r>
              <w:rPr>
                <w:noProof/>
                <w:webHidden/>
              </w:rPr>
              <w:tab/>
            </w:r>
            <w:r>
              <w:rPr>
                <w:noProof/>
                <w:webHidden/>
              </w:rPr>
              <w:fldChar w:fldCharType="begin"/>
            </w:r>
            <w:r>
              <w:rPr>
                <w:noProof/>
                <w:webHidden/>
              </w:rPr>
              <w:instrText xml:space="preserve"> PAGEREF _Toc181783334 \h </w:instrText>
            </w:r>
            <w:r>
              <w:rPr>
                <w:noProof/>
                <w:webHidden/>
              </w:rPr>
            </w:r>
            <w:r>
              <w:rPr>
                <w:noProof/>
                <w:webHidden/>
              </w:rPr>
              <w:fldChar w:fldCharType="separate"/>
            </w:r>
            <w:r>
              <w:rPr>
                <w:noProof/>
                <w:webHidden/>
              </w:rPr>
              <w:t>13</w:t>
            </w:r>
            <w:r>
              <w:rPr>
                <w:noProof/>
                <w:webHidden/>
              </w:rPr>
              <w:fldChar w:fldCharType="end"/>
            </w:r>
          </w:hyperlink>
        </w:p>
        <w:p w14:paraId="306DEE5B" w14:textId="6DD3BAA5" w:rsidR="00086EFD" w:rsidRDefault="00086EFD">
          <w:pPr>
            <w:pStyle w:val="TOC1"/>
            <w:tabs>
              <w:tab w:val="right" w:leader="dot" w:pos="9016"/>
            </w:tabs>
            <w:rPr>
              <w:rFonts w:asciiTheme="minorHAnsi" w:eastAsiaTheme="minorEastAsia" w:hAnsiTheme="minorHAnsi"/>
              <w:noProof/>
              <w:lang w:eastAsia="en-IN"/>
            </w:rPr>
          </w:pPr>
          <w:hyperlink w:anchor="_Toc181783335" w:history="1">
            <w:r w:rsidRPr="00853281">
              <w:rPr>
                <w:rStyle w:val="Hyperlink"/>
                <w:noProof/>
              </w:rPr>
              <w:t>Slide 8: Conclusion</w:t>
            </w:r>
            <w:r>
              <w:rPr>
                <w:noProof/>
                <w:webHidden/>
              </w:rPr>
              <w:tab/>
            </w:r>
            <w:r>
              <w:rPr>
                <w:noProof/>
                <w:webHidden/>
              </w:rPr>
              <w:fldChar w:fldCharType="begin"/>
            </w:r>
            <w:r>
              <w:rPr>
                <w:noProof/>
                <w:webHidden/>
              </w:rPr>
              <w:instrText xml:space="preserve"> PAGEREF _Toc181783335 \h </w:instrText>
            </w:r>
            <w:r>
              <w:rPr>
                <w:noProof/>
                <w:webHidden/>
              </w:rPr>
            </w:r>
            <w:r>
              <w:rPr>
                <w:noProof/>
                <w:webHidden/>
              </w:rPr>
              <w:fldChar w:fldCharType="separate"/>
            </w:r>
            <w:r>
              <w:rPr>
                <w:noProof/>
                <w:webHidden/>
              </w:rPr>
              <w:t>15</w:t>
            </w:r>
            <w:r>
              <w:rPr>
                <w:noProof/>
                <w:webHidden/>
              </w:rPr>
              <w:fldChar w:fldCharType="end"/>
            </w:r>
          </w:hyperlink>
        </w:p>
        <w:p w14:paraId="045DF274" w14:textId="4A8075A6" w:rsidR="00086EFD" w:rsidRDefault="00086EFD">
          <w:pPr>
            <w:pStyle w:val="TOC1"/>
            <w:tabs>
              <w:tab w:val="right" w:leader="dot" w:pos="9016"/>
            </w:tabs>
            <w:rPr>
              <w:rFonts w:asciiTheme="minorHAnsi" w:eastAsiaTheme="minorEastAsia" w:hAnsiTheme="minorHAnsi"/>
              <w:noProof/>
              <w:lang w:eastAsia="en-IN"/>
            </w:rPr>
          </w:pPr>
          <w:hyperlink w:anchor="_Toc181783336" w:history="1">
            <w:r w:rsidRPr="00853281">
              <w:rPr>
                <w:rStyle w:val="Hyperlink"/>
                <w:noProof/>
              </w:rPr>
              <w:t>Slide 9: References</w:t>
            </w:r>
            <w:r>
              <w:rPr>
                <w:noProof/>
                <w:webHidden/>
              </w:rPr>
              <w:tab/>
            </w:r>
            <w:r>
              <w:rPr>
                <w:noProof/>
                <w:webHidden/>
              </w:rPr>
              <w:fldChar w:fldCharType="begin"/>
            </w:r>
            <w:r>
              <w:rPr>
                <w:noProof/>
                <w:webHidden/>
              </w:rPr>
              <w:instrText xml:space="preserve"> PAGEREF _Toc181783336 \h </w:instrText>
            </w:r>
            <w:r>
              <w:rPr>
                <w:noProof/>
                <w:webHidden/>
              </w:rPr>
            </w:r>
            <w:r>
              <w:rPr>
                <w:noProof/>
                <w:webHidden/>
              </w:rPr>
              <w:fldChar w:fldCharType="separate"/>
            </w:r>
            <w:r>
              <w:rPr>
                <w:noProof/>
                <w:webHidden/>
              </w:rPr>
              <w:t>16</w:t>
            </w:r>
            <w:r>
              <w:rPr>
                <w:noProof/>
                <w:webHidden/>
              </w:rPr>
              <w:fldChar w:fldCharType="end"/>
            </w:r>
          </w:hyperlink>
        </w:p>
        <w:p w14:paraId="232AF401" w14:textId="73BB7449" w:rsidR="00086EFD" w:rsidRDefault="00086EFD">
          <w:pPr>
            <w:pStyle w:val="TOC1"/>
            <w:tabs>
              <w:tab w:val="right" w:leader="dot" w:pos="9016"/>
            </w:tabs>
            <w:rPr>
              <w:rFonts w:asciiTheme="minorHAnsi" w:eastAsiaTheme="minorEastAsia" w:hAnsiTheme="minorHAnsi"/>
              <w:noProof/>
              <w:lang w:eastAsia="en-IN"/>
            </w:rPr>
          </w:pPr>
          <w:hyperlink w:anchor="_Toc181783337" w:history="1">
            <w:r w:rsidRPr="00853281">
              <w:rPr>
                <w:rStyle w:val="Hyperlink"/>
                <w:noProof/>
              </w:rPr>
              <w:t>Slide 10: References</w:t>
            </w:r>
            <w:r>
              <w:rPr>
                <w:noProof/>
                <w:webHidden/>
              </w:rPr>
              <w:tab/>
            </w:r>
            <w:r>
              <w:rPr>
                <w:noProof/>
                <w:webHidden/>
              </w:rPr>
              <w:fldChar w:fldCharType="begin"/>
            </w:r>
            <w:r>
              <w:rPr>
                <w:noProof/>
                <w:webHidden/>
              </w:rPr>
              <w:instrText xml:space="preserve"> PAGEREF _Toc181783337 \h </w:instrText>
            </w:r>
            <w:r>
              <w:rPr>
                <w:noProof/>
                <w:webHidden/>
              </w:rPr>
            </w:r>
            <w:r>
              <w:rPr>
                <w:noProof/>
                <w:webHidden/>
              </w:rPr>
              <w:fldChar w:fldCharType="separate"/>
            </w:r>
            <w:r>
              <w:rPr>
                <w:noProof/>
                <w:webHidden/>
              </w:rPr>
              <w:t>17</w:t>
            </w:r>
            <w:r>
              <w:rPr>
                <w:noProof/>
                <w:webHidden/>
              </w:rPr>
              <w:fldChar w:fldCharType="end"/>
            </w:r>
          </w:hyperlink>
        </w:p>
        <w:p w14:paraId="19CE2EF3" w14:textId="41DF961E" w:rsidR="00086EFD" w:rsidRPr="00086EFD" w:rsidRDefault="00086EFD" w:rsidP="00086EFD">
          <w:pPr>
            <w:spacing w:line="360" w:lineRule="auto"/>
          </w:pPr>
          <w:r w:rsidRPr="00086EFD">
            <w:rPr>
              <w:b/>
              <w:bCs/>
              <w:noProof/>
            </w:rPr>
            <w:fldChar w:fldCharType="end"/>
          </w:r>
        </w:p>
      </w:sdtContent>
    </w:sdt>
    <w:p w14:paraId="37A40456" w14:textId="77777777" w:rsidR="00086EFD" w:rsidRPr="00086EFD" w:rsidRDefault="00086EFD" w:rsidP="00086EFD">
      <w:pPr>
        <w:spacing w:line="360" w:lineRule="auto"/>
        <w:rPr>
          <w:rFonts w:eastAsiaTheme="majorEastAsia" w:cstheme="majorBidi"/>
          <w:b/>
          <w:color w:val="0F4761" w:themeColor="accent1" w:themeShade="BF"/>
          <w:sz w:val="32"/>
          <w:szCs w:val="40"/>
        </w:rPr>
      </w:pPr>
      <w:r w:rsidRPr="00086EFD">
        <w:br w:type="page"/>
      </w:r>
    </w:p>
    <w:p w14:paraId="6B335DAE" w14:textId="6768B992" w:rsidR="00F44255" w:rsidRPr="00086EFD" w:rsidRDefault="00086EFD" w:rsidP="00086EFD">
      <w:pPr>
        <w:pStyle w:val="Heading1"/>
        <w:spacing w:line="360" w:lineRule="auto"/>
      </w:pPr>
      <w:bookmarkStart w:id="0" w:name="_Toc181783328"/>
      <w:r w:rsidRPr="00086EFD">
        <w:lastRenderedPageBreak/>
        <w:t>Slide 1:Title Page</w:t>
      </w:r>
      <w:bookmarkEnd w:id="0"/>
    </w:p>
    <w:p w14:paraId="2C9DBED1" w14:textId="77777777" w:rsidR="00086EFD" w:rsidRPr="00086EFD" w:rsidRDefault="00086EFD" w:rsidP="00086EFD">
      <w:pPr>
        <w:spacing w:line="360" w:lineRule="auto"/>
      </w:pPr>
    </w:p>
    <w:p w14:paraId="3AAE3344" w14:textId="43149808" w:rsidR="00086EFD" w:rsidRPr="00086EFD" w:rsidRDefault="00A7748F" w:rsidP="00086EFD">
      <w:pPr>
        <w:spacing w:line="360" w:lineRule="auto"/>
      </w:pPr>
      <w:r w:rsidRPr="00086EFD">
        <w:object w:dxaOrig="9552" w:dyaOrig="5373" w14:anchorId="7E0938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358.5pt;height:201.75pt" o:ole="">
            <v:imagedata r:id="rId7" o:title=""/>
            <w10:bordertop type="single" width="4" shadow="t"/>
            <w10:borderleft type="single" width="4" shadow="t"/>
            <w10:borderbottom type="single" width="4" shadow="t"/>
            <w10:borderright type="single" width="4" shadow="t"/>
          </v:shape>
          <o:OLEObject Type="Embed" ProgID="PowerPoint.Slide.12" ShapeID="_x0000_i1037" DrawAspect="Content" ObjectID="_1792575835" r:id="rId8"/>
        </w:object>
      </w:r>
    </w:p>
    <w:p w14:paraId="24EA1A18" w14:textId="77777777" w:rsidR="00086EFD" w:rsidRPr="00086EFD" w:rsidRDefault="00086EFD" w:rsidP="00086EFD">
      <w:pPr>
        <w:spacing w:line="360" w:lineRule="auto"/>
      </w:pPr>
    </w:p>
    <w:p w14:paraId="10BE9B08" w14:textId="4F03611A" w:rsidR="00086EFD" w:rsidRPr="00086EFD" w:rsidRDefault="00A7748F" w:rsidP="00086EFD">
      <w:pPr>
        <w:autoSpaceDE w:val="0"/>
        <w:autoSpaceDN w:val="0"/>
        <w:adjustRightInd w:val="0"/>
        <w:spacing w:after="0" w:line="360" w:lineRule="auto"/>
        <w:rPr>
          <w:rFonts w:eastAsia="Times New Roman" w:cs="Times New Roman"/>
        </w:rPr>
      </w:pPr>
      <w:r>
        <w:rPr>
          <w:rFonts w:eastAsia="Times New Roman" w:cs="Times New Roman"/>
        </w:rPr>
        <w:t>P</w:t>
      </w:r>
      <w:r w:rsidR="00086EFD" w:rsidRPr="00086EFD">
        <w:rPr>
          <w:rFonts w:eastAsia="Times New Roman" w:cs="Times New Roman"/>
        </w:rPr>
        <w:t>resenting the feasibility study for a unique winter-themed MICE event titled the "Winter Wonderland Corporate Expo." This presentation is part of my role as an event planner, where I will critically evaluate various feasibility factors in the context of the MICE (Meetings, Incentives, Conferences, and Exhibitions) industry. In a having a festive theme of winter, this event is intended to gather, industry, entrepreneurs and corporate executives in a meet up place that incorporates both business and leisure.</w:t>
      </w:r>
    </w:p>
    <w:p w14:paraId="7B4E47A9" w14:textId="7B9D1CBC" w:rsidR="00086EFD" w:rsidRPr="00086EFD" w:rsidRDefault="00086EFD" w:rsidP="00086EFD">
      <w:pPr>
        <w:autoSpaceDE w:val="0"/>
        <w:autoSpaceDN w:val="0"/>
        <w:adjustRightInd w:val="0"/>
        <w:spacing w:after="0" w:line="360" w:lineRule="auto"/>
        <w:rPr>
          <w:rFonts w:ascii="Aptos" w:hAnsi="Aptos" w:cs="Aptos"/>
          <w:kern w:val="24"/>
        </w:rPr>
      </w:pPr>
    </w:p>
    <w:p w14:paraId="052022B9" w14:textId="77777777" w:rsidR="00086EFD" w:rsidRPr="00086EFD" w:rsidRDefault="00086EFD" w:rsidP="00086EFD">
      <w:pPr>
        <w:autoSpaceDE w:val="0"/>
        <w:autoSpaceDN w:val="0"/>
        <w:adjustRightInd w:val="0"/>
        <w:spacing w:after="0" w:line="360" w:lineRule="auto"/>
        <w:rPr>
          <w:rFonts w:ascii="Arial" w:hAnsi="Arial" w:cs="Arial"/>
          <w:kern w:val="0"/>
        </w:rPr>
      </w:pPr>
    </w:p>
    <w:p w14:paraId="14A6DA8D" w14:textId="77777777" w:rsidR="00086EFD" w:rsidRPr="00086EFD" w:rsidRDefault="00086EFD" w:rsidP="00086EFD">
      <w:pPr>
        <w:spacing w:line="360" w:lineRule="auto"/>
      </w:pPr>
    </w:p>
    <w:p w14:paraId="14F107BC" w14:textId="7DC26B85" w:rsidR="00086EFD" w:rsidRPr="00086EFD" w:rsidRDefault="00086EFD" w:rsidP="00086EFD">
      <w:pPr>
        <w:spacing w:line="360" w:lineRule="auto"/>
      </w:pPr>
      <w:r w:rsidRPr="00086EFD">
        <w:br w:type="page"/>
      </w:r>
    </w:p>
    <w:p w14:paraId="26A3BE4F" w14:textId="1D7EB1B6" w:rsidR="00086EFD" w:rsidRPr="00086EFD" w:rsidRDefault="00086EFD" w:rsidP="00086EFD">
      <w:pPr>
        <w:pStyle w:val="Heading1"/>
        <w:spacing w:line="360" w:lineRule="auto"/>
      </w:pPr>
      <w:bookmarkStart w:id="1" w:name="_Toc181783329"/>
      <w:r w:rsidRPr="00086EFD">
        <w:lastRenderedPageBreak/>
        <w:t>Slide 2: Introduction</w:t>
      </w:r>
      <w:bookmarkEnd w:id="1"/>
    </w:p>
    <w:p w14:paraId="130B8E30" w14:textId="77777777" w:rsidR="00086EFD" w:rsidRPr="00086EFD" w:rsidRDefault="00086EFD" w:rsidP="00086EFD">
      <w:pPr>
        <w:spacing w:line="360" w:lineRule="auto"/>
      </w:pPr>
    </w:p>
    <w:p w14:paraId="56CAAAE8" w14:textId="3907C359" w:rsidR="00086EFD" w:rsidRPr="00086EFD" w:rsidRDefault="00086EFD" w:rsidP="00086EFD">
      <w:pPr>
        <w:spacing w:line="360" w:lineRule="auto"/>
      </w:pPr>
      <w:r w:rsidRPr="00086EFD">
        <w:object w:dxaOrig="9605" w:dyaOrig="5393" w14:anchorId="202ADF8A">
          <v:shape id="_x0000_i1026"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92575836" r:id="rId10"/>
        </w:object>
      </w:r>
    </w:p>
    <w:p w14:paraId="286D1E3F" w14:textId="77777777" w:rsidR="00086EFD" w:rsidRPr="00086EFD" w:rsidRDefault="00086EFD" w:rsidP="00086EFD">
      <w:pPr>
        <w:spacing w:line="360" w:lineRule="auto"/>
      </w:pPr>
    </w:p>
    <w:p w14:paraId="0F275424" w14:textId="1A7E7EB6"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Winter Wonderland Corporate Expo is a good example of a corporate event, which is organi</w:t>
      </w:r>
      <w:r>
        <w:rPr>
          <w:rFonts w:eastAsia="Times New Roman" w:cs="Times New Roman"/>
        </w:rPr>
        <w:t>s</w:t>
      </w:r>
      <w:r w:rsidRPr="00086EFD">
        <w:rPr>
          <w:rFonts w:eastAsia="Times New Roman" w:cs="Times New Roman"/>
        </w:rPr>
        <w:t>ed with the help of the appeal of the winter that people like. This is a big B2B carnival for tourism MICE event aimed at providing numerous opportunities for creating beneficial cooperation for related businesses. The presence of winter will be We will make the essence of season permeating the event preparations by using the appropriate decorations, performances and foods related to the winter holidays.</w:t>
      </w:r>
    </w:p>
    <w:p w14:paraId="72D3B0B5" w14:textId="77777777"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The closing ceremony is to take place at the International Convention Centre in London, which is a perfect venue for large business events, including professional ones. We anticipate having about 500 participants, with these including business owners and managers, technology executives as well as leaders in many industries. This is not just a commercial event; it’s also about having people have a good time in a more fun, social environment so they can chat. By creating a seasonal theme, we are offering attendees something beyond just another conference – it’s about having FUN, it’s about merging the corporate with the celebratory.</w:t>
      </w:r>
    </w:p>
    <w:p w14:paraId="3E2F0278" w14:textId="77777777" w:rsidR="00086EFD" w:rsidRPr="00086EFD" w:rsidRDefault="00086EFD" w:rsidP="00086EFD">
      <w:pPr>
        <w:autoSpaceDE w:val="0"/>
        <w:autoSpaceDN w:val="0"/>
        <w:adjustRightInd w:val="0"/>
        <w:spacing w:after="0" w:line="360" w:lineRule="auto"/>
        <w:rPr>
          <w:rFonts w:ascii="Arial" w:hAnsi="Arial" w:cs="Arial"/>
          <w:kern w:val="0"/>
        </w:rPr>
      </w:pPr>
    </w:p>
    <w:p w14:paraId="6EE24ED2" w14:textId="77777777" w:rsidR="00086EFD" w:rsidRPr="00086EFD" w:rsidRDefault="00086EFD" w:rsidP="00086EFD">
      <w:pPr>
        <w:spacing w:line="360" w:lineRule="auto"/>
      </w:pPr>
    </w:p>
    <w:p w14:paraId="0EDB60CB" w14:textId="111CF8C8" w:rsidR="00086EFD" w:rsidRPr="00086EFD" w:rsidRDefault="00086EFD" w:rsidP="00086EFD">
      <w:pPr>
        <w:spacing w:line="360" w:lineRule="auto"/>
      </w:pPr>
      <w:r w:rsidRPr="00086EFD">
        <w:br w:type="page"/>
      </w:r>
    </w:p>
    <w:p w14:paraId="1F80CA81" w14:textId="69E4EC84" w:rsidR="00086EFD" w:rsidRPr="00086EFD" w:rsidRDefault="00086EFD" w:rsidP="00086EFD">
      <w:pPr>
        <w:pStyle w:val="Heading1"/>
        <w:spacing w:line="360" w:lineRule="auto"/>
      </w:pPr>
      <w:bookmarkStart w:id="2" w:name="_Toc181783330"/>
      <w:r w:rsidRPr="00086EFD">
        <w:lastRenderedPageBreak/>
        <w:t>Slide 3: Market Feasibility</w:t>
      </w:r>
      <w:bookmarkEnd w:id="2"/>
    </w:p>
    <w:p w14:paraId="6548417F" w14:textId="77777777" w:rsidR="00086EFD" w:rsidRPr="00086EFD" w:rsidRDefault="00086EFD" w:rsidP="00086EFD">
      <w:pPr>
        <w:spacing w:line="360" w:lineRule="auto"/>
      </w:pPr>
    </w:p>
    <w:p w14:paraId="12AAB788" w14:textId="5F68FCBA" w:rsidR="00086EFD" w:rsidRPr="00086EFD" w:rsidRDefault="00086EFD" w:rsidP="00086EFD">
      <w:pPr>
        <w:spacing w:line="360" w:lineRule="auto"/>
      </w:pPr>
      <w:r w:rsidRPr="00086EFD">
        <w:object w:dxaOrig="9605" w:dyaOrig="5393" w14:anchorId="651A70FC">
          <v:shape id="_x0000_i1027"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792575837" r:id="rId12"/>
        </w:object>
      </w:r>
    </w:p>
    <w:p w14:paraId="7DAC87C8" w14:textId="77777777" w:rsidR="00086EFD" w:rsidRPr="00086EFD" w:rsidRDefault="00086EFD" w:rsidP="00086EFD">
      <w:pPr>
        <w:spacing w:line="360" w:lineRule="auto"/>
      </w:pPr>
    </w:p>
    <w:p w14:paraId="666B5D2F" w14:textId="1AB97319"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The targeted audience of this event will consist of the representatives of corporate offices, presidents and chief officers, managers, and decision-makers from different companies and organi</w:t>
      </w:r>
      <w:r>
        <w:rPr>
          <w:rFonts w:eastAsia="Times New Roman" w:cs="Times New Roman"/>
        </w:rPr>
        <w:t>s</w:t>
      </w:r>
      <w:r w:rsidRPr="00086EFD">
        <w:rPr>
          <w:rFonts w:eastAsia="Times New Roman" w:cs="Times New Roman"/>
        </w:rPr>
        <w:t>ations. MICE events strongly experienced a rising demand as various companies strive to create personal meetings after COVID-19 (Rwigema and Celestin, 2020). New studies have revealed an emerging trend among the participants, where people are seeking more and more the</w:t>
      </w:r>
      <w:r>
        <w:rPr>
          <w:rFonts w:eastAsia="Times New Roman" w:cs="Times New Roman"/>
        </w:rPr>
        <w:t xml:space="preserve"> </w:t>
      </w:r>
      <w:r w:rsidRPr="00086EFD">
        <w:rPr>
          <w:rFonts w:eastAsia="Times New Roman" w:cs="Times New Roman"/>
        </w:rPr>
        <w:t>sized corporate events – business perspective combined with entertainment. This is particularly true given that this particular event has something that is distinctly different from other MICE events, which is the winter theme (Allen et al., 2022).</w:t>
      </w:r>
    </w:p>
    <w:p w14:paraId="3FE2C571" w14:textId="77777777" w:rsidR="00086EFD" w:rsidRPr="00086EFD" w:rsidRDefault="00086EFD" w:rsidP="00086EFD">
      <w:pPr>
        <w:autoSpaceDE w:val="0"/>
        <w:autoSpaceDN w:val="0"/>
        <w:adjustRightInd w:val="0"/>
        <w:spacing w:after="0" w:line="360" w:lineRule="auto"/>
        <w:rPr>
          <w:rFonts w:ascii="Aptos" w:hAnsi="Aptos" w:cs="Aptos"/>
          <w:kern w:val="24"/>
        </w:rPr>
      </w:pPr>
      <w:r w:rsidRPr="00086EFD">
        <w:rPr>
          <w:rFonts w:eastAsia="Times New Roman" w:cs="Times New Roman"/>
          <w:kern w:val="24"/>
        </w:rPr>
        <w:t>Competitively speaking, there are many corporate events that take place in London; however, few of them are a literal winter or have seasonal aspects. This is an opportunity to get the attention of the delegates, they obviously are on a look out for something that is not corporate related. Additionally, London as a city offers abundant resources, from top-tier venues to professional services like catering, security, and technical support (Rogers and Wynn-Moylan, 2022). This makes it an ideal location for hosting large-scale events. The International Convention Centre, in particular, has the capacity and reputation to ensure that all operational needs are met seamlessly, giving us an edge in delivering a high-quality event (Richards and de Senna Fernandes, 2023).</w:t>
      </w:r>
    </w:p>
    <w:p w14:paraId="79BD5311" w14:textId="77777777" w:rsidR="00086EFD" w:rsidRPr="00086EFD" w:rsidRDefault="00086EFD" w:rsidP="00086EFD">
      <w:pPr>
        <w:autoSpaceDE w:val="0"/>
        <w:autoSpaceDN w:val="0"/>
        <w:adjustRightInd w:val="0"/>
        <w:spacing w:after="0" w:line="360" w:lineRule="auto"/>
        <w:rPr>
          <w:rFonts w:ascii="Arial" w:hAnsi="Arial" w:cs="Arial"/>
          <w:kern w:val="0"/>
        </w:rPr>
      </w:pPr>
    </w:p>
    <w:p w14:paraId="20789823" w14:textId="77777777" w:rsidR="00086EFD" w:rsidRPr="00086EFD" w:rsidRDefault="00086EFD" w:rsidP="00086EFD">
      <w:pPr>
        <w:spacing w:line="360" w:lineRule="auto"/>
      </w:pPr>
    </w:p>
    <w:p w14:paraId="08F1D0EB" w14:textId="723176D6" w:rsidR="00086EFD" w:rsidRPr="00086EFD" w:rsidRDefault="00086EFD" w:rsidP="00086EFD">
      <w:pPr>
        <w:spacing w:line="360" w:lineRule="auto"/>
      </w:pPr>
    </w:p>
    <w:p w14:paraId="54B22905" w14:textId="09D4A910" w:rsidR="00086EFD" w:rsidRPr="00086EFD" w:rsidRDefault="00086EFD" w:rsidP="00086EFD">
      <w:pPr>
        <w:pStyle w:val="Heading1"/>
        <w:spacing w:line="360" w:lineRule="auto"/>
      </w:pPr>
      <w:bookmarkStart w:id="3" w:name="_Toc181783331"/>
      <w:r w:rsidRPr="00086EFD">
        <w:t>Slide 4: Operational Feasibility</w:t>
      </w:r>
      <w:bookmarkEnd w:id="3"/>
    </w:p>
    <w:p w14:paraId="5BAA8B61" w14:textId="77777777" w:rsidR="00086EFD" w:rsidRPr="00086EFD" w:rsidRDefault="00086EFD" w:rsidP="00086EFD">
      <w:pPr>
        <w:spacing w:line="360" w:lineRule="auto"/>
      </w:pPr>
    </w:p>
    <w:p w14:paraId="1FC156D2" w14:textId="29B5230C" w:rsidR="00086EFD" w:rsidRPr="00086EFD" w:rsidRDefault="00086EFD" w:rsidP="00086EFD">
      <w:pPr>
        <w:spacing w:line="360" w:lineRule="auto"/>
      </w:pPr>
      <w:r w:rsidRPr="00086EFD">
        <w:object w:dxaOrig="9605" w:dyaOrig="5393" w14:anchorId="34E71E84">
          <v:shape id="_x0000_i1028"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792575838" r:id="rId14"/>
        </w:object>
      </w:r>
    </w:p>
    <w:p w14:paraId="70C383A6" w14:textId="77777777" w:rsidR="00086EFD" w:rsidRPr="00086EFD" w:rsidRDefault="00086EFD" w:rsidP="00086EFD">
      <w:pPr>
        <w:spacing w:line="360" w:lineRule="auto"/>
      </w:pPr>
    </w:p>
    <w:p w14:paraId="509D250D" w14:textId="17781E5D"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As an operational event, the targeted event to be held is the “Winter Wonderland Corporate Expo” which will take place at the International Convention Centre, London. This venue has already been booked for early December, and since the theme of our dance is winter, we will certainly be able to take advantage of this period (Berridge, 2020). There is enough space for smaller discussions, separate discussion areas and stand-up sociali</w:t>
      </w:r>
      <w:r>
        <w:rPr>
          <w:rFonts w:eastAsia="Times New Roman" w:cs="Times New Roman"/>
        </w:rPr>
        <w:t>s</w:t>
      </w:r>
      <w:r w:rsidRPr="00086EFD">
        <w:rPr>
          <w:rFonts w:eastAsia="Times New Roman" w:cs="Times New Roman"/>
        </w:rPr>
        <w:t>ing spaces, as well as the main auditorium, which will allow for the target number of delegates – more than 500 persons. Also, the centre has adequate car parking, and it is easy to access by public means which is very advantageous to our guests (Lehtovuori, 2023).</w:t>
      </w:r>
    </w:p>
    <w:p w14:paraId="37A344C1" w14:textId="2329E1CD"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Concerning the staffing needs, this company will need event coordinators with prior experience in organi</w:t>
      </w:r>
      <w:r>
        <w:rPr>
          <w:rFonts w:eastAsia="Times New Roman" w:cs="Times New Roman"/>
        </w:rPr>
        <w:t>s</w:t>
      </w:r>
      <w:r w:rsidRPr="00086EFD">
        <w:rPr>
          <w:rFonts w:eastAsia="Times New Roman" w:cs="Times New Roman"/>
        </w:rPr>
        <w:t>ing large corporate events as well as technical experts with knowledge on the required audio-visual equipment. Challenges in event planning as part of the logistics will entail arranging for seating for large sessions and breakout sessions as well as ensuring that catering for the event runs well and that entertainment has been arranged (Polcsik and Perenyi, 2023). Additionally, we will also organi</w:t>
      </w:r>
      <w:r>
        <w:rPr>
          <w:rFonts w:eastAsia="Times New Roman" w:cs="Times New Roman"/>
        </w:rPr>
        <w:t>s</w:t>
      </w:r>
      <w:r w:rsidRPr="00086EFD">
        <w:rPr>
          <w:rFonts w:eastAsia="Times New Roman" w:cs="Times New Roman"/>
        </w:rPr>
        <w:t>e the use of appropriate and appealing winter decorations, lights, and potentially performances for participants to complete the winter landmark experience. It is therefore imperative that these operations are well coordinated with good attention to details since failure in the operations can tarnish the face of the event (Laing, 2020).</w:t>
      </w:r>
    </w:p>
    <w:p w14:paraId="0D918293" w14:textId="77777777" w:rsidR="00086EFD" w:rsidRPr="00086EFD" w:rsidRDefault="00086EFD" w:rsidP="00086EFD">
      <w:pPr>
        <w:autoSpaceDE w:val="0"/>
        <w:autoSpaceDN w:val="0"/>
        <w:adjustRightInd w:val="0"/>
        <w:spacing w:after="0" w:line="360" w:lineRule="auto"/>
        <w:rPr>
          <w:rFonts w:ascii="Arial" w:hAnsi="Arial" w:cs="Arial"/>
          <w:kern w:val="0"/>
        </w:rPr>
      </w:pPr>
    </w:p>
    <w:p w14:paraId="30D7FBF7" w14:textId="77777777" w:rsidR="00086EFD" w:rsidRPr="00086EFD" w:rsidRDefault="00086EFD" w:rsidP="00086EFD">
      <w:pPr>
        <w:spacing w:line="360" w:lineRule="auto"/>
      </w:pPr>
    </w:p>
    <w:p w14:paraId="2EC402E1" w14:textId="6EA8F257" w:rsidR="00086EFD" w:rsidRPr="00086EFD" w:rsidRDefault="00086EFD" w:rsidP="00086EFD">
      <w:pPr>
        <w:spacing w:line="360" w:lineRule="auto"/>
      </w:pPr>
    </w:p>
    <w:p w14:paraId="4EEACA56" w14:textId="416BB558" w:rsidR="00086EFD" w:rsidRPr="00086EFD" w:rsidRDefault="00086EFD" w:rsidP="00086EFD">
      <w:pPr>
        <w:pStyle w:val="Heading1"/>
        <w:spacing w:line="360" w:lineRule="auto"/>
      </w:pPr>
      <w:bookmarkStart w:id="4" w:name="_Toc181783332"/>
      <w:r w:rsidRPr="00086EFD">
        <w:t>Slide 5: Financial Feasibility</w:t>
      </w:r>
      <w:bookmarkEnd w:id="4"/>
    </w:p>
    <w:p w14:paraId="218C2895" w14:textId="77777777" w:rsidR="00086EFD" w:rsidRPr="00086EFD" w:rsidRDefault="00086EFD" w:rsidP="00086EFD">
      <w:pPr>
        <w:spacing w:line="360" w:lineRule="auto"/>
      </w:pPr>
    </w:p>
    <w:p w14:paraId="52C89B7D" w14:textId="58CDAE45" w:rsidR="00086EFD" w:rsidRPr="00086EFD" w:rsidRDefault="00086EFD" w:rsidP="00086EFD">
      <w:pPr>
        <w:spacing w:line="360" w:lineRule="auto"/>
      </w:pPr>
      <w:r w:rsidRPr="00086EFD">
        <w:object w:dxaOrig="9605" w:dyaOrig="5393" w14:anchorId="7A7A75BA">
          <v:shape id="_x0000_i1029"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92575839" r:id="rId16"/>
        </w:object>
      </w:r>
    </w:p>
    <w:p w14:paraId="5E09F267" w14:textId="77777777" w:rsidR="00086EFD" w:rsidRPr="00086EFD" w:rsidRDefault="00086EFD" w:rsidP="00086EFD">
      <w:pPr>
        <w:spacing w:line="360" w:lineRule="auto"/>
      </w:pPr>
    </w:p>
    <w:p w14:paraId="2FE36341" w14:textId="77777777"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This called financial feasibility is one of the most important factors that must be considered during an event. As for the budget of the “Winter Wonderland Corporate Expo” we have estimated it at approximately £150000. These include cost of the venue, catering, advertisement and wages for the personnel that will be employed during the event (Drakeley and Brown, 2022). Other than these cost, we have also provided for related costs associated with some of the events such as snow and other accessories to make the attendees more comfortable (Zamzuri et al., 2023).</w:t>
      </w:r>
    </w:p>
    <w:p w14:paraId="4163793F" w14:textId="536A31D8"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Our revenue streams will primarily come from two sources: ticket sales and corporate sponsorships are good examples of the income sources that any given organi</w:t>
      </w:r>
      <w:r>
        <w:rPr>
          <w:rFonts w:eastAsia="Times New Roman" w:cs="Times New Roman"/>
        </w:rPr>
        <w:t>s</w:t>
      </w:r>
      <w:r w:rsidRPr="00086EFD">
        <w:rPr>
          <w:rFonts w:eastAsia="Times New Roman" w:cs="Times New Roman"/>
        </w:rPr>
        <w:t>ation needs to have. Registration fees are set to attract a premium value based on the content of the event, and the opportunity to network. We are targeting sponsors from industries that align with the theme of the event, such as hospitality, entertainment, and luxury brands, to further offset costs. Sponsorship deals will not only help with funding but will also add value to the event by enhancing the offerings available to delegates (Chandra et al., 2022).</w:t>
      </w:r>
    </w:p>
    <w:p w14:paraId="202F4E6A" w14:textId="77777777"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lastRenderedPageBreak/>
        <w:t>The expected revenue is forecasted to cover all expenses and generate a net profit of £20,000, ensuring the event is financially sustainable. This profit margin, though modest, is reasonable for a first-time event, and it positions the “Winter Wonderland Corporate Expo” as a viable, long-term opportunity within the MICE calendar (Wattanasuwan and Amornissariyachai, 2021).</w:t>
      </w:r>
    </w:p>
    <w:p w14:paraId="51DFFAE5" w14:textId="77777777" w:rsidR="00086EFD" w:rsidRPr="00086EFD" w:rsidRDefault="00086EFD" w:rsidP="00086EFD">
      <w:pPr>
        <w:autoSpaceDE w:val="0"/>
        <w:autoSpaceDN w:val="0"/>
        <w:adjustRightInd w:val="0"/>
        <w:spacing w:after="0" w:line="360" w:lineRule="auto"/>
        <w:rPr>
          <w:rFonts w:ascii="Arial" w:hAnsi="Arial" w:cs="Arial"/>
          <w:kern w:val="0"/>
        </w:rPr>
      </w:pPr>
    </w:p>
    <w:p w14:paraId="637E1335" w14:textId="77777777" w:rsidR="00086EFD" w:rsidRPr="00086EFD" w:rsidRDefault="00086EFD" w:rsidP="00086EFD">
      <w:pPr>
        <w:spacing w:line="360" w:lineRule="auto"/>
      </w:pPr>
    </w:p>
    <w:p w14:paraId="259E31FA" w14:textId="40F00FDF" w:rsidR="00086EFD" w:rsidRPr="00086EFD" w:rsidRDefault="00086EFD" w:rsidP="00086EFD">
      <w:pPr>
        <w:spacing w:line="360" w:lineRule="auto"/>
      </w:pPr>
      <w:r w:rsidRPr="00086EFD">
        <w:br w:type="page"/>
      </w:r>
    </w:p>
    <w:p w14:paraId="549DC5DD" w14:textId="0FA6122A" w:rsidR="00086EFD" w:rsidRPr="00086EFD" w:rsidRDefault="00086EFD" w:rsidP="00086EFD">
      <w:pPr>
        <w:pStyle w:val="Heading1"/>
        <w:spacing w:line="360" w:lineRule="auto"/>
      </w:pPr>
      <w:bookmarkStart w:id="5" w:name="_Toc181783333"/>
      <w:r w:rsidRPr="00086EFD">
        <w:lastRenderedPageBreak/>
        <w:t>Slide 6: SWOT Analysis</w:t>
      </w:r>
      <w:bookmarkEnd w:id="5"/>
    </w:p>
    <w:p w14:paraId="5E50B8C6" w14:textId="77777777" w:rsidR="00086EFD" w:rsidRPr="00086EFD" w:rsidRDefault="00086EFD" w:rsidP="00086EFD">
      <w:pPr>
        <w:spacing w:line="360" w:lineRule="auto"/>
      </w:pPr>
    </w:p>
    <w:p w14:paraId="39422155" w14:textId="69B137BB" w:rsidR="00086EFD" w:rsidRPr="00086EFD" w:rsidRDefault="00086EFD" w:rsidP="00086EFD">
      <w:pPr>
        <w:spacing w:line="360" w:lineRule="auto"/>
      </w:pPr>
      <w:r w:rsidRPr="00086EFD">
        <w:object w:dxaOrig="9605" w:dyaOrig="5393" w14:anchorId="3AC8D81B">
          <v:shape id="_x0000_i1030"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792575840" r:id="rId18"/>
        </w:object>
      </w:r>
    </w:p>
    <w:p w14:paraId="5E0D328F" w14:textId="77777777" w:rsidR="00086EFD" w:rsidRPr="00086EFD" w:rsidRDefault="00086EFD" w:rsidP="00086EFD">
      <w:pPr>
        <w:spacing w:line="360" w:lineRule="auto"/>
      </w:pPr>
    </w:p>
    <w:p w14:paraId="76179634" w14:textId="77777777"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Now let us go into the SWOT analysis. The winter theme of this event is possibly one of the greatest things because unlike most corporate events, there is no real theme. With the seasonal feel and quality business networking, we expect a diverse range of attendees. In fact, we know that there are still many corporate events that need to happen in-person, especially as everyone seems to want to get back to business in front of each other post-pandemic (Jiang and Bi, 2022).</w:t>
      </w:r>
    </w:p>
    <w:p w14:paraId="01EA4786" w14:textId="77777777"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On the other hand, there are a few disadvantages to take note of. There is a large upfront cost involved in running the event as you have to hire the venue, decorations and staffing. Moreover with it being a winter event, extreme weather could also potentially lead to issues, whether that be transport delays through snow or ice (Lukitasari et al., 2023). Meanwhile, the thematic event proposition has never been stronger, presenting an alternative option for corporate clientele that could allow for later growth or repetition (Pir Mohammadzadeh et al., 2021).</w:t>
      </w:r>
    </w:p>
    <w:p w14:paraId="13C69242" w14:textId="77777777"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But there are also threats, such as economic uncertainty or unexpected moves toward virtual events that could affect attendance. But virtual events, while compelling, can only match an in-person event to a degree, although for some companies this also is a budget-friendly option. To mitigate these risks, we have contingency plans in place, including backup indoor entertainment in case of poor weather and hybrid options for those who may not be able to attend in person (Kim, 2021).</w:t>
      </w:r>
    </w:p>
    <w:p w14:paraId="43E5B8C2" w14:textId="77777777" w:rsidR="00086EFD" w:rsidRPr="00086EFD" w:rsidRDefault="00086EFD" w:rsidP="00086EFD">
      <w:pPr>
        <w:autoSpaceDE w:val="0"/>
        <w:autoSpaceDN w:val="0"/>
        <w:adjustRightInd w:val="0"/>
        <w:spacing w:after="0" w:line="360" w:lineRule="auto"/>
        <w:rPr>
          <w:rFonts w:ascii="Arial" w:hAnsi="Arial" w:cs="Arial"/>
          <w:kern w:val="0"/>
        </w:rPr>
      </w:pPr>
    </w:p>
    <w:p w14:paraId="7551B74E" w14:textId="77777777" w:rsidR="00086EFD" w:rsidRPr="00086EFD" w:rsidRDefault="00086EFD" w:rsidP="00086EFD">
      <w:pPr>
        <w:spacing w:line="360" w:lineRule="auto"/>
      </w:pPr>
    </w:p>
    <w:p w14:paraId="61DC113E" w14:textId="6265E485" w:rsidR="00086EFD" w:rsidRPr="00086EFD" w:rsidRDefault="00086EFD" w:rsidP="00086EFD">
      <w:pPr>
        <w:spacing w:line="360" w:lineRule="auto"/>
      </w:pPr>
    </w:p>
    <w:p w14:paraId="3D2C9C69" w14:textId="50EC456F" w:rsidR="00086EFD" w:rsidRPr="00086EFD" w:rsidRDefault="00086EFD" w:rsidP="00086EFD">
      <w:pPr>
        <w:pStyle w:val="Heading1"/>
        <w:spacing w:line="360" w:lineRule="auto"/>
      </w:pPr>
      <w:bookmarkStart w:id="6" w:name="_Toc181783334"/>
      <w:r w:rsidRPr="00086EFD">
        <w:t>Slide 7: PESTLE Analysis</w:t>
      </w:r>
      <w:bookmarkEnd w:id="6"/>
    </w:p>
    <w:p w14:paraId="6086BA80" w14:textId="77777777" w:rsidR="00086EFD" w:rsidRPr="00086EFD" w:rsidRDefault="00086EFD" w:rsidP="00086EFD">
      <w:pPr>
        <w:spacing w:line="360" w:lineRule="auto"/>
      </w:pPr>
    </w:p>
    <w:p w14:paraId="3DCA6FFE" w14:textId="327CB60B" w:rsidR="00086EFD" w:rsidRPr="00086EFD" w:rsidRDefault="00086EFD" w:rsidP="00086EFD">
      <w:pPr>
        <w:spacing w:line="360" w:lineRule="auto"/>
      </w:pPr>
      <w:r w:rsidRPr="00086EFD">
        <w:object w:dxaOrig="9605" w:dyaOrig="5393" w14:anchorId="2DCFA022">
          <v:shape id="_x0000_i1031"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792575841" r:id="rId20"/>
        </w:object>
      </w:r>
    </w:p>
    <w:p w14:paraId="2A87301C" w14:textId="77777777" w:rsidR="00086EFD" w:rsidRPr="00086EFD" w:rsidRDefault="00086EFD" w:rsidP="00086EFD">
      <w:pPr>
        <w:spacing w:line="360" w:lineRule="auto"/>
      </w:pPr>
    </w:p>
    <w:p w14:paraId="1DC66B23" w14:textId="77777777"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PESTLE analysis that examines external influences which may affect the event. A lot of government support for resuscitation of events and hospitality following COVID-2020 is good news politically for our event. This includes funding initiatives and grants to help return large-scale events safely (Jamil, 2023). From a financially minded standpoint, we need to be mindful that swings in the economy may impact the budgets of corporations and whether attendees will burn time out of the office. We expect strong demand, but downturns and financial turmoil may restrict the number of companies who want to buy premium tickets (Ramely et al., 2023).</w:t>
      </w:r>
    </w:p>
    <w:p w14:paraId="6008EF9C" w14:textId="77777777"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From a social perspective, there's an unmistakable demand for in-person events, following COVID-19 isolation — professionals want to meet in-person once again. We are equipped technologically as well with hybrid event platforms in the event where some of the attendees who are unable to travel but it can be a wider participation free from boundary (Jamil, 2023).</w:t>
      </w:r>
    </w:p>
    <w:p w14:paraId="51DD21F7" w14:textId="2418BCBC" w:rsidR="00086EFD" w:rsidRPr="00086EFD" w:rsidRDefault="00086EFD" w:rsidP="00086EFD">
      <w:pPr>
        <w:autoSpaceDE w:val="0"/>
        <w:autoSpaceDN w:val="0"/>
        <w:adjustRightInd w:val="0"/>
        <w:spacing w:after="0" w:line="360" w:lineRule="auto"/>
        <w:rPr>
          <w:rFonts w:ascii="Aptos" w:hAnsi="Aptos" w:cs="Aptos"/>
          <w:kern w:val="24"/>
        </w:rPr>
      </w:pPr>
      <w:r w:rsidRPr="00086EFD">
        <w:rPr>
          <w:rFonts w:eastAsia="Times New Roman" w:cs="Times New Roman"/>
          <w:kern w:val="24"/>
        </w:rPr>
        <w:t>Legally, we will comply with health and safety regulations, like sanitation, crowd management, and emergency protocols. Finally, in relation to environment, sustainability is really one of our top priorities. Through the implementation of digital ticketing, recyclable materials, and energy-efficient lighting, we will minimi</w:t>
      </w:r>
      <w:r>
        <w:rPr>
          <w:rFonts w:eastAsia="Times New Roman" w:cs="Times New Roman"/>
          <w:kern w:val="24"/>
        </w:rPr>
        <w:t>s</w:t>
      </w:r>
      <w:r w:rsidRPr="00086EFD">
        <w:rPr>
          <w:rFonts w:eastAsia="Times New Roman" w:cs="Times New Roman"/>
          <w:kern w:val="24"/>
        </w:rPr>
        <w:t>e waste and lessen the carbon footprint of the event (Ferdinand et al., 2021).</w:t>
      </w:r>
    </w:p>
    <w:p w14:paraId="2B6CE8F5" w14:textId="77777777" w:rsidR="00086EFD" w:rsidRPr="00086EFD" w:rsidRDefault="00086EFD" w:rsidP="00086EFD">
      <w:pPr>
        <w:autoSpaceDE w:val="0"/>
        <w:autoSpaceDN w:val="0"/>
        <w:adjustRightInd w:val="0"/>
        <w:spacing w:after="0" w:line="360" w:lineRule="auto"/>
        <w:rPr>
          <w:rFonts w:ascii="Arial" w:hAnsi="Arial" w:cs="Arial"/>
          <w:kern w:val="0"/>
        </w:rPr>
      </w:pPr>
    </w:p>
    <w:p w14:paraId="797A6DC1" w14:textId="77777777" w:rsidR="00086EFD" w:rsidRPr="00086EFD" w:rsidRDefault="00086EFD" w:rsidP="00086EFD">
      <w:pPr>
        <w:spacing w:line="360" w:lineRule="auto"/>
      </w:pPr>
    </w:p>
    <w:p w14:paraId="6D675E83" w14:textId="79FCB853" w:rsidR="00086EFD" w:rsidRPr="00086EFD" w:rsidRDefault="00086EFD" w:rsidP="00086EFD">
      <w:pPr>
        <w:spacing w:line="360" w:lineRule="auto"/>
      </w:pPr>
    </w:p>
    <w:p w14:paraId="240504BE" w14:textId="353DB230" w:rsidR="00086EFD" w:rsidRPr="00086EFD" w:rsidRDefault="00086EFD" w:rsidP="00086EFD">
      <w:pPr>
        <w:pStyle w:val="Heading1"/>
        <w:spacing w:line="360" w:lineRule="auto"/>
      </w:pPr>
      <w:bookmarkStart w:id="7" w:name="_Toc181783335"/>
      <w:r w:rsidRPr="00086EFD">
        <w:t>Slide 8: Conclusion</w:t>
      </w:r>
      <w:bookmarkEnd w:id="7"/>
    </w:p>
    <w:p w14:paraId="7812DAB1" w14:textId="77777777" w:rsidR="00086EFD" w:rsidRPr="00086EFD" w:rsidRDefault="00086EFD" w:rsidP="00086EFD">
      <w:pPr>
        <w:spacing w:line="360" w:lineRule="auto"/>
      </w:pPr>
    </w:p>
    <w:p w14:paraId="2AF18323" w14:textId="414889DF" w:rsidR="00086EFD" w:rsidRPr="00086EFD" w:rsidRDefault="00086EFD" w:rsidP="00086EFD">
      <w:pPr>
        <w:spacing w:line="360" w:lineRule="auto"/>
      </w:pPr>
      <w:r w:rsidRPr="00086EFD">
        <w:object w:dxaOrig="9605" w:dyaOrig="5393" w14:anchorId="7040663A">
          <v:shape id="_x0000_i1032"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792575842" r:id="rId22"/>
        </w:object>
      </w:r>
    </w:p>
    <w:p w14:paraId="293F9528" w14:textId="77777777" w:rsidR="00086EFD" w:rsidRPr="00086EFD" w:rsidRDefault="00086EFD" w:rsidP="00086EFD">
      <w:pPr>
        <w:spacing w:line="360" w:lineRule="auto"/>
      </w:pPr>
    </w:p>
    <w:p w14:paraId="72BA2CFC" w14:textId="77777777" w:rsidR="00086EFD" w:rsidRPr="00086EFD" w:rsidRDefault="00086EFD" w:rsidP="00086EFD">
      <w:pPr>
        <w:autoSpaceDE w:val="0"/>
        <w:autoSpaceDN w:val="0"/>
        <w:adjustRightInd w:val="0"/>
        <w:spacing w:after="0" w:line="360" w:lineRule="auto"/>
        <w:rPr>
          <w:rFonts w:eastAsia="Times New Roman" w:cs="Times New Roman"/>
        </w:rPr>
      </w:pPr>
      <w:r w:rsidRPr="00086EFD">
        <w:rPr>
          <w:rFonts w:eastAsia="Times New Roman" w:cs="Times New Roman"/>
        </w:rPr>
        <w:t>In short, the Winter Wonderland Corporate Expo is an event which is both practical and a smart move. The demand for themed corporate events is high and nothing compares to the experience we provide. The operational aspect is also tried and tested as the venue, staffing, and logistics have all been confirmed and simply await execution. Financially, the event is expected to be a success, with ticket sales and several sponsorship packages covering the costs.</w:t>
      </w:r>
    </w:p>
    <w:p w14:paraId="6B5CA7D8" w14:textId="77777777" w:rsidR="00086EFD" w:rsidRPr="00086EFD" w:rsidRDefault="00086EFD" w:rsidP="00086EFD">
      <w:pPr>
        <w:autoSpaceDE w:val="0"/>
        <w:autoSpaceDN w:val="0"/>
        <w:adjustRightInd w:val="0"/>
        <w:spacing w:after="0" w:line="360" w:lineRule="auto"/>
        <w:rPr>
          <w:rFonts w:ascii="Aptos" w:hAnsi="Aptos" w:cs="Aptos"/>
          <w:kern w:val="24"/>
        </w:rPr>
      </w:pPr>
      <w:r w:rsidRPr="00086EFD">
        <w:rPr>
          <w:rFonts w:eastAsia="Times New Roman" w:cs="Times New Roman"/>
          <w:kern w:val="24"/>
        </w:rPr>
        <w:t>This is an ideal event in establishing a new annual MICE calendar and some may argue it can only get bigger and better from here. This strategic foresight, demand from schedulers and regional operators in place quickly sets the event to leverage a potential winning position. I am confident that with careful management, the “Winter Wonderland Corporate Expo” will deliver a memorable and valuable experience for all participants.</w:t>
      </w:r>
    </w:p>
    <w:p w14:paraId="5CA003AD" w14:textId="77777777" w:rsidR="00086EFD" w:rsidRPr="00086EFD" w:rsidRDefault="00086EFD" w:rsidP="00086EFD">
      <w:pPr>
        <w:autoSpaceDE w:val="0"/>
        <w:autoSpaceDN w:val="0"/>
        <w:adjustRightInd w:val="0"/>
        <w:spacing w:after="0" w:line="360" w:lineRule="auto"/>
        <w:rPr>
          <w:rFonts w:ascii="Arial" w:hAnsi="Arial" w:cs="Arial"/>
          <w:kern w:val="0"/>
        </w:rPr>
      </w:pPr>
    </w:p>
    <w:p w14:paraId="3C3B3FD2" w14:textId="77777777" w:rsidR="00086EFD" w:rsidRPr="00086EFD" w:rsidRDefault="00086EFD" w:rsidP="00086EFD">
      <w:pPr>
        <w:spacing w:line="360" w:lineRule="auto"/>
      </w:pPr>
    </w:p>
    <w:p w14:paraId="53F5E98A" w14:textId="1C0D25A2" w:rsidR="00086EFD" w:rsidRPr="00086EFD" w:rsidRDefault="00086EFD" w:rsidP="00086EFD">
      <w:pPr>
        <w:spacing w:line="360" w:lineRule="auto"/>
      </w:pPr>
      <w:r w:rsidRPr="00086EFD">
        <w:br w:type="page"/>
      </w:r>
    </w:p>
    <w:p w14:paraId="3F6981CE" w14:textId="60149F4D" w:rsidR="00086EFD" w:rsidRPr="00086EFD" w:rsidRDefault="00086EFD" w:rsidP="00086EFD">
      <w:pPr>
        <w:pStyle w:val="Heading1"/>
        <w:spacing w:line="360" w:lineRule="auto"/>
      </w:pPr>
      <w:bookmarkStart w:id="8" w:name="_Toc181783336"/>
      <w:r w:rsidRPr="00086EFD">
        <w:lastRenderedPageBreak/>
        <w:t>Slide 9: References</w:t>
      </w:r>
      <w:bookmarkEnd w:id="8"/>
    </w:p>
    <w:p w14:paraId="32BFF112" w14:textId="77777777" w:rsidR="00086EFD" w:rsidRPr="00086EFD" w:rsidRDefault="00086EFD" w:rsidP="00086EFD">
      <w:pPr>
        <w:spacing w:line="360" w:lineRule="auto"/>
      </w:pPr>
    </w:p>
    <w:p w14:paraId="1BB469B4" w14:textId="5F68001D" w:rsidR="00086EFD" w:rsidRPr="00086EFD" w:rsidRDefault="00086EFD" w:rsidP="00086EFD">
      <w:pPr>
        <w:spacing w:line="360" w:lineRule="auto"/>
      </w:pPr>
      <w:r w:rsidRPr="00086EFD">
        <w:object w:dxaOrig="9605" w:dyaOrig="5393" w14:anchorId="6A0D76EA">
          <v:shape id="_x0000_i1033"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792575843" r:id="rId24"/>
        </w:object>
      </w:r>
    </w:p>
    <w:p w14:paraId="4050A77E" w14:textId="77777777" w:rsidR="00086EFD" w:rsidRPr="00086EFD" w:rsidRDefault="00086EFD" w:rsidP="00086EFD">
      <w:pPr>
        <w:spacing w:line="360" w:lineRule="auto"/>
      </w:pPr>
    </w:p>
    <w:p w14:paraId="4D003E3E" w14:textId="77777777" w:rsidR="00086EFD" w:rsidRPr="00086EFD" w:rsidRDefault="00086EFD" w:rsidP="00086EFD">
      <w:pPr>
        <w:spacing w:line="360" w:lineRule="auto"/>
      </w:pPr>
    </w:p>
    <w:p w14:paraId="238DDFC4" w14:textId="14CE22B8" w:rsidR="00086EFD" w:rsidRPr="00086EFD" w:rsidRDefault="00086EFD" w:rsidP="00086EFD">
      <w:pPr>
        <w:spacing w:line="360" w:lineRule="auto"/>
      </w:pPr>
      <w:r w:rsidRPr="00086EFD">
        <w:br w:type="page"/>
      </w:r>
    </w:p>
    <w:p w14:paraId="4316AF61" w14:textId="5D59CEE1" w:rsidR="00086EFD" w:rsidRPr="00086EFD" w:rsidRDefault="00086EFD" w:rsidP="00086EFD">
      <w:pPr>
        <w:pStyle w:val="Heading1"/>
        <w:spacing w:line="360" w:lineRule="auto"/>
      </w:pPr>
      <w:bookmarkStart w:id="9" w:name="_Toc181783337"/>
      <w:r w:rsidRPr="00086EFD">
        <w:lastRenderedPageBreak/>
        <w:t>Slide 10: References</w:t>
      </w:r>
      <w:bookmarkEnd w:id="9"/>
    </w:p>
    <w:p w14:paraId="655F65F5" w14:textId="77777777" w:rsidR="00086EFD" w:rsidRPr="00086EFD" w:rsidRDefault="00086EFD" w:rsidP="00086EFD">
      <w:pPr>
        <w:spacing w:line="360" w:lineRule="auto"/>
      </w:pPr>
    </w:p>
    <w:p w14:paraId="3911211D" w14:textId="660BB353" w:rsidR="00086EFD" w:rsidRDefault="00086EFD" w:rsidP="00086EFD">
      <w:pPr>
        <w:spacing w:line="360" w:lineRule="auto"/>
      </w:pPr>
      <w:r w:rsidRPr="00086EFD">
        <w:object w:dxaOrig="9605" w:dyaOrig="5393" w14:anchorId="29D8D867">
          <v:shape id="_x0000_i1034"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792575844" r:id="rId26"/>
        </w:object>
      </w:r>
    </w:p>
    <w:p w14:paraId="762DA5F4" w14:textId="77777777" w:rsidR="00086EFD" w:rsidRDefault="00086EFD" w:rsidP="00086EFD">
      <w:pPr>
        <w:spacing w:line="360" w:lineRule="auto"/>
      </w:pPr>
    </w:p>
    <w:p w14:paraId="6E671686" w14:textId="77777777" w:rsidR="00086EFD" w:rsidRDefault="00086EFD" w:rsidP="00086EFD">
      <w:pPr>
        <w:spacing w:line="360" w:lineRule="auto"/>
      </w:pPr>
    </w:p>
    <w:p w14:paraId="12CC6043" w14:textId="77777777" w:rsidR="00086EFD" w:rsidRDefault="00086EFD" w:rsidP="00086EFD">
      <w:pPr>
        <w:spacing w:line="360" w:lineRule="auto"/>
      </w:pPr>
    </w:p>
    <w:sectPr w:rsidR="00086EFD">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502B5A" w14:textId="77777777" w:rsidR="00262C34" w:rsidRDefault="00262C34" w:rsidP="00086EFD">
      <w:pPr>
        <w:spacing w:after="0" w:line="240" w:lineRule="auto"/>
      </w:pPr>
      <w:r>
        <w:separator/>
      </w:r>
    </w:p>
  </w:endnote>
  <w:endnote w:type="continuationSeparator" w:id="0">
    <w:p w14:paraId="686080D5" w14:textId="77777777" w:rsidR="00262C34" w:rsidRDefault="00262C34" w:rsidP="00086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048E08" w14:textId="77777777" w:rsidR="001D4E1B" w:rsidRDefault="001D4E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1554667"/>
      <w:docPartObj>
        <w:docPartGallery w:val="Page Numbers (Bottom of Page)"/>
        <w:docPartUnique/>
      </w:docPartObj>
    </w:sdtPr>
    <w:sdtEndPr>
      <w:rPr>
        <w:noProof/>
      </w:rPr>
    </w:sdtEndPr>
    <w:sdtContent>
      <w:p w14:paraId="113C214F" w14:textId="256B1FBC" w:rsidR="00086EFD" w:rsidRDefault="00086EFD">
        <w:pPr>
          <w:pStyle w:val="Footer"/>
          <w:jc w:val="right"/>
        </w:pPr>
        <w:r>
          <w:fldChar w:fldCharType="begin"/>
        </w:r>
        <w:r>
          <w:instrText xml:space="preserve"> PAGE   \* MERGEFORMAT </w:instrText>
        </w:r>
        <w:r>
          <w:fldChar w:fldCharType="separate"/>
        </w:r>
        <w:r w:rsidR="00683515">
          <w:rPr>
            <w:noProof/>
          </w:rPr>
          <w:t>1</w:t>
        </w:r>
        <w:r>
          <w:rPr>
            <w:noProof/>
          </w:rPr>
          <w:fldChar w:fldCharType="end"/>
        </w:r>
      </w:p>
    </w:sdtContent>
  </w:sdt>
  <w:p w14:paraId="1C3541C1" w14:textId="77777777" w:rsidR="00086EFD" w:rsidRDefault="00086E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4DB4CB" w14:textId="77777777" w:rsidR="001D4E1B" w:rsidRDefault="001D4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D980BC" w14:textId="77777777" w:rsidR="00262C34" w:rsidRDefault="00262C34" w:rsidP="00086EFD">
      <w:pPr>
        <w:spacing w:after="0" w:line="240" w:lineRule="auto"/>
      </w:pPr>
      <w:r>
        <w:separator/>
      </w:r>
    </w:p>
  </w:footnote>
  <w:footnote w:type="continuationSeparator" w:id="0">
    <w:p w14:paraId="40306FB3" w14:textId="77777777" w:rsidR="00262C34" w:rsidRDefault="00262C34" w:rsidP="00086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28E3BC" w14:textId="77777777" w:rsidR="001D4E1B" w:rsidRDefault="001D4E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09915E" w14:textId="77777777" w:rsidR="001D4E1B" w:rsidRDefault="001D4E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893EA5" w14:textId="77777777" w:rsidR="001D4E1B" w:rsidRDefault="001D4E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6EFD"/>
    <w:rsid w:val="00086EFD"/>
    <w:rsid w:val="00145EF6"/>
    <w:rsid w:val="001D4E1B"/>
    <w:rsid w:val="00262C34"/>
    <w:rsid w:val="003D2C89"/>
    <w:rsid w:val="005E74E5"/>
    <w:rsid w:val="00683515"/>
    <w:rsid w:val="00685CAC"/>
    <w:rsid w:val="008A70E2"/>
    <w:rsid w:val="00A7748F"/>
    <w:rsid w:val="00B459DD"/>
    <w:rsid w:val="00C43E58"/>
    <w:rsid w:val="00C77738"/>
    <w:rsid w:val="00F44255"/>
    <w:rsid w:val="00FD46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CF40F3"/>
  <w15:chartTrackingRefBased/>
  <w15:docId w15:val="{28C6E5B2-00B0-48D6-AC56-B66E1AD03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255"/>
    <w:pPr>
      <w:jc w:val="both"/>
    </w:pPr>
    <w:rPr>
      <w:rFonts w:ascii="Times New Roman" w:hAnsi="Times New Roman"/>
    </w:rPr>
  </w:style>
  <w:style w:type="paragraph" w:styleId="Heading1">
    <w:name w:val="heading 1"/>
    <w:basedOn w:val="Normal"/>
    <w:next w:val="Normal"/>
    <w:link w:val="Heading1Char"/>
    <w:uiPriority w:val="9"/>
    <w:qFormat/>
    <w:rsid w:val="008A70E2"/>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8A70E2"/>
    <w:pPr>
      <w:keepNext/>
      <w:keepLines/>
      <w:spacing w:before="160" w:after="80"/>
      <w:outlineLvl w:val="1"/>
    </w:pPr>
    <w:rPr>
      <w:rFonts w:eastAsiaTheme="majorEastAsia" w:cstheme="majorBidi"/>
      <w:b/>
      <w:color w:val="215E99" w:themeColor="text2" w:themeTint="BF"/>
      <w:sz w:val="28"/>
      <w:szCs w:val="32"/>
    </w:rPr>
  </w:style>
  <w:style w:type="paragraph" w:styleId="Heading3">
    <w:name w:val="heading 3"/>
    <w:basedOn w:val="Normal"/>
    <w:next w:val="Normal"/>
    <w:link w:val="Heading3Char"/>
    <w:uiPriority w:val="9"/>
    <w:semiHidden/>
    <w:unhideWhenUsed/>
    <w:qFormat/>
    <w:rsid w:val="00086EF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6EF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6EF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6E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6E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6EF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6EF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0E2"/>
    <w:rPr>
      <w:rFonts w:ascii="Times New Roman" w:eastAsiaTheme="majorEastAsia" w:hAnsi="Times New Roman" w:cstheme="majorBidi"/>
      <w:b/>
      <w:color w:val="0F4761" w:themeColor="accent1" w:themeShade="BF"/>
      <w:sz w:val="32"/>
      <w:szCs w:val="40"/>
    </w:rPr>
  </w:style>
  <w:style w:type="character" w:customStyle="1" w:styleId="Heading2Char">
    <w:name w:val="Heading 2 Char"/>
    <w:basedOn w:val="DefaultParagraphFont"/>
    <w:link w:val="Heading2"/>
    <w:uiPriority w:val="9"/>
    <w:rsid w:val="008A70E2"/>
    <w:rPr>
      <w:rFonts w:ascii="Times New Roman" w:eastAsiaTheme="majorEastAsia" w:hAnsi="Times New Roman" w:cstheme="majorBidi"/>
      <w:b/>
      <w:color w:val="215E99" w:themeColor="text2" w:themeTint="BF"/>
      <w:sz w:val="28"/>
      <w:szCs w:val="32"/>
    </w:rPr>
  </w:style>
  <w:style w:type="paragraph" w:styleId="Title">
    <w:name w:val="Title"/>
    <w:basedOn w:val="Normal"/>
    <w:next w:val="Normal"/>
    <w:link w:val="TitleChar"/>
    <w:uiPriority w:val="10"/>
    <w:qFormat/>
    <w:rsid w:val="00F44255"/>
    <w:pPr>
      <w:spacing w:after="8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44255"/>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semiHidden/>
    <w:rsid w:val="00086E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6E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6E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6E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6E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6E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6EFD"/>
    <w:rPr>
      <w:rFonts w:eastAsiaTheme="majorEastAsia" w:cstheme="majorBidi"/>
      <w:color w:val="272727" w:themeColor="text1" w:themeTint="D8"/>
    </w:rPr>
  </w:style>
  <w:style w:type="paragraph" w:styleId="Subtitle">
    <w:name w:val="Subtitle"/>
    <w:basedOn w:val="Normal"/>
    <w:next w:val="Normal"/>
    <w:link w:val="SubtitleChar"/>
    <w:uiPriority w:val="11"/>
    <w:qFormat/>
    <w:rsid w:val="00086EF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6E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6EFD"/>
    <w:pPr>
      <w:spacing w:before="160"/>
      <w:jc w:val="center"/>
    </w:pPr>
    <w:rPr>
      <w:i/>
      <w:iCs/>
      <w:color w:val="404040" w:themeColor="text1" w:themeTint="BF"/>
    </w:rPr>
  </w:style>
  <w:style w:type="character" w:customStyle="1" w:styleId="QuoteChar">
    <w:name w:val="Quote Char"/>
    <w:basedOn w:val="DefaultParagraphFont"/>
    <w:link w:val="Quote"/>
    <w:uiPriority w:val="29"/>
    <w:rsid w:val="00086EFD"/>
    <w:rPr>
      <w:rFonts w:ascii="Times New Roman" w:hAnsi="Times New Roman"/>
      <w:i/>
      <w:iCs/>
      <w:color w:val="404040" w:themeColor="text1" w:themeTint="BF"/>
    </w:rPr>
  </w:style>
  <w:style w:type="paragraph" w:styleId="ListParagraph">
    <w:name w:val="List Paragraph"/>
    <w:basedOn w:val="Normal"/>
    <w:uiPriority w:val="34"/>
    <w:qFormat/>
    <w:rsid w:val="00086EFD"/>
    <w:pPr>
      <w:ind w:left="720"/>
      <w:contextualSpacing/>
    </w:pPr>
  </w:style>
  <w:style w:type="character" w:styleId="IntenseEmphasis">
    <w:name w:val="Intense Emphasis"/>
    <w:basedOn w:val="DefaultParagraphFont"/>
    <w:uiPriority w:val="21"/>
    <w:qFormat/>
    <w:rsid w:val="00086EFD"/>
    <w:rPr>
      <w:i/>
      <w:iCs/>
      <w:color w:val="0F4761" w:themeColor="accent1" w:themeShade="BF"/>
    </w:rPr>
  </w:style>
  <w:style w:type="paragraph" w:styleId="IntenseQuote">
    <w:name w:val="Intense Quote"/>
    <w:basedOn w:val="Normal"/>
    <w:next w:val="Normal"/>
    <w:link w:val="IntenseQuoteChar"/>
    <w:uiPriority w:val="30"/>
    <w:qFormat/>
    <w:rsid w:val="00086E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6EFD"/>
    <w:rPr>
      <w:rFonts w:ascii="Times New Roman" w:hAnsi="Times New Roman"/>
      <w:i/>
      <w:iCs/>
      <w:color w:val="0F4761" w:themeColor="accent1" w:themeShade="BF"/>
    </w:rPr>
  </w:style>
  <w:style w:type="character" w:styleId="IntenseReference">
    <w:name w:val="Intense Reference"/>
    <w:basedOn w:val="DefaultParagraphFont"/>
    <w:uiPriority w:val="32"/>
    <w:qFormat/>
    <w:rsid w:val="00086EFD"/>
    <w:rPr>
      <w:b/>
      <w:bCs/>
      <w:smallCaps/>
      <w:color w:val="0F4761" w:themeColor="accent1" w:themeShade="BF"/>
      <w:spacing w:val="5"/>
    </w:rPr>
  </w:style>
  <w:style w:type="paragraph" w:styleId="TOCHeading">
    <w:name w:val="TOC Heading"/>
    <w:basedOn w:val="Heading1"/>
    <w:next w:val="Normal"/>
    <w:uiPriority w:val="39"/>
    <w:unhideWhenUsed/>
    <w:qFormat/>
    <w:rsid w:val="00086EFD"/>
    <w:pPr>
      <w:spacing w:before="240" w:after="0" w:line="259" w:lineRule="auto"/>
      <w:jc w:val="left"/>
      <w:outlineLvl w:val="9"/>
    </w:pPr>
    <w:rPr>
      <w:rFonts w:asciiTheme="majorHAnsi" w:hAnsiTheme="majorHAnsi"/>
      <w:b w:val="0"/>
      <w:kern w:val="0"/>
      <w:szCs w:val="32"/>
      <w:lang w:val="en-US"/>
      <w14:ligatures w14:val="none"/>
    </w:rPr>
  </w:style>
  <w:style w:type="paragraph" w:styleId="TOC1">
    <w:name w:val="toc 1"/>
    <w:basedOn w:val="Normal"/>
    <w:next w:val="Normal"/>
    <w:autoRedefine/>
    <w:uiPriority w:val="39"/>
    <w:unhideWhenUsed/>
    <w:rsid w:val="00086EFD"/>
    <w:pPr>
      <w:spacing w:after="100"/>
    </w:pPr>
  </w:style>
  <w:style w:type="character" w:styleId="Hyperlink">
    <w:name w:val="Hyperlink"/>
    <w:basedOn w:val="DefaultParagraphFont"/>
    <w:uiPriority w:val="99"/>
    <w:unhideWhenUsed/>
    <w:rsid w:val="00086EFD"/>
    <w:rPr>
      <w:color w:val="467886" w:themeColor="hyperlink"/>
      <w:u w:val="single"/>
    </w:rPr>
  </w:style>
  <w:style w:type="paragraph" w:styleId="Header">
    <w:name w:val="header"/>
    <w:basedOn w:val="Normal"/>
    <w:link w:val="HeaderChar"/>
    <w:uiPriority w:val="99"/>
    <w:unhideWhenUsed/>
    <w:rsid w:val="00086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EFD"/>
    <w:rPr>
      <w:rFonts w:ascii="Times New Roman" w:hAnsi="Times New Roman"/>
    </w:rPr>
  </w:style>
  <w:style w:type="paragraph" w:styleId="Footer">
    <w:name w:val="footer"/>
    <w:basedOn w:val="Normal"/>
    <w:link w:val="FooterChar"/>
    <w:uiPriority w:val="99"/>
    <w:unhideWhenUsed/>
    <w:rsid w:val="00086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EFD"/>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 Type="http://schemas.openxmlformats.org/officeDocument/2006/relationships/settings" Target="settings.xml"/><Relationship Id="rId21" Type="http://schemas.openxmlformats.org/officeDocument/2006/relationships/image" Target="media/image8.emf"/><Relationship Id="rId34"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header" Target="header2.xml"/><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package" Target="embeddings/Microsoft_PowerPoint_Slide.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5F06B-49C5-4727-B6D8-61A1839CF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1771</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Vasile-Florin Apostol (2131343)</dc:creator>
  <cp:keywords/>
  <dc:description/>
  <cp:lastModifiedBy>Vasile-Florin Apostol (2131343)</cp:lastModifiedBy>
  <cp:revision>2</cp:revision>
  <dcterms:created xsi:type="dcterms:W3CDTF">2024-11-08T12:57:00Z</dcterms:created>
  <dcterms:modified xsi:type="dcterms:W3CDTF">2024-11-08T12:57:00Z</dcterms:modified>
</cp:coreProperties>
</file>