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372888530"/>
        <w:docPartObj>
          <w:docPartGallery w:val="Cover Pages"/>
          <w:docPartUnique/>
        </w:docPartObj>
      </w:sdtPr>
      <w:sdtEndPr>
        <w:rPr>
          <w:sz w:val="22"/>
        </w:rPr>
      </w:sdtEndPr>
      <w:sdtContent>
        <w:p w14:paraId="5ED64517" w14:textId="18703B2E" w:rsidR="009D2DC4" w:rsidRDefault="009D2DC4">
          <w:pPr>
            <w:pStyle w:val="NoSpacing"/>
            <w:rPr>
              <w:sz w:val="2"/>
            </w:rPr>
          </w:pPr>
        </w:p>
        <w:p w14:paraId="5D25765E" w14:textId="11E44E79" w:rsidR="009D2DC4" w:rsidRDefault="00AC3B0B">
          <w:r>
            <w:rPr>
              <w:noProof/>
            </w:rPr>
            <mc:AlternateContent>
              <mc:Choice Requires="wps">
                <w:drawing>
                  <wp:anchor distT="0" distB="0" distL="114300" distR="114300" simplePos="0" relativeHeight="251661312" behindDoc="0" locked="0" layoutInCell="1" allowOverlap="1" wp14:anchorId="013AED63" wp14:editId="06921549">
                    <wp:simplePos x="0" y="0"/>
                    <wp:positionH relativeFrom="margin">
                      <wp:posOffset>-53340</wp:posOffset>
                    </wp:positionH>
                    <wp:positionV relativeFrom="margin">
                      <wp:posOffset>114300</wp:posOffset>
                    </wp:positionV>
                    <wp:extent cx="6416040" cy="843534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6416040" cy="8435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4F81BD"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6042B4B" w14:textId="4A4906AB" w:rsidR="009D2DC4" w:rsidRPr="009D2DC4" w:rsidRDefault="009D2DC4">
                                    <w:pPr>
                                      <w:pStyle w:val="NoSpacing"/>
                                      <w:rPr>
                                        <w:rFonts w:asciiTheme="majorHAnsi" w:eastAsiaTheme="majorEastAsia" w:hAnsiTheme="majorHAnsi" w:cstheme="majorBidi"/>
                                        <w:b/>
                                        <w:bCs/>
                                        <w:caps/>
                                        <w:color w:val="4F81BD" w:themeColor="accent1"/>
                                        <w:sz w:val="56"/>
                                        <w:szCs w:val="56"/>
                                      </w:rPr>
                                    </w:pPr>
                                    <w:r w:rsidRPr="009D2DC4">
                                      <w:rPr>
                                        <w:rFonts w:ascii="Arial" w:hAnsi="Arial" w:cs="Arial"/>
                                        <w:b/>
                                        <w:bCs/>
                                        <w:color w:val="4F81BD" w:themeColor="accent1"/>
                                        <w:sz w:val="56"/>
                                        <w:szCs w:val="56"/>
                                      </w:rPr>
                                      <w:t>Strategic Management and Sustainability</w:t>
                                    </w:r>
                                  </w:p>
                                </w:sdtContent>
                              </w:sdt>
                              <w:p w14:paraId="28FDC021" w14:textId="0CE2F621" w:rsidR="009D2DC4" w:rsidRDefault="00000000">
                                <w:pPr>
                                  <w:pStyle w:val="NoSpacing"/>
                                  <w:spacing w:before="120"/>
                                  <w:rPr>
                                    <w:noProof/>
                                  </w:rPr>
                                </w:pPr>
                                <w:sdt>
                                  <w:sdtPr>
                                    <w:rPr>
                                      <w:rFonts w:ascii="Arial" w:hAnsi="Arial" w:cs="Arial"/>
                                      <w:b/>
                                      <w:bCs/>
                                      <w:color w:val="000000"/>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D2DC4" w:rsidRPr="009D2DC4">
                                      <w:rPr>
                                        <w:rFonts w:ascii="Arial" w:hAnsi="Arial" w:cs="Arial"/>
                                        <w:b/>
                                        <w:bCs/>
                                        <w:color w:val="000000"/>
                                        <w:sz w:val="32"/>
                                        <w:szCs w:val="32"/>
                                      </w:rPr>
                                      <w:t>Assessment 1: Written Report</w:t>
                                    </w:r>
                                  </w:sdtContent>
                                </w:sdt>
                                <w:r w:rsidR="009D2DC4">
                                  <w:rPr>
                                    <w:noProof/>
                                  </w:rPr>
                                  <w:t xml:space="preserve"> </w:t>
                                </w:r>
                              </w:p>
                              <w:p w14:paraId="3C458F41" w14:textId="6B37D000" w:rsidR="00640479" w:rsidRPr="00640479" w:rsidRDefault="00640479">
                                <w:pPr>
                                  <w:pStyle w:val="NoSpacing"/>
                                  <w:spacing w:before="120"/>
                                  <w:rPr>
                                    <w:b/>
                                    <w:bCs/>
                                    <w:color w:val="4F81BD" w:themeColor="accent1"/>
                                    <w:sz w:val="52"/>
                                    <w:szCs w:val="52"/>
                                  </w:rPr>
                                </w:pPr>
                                <w:r w:rsidRPr="00640479">
                                  <w:rPr>
                                    <w:b/>
                                    <w:bCs/>
                                    <w:noProof/>
                                    <w:sz w:val="36"/>
                                    <w:szCs w:val="36"/>
                                  </w:rPr>
                                  <w:t>LCBB6004</w:t>
                                </w:r>
                              </w:p>
                              <w:p w14:paraId="596E8D16" w14:textId="77777777" w:rsidR="00243C27" w:rsidRDefault="00243C27"/>
                              <w:p w14:paraId="61D7BBBC" w14:textId="3AD77133" w:rsidR="00243C27" w:rsidRDefault="00243C27"/>
                              <w:p w14:paraId="2E36C6DE" w14:textId="5F084A17" w:rsidR="00243C27" w:rsidRDefault="00E617EB" w:rsidP="00E617EB">
                                <w:pPr>
                                  <w:rPr>
                                    <w:b/>
                                    <w:bCs/>
                                    <w:sz w:val="28"/>
                                    <w:szCs w:val="28"/>
                                  </w:rPr>
                                </w:pPr>
                                <w:r>
                                  <w:rPr>
                                    <w:sz w:val="28"/>
                                    <w:szCs w:val="28"/>
                                  </w:rPr>
                                  <w:t xml:space="preserve">                                                                                      </w:t>
                                </w:r>
                                <w:r w:rsidR="00243C27" w:rsidRPr="00E617EB">
                                  <w:rPr>
                                    <w:b/>
                                    <w:bCs/>
                                    <w:sz w:val="28"/>
                                    <w:szCs w:val="28"/>
                                  </w:rPr>
                                  <w:t>Submitted by: Kristina Spasova</w:t>
                                </w:r>
                              </w:p>
                              <w:p w14:paraId="515A1892" w14:textId="77777777" w:rsidR="00AC3B0B" w:rsidRDefault="00AC3B0B" w:rsidP="00E617EB">
                                <w:pPr>
                                  <w:rPr>
                                    <w:b/>
                                    <w:bCs/>
                                    <w:sz w:val="28"/>
                                    <w:szCs w:val="28"/>
                                  </w:rPr>
                                </w:pPr>
                              </w:p>
                              <w:p w14:paraId="6C1BD98B" w14:textId="77777777" w:rsidR="00AC3B0B" w:rsidRDefault="00AC3B0B" w:rsidP="00E617EB">
                                <w:pPr>
                                  <w:rPr>
                                    <w:b/>
                                    <w:bCs/>
                                    <w:sz w:val="28"/>
                                    <w:szCs w:val="28"/>
                                  </w:rPr>
                                </w:pPr>
                              </w:p>
                              <w:p w14:paraId="5121EA9F" w14:textId="77777777" w:rsidR="00AC3B0B" w:rsidRDefault="00AC3B0B" w:rsidP="00E617EB">
                                <w:pPr>
                                  <w:rPr>
                                    <w:b/>
                                    <w:bCs/>
                                    <w:sz w:val="28"/>
                                    <w:szCs w:val="28"/>
                                  </w:rPr>
                                </w:pPr>
                              </w:p>
                              <w:p w14:paraId="3F253A7C" w14:textId="77777777" w:rsidR="00AC3B0B" w:rsidRDefault="00AC3B0B" w:rsidP="00E617EB">
                                <w:pPr>
                                  <w:rPr>
                                    <w:b/>
                                    <w:bCs/>
                                    <w:sz w:val="28"/>
                                    <w:szCs w:val="28"/>
                                  </w:rPr>
                                </w:pPr>
                              </w:p>
                              <w:p w14:paraId="75BDF8D9" w14:textId="77777777" w:rsidR="00AC3B0B" w:rsidRDefault="00AC3B0B" w:rsidP="00E617EB">
                                <w:pPr>
                                  <w:rPr>
                                    <w:b/>
                                    <w:bCs/>
                                    <w:sz w:val="28"/>
                                    <w:szCs w:val="28"/>
                                  </w:rPr>
                                </w:pPr>
                              </w:p>
                              <w:p w14:paraId="77FC83C6" w14:textId="77777777" w:rsidR="00AC3B0B" w:rsidRDefault="00AC3B0B" w:rsidP="00E617EB">
                                <w:pPr>
                                  <w:rPr>
                                    <w:b/>
                                    <w:bCs/>
                                    <w:sz w:val="28"/>
                                    <w:szCs w:val="28"/>
                                  </w:rPr>
                                </w:pPr>
                              </w:p>
                              <w:p w14:paraId="2B8D7E46" w14:textId="77777777" w:rsidR="00AC3B0B" w:rsidRDefault="00AC3B0B" w:rsidP="00E617EB">
                                <w:pPr>
                                  <w:rPr>
                                    <w:b/>
                                    <w:bCs/>
                                    <w:sz w:val="28"/>
                                    <w:szCs w:val="28"/>
                                  </w:rPr>
                                </w:pPr>
                              </w:p>
                              <w:p w14:paraId="10D9716D" w14:textId="77777777" w:rsidR="00AC3B0B" w:rsidRDefault="00AC3B0B" w:rsidP="00E617EB">
                                <w:pPr>
                                  <w:rPr>
                                    <w:b/>
                                    <w:bCs/>
                                    <w:sz w:val="28"/>
                                    <w:szCs w:val="28"/>
                                  </w:rPr>
                                </w:pPr>
                              </w:p>
                              <w:p w14:paraId="57DED424" w14:textId="77777777" w:rsidR="00AC3B0B" w:rsidRDefault="00AC3B0B" w:rsidP="00E617EB">
                                <w:pPr>
                                  <w:rPr>
                                    <w:b/>
                                    <w:bCs/>
                                    <w:sz w:val="28"/>
                                    <w:szCs w:val="28"/>
                                  </w:rPr>
                                </w:pPr>
                              </w:p>
                              <w:p w14:paraId="52940D79" w14:textId="77777777" w:rsidR="00AC3B0B" w:rsidRDefault="00AC3B0B" w:rsidP="00E617EB">
                                <w:pPr>
                                  <w:rPr>
                                    <w:b/>
                                    <w:bCs/>
                                    <w:sz w:val="28"/>
                                    <w:szCs w:val="28"/>
                                  </w:rPr>
                                </w:pPr>
                              </w:p>
                              <w:p w14:paraId="650FED15" w14:textId="77777777" w:rsidR="00AC3B0B" w:rsidRDefault="00AC3B0B" w:rsidP="00E617EB">
                                <w:pPr>
                                  <w:rPr>
                                    <w:b/>
                                    <w:bCs/>
                                    <w:sz w:val="28"/>
                                    <w:szCs w:val="28"/>
                                  </w:rPr>
                                </w:pPr>
                              </w:p>
                              <w:p w14:paraId="40844B45" w14:textId="77777777" w:rsidR="00AC3B0B" w:rsidRDefault="00AC3B0B" w:rsidP="00E617EB">
                                <w:pPr>
                                  <w:rPr>
                                    <w:b/>
                                    <w:bCs/>
                                    <w:sz w:val="28"/>
                                    <w:szCs w:val="28"/>
                                  </w:rPr>
                                </w:pPr>
                              </w:p>
                              <w:p w14:paraId="2E416EB4" w14:textId="77777777" w:rsidR="00AC3B0B" w:rsidRDefault="00AC3B0B" w:rsidP="00E617EB">
                                <w:pPr>
                                  <w:rPr>
                                    <w:b/>
                                    <w:bCs/>
                                    <w:sz w:val="28"/>
                                    <w:szCs w:val="28"/>
                                  </w:rPr>
                                </w:pPr>
                              </w:p>
                              <w:p w14:paraId="0EC0444C" w14:textId="156C1E42" w:rsidR="00AC3B0B" w:rsidRDefault="00AC3B0B" w:rsidP="00E617EB">
                                <w:pPr>
                                  <w:rPr>
                                    <w:b/>
                                    <w:bCs/>
                                    <w:sz w:val="28"/>
                                    <w:szCs w:val="28"/>
                                  </w:rPr>
                                </w:pPr>
                                <w:r>
                                  <w:rPr>
                                    <w:b/>
                                    <w:bCs/>
                                    <w:sz w:val="28"/>
                                    <w:szCs w:val="28"/>
                                  </w:rPr>
                                  <w:t xml:space="preserve">                                                                                                     </w:t>
                                </w:r>
                              </w:p>
                              <w:p w14:paraId="5636353D" w14:textId="417FC03C" w:rsidR="00AC3B0B" w:rsidRDefault="00AC3B0B" w:rsidP="00E617EB">
                                <w:pPr>
                                  <w:rPr>
                                    <w:b/>
                                    <w:bCs/>
                                    <w:sz w:val="28"/>
                                    <w:szCs w:val="28"/>
                                  </w:rPr>
                                </w:pPr>
                                <w:r>
                                  <w:rPr>
                                    <w:b/>
                                    <w:bCs/>
                                    <w:sz w:val="28"/>
                                    <w:szCs w:val="28"/>
                                  </w:rPr>
                                  <w:t xml:space="preserve">                                                                                                                            </w:t>
                                </w:r>
                              </w:p>
                              <w:p w14:paraId="771B2CE9" w14:textId="460AF203" w:rsidR="00AC3B0B" w:rsidRPr="00AC3B0B" w:rsidRDefault="00AC3B0B" w:rsidP="00E617EB">
                                <w:pPr>
                                  <w:rPr>
                                    <w:sz w:val="28"/>
                                    <w:szCs w:val="28"/>
                                  </w:rPr>
                                </w:pPr>
                                <w:r>
                                  <w:rPr>
                                    <w:b/>
                                    <w:bCs/>
                                    <w:sz w:val="28"/>
                                    <w:szCs w:val="28"/>
                                  </w:rPr>
                                  <w:t xml:space="preserve">                                                                                                                          27/04/2023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13AED63" id="_x0000_t202" coordsize="21600,21600" o:spt="202" path="m,l,21600r21600,l21600,xe">
                    <v:stroke joinstyle="miter"/>
                    <v:path gradientshapeok="t" o:connecttype="rect"/>
                  </v:shapetype>
                  <v:shape id="Text Box 15" o:spid="_x0000_s1026" type="#_x0000_t202" style="position:absolute;margin-left:-4.2pt;margin-top:9pt;width:505.2pt;height:664.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" filled="f" stroked="f" strokeweight=".5pt">
                    <v:textbox>
                      <w:txbxContent>
                        <w:sdt>
                          <w:sdtPr>
                            <w:rPr>
                              <w:rFonts w:ascii="Arial" w:hAnsi="Arial" w:cs="Arial"/>
                              <w:b/>
                              <w:bCs/>
                              <w:color w:val="4F81BD"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6042B4B" w14:textId="4A4906AB" w:rsidR="009D2DC4" w:rsidRPr="009D2DC4" w:rsidRDefault="009D2DC4">
                              <w:pPr>
                                <w:pStyle w:val="NoSpacing"/>
                                <w:rPr>
                                  <w:rFonts w:asciiTheme="majorHAnsi" w:eastAsiaTheme="majorEastAsia" w:hAnsiTheme="majorHAnsi" w:cstheme="majorBidi"/>
                                  <w:b/>
                                  <w:bCs/>
                                  <w:caps/>
                                  <w:color w:val="4F81BD" w:themeColor="accent1"/>
                                  <w:sz w:val="56"/>
                                  <w:szCs w:val="56"/>
                                </w:rPr>
                              </w:pPr>
                              <w:r w:rsidRPr="009D2DC4">
                                <w:rPr>
                                  <w:rFonts w:ascii="Arial" w:hAnsi="Arial" w:cs="Arial"/>
                                  <w:b/>
                                  <w:bCs/>
                                  <w:color w:val="4F81BD" w:themeColor="accent1"/>
                                  <w:sz w:val="56"/>
                                  <w:szCs w:val="56"/>
                                </w:rPr>
                                <w:t>Strategic Management and Sustainability</w:t>
                              </w:r>
                            </w:p>
                          </w:sdtContent>
                        </w:sdt>
                        <w:p w14:paraId="28FDC021" w14:textId="0CE2F621" w:rsidR="009D2DC4" w:rsidRDefault="00000000">
                          <w:pPr>
                            <w:pStyle w:val="NoSpacing"/>
                            <w:spacing w:before="120"/>
                            <w:rPr>
                              <w:noProof/>
                            </w:rPr>
                          </w:pPr>
                          <w:sdt>
                            <w:sdtPr>
                              <w:rPr>
                                <w:rFonts w:ascii="Arial" w:hAnsi="Arial" w:cs="Arial"/>
                                <w:b/>
                                <w:bCs/>
                                <w:color w:val="000000"/>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9D2DC4" w:rsidRPr="009D2DC4">
                                <w:rPr>
                                  <w:rFonts w:ascii="Arial" w:hAnsi="Arial" w:cs="Arial"/>
                                  <w:b/>
                                  <w:bCs/>
                                  <w:color w:val="000000"/>
                                  <w:sz w:val="32"/>
                                  <w:szCs w:val="32"/>
                                </w:rPr>
                                <w:t>Assessment 1: Written Report</w:t>
                              </w:r>
                            </w:sdtContent>
                          </w:sdt>
                          <w:r w:rsidR="009D2DC4">
                            <w:rPr>
                              <w:noProof/>
                            </w:rPr>
                            <w:t xml:space="preserve"> </w:t>
                          </w:r>
                        </w:p>
                        <w:p w14:paraId="3C458F41" w14:textId="6B37D000" w:rsidR="00640479" w:rsidRPr="00640479" w:rsidRDefault="00640479">
                          <w:pPr>
                            <w:pStyle w:val="NoSpacing"/>
                            <w:spacing w:before="120"/>
                            <w:rPr>
                              <w:b/>
                              <w:bCs/>
                              <w:color w:val="4F81BD" w:themeColor="accent1"/>
                              <w:sz w:val="52"/>
                              <w:szCs w:val="52"/>
                            </w:rPr>
                          </w:pPr>
                          <w:r w:rsidRPr="00640479">
                            <w:rPr>
                              <w:b/>
                              <w:bCs/>
                              <w:noProof/>
                              <w:sz w:val="36"/>
                              <w:szCs w:val="36"/>
                            </w:rPr>
                            <w:t>LCBB6004</w:t>
                          </w:r>
                        </w:p>
                        <w:p w14:paraId="596E8D16" w14:textId="77777777" w:rsidR="00243C27" w:rsidRDefault="00243C27"/>
                        <w:p w14:paraId="61D7BBBC" w14:textId="3AD77133" w:rsidR="00243C27" w:rsidRDefault="00243C27"/>
                        <w:p w14:paraId="2E36C6DE" w14:textId="5F084A17" w:rsidR="00243C27" w:rsidRDefault="00E617EB" w:rsidP="00E617EB">
                          <w:pPr>
                            <w:rPr>
                              <w:b/>
                              <w:bCs/>
                              <w:sz w:val="28"/>
                              <w:szCs w:val="28"/>
                            </w:rPr>
                          </w:pPr>
                          <w:r>
                            <w:rPr>
                              <w:sz w:val="28"/>
                              <w:szCs w:val="28"/>
                            </w:rPr>
                            <w:t xml:space="preserve">                                                                                      </w:t>
                          </w:r>
                          <w:r w:rsidR="00243C27" w:rsidRPr="00E617EB">
                            <w:rPr>
                              <w:b/>
                              <w:bCs/>
                              <w:sz w:val="28"/>
                              <w:szCs w:val="28"/>
                            </w:rPr>
                            <w:t>Submitted by: Kristina Spasova</w:t>
                          </w:r>
                        </w:p>
                        <w:p w14:paraId="515A1892" w14:textId="77777777" w:rsidR="00AC3B0B" w:rsidRDefault="00AC3B0B" w:rsidP="00E617EB">
                          <w:pPr>
                            <w:rPr>
                              <w:b/>
                              <w:bCs/>
                              <w:sz w:val="28"/>
                              <w:szCs w:val="28"/>
                            </w:rPr>
                          </w:pPr>
                        </w:p>
                        <w:p w14:paraId="6C1BD98B" w14:textId="77777777" w:rsidR="00AC3B0B" w:rsidRDefault="00AC3B0B" w:rsidP="00E617EB">
                          <w:pPr>
                            <w:rPr>
                              <w:b/>
                              <w:bCs/>
                              <w:sz w:val="28"/>
                              <w:szCs w:val="28"/>
                            </w:rPr>
                          </w:pPr>
                        </w:p>
                        <w:p w14:paraId="5121EA9F" w14:textId="77777777" w:rsidR="00AC3B0B" w:rsidRDefault="00AC3B0B" w:rsidP="00E617EB">
                          <w:pPr>
                            <w:rPr>
                              <w:b/>
                              <w:bCs/>
                              <w:sz w:val="28"/>
                              <w:szCs w:val="28"/>
                            </w:rPr>
                          </w:pPr>
                        </w:p>
                        <w:p w14:paraId="3F253A7C" w14:textId="77777777" w:rsidR="00AC3B0B" w:rsidRDefault="00AC3B0B" w:rsidP="00E617EB">
                          <w:pPr>
                            <w:rPr>
                              <w:b/>
                              <w:bCs/>
                              <w:sz w:val="28"/>
                              <w:szCs w:val="28"/>
                            </w:rPr>
                          </w:pPr>
                        </w:p>
                        <w:p w14:paraId="75BDF8D9" w14:textId="77777777" w:rsidR="00AC3B0B" w:rsidRDefault="00AC3B0B" w:rsidP="00E617EB">
                          <w:pPr>
                            <w:rPr>
                              <w:b/>
                              <w:bCs/>
                              <w:sz w:val="28"/>
                              <w:szCs w:val="28"/>
                            </w:rPr>
                          </w:pPr>
                        </w:p>
                        <w:p w14:paraId="77FC83C6" w14:textId="77777777" w:rsidR="00AC3B0B" w:rsidRDefault="00AC3B0B" w:rsidP="00E617EB">
                          <w:pPr>
                            <w:rPr>
                              <w:b/>
                              <w:bCs/>
                              <w:sz w:val="28"/>
                              <w:szCs w:val="28"/>
                            </w:rPr>
                          </w:pPr>
                        </w:p>
                        <w:p w14:paraId="2B8D7E46" w14:textId="77777777" w:rsidR="00AC3B0B" w:rsidRDefault="00AC3B0B" w:rsidP="00E617EB">
                          <w:pPr>
                            <w:rPr>
                              <w:b/>
                              <w:bCs/>
                              <w:sz w:val="28"/>
                              <w:szCs w:val="28"/>
                            </w:rPr>
                          </w:pPr>
                        </w:p>
                        <w:p w14:paraId="10D9716D" w14:textId="77777777" w:rsidR="00AC3B0B" w:rsidRDefault="00AC3B0B" w:rsidP="00E617EB">
                          <w:pPr>
                            <w:rPr>
                              <w:b/>
                              <w:bCs/>
                              <w:sz w:val="28"/>
                              <w:szCs w:val="28"/>
                            </w:rPr>
                          </w:pPr>
                        </w:p>
                        <w:p w14:paraId="57DED424" w14:textId="77777777" w:rsidR="00AC3B0B" w:rsidRDefault="00AC3B0B" w:rsidP="00E617EB">
                          <w:pPr>
                            <w:rPr>
                              <w:b/>
                              <w:bCs/>
                              <w:sz w:val="28"/>
                              <w:szCs w:val="28"/>
                            </w:rPr>
                          </w:pPr>
                        </w:p>
                        <w:p w14:paraId="52940D79" w14:textId="77777777" w:rsidR="00AC3B0B" w:rsidRDefault="00AC3B0B" w:rsidP="00E617EB">
                          <w:pPr>
                            <w:rPr>
                              <w:b/>
                              <w:bCs/>
                              <w:sz w:val="28"/>
                              <w:szCs w:val="28"/>
                            </w:rPr>
                          </w:pPr>
                        </w:p>
                        <w:p w14:paraId="650FED15" w14:textId="77777777" w:rsidR="00AC3B0B" w:rsidRDefault="00AC3B0B" w:rsidP="00E617EB">
                          <w:pPr>
                            <w:rPr>
                              <w:b/>
                              <w:bCs/>
                              <w:sz w:val="28"/>
                              <w:szCs w:val="28"/>
                            </w:rPr>
                          </w:pPr>
                        </w:p>
                        <w:p w14:paraId="40844B45" w14:textId="77777777" w:rsidR="00AC3B0B" w:rsidRDefault="00AC3B0B" w:rsidP="00E617EB">
                          <w:pPr>
                            <w:rPr>
                              <w:b/>
                              <w:bCs/>
                              <w:sz w:val="28"/>
                              <w:szCs w:val="28"/>
                            </w:rPr>
                          </w:pPr>
                        </w:p>
                        <w:p w14:paraId="2E416EB4" w14:textId="77777777" w:rsidR="00AC3B0B" w:rsidRDefault="00AC3B0B" w:rsidP="00E617EB">
                          <w:pPr>
                            <w:rPr>
                              <w:b/>
                              <w:bCs/>
                              <w:sz w:val="28"/>
                              <w:szCs w:val="28"/>
                            </w:rPr>
                          </w:pPr>
                        </w:p>
                        <w:p w14:paraId="0EC0444C" w14:textId="156C1E42" w:rsidR="00AC3B0B" w:rsidRDefault="00AC3B0B" w:rsidP="00E617EB">
                          <w:pPr>
                            <w:rPr>
                              <w:b/>
                              <w:bCs/>
                              <w:sz w:val="28"/>
                              <w:szCs w:val="28"/>
                            </w:rPr>
                          </w:pPr>
                          <w:r>
                            <w:rPr>
                              <w:b/>
                              <w:bCs/>
                              <w:sz w:val="28"/>
                              <w:szCs w:val="28"/>
                            </w:rPr>
                            <w:t xml:space="preserve">                                                                                                     </w:t>
                          </w:r>
                        </w:p>
                        <w:p w14:paraId="5636353D" w14:textId="417FC03C" w:rsidR="00AC3B0B" w:rsidRDefault="00AC3B0B" w:rsidP="00E617EB">
                          <w:pPr>
                            <w:rPr>
                              <w:b/>
                              <w:bCs/>
                              <w:sz w:val="28"/>
                              <w:szCs w:val="28"/>
                            </w:rPr>
                          </w:pPr>
                          <w:r>
                            <w:rPr>
                              <w:b/>
                              <w:bCs/>
                              <w:sz w:val="28"/>
                              <w:szCs w:val="28"/>
                            </w:rPr>
                            <w:t xml:space="preserve">                                                                                                                            </w:t>
                          </w:r>
                        </w:p>
                        <w:p w14:paraId="771B2CE9" w14:textId="460AF203" w:rsidR="00AC3B0B" w:rsidRPr="00AC3B0B" w:rsidRDefault="00AC3B0B" w:rsidP="00E617EB">
                          <w:pPr>
                            <w:rPr>
                              <w:sz w:val="28"/>
                              <w:szCs w:val="28"/>
                            </w:rPr>
                          </w:pPr>
                          <w:r>
                            <w:rPr>
                              <w:b/>
                              <w:bCs/>
                              <w:sz w:val="28"/>
                              <w:szCs w:val="28"/>
                            </w:rPr>
                            <w:t xml:space="preserve">                                                                                                                          27/04/2023</w:t>
                          </w:r>
                        </w:p>
                      </w:txbxContent>
                    </v:textbox>
                    <w10:wrap anchorx="margin" anchory="margin"/>
                  </v:shape>
                </w:pict>
              </mc:Fallback>
            </mc:AlternateContent>
          </w:r>
          <w:r w:rsidR="009D2DC4">
            <w:rPr>
              <w:noProof/>
              <w:color w:val="4F81BD" w:themeColor="accent1"/>
              <w:sz w:val="36"/>
              <w:szCs w:val="36"/>
            </w:rPr>
            <mc:AlternateContent>
              <mc:Choice Requires="wpg">
                <w:drawing>
                  <wp:anchor distT="0" distB="0" distL="114300" distR="114300" simplePos="0" relativeHeight="251660288" behindDoc="1" locked="0" layoutInCell="1" allowOverlap="1" wp14:anchorId="551661B5" wp14:editId="56AF39F7">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49A348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8CD370D" w14:textId="148A1F6D" w:rsidR="009D2DC4" w:rsidRDefault="00193D5D" w:rsidP="00AC3B0B">
          <w:pPr>
            <w:pBdr>
              <w:bottom w:val="single" w:sz="4" w:space="1" w:color="auto"/>
            </w:pBdr>
            <w:rPr>
              <w:rFonts w:asciiTheme="majorHAnsi" w:eastAsiaTheme="majorEastAsia" w:hAnsiTheme="majorHAnsi" w:cstheme="majorBidi"/>
              <w:color w:val="365F91" w:themeColor="accent1" w:themeShade="BF"/>
              <w:sz w:val="32"/>
              <w:szCs w:val="32"/>
              <w:lang w:val="en-US"/>
            </w:rPr>
          </w:pPr>
          <w:r>
            <w:rPr>
              <w:noProof/>
            </w:rPr>
            <mc:AlternateContent>
              <mc:Choice Requires="wps">
                <w:drawing>
                  <wp:anchor distT="0" distB="0" distL="114300" distR="114300" simplePos="0" relativeHeight="251659264" behindDoc="0" locked="0" layoutInCell="1" allowOverlap="1" wp14:anchorId="1B4F9113" wp14:editId="5465B23D">
                    <wp:simplePos x="0" y="0"/>
                    <wp:positionH relativeFrom="margin">
                      <wp:posOffset>-510540</wp:posOffset>
                    </wp:positionH>
                    <wp:positionV relativeFrom="margin">
                      <wp:posOffset>2164080</wp:posOffset>
                    </wp:positionV>
                    <wp:extent cx="5943600" cy="655320"/>
                    <wp:effectExtent l="0" t="0" r="0" b="11430"/>
                    <wp:wrapNone/>
                    <wp:docPr id="69" name="Text Box 16"/>
                    <wp:cNvGraphicFramePr/>
                    <a:graphic xmlns:a="http://schemas.openxmlformats.org/drawingml/2006/main">
                      <a:graphicData uri="http://schemas.microsoft.com/office/word/2010/wordprocessingShape">
                        <wps:wsp>
                          <wps:cNvSpPr txBox="1"/>
                          <wps:spPr>
                            <a:xfrm>
                              <a:off x="0" y="0"/>
                              <a:ext cx="5943600" cy="655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76F534" w14:textId="42B0C76D" w:rsidR="009D2DC4" w:rsidRDefault="00000000">
                                <w:pPr>
                                  <w:pStyle w:val="NoSpacing"/>
                                  <w:jc w:val="right"/>
                                  <w:rPr>
                                    <w:color w:val="4F81BD" w:themeColor="accent1"/>
                                    <w:sz w:val="36"/>
                                    <w:szCs w:val="36"/>
                                  </w:rPr>
                                </w:pPr>
                                <w:sdt>
                                  <w:sdtPr>
                                    <w:rPr>
                                      <w:color w:val="4F81B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640479">
                                      <w:rPr>
                                        <w:color w:val="4F81BD" w:themeColor="accent1"/>
                                        <w:sz w:val="36"/>
                                        <w:szCs w:val="36"/>
                                      </w:rPr>
                                      <w:t xml:space="preserve">     </w:t>
                                    </w:r>
                                  </w:sdtContent>
                                </w:sdt>
                              </w:p>
                              <w:sdt>
                                <w:sdtPr>
                                  <w:rPr>
                                    <w:b/>
                                    <w:bCs/>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1A98C1C" w14:textId="284FC31E" w:rsidR="009D2DC4" w:rsidRPr="00E617EB" w:rsidRDefault="009D2DC4">
                                    <w:pPr>
                                      <w:pStyle w:val="NoSpacing"/>
                                      <w:jc w:val="right"/>
                                      <w:rPr>
                                        <w:color w:val="4F81BD" w:themeColor="accent1"/>
                                        <w:sz w:val="28"/>
                                        <w:szCs w:val="28"/>
                                      </w:rPr>
                                    </w:pPr>
                                    <w:r w:rsidRPr="00E617EB">
                                      <w:rPr>
                                        <w:b/>
                                        <w:bCs/>
                                        <w:sz w:val="28"/>
                                        <w:szCs w:val="28"/>
                                      </w:rPr>
                                      <w:t>Student ID:</w:t>
                                    </w:r>
                                    <w:r w:rsidR="00574002" w:rsidRPr="00E617EB">
                                      <w:rPr>
                                        <w:b/>
                                        <w:bCs/>
                                        <w:sz w:val="28"/>
                                        <w:szCs w:val="28"/>
                                      </w:rPr>
                                      <w:t>2014059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B4F9113" id="Text Box 16" o:spid="_x0000_s1027" type="#_x0000_t202" style="position:absolute;margin-left:-40.2pt;margin-top:170.4pt;width:468pt;height:51.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" filled="f" stroked="f" strokeweight=".5pt">
                    <v:textbox inset="0,0,0,0">
                      <w:txbxContent>
                        <w:p w14:paraId="2F76F534" w14:textId="42B0C76D" w:rsidR="009D2DC4" w:rsidRDefault="00000000">
                          <w:pPr>
                            <w:pStyle w:val="NoSpacing"/>
                            <w:jc w:val="right"/>
                            <w:rPr>
                              <w:color w:val="4F81BD" w:themeColor="accent1"/>
                              <w:sz w:val="36"/>
                              <w:szCs w:val="36"/>
                            </w:rPr>
                          </w:pPr>
                          <w:sdt>
                            <w:sdtPr>
                              <w:rPr>
                                <w:color w:val="4F81B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640479">
                                <w:rPr>
                                  <w:color w:val="4F81BD" w:themeColor="accent1"/>
                                  <w:sz w:val="36"/>
                                  <w:szCs w:val="36"/>
                                </w:rPr>
                                <w:t xml:space="preserve">     </w:t>
                              </w:r>
                            </w:sdtContent>
                          </w:sdt>
                        </w:p>
                        <w:sdt>
                          <w:sdtPr>
                            <w:rPr>
                              <w:b/>
                              <w:bCs/>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1A98C1C" w14:textId="284FC31E" w:rsidR="009D2DC4" w:rsidRPr="00E617EB" w:rsidRDefault="009D2DC4">
                              <w:pPr>
                                <w:pStyle w:val="NoSpacing"/>
                                <w:jc w:val="right"/>
                                <w:rPr>
                                  <w:color w:val="4F81BD" w:themeColor="accent1"/>
                                  <w:sz w:val="28"/>
                                  <w:szCs w:val="28"/>
                                </w:rPr>
                              </w:pPr>
                              <w:r w:rsidRPr="00E617EB">
                                <w:rPr>
                                  <w:b/>
                                  <w:bCs/>
                                  <w:sz w:val="28"/>
                                  <w:szCs w:val="28"/>
                                </w:rPr>
                                <w:t>Student ID:</w:t>
                              </w:r>
                              <w:r w:rsidR="00574002" w:rsidRPr="00E617EB">
                                <w:rPr>
                                  <w:b/>
                                  <w:bCs/>
                                  <w:sz w:val="28"/>
                                  <w:szCs w:val="28"/>
                                </w:rPr>
                                <w:t>2014059</w:t>
                              </w:r>
                            </w:p>
                          </w:sdtContent>
                        </w:sdt>
                      </w:txbxContent>
                    </v:textbox>
                    <w10:wrap anchorx="margin" anchory="margin"/>
                  </v:shape>
                </w:pict>
              </mc:Fallback>
            </mc:AlternateContent>
          </w:r>
          <w:r w:rsidR="009D2DC4">
            <w:br w:type="page"/>
          </w:r>
          <w:r w:rsidR="00046C81">
            <w:lastRenderedPageBreak/>
            <w:t>27/04/2023</w:t>
          </w:r>
        </w:p>
      </w:sdtContent>
    </w:sdt>
    <w:sdt>
      <w:sdtPr>
        <w:rPr>
          <w:rFonts w:asciiTheme="minorHAnsi" w:eastAsiaTheme="minorHAnsi" w:hAnsiTheme="minorHAnsi" w:cstheme="minorBidi"/>
          <w:color w:val="auto"/>
          <w:sz w:val="22"/>
          <w:szCs w:val="22"/>
          <w:lang w:val="en-GB"/>
        </w:rPr>
        <w:id w:val="819465341"/>
        <w:docPartObj>
          <w:docPartGallery w:val="Table of Contents"/>
          <w:docPartUnique/>
        </w:docPartObj>
      </w:sdtPr>
      <w:sdtEndPr>
        <w:rPr>
          <w:b/>
          <w:bCs/>
          <w:noProof/>
        </w:rPr>
      </w:sdtEndPr>
      <w:sdtContent>
        <w:p w14:paraId="3F25CB88" w14:textId="7C17D181" w:rsidR="009D2DC4" w:rsidRDefault="009D2DC4">
          <w:pPr>
            <w:pStyle w:val="TOCHeading"/>
          </w:pPr>
          <w:r>
            <w:t>Table of Contents:</w:t>
          </w:r>
        </w:p>
        <w:p w14:paraId="62DFE832" w14:textId="342D16F8" w:rsidR="00243C27" w:rsidRPr="00243C27" w:rsidRDefault="009D2DC4">
          <w:pPr>
            <w:pStyle w:val="TOC1"/>
            <w:tabs>
              <w:tab w:val="left" w:pos="440"/>
              <w:tab w:val="right" w:leader="dot" w:pos="9350"/>
            </w:tabs>
            <w:rPr>
              <w:rFonts w:ascii="Arial" w:eastAsiaTheme="minorEastAsia" w:hAnsi="Arial" w:cs="Arial"/>
              <w:noProof/>
              <w:lang w:val="en-US"/>
            </w:rPr>
          </w:pPr>
          <w:r>
            <w:fldChar w:fldCharType="begin"/>
          </w:r>
          <w:r>
            <w:instrText xml:space="preserve"> TOC \o "1-3" \h \z \u </w:instrText>
          </w:r>
          <w:r>
            <w:fldChar w:fldCharType="separate"/>
          </w:r>
          <w:hyperlink w:anchor="_Toc132224439" w:history="1">
            <w:r w:rsidR="00243C27" w:rsidRPr="00243C27">
              <w:rPr>
                <w:rStyle w:val="Hyperlink"/>
                <w:rFonts w:ascii="Arial" w:hAnsi="Arial" w:cs="Arial"/>
                <w:noProof/>
              </w:rPr>
              <w:t>1.</w:t>
            </w:r>
            <w:r w:rsidR="00243C27" w:rsidRPr="00243C27">
              <w:rPr>
                <w:rFonts w:ascii="Arial" w:eastAsiaTheme="minorEastAsia" w:hAnsi="Arial" w:cs="Arial"/>
                <w:noProof/>
                <w:lang w:val="en-US"/>
              </w:rPr>
              <w:tab/>
            </w:r>
            <w:r w:rsidR="00243C27" w:rsidRPr="00243C27">
              <w:rPr>
                <w:rStyle w:val="Hyperlink"/>
                <w:rFonts w:ascii="Arial" w:hAnsi="Arial" w:cs="Arial"/>
                <w:noProof/>
              </w:rPr>
              <w:t>Key Business Strategies of Volkswagen over the past five years: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_Toc132224439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2</w:t>
            </w:r>
            <w:r w:rsidR="00243C27" w:rsidRPr="00243C27">
              <w:rPr>
                <w:rFonts w:ascii="Arial" w:hAnsi="Arial" w:cs="Arial"/>
                <w:noProof/>
                <w:webHidden/>
              </w:rPr>
              <w:fldChar w:fldCharType="end"/>
            </w:r>
          </w:hyperlink>
        </w:p>
        <w:p w14:paraId="42DBAF4A" w14:textId="3C9E77B4" w:rsidR="00243C27" w:rsidRPr="00243C27" w:rsidRDefault="00000000">
          <w:pPr>
            <w:pStyle w:val="TOC2"/>
            <w:tabs>
              <w:tab w:val="right" w:leader="dot" w:pos="9350"/>
            </w:tabs>
            <w:rPr>
              <w:rFonts w:ascii="Arial" w:eastAsiaTheme="minorEastAsia" w:hAnsi="Arial" w:cs="Arial"/>
              <w:noProof/>
              <w:lang w:val="en-US"/>
            </w:rPr>
          </w:pPr>
          <w:hyperlink w:anchor="_Toc132224440" w:history="1">
            <w:r w:rsidR="00243C27" w:rsidRPr="00243C27">
              <w:rPr>
                <w:rStyle w:val="Hyperlink"/>
                <w:rFonts w:ascii="Arial" w:hAnsi="Arial" w:cs="Arial"/>
                <w:noProof/>
                <w:lang w:val="en"/>
              </w:rPr>
              <w:t>1.1. Introduction:</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_Toc132224440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2</w:t>
            </w:r>
            <w:r w:rsidR="00243C27" w:rsidRPr="00243C27">
              <w:rPr>
                <w:rFonts w:ascii="Arial" w:hAnsi="Arial" w:cs="Arial"/>
                <w:noProof/>
                <w:webHidden/>
              </w:rPr>
              <w:fldChar w:fldCharType="end"/>
            </w:r>
          </w:hyperlink>
        </w:p>
        <w:p w14:paraId="00E07DA8" w14:textId="48D22301" w:rsidR="00243C27" w:rsidRPr="00243C27" w:rsidRDefault="00000000">
          <w:pPr>
            <w:pStyle w:val="TOC2"/>
            <w:tabs>
              <w:tab w:val="right" w:leader="dot" w:pos="9350"/>
            </w:tabs>
            <w:rPr>
              <w:rFonts w:ascii="Arial" w:eastAsiaTheme="minorEastAsia" w:hAnsi="Arial" w:cs="Arial"/>
              <w:noProof/>
              <w:lang w:val="en-US"/>
            </w:rPr>
          </w:pPr>
          <w:hyperlink w:anchor="_Toc132224441" w:history="1">
            <w:r w:rsidR="00243C27" w:rsidRPr="00243C27">
              <w:rPr>
                <w:rStyle w:val="Hyperlink"/>
                <w:rFonts w:ascii="Arial" w:hAnsi="Arial" w:cs="Arial"/>
                <w:noProof/>
                <w:lang w:val="en"/>
              </w:rPr>
              <w:t>1.2. Key business strategies of VW</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_Toc132224441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2</w:t>
            </w:r>
            <w:r w:rsidR="00243C27" w:rsidRPr="00243C27">
              <w:rPr>
                <w:rFonts w:ascii="Arial" w:hAnsi="Arial" w:cs="Arial"/>
                <w:noProof/>
                <w:webHidden/>
              </w:rPr>
              <w:fldChar w:fldCharType="end"/>
            </w:r>
          </w:hyperlink>
        </w:p>
        <w:p w14:paraId="3F414C5B" w14:textId="27E881B8" w:rsidR="00243C27" w:rsidRPr="00243C27" w:rsidRDefault="00000000">
          <w:pPr>
            <w:pStyle w:val="TOC2"/>
            <w:tabs>
              <w:tab w:val="right" w:leader="dot" w:pos="9350"/>
            </w:tabs>
            <w:rPr>
              <w:rFonts w:ascii="Arial" w:eastAsiaTheme="minorEastAsia" w:hAnsi="Arial" w:cs="Arial"/>
              <w:noProof/>
              <w:lang w:val="en-US"/>
            </w:rPr>
          </w:pPr>
          <w:hyperlink w:anchor="_Toc132224442" w:history="1">
            <w:r w:rsidR="00243C27" w:rsidRPr="00243C27">
              <w:rPr>
                <w:rStyle w:val="Hyperlink"/>
                <w:rFonts w:ascii="Arial" w:hAnsi="Arial" w:cs="Arial"/>
                <w:noProof/>
                <w:lang w:val="en"/>
              </w:rPr>
              <w:t>1.3. Analysis of VW's business strategies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_Toc132224442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3</w:t>
            </w:r>
            <w:r w:rsidR="00243C27" w:rsidRPr="00243C27">
              <w:rPr>
                <w:rFonts w:ascii="Arial" w:hAnsi="Arial" w:cs="Arial"/>
                <w:noProof/>
                <w:webHidden/>
              </w:rPr>
              <w:fldChar w:fldCharType="end"/>
            </w:r>
          </w:hyperlink>
        </w:p>
        <w:p w14:paraId="471B0CFC" w14:textId="5F711A4D" w:rsidR="00243C27" w:rsidRPr="00243C27" w:rsidRDefault="00000000">
          <w:pPr>
            <w:pStyle w:val="TOC2"/>
            <w:tabs>
              <w:tab w:val="right" w:leader="dot" w:pos="9350"/>
            </w:tabs>
            <w:rPr>
              <w:rFonts w:ascii="Arial" w:eastAsiaTheme="minorEastAsia" w:hAnsi="Arial" w:cs="Arial"/>
              <w:noProof/>
              <w:lang w:val="en-US"/>
            </w:rPr>
          </w:pPr>
          <w:hyperlink w:anchor="_Toc132224443" w:history="1">
            <w:r w:rsidR="00243C27" w:rsidRPr="00243C27">
              <w:rPr>
                <w:rStyle w:val="Hyperlink"/>
                <w:rFonts w:ascii="Arial" w:hAnsi="Arial" w:cs="Arial"/>
                <w:noProof/>
                <w:lang w:val="en"/>
              </w:rPr>
              <w:t>1.4. Discussion of why these strategies were pursued or changed</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_Toc132224443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4</w:t>
            </w:r>
            <w:r w:rsidR="00243C27" w:rsidRPr="00243C27">
              <w:rPr>
                <w:rFonts w:ascii="Arial" w:hAnsi="Arial" w:cs="Arial"/>
                <w:noProof/>
                <w:webHidden/>
              </w:rPr>
              <w:fldChar w:fldCharType="end"/>
            </w:r>
          </w:hyperlink>
        </w:p>
        <w:p w14:paraId="73CE0140" w14:textId="371EF04F" w:rsidR="00243C27" w:rsidRPr="00243C27" w:rsidRDefault="00000000">
          <w:pPr>
            <w:pStyle w:val="TOC2"/>
            <w:tabs>
              <w:tab w:val="right" w:leader="dot" w:pos="9350"/>
            </w:tabs>
            <w:rPr>
              <w:rFonts w:ascii="Arial" w:eastAsiaTheme="minorEastAsia" w:hAnsi="Arial" w:cs="Arial"/>
              <w:noProof/>
              <w:lang w:val="en-US"/>
            </w:rPr>
          </w:pPr>
          <w:hyperlink w:anchor="_Toc132224444" w:history="1">
            <w:r w:rsidR="00243C27" w:rsidRPr="00243C27">
              <w:rPr>
                <w:rStyle w:val="Hyperlink"/>
                <w:rFonts w:ascii="Arial" w:hAnsi="Arial" w:cs="Arial"/>
                <w:noProof/>
                <w:lang w:val="en"/>
              </w:rPr>
              <w:t>1.5. Conclusion</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_Toc132224444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4</w:t>
            </w:r>
            <w:r w:rsidR="00243C27" w:rsidRPr="00243C27">
              <w:rPr>
                <w:rFonts w:ascii="Arial" w:hAnsi="Arial" w:cs="Arial"/>
                <w:noProof/>
                <w:webHidden/>
              </w:rPr>
              <w:fldChar w:fldCharType="end"/>
            </w:r>
          </w:hyperlink>
        </w:p>
        <w:p w14:paraId="4112EF0F" w14:textId="743605B8" w:rsidR="00243C27" w:rsidRPr="00243C27" w:rsidRDefault="00000000">
          <w:pPr>
            <w:pStyle w:val="TOC1"/>
            <w:tabs>
              <w:tab w:val="left" w:pos="440"/>
              <w:tab w:val="right" w:leader="dot" w:pos="9350"/>
            </w:tabs>
            <w:rPr>
              <w:rFonts w:ascii="Arial" w:eastAsiaTheme="minorEastAsia" w:hAnsi="Arial" w:cs="Arial"/>
              <w:noProof/>
              <w:lang w:val="en-US"/>
            </w:rPr>
          </w:pPr>
          <w:hyperlink w:anchor="_Toc132224445" w:history="1">
            <w:r w:rsidR="00243C27" w:rsidRPr="00243C27">
              <w:rPr>
                <w:rStyle w:val="Hyperlink"/>
                <w:rFonts w:ascii="Arial" w:hAnsi="Arial" w:cs="Arial"/>
                <w:noProof/>
              </w:rPr>
              <w:t>2.</w:t>
            </w:r>
            <w:r w:rsidR="00243C27" w:rsidRPr="00243C27">
              <w:rPr>
                <w:rFonts w:ascii="Arial" w:eastAsiaTheme="minorEastAsia" w:hAnsi="Arial" w:cs="Arial"/>
                <w:noProof/>
                <w:lang w:val="en-US"/>
              </w:rPr>
              <w:tab/>
            </w:r>
            <w:r w:rsidR="00243C27" w:rsidRPr="00243C27">
              <w:rPr>
                <w:rStyle w:val="Hyperlink"/>
                <w:rFonts w:ascii="Arial" w:hAnsi="Arial" w:cs="Arial"/>
                <w:noProof/>
              </w:rPr>
              <w:t>Resources and Capabilities of Volkswagen (VW) over the Past Five Years: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_Toc132224445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5</w:t>
            </w:r>
            <w:r w:rsidR="00243C27" w:rsidRPr="00243C27">
              <w:rPr>
                <w:rFonts w:ascii="Arial" w:hAnsi="Arial" w:cs="Arial"/>
                <w:noProof/>
                <w:webHidden/>
              </w:rPr>
              <w:fldChar w:fldCharType="end"/>
            </w:r>
          </w:hyperlink>
        </w:p>
        <w:p w14:paraId="0E69E134" w14:textId="2B5515BF" w:rsidR="00243C27" w:rsidRPr="00243C27" w:rsidRDefault="00000000">
          <w:pPr>
            <w:pStyle w:val="TOC2"/>
            <w:tabs>
              <w:tab w:val="right" w:leader="dot" w:pos="9350"/>
            </w:tabs>
            <w:rPr>
              <w:rFonts w:ascii="Arial" w:eastAsiaTheme="minorEastAsia" w:hAnsi="Arial" w:cs="Arial"/>
              <w:noProof/>
              <w:lang w:val="en-US"/>
            </w:rPr>
          </w:pPr>
          <w:hyperlink w:anchor="_Toc132224446" w:history="1">
            <w:r w:rsidR="00243C27" w:rsidRPr="00243C27">
              <w:rPr>
                <w:rStyle w:val="Hyperlink"/>
                <w:rFonts w:ascii="Arial" w:hAnsi="Arial" w:cs="Arial"/>
                <w:noProof/>
                <w:lang w:val="en"/>
              </w:rPr>
              <w:t>2.1. Introduction</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_Toc132224446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5</w:t>
            </w:r>
            <w:r w:rsidR="00243C27" w:rsidRPr="00243C27">
              <w:rPr>
                <w:rFonts w:ascii="Arial" w:hAnsi="Arial" w:cs="Arial"/>
                <w:noProof/>
                <w:webHidden/>
              </w:rPr>
              <w:fldChar w:fldCharType="end"/>
            </w:r>
          </w:hyperlink>
        </w:p>
        <w:p w14:paraId="0EF137B3" w14:textId="59453E9F" w:rsidR="00243C27" w:rsidRPr="00243C27" w:rsidRDefault="00000000">
          <w:pPr>
            <w:pStyle w:val="TOC2"/>
            <w:tabs>
              <w:tab w:val="right" w:leader="dot" w:pos="9350"/>
            </w:tabs>
            <w:rPr>
              <w:rFonts w:ascii="Arial" w:eastAsiaTheme="minorEastAsia" w:hAnsi="Arial" w:cs="Arial"/>
              <w:noProof/>
              <w:lang w:val="en-US"/>
            </w:rPr>
          </w:pPr>
          <w:hyperlink w:anchor="_Toc132224447" w:history="1">
            <w:r w:rsidR="00243C27" w:rsidRPr="00243C27">
              <w:rPr>
                <w:rStyle w:val="Hyperlink"/>
                <w:rFonts w:ascii="Arial" w:hAnsi="Arial" w:cs="Arial"/>
                <w:noProof/>
                <w:lang w:val="en"/>
              </w:rPr>
              <w:t>2.2. VW's resources and capabilities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_Toc132224447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5</w:t>
            </w:r>
            <w:r w:rsidR="00243C27" w:rsidRPr="00243C27">
              <w:rPr>
                <w:rFonts w:ascii="Arial" w:hAnsi="Arial" w:cs="Arial"/>
                <w:noProof/>
                <w:webHidden/>
              </w:rPr>
              <w:fldChar w:fldCharType="end"/>
            </w:r>
          </w:hyperlink>
        </w:p>
        <w:p w14:paraId="56F27D28" w14:textId="658366D6" w:rsidR="00243C27" w:rsidRPr="00243C27" w:rsidRDefault="00000000">
          <w:pPr>
            <w:pStyle w:val="TOC2"/>
            <w:tabs>
              <w:tab w:val="right" w:leader="dot" w:pos="9350"/>
            </w:tabs>
            <w:rPr>
              <w:rFonts w:ascii="Arial" w:eastAsiaTheme="minorEastAsia" w:hAnsi="Arial" w:cs="Arial"/>
              <w:noProof/>
              <w:lang w:val="en-US"/>
            </w:rPr>
          </w:pPr>
          <w:hyperlink w:anchor="_Toc132224448" w:history="1">
            <w:r w:rsidR="00243C27" w:rsidRPr="00243C27">
              <w:rPr>
                <w:rStyle w:val="Hyperlink"/>
                <w:rFonts w:ascii="Arial" w:hAnsi="Arial" w:cs="Arial"/>
                <w:noProof/>
                <w:lang w:val="en"/>
              </w:rPr>
              <w:t>2.3. Analysis of how VW has aligned its resources and capabilities to its business strategies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_Toc132224448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5</w:t>
            </w:r>
            <w:r w:rsidR="00243C27" w:rsidRPr="00243C27">
              <w:rPr>
                <w:rFonts w:ascii="Arial" w:hAnsi="Arial" w:cs="Arial"/>
                <w:noProof/>
                <w:webHidden/>
              </w:rPr>
              <w:fldChar w:fldCharType="end"/>
            </w:r>
          </w:hyperlink>
        </w:p>
        <w:p w14:paraId="2FB84B0A" w14:textId="72F69B35" w:rsidR="00243C27" w:rsidRPr="00243C27" w:rsidRDefault="00000000">
          <w:pPr>
            <w:pStyle w:val="TOC2"/>
            <w:tabs>
              <w:tab w:val="right" w:leader="dot" w:pos="9350"/>
            </w:tabs>
            <w:rPr>
              <w:rFonts w:ascii="Arial" w:eastAsiaTheme="minorEastAsia" w:hAnsi="Arial" w:cs="Arial"/>
              <w:noProof/>
              <w:lang w:val="en-US"/>
            </w:rPr>
          </w:pPr>
          <w:hyperlink w:anchor="_Toc132224449" w:history="1">
            <w:r w:rsidR="00243C27" w:rsidRPr="00243C27">
              <w:rPr>
                <w:rStyle w:val="Hyperlink"/>
                <w:rFonts w:ascii="Arial" w:hAnsi="Arial" w:cs="Arial"/>
                <w:noProof/>
                <w:lang w:val="en"/>
              </w:rPr>
              <w:t>2.4. Evaluation of the effectiveness of the alignment of resources and capabilities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_Toc132224449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6</w:t>
            </w:r>
            <w:r w:rsidR="00243C27" w:rsidRPr="00243C27">
              <w:rPr>
                <w:rFonts w:ascii="Arial" w:hAnsi="Arial" w:cs="Arial"/>
                <w:noProof/>
                <w:webHidden/>
              </w:rPr>
              <w:fldChar w:fldCharType="end"/>
            </w:r>
          </w:hyperlink>
        </w:p>
        <w:p w14:paraId="4C237A80" w14:textId="6EA6C21E" w:rsidR="00243C27" w:rsidRPr="00243C27" w:rsidRDefault="00000000">
          <w:pPr>
            <w:pStyle w:val="TOC2"/>
            <w:tabs>
              <w:tab w:val="right" w:leader="dot" w:pos="9350"/>
            </w:tabs>
            <w:rPr>
              <w:rFonts w:ascii="Arial" w:eastAsiaTheme="minorEastAsia" w:hAnsi="Arial" w:cs="Arial"/>
              <w:noProof/>
              <w:lang w:val="en-US"/>
            </w:rPr>
          </w:pPr>
          <w:hyperlink w:anchor="_Toc132224450" w:history="1">
            <w:r w:rsidR="00243C27" w:rsidRPr="00243C27">
              <w:rPr>
                <w:rStyle w:val="Hyperlink"/>
                <w:rFonts w:ascii="Arial" w:hAnsi="Arial" w:cs="Arial"/>
                <w:noProof/>
                <w:lang w:val="en"/>
              </w:rPr>
              <w:t>2.5. Conclusion</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_Toc132224450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7</w:t>
            </w:r>
            <w:r w:rsidR="00243C27" w:rsidRPr="00243C27">
              <w:rPr>
                <w:rFonts w:ascii="Arial" w:hAnsi="Arial" w:cs="Arial"/>
                <w:noProof/>
                <w:webHidden/>
              </w:rPr>
              <w:fldChar w:fldCharType="end"/>
            </w:r>
          </w:hyperlink>
        </w:p>
        <w:p w14:paraId="081F5F5D" w14:textId="2AF66903" w:rsidR="00243C27" w:rsidRPr="00243C27" w:rsidRDefault="00000000">
          <w:pPr>
            <w:pStyle w:val="TOC1"/>
            <w:tabs>
              <w:tab w:val="left" w:pos="440"/>
              <w:tab w:val="right" w:leader="dot" w:pos="9350"/>
            </w:tabs>
            <w:rPr>
              <w:rFonts w:ascii="Arial" w:eastAsiaTheme="minorEastAsia" w:hAnsi="Arial" w:cs="Arial"/>
              <w:noProof/>
              <w:lang w:val="en-US"/>
            </w:rPr>
          </w:pPr>
          <w:hyperlink w:anchor="_Toc132224451" w:history="1">
            <w:r w:rsidR="00243C27" w:rsidRPr="00243C27">
              <w:rPr>
                <w:rStyle w:val="Hyperlink"/>
                <w:rFonts w:ascii="Arial" w:hAnsi="Arial" w:cs="Arial"/>
                <w:noProof/>
              </w:rPr>
              <w:t>3.</w:t>
            </w:r>
            <w:r w:rsidR="00243C27" w:rsidRPr="00243C27">
              <w:rPr>
                <w:rFonts w:ascii="Arial" w:eastAsiaTheme="minorEastAsia" w:hAnsi="Arial" w:cs="Arial"/>
                <w:noProof/>
                <w:lang w:val="en-US"/>
              </w:rPr>
              <w:tab/>
            </w:r>
            <w:r w:rsidR="00243C27" w:rsidRPr="00243C27">
              <w:rPr>
                <w:rStyle w:val="Hyperlink"/>
                <w:rFonts w:ascii="Arial" w:hAnsi="Arial" w:cs="Arial"/>
                <w:noProof/>
              </w:rPr>
              <w:t>Volkswagen's (VW) Efforts towards Sustainability and Competitive Advantage:</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_Toc132224451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7</w:t>
            </w:r>
            <w:r w:rsidR="00243C27" w:rsidRPr="00243C27">
              <w:rPr>
                <w:rFonts w:ascii="Arial" w:hAnsi="Arial" w:cs="Arial"/>
                <w:noProof/>
                <w:webHidden/>
              </w:rPr>
              <w:fldChar w:fldCharType="end"/>
            </w:r>
          </w:hyperlink>
        </w:p>
        <w:p w14:paraId="369A249D" w14:textId="28028AA2" w:rsidR="00243C27" w:rsidRPr="00243C27" w:rsidRDefault="00000000">
          <w:pPr>
            <w:pStyle w:val="TOC2"/>
            <w:tabs>
              <w:tab w:val="right" w:leader="dot" w:pos="9350"/>
            </w:tabs>
            <w:rPr>
              <w:rFonts w:ascii="Arial" w:eastAsiaTheme="minorEastAsia" w:hAnsi="Arial" w:cs="Arial"/>
              <w:noProof/>
              <w:lang w:val="en-US"/>
            </w:rPr>
          </w:pPr>
          <w:hyperlink w:anchor="_Toc132224452" w:history="1">
            <w:r w:rsidR="00243C27" w:rsidRPr="00243C27">
              <w:rPr>
                <w:rStyle w:val="Hyperlink"/>
                <w:rFonts w:ascii="Arial" w:hAnsi="Arial" w:cs="Arial"/>
                <w:noProof/>
                <w:lang w:val="en"/>
              </w:rPr>
              <w:t>3.1. Introduction</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_Toc132224452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7</w:t>
            </w:r>
            <w:r w:rsidR="00243C27" w:rsidRPr="00243C27">
              <w:rPr>
                <w:rFonts w:ascii="Arial" w:hAnsi="Arial" w:cs="Arial"/>
                <w:noProof/>
                <w:webHidden/>
              </w:rPr>
              <w:fldChar w:fldCharType="end"/>
            </w:r>
          </w:hyperlink>
        </w:p>
        <w:p w14:paraId="527B6CDB" w14:textId="7A58BD51" w:rsidR="00243C27" w:rsidRPr="00243C27" w:rsidRDefault="00000000">
          <w:pPr>
            <w:pStyle w:val="TOC2"/>
            <w:tabs>
              <w:tab w:val="right" w:leader="dot" w:pos="9350"/>
            </w:tabs>
            <w:rPr>
              <w:rFonts w:ascii="Arial" w:eastAsiaTheme="minorEastAsia" w:hAnsi="Arial" w:cs="Arial"/>
              <w:noProof/>
              <w:lang w:val="en-US"/>
            </w:rPr>
          </w:pPr>
          <w:hyperlink w:anchor="_Toc132224453" w:history="1">
            <w:r w:rsidR="00243C27" w:rsidRPr="00243C27">
              <w:rPr>
                <w:rStyle w:val="Hyperlink"/>
                <w:rFonts w:ascii="Arial" w:hAnsi="Arial" w:cs="Arial"/>
                <w:noProof/>
                <w:lang w:val="en"/>
              </w:rPr>
              <w:t>3.2. VW's sustainability initiatives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_Toc132224453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7</w:t>
            </w:r>
            <w:r w:rsidR="00243C27" w:rsidRPr="00243C27">
              <w:rPr>
                <w:rFonts w:ascii="Arial" w:hAnsi="Arial" w:cs="Arial"/>
                <w:noProof/>
                <w:webHidden/>
              </w:rPr>
              <w:fldChar w:fldCharType="end"/>
            </w:r>
          </w:hyperlink>
        </w:p>
        <w:p w14:paraId="640BF4E2" w14:textId="17C9EF87" w:rsidR="00243C27" w:rsidRPr="00243C27" w:rsidRDefault="00000000">
          <w:pPr>
            <w:pStyle w:val="TOC2"/>
            <w:tabs>
              <w:tab w:val="right" w:leader="dot" w:pos="9350"/>
            </w:tabs>
            <w:rPr>
              <w:rFonts w:ascii="Arial" w:eastAsiaTheme="minorEastAsia" w:hAnsi="Arial" w:cs="Arial"/>
              <w:noProof/>
              <w:lang w:val="en-US"/>
            </w:rPr>
          </w:pPr>
          <w:hyperlink w:anchor="_Toc132224454" w:history="1">
            <w:r w:rsidR="00243C27" w:rsidRPr="00243C27">
              <w:rPr>
                <w:rStyle w:val="Hyperlink"/>
                <w:rFonts w:ascii="Arial" w:hAnsi="Arial" w:cs="Arial"/>
                <w:noProof/>
                <w:lang w:val="en"/>
              </w:rPr>
              <w:t>3.3. Analysis of VW's efforts to improve its competitiveness while taking sustainability and the environment into account:</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_Toc132224454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8</w:t>
            </w:r>
            <w:r w:rsidR="00243C27" w:rsidRPr="00243C27">
              <w:rPr>
                <w:rFonts w:ascii="Arial" w:hAnsi="Arial" w:cs="Arial"/>
                <w:noProof/>
                <w:webHidden/>
              </w:rPr>
              <w:fldChar w:fldCharType="end"/>
            </w:r>
          </w:hyperlink>
        </w:p>
        <w:p w14:paraId="39BE6E73" w14:textId="5C8A4B27" w:rsidR="00243C27" w:rsidRPr="00243C27" w:rsidRDefault="00000000">
          <w:pPr>
            <w:pStyle w:val="TOC2"/>
            <w:tabs>
              <w:tab w:val="right" w:leader="dot" w:pos="9350"/>
            </w:tabs>
            <w:rPr>
              <w:rFonts w:ascii="Arial" w:eastAsiaTheme="minorEastAsia" w:hAnsi="Arial" w:cs="Arial"/>
              <w:noProof/>
              <w:lang w:val="en-US"/>
            </w:rPr>
          </w:pPr>
          <w:hyperlink w:anchor="_Toc132224455" w:history="1">
            <w:r w:rsidR="00243C27" w:rsidRPr="00243C27">
              <w:rPr>
                <w:rStyle w:val="Hyperlink"/>
                <w:rFonts w:ascii="Arial" w:hAnsi="Arial" w:cs="Arial"/>
                <w:noProof/>
                <w:lang w:val="en"/>
              </w:rPr>
              <w:t>3.4. Evaluation of the effectiveness of VW's sustainability initiatives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_Toc132224455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8</w:t>
            </w:r>
            <w:r w:rsidR="00243C27" w:rsidRPr="00243C27">
              <w:rPr>
                <w:rFonts w:ascii="Arial" w:hAnsi="Arial" w:cs="Arial"/>
                <w:noProof/>
                <w:webHidden/>
              </w:rPr>
              <w:fldChar w:fldCharType="end"/>
            </w:r>
          </w:hyperlink>
        </w:p>
        <w:p w14:paraId="599FFE47" w14:textId="31080985" w:rsidR="00243C27" w:rsidRPr="00243C27" w:rsidRDefault="00000000">
          <w:pPr>
            <w:pStyle w:val="TOC2"/>
            <w:tabs>
              <w:tab w:val="left" w:pos="880"/>
              <w:tab w:val="right" w:leader="dot" w:pos="9350"/>
            </w:tabs>
            <w:rPr>
              <w:rFonts w:ascii="Arial" w:eastAsiaTheme="minorEastAsia" w:hAnsi="Arial" w:cs="Arial"/>
              <w:noProof/>
              <w:lang w:val="en-US"/>
            </w:rPr>
          </w:pPr>
          <w:hyperlink w:anchor="_Toc132224456" w:history="1">
            <w:r w:rsidR="00243C27" w:rsidRPr="00243C27">
              <w:rPr>
                <w:rStyle w:val="Hyperlink"/>
                <w:rFonts w:ascii="Arial" w:hAnsi="Arial" w:cs="Arial"/>
                <w:noProof/>
                <w:lang w:val="en"/>
              </w:rPr>
              <w:t>3.5.</w:t>
            </w:r>
            <w:r w:rsidR="00243C27" w:rsidRPr="00243C27">
              <w:rPr>
                <w:rFonts w:ascii="Arial" w:eastAsiaTheme="minorEastAsia" w:hAnsi="Arial" w:cs="Arial"/>
                <w:noProof/>
                <w:lang w:val="en-US"/>
              </w:rPr>
              <w:tab/>
            </w:r>
            <w:r w:rsidR="00243C27" w:rsidRPr="00243C27">
              <w:rPr>
                <w:rStyle w:val="Hyperlink"/>
                <w:rFonts w:ascii="Arial" w:hAnsi="Arial" w:cs="Arial"/>
                <w:noProof/>
                <w:lang w:val="en"/>
              </w:rPr>
              <w:t>Conclusion</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_Toc132224456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9</w:t>
            </w:r>
            <w:r w:rsidR="00243C27" w:rsidRPr="00243C27">
              <w:rPr>
                <w:rFonts w:ascii="Arial" w:hAnsi="Arial" w:cs="Arial"/>
                <w:noProof/>
                <w:webHidden/>
              </w:rPr>
              <w:fldChar w:fldCharType="end"/>
            </w:r>
          </w:hyperlink>
        </w:p>
        <w:p w14:paraId="69EAD517" w14:textId="081C466E" w:rsidR="00243C27" w:rsidRPr="00243C27" w:rsidRDefault="00000000">
          <w:pPr>
            <w:pStyle w:val="TOC1"/>
            <w:tabs>
              <w:tab w:val="left" w:pos="440"/>
              <w:tab w:val="right" w:leader="dot" w:pos="9350"/>
            </w:tabs>
            <w:rPr>
              <w:rFonts w:ascii="Arial" w:eastAsiaTheme="minorEastAsia" w:hAnsi="Arial" w:cs="Arial"/>
              <w:noProof/>
              <w:lang w:val="en-US"/>
            </w:rPr>
          </w:pPr>
          <w:hyperlink w:anchor="_Toc132224457" w:history="1">
            <w:r w:rsidR="00243C27" w:rsidRPr="00243C27">
              <w:rPr>
                <w:rStyle w:val="Hyperlink"/>
                <w:rFonts w:ascii="Arial" w:hAnsi="Arial" w:cs="Arial"/>
                <w:noProof/>
              </w:rPr>
              <w:t>4.</w:t>
            </w:r>
            <w:r w:rsidR="00243C27" w:rsidRPr="00243C27">
              <w:rPr>
                <w:rFonts w:ascii="Arial" w:eastAsiaTheme="minorEastAsia" w:hAnsi="Arial" w:cs="Arial"/>
                <w:noProof/>
                <w:lang w:val="en-US"/>
              </w:rPr>
              <w:tab/>
            </w:r>
            <w:r w:rsidR="00243C27" w:rsidRPr="00243C27">
              <w:rPr>
                <w:rStyle w:val="Hyperlink"/>
                <w:rFonts w:ascii="Arial" w:hAnsi="Arial" w:cs="Arial"/>
                <w:noProof/>
              </w:rPr>
              <w:t>Recommendations on sustainability practice to develop competitive advantage in future:</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_Toc132224457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9</w:t>
            </w:r>
            <w:r w:rsidR="00243C27" w:rsidRPr="00243C27">
              <w:rPr>
                <w:rFonts w:ascii="Arial" w:hAnsi="Arial" w:cs="Arial"/>
                <w:noProof/>
                <w:webHidden/>
              </w:rPr>
              <w:fldChar w:fldCharType="end"/>
            </w:r>
          </w:hyperlink>
        </w:p>
        <w:p w14:paraId="70FDB163" w14:textId="2161D073" w:rsidR="00243C27" w:rsidRPr="00243C27" w:rsidRDefault="00000000">
          <w:pPr>
            <w:pStyle w:val="TOC2"/>
            <w:tabs>
              <w:tab w:val="right" w:leader="dot" w:pos="9350"/>
            </w:tabs>
            <w:rPr>
              <w:rFonts w:ascii="Arial" w:eastAsiaTheme="minorEastAsia" w:hAnsi="Arial" w:cs="Arial"/>
              <w:noProof/>
              <w:lang w:val="en-US"/>
            </w:rPr>
          </w:pPr>
          <w:hyperlink w:anchor="_Toc132224458" w:history="1">
            <w:r w:rsidR="00243C27" w:rsidRPr="00243C27">
              <w:rPr>
                <w:rStyle w:val="Hyperlink"/>
                <w:rFonts w:ascii="Arial" w:hAnsi="Arial" w:cs="Arial"/>
                <w:noProof/>
                <w:lang w:val="en"/>
              </w:rPr>
              <w:t>4.1. Introduction</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_Toc132224458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9</w:t>
            </w:r>
            <w:r w:rsidR="00243C27" w:rsidRPr="00243C27">
              <w:rPr>
                <w:rFonts w:ascii="Arial" w:hAnsi="Arial" w:cs="Arial"/>
                <w:noProof/>
                <w:webHidden/>
              </w:rPr>
              <w:fldChar w:fldCharType="end"/>
            </w:r>
          </w:hyperlink>
        </w:p>
        <w:p w14:paraId="4F8B2198" w14:textId="52A697FC" w:rsidR="00243C27" w:rsidRPr="00243C27" w:rsidRDefault="00000000">
          <w:pPr>
            <w:pStyle w:val="TOC2"/>
            <w:tabs>
              <w:tab w:val="right" w:leader="dot" w:pos="9350"/>
            </w:tabs>
            <w:rPr>
              <w:rFonts w:ascii="Arial" w:eastAsiaTheme="minorEastAsia" w:hAnsi="Arial" w:cs="Arial"/>
              <w:noProof/>
              <w:lang w:val="en-US"/>
            </w:rPr>
          </w:pPr>
          <w:hyperlink w:anchor="_Toc132224459" w:history="1">
            <w:r w:rsidR="00243C27" w:rsidRPr="00243C27">
              <w:rPr>
                <w:rStyle w:val="Hyperlink"/>
                <w:rFonts w:ascii="Arial" w:hAnsi="Arial" w:cs="Arial"/>
                <w:noProof/>
                <w:lang w:val="en"/>
              </w:rPr>
              <w:t>4.2. Importance of sustainability in developing competitive advantages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_Toc132224459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9</w:t>
            </w:r>
            <w:r w:rsidR="00243C27" w:rsidRPr="00243C27">
              <w:rPr>
                <w:rFonts w:ascii="Arial" w:hAnsi="Arial" w:cs="Arial"/>
                <w:noProof/>
                <w:webHidden/>
              </w:rPr>
              <w:fldChar w:fldCharType="end"/>
            </w:r>
          </w:hyperlink>
        </w:p>
        <w:p w14:paraId="27949D29" w14:textId="025D0142" w:rsidR="00243C27" w:rsidRPr="00243C27" w:rsidRDefault="00000000">
          <w:pPr>
            <w:pStyle w:val="TOC2"/>
            <w:tabs>
              <w:tab w:val="right" w:leader="dot" w:pos="9350"/>
            </w:tabs>
            <w:rPr>
              <w:rFonts w:ascii="Arial" w:eastAsiaTheme="minorEastAsia" w:hAnsi="Arial" w:cs="Arial"/>
              <w:noProof/>
              <w:lang w:val="en-US"/>
            </w:rPr>
          </w:pPr>
          <w:hyperlink w:anchor="_Toc132224460" w:history="1">
            <w:r w:rsidR="00243C27" w:rsidRPr="00243C27">
              <w:rPr>
                <w:rStyle w:val="Hyperlink"/>
                <w:rFonts w:ascii="Arial" w:hAnsi="Arial" w:cs="Arial"/>
                <w:noProof/>
                <w:lang w:val="en"/>
              </w:rPr>
              <w:t>4.3. Recommendations for VW's sustainability practices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_Toc132224460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10</w:t>
            </w:r>
            <w:r w:rsidR="00243C27" w:rsidRPr="00243C27">
              <w:rPr>
                <w:rFonts w:ascii="Arial" w:hAnsi="Arial" w:cs="Arial"/>
                <w:noProof/>
                <w:webHidden/>
              </w:rPr>
              <w:fldChar w:fldCharType="end"/>
            </w:r>
          </w:hyperlink>
        </w:p>
        <w:p w14:paraId="0B5DF8AD" w14:textId="3E95F36E" w:rsidR="00243C27" w:rsidRPr="00243C27" w:rsidRDefault="00000000">
          <w:pPr>
            <w:pStyle w:val="TOC3"/>
            <w:tabs>
              <w:tab w:val="right" w:leader="dot" w:pos="9350"/>
            </w:tabs>
            <w:rPr>
              <w:rFonts w:ascii="Arial" w:eastAsiaTheme="minorEastAsia" w:hAnsi="Arial" w:cs="Arial"/>
              <w:noProof/>
              <w:lang w:val="en-US"/>
            </w:rPr>
          </w:pPr>
          <w:hyperlink w:anchor="_Toc132224461" w:history="1">
            <w:r w:rsidR="00243C27" w:rsidRPr="00243C27">
              <w:rPr>
                <w:rStyle w:val="Hyperlink"/>
                <w:rFonts w:ascii="Arial" w:hAnsi="Arial" w:cs="Arial"/>
                <w:noProof/>
                <w:lang w:val="en"/>
              </w:rPr>
              <w:t>4.3.1. Increase the use of renewable energy sources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_Toc132224461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10</w:t>
            </w:r>
            <w:r w:rsidR="00243C27" w:rsidRPr="00243C27">
              <w:rPr>
                <w:rFonts w:ascii="Arial" w:hAnsi="Arial" w:cs="Arial"/>
                <w:noProof/>
                <w:webHidden/>
              </w:rPr>
              <w:fldChar w:fldCharType="end"/>
            </w:r>
          </w:hyperlink>
        </w:p>
        <w:p w14:paraId="2F19C2F7" w14:textId="5B79BF5C" w:rsidR="00243C27" w:rsidRPr="00243C27" w:rsidRDefault="00000000">
          <w:pPr>
            <w:pStyle w:val="TOC3"/>
            <w:tabs>
              <w:tab w:val="right" w:leader="dot" w:pos="9350"/>
            </w:tabs>
            <w:rPr>
              <w:rFonts w:ascii="Arial" w:eastAsiaTheme="minorEastAsia" w:hAnsi="Arial" w:cs="Arial"/>
              <w:noProof/>
              <w:lang w:val="en-US"/>
            </w:rPr>
          </w:pPr>
          <w:hyperlink w:anchor="_Toc132224462" w:history="1">
            <w:r w:rsidR="00243C27" w:rsidRPr="00243C27">
              <w:rPr>
                <w:rStyle w:val="Hyperlink"/>
                <w:rFonts w:ascii="Arial" w:hAnsi="Arial" w:cs="Arial"/>
                <w:noProof/>
                <w:lang w:val="en"/>
              </w:rPr>
              <w:t>4.3.2. Develop sustainable supply chains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_Toc132224462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10</w:t>
            </w:r>
            <w:r w:rsidR="00243C27" w:rsidRPr="00243C27">
              <w:rPr>
                <w:rFonts w:ascii="Arial" w:hAnsi="Arial" w:cs="Arial"/>
                <w:noProof/>
                <w:webHidden/>
              </w:rPr>
              <w:fldChar w:fldCharType="end"/>
            </w:r>
          </w:hyperlink>
        </w:p>
        <w:p w14:paraId="0A594777" w14:textId="710FB1FA" w:rsidR="00243C27" w:rsidRPr="00243C27" w:rsidRDefault="00000000">
          <w:pPr>
            <w:pStyle w:val="TOC3"/>
            <w:tabs>
              <w:tab w:val="right" w:leader="dot" w:pos="9350"/>
            </w:tabs>
            <w:rPr>
              <w:rFonts w:ascii="Arial" w:eastAsiaTheme="minorEastAsia" w:hAnsi="Arial" w:cs="Arial"/>
              <w:noProof/>
              <w:lang w:val="en-US"/>
            </w:rPr>
          </w:pPr>
          <w:hyperlink w:anchor="_Toc132224463" w:history="1">
            <w:r w:rsidR="00243C27" w:rsidRPr="00243C27">
              <w:rPr>
                <w:rStyle w:val="Hyperlink"/>
                <w:rFonts w:ascii="Arial" w:hAnsi="Arial" w:cs="Arial"/>
                <w:noProof/>
                <w:lang w:val="en"/>
              </w:rPr>
              <w:t>4.3.3. Develop sustainable product designs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_Toc132224463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10</w:t>
            </w:r>
            <w:r w:rsidR="00243C27" w:rsidRPr="00243C27">
              <w:rPr>
                <w:rFonts w:ascii="Arial" w:hAnsi="Arial" w:cs="Arial"/>
                <w:noProof/>
                <w:webHidden/>
              </w:rPr>
              <w:fldChar w:fldCharType="end"/>
            </w:r>
          </w:hyperlink>
        </w:p>
        <w:p w14:paraId="1E174985" w14:textId="07BF9808" w:rsidR="00243C27" w:rsidRPr="00243C27" w:rsidRDefault="00000000">
          <w:pPr>
            <w:pStyle w:val="TOC3"/>
            <w:tabs>
              <w:tab w:val="right" w:leader="dot" w:pos="9350"/>
            </w:tabs>
            <w:rPr>
              <w:rFonts w:ascii="Arial" w:eastAsiaTheme="minorEastAsia" w:hAnsi="Arial" w:cs="Arial"/>
              <w:noProof/>
              <w:lang w:val="en-US"/>
            </w:rPr>
          </w:pPr>
          <w:hyperlink w:anchor="_Toc132224464" w:history="1">
            <w:r w:rsidR="00243C27" w:rsidRPr="00243C27">
              <w:rPr>
                <w:rStyle w:val="Hyperlink"/>
                <w:rFonts w:ascii="Arial" w:hAnsi="Arial" w:cs="Arial"/>
                <w:noProof/>
                <w:lang w:val="en"/>
              </w:rPr>
              <w:t>4.3.4. Invest in sustainable marketing and branding</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_Toc132224464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11</w:t>
            </w:r>
            <w:r w:rsidR="00243C27" w:rsidRPr="00243C27">
              <w:rPr>
                <w:rFonts w:ascii="Arial" w:hAnsi="Arial" w:cs="Arial"/>
                <w:noProof/>
                <w:webHidden/>
              </w:rPr>
              <w:fldChar w:fldCharType="end"/>
            </w:r>
          </w:hyperlink>
        </w:p>
        <w:p w14:paraId="7E6C2A03" w14:textId="6E857F76" w:rsidR="00243C27" w:rsidRPr="00243C27" w:rsidRDefault="00000000">
          <w:pPr>
            <w:pStyle w:val="TOC2"/>
            <w:tabs>
              <w:tab w:val="right" w:leader="dot" w:pos="9350"/>
            </w:tabs>
            <w:rPr>
              <w:rFonts w:ascii="Arial" w:eastAsiaTheme="minorEastAsia" w:hAnsi="Arial" w:cs="Arial"/>
              <w:noProof/>
              <w:lang w:val="en-US"/>
            </w:rPr>
          </w:pPr>
          <w:hyperlink w:anchor="_Toc132224465" w:history="1">
            <w:r w:rsidR="00243C27" w:rsidRPr="00243C27">
              <w:rPr>
                <w:rStyle w:val="Hyperlink"/>
                <w:rFonts w:ascii="Arial" w:hAnsi="Arial" w:cs="Arial"/>
                <w:noProof/>
                <w:lang w:val="en"/>
              </w:rPr>
              <w:t>4.4. Discussion of how these recommendations can help VW to develop competitive advantages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_Toc132224465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11</w:t>
            </w:r>
            <w:r w:rsidR="00243C27" w:rsidRPr="00243C27">
              <w:rPr>
                <w:rFonts w:ascii="Arial" w:hAnsi="Arial" w:cs="Arial"/>
                <w:noProof/>
                <w:webHidden/>
              </w:rPr>
              <w:fldChar w:fldCharType="end"/>
            </w:r>
          </w:hyperlink>
        </w:p>
        <w:p w14:paraId="1694A5DC" w14:textId="4DEF49CF" w:rsidR="00243C27" w:rsidRPr="00243C27" w:rsidRDefault="00000000">
          <w:pPr>
            <w:pStyle w:val="TOC3"/>
            <w:tabs>
              <w:tab w:val="right" w:leader="dot" w:pos="9350"/>
            </w:tabs>
            <w:rPr>
              <w:rFonts w:ascii="Arial" w:eastAsiaTheme="minorEastAsia" w:hAnsi="Arial" w:cs="Arial"/>
              <w:noProof/>
              <w:lang w:val="en-US"/>
            </w:rPr>
          </w:pPr>
          <w:hyperlink w:anchor="_Toc132224466" w:history="1">
            <w:r w:rsidR="00243C27" w:rsidRPr="00243C27">
              <w:rPr>
                <w:rStyle w:val="Hyperlink"/>
                <w:rFonts w:ascii="Arial" w:hAnsi="Arial" w:cs="Arial"/>
                <w:noProof/>
                <w:lang w:val="en"/>
              </w:rPr>
              <w:t>4.4.1. Cost savings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_Toc132224466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11</w:t>
            </w:r>
            <w:r w:rsidR="00243C27" w:rsidRPr="00243C27">
              <w:rPr>
                <w:rFonts w:ascii="Arial" w:hAnsi="Arial" w:cs="Arial"/>
                <w:noProof/>
                <w:webHidden/>
              </w:rPr>
              <w:fldChar w:fldCharType="end"/>
            </w:r>
          </w:hyperlink>
        </w:p>
        <w:p w14:paraId="5FABAAA2" w14:textId="0D795C66" w:rsidR="00243C27" w:rsidRPr="00243C27" w:rsidRDefault="00000000">
          <w:pPr>
            <w:pStyle w:val="TOC3"/>
            <w:tabs>
              <w:tab w:val="right" w:leader="dot" w:pos="9350"/>
            </w:tabs>
            <w:rPr>
              <w:rFonts w:ascii="Arial" w:eastAsiaTheme="minorEastAsia" w:hAnsi="Arial" w:cs="Arial"/>
              <w:noProof/>
              <w:lang w:val="en-US"/>
            </w:rPr>
          </w:pPr>
          <w:hyperlink w:anchor="_Toc132224467" w:history="1">
            <w:r w:rsidR="00243C27" w:rsidRPr="00243C27">
              <w:rPr>
                <w:rStyle w:val="Hyperlink"/>
                <w:rFonts w:ascii="Arial" w:hAnsi="Arial" w:cs="Arial"/>
                <w:noProof/>
                <w:lang w:val="en"/>
              </w:rPr>
              <w:t>4.4.2. Improved efficiency</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_Toc132224467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11</w:t>
            </w:r>
            <w:r w:rsidR="00243C27" w:rsidRPr="00243C27">
              <w:rPr>
                <w:rFonts w:ascii="Arial" w:hAnsi="Arial" w:cs="Arial"/>
                <w:noProof/>
                <w:webHidden/>
              </w:rPr>
              <w:fldChar w:fldCharType="end"/>
            </w:r>
          </w:hyperlink>
        </w:p>
        <w:p w14:paraId="57BDEE27" w14:textId="21ACFAE3" w:rsidR="00243C27" w:rsidRPr="00243C27" w:rsidRDefault="00000000">
          <w:pPr>
            <w:pStyle w:val="TOC3"/>
            <w:tabs>
              <w:tab w:val="right" w:leader="dot" w:pos="9350"/>
            </w:tabs>
            <w:rPr>
              <w:rFonts w:ascii="Arial" w:eastAsiaTheme="minorEastAsia" w:hAnsi="Arial" w:cs="Arial"/>
              <w:noProof/>
              <w:lang w:val="en-US"/>
            </w:rPr>
          </w:pPr>
          <w:hyperlink w:anchor="_Toc132224468" w:history="1">
            <w:r w:rsidR="00243C27" w:rsidRPr="00243C27">
              <w:rPr>
                <w:rStyle w:val="Hyperlink"/>
                <w:rFonts w:ascii="Arial" w:hAnsi="Arial" w:cs="Arial"/>
                <w:noProof/>
                <w:lang w:val="en"/>
              </w:rPr>
              <w:t>4.4.3. Enhanced brand reputation</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_Toc132224468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11</w:t>
            </w:r>
            <w:r w:rsidR="00243C27" w:rsidRPr="00243C27">
              <w:rPr>
                <w:rFonts w:ascii="Arial" w:hAnsi="Arial" w:cs="Arial"/>
                <w:noProof/>
                <w:webHidden/>
              </w:rPr>
              <w:fldChar w:fldCharType="end"/>
            </w:r>
          </w:hyperlink>
        </w:p>
        <w:p w14:paraId="2C663E30" w14:textId="2F6CFB3C" w:rsidR="00243C27" w:rsidRPr="00243C27" w:rsidRDefault="00000000">
          <w:pPr>
            <w:pStyle w:val="TOC2"/>
            <w:tabs>
              <w:tab w:val="right" w:leader="dot" w:pos="9350"/>
            </w:tabs>
            <w:rPr>
              <w:rFonts w:ascii="Arial" w:eastAsiaTheme="minorEastAsia" w:hAnsi="Arial" w:cs="Arial"/>
              <w:noProof/>
              <w:lang w:val="en-US"/>
            </w:rPr>
          </w:pPr>
          <w:hyperlink w:anchor="_Toc132224469" w:history="1">
            <w:r w:rsidR="00243C27" w:rsidRPr="00243C27">
              <w:rPr>
                <w:rStyle w:val="Hyperlink"/>
                <w:rFonts w:ascii="Arial" w:hAnsi="Arial" w:cs="Arial"/>
                <w:noProof/>
                <w:lang w:val="en"/>
              </w:rPr>
              <w:t>4.5. Conclusion</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_Toc132224469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11</w:t>
            </w:r>
            <w:r w:rsidR="00243C27" w:rsidRPr="00243C27">
              <w:rPr>
                <w:rFonts w:ascii="Arial" w:hAnsi="Arial" w:cs="Arial"/>
                <w:noProof/>
                <w:webHidden/>
              </w:rPr>
              <w:fldChar w:fldCharType="end"/>
            </w:r>
          </w:hyperlink>
        </w:p>
        <w:p w14:paraId="696C801E" w14:textId="6DF8A46B" w:rsidR="00243C27" w:rsidRPr="00243C27" w:rsidRDefault="00000000">
          <w:pPr>
            <w:pStyle w:val="TOC1"/>
            <w:tabs>
              <w:tab w:val="right" w:leader="dot" w:pos="9350"/>
            </w:tabs>
            <w:rPr>
              <w:rFonts w:ascii="Arial" w:eastAsiaTheme="minorEastAsia" w:hAnsi="Arial" w:cs="Arial"/>
              <w:noProof/>
              <w:lang w:val="en-US"/>
            </w:rPr>
          </w:pPr>
          <w:hyperlink w:anchor="_Toc132224470" w:history="1">
            <w:r w:rsidR="00243C27" w:rsidRPr="00243C27">
              <w:rPr>
                <w:rStyle w:val="Hyperlink"/>
                <w:rFonts w:ascii="Arial" w:hAnsi="Arial" w:cs="Arial"/>
                <w:noProof/>
              </w:rPr>
              <w:t>Conclusion:</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_Toc132224470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12</w:t>
            </w:r>
            <w:r w:rsidR="00243C27" w:rsidRPr="00243C27">
              <w:rPr>
                <w:rFonts w:ascii="Arial" w:hAnsi="Arial" w:cs="Arial"/>
                <w:noProof/>
                <w:webHidden/>
              </w:rPr>
              <w:fldChar w:fldCharType="end"/>
            </w:r>
          </w:hyperlink>
        </w:p>
        <w:p w14:paraId="027BE016" w14:textId="558CD420" w:rsidR="00243C27" w:rsidRPr="00243C27" w:rsidRDefault="00000000">
          <w:pPr>
            <w:pStyle w:val="TOC1"/>
            <w:tabs>
              <w:tab w:val="right" w:leader="dot" w:pos="9350"/>
            </w:tabs>
            <w:rPr>
              <w:rFonts w:ascii="Arial" w:eastAsiaTheme="minorEastAsia" w:hAnsi="Arial" w:cs="Arial"/>
              <w:noProof/>
              <w:lang w:val="en-US"/>
            </w:rPr>
          </w:pPr>
          <w:hyperlink w:anchor="_Toc132224471" w:history="1">
            <w:r w:rsidR="00243C27" w:rsidRPr="00243C27">
              <w:rPr>
                <w:rStyle w:val="Hyperlink"/>
                <w:rFonts w:ascii="Arial" w:hAnsi="Arial" w:cs="Arial"/>
                <w:noProof/>
              </w:rPr>
              <w:t>References: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_Toc132224471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12</w:t>
            </w:r>
            <w:r w:rsidR="00243C27" w:rsidRPr="00243C27">
              <w:rPr>
                <w:rFonts w:ascii="Arial" w:hAnsi="Arial" w:cs="Arial"/>
                <w:noProof/>
                <w:webHidden/>
              </w:rPr>
              <w:fldChar w:fldCharType="end"/>
            </w:r>
          </w:hyperlink>
        </w:p>
        <w:p w14:paraId="65504FA8" w14:textId="06EFFE6D" w:rsidR="00243C27" w:rsidRPr="00243C27" w:rsidRDefault="00000000">
          <w:pPr>
            <w:pStyle w:val="TOC1"/>
            <w:tabs>
              <w:tab w:val="right" w:leader="dot" w:pos="9350"/>
            </w:tabs>
            <w:rPr>
              <w:rFonts w:ascii="Arial" w:eastAsiaTheme="minorEastAsia" w:hAnsi="Arial" w:cs="Arial"/>
              <w:noProof/>
              <w:lang w:val="en-US"/>
            </w:rPr>
          </w:pPr>
          <w:hyperlink w:anchor="_Toc132224472" w:history="1">
            <w:r w:rsidR="00243C27" w:rsidRPr="00243C27">
              <w:rPr>
                <w:rStyle w:val="Hyperlink"/>
                <w:rFonts w:ascii="Arial" w:hAnsi="Arial" w:cs="Arial"/>
                <w:noProof/>
              </w:rPr>
              <w:t>Appendix: Strategic Analysis Tools</w:t>
            </w:r>
            <w:r w:rsidR="00243C27" w:rsidRPr="00243C27">
              <w:rPr>
                <w:rFonts w:ascii="Arial" w:hAnsi="Arial" w:cs="Arial"/>
                <w:noProof/>
                <w:webHidden/>
              </w:rPr>
              <w:tab/>
            </w:r>
            <w:r w:rsidR="00243C27" w:rsidRPr="00243C27">
              <w:rPr>
                <w:rFonts w:ascii="Arial" w:hAnsi="Arial" w:cs="Arial"/>
                <w:noProof/>
                <w:webHidden/>
              </w:rPr>
              <w:fldChar w:fldCharType="begin"/>
            </w:r>
            <w:r w:rsidR="00243C27" w:rsidRPr="00243C27">
              <w:rPr>
                <w:rFonts w:ascii="Arial" w:hAnsi="Arial" w:cs="Arial"/>
                <w:noProof/>
                <w:webHidden/>
              </w:rPr>
              <w:instrText xml:space="preserve"> PAGEREF _Toc132224472 \h </w:instrText>
            </w:r>
            <w:r w:rsidR="00243C27" w:rsidRPr="00243C27">
              <w:rPr>
                <w:rFonts w:ascii="Arial" w:hAnsi="Arial" w:cs="Arial"/>
                <w:noProof/>
                <w:webHidden/>
              </w:rPr>
            </w:r>
            <w:r w:rsidR="00243C27" w:rsidRPr="00243C27">
              <w:rPr>
                <w:rFonts w:ascii="Arial" w:hAnsi="Arial" w:cs="Arial"/>
                <w:noProof/>
                <w:webHidden/>
              </w:rPr>
              <w:fldChar w:fldCharType="separate"/>
            </w:r>
            <w:r w:rsidR="00243C27" w:rsidRPr="00243C27">
              <w:rPr>
                <w:rFonts w:ascii="Arial" w:hAnsi="Arial" w:cs="Arial"/>
                <w:noProof/>
                <w:webHidden/>
              </w:rPr>
              <w:t>15</w:t>
            </w:r>
            <w:r w:rsidR="00243C27" w:rsidRPr="00243C27">
              <w:rPr>
                <w:rFonts w:ascii="Arial" w:hAnsi="Arial" w:cs="Arial"/>
                <w:noProof/>
                <w:webHidden/>
              </w:rPr>
              <w:fldChar w:fldCharType="end"/>
            </w:r>
          </w:hyperlink>
        </w:p>
        <w:p w14:paraId="27FDE604" w14:textId="550CCB8E" w:rsidR="009D2DC4" w:rsidRDefault="009D2DC4">
          <w:r>
            <w:rPr>
              <w:b/>
              <w:bCs/>
              <w:noProof/>
            </w:rPr>
            <w:fldChar w:fldCharType="end"/>
          </w:r>
        </w:p>
      </w:sdtContent>
    </w:sdt>
    <w:p w14:paraId="2859A3F4" w14:textId="77777777" w:rsidR="009D2DC4" w:rsidRDefault="009D2DC4" w:rsidP="005E5D50">
      <w:pPr>
        <w:ind w:left="720" w:hanging="360"/>
      </w:pPr>
    </w:p>
    <w:p w14:paraId="2BCFE126" w14:textId="77777777" w:rsidR="009D2DC4" w:rsidRDefault="009D2DC4" w:rsidP="005E5D50">
      <w:pPr>
        <w:ind w:left="720" w:hanging="360"/>
      </w:pPr>
    </w:p>
    <w:p w14:paraId="6B580778" w14:textId="77777777" w:rsidR="009D2DC4" w:rsidRDefault="009D2DC4" w:rsidP="005E5D50">
      <w:pPr>
        <w:ind w:left="720" w:hanging="360"/>
      </w:pPr>
    </w:p>
    <w:p w14:paraId="7A7B0067" w14:textId="5DCD326C" w:rsidR="001F32EA" w:rsidRDefault="001F32EA" w:rsidP="005E5D50">
      <w:pPr>
        <w:pStyle w:val="Heading1"/>
        <w:numPr>
          <w:ilvl w:val="0"/>
          <w:numId w:val="2"/>
        </w:numPr>
        <w:rPr>
          <w:rFonts w:ascii="Arial" w:hAnsi="Arial" w:cs="Arial"/>
          <w:b/>
          <w:bCs/>
          <w:sz w:val="28"/>
          <w:szCs w:val="28"/>
        </w:rPr>
      </w:pPr>
      <w:bookmarkStart w:id="0" w:name="_Toc132224439"/>
      <w:r w:rsidRPr="001F32EA">
        <w:rPr>
          <w:rFonts w:ascii="Arial" w:hAnsi="Arial" w:cs="Arial"/>
          <w:b/>
          <w:bCs/>
          <w:sz w:val="28"/>
          <w:szCs w:val="28"/>
        </w:rPr>
        <w:t xml:space="preserve">Key Business Strategies </w:t>
      </w:r>
      <w:r w:rsidR="009D2DC4">
        <w:rPr>
          <w:rFonts w:ascii="Arial" w:hAnsi="Arial" w:cs="Arial"/>
          <w:b/>
          <w:bCs/>
          <w:sz w:val="28"/>
          <w:szCs w:val="28"/>
        </w:rPr>
        <w:t xml:space="preserve">of </w:t>
      </w:r>
      <w:r w:rsidRPr="001F32EA">
        <w:rPr>
          <w:rFonts w:ascii="Arial" w:hAnsi="Arial" w:cs="Arial"/>
          <w:b/>
          <w:bCs/>
          <w:sz w:val="28"/>
          <w:szCs w:val="28"/>
        </w:rPr>
        <w:t>Volkswagen over the past five years:</w:t>
      </w:r>
      <w:bookmarkEnd w:id="0"/>
    </w:p>
    <w:p w14:paraId="2C821878" w14:textId="77777777" w:rsidR="005E5D50" w:rsidRPr="005E5D50" w:rsidRDefault="005E5D50" w:rsidP="005E5D50">
      <w:pPr>
        <w:rPr>
          <w:lang w:val="en-US"/>
        </w:rPr>
      </w:pPr>
    </w:p>
    <w:p w14:paraId="27D66443" w14:textId="41B5E766" w:rsidR="00024764" w:rsidRPr="001F32EA" w:rsidRDefault="00024764" w:rsidP="001F32EA">
      <w:pPr>
        <w:pStyle w:val="Heading2"/>
        <w:rPr>
          <w:rFonts w:ascii="Arial" w:hAnsi="Arial" w:cs="Arial"/>
          <w:b/>
          <w:bCs/>
          <w:color w:val="000000" w:themeColor="text1"/>
          <w:lang w:val="en"/>
        </w:rPr>
      </w:pPr>
      <w:bookmarkStart w:id="1" w:name="_Toc132224440"/>
      <w:r w:rsidRPr="001F32EA">
        <w:rPr>
          <w:rFonts w:ascii="Arial" w:hAnsi="Arial" w:cs="Arial"/>
          <w:b/>
          <w:bCs/>
          <w:color w:val="000000" w:themeColor="text1"/>
          <w:lang w:val="en"/>
        </w:rPr>
        <w:t>1.1. Introduction</w:t>
      </w:r>
      <w:r w:rsidR="001F32EA" w:rsidRPr="001F32EA">
        <w:rPr>
          <w:rFonts w:ascii="Arial" w:hAnsi="Arial" w:cs="Arial"/>
          <w:b/>
          <w:bCs/>
          <w:color w:val="000000" w:themeColor="text1"/>
          <w:lang w:val="en"/>
        </w:rPr>
        <w:t>:</w:t>
      </w:r>
      <w:bookmarkEnd w:id="1"/>
    </w:p>
    <w:p w14:paraId="7F0120F2" w14:textId="74185588" w:rsidR="00024764" w:rsidRPr="001F32EA"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 xml:space="preserve">Volkswagen (VW) is a German multinational automotive manufacturer founded in 1937. The company has a portfolio of brands that includes Audi, Porsche, Skoda, Lamborghini, and Bentley, among others. </w:t>
      </w:r>
      <w:r w:rsidR="00251EDC" w:rsidRPr="00251EDC">
        <w:rPr>
          <w:rFonts w:ascii="Arial" w:hAnsi="Arial" w:cs="Arial"/>
          <w:color w:val="000000"/>
          <w:lang w:val="en"/>
        </w:rPr>
        <w:t xml:space="preserve">With a 12% global market share in 2021, VW is among the top automakers in the globe. </w:t>
      </w:r>
      <w:r w:rsidRPr="001F32EA">
        <w:rPr>
          <w:rFonts w:ascii="Arial" w:hAnsi="Arial" w:cs="Arial"/>
          <w:color w:val="000000"/>
          <w:lang w:val="en"/>
        </w:rPr>
        <w:t>(Statista, 2022). The company has been in the spotlight in recent years due to the "</w:t>
      </w:r>
      <w:proofErr w:type="spellStart"/>
      <w:r w:rsidRPr="001F32EA">
        <w:rPr>
          <w:rFonts w:ascii="Arial" w:hAnsi="Arial" w:cs="Arial"/>
          <w:color w:val="000000"/>
          <w:lang w:val="en"/>
        </w:rPr>
        <w:t>dieselgate</w:t>
      </w:r>
      <w:proofErr w:type="spellEnd"/>
      <w:r w:rsidRPr="001F32EA">
        <w:rPr>
          <w:rFonts w:ascii="Arial" w:hAnsi="Arial" w:cs="Arial"/>
          <w:color w:val="000000"/>
          <w:lang w:val="en"/>
        </w:rPr>
        <w:t>" scandal, which erupted in 2015 and involved the installation of emissions cheating devices in VW's vehicles. The scandal has led to VW facing litigation in several countries, resulting in fines, compensation, civil settlements, and buyback schemes.</w:t>
      </w:r>
    </w:p>
    <w:p w14:paraId="044E20EA" w14:textId="57C0D33A" w:rsidR="00CE4E2A" w:rsidRPr="001F32EA"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 xml:space="preserve">This </w:t>
      </w:r>
      <w:r w:rsidR="001F32EA">
        <w:rPr>
          <w:rFonts w:ascii="Arial" w:hAnsi="Arial" w:cs="Arial"/>
          <w:color w:val="000000"/>
          <w:lang w:val="en"/>
        </w:rPr>
        <w:t>essay</w:t>
      </w:r>
      <w:r w:rsidRPr="001F32EA">
        <w:rPr>
          <w:rFonts w:ascii="Arial" w:hAnsi="Arial" w:cs="Arial"/>
          <w:color w:val="000000"/>
          <w:lang w:val="en"/>
        </w:rPr>
        <w:t xml:space="preserve"> will analyze the business strategies of VW over the past five years, including an evaluation of the company's resources and capabilities, competitive positioning, and sustainability practices. </w:t>
      </w:r>
      <w:r w:rsidR="00CE4E2A" w:rsidRPr="00CE4E2A">
        <w:rPr>
          <w:rFonts w:ascii="Arial" w:hAnsi="Arial" w:cs="Arial"/>
          <w:color w:val="000000"/>
          <w:lang w:val="en"/>
        </w:rPr>
        <w:t xml:space="preserve">The report will also go through the rationale behind the adoption or modification of these policies and offer suggestions on how future sustainability initiatives might aid the </w:t>
      </w:r>
      <w:proofErr w:type="spellStart"/>
      <w:r w:rsidR="00CE4E2A" w:rsidRPr="00CE4E2A">
        <w:rPr>
          <w:rFonts w:ascii="Arial" w:hAnsi="Arial" w:cs="Arial"/>
          <w:color w:val="000000"/>
          <w:lang w:val="en"/>
        </w:rPr>
        <w:t>organisation</w:t>
      </w:r>
      <w:proofErr w:type="spellEnd"/>
      <w:r w:rsidR="00CE4E2A" w:rsidRPr="00CE4E2A">
        <w:rPr>
          <w:rFonts w:ascii="Arial" w:hAnsi="Arial" w:cs="Arial"/>
          <w:color w:val="000000"/>
          <w:lang w:val="en"/>
        </w:rPr>
        <w:t xml:space="preserve"> in forging competitive advantages.</w:t>
      </w:r>
    </w:p>
    <w:p w14:paraId="3882C55E" w14:textId="77777777" w:rsidR="00024764" w:rsidRPr="001F32EA" w:rsidRDefault="00024764" w:rsidP="001F32EA">
      <w:pPr>
        <w:autoSpaceDE w:val="0"/>
        <w:autoSpaceDN w:val="0"/>
        <w:adjustRightInd w:val="0"/>
        <w:spacing w:after="0" w:line="480" w:lineRule="auto"/>
        <w:jc w:val="both"/>
        <w:rPr>
          <w:rFonts w:ascii="Arial" w:hAnsi="Arial" w:cs="Arial"/>
          <w:color w:val="000000"/>
          <w:lang w:val="en"/>
        </w:rPr>
      </w:pPr>
    </w:p>
    <w:p w14:paraId="0BDA7CB8" w14:textId="77777777" w:rsidR="00024764" w:rsidRPr="001F32EA" w:rsidRDefault="00024764" w:rsidP="001F32EA">
      <w:pPr>
        <w:pStyle w:val="Heading2"/>
        <w:rPr>
          <w:rFonts w:ascii="Arial" w:hAnsi="Arial" w:cs="Arial"/>
          <w:b/>
          <w:bCs/>
          <w:color w:val="000000" w:themeColor="text1"/>
          <w:lang w:val="en"/>
        </w:rPr>
      </w:pPr>
      <w:bookmarkStart w:id="2" w:name="_Toc132224441"/>
      <w:r w:rsidRPr="001F32EA">
        <w:rPr>
          <w:rFonts w:ascii="Arial" w:hAnsi="Arial" w:cs="Arial"/>
          <w:b/>
          <w:bCs/>
          <w:color w:val="000000" w:themeColor="text1"/>
          <w:lang w:val="en"/>
        </w:rPr>
        <w:t>1.2. Key business strategies of VW</w:t>
      </w:r>
      <w:bookmarkEnd w:id="2"/>
    </w:p>
    <w:p w14:paraId="6BD159F6" w14:textId="77777777" w:rsidR="00283068" w:rsidRPr="00283068" w:rsidRDefault="00024764" w:rsidP="00283068">
      <w:pPr>
        <w:autoSpaceDE w:val="0"/>
        <w:autoSpaceDN w:val="0"/>
        <w:adjustRightInd w:val="0"/>
        <w:spacing w:line="480" w:lineRule="auto"/>
        <w:jc w:val="both"/>
        <w:rPr>
          <w:rFonts w:ascii="Arial" w:hAnsi="Arial" w:cs="Arial"/>
          <w:lang w:val="en"/>
        </w:rPr>
      </w:pPr>
      <w:r w:rsidRPr="001F32EA">
        <w:rPr>
          <w:rFonts w:ascii="Arial" w:hAnsi="Arial" w:cs="Arial"/>
          <w:color w:val="000000"/>
          <w:lang w:val="en"/>
        </w:rPr>
        <w:t xml:space="preserve">VW's business strategies over the past five years have focused on several areas, including electrification, digitalization, and sustainability. The company has been investing heavily in electric </w:t>
      </w:r>
      <w:r w:rsidRPr="001F32EA">
        <w:rPr>
          <w:rFonts w:ascii="Arial" w:hAnsi="Arial" w:cs="Arial"/>
          <w:color w:val="000000"/>
          <w:lang w:val="en"/>
        </w:rPr>
        <w:lastRenderedPageBreak/>
        <w:t xml:space="preserve">vehicles (EVs) to meet the growing demand for cleaner transportation options. In 2020, VW announced its plan to become the world's largest EV manufacturer by 2025 and launched its ID series of electric cars (Volkswagen AG, 2020). </w:t>
      </w:r>
      <w:r w:rsidR="00283068" w:rsidRPr="00283068">
        <w:rPr>
          <w:rFonts w:ascii="Arial" w:hAnsi="Arial" w:cs="Arial"/>
          <w:lang w:val="en"/>
        </w:rPr>
        <w:t>Volkswagen (VW) has been making significant investments in digitalization to enhance its operational efficiency and improve the customer experience. Among its digital initiatives are a digital showroom and an online sales platform, both of which aim to provide customers with a seamless purchasing process (Volkswagen AG, 2021).</w:t>
      </w:r>
    </w:p>
    <w:p w14:paraId="597527C7" w14:textId="77777777" w:rsidR="00283068" w:rsidRPr="00283068" w:rsidRDefault="00283068" w:rsidP="00283068">
      <w:pPr>
        <w:autoSpaceDE w:val="0"/>
        <w:autoSpaceDN w:val="0"/>
        <w:adjustRightInd w:val="0"/>
        <w:spacing w:line="480" w:lineRule="auto"/>
        <w:jc w:val="both"/>
        <w:rPr>
          <w:rFonts w:ascii="Arial" w:hAnsi="Arial" w:cs="Arial"/>
          <w:lang w:val="en"/>
        </w:rPr>
      </w:pPr>
      <w:r w:rsidRPr="00283068">
        <w:rPr>
          <w:rFonts w:ascii="Arial" w:hAnsi="Arial" w:cs="Arial"/>
          <w:lang w:val="en"/>
        </w:rPr>
        <w:t>In addition to digitalization, VW has been prioritizing sustainability as a central pillar of its business strategy. To this end, the company has set ambitious targets, such as achieving carbon neutrality by 2050 and reducing the carbon footprint of its vehicles by 30% by 2025 (Volkswagen AG, 2021). To achieve these goals, VW has been investing in renewable energy, including wind and solar power, while simultaneously improving the efficiency of its production processes.</w:t>
      </w:r>
    </w:p>
    <w:p w14:paraId="13ED7438" w14:textId="7E83EF68" w:rsidR="00024764" w:rsidRPr="001F32EA" w:rsidRDefault="00024764" w:rsidP="00283068">
      <w:pPr>
        <w:autoSpaceDE w:val="0"/>
        <w:autoSpaceDN w:val="0"/>
        <w:adjustRightInd w:val="0"/>
        <w:spacing w:after="0" w:line="480" w:lineRule="auto"/>
        <w:jc w:val="both"/>
        <w:rPr>
          <w:rFonts w:ascii="Arial" w:hAnsi="Arial" w:cs="Arial"/>
          <w:color w:val="000000"/>
          <w:lang w:val="en"/>
        </w:rPr>
      </w:pPr>
    </w:p>
    <w:p w14:paraId="17904590" w14:textId="77777777" w:rsidR="00024764" w:rsidRPr="001F32EA" w:rsidRDefault="00024764" w:rsidP="001F32EA">
      <w:pPr>
        <w:pStyle w:val="Heading2"/>
        <w:rPr>
          <w:rFonts w:ascii="Arial" w:hAnsi="Arial" w:cs="Arial"/>
          <w:b/>
          <w:bCs/>
          <w:color w:val="000000" w:themeColor="text1"/>
          <w:lang w:val="en"/>
        </w:rPr>
      </w:pPr>
      <w:bookmarkStart w:id="3" w:name="_Toc132224442"/>
      <w:r w:rsidRPr="001F32EA">
        <w:rPr>
          <w:rFonts w:ascii="Arial" w:hAnsi="Arial" w:cs="Arial"/>
          <w:b/>
          <w:bCs/>
          <w:color w:val="000000" w:themeColor="text1"/>
          <w:lang w:val="en"/>
        </w:rPr>
        <w:t>1.3. Analysis of VW's business strategies</w:t>
      </w:r>
      <w:bookmarkEnd w:id="3"/>
    </w:p>
    <w:p w14:paraId="0DAD548C" w14:textId="7897DFA4" w:rsidR="00024764" w:rsidRPr="001F32EA" w:rsidRDefault="00F14F05" w:rsidP="001F32EA">
      <w:pPr>
        <w:autoSpaceDE w:val="0"/>
        <w:autoSpaceDN w:val="0"/>
        <w:adjustRightInd w:val="0"/>
        <w:spacing w:after="0" w:line="480" w:lineRule="auto"/>
        <w:jc w:val="both"/>
        <w:rPr>
          <w:rFonts w:ascii="Arial" w:hAnsi="Arial" w:cs="Arial"/>
          <w:color w:val="000000"/>
          <w:lang w:val="en"/>
        </w:rPr>
      </w:pPr>
      <w:r w:rsidRPr="00F14F05">
        <w:rPr>
          <w:rFonts w:ascii="Arial" w:hAnsi="Arial" w:cs="Arial"/>
          <w:color w:val="000000"/>
          <w:lang w:val="en"/>
        </w:rPr>
        <w:t>Volkswagen has been able to hold onto its position as a major participant in the global automobile sector because of</w:t>
      </w:r>
      <w:r>
        <w:rPr>
          <w:rFonts w:ascii="Arial" w:hAnsi="Arial" w:cs="Arial"/>
          <w:color w:val="000000"/>
          <w:lang w:val="en"/>
        </w:rPr>
        <w:t xml:space="preserve"> its business strategies. </w:t>
      </w:r>
      <w:r w:rsidR="00024764" w:rsidRPr="001F32EA">
        <w:rPr>
          <w:rFonts w:ascii="Arial" w:hAnsi="Arial" w:cs="Arial"/>
          <w:color w:val="000000"/>
          <w:lang w:val="en"/>
        </w:rPr>
        <w:t>The company's focus on electrification and digitalization has helped it to meet the changing needs of consumers and stay competitive in the market. According to a report by McKinsey &amp; Company (2021), the shift towards EVs and digitalization is expected to reshape the automotive industry in the coming years, and companies that fail to adapt to these changes risk falling behind.</w:t>
      </w:r>
    </w:p>
    <w:p w14:paraId="4D913110" w14:textId="1075DF77" w:rsidR="00024764" w:rsidRPr="001F32EA"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 xml:space="preserve">VW's focus on sustainability has also been a key part of its business strategy. </w:t>
      </w:r>
      <w:r w:rsidR="00F14F05" w:rsidRPr="00F14F05">
        <w:rPr>
          <w:rFonts w:ascii="Arial" w:hAnsi="Arial" w:cs="Arial"/>
          <w:color w:val="000000"/>
          <w:lang w:val="en"/>
        </w:rPr>
        <w:t xml:space="preserve">The business has been able to stand out from rivals and win over environmentally aware customers because to its dedication to cutting its carbon footprint and attaining carbon neutrality. </w:t>
      </w:r>
      <w:r w:rsidRPr="001F32EA">
        <w:rPr>
          <w:rFonts w:ascii="Arial" w:hAnsi="Arial" w:cs="Arial"/>
          <w:color w:val="000000"/>
          <w:lang w:val="en"/>
        </w:rPr>
        <w:t>Moreover, sustainability is becoming an increasingly important consideration for investors, and companies that prioritize sustainability are more likely to attract capital and achieve long-term success (KPMG, 2021).</w:t>
      </w:r>
    </w:p>
    <w:p w14:paraId="5614011D" w14:textId="77777777" w:rsidR="00024764" w:rsidRPr="001F32EA" w:rsidRDefault="00024764" w:rsidP="001F32EA">
      <w:pPr>
        <w:autoSpaceDE w:val="0"/>
        <w:autoSpaceDN w:val="0"/>
        <w:adjustRightInd w:val="0"/>
        <w:spacing w:after="0" w:line="480" w:lineRule="auto"/>
        <w:jc w:val="both"/>
        <w:rPr>
          <w:rFonts w:ascii="Arial" w:hAnsi="Arial" w:cs="Arial"/>
          <w:color w:val="000000"/>
          <w:lang w:val="en"/>
        </w:rPr>
      </w:pPr>
    </w:p>
    <w:p w14:paraId="587B8841" w14:textId="77777777" w:rsidR="00024764" w:rsidRPr="001F32EA" w:rsidRDefault="00024764" w:rsidP="001F32EA">
      <w:pPr>
        <w:pStyle w:val="Heading2"/>
        <w:rPr>
          <w:rFonts w:ascii="Arial" w:hAnsi="Arial" w:cs="Arial"/>
          <w:b/>
          <w:bCs/>
          <w:color w:val="000000" w:themeColor="text1"/>
          <w:lang w:val="en"/>
        </w:rPr>
      </w:pPr>
      <w:bookmarkStart w:id="4" w:name="_Toc132224443"/>
      <w:r w:rsidRPr="001F32EA">
        <w:rPr>
          <w:rFonts w:ascii="Arial" w:hAnsi="Arial" w:cs="Arial"/>
          <w:b/>
          <w:bCs/>
          <w:color w:val="000000" w:themeColor="text1"/>
          <w:lang w:val="en"/>
        </w:rPr>
        <w:lastRenderedPageBreak/>
        <w:t>1.4. Discussion of why these strategies were pursued or changed</w:t>
      </w:r>
      <w:bookmarkEnd w:id="4"/>
    </w:p>
    <w:p w14:paraId="162713D6" w14:textId="4A156B03" w:rsidR="00024764" w:rsidRPr="001F32EA"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 xml:space="preserve">The shift towards electrification, digitalization, and sustainability has been driven by several factors, including changing consumer preferences, regulatory pressures, and technological advancements. The growing awareness of the environmental impact of traditional gasoline-powered vehicles has led to a shift towards cleaner transportation options, such as EVs. </w:t>
      </w:r>
      <w:r w:rsidR="00B379AC" w:rsidRPr="00B379AC">
        <w:rPr>
          <w:rFonts w:ascii="Arial" w:hAnsi="Arial" w:cs="Arial"/>
          <w:color w:val="000000"/>
          <w:lang w:val="en"/>
        </w:rPr>
        <w:t>Additionally, improvements in battery technology and charging infrastructure have increased the utility and affordability of EVs for customers</w:t>
      </w:r>
      <w:r w:rsidR="00B379AC">
        <w:rPr>
          <w:rFonts w:ascii="Arial" w:hAnsi="Arial" w:cs="Arial"/>
          <w:color w:val="000000"/>
          <w:lang w:val="en"/>
        </w:rPr>
        <w:t xml:space="preserve"> </w:t>
      </w:r>
      <w:r w:rsidRPr="001F32EA">
        <w:rPr>
          <w:rFonts w:ascii="Arial" w:hAnsi="Arial" w:cs="Arial"/>
          <w:color w:val="000000"/>
          <w:lang w:val="en"/>
        </w:rPr>
        <w:t>(McKinsey &amp; Company, 2021).</w:t>
      </w:r>
    </w:p>
    <w:p w14:paraId="3A341018" w14:textId="1A9C7CC3" w:rsidR="00024764" w:rsidRPr="001F32EA"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Regulatory pressures have also played a role in driving VW's business strategies. The "</w:t>
      </w:r>
      <w:proofErr w:type="spellStart"/>
      <w:r w:rsidRPr="001F32EA">
        <w:rPr>
          <w:rFonts w:ascii="Arial" w:hAnsi="Arial" w:cs="Arial"/>
          <w:color w:val="000000"/>
          <w:lang w:val="en"/>
        </w:rPr>
        <w:t>dieselgate</w:t>
      </w:r>
      <w:proofErr w:type="spellEnd"/>
      <w:r w:rsidRPr="001F32EA">
        <w:rPr>
          <w:rFonts w:ascii="Arial" w:hAnsi="Arial" w:cs="Arial"/>
          <w:color w:val="000000"/>
          <w:lang w:val="en"/>
        </w:rPr>
        <w:t>" scandal highlighted the need for companies to improve their environmental practices and comply with emissions regulations. The scandal resulted in VW facing fines and legal action, which had a significant impact on the company's reputation and financial performance. As a result, VW has placed a greater emphasis on sustainability and compliance with regulations to rebuild trust with consumers and regulators.</w:t>
      </w:r>
    </w:p>
    <w:p w14:paraId="7A5A3CA3" w14:textId="77777777" w:rsidR="00024764" w:rsidRPr="001F32EA"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Furthermore, digitalization has become increasingly important in the automotive industry, as customers expect a seamless buying and ownership experience. The COVID-19 pandemic has also accelerated the shift towards online shopping, which has led to a greater demand for digital services and platforms. To remain competitive in the market, VW has invested in digital initiatives to improve its operational efficiency and enhance the customer experience.</w:t>
      </w:r>
    </w:p>
    <w:p w14:paraId="72D523D6" w14:textId="77777777" w:rsidR="00024764" w:rsidRPr="001F32EA" w:rsidRDefault="00024764" w:rsidP="001F32EA">
      <w:pPr>
        <w:autoSpaceDE w:val="0"/>
        <w:autoSpaceDN w:val="0"/>
        <w:adjustRightInd w:val="0"/>
        <w:spacing w:after="0" w:line="480" w:lineRule="auto"/>
        <w:jc w:val="both"/>
        <w:rPr>
          <w:rFonts w:ascii="Arial" w:hAnsi="Arial" w:cs="Arial"/>
          <w:color w:val="000000"/>
          <w:lang w:val="en"/>
        </w:rPr>
      </w:pPr>
    </w:p>
    <w:p w14:paraId="75CCB4DC" w14:textId="77777777" w:rsidR="00024764" w:rsidRPr="001F32EA" w:rsidRDefault="00024764" w:rsidP="001F32EA">
      <w:pPr>
        <w:pStyle w:val="Heading2"/>
        <w:rPr>
          <w:rFonts w:ascii="Arial" w:hAnsi="Arial" w:cs="Arial"/>
          <w:b/>
          <w:bCs/>
          <w:color w:val="000000" w:themeColor="text1"/>
          <w:lang w:val="en"/>
        </w:rPr>
      </w:pPr>
      <w:bookmarkStart w:id="5" w:name="_Toc132224444"/>
      <w:r w:rsidRPr="001F32EA">
        <w:rPr>
          <w:rFonts w:ascii="Arial" w:hAnsi="Arial" w:cs="Arial"/>
          <w:b/>
          <w:bCs/>
          <w:color w:val="000000" w:themeColor="text1"/>
          <w:lang w:val="en"/>
        </w:rPr>
        <w:t>1.5. Conclusion</w:t>
      </w:r>
      <w:bookmarkEnd w:id="5"/>
    </w:p>
    <w:p w14:paraId="58A07F0E" w14:textId="7E47C48E" w:rsidR="00024764" w:rsidRPr="001F32EA"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 xml:space="preserve">In conclusion, VW's business strategies over the past five years have focused on electrification, digitalization, and sustainability. The company has set ambitious goals to become a leader in the EV market, improve its operational efficiency through digitalization, and reduce its carbon footprint through sustainable practices. These strategies have helped VW to remain competitive in the global automotive industry and differentiate itself from competitors. Going forward, VW needs to </w:t>
      </w:r>
      <w:r w:rsidRPr="001F32EA">
        <w:rPr>
          <w:rFonts w:ascii="Arial" w:hAnsi="Arial" w:cs="Arial"/>
          <w:color w:val="000000"/>
          <w:lang w:val="en"/>
        </w:rPr>
        <w:lastRenderedPageBreak/>
        <w:t>continue to innovate and invest in sustainability practices to ensure its long-term success and achieve its carbon-neutral goals.</w:t>
      </w:r>
    </w:p>
    <w:p w14:paraId="7D8488EE" w14:textId="77777777" w:rsidR="00024764" w:rsidRPr="001F32EA" w:rsidRDefault="00024764" w:rsidP="001F32EA">
      <w:pPr>
        <w:autoSpaceDE w:val="0"/>
        <w:autoSpaceDN w:val="0"/>
        <w:adjustRightInd w:val="0"/>
        <w:spacing w:after="0" w:line="480" w:lineRule="auto"/>
        <w:jc w:val="both"/>
        <w:rPr>
          <w:rFonts w:ascii="Arial" w:hAnsi="Arial" w:cs="Arial"/>
          <w:color w:val="000000"/>
          <w:lang w:val="en"/>
        </w:rPr>
      </w:pPr>
    </w:p>
    <w:p w14:paraId="6085FF41" w14:textId="5DDBC9AE" w:rsidR="00024764" w:rsidRDefault="00024764" w:rsidP="005E5D50">
      <w:pPr>
        <w:pStyle w:val="Heading1"/>
        <w:numPr>
          <w:ilvl w:val="0"/>
          <w:numId w:val="2"/>
        </w:numPr>
        <w:rPr>
          <w:rFonts w:ascii="Arial" w:hAnsi="Arial" w:cs="Arial"/>
          <w:b/>
          <w:bCs/>
          <w:sz w:val="28"/>
          <w:szCs w:val="28"/>
        </w:rPr>
      </w:pPr>
      <w:bookmarkStart w:id="6" w:name="_Toc132224445"/>
      <w:r w:rsidRPr="001F32EA">
        <w:rPr>
          <w:rFonts w:ascii="Arial" w:hAnsi="Arial" w:cs="Arial"/>
          <w:b/>
          <w:bCs/>
          <w:sz w:val="28"/>
          <w:szCs w:val="28"/>
        </w:rPr>
        <w:t>Resources and Capabilities of Volkswagen (VW) over the Past Five Years</w:t>
      </w:r>
      <w:r w:rsidR="001F32EA">
        <w:rPr>
          <w:rFonts w:ascii="Arial" w:hAnsi="Arial" w:cs="Arial"/>
          <w:b/>
          <w:bCs/>
          <w:sz w:val="28"/>
          <w:szCs w:val="28"/>
        </w:rPr>
        <w:t>:</w:t>
      </w:r>
      <w:bookmarkEnd w:id="6"/>
    </w:p>
    <w:p w14:paraId="38F3038B" w14:textId="77777777" w:rsidR="005E5D50" w:rsidRPr="005E5D50" w:rsidRDefault="005E5D50" w:rsidP="005E5D50">
      <w:pPr>
        <w:pStyle w:val="ListParagraph"/>
        <w:rPr>
          <w:lang w:val="en-US"/>
        </w:rPr>
      </w:pPr>
    </w:p>
    <w:p w14:paraId="0F9E56EE" w14:textId="77777777" w:rsidR="00024764" w:rsidRPr="001F32EA" w:rsidRDefault="00024764" w:rsidP="001F32EA">
      <w:pPr>
        <w:pStyle w:val="Heading2"/>
        <w:rPr>
          <w:rFonts w:ascii="Arial" w:hAnsi="Arial" w:cs="Arial"/>
          <w:b/>
          <w:bCs/>
          <w:color w:val="000000" w:themeColor="text1"/>
          <w:lang w:val="en"/>
        </w:rPr>
      </w:pPr>
      <w:bookmarkStart w:id="7" w:name="_Toc132224446"/>
      <w:r w:rsidRPr="001F32EA">
        <w:rPr>
          <w:rFonts w:ascii="Arial" w:hAnsi="Arial" w:cs="Arial"/>
          <w:b/>
          <w:bCs/>
          <w:color w:val="000000" w:themeColor="text1"/>
          <w:lang w:val="en"/>
        </w:rPr>
        <w:t>2.1. Introduction</w:t>
      </w:r>
      <w:bookmarkEnd w:id="7"/>
    </w:p>
    <w:p w14:paraId="7B494467" w14:textId="121C111E" w:rsidR="00024764" w:rsidRDefault="00FA12DE" w:rsidP="001F32EA">
      <w:pPr>
        <w:autoSpaceDE w:val="0"/>
        <w:autoSpaceDN w:val="0"/>
        <w:adjustRightInd w:val="0"/>
        <w:spacing w:after="0" w:line="480" w:lineRule="auto"/>
        <w:jc w:val="both"/>
        <w:rPr>
          <w:rFonts w:ascii="Arial" w:hAnsi="Arial" w:cs="Arial"/>
          <w:lang w:val="en"/>
        </w:rPr>
      </w:pPr>
      <w:r w:rsidRPr="00FA12DE">
        <w:rPr>
          <w:rFonts w:ascii="Arial" w:hAnsi="Arial" w:cs="Arial"/>
          <w:lang w:val="en"/>
        </w:rPr>
        <w:t>Over the last five years, Volkswagen (VW) has implemented various business strategies to remain a top player in the global automotive industry. However, the success of these strategies hinges on VW's ability to align its resources and capabilities with its strategic goals. In the following section, we will examine VW's resources and capabilities from the past five years and assess how effectively the company has integrated them with its business strategies.</w:t>
      </w:r>
    </w:p>
    <w:p w14:paraId="29346141" w14:textId="77777777" w:rsidR="00FA12DE" w:rsidRPr="00FA12DE" w:rsidRDefault="00FA12DE" w:rsidP="001F32EA">
      <w:pPr>
        <w:autoSpaceDE w:val="0"/>
        <w:autoSpaceDN w:val="0"/>
        <w:adjustRightInd w:val="0"/>
        <w:spacing w:after="0" w:line="480" w:lineRule="auto"/>
        <w:jc w:val="both"/>
        <w:rPr>
          <w:rFonts w:ascii="Arial" w:hAnsi="Arial" w:cs="Arial"/>
          <w:color w:val="000000"/>
          <w:lang w:val="en"/>
        </w:rPr>
      </w:pPr>
    </w:p>
    <w:p w14:paraId="44D20CEB" w14:textId="77777777" w:rsidR="00024764" w:rsidRPr="00F71C66" w:rsidRDefault="00024764" w:rsidP="00F71C66">
      <w:pPr>
        <w:pStyle w:val="Heading2"/>
        <w:rPr>
          <w:rFonts w:ascii="Arial" w:hAnsi="Arial" w:cs="Arial"/>
          <w:b/>
          <w:bCs/>
          <w:color w:val="000000" w:themeColor="text1"/>
          <w:lang w:val="en"/>
        </w:rPr>
      </w:pPr>
      <w:bookmarkStart w:id="8" w:name="_Toc132224447"/>
      <w:r w:rsidRPr="00F71C66">
        <w:rPr>
          <w:rFonts w:ascii="Arial" w:hAnsi="Arial" w:cs="Arial"/>
          <w:b/>
          <w:bCs/>
          <w:color w:val="000000" w:themeColor="text1"/>
          <w:lang w:val="en"/>
        </w:rPr>
        <w:t>2.2. VW's resources and capabilities</w:t>
      </w:r>
      <w:bookmarkEnd w:id="8"/>
    </w:p>
    <w:p w14:paraId="42D63844" w14:textId="2C384C03" w:rsidR="00024764" w:rsidRPr="001F32EA"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 xml:space="preserve">VW has a diverse portfolio of brands that includes Audi, Porsche, Skoda, Lamborghini, and Bentley, among others. The company has a strong global presence and operates in more than 150 countries worldwide (Volkswagen AG, 2021). Moreover, VW has a robust research and development (R&amp;D) program and invests heavily in new technologies and innovation. In 2020, the company spent €14.5 </w:t>
      </w:r>
      <w:r w:rsidR="005A2718">
        <w:rPr>
          <w:rFonts w:ascii="Arial" w:hAnsi="Arial" w:cs="Arial"/>
          <w:color w:val="000000"/>
          <w:lang w:val="en"/>
        </w:rPr>
        <w:t xml:space="preserve">billion on Research and development and wit that it made Volkswagen one of the biggest spender in research and development </w:t>
      </w:r>
      <w:r w:rsidRPr="001F32EA">
        <w:rPr>
          <w:rFonts w:ascii="Arial" w:hAnsi="Arial" w:cs="Arial"/>
          <w:color w:val="000000"/>
          <w:lang w:val="en"/>
        </w:rPr>
        <w:t>(Volkswagen AG, 2021).</w:t>
      </w:r>
      <w:r w:rsidR="005A2718">
        <w:rPr>
          <w:rFonts w:ascii="Arial" w:hAnsi="Arial" w:cs="Arial"/>
          <w:color w:val="000000"/>
          <w:lang w:val="en"/>
        </w:rPr>
        <w:t xml:space="preserve"> </w:t>
      </w:r>
      <w:r w:rsidRPr="001F32EA">
        <w:rPr>
          <w:rFonts w:ascii="Arial" w:hAnsi="Arial" w:cs="Arial"/>
          <w:color w:val="000000"/>
          <w:lang w:val="en"/>
        </w:rPr>
        <w:t>VW's manufacturing capabilities are also a key strength. The company has a well-established supply chain and production facilities in several countries worldwide.</w:t>
      </w:r>
    </w:p>
    <w:p w14:paraId="2F3973B4" w14:textId="77777777" w:rsidR="00024764" w:rsidRPr="001F32EA" w:rsidRDefault="00024764" w:rsidP="001F32EA">
      <w:pPr>
        <w:autoSpaceDE w:val="0"/>
        <w:autoSpaceDN w:val="0"/>
        <w:adjustRightInd w:val="0"/>
        <w:spacing w:after="0" w:line="480" w:lineRule="auto"/>
        <w:jc w:val="both"/>
        <w:rPr>
          <w:rFonts w:ascii="Arial" w:hAnsi="Arial" w:cs="Arial"/>
          <w:color w:val="000000"/>
          <w:lang w:val="en"/>
        </w:rPr>
      </w:pPr>
    </w:p>
    <w:p w14:paraId="4A18828D" w14:textId="77777777" w:rsidR="00024764" w:rsidRPr="00F71C66" w:rsidRDefault="00024764" w:rsidP="00F71C66">
      <w:pPr>
        <w:pStyle w:val="Heading2"/>
        <w:rPr>
          <w:rFonts w:ascii="Arial" w:hAnsi="Arial" w:cs="Arial"/>
          <w:b/>
          <w:bCs/>
          <w:color w:val="000000" w:themeColor="text1"/>
          <w:lang w:val="en"/>
        </w:rPr>
      </w:pPr>
      <w:bookmarkStart w:id="9" w:name="_Toc132224448"/>
      <w:r w:rsidRPr="00F71C66">
        <w:rPr>
          <w:rFonts w:ascii="Arial" w:hAnsi="Arial" w:cs="Arial"/>
          <w:b/>
          <w:bCs/>
          <w:color w:val="000000" w:themeColor="text1"/>
          <w:lang w:val="en"/>
        </w:rPr>
        <w:t>2.3. Analysis of how VW has aligned its resources and capabilities to its business strategies</w:t>
      </w:r>
      <w:bookmarkEnd w:id="9"/>
    </w:p>
    <w:p w14:paraId="471D7EC0" w14:textId="72A9EDEA" w:rsidR="00024764" w:rsidRPr="001F32EA"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 xml:space="preserve">VW has aligned its resources and capabilities to its business strategies by focusing on key areas, including electrification, digitalization, and sustainability. The company's R&amp;D program has been </w:t>
      </w:r>
      <w:r w:rsidRPr="001F32EA">
        <w:rPr>
          <w:rFonts w:ascii="Arial" w:hAnsi="Arial" w:cs="Arial"/>
          <w:color w:val="000000"/>
          <w:lang w:val="en"/>
        </w:rPr>
        <w:lastRenderedPageBreak/>
        <w:t xml:space="preserve">crucial in developing its electric vehicle technology and improving the efficiency of its production processes. </w:t>
      </w:r>
      <w:r w:rsidR="00167BFB" w:rsidRPr="00167BFB">
        <w:rPr>
          <w:rFonts w:ascii="Arial" w:hAnsi="Arial" w:cs="Arial"/>
          <w:color w:val="000000"/>
          <w:lang w:val="en"/>
        </w:rPr>
        <w:t xml:space="preserve">VW has been spending into </w:t>
      </w:r>
      <w:proofErr w:type="spellStart"/>
      <w:r w:rsidR="00167BFB" w:rsidRPr="00167BFB">
        <w:rPr>
          <w:rFonts w:ascii="Arial" w:hAnsi="Arial" w:cs="Arial"/>
          <w:color w:val="000000"/>
          <w:lang w:val="en"/>
        </w:rPr>
        <w:t>digitisation</w:t>
      </w:r>
      <w:proofErr w:type="spellEnd"/>
      <w:r w:rsidR="00167BFB" w:rsidRPr="00167BFB">
        <w:rPr>
          <w:rFonts w:ascii="Arial" w:hAnsi="Arial" w:cs="Arial"/>
          <w:color w:val="000000"/>
          <w:lang w:val="en"/>
        </w:rPr>
        <w:t xml:space="preserve"> in order to boost customer satisfaction and operational effectiveness.</w:t>
      </w:r>
      <w:r w:rsidRPr="001F32EA">
        <w:rPr>
          <w:rFonts w:ascii="Arial" w:hAnsi="Arial" w:cs="Arial"/>
          <w:color w:val="000000"/>
          <w:lang w:val="en"/>
        </w:rPr>
        <w:t xml:space="preserve"> These investments have enabled the company to launch several digital initiatives, such as a digital showroom and an online sales platform, to provide customers with a seamless buying experience (Volkswagen AG, 2021).</w:t>
      </w:r>
    </w:p>
    <w:p w14:paraId="42CE1D43" w14:textId="06346D82" w:rsidR="00024764"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 xml:space="preserve">Moreover, VW's manufacturing capabilities have been aligned to its sustainability goals. </w:t>
      </w:r>
      <w:r w:rsidR="00945AB0" w:rsidRPr="00945AB0">
        <w:rPr>
          <w:rFonts w:ascii="Arial" w:hAnsi="Arial" w:cs="Arial"/>
          <w:color w:val="000000"/>
          <w:lang w:val="en"/>
        </w:rPr>
        <w:t>To lessen the carbon footprint of its manufacturing operations, the corporation has been investing in renewable energy sources like wind and solar energy. In order to reduce waste and its negative effects on the environment, VW has also been working to increase the effectiveness of its production processes.</w:t>
      </w:r>
    </w:p>
    <w:p w14:paraId="260C7682" w14:textId="77777777" w:rsidR="00945AB0" w:rsidRPr="001F32EA" w:rsidRDefault="00945AB0" w:rsidP="001F32EA">
      <w:pPr>
        <w:autoSpaceDE w:val="0"/>
        <w:autoSpaceDN w:val="0"/>
        <w:adjustRightInd w:val="0"/>
        <w:spacing w:after="0" w:line="480" w:lineRule="auto"/>
        <w:jc w:val="both"/>
        <w:rPr>
          <w:rFonts w:ascii="Arial" w:hAnsi="Arial" w:cs="Arial"/>
          <w:color w:val="000000"/>
          <w:lang w:val="en"/>
        </w:rPr>
      </w:pPr>
    </w:p>
    <w:p w14:paraId="78457B30" w14:textId="77777777" w:rsidR="00024764" w:rsidRPr="00F71C66" w:rsidRDefault="00024764" w:rsidP="00F71C66">
      <w:pPr>
        <w:pStyle w:val="Heading2"/>
        <w:rPr>
          <w:rFonts w:ascii="Arial" w:hAnsi="Arial" w:cs="Arial"/>
          <w:b/>
          <w:bCs/>
          <w:color w:val="000000" w:themeColor="text1"/>
          <w:lang w:val="en"/>
        </w:rPr>
      </w:pPr>
      <w:bookmarkStart w:id="10" w:name="_Toc132224449"/>
      <w:r w:rsidRPr="00F71C66">
        <w:rPr>
          <w:rFonts w:ascii="Arial" w:hAnsi="Arial" w:cs="Arial"/>
          <w:b/>
          <w:bCs/>
          <w:color w:val="000000" w:themeColor="text1"/>
          <w:lang w:val="en"/>
        </w:rPr>
        <w:t>2.4. Evaluation of the effectiveness of the alignment of resources and capabilities</w:t>
      </w:r>
      <w:bookmarkEnd w:id="10"/>
    </w:p>
    <w:p w14:paraId="5EE9C007" w14:textId="77777777" w:rsidR="001B5B79"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 xml:space="preserve">VW's alignment of resources and capabilities to its business strategies has been effective in enabling the company to achieve its strategic objectives. The company's focus on electrification and digitalization has helped it to meet the changing needs of consumers and stay competitive in the market. </w:t>
      </w:r>
      <w:r w:rsidR="001B5B79" w:rsidRPr="001B5B79">
        <w:rPr>
          <w:rFonts w:ascii="Arial" w:hAnsi="Arial" w:cs="Arial"/>
          <w:color w:val="000000"/>
          <w:lang w:val="en"/>
        </w:rPr>
        <w:t>Additionally, VW's dedication to sustainability has helped company stand out from rivals and win over environmentally sensitive customers.</w:t>
      </w:r>
    </w:p>
    <w:p w14:paraId="7A7FC349" w14:textId="0EE41441" w:rsidR="00024764" w:rsidRPr="001F32EA"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However, there have been challenges in aligning resources and capabilities to achieve VW's strategic objectives. The "</w:t>
      </w:r>
      <w:proofErr w:type="spellStart"/>
      <w:r w:rsidRPr="001F32EA">
        <w:rPr>
          <w:rFonts w:ascii="Arial" w:hAnsi="Arial" w:cs="Arial"/>
          <w:color w:val="000000"/>
          <w:lang w:val="en"/>
        </w:rPr>
        <w:t>dieselgate</w:t>
      </w:r>
      <w:proofErr w:type="spellEnd"/>
      <w:r w:rsidRPr="001F32EA">
        <w:rPr>
          <w:rFonts w:ascii="Arial" w:hAnsi="Arial" w:cs="Arial"/>
          <w:color w:val="000000"/>
          <w:lang w:val="en"/>
        </w:rPr>
        <w:t>" scandal has led to litigation in several countries, resulting in fines, compensation, civil settlements, and buyback schemes. These challenges have highlighted the importance of effective management of resources and capabilities to achieve long-term success.</w:t>
      </w:r>
    </w:p>
    <w:p w14:paraId="1273AF26" w14:textId="77777777" w:rsidR="00024764" w:rsidRPr="001F32EA" w:rsidRDefault="00024764" w:rsidP="001F32EA">
      <w:pPr>
        <w:autoSpaceDE w:val="0"/>
        <w:autoSpaceDN w:val="0"/>
        <w:adjustRightInd w:val="0"/>
        <w:spacing w:after="0" w:line="480" w:lineRule="auto"/>
        <w:jc w:val="both"/>
        <w:rPr>
          <w:rFonts w:ascii="Arial" w:hAnsi="Arial" w:cs="Arial"/>
          <w:color w:val="000000"/>
          <w:lang w:val="en"/>
        </w:rPr>
      </w:pPr>
    </w:p>
    <w:p w14:paraId="7B13005F" w14:textId="77777777" w:rsidR="00024764" w:rsidRPr="00F71C66" w:rsidRDefault="00024764" w:rsidP="00F71C66">
      <w:pPr>
        <w:pStyle w:val="Heading2"/>
        <w:rPr>
          <w:rFonts w:ascii="Arial" w:hAnsi="Arial" w:cs="Arial"/>
          <w:b/>
          <w:bCs/>
          <w:color w:val="000000" w:themeColor="text1"/>
          <w:lang w:val="en"/>
        </w:rPr>
      </w:pPr>
      <w:bookmarkStart w:id="11" w:name="_Toc132224450"/>
      <w:r w:rsidRPr="00F71C66">
        <w:rPr>
          <w:rFonts w:ascii="Arial" w:hAnsi="Arial" w:cs="Arial"/>
          <w:b/>
          <w:bCs/>
          <w:color w:val="000000" w:themeColor="text1"/>
          <w:lang w:val="en"/>
        </w:rPr>
        <w:lastRenderedPageBreak/>
        <w:t>2.5. Conclusion</w:t>
      </w:r>
      <w:bookmarkEnd w:id="11"/>
    </w:p>
    <w:p w14:paraId="247351C0" w14:textId="35FBC9C8" w:rsidR="00024764" w:rsidRPr="001F32EA" w:rsidRDefault="00024764" w:rsidP="001F32EA">
      <w:pPr>
        <w:autoSpaceDE w:val="0"/>
        <w:autoSpaceDN w:val="0"/>
        <w:adjustRightInd w:val="0"/>
        <w:spacing w:after="0" w:line="480" w:lineRule="auto"/>
        <w:jc w:val="both"/>
        <w:rPr>
          <w:rFonts w:ascii="Arial" w:hAnsi="Arial" w:cs="Arial"/>
          <w:color w:val="000000"/>
          <w:lang w:val="en"/>
        </w:rPr>
      </w:pPr>
      <w:r w:rsidRPr="001F32EA">
        <w:rPr>
          <w:rFonts w:ascii="Arial" w:hAnsi="Arial" w:cs="Arial"/>
          <w:color w:val="000000"/>
          <w:lang w:val="en"/>
        </w:rPr>
        <w:t>VW's resources and capabilities have played a cr</w:t>
      </w:r>
      <w:r w:rsidR="000A781C">
        <w:rPr>
          <w:rFonts w:ascii="Arial" w:hAnsi="Arial" w:cs="Arial"/>
          <w:color w:val="000000"/>
          <w:lang w:val="en"/>
        </w:rPr>
        <w:t>itical</w:t>
      </w:r>
      <w:r w:rsidRPr="001F32EA">
        <w:rPr>
          <w:rFonts w:ascii="Arial" w:hAnsi="Arial" w:cs="Arial"/>
          <w:color w:val="000000"/>
          <w:lang w:val="en"/>
        </w:rPr>
        <w:t xml:space="preserve"> role in enabling the company to achieve its strategic objectives over the past five years. </w:t>
      </w:r>
      <w:r w:rsidR="000A781C" w:rsidRPr="000A781C">
        <w:rPr>
          <w:rFonts w:ascii="Arial" w:hAnsi="Arial" w:cs="Arial"/>
          <w:color w:val="000000"/>
          <w:lang w:val="en"/>
        </w:rPr>
        <w:t>The company has been able to keep its position as a major participant in the global automobile sector because of its diversified portfolio of brands, strong global presence, powerful R&amp;D program, and production capabilities.</w:t>
      </w:r>
      <w:r w:rsidRPr="001F32EA">
        <w:rPr>
          <w:rFonts w:ascii="Arial" w:hAnsi="Arial" w:cs="Arial"/>
          <w:color w:val="000000"/>
          <w:lang w:val="en"/>
        </w:rPr>
        <w:t xml:space="preserve"> Moreover, VW's alignment of resources and capabilities to its business strategies, including electrification, digitalization, and sustainability, has helped it to meet the changing needs of consumers and differentiate itself from competitors. While there have been challenges, such as the "</w:t>
      </w:r>
      <w:proofErr w:type="spellStart"/>
      <w:r w:rsidRPr="001F32EA">
        <w:rPr>
          <w:rFonts w:ascii="Arial" w:hAnsi="Arial" w:cs="Arial"/>
          <w:color w:val="000000"/>
          <w:lang w:val="en"/>
        </w:rPr>
        <w:t>dieselgate</w:t>
      </w:r>
      <w:proofErr w:type="spellEnd"/>
      <w:r w:rsidRPr="001F32EA">
        <w:rPr>
          <w:rFonts w:ascii="Arial" w:hAnsi="Arial" w:cs="Arial"/>
          <w:color w:val="000000"/>
          <w:lang w:val="en"/>
        </w:rPr>
        <w:t>" scandal, VW has continued to invest in its resources and capabilities to remain competitive in the market. Going forward, it will be crucial for VW to continue aligning its resources and capabilities to its business strategies, while effectively managing potential risks and challenges.</w:t>
      </w:r>
    </w:p>
    <w:p w14:paraId="6962AA77" w14:textId="77777777" w:rsidR="001F32EA" w:rsidRPr="001F32EA" w:rsidRDefault="001F32EA" w:rsidP="001F32EA">
      <w:pPr>
        <w:autoSpaceDE w:val="0"/>
        <w:autoSpaceDN w:val="0"/>
        <w:adjustRightInd w:val="0"/>
        <w:spacing w:after="0" w:line="480" w:lineRule="auto"/>
        <w:jc w:val="both"/>
        <w:rPr>
          <w:rFonts w:ascii="Arial" w:hAnsi="Arial" w:cs="Arial"/>
          <w:color w:val="000000"/>
          <w:lang w:val="en"/>
        </w:rPr>
      </w:pPr>
    </w:p>
    <w:p w14:paraId="5FA5AF8C" w14:textId="61D0E317" w:rsidR="00024764" w:rsidRDefault="00024764" w:rsidP="00F71C66">
      <w:pPr>
        <w:pStyle w:val="Heading1"/>
        <w:numPr>
          <w:ilvl w:val="0"/>
          <w:numId w:val="2"/>
        </w:numPr>
        <w:rPr>
          <w:rFonts w:ascii="Arial" w:hAnsi="Arial" w:cs="Arial"/>
          <w:b/>
          <w:bCs/>
          <w:sz w:val="28"/>
          <w:szCs w:val="28"/>
        </w:rPr>
      </w:pPr>
      <w:bookmarkStart w:id="12" w:name="_Toc132224451"/>
      <w:r w:rsidRPr="00F71C66">
        <w:rPr>
          <w:rFonts w:ascii="Arial" w:hAnsi="Arial" w:cs="Arial"/>
          <w:b/>
          <w:bCs/>
          <w:sz w:val="28"/>
          <w:szCs w:val="28"/>
        </w:rPr>
        <w:t>Volkswagen's (VW) Efforts towards Sustainability and Competitive Advantage</w:t>
      </w:r>
      <w:r w:rsidR="00F71C66">
        <w:rPr>
          <w:rFonts w:ascii="Arial" w:hAnsi="Arial" w:cs="Arial"/>
          <w:b/>
          <w:bCs/>
          <w:sz w:val="28"/>
          <w:szCs w:val="28"/>
        </w:rPr>
        <w:t>:</w:t>
      </w:r>
      <w:bookmarkEnd w:id="12"/>
    </w:p>
    <w:p w14:paraId="7B46AFBD" w14:textId="77777777" w:rsidR="00F71C66" w:rsidRPr="00F71C66" w:rsidRDefault="00F71C66" w:rsidP="00F71C66">
      <w:pPr>
        <w:pStyle w:val="ListParagraph"/>
        <w:rPr>
          <w:lang w:val="en-US"/>
        </w:rPr>
      </w:pPr>
    </w:p>
    <w:p w14:paraId="724C83CB" w14:textId="77777777" w:rsidR="00024764" w:rsidRPr="00F71C66" w:rsidRDefault="00024764" w:rsidP="00F71C66">
      <w:pPr>
        <w:pStyle w:val="Heading2"/>
        <w:rPr>
          <w:rFonts w:ascii="Arial" w:hAnsi="Arial" w:cs="Arial"/>
          <w:b/>
          <w:bCs/>
          <w:color w:val="000000" w:themeColor="text1"/>
          <w:lang w:val="en"/>
        </w:rPr>
      </w:pPr>
      <w:bookmarkStart w:id="13" w:name="_Toc132224452"/>
      <w:r w:rsidRPr="00F71C66">
        <w:rPr>
          <w:rFonts w:ascii="Arial" w:hAnsi="Arial" w:cs="Arial"/>
          <w:b/>
          <w:bCs/>
          <w:color w:val="000000" w:themeColor="text1"/>
          <w:lang w:val="en"/>
        </w:rPr>
        <w:t>3.1. Introduction</w:t>
      </w:r>
      <w:bookmarkEnd w:id="13"/>
    </w:p>
    <w:p w14:paraId="2B8A96DF" w14:textId="0E91248B" w:rsidR="00F71C66"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 xml:space="preserve">In recent years, sustainability has become an increasingly important issue for businesses, as consumers are increasingly concerned about the environmental impact of their purchasing decisions. Volkswagen (VW) has recognized the importance of sustainability and has made significant efforts to become a more sustainable company. </w:t>
      </w:r>
      <w:r w:rsidR="00A24926" w:rsidRPr="00A24926">
        <w:rPr>
          <w:rFonts w:ascii="Arial" w:hAnsi="Arial" w:cs="Arial"/>
          <w:lang w:val="en"/>
        </w:rPr>
        <w:t>This section of the study will examine VW's environmental activities and how the business has attempted to become more competitive while keeping the environment and sustainability in mind.</w:t>
      </w:r>
    </w:p>
    <w:p w14:paraId="74047614" w14:textId="77777777" w:rsidR="00024764" w:rsidRPr="00F71C66" w:rsidRDefault="00024764" w:rsidP="00F71C66">
      <w:pPr>
        <w:pStyle w:val="Heading2"/>
        <w:rPr>
          <w:rFonts w:ascii="Arial" w:hAnsi="Arial" w:cs="Arial"/>
          <w:b/>
          <w:bCs/>
          <w:color w:val="000000" w:themeColor="text1"/>
          <w:lang w:val="en"/>
        </w:rPr>
      </w:pPr>
      <w:bookmarkStart w:id="14" w:name="_Toc132224453"/>
      <w:r w:rsidRPr="00F71C66">
        <w:rPr>
          <w:rFonts w:ascii="Arial" w:hAnsi="Arial" w:cs="Arial"/>
          <w:b/>
          <w:bCs/>
          <w:color w:val="000000" w:themeColor="text1"/>
          <w:lang w:val="en"/>
        </w:rPr>
        <w:t>3.2. VW's sustainability initiatives</w:t>
      </w:r>
      <w:bookmarkEnd w:id="14"/>
    </w:p>
    <w:p w14:paraId="384825BB" w14:textId="19DF8E2F"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 xml:space="preserve">VW has set ambitious sustainability goals and has implemented several initiatives to achieve them. </w:t>
      </w:r>
      <w:r w:rsidR="00AA4005" w:rsidRPr="00AA4005">
        <w:rPr>
          <w:rFonts w:ascii="Arial" w:hAnsi="Arial" w:cs="Arial"/>
          <w:lang w:val="en"/>
        </w:rPr>
        <w:t>The business unveiled its strategy to become carbon neutral by 2050 in 2021, which calls for lowering its carbon footprint and investing in renewable energy</w:t>
      </w:r>
      <w:r w:rsidR="00AA4005">
        <w:rPr>
          <w:rFonts w:ascii="Arial" w:hAnsi="Arial" w:cs="Arial"/>
          <w:lang w:val="en"/>
        </w:rPr>
        <w:t xml:space="preserve"> </w:t>
      </w:r>
      <w:r w:rsidRPr="001F32EA">
        <w:rPr>
          <w:rFonts w:ascii="Arial" w:hAnsi="Arial" w:cs="Arial"/>
          <w:lang w:val="en"/>
        </w:rPr>
        <w:t xml:space="preserve">(Volkswagen AG, 2021). To </w:t>
      </w:r>
      <w:r w:rsidRPr="001F32EA">
        <w:rPr>
          <w:rFonts w:ascii="Arial" w:hAnsi="Arial" w:cs="Arial"/>
          <w:lang w:val="en"/>
        </w:rPr>
        <w:lastRenderedPageBreak/>
        <w:t>achieve this goal, VW has been investing in wind and solar power and has been improving the efficiency of its production processes. The company has also set a goal of reducing the carbon footprint of its vehicles by 30% by 2025 (Volkswagen AG, 2021).</w:t>
      </w:r>
    </w:p>
    <w:p w14:paraId="3FBF7A9E" w14:textId="0C4E99AF" w:rsidR="00F71C66"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VW has also been working to reduce its water consumption and waste generation. The company has implemented several initiatives to reduce water usage in its production processes, such as using rainwater and recycled water, and has set a goal of reducing water consumption by 25% by 2025 (Volkswagen AG, 2021). Moreover, VW has been working to reduce waste generation in its production processes by implementing recycling programs and reducing the use of hazardous materials.</w:t>
      </w:r>
    </w:p>
    <w:p w14:paraId="7561A53E" w14:textId="0F048C7D" w:rsidR="00024764" w:rsidRPr="00F71C66" w:rsidRDefault="00024764" w:rsidP="00F71C66">
      <w:pPr>
        <w:pStyle w:val="Heading2"/>
        <w:rPr>
          <w:rFonts w:ascii="Arial" w:hAnsi="Arial" w:cs="Arial"/>
          <w:b/>
          <w:bCs/>
          <w:color w:val="000000" w:themeColor="text1"/>
          <w:lang w:val="en"/>
        </w:rPr>
      </w:pPr>
      <w:bookmarkStart w:id="15" w:name="_Toc132224454"/>
      <w:r w:rsidRPr="00F71C66">
        <w:rPr>
          <w:rFonts w:ascii="Arial" w:hAnsi="Arial" w:cs="Arial"/>
          <w:b/>
          <w:bCs/>
          <w:color w:val="000000" w:themeColor="text1"/>
          <w:lang w:val="en"/>
        </w:rPr>
        <w:t xml:space="preserve">3.3. </w:t>
      </w:r>
      <w:r w:rsidR="007246AB" w:rsidRPr="007246AB">
        <w:rPr>
          <w:rFonts w:ascii="Arial" w:hAnsi="Arial" w:cs="Arial"/>
          <w:b/>
          <w:bCs/>
          <w:color w:val="000000" w:themeColor="text1"/>
          <w:lang w:val="en"/>
        </w:rPr>
        <w:t>Analysis of VW's efforts to improve its competitiveness while taking sustainability and the environment into account:</w:t>
      </w:r>
      <w:bookmarkEnd w:id="15"/>
    </w:p>
    <w:p w14:paraId="1B54B05B" w14:textId="4D7D5880" w:rsidR="00024764" w:rsidRPr="001F32EA" w:rsidRDefault="007246AB" w:rsidP="001F32EA">
      <w:pPr>
        <w:autoSpaceDE w:val="0"/>
        <w:autoSpaceDN w:val="0"/>
        <w:adjustRightInd w:val="0"/>
        <w:spacing w:line="480" w:lineRule="auto"/>
        <w:jc w:val="both"/>
        <w:rPr>
          <w:rFonts w:ascii="Arial" w:hAnsi="Arial" w:cs="Arial"/>
          <w:lang w:val="en"/>
        </w:rPr>
      </w:pPr>
      <w:r w:rsidRPr="007246AB">
        <w:rPr>
          <w:rFonts w:ascii="Arial" w:hAnsi="Arial" w:cs="Arial"/>
          <w:lang w:val="en"/>
        </w:rPr>
        <w:t xml:space="preserve">Due to its sustainability measures, Volkswagen has been able to stand out from its rivals and attract customers who care about the environment. </w:t>
      </w:r>
      <w:r w:rsidR="00024764" w:rsidRPr="001F32EA">
        <w:rPr>
          <w:rFonts w:ascii="Arial" w:hAnsi="Arial" w:cs="Arial"/>
          <w:lang w:val="en"/>
        </w:rPr>
        <w:t>Moreover, sustainability is becoming an increasingly important consideration for investors, and companies that prioritize sustainability are more likely to attract capital and achieve long-term success (KPMG, 2021).</w:t>
      </w:r>
    </w:p>
    <w:p w14:paraId="535AD001" w14:textId="5DEA9B24" w:rsidR="00F71C66"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VW has also been working to align its sustainability initiatives with its business strategies. For example, the company's focus on electrification and digitalization has helped it to meet the changing needs of consumers and stay competitive in the market while reducing its carbon footprint. VW's investment in renewable energy has not only helped the company to become more sustainable but has also reduced its energy costs, providing a competitive advantage.</w:t>
      </w:r>
    </w:p>
    <w:p w14:paraId="2DCDE600" w14:textId="77777777" w:rsidR="00024764" w:rsidRPr="00F71C66" w:rsidRDefault="00024764" w:rsidP="00F71C66">
      <w:pPr>
        <w:pStyle w:val="Heading2"/>
        <w:rPr>
          <w:rFonts w:ascii="Arial" w:hAnsi="Arial" w:cs="Arial"/>
          <w:b/>
          <w:bCs/>
          <w:color w:val="000000" w:themeColor="text1"/>
          <w:lang w:val="en"/>
        </w:rPr>
      </w:pPr>
      <w:bookmarkStart w:id="16" w:name="_Toc132224455"/>
      <w:r w:rsidRPr="00F71C66">
        <w:rPr>
          <w:rFonts w:ascii="Arial" w:hAnsi="Arial" w:cs="Arial"/>
          <w:b/>
          <w:bCs/>
          <w:color w:val="000000" w:themeColor="text1"/>
          <w:lang w:val="en"/>
        </w:rPr>
        <w:t>3.4. Evaluation of the effectiveness of VW's sustainability initiatives</w:t>
      </w:r>
      <w:bookmarkEnd w:id="16"/>
    </w:p>
    <w:p w14:paraId="4EFD472B" w14:textId="092C75B1"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 xml:space="preserve">While VW's sustainability initiatives have been ambitious and well-intentioned, the effectiveness of these initiatives in achieving their intended goals is still unclear. </w:t>
      </w:r>
      <w:r w:rsidR="00727DE7" w:rsidRPr="00727DE7">
        <w:rPr>
          <w:rFonts w:ascii="Arial" w:hAnsi="Arial" w:cs="Arial"/>
          <w:lang w:val="en"/>
        </w:rPr>
        <w:t>The corporation has established challenging objectives, such as becoming carbon neutral by 2050, although it is unclear if these targets will be met.</w:t>
      </w:r>
      <w:r w:rsidRPr="001F32EA">
        <w:rPr>
          <w:rFonts w:ascii="Arial" w:hAnsi="Arial" w:cs="Arial"/>
          <w:lang w:val="en"/>
        </w:rPr>
        <w:t xml:space="preserve"> Moreover, the impact of VW's sustainability initiatives on its </w:t>
      </w:r>
      <w:r w:rsidRPr="001F32EA">
        <w:rPr>
          <w:rFonts w:ascii="Arial" w:hAnsi="Arial" w:cs="Arial"/>
          <w:lang w:val="en"/>
        </w:rPr>
        <w:lastRenderedPageBreak/>
        <w:t>financial performance is also unclear. While sustainability is becoming increasingly important for investors, it is still unclear whether sustainable companies perform better financially than their less sustainable counterparts.</w:t>
      </w:r>
    </w:p>
    <w:p w14:paraId="4CF1775A" w14:textId="04B3BECA" w:rsidR="00024764" w:rsidRDefault="00024764" w:rsidP="00E466C4">
      <w:pPr>
        <w:pStyle w:val="Heading2"/>
        <w:numPr>
          <w:ilvl w:val="1"/>
          <w:numId w:val="2"/>
        </w:numPr>
        <w:rPr>
          <w:rFonts w:ascii="Arial" w:hAnsi="Arial" w:cs="Arial"/>
          <w:b/>
          <w:bCs/>
          <w:color w:val="000000" w:themeColor="text1"/>
          <w:lang w:val="en"/>
        </w:rPr>
      </w:pPr>
      <w:bookmarkStart w:id="17" w:name="_Toc132224456"/>
      <w:r w:rsidRPr="00F71C66">
        <w:rPr>
          <w:rFonts w:ascii="Arial" w:hAnsi="Arial" w:cs="Arial"/>
          <w:b/>
          <w:bCs/>
          <w:color w:val="000000" w:themeColor="text1"/>
          <w:lang w:val="en"/>
        </w:rPr>
        <w:t>Conclusion</w:t>
      </w:r>
      <w:bookmarkEnd w:id="17"/>
    </w:p>
    <w:p w14:paraId="037D9B19" w14:textId="77777777" w:rsidR="00E466C4" w:rsidRDefault="00E466C4" w:rsidP="00E466C4">
      <w:pPr>
        <w:rPr>
          <w:lang w:val="en"/>
        </w:rPr>
      </w:pPr>
    </w:p>
    <w:p w14:paraId="302EF88A" w14:textId="224C8588" w:rsidR="00E466C4" w:rsidRDefault="00E466C4" w:rsidP="00E466C4">
      <w:pPr>
        <w:spacing w:line="480" w:lineRule="auto"/>
        <w:jc w:val="both"/>
        <w:rPr>
          <w:rFonts w:ascii="Arial" w:hAnsi="Arial" w:cs="Arial"/>
          <w:lang w:val="en"/>
        </w:rPr>
      </w:pPr>
      <w:r w:rsidRPr="00E466C4">
        <w:rPr>
          <w:rFonts w:ascii="Arial" w:hAnsi="Arial" w:cs="Arial"/>
          <w:lang w:val="en"/>
        </w:rPr>
        <w:t>Volkswagen (VW) has implemented various sustainability initiatives to differentiate itself from competitors and appeal to environmentally conscious consumers. These efforts have also enabled VW to align its business strategies with evolving consumer preferences and regulatory requirements. However, the impact of these initiatives on the financial performance of companies like VW remains uncertain, and further research is necessary to evaluate their effectiveness. Despite this, VW's commitment to sustainability demonstrates its willingness to become a more responsible and sustainable business, which is a positive step forward.</w:t>
      </w:r>
    </w:p>
    <w:p w14:paraId="08C08623" w14:textId="77777777" w:rsidR="00E466C4" w:rsidRPr="00E466C4" w:rsidRDefault="00E466C4" w:rsidP="00E466C4">
      <w:pPr>
        <w:spacing w:line="480" w:lineRule="auto"/>
        <w:jc w:val="both"/>
        <w:rPr>
          <w:rFonts w:ascii="Arial" w:hAnsi="Arial" w:cs="Arial"/>
          <w:lang w:val="en"/>
        </w:rPr>
      </w:pPr>
    </w:p>
    <w:p w14:paraId="25F2FCF7" w14:textId="241D81DA" w:rsidR="00024764" w:rsidRPr="004F68C8" w:rsidRDefault="004F68C8" w:rsidP="004F68C8">
      <w:pPr>
        <w:pStyle w:val="Heading1"/>
        <w:numPr>
          <w:ilvl w:val="0"/>
          <w:numId w:val="2"/>
        </w:numPr>
        <w:rPr>
          <w:rFonts w:ascii="Arial" w:hAnsi="Arial" w:cs="Arial"/>
          <w:b/>
          <w:bCs/>
          <w:sz w:val="28"/>
          <w:szCs w:val="28"/>
        </w:rPr>
      </w:pPr>
      <w:bookmarkStart w:id="18" w:name="_Toc132224457"/>
      <w:r w:rsidRPr="004F68C8">
        <w:rPr>
          <w:rFonts w:ascii="Arial" w:hAnsi="Arial" w:cs="Arial"/>
          <w:b/>
          <w:bCs/>
          <w:sz w:val="28"/>
          <w:szCs w:val="28"/>
        </w:rPr>
        <w:t>Recommendations on sustainability practice to develop competitive advantage in future:</w:t>
      </w:r>
      <w:bookmarkEnd w:id="18"/>
    </w:p>
    <w:p w14:paraId="4949A5F4" w14:textId="77777777" w:rsidR="004F68C8" w:rsidRPr="004F68C8" w:rsidRDefault="004F68C8" w:rsidP="004F68C8">
      <w:pPr>
        <w:rPr>
          <w:lang w:val="en-US"/>
        </w:rPr>
      </w:pPr>
    </w:p>
    <w:p w14:paraId="75DF4E25" w14:textId="77777777" w:rsidR="00024764" w:rsidRPr="00F71C66" w:rsidRDefault="00024764" w:rsidP="00F71C66">
      <w:pPr>
        <w:pStyle w:val="Heading2"/>
        <w:rPr>
          <w:rFonts w:ascii="Arial" w:hAnsi="Arial" w:cs="Arial"/>
          <w:b/>
          <w:bCs/>
          <w:color w:val="000000" w:themeColor="text1"/>
          <w:lang w:val="en"/>
        </w:rPr>
      </w:pPr>
      <w:bookmarkStart w:id="19" w:name="_Toc132224458"/>
      <w:r w:rsidRPr="00F71C66">
        <w:rPr>
          <w:rFonts w:ascii="Arial" w:hAnsi="Arial" w:cs="Arial"/>
          <w:b/>
          <w:bCs/>
          <w:color w:val="000000" w:themeColor="text1"/>
          <w:lang w:val="en"/>
        </w:rPr>
        <w:t>4.1. Introduction</w:t>
      </w:r>
      <w:bookmarkEnd w:id="19"/>
    </w:p>
    <w:p w14:paraId="4871D686" w14:textId="5EE1424F"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In light of the previous sections, this section will provide recommendations on how Volkswagen (VW) can develop competitive advantages through sustainability. The recommendations will be based on the analysis of VW's resources and capabilities, its sustainability initiatives, and the importance of sustainability in developing competitive advantages.</w:t>
      </w:r>
    </w:p>
    <w:p w14:paraId="523FB13D" w14:textId="77777777" w:rsidR="00024764" w:rsidRPr="00F71C66" w:rsidRDefault="00024764" w:rsidP="00F71C66">
      <w:pPr>
        <w:pStyle w:val="Heading2"/>
        <w:rPr>
          <w:rFonts w:ascii="Arial" w:hAnsi="Arial" w:cs="Arial"/>
          <w:b/>
          <w:bCs/>
          <w:color w:val="000000" w:themeColor="text1"/>
          <w:lang w:val="en"/>
        </w:rPr>
      </w:pPr>
      <w:bookmarkStart w:id="20" w:name="_Toc132224459"/>
      <w:r w:rsidRPr="00F71C66">
        <w:rPr>
          <w:rFonts w:ascii="Arial" w:hAnsi="Arial" w:cs="Arial"/>
          <w:b/>
          <w:bCs/>
          <w:color w:val="000000" w:themeColor="text1"/>
          <w:lang w:val="en"/>
        </w:rPr>
        <w:t>4.2. Importance of sustainability in developing competitive advantages</w:t>
      </w:r>
      <w:bookmarkEnd w:id="20"/>
    </w:p>
    <w:p w14:paraId="5FC04169" w14:textId="0E6135FD"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As discussed earlier, sustainability has become an increasingly important factor in the automotive industry. Consumers are becoming more environmentally conscious and are looking for sustainable options. Furthermore, governments around the world are introducing regulations and incentives that encourage the adoption of sustainable practices.</w:t>
      </w:r>
    </w:p>
    <w:p w14:paraId="516EAA87" w14:textId="4260DBFD"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lastRenderedPageBreak/>
        <w:t>By developing sustainable practices, VW can not only meet these consumer and regulatory demands but also gain a competitive advantage over its rivals. Sustainable practices can lead to cost savings, improved efficiency, and reduced environmental impact, all of which can contribute to VW's bottom line and enhance its brand reputation.</w:t>
      </w:r>
    </w:p>
    <w:p w14:paraId="1D90CF64" w14:textId="77777777" w:rsidR="00024764" w:rsidRPr="00F71C66" w:rsidRDefault="00024764" w:rsidP="00F71C66">
      <w:pPr>
        <w:pStyle w:val="Heading2"/>
        <w:rPr>
          <w:rFonts w:ascii="Arial" w:hAnsi="Arial" w:cs="Arial"/>
          <w:b/>
          <w:bCs/>
          <w:color w:val="000000" w:themeColor="text1"/>
          <w:lang w:val="en"/>
        </w:rPr>
      </w:pPr>
      <w:bookmarkStart w:id="21" w:name="_Toc132224460"/>
      <w:r w:rsidRPr="00F71C66">
        <w:rPr>
          <w:rFonts w:ascii="Arial" w:hAnsi="Arial" w:cs="Arial"/>
          <w:b/>
          <w:bCs/>
          <w:color w:val="000000" w:themeColor="text1"/>
          <w:lang w:val="en"/>
        </w:rPr>
        <w:t>4.3. Recommendations for VW's sustainability practices</w:t>
      </w:r>
      <w:bookmarkEnd w:id="21"/>
    </w:p>
    <w:p w14:paraId="244EC141" w14:textId="74E678B2"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Based on the analysis of VW's sustainability initiatives, the following recommendations are suggested:</w:t>
      </w:r>
    </w:p>
    <w:p w14:paraId="7C58A9BC" w14:textId="77777777" w:rsidR="00024764" w:rsidRDefault="00024764" w:rsidP="00215B54">
      <w:pPr>
        <w:pStyle w:val="Heading3"/>
        <w:rPr>
          <w:rFonts w:ascii="Arial" w:hAnsi="Arial" w:cs="Arial"/>
          <w:b/>
          <w:bCs/>
          <w:color w:val="000000" w:themeColor="text1"/>
          <w:sz w:val="22"/>
          <w:szCs w:val="22"/>
          <w:lang w:val="en"/>
        </w:rPr>
      </w:pPr>
      <w:bookmarkStart w:id="22" w:name="_Toc132224461"/>
      <w:r w:rsidRPr="00215B54">
        <w:rPr>
          <w:rFonts w:ascii="Arial" w:hAnsi="Arial" w:cs="Arial"/>
          <w:b/>
          <w:bCs/>
          <w:color w:val="000000" w:themeColor="text1"/>
          <w:sz w:val="22"/>
          <w:szCs w:val="22"/>
          <w:lang w:val="en"/>
        </w:rPr>
        <w:t>4.3.1. Increase the use of renewable energy sources</w:t>
      </w:r>
      <w:bookmarkEnd w:id="22"/>
    </w:p>
    <w:p w14:paraId="02A20570" w14:textId="1CB74D2A" w:rsidR="007630C2" w:rsidRPr="007630C2" w:rsidRDefault="007630C2" w:rsidP="007630C2">
      <w:pPr>
        <w:spacing w:line="480" w:lineRule="auto"/>
        <w:jc w:val="both"/>
        <w:rPr>
          <w:rFonts w:ascii="Arial" w:hAnsi="Arial" w:cs="Arial"/>
          <w:lang w:val="en"/>
        </w:rPr>
      </w:pPr>
      <w:r w:rsidRPr="007630C2">
        <w:rPr>
          <w:rFonts w:ascii="Arial" w:hAnsi="Arial" w:cs="Arial"/>
          <w:lang w:val="en"/>
        </w:rPr>
        <w:t>To reduce its carbon footprint and achieve long-term cost savings, Volkswagen (VW) could prioritize the use of renewable energy sources in its manufacturing operations. To achieve this, the company could consider installing solar panels and wind turbines in its factories, and could also collaborate with renewable energy providers. By reducing its dependence on non-renewable energy sources, VW could lower its environmental impact and potentially realize financial benefits over time.</w:t>
      </w:r>
    </w:p>
    <w:p w14:paraId="64E174D0" w14:textId="77777777" w:rsidR="00024764" w:rsidRPr="00215B54" w:rsidRDefault="00024764" w:rsidP="00215B54">
      <w:pPr>
        <w:pStyle w:val="Heading3"/>
        <w:rPr>
          <w:rFonts w:ascii="Arial" w:hAnsi="Arial" w:cs="Arial"/>
          <w:b/>
          <w:bCs/>
          <w:color w:val="000000" w:themeColor="text1"/>
          <w:sz w:val="22"/>
          <w:szCs w:val="22"/>
          <w:lang w:val="en"/>
        </w:rPr>
      </w:pPr>
      <w:bookmarkStart w:id="23" w:name="_Toc132224462"/>
      <w:r w:rsidRPr="00215B54">
        <w:rPr>
          <w:rFonts w:ascii="Arial" w:hAnsi="Arial" w:cs="Arial"/>
          <w:b/>
          <w:bCs/>
          <w:color w:val="000000" w:themeColor="text1"/>
          <w:sz w:val="22"/>
          <w:szCs w:val="22"/>
          <w:lang w:val="en"/>
        </w:rPr>
        <w:t>4.3.2. Develop sustainable supply chains</w:t>
      </w:r>
      <w:bookmarkEnd w:id="23"/>
    </w:p>
    <w:p w14:paraId="3B4B8EDE" w14:textId="3D8987A8"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VW should work with its suppliers to develop sustainable supply chains. This can be achieved by setting sustainability standards for its suppliers, encouraging the use of sustainable materials, and implementing sustainable logistics practices. By doing so, VW can reduce the environmental impact of its supply chain and improve its brand reputation.</w:t>
      </w:r>
    </w:p>
    <w:p w14:paraId="5CB4B90F" w14:textId="77777777" w:rsidR="00024764" w:rsidRPr="00215B54" w:rsidRDefault="00024764" w:rsidP="00215B54">
      <w:pPr>
        <w:pStyle w:val="Heading3"/>
        <w:rPr>
          <w:rFonts w:ascii="Arial" w:hAnsi="Arial" w:cs="Arial"/>
          <w:b/>
          <w:bCs/>
          <w:color w:val="000000" w:themeColor="text1"/>
          <w:sz w:val="22"/>
          <w:szCs w:val="22"/>
          <w:lang w:val="en"/>
        </w:rPr>
      </w:pPr>
      <w:bookmarkStart w:id="24" w:name="_Toc132224463"/>
      <w:r w:rsidRPr="00215B54">
        <w:rPr>
          <w:rFonts w:ascii="Arial" w:hAnsi="Arial" w:cs="Arial"/>
          <w:b/>
          <w:bCs/>
          <w:color w:val="000000" w:themeColor="text1"/>
          <w:sz w:val="22"/>
          <w:szCs w:val="22"/>
          <w:lang w:val="en"/>
        </w:rPr>
        <w:t>4.3.3. Develop sustainable product designs</w:t>
      </w:r>
      <w:bookmarkEnd w:id="24"/>
    </w:p>
    <w:p w14:paraId="6A00C759" w14:textId="4BEE61EC"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VW should focus on developing sustainable product designs that incorporate eco-friendly materials, reduce fuel consumption, and minimize emissions. This can be achieved by investing in research and development of sustainable technologies and partnering with suppliers that provide eco-friendly materials.</w:t>
      </w:r>
    </w:p>
    <w:p w14:paraId="3AEC8669" w14:textId="77777777" w:rsidR="00024764" w:rsidRPr="00215B54" w:rsidRDefault="00024764" w:rsidP="00215B54">
      <w:pPr>
        <w:pStyle w:val="Heading3"/>
        <w:rPr>
          <w:rFonts w:ascii="Arial" w:hAnsi="Arial" w:cs="Arial"/>
          <w:b/>
          <w:bCs/>
          <w:color w:val="000000" w:themeColor="text1"/>
          <w:sz w:val="22"/>
          <w:szCs w:val="22"/>
          <w:lang w:val="en"/>
        </w:rPr>
      </w:pPr>
      <w:bookmarkStart w:id="25" w:name="_Toc132224464"/>
      <w:r w:rsidRPr="00215B54">
        <w:rPr>
          <w:rFonts w:ascii="Arial" w:hAnsi="Arial" w:cs="Arial"/>
          <w:b/>
          <w:bCs/>
          <w:color w:val="000000" w:themeColor="text1"/>
          <w:sz w:val="22"/>
          <w:szCs w:val="22"/>
          <w:lang w:val="en"/>
        </w:rPr>
        <w:lastRenderedPageBreak/>
        <w:t>4.3.4. Invest in sustainable marketing and branding</w:t>
      </w:r>
      <w:bookmarkEnd w:id="25"/>
    </w:p>
    <w:p w14:paraId="0169AA76" w14:textId="4DBD1AC0" w:rsidR="00215B5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VW should invest in sustainable marketing and branding strategies that highlight its commitment to sustainability. This can be achieved by promoting its sustainable initiatives, using eco-friendly packaging, and partnering with environmental organizations. By doing so, VW can improve its brand reputation and attract environmentally conscious consumers.</w:t>
      </w:r>
    </w:p>
    <w:p w14:paraId="410101E0" w14:textId="77777777" w:rsidR="00024764" w:rsidRPr="00215B54" w:rsidRDefault="00024764" w:rsidP="00215B54">
      <w:pPr>
        <w:pStyle w:val="Heading2"/>
        <w:rPr>
          <w:rFonts w:ascii="Arial" w:hAnsi="Arial" w:cs="Arial"/>
          <w:b/>
          <w:bCs/>
          <w:color w:val="000000" w:themeColor="text1"/>
          <w:lang w:val="en"/>
        </w:rPr>
      </w:pPr>
      <w:bookmarkStart w:id="26" w:name="_Toc132224465"/>
      <w:r w:rsidRPr="00215B54">
        <w:rPr>
          <w:rFonts w:ascii="Arial" w:hAnsi="Arial" w:cs="Arial"/>
          <w:b/>
          <w:bCs/>
          <w:color w:val="000000" w:themeColor="text1"/>
          <w:lang w:val="en"/>
        </w:rPr>
        <w:t>4.4. Discussion of how these recommendations can help VW to develop competitive advantages</w:t>
      </w:r>
      <w:bookmarkEnd w:id="26"/>
    </w:p>
    <w:p w14:paraId="649180B4" w14:textId="6AB82631"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By implementing these recommendations, VW can develop competitive advantages in the following ways:</w:t>
      </w:r>
    </w:p>
    <w:p w14:paraId="3D0366B6" w14:textId="77777777" w:rsidR="00024764" w:rsidRPr="007E71B4" w:rsidRDefault="00024764" w:rsidP="007E71B4">
      <w:pPr>
        <w:pStyle w:val="Heading3"/>
        <w:rPr>
          <w:rFonts w:ascii="Arial" w:hAnsi="Arial" w:cs="Arial"/>
          <w:b/>
          <w:bCs/>
          <w:color w:val="000000" w:themeColor="text1"/>
          <w:sz w:val="22"/>
          <w:szCs w:val="22"/>
          <w:lang w:val="en"/>
        </w:rPr>
      </w:pPr>
      <w:bookmarkStart w:id="27" w:name="_Toc132224466"/>
      <w:r w:rsidRPr="007E71B4">
        <w:rPr>
          <w:rFonts w:ascii="Arial" w:hAnsi="Arial" w:cs="Arial"/>
          <w:b/>
          <w:bCs/>
          <w:color w:val="000000" w:themeColor="text1"/>
          <w:sz w:val="22"/>
          <w:szCs w:val="22"/>
          <w:lang w:val="en"/>
        </w:rPr>
        <w:t>4.4.1. Cost savings</w:t>
      </w:r>
      <w:bookmarkEnd w:id="27"/>
    </w:p>
    <w:p w14:paraId="716C00C5" w14:textId="359E276D"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By using renewable energy sources and implementing sustainable supply chains, VW can reduce costs in the long run. This can lead to cost savings that can be passed on to consumers, making VW's products more competitive in the marketplace.</w:t>
      </w:r>
    </w:p>
    <w:p w14:paraId="57666878" w14:textId="77777777" w:rsidR="00024764" w:rsidRPr="00215B54" w:rsidRDefault="00024764" w:rsidP="00215B54">
      <w:pPr>
        <w:pStyle w:val="Heading3"/>
        <w:rPr>
          <w:rFonts w:ascii="Arial" w:hAnsi="Arial" w:cs="Arial"/>
          <w:b/>
          <w:bCs/>
          <w:color w:val="000000" w:themeColor="text1"/>
          <w:sz w:val="22"/>
          <w:szCs w:val="22"/>
          <w:lang w:val="en"/>
        </w:rPr>
      </w:pPr>
      <w:bookmarkStart w:id="28" w:name="_Toc132224467"/>
      <w:r w:rsidRPr="00215B54">
        <w:rPr>
          <w:rFonts w:ascii="Arial" w:hAnsi="Arial" w:cs="Arial"/>
          <w:b/>
          <w:bCs/>
          <w:color w:val="000000" w:themeColor="text1"/>
          <w:sz w:val="22"/>
          <w:szCs w:val="22"/>
          <w:lang w:val="en"/>
        </w:rPr>
        <w:t>4.4.2. Improved efficiency</w:t>
      </w:r>
      <w:bookmarkEnd w:id="28"/>
    </w:p>
    <w:p w14:paraId="5F854A4C" w14:textId="0F5B6395"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By investing in sustainable product designs and manufacturing processes, VW can improve its efficiency and reduce waste. This can lead to improved productivity and faster time-to-market, giving VW a competitive advantage over its rivals.</w:t>
      </w:r>
    </w:p>
    <w:p w14:paraId="1780412B" w14:textId="77777777" w:rsidR="00024764" w:rsidRPr="00215B54" w:rsidRDefault="00024764" w:rsidP="00215B54">
      <w:pPr>
        <w:pStyle w:val="Heading3"/>
        <w:rPr>
          <w:rFonts w:ascii="Arial" w:hAnsi="Arial" w:cs="Arial"/>
          <w:b/>
          <w:bCs/>
          <w:color w:val="000000" w:themeColor="text1"/>
          <w:sz w:val="22"/>
          <w:szCs w:val="22"/>
          <w:lang w:val="en"/>
        </w:rPr>
      </w:pPr>
      <w:bookmarkStart w:id="29" w:name="_Toc132224468"/>
      <w:r w:rsidRPr="00215B54">
        <w:rPr>
          <w:rFonts w:ascii="Arial" w:hAnsi="Arial" w:cs="Arial"/>
          <w:b/>
          <w:bCs/>
          <w:color w:val="000000" w:themeColor="text1"/>
          <w:sz w:val="22"/>
          <w:szCs w:val="22"/>
          <w:lang w:val="en"/>
        </w:rPr>
        <w:t>4.4.3. Enhanced brand reputation</w:t>
      </w:r>
      <w:bookmarkEnd w:id="29"/>
    </w:p>
    <w:p w14:paraId="6E3847F6" w14:textId="4007FC95"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By promoting its sustainable initiatives and investing in sustainable marketing and branding, VW can enhance its brand reputation and attract environmentally conscious consumers. This can lead to increased sales and market share, giving VW a competitive advantage over its rivals.</w:t>
      </w:r>
    </w:p>
    <w:p w14:paraId="002DAC18" w14:textId="77777777" w:rsidR="00024764" w:rsidRPr="00215B54" w:rsidRDefault="00024764" w:rsidP="00215B54">
      <w:pPr>
        <w:pStyle w:val="Heading2"/>
        <w:rPr>
          <w:rFonts w:ascii="Arial" w:hAnsi="Arial" w:cs="Arial"/>
          <w:b/>
          <w:bCs/>
          <w:color w:val="000000" w:themeColor="text1"/>
          <w:lang w:val="en"/>
        </w:rPr>
      </w:pPr>
      <w:bookmarkStart w:id="30" w:name="_Toc132224469"/>
      <w:r w:rsidRPr="00215B54">
        <w:rPr>
          <w:rFonts w:ascii="Arial" w:hAnsi="Arial" w:cs="Arial"/>
          <w:b/>
          <w:bCs/>
          <w:color w:val="000000" w:themeColor="text1"/>
          <w:lang w:val="en"/>
        </w:rPr>
        <w:t>4.5. Conclusion</w:t>
      </w:r>
      <w:bookmarkEnd w:id="30"/>
    </w:p>
    <w:p w14:paraId="732FD4C8" w14:textId="77777777" w:rsidR="00024764" w:rsidRPr="001F32EA"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 xml:space="preserve">In conclusion, sustainability has become an increasingly important factor in the automotive industry, and VW can develop competitive advantages by implementing sustainable practices. By increasing the use of renewable energy sources, developing sustainable supply chains, investing in sustainable product designs, and promoting sustainable marketing and branding strategies, </w:t>
      </w:r>
      <w:r w:rsidRPr="001F32EA">
        <w:rPr>
          <w:rFonts w:ascii="Arial" w:hAnsi="Arial" w:cs="Arial"/>
          <w:lang w:val="en"/>
        </w:rPr>
        <w:lastRenderedPageBreak/>
        <w:t>VW can reduce costs, improve efficiency, and enhance its brand reputation, giving it a competitive advantage over its rivals.</w:t>
      </w:r>
    </w:p>
    <w:p w14:paraId="000A4626" w14:textId="77777777" w:rsidR="00024764" w:rsidRPr="001F32EA" w:rsidRDefault="00024764" w:rsidP="001F32EA">
      <w:pPr>
        <w:autoSpaceDE w:val="0"/>
        <w:autoSpaceDN w:val="0"/>
        <w:adjustRightInd w:val="0"/>
        <w:spacing w:line="480" w:lineRule="auto"/>
        <w:jc w:val="both"/>
        <w:rPr>
          <w:rFonts w:ascii="Arial" w:hAnsi="Arial" w:cs="Arial"/>
          <w:lang w:val="en"/>
        </w:rPr>
      </w:pPr>
    </w:p>
    <w:p w14:paraId="2531D023" w14:textId="2719FEE2" w:rsidR="00024764" w:rsidRPr="00806CB6" w:rsidRDefault="00024764" w:rsidP="00806CB6">
      <w:pPr>
        <w:pStyle w:val="Heading1"/>
        <w:rPr>
          <w:rFonts w:ascii="Arial" w:hAnsi="Arial" w:cs="Arial"/>
          <w:b/>
          <w:bCs/>
          <w:sz w:val="28"/>
          <w:szCs w:val="28"/>
        </w:rPr>
      </w:pPr>
      <w:bookmarkStart w:id="31" w:name="_Toc132224470"/>
      <w:r w:rsidRPr="00806CB6">
        <w:rPr>
          <w:rFonts w:ascii="Arial" w:hAnsi="Arial" w:cs="Arial"/>
          <w:b/>
          <w:bCs/>
          <w:sz w:val="28"/>
          <w:szCs w:val="28"/>
        </w:rPr>
        <w:t>Conclusion</w:t>
      </w:r>
      <w:r w:rsidR="00806CB6">
        <w:rPr>
          <w:rFonts w:ascii="Arial" w:hAnsi="Arial" w:cs="Arial"/>
          <w:b/>
          <w:bCs/>
          <w:sz w:val="28"/>
          <w:szCs w:val="28"/>
        </w:rPr>
        <w:t>:</w:t>
      </w:r>
      <w:bookmarkEnd w:id="31"/>
    </w:p>
    <w:p w14:paraId="030A8844" w14:textId="77777777" w:rsidR="00024764" w:rsidRDefault="00024764" w:rsidP="001F32EA">
      <w:pPr>
        <w:autoSpaceDE w:val="0"/>
        <w:autoSpaceDN w:val="0"/>
        <w:adjustRightInd w:val="0"/>
        <w:spacing w:line="480" w:lineRule="auto"/>
        <w:jc w:val="both"/>
        <w:rPr>
          <w:rFonts w:ascii="Arial" w:hAnsi="Arial" w:cs="Arial"/>
          <w:lang w:val="en"/>
        </w:rPr>
      </w:pPr>
      <w:r w:rsidRPr="001F32EA">
        <w:rPr>
          <w:rFonts w:ascii="Arial" w:hAnsi="Arial" w:cs="Arial"/>
          <w:lang w:val="en"/>
        </w:rPr>
        <w:t>In conclusion, Volkswagen has faced significant challenges in recent years, particularly with regards to its reputation and sustainability practices. However, the company has taken steps towards sustainability and has aligned its resources and capabilities to support its business strategies. By focusing on sustainability, Volkswagen can not only address its social and environmental responsibilities but also gain a competitive advantage in the marketplace. Our recommendations for Volkswagen include a greater emphasis on renewable energy, implementing more sustainable supply chain practices, and investing in electric vehicle technology. By following these recommendations, Volkswagen can build on its existing sustainability initiatives to develop competitive advantages in the long term.</w:t>
      </w:r>
    </w:p>
    <w:p w14:paraId="0EBA695C" w14:textId="77777777" w:rsidR="000B319C" w:rsidRDefault="000B319C" w:rsidP="001F32EA">
      <w:pPr>
        <w:autoSpaceDE w:val="0"/>
        <w:autoSpaceDN w:val="0"/>
        <w:adjustRightInd w:val="0"/>
        <w:spacing w:line="480" w:lineRule="auto"/>
        <w:jc w:val="both"/>
        <w:rPr>
          <w:rFonts w:ascii="Arial" w:hAnsi="Arial" w:cs="Arial"/>
          <w:lang w:val="en"/>
        </w:rPr>
      </w:pPr>
    </w:p>
    <w:p w14:paraId="6B2B8E4D" w14:textId="77777777" w:rsidR="000B319C" w:rsidRDefault="000B319C" w:rsidP="001F32EA">
      <w:pPr>
        <w:autoSpaceDE w:val="0"/>
        <w:autoSpaceDN w:val="0"/>
        <w:adjustRightInd w:val="0"/>
        <w:spacing w:line="480" w:lineRule="auto"/>
        <w:jc w:val="both"/>
        <w:rPr>
          <w:rFonts w:ascii="Arial" w:hAnsi="Arial" w:cs="Arial"/>
          <w:lang w:val="en"/>
        </w:rPr>
      </w:pPr>
    </w:p>
    <w:p w14:paraId="516C0AC1" w14:textId="77777777" w:rsidR="000B319C" w:rsidRDefault="000B319C" w:rsidP="001F32EA">
      <w:pPr>
        <w:autoSpaceDE w:val="0"/>
        <w:autoSpaceDN w:val="0"/>
        <w:adjustRightInd w:val="0"/>
        <w:spacing w:line="480" w:lineRule="auto"/>
        <w:jc w:val="both"/>
        <w:rPr>
          <w:rFonts w:ascii="Arial" w:hAnsi="Arial" w:cs="Arial"/>
          <w:lang w:val="en"/>
        </w:rPr>
      </w:pPr>
    </w:p>
    <w:p w14:paraId="53E5F7DF" w14:textId="77777777" w:rsidR="000B319C" w:rsidRDefault="000B319C" w:rsidP="001F32EA">
      <w:pPr>
        <w:autoSpaceDE w:val="0"/>
        <w:autoSpaceDN w:val="0"/>
        <w:adjustRightInd w:val="0"/>
        <w:spacing w:line="480" w:lineRule="auto"/>
        <w:jc w:val="both"/>
        <w:rPr>
          <w:rFonts w:ascii="Arial" w:hAnsi="Arial" w:cs="Arial"/>
          <w:lang w:val="en"/>
        </w:rPr>
      </w:pPr>
    </w:p>
    <w:p w14:paraId="49265E0E" w14:textId="77777777" w:rsidR="000B319C" w:rsidRDefault="000B319C" w:rsidP="001F32EA">
      <w:pPr>
        <w:autoSpaceDE w:val="0"/>
        <w:autoSpaceDN w:val="0"/>
        <w:adjustRightInd w:val="0"/>
        <w:spacing w:line="480" w:lineRule="auto"/>
        <w:jc w:val="both"/>
        <w:rPr>
          <w:rFonts w:ascii="Arial" w:hAnsi="Arial" w:cs="Arial"/>
          <w:lang w:val="en"/>
        </w:rPr>
      </w:pPr>
    </w:p>
    <w:p w14:paraId="0ED8EDB3" w14:textId="77777777" w:rsidR="000B319C" w:rsidRDefault="000B319C" w:rsidP="001F32EA">
      <w:pPr>
        <w:autoSpaceDE w:val="0"/>
        <w:autoSpaceDN w:val="0"/>
        <w:adjustRightInd w:val="0"/>
        <w:spacing w:line="480" w:lineRule="auto"/>
        <w:jc w:val="both"/>
        <w:rPr>
          <w:rFonts w:ascii="Arial" w:hAnsi="Arial" w:cs="Arial"/>
          <w:lang w:val="en"/>
        </w:rPr>
      </w:pPr>
    </w:p>
    <w:p w14:paraId="7AAA9283" w14:textId="77777777" w:rsidR="000B319C" w:rsidRPr="001F32EA" w:rsidRDefault="000B319C" w:rsidP="001F32EA">
      <w:pPr>
        <w:autoSpaceDE w:val="0"/>
        <w:autoSpaceDN w:val="0"/>
        <w:adjustRightInd w:val="0"/>
        <w:spacing w:line="480" w:lineRule="auto"/>
        <w:jc w:val="both"/>
        <w:rPr>
          <w:rFonts w:ascii="Arial" w:hAnsi="Arial" w:cs="Arial"/>
          <w:lang w:val="en"/>
        </w:rPr>
      </w:pPr>
    </w:p>
    <w:p w14:paraId="0DD98478" w14:textId="77777777" w:rsidR="001F32EA" w:rsidRDefault="001F32EA" w:rsidP="00024764">
      <w:pPr>
        <w:autoSpaceDE w:val="0"/>
        <w:autoSpaceDN w:val="0"/>
        <w:adjustRightInd w:val="0"/>
        <w:rPr>
          <w:rFonts w:ascii="Calibri" w:hAnsi="Calibri" w:cs="Calibri"/>
          <w:lang w:val="en"/>
        </w:rPr>
      </w:pPr>
    </w:p>
    <w:bookmarkStart w:id="32" w:name="_Toc132224471" w:displacedByCustomXml="next"/>
    <w:bookmarkStart w:id="33" w:name="_Hlk122380350" w:displacedByCustomXml="next"/>
    <w:sdt>
      <w:sdtPr>
        <w:rPr>
          <w:rFonts w:asciiTheme="minorHAnsi" w:eastAsiaTheme="minorHAnsi" w:hAnsiTheme="minorHAnsi" w:cstheme="minorBidi"/>
          <w:color w:val="auto"/>
          <w:sz w:val="22"/>
          <w:szCs w:val="22"/>
          <w:lang w:val="en-GB"/>
        </w:rPr>
        <w:id w:val="-1218964508"/>
        <w:docPartObj>
          <w:docPartGallery w:val="Bibliographies"/>
          <w:docPartUnique/>
        </w:docPartObj>
      </w:sdtPr>
      <w:sdtContent>
        <w:p w14:paraId="73AD4A22" w14:textId="77777777" w:rsidR="001F32EA" w:rsidRPr="0034085C" w:rsidRDefault="001F32EA" w:rsidP="001F32EA">
          <w:pPr>
            <w:pStyle w:val="Heading1"/>
            <w:rPr>
              <w:rFonts w:ascii="Arial" w:hAnsi="Arial" w:cs="Arial"/>
              <w:b/>
              <w:bCs/>
              <w:sz w:val="28"/>
              <w:szCs w:val="28"/>
            </w:rPr>
          </w:pPr>
          <w:r w:rsidRPr="0034085C">
            <w:rPr>
              <w:rFonts w:ascii="Arial" w:hAnsi="Arial" w:cs="Arial"/>
              <w:b/>
              <w:bCs/>
              <w:sz w:val="28"/>
              <w:szCs w:val="28"/>
            </w:rPr>
            <w:t>References:</w:t>
          </w:r>
          <w:bookmarkEnd w:id="32"/>
        </w:p>
        <w:p w14:paraId="5A01F169" w14:textId="77777777" w:rsidR="001F32EA" w:rsidRDefault="001F32EA" w:rsidP="001F32EA"/>
        <w:p w14:paraId="33FAE18E" w14:textId="77777777" w:rsidR="001F32EA" w:rsidRPr="004F68C8" w:rsidRDefault="001F32EA" w:rsidP="001F32EA">
          <w:pPr>
            <w:pStyle w:val="ListParagraph"/>
            <w:numPr>
              <w:ilvl w:val="0"/>
              <w:numId w:val="1"/>
            </w:numPr>
            <w:autoSpaceDE w:val="0"/>
            <w:autoSpaceDN w:val="0"/>
            <w:adjustRightInd w:val="0"/>
            <w:spacing w:after="0" w:line="240" w:lineRule="auto"/>
            <w:rPr>
              <w:rFonts w:cstheme="minorHAnsi"/>
              <w:color w:val="000000"/>
              <w:lang w:val="en"/>
            </w:rPr>
          </w:pPr>
          <w:r w:rsidRPr="004F68C8">
            <w:rPr>
              <w:rFonts w:cstheme="minorHAnsi"/>
              <w:color w:val="000000"/>
              <w:lang w:val="en"/>
            </w:rPr>
            <w:t xml:space="preserve">KPMG. (2021). Sustainable investing: fast forward. </w:t>
          </w:r>
          <w:hyperlink r:id="rId6" w:history="1">
            <w:r w:rsidRPr="004F68C8">
              <w:rPr>
                <w:rFonts w:cstheme="minorHAnsi"/>
                <w:color w:val="000000"/>
                <w:lang w:val="en"/>
              </w:rPr>
              <w:t>https://assets.kpmg/content/dam/kpmg/xx/pdf/2021/01/sustainable-investing-fast-forward.pdf</w:t>
            </w:r>
          </w:hyperlink>
        </w:p>
        <w:p w14:paraId="3AABD283" w14:textId="77777777" w:rsidR="001F32EA" w:rsidRPr="004F68C8" w:rsidRDefault="001F32EA" w:rsidP="004F68C8">
          <w:pPr>
            <w:pStyle w:val="ListParagraph"/>
            <w:autoSpaceDE w:val="0"/>
            <w:autoSpaceDN w:val="0"/>
            <w:adjustRightInd w:val="0"/>
            <w:spacing w:after="0" w:line="240" w:lineRule="auto"/>
            <w:rPr>
              <w:rFonts w:cstheme="minorHAnsi"/>
              <w:color w:val="000000"/>
              <w:lang w:val="en"/>
            </w:rPr>
          </w:pPr>
        </w:p>
        <w:p w14:paraId="6CB7C1D4" w14:textId="77777777" w:rsidR="001F32EA" w:rsidRPr="004F68C8" w:rsidRDefault="001F32EA" w:rsidP="001F32EA">
          <w:pPr>
            <w:pStyle w:val="ListParagraph"/>
            <w:numPr>
              <w:ilvl w:val="0"/>
              <w:numId w:val="1"/>
            </w:numPr>
            <w:autoSpaceDE w:val="0"/>
            <w:autoSpaceDN w:val="0"/>
            <w:adjustRightInd w:val="0"/>
            <w:spacing w:after="0" w:line="240" w:lineRule="auto"/>
            <w:rPr>
              <w:rFonts w:cstheme="minorHAnsi"/>
              <w:color w:val="000000"/>
              <w:lang w:val="en"/>
            </w:rPr>
          </w:pPr>
          <w:r w:rsidRPr="004F68C8">
            <w:rPr>
              <w:rFonts w:cstheme="minorHAnsi"/>
              <w:color w:val="000000"/>
              <w:lang w:val="en"/>
            </w:rPr>
            <w:t xml:space="preserve">McKinsey &amp; Company. (2021). Automotive and Assembly. </w:t>
          </w:r>
          <w:hyperlink r:id="rId7" w:history="1">
            <w:r w:rsidRPr="004F68C8">
              <w:rPr>
                <w:rFonts w:cstheme="minorHAnsi"/>
                <w:color w:val="000000"/>
                <w:lang w:val="en"/>
              </w:rPr>
              <w:t>https://www.mckinsey.com/industries/automotive-and-assembly/our-insights/electrification-and-digitalization-are-reshaping-the-automotive-industry</w:t>
            </w:r>
          </w:hyperlink>
        </w:p>
        <w:p w14:paraId="6093E4D7" w14:textId="77777777" w:rsidR="001F32EA" w:rsidRPr="004F68C8" w:rsidRDefault="001F32EA" w:rsidP="004F68C8">
          <w:pPr>
            <w:pStyle w:val="ListParagraph"/>
            <w:autoSpaceDE w:val="0"/>
            <w:autoSpaceDN w:val="0"/>
            <w:adjustRightInd w:val="0"/>
            <w:spacing w:after="0" w:line="240" w:lineRule="auto"/>
            <w:rPr>
              <w:rFonts w:cstheme="minorHAnsi"/>
              <w:color w:val="000000"/>
              <w:lang w:val="en"/>
            </w:rPr>
          </w:pPr>
        </w:p>
        <w:p w14:paraId="24BEEBA4" w14:textId="77777777" w:rsidR="001F32EA" w:rsidRPr="004F68C8" w:rsidRDefault="001F32EA" w:rsidP="001F32EA">
          <w:pPr>
            <w:pStyle w:val="ListParagraph"/>
            <w:numPr>
              <w:ilvl w:val="0"/>
              <w:numId w:val="1"/>
            </w:numPr>
            <w:autoSpaceDE w:val="0"/>
            <w:autoSpaceDN w:val="0"/>
            <w:adjustRightInd w:val="0"/>
            <w:spacing w:after="0" w:line="240" w:lineRule="auto"/>
            <w:rPr>
              <w:rFonts w:cstheme="minorHAnsi"/>
              <w:color w:val="000000"/>
              <w:lang w:val="en"/>
            </w:rPr>
          </w:pPr>
          <w:r w:rsidRPr="004F68C8">
            <w:rPr>
              <w:rFonts w:cstheme="minorHAnsi"/>
              <w:color w:val="000000"/>
              <w:lang w:val="en"/>
            </w:rPr>
            <w:t xml:space="preserve">Statista. (2022). Global market share held by leading automobile manufacturers from 2017 to 2021. </w:t>
          </w:r>
          <w:hyperlink r:id="rId8" w:history="1">
            <w:r w:rsidRPr="004F68C8">
              <w:rPr>
                <w:rFonts w:cstheme="minorHAnsi"/>
                <w:color w:val="000000"/>
                <w:lang w:val="en"/>
              </w:rPr>
              <w:t>https://www.statista.com/statistics/269587/global-market-share-of-leading-automakers/</w:t>
            </w:r>
          </w:hyperlink>
        </w:p>
        <w:p w14:paraId="4B62BCC2" w14:textId="77777777" w:rsidR="001F32EA" w:rsidRPr="004F68C8" w:rsidRDefault="001F32EA" w:rsidP="004F68C8">
          <w:pPr>
            <w:pStyle w:val="ListParagraph"/>
            <w:autoSpaceDE w:val="0"/>
            <w:autoSpaceDN w:val="0"/>
            <w:adjustRightInd w:val="0"/>
            <w:spacing w:after="0" w:line="240" w:lineRule="auto"/>
            <w:rPr>
              <w:rFonts w:cstheme="minorHAnsi"/>
              <w:color w:val="000000"/>
              <w:lang w:val="en"/>
            </w:rPr>
          </w:pPr>
        </w:p>
        <w:p w14:paraId="25F03193" w14:textId="77777777" w:rsidR="001F32EA" w:rsidRPr="004F68C8" w:rsidRDefault="001F32EA" w:rsidP="001F32EA">
          <w:pPr>
            <w:pStyle w:val="ListParagraph"/>
            <w:numPr>
              <w:ilvl w:val="0"/>
              <w:numId w:val="1"/>
            </w:numPr>
            <w:autoSpaceDE w:val="0"/>
            <w:autoSpaceDN w:val="0"/>
            <w:adjustRightInd w:val="0"/>
            <w:spacing w:after="0" w:line="240" w:lineRule="auto"/>
            <w:rPr>
              <w:rFonts w:cstheme="minorHAnsi"/>
              <w:color w:val="000000"/>
              <w:lang w:val="en"/>
            </w:rPr>
          </w:pPr>
          <w:r w:rsidRPr="004F68C8">
            <w:rPr>
              <w:rFonts w:cstheme="minorHAnsi"/>
              <w:color w:val="000000"/>
              <w:lang w:val="en"/>
            </w:rPr>
            <w:t xml:space="preserve">Volkswagen AG. (2020). Volkswagen intends to be the most attractive employer for the best minds worldwide. </w:t>
          </w:r>
          <w:hyperlink r:id="rId9" w:history="1">
            <w:r w:rsidRPr="004F68C8">
              <w:rPr>
                <w:rFonts w:cstheme="minorHAnsi"/>
                <w:color w:val="000000"/>
                <w:lang w:val="en"/>
              </w:rPr>
              <w:t>https://www.volkswagenag.com/en/news/2020/06/Volkswagen_intends_to_be_the_most_attractive_employer_for_the_best_minds_worldwide.html</w:t>
            </w:r>
          </w:hyperlink>
        </w:p>
        <w:p w14:paraId="0AAA98BE" w14:textId="77777777" w:rsidR="001F32EA" w:rsidRPr="004F68C8" w:rsidRDefault="001F32EA" w:rsidP="004F68C8">
          <w:pPr>
            <w:pStyle w:val="ListParagraph"/>
            <w:autoSpaceDE w:val="0"/>
            <w:autoSpaceDN w:val="0"/>
            <w:adjustRightInd w:val="0"/>
            <w:spacing w:after="0" w:line="240" w:lineRule="auto"/>
            <w:rPr>
              <w:rFonts w:cstheme="minorHAnsi"/>
              <w:color w:val="000000"/>
              <w:lang w:val="en"/>
            </w:rPr>
          </w:pPr>
        </w:p>
        <w:p w14:paraId="4DB25750" w14:textId="77777777" w:rsidR="001F32EA" w:rsidRPr="004F68C8" w:rsidRDefault="001F32EA" w:rsidP="001F32EA">
          <w:pPr>
            <w:pStyle w:val="ListParagraph"/>
            <w:numPr>
              <w:ilvl w:val="0"/>
              <w:numId w:val="1"/>
            </w:numPr>
            <w:autoSpaceDE w:val="0"/>
            <w:autoSpaceDN w:val="0"/>
            <w:adjustRightInd w:val="0"/>
            <w:spacing w:after="0" w:line="240" w:lineRule="auto"/>
            <w:rPr>
              <w:rFonts w:cstheme="minorHAnsi"/>
              <w:color w:val="000000"/>
              <w:lang w:val="en"/>
            </w:rPr>
          </w:pPr>
          <w:r w:rsidRPr="004F68C8">
            <w:rPr>
              <w:rFonts w:cstheme="minorHAnsi"/>
              <w:color w:val="000000"/>
              <w:lang w:val="en"/>
            </w:rPr>
            <w:t xml:space="preserve">Volkswagen AG. (2021). Volkswagen Group Sustainability Report 2020. </w:t>
          </w:r>
          <w:hyperlink r:id="rId10" w:history="1">
            <w:r w:rsidRPr="004F68C8">
              <w:rPr>
                <w:rFonts w:cstheme="minorHAnsi"/>
                <w:color w:val="000000"/>
                <w:lang w:val="en"/>
              </w:rPr>
              <w:t>https://www.volkswagenag.com/en/sustainability/reporting-and-data/sustainability-report-2020.html</w:t>
            </w:r>
          </w:hyperlink>
        </w:p>
        <w:p w14:paraId="171C4E77" w14:textId="77777777" w:rsidR="001F32EA" w:rsidRDefault="001F32EA" w:rsidP="004F68C8">
          <w:pPr>
            <w:pStyle w:val="ListParagraph"/>
            <w:autoSpaceDE w:val="0"/>
            <w:autoSpaceDN w:val="0"/>
            <w:adjustRightInd w:val="0"/>
            <w:spacing w:after="0" w:line="240" w:lineRule="auto"/>
            <w:rPr>
              <w:rFonts w:ascii="Arial" w:hAnsi="Arial" w:cs="Arial"/>
              <w:color w:val="000000"/>
              <w:lang w:val="en"/>
            </w:rPr>
          </w:pPr>
        </w:p>
        <w:p w14:paraId="2D282045" w14:textId="504C3865" w:rsidR="001F32EA" w:rsidRPr="004F68C8" w:rsidRDefault="001F32EA" w:rsidP="001F32EA">
          <w:pPr>
            <w:pStyle w:val="ListParagraph"/>
            <w:numPr>
              <w:ilvl w:val="0"/>
              <w:numId w:val="1"/>
            </w:numPr>
            <w:autoSpaceDE w:val="0"/>
            <w:autoSpaceDN w:val="0"/>
            <w:adjustRightInd w:val="0"/>
            <w:spacing w:after="0" w:line="240" w:lineRule="auto"/>
            <w:rPr>
              <w:rFonts w:cstheme="minorHAnsi"/>
              <w:color w:val="000000"/>
              <w:lang w:val="en"/>
            </w:rPr>
          </w:pPr>
          <w:r w:rsidRPr="004F68C8">
            <w:rPr>
              <w:rFonts w:cstheme="minorHAnsi"/>
              <w:color w:val="000000"/>
              <w:lang w:val="en"/>
            </w:rPr>
            <w:t xml:space="preserve">Volkswagen AG. (2021). Annual Report 2020. </w:t>
          </w:r>
          <w:hyperlink r:id="rId11" w:history="1">
            <w:r w:rsidRPr="004F68C8">
              <w:rPr>
                <w:rFonts w:cstheme="minorHAnsi"/>
                <w:color w:val="000000"/>
                <w:lang w:val="en"/>
              </w:rPr>
              <w:t>https://www.volkswagenag.com/en/InvestorRelations/news-and-publications/Annual_Reports.html</w:t>
            </w:r>
          </w:hyperlink>
        </w:p>
        <w:p w14:paraId="776AB82D" w14:textId="77777777" w:rsidR="001F32EA" w:rsidRPr="001F32EA" w:rsidRDefault="001F32EA" w:rsidP="004F68C8">
          <w:pPr>
            <w:pStyle w:val="ListParagraph"/>
            <w:autoSpaceDE w:val="0"/>
            <w:autoSpaceDN w:val="0"/>
            <w:adjustRightInd w:val="0"/>
            <w:rPr>
              <w:rFonts w:ascii="Calibri" w:hAnsi="Calibri" w:cs="Calibri"/>
              <w:lang w:val="en"/>
            </w:rPr>
          </w:pPr>
        </w:p>
        <w:p w14:paraId="542890A1"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 xml:space="preserve">Garcia, L. (2021). Volkswagen is placing big bets on electric cars. Here’s why. CNBC. Retrieved from </w:t>
          </w:r>
          <w:hyperlink r:id="rId12" w:history="1">
            <w:r w:rsidRPr="001F32EA">
              <w:rPr>
                <w:rFonts w:ascii="Calibri" w:hAnsi="Calibri" w:cs="Calibri"/>
                <w:lang w:val="en"/>
              </w:rPr>
              <w:t>https://www.cnbc.com/2021/03/15/why-volkswagen-is-placing-big-bets-on-electric-cars.html</w:t>
            </w:r>
          </w:hyperlink>
        </w:p>
        <w:p w14:paraId="33415B1D" w14:textId="77777777" w:rsidR="001F32EA" w:rsidRPr="001F32EA" w:rsidRDefault="001F32EA" w:rsidP="004F68C8">
          <w:pPr>
            <w:pStyle w:val="ListParagraph"/>
            <w:autoSpaceDE w:val="0"/>
            <w:autoSpaceDN w:val="0"/>
            <w:adjustRightInd w:val="0"/>
            <w:rPr>
              <w:rFonts w:ascii="Calibri" w:hAnsi="Calibri" w:cs="Calibri"/>
              <w:lang w:val="en"/>
            </w:rPr>
          </w:pPr>
        </w:p>
        <w:p w14:paraId="6D512D37"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 xml:space="preserve">KPMG. (2021). Sustainable Insight: The five-stage journey to sustainability. KPMG International. Retrieved from </w:t>
          </w:r>
          <w:hyperlink r:id="rId13" w:history="1">
            <w:r w:rsidRPr="001F32EA">
              <w:rPr>
                <w:rFonts w:ascii="Calibri" w:hAnsi="Calibri" w:cs="Calibri"/>
                <w:lang w:val="en"/>
              </w:rPr>
              <w:t>https://assets.kpmg/content/dam/kpmg/xx/pdf/2021/02/the-five-stage-journey-to-sustainability.pdf</w:t>
            </w:r>
          </w:hyperlink>
        </w:p>
        <w:p w14:paraId="5E409455" w14:textId="77777777" w:rsidR="001F32EA" w:rsidRPr="001F32EA" w:rsidRDefault="001F32EA" w:rsidP="004F68C8">
          <w:pPr>
            <w:pStyle w:val="ListParagraph"/>
            <w:autoSpaceDE w:val="0"/>
            <w:autoSpaceDN w:val="0"/>
            <w:adjustRightInd w:val="0"/>
            <w:rPr>
              <w:rFonts w:ascii="Calibri" w:hAnsi="Calibri" w:cs="Calibri"/>
              <w:lang w:val="en"/>
            </w:rPr>
          </w:pPr>
        </w:p>
        <w:p w14:paraId="6E877CBC"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 xml:space="preserve">McKinsey &amp; Company. (2021). The road to electric vehicles and digitalization. McKinsey &amp; Company. Retrieved from </w:t>
          </w:r>
          <w:hyperlink r:id="rId14" w:history="1">
            <w:r w:rsidRPr="001F32EA">
              <w:rPr>
                <w:rFonts w:ascii="Calibri" w:hAnsi="Calibri" w:cs="Calibri"/>
                <w:lang w:val="en"/>
              </w:rPr>
              <w:t>https://www.mckinsey.com/industries/automotive-and-assembly/our-insights/the-road-to-electric-vehicles-and-digitalization</w:t>
            </w:r>
          </w:hyperlink>
        </w:p>
        <w:p w14:paraId="5EC91BCD" w14:textId="77777777" w:rsidR="001F32EA" w:rsidRPr="001F32EA" w:rsidRDefault="001F32EA" w:rsidP="004F68C8">
          <w:pPr>
            <w:pStyle w:val="ListParagraph"/>
            <w:autoSpaceDE w:val="0"/>
            <w:autoSpaceDN w:val="0"/>
            <w:adjustRightInd w:val="0"/>
            <w:rPr>
              <w:rFonts w:ascii="Calibri" w:hAnsi="Calibri" w:cs="Calibri"/>
              <w:lang w:val="en"/>
            </w:rPr>
          </w:pPr>
        </w:p>
        <w:p w14:paraId="643C69B4"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 xml:space="preserve">Volkswagen AG. (2020). Volkswagen plans to become the world market leader in e-mobility by 2025. Volkswagen AG. Retrieved from </w:t>
          </w:r>
          <w:hyperlink r:id="rId15" w:history="1">
            <w:r w:rsidRPr="001F32EA">
              <w:rPr>
                <w:rFonts w:ascii="Calibri" w:hAnsi="Calibri" w:cs="Calibri"/>
                <w:lang w:val="en"/>
              </w:rPr>
              <w:t>https://www.volkswagenag.com/en/news/stories/2020/09/volkswagen-plans-to-become-the-world-market-leader-in-e-mobilit.html</w:t>
            </w:r>
          </w:hyperlink>
        </w:p>
        <w:p w14:paraId="7CAFFD3F" w14:textId="77777777" w:rsidR="001F32EA" w:rsidRPr="001F32EA" w:rsidRDefault="001F32EA" w:rsidP="004F68C8">
          <w:pPr>
            <w:pStyle w:val="ListParagraph"/>
            <w:autoSpaceDE w:val="0"/>
            <w:autoSpaceDN w:val="0"/>
            <w:adjustRightInd w:val="0"/>
            <w:rPr>
              <w:rFonts w:ascii="Calibri" w:hAnsi="Calibri" w:cs="Calibri"/>
              <w:lang w:val="en"/>
            </w:rPr>
          </w:pPr>
        </w:p>
        <w:p w14:paraId="06935872"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lastRenderedPageBreak/>
            <w:t xml:space="preserve">Volkswagen AG. (2021). Sustainability Report 2020. Volkswagen AG. Retrieved from </w:t>
          </w:r>
          <w:hyperlink r:id="rId16" w:history="1">
            <w:r w:rsidRPr="001F32EA">
              <w:rPr>
                <w:rFonts w:ascii="Calibri" w:hAnsi="Calibri" w:cs="Calibri"/>
                <w:lang w:val="en"/>
              </w:rPr>
              <w:t>https://www.volkswagenag.com/presence/nachhaltigkeit/documents/Sustainability-Report-2020.pdf</w:t>
            </w:r>
          </w:hyperlink>
        </w:p>
        <w:p w14:paraId="72366E08" w14:textId="77777777" w:rsidR="001F32EA" w:rsidRDefault="001F32EA" w:rsidP="004F68C8">
          <w:pPr>
            <w:pStyle w:val="ListParagraph"/>
            <w:autoSpaceDE w:val="0"/>
            <w:autoSpaceDN w:val="0"/>
            <w:adjustRightInd w:val="0"/>
            <w:rPr>
              <w:rFonts w:ascii="Calibri" w:hAnsi="Calibri" w:cs="Calibri"/>
              <w:lang w:val="en"/>
            </w:rPr>
          </w:pPr>
        </w:p>
        <w:p w14:paraId="33012585" w14:textId="727D048B" w:rsidR="004F68C8" w:rsidRPr="004F68C8" w:rsidRDefault="001F32EA" w:rsidP="004F68C8">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 xml:space="preserve">KPMG. (2021). Sustainable Insight: What’s driving sustainability in the boardroom? Retrieved from </w:t>
          </w:r>
          <w:hyperlink r:id="rId17" w:history="1">
            <w:r w:rsidRPr="001F32EA">
              <w:rPr>
                <w:rFonts w:ascii="Calibri" w:hAnsi="Calibri" w:cs="Calibri"/>
                <w:lang w:val="en"/>
              </w:rPr>
              <w:t>https://home.kpmg/xx/en/home/insights/2021/03/sustainable-insight-whats-driving-sustainability-in-the-boardroom.html</w:t>
            </w:r>
          </w:hyperlink>
        </w:p>
        <w:p w14:paraId="25178E9B" w14:textId="77777777" w:rsidR="004F68C8" w:rsidRDefault="004F68C8" w:rsidP="004F68C8">
          <w:pPr>
            <w:pStyle w:val="ListParagraph"/>
            <w:autoSpaceDE w:val="0"/>
            <w:autoSpaceDN w:val="0"/>
            <w:adjustRightInd w:val="0"/>
            <w:rPr>
              <w:rFonts w:ascii="Calibri" w:hAnsi="Calibri" w:cs="Calibri"/>
              <w:lang w:val="en"/>
            </w:rPr>
          </w:pPr>
        </w:p>
        <w:p w14:paraId="614B6BF9" w14:textId="41243524"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Carter, S. M., &amp; Rogers, T. (2008). A framework of sustainable supply chain management: moving toward new theory. International Journal of Physical Distribution &amp; Logistics Management, 38(5), 360-387.</w:t>
          </w:r>
        </w:p>
        <w:p w14:paraId="257A2625" w14:textId="77777777" w:rsidR="001F32EA" w:rsidRPr="001F32EA" w:rsidRDefault="001F32EA" w:rsidP="004F68C8">
          <w:pPr>
            <w:pStyle w:val="ListParagraph"/>
            <w:autoSpaceDE w:val="0"/>
            <w:autoSpaceDN w:val="0"/>
            <w:adjustRightInd w:val="0"/>
            <w:rPr>
              <w:rFonts w:ascii="Calibri" w:hAnsi="Calibri" w:cs="Calibri"/>
              <w:lang w:val="en"/>
            </w:rPr>
          </w:pPr>
        </w:p>
        <w:p w14:paraId="5A16287D"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 xml:space="preserve">Greenpeace. (2021). Clicking Clean: Who is winning the race to build a green internet? Retrieved from </w:t>
          </w:r>
          <w:hyperlink r:id="rId18" w:history="1">
            <w:r w:rsidRPr="001F32EA">
              <w:rPr>
                <w:rFonts w:ascii="Calibri" w:hAnsi="Calibri" w:cs="Calibri"/>
                <w:lang w:val="en"/>
              </w:rPr>
              <w:t>https://www.greenpeace.org/usa/reports/clickingclean/</w:t>
            </w:r>
          </w:hyperlink>
        </w:p>
        <w:p w14:paraId="1F1C3574" w14:textId="77777777" w:rsidR="001F32EA" w:rsidRPr="001F32EA" w:rsidRDefault="001F32EA" w:rsidP="004F68C8">
          <w:pPr>
            <w:pStyle w:val="ListParagraph"/>
            <w:autoSpaceDE w:val="0"/>
            <w:autoSpaceDN w:val="0"/>
            <w:adjustRightInd w:val="0"/>
            <w:rPr>
              <w:rFonts w:ascii="Calibri" w:hAnsi="Calibri" w:cs="Calibri"/>
              <w:lang w:val="en"/>
            </w:rPr>
          </w:pPr>
        </w:p>
        <w:p w14:paraId="183B6827"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 xml:space="preserve">KPMG. (2021). Sustainable investing: fast forward. Retrieved from </w:t>
          </w:r>
          <w:hyperlink r:id="rId19" w:history="1">
            <w:r w:rsidRPr="001F32EA">
              <w:rPr>
                <w:rFonts w:ascii="Calibri" w:hAnsi="Calibri" w:cs="Calibri"/>
                <w:lang w:val="en"/>
              </w:rPr>
              <w:t>https://home.kpmg/us/en/home/insights/2021/01/sustainable-investing-fast-forward.html</w:t>
            </w:r>
          </w:hyperlink>
        </w:p>
        <w:p w14:paraId="3A175ECF" w14:textId="77777777" w:rsidR="001F32EA" w:rsidRPr="001F32EA" w:rsidRDefault="001F32EA" w:rsidP="004F68C8">
          <w:pPr>
            <w:pStyle w:val="ListParagraph"/>
            <w:autoSpaceDE w:val="0"/>
            <w:autoSpaceDN w:val="0"/>
            <w:adjustRightInd w:val="0"/>
            <w:rPr>
              <w:rFonts w:ascii="Calibri" w:hAnsi="Calibri" w:cs="Calibri"/>
              <w:lang w:val="en"/>
            </w:rPr>
          </w:pPr>
        </w:p>
        <w:p w14:paraId="2D9CFF58"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 xml:space="preserve">McKinsey &amp; Company. (2021). Electric and autonomous vehicles: the future of the automotive industry. Retrieved from </w:t>
          </w:r>
          <w:hyperlink r:id="rId20" w:history="1">
            <w:r w:rsidRPr="001F32EA">
              <w:rPr>
                <w:rFonts w:ascii="Calibri" w:hAnsi="Calibri" w:cs="Calibri"/>
                <w:lang w:val="en"/>
              </w:rPr>
              <w:t>https://www.mckinsey.com/industries/automotive-and-assembly/our-insights/electric-and-autonomous-vehicles-the-future-of-the-automotive-industry</w:t>
            </w:r>
          </w:hyperlink>
        </w:p>
        <w:p w14:paraId="7AFCAC21" w14:textId="77777777" w:rsidR="001F32EA" w:rsidRPr="001F32EA" w:rsidRDefault="001F32EA" w:rsidP="004F68C8">
          <w:pPr>
            <w:pStyle w:val="ListParagraph"/>
            <w:autoSpaceDE w:val="0"/>
            <w:autoSpaceDN w:val="0"/>
            <w:adjustRightInd w:val="0"/>
            <w:rPr>
              <w:rFonts w:ascii="Calibri" w:hAnsi="Calibri" w:cs="Calibri"/>
              <w:lang w:val="en"/>
            </w:rPr>
          </w:pPr>
        </w:p>
        <w:p w14:paraId="4A647409"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 xml:space="preserve">Volkswagen AG. (2020). Accelerating into the future: Volkswagen Group strengthens its e-mobility offensive. Retrieved from </w:t>
          </w:r>
          <w:hyperlink r:id="rId21" w:history="1">
            <w:r w:rsidRPr="001F32EA">
              <w:rPr>
                <w:rFonts w:ascii="Calibri" w:hAnsi="Calibri" w:cs="Calibri"/>
                <w:lang w:val="en"/>
              </w:rPr>
              <w:t>https://www.volkswagenag.com/en/news/stories/2020/09/accelerating-into-the-future-volkswagen-group-strengthens-its-e-.html</w:t>
            </w:r>
          </w:hyperlink>
        </w:p>
        <w:p w14:paraId="0AC45577" w14:textId="77777777" w:rsidR="001F32EA" w:rsidRPr="001F32EA" w:rsidRDefault="001F32EA" w:rsidP="004F68C8">
          <w:pPr>
            <w:pStyle w:val="ListParagraph"/>
            <w:autoSpaceDE w:val="0"/>
            <w:autoSpaceDN w:val="0"/>
            <w:adjustRightInd w:val="0"/>
            <w:rPr>
              <w:rFonts w:ascii="Calibri" w:hAnsi="Calibri" w:cs="Calibri"/>
              <w:lang w:val="en"/>
            </w:rPr>
          </w:pPr>
        </w:p>
        <w:p w14:paraId="290F61B1"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 xml:space="preserve">Volkswagen AG. (2021). Sustainability report 2020. Retrieved from </w:t>
          </w:r>
          <w:hyperlink r:id="rId22" w:history="1">
            <w:r w:rsidRPr="001F32EA">
              <w:rPr>
                <w:rFonts w:ascii="Calibri" w:hAnsi="Calibri" w:cs="Calibri"/>
                <w:lang w:val="en"/>
              </w:rPr>
              <w:t>https://www.volkswagenag.com/en/sustainability.html</w:t>
            </w:r>
          </w:hyperlink>
        </w:p>
        <w:p w14:paraId="0A62E439" w14:textId="77777777" w:rsidR="001F32EA" w:rsidRDefault="001F32EA" w:rsidP="004F68C8">
          <w:pPr>
            <w:pStyle w:val="ListParagraph"/>
            <w:autoSpaceDE w:val="0"/>
            <w:autoSpaceDN w:val="0"/>
            <w:adjustRightInd w:val="0"/>
            <w:rPr>
              <w:rFonts w:ascii="Calibri" w:hAnsi="Calibri" w:cs="Calibri"/>
              <w:lang w:val="en"/>
            </w:rPr>
          </w:pPr>
        </w:p>
        <w:p w14:paraId="1E729752" w14:textId="4E5412D2"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Andersson, M., &amp; Batra, R. (2000). Environmentally friendly supply chains: concepts, issues, and policies. International Journal of Operations &amp; Production Management, 20(2), 179-204.</w:t>
          </w:r>
        </w:p>
        <w:p w14:paraId="2D23DB1D" w14:textId="77777777" w:rsidR="001F32EA" w:rsidRPr="001F32EA" w:rsidRDefault="001F32EA" w:rsidP="004F68C8">
          <w:pPr>
            <w:pStyle w:val="ListParagraph"/>
            <w:autoSpaceDE w:val="0"/>
            <w:autoSpaceDN w:val="0"/>
            <w:adjustRightInd w:val="0"/>
            <w:rPr>
              <w:rFonts w:ascii="Calibri" w:hAnsi="Calibri" w:cs="Calibri"/>
              <w:lang w:val="en"/>
            </w:rPr>
          </w:pPr>
        </w:p>
        <w:p w14:paraId="5399B576"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Cohen, B., &amp; Winn, M. I. (2007). Market imperfections, opportunity and sustainable entrepreneurship. Journal of Business Venturing, 22(1), 29-49.</w:t>
          </w:r>
        </w:p>
        <w:p w14:paraId="4AD3461C" w14:textId="77777777" w:rsidR="001F32EA" w:rsidRPr="001F32EA" w:rsidRDefault="001F32EA" w:rsidP="004F68C8">
          <w:pPr>
            <w:pStyle w:val="ListParagraph"/>
            <w:autoSpaceDE w:val="0"/>
            <w:autoSpaceDN w:val="0"/>
            <w:adjustRightInd w:val="0"/>
            <w:rPr>
              <w:rFonts w:ascii="Calibri" w:hAnsi="Calibri" w:cs="Calibri"/>
              <w:lang w:val="en"/>
            </w:rPr>
          </w:pPr>
        </w:p>
        <w:p w14:paraId="26357CA3"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Eisenhardt, K. M., &amp; Martin, J. A. (2000). Dynamic capabilities: what are they?. Strategic management journal, 21(10‐11), 1105-1121.</w:t>
          </w:r>
        </w:p>
        <w:p w14:paraId="6CFB323C" w14:textId="77777777" w:rsidR="001F32EA" w:rsidRPr="001F32EA" w:rsidRDefault="001F32EA" w:rsidP="004F68C8">
          <w:pPr>
            <w:pStyle w:val="ListParagraph"/>
            <w:autoSpaceDE w:val="0"/>
            <w:autoSpaceDN w:val="0"/>
            <w:adjustRightInd w:val="0"/>
            <w:rPr>
              <w:rFonts w:ascii="Calibri" w:hAnsi="Calibri" w:cs="Calibri"/>
              <w:lang w:val="en"/>
            </w:rPr>
          </w:pPr>
        </w:p>
        <w:p w14:paraId="7BC30A66"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proofErr w:type="spellStart"/>
          <w:r w:rsidRPr="001F32EA">
            <w:rPr>
              <w:rFonts w:ascii="Calibri" w:hAnsi="Calibri" w:cs="Calibri"/>
              <w:lang w:val="en"/>
            </w:rPr>
            <w:t>Gereffi</w:t>
          </w:r>
          <w:proofErr w:type="spellEnd"/>
          <w:r w:rsidRPr="001F32EA">
            <w:rPr>
              <w:rFonts w:ascii="Calibri" w:hAnsi="Calibri" w:cs="Calibri"/>
              <w:lang w:val="en"/>
            </w:rPr>
            <w:t>, G., &amp; Frederick, S. (2010). The global apparel value chain, trade and the crisis: challenges and opportunities for developing countries. The World Bank, Washington, DC.</w:t>
          </w:r>
        </w:p>
        <w:p w14:paraId="0472ECC2" w14:textId="77777777" w:rsidR="001F32EA" w:rsidRPr="001F32EA" w:rsidRDefault="001F32EA" w:rsidP="004F68C8">
          <w:pPr>
            <w:pStyle w:val="ListParagraph"/>
            <w:autoSpaceDE w:val="0"/>
            <w:autoSpaceDN w:val="0"/>
            <w:adjustRightInd w:val="0"/>
            <w:rPr>
              <w:rFonts w:ascii="Calibri" w:hAnsi="Calibri" w:cs="Calibri"/>
              <w:lang w:val="en"/>
            </w:rPr>
          </w:pPr>
        </w:p>
        <w:p w14:paraId="47F19223"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lastRenderedPageBreak/>
            <w:t>Grant, R. M. (1991). The resource-based theory of competitive advantage: implications for strategy formulation. California management review, 33(3), 114-135.</w:t>
          </w:r>
        </w:p>
        <w:p w14:paraId="19802361" w14:textId="77777777" w:rsidR="001F32EA" w:rsidRPr="001F32EA" w:rsidRDefault="001F32EA" w:rsidP="004F68C8">
          <w:pPr>
            <w:pStyle w:val="ListParagraph"/>
            <w:autoSpaceDE w:val="0"/>
            <w:autoSpaceDN w:val="0"/>
            <w:adjustRightInd w:val="0"/>
            <w:rPr>
              <w:rFonts w:ascii="Calibri" w:hAnsi="Calibri" w:cs="Calibri"/>
              <w:lang w:val="en"/>
            </w:rPr>
          </w:pPr>
        </w:p>
        <w:p w14:paraId="63DA11D5"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Gupta, M. C., &amp; Sharma, S. K. (2015). A review of supply chain innovation research and future research directions. International Journal of Physical Distribution &amp; Logistics Management, 45(1/2), 110-130.</w:t>
          </w:r>
        </w:p>
        <w:p w14:paraId="3FEB112A" w14:textId="77777777" w:rsidR="001F32EA" w:rsidRPr="001F32EA" w:rsidRDefault="001F32EA" w:rsidP="004F68C8">
          <w:pPr>
            <w:pStyle w:val="ListParagraph"/>
            <w:autoSpaceDE w:val="0"/>
            <w:autoSpaceDN w:val="0"/>
            <w:adjustRightInd w:val="0"/>
            <w:rPr>
              <w:rFonts w:ascii="Calibri" w:hAnsi="Calibri" w:cs="Calibri"/>
              <w:lang w:val="en"/>
            </w:rPr>
          </w:pPr>
        </w:p>
        <w:p w14:paraId="37FE4A9B"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Porter, M. E. (1985). Competitive advantage: creating and sustaining superior performance. Free Press.</w:t>
          </w:r>
        </w:p>
        <w:p w14:paraId="3180E7B0" w14:textId="77777777" w:rsidR="001F32EA" w:rsidRPr="001F32EA" w:rsidRDefault="001F32EA" w:rsidP="004F68C8">
          <w:pPr>
            <w:pStyle w:val="ListParagraph"/>
            <w:autoSpaceDE w:val="0"/>
            <w:autoSpaceDN w:val="0"/>
            <w:adjustRightInd w:val="0"/>
            <w:rPr>
              <w:rFonts w:ascii="Calibri" w:hAnsi="Calibri" w:cs="Calibri"/>
              <w:lang w:val="en"/>
            </w:rPr>
          </w:pPr>
        </w:p>
        <w:p w14:paraId="39451A70"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Sachs, J. D. (2015). The age of sustainable development. Columbia University Press.</w:t>
          </w:r>
        </w:p>
        <w:p w14:paraId="2B1409D0" w14:textId="77777777" w:rsidR="001F32EA" w:rsidRPr="001F32EA" w:rsidRDefault="001F32EA" w:rsidP="004F68C8">
          <w:pPr>
            <w:pStyle w:val="ListParagraph"/>
            <w:autoSpaceDE w:val="0"/>
            <w:autoSpaceDN w:val="0"/>
            <w:adjustRightInd w:val="0"/>
            <w:rPr>
              <w:rFonts w:ascii="Calibri" w:hAnsi="Calibri" w:cs="Calibri"/>
              <w:lang w:val="en"/>
            </w:rPr>
          </w:pPr>
        </w:p>
        <w:p w14:paraId="3AC94336" w14:textId="77777777" w:rsidR="001F32EA" w:rsidRPr="001F32EA" w:rsidRDefault="001F32EA" w:rsidP="001F32EA">
          <w:pPr>
            <w:pStyle w:val="ListParagraph"/>
            <w:numPr>
              <w:ilvl w:val="0"/>
              <w:numId w:val="1"/>
            </w:numPr>
            <w:autoSpaceDE w:val="0"/>
            <w:autoSpaceDN w:val="0"/>
            <w:adjustRightInd w:val="0"/>
            <w:rPr>
              <w:rFonts w:ascii="Calibri" w:hAnsi="Calibri" w:cs="Calibri"/>
              <w:lang w:val="en"/>
            </w:rPr>
          </w:pPr>
          <w:r w:rsidRPr="001F32EA">
            <w:rPr>
              <w:rFonts w:ascii="Calibri" w:hAnsi="Calibri" w:cs="Calibri"/>
              <w:lang w:val="en"/>
            </w:rPr>
            <w:t xml:space="preserve">Volkswagen Group. (2021). Sustainability report. Volkswagen AG. </w:t>
          </w:r>
          <w:hyperlink r:id="rId23" w:history="1">
            <w:r w:rsidRPr="001F32EA">
              <w:rPr>
                <w:rFonts w:ascii="Calibri" w:hAnsi="Calibri" w:cs="Calibri"/>
                <w:lang w:val="en"/>
              </w:rPr>
              <w:t>https://www.volkswagenag.com/en/sustainability.html</w:t>
            </w:r>
          </w:hyperlink>
        </w:p>
        <w:p w14:paraId="17973B1D" w14:textId="1C9976DD" w:rsidR="001F32EA" w:rsidRPr="009333B9" w:rsidRDefault="00000000" w:rsidP="004F68C8">
          <w:pPr>
            <w:ind w:left="720"/>
          </w:pPr>
        </w:p>
      </w:sdtContent>
    </w:sdt>
    <w:bookmarkEnd w:id="33"/>
    <w:p w14:paraId="1FC38594" w14:textId="77777777" w:rsidR="001F32EA" w:rsidRDefault="001F32EA" w:rsidP="001F32EA"/>
    <w:p w14:paraId="6BB01124" w14:textId="77777777" w:rsidR="001F32EA" w:rsidRDefault="001F32EA" w:rsidP="00024764">
      <w:pPr>
        <w:autoSpaceDE w:val="0"/>
        <w:autoSpaceDN w:val="0"/>
        <w:adjustRightInd w:val="0"/>
        <w:rPr>
          <w:rFonts w:ascii="Calibri" w:hAnsi="Calibri" w:cs="Calibri"/>
          <w:lang w:val="en"/>
        </w:rPr>
      </w:pPr>
    </w:p>
    <w:p w14:paraId="6027D899" w14:textId="77777777" w:rsidR="001F32EA" w:rsidRDefault="001F32EA" w:rsidP="00024764">
      <w:pPr>
        <w:autoSpaceDE w:val="0"/>
        <w:autoSpaceDN w:val="0"/>
        <w:adjustRightInd w:val="0"/>
        <w:rPr>
          <w:rFonts w:ascii="Calibri" w:hAnsi="Calibri" w:cs="Calibri"/>
          <w:lang w:val="en"/>
        </w:rPr>
      </w:pPr>
    </w:p>
    <w:p w14:paraId="461A46A2" w14:textId="5C8E74E8" w:rsidR="00024764" w:rsidRPr="0034085C" w:rsidRDefault="00024764" w:rsidP="0034085C">
      <w:pPr>
        <w:pStyle w:val="Heading1"/>
        <w:rPr>
          <w:rFonts w:ascii="Arial" w:hAnsi="Arial" w:cs="Arial"/>
          <w:b/>
          <w:bCs/>
          <w:sz w:val="28"/>
          <w:szCs w:val="28"/>
        </w:rPr>
      </w:pPr>
      <w:bookmarkStart w:id="34" w:name="_Toc132224472"/>
      <w:r w:rsidRPr="0034085C">
        <w:rPr>
          <w:rFonts w:ascii="Arial" w:hAnsi="Arial" w:cs="Arial"/>
          <w:b/>
          <w:bCs/>
          <w:sz w:val="28"/>
          <w:szCs w:val="28"/>
        </w:rPr>
        <w:t>Appendix: Strategic Analysis Tools</w:t>
      </w:r>
      <w:bookmarkEnd w:id="34"/>
    </w:p>
    <w:p w14:paraId="79149BF4" w14:textId="77777777" w:rsidR="00024764" w:rsidRDefault="00024764" w:rsidP="00024764">
      <w:pPr>
        <w:autoSpaceDE w:val="0"/>
        <w:autoSpaceDN w:val="0"/>
        <w:adjustRightInd w:val="0"/>
        <w:rPr>
          <w:rFonts w:ascii="Calibri" w:hAnsi="Calibri" w:cs="Calibri"/>
          <w:lang w:val="en"/>
        </w:rPr>
      </w:pPr>
      <w:r>
        <w:rPr>
          <w:rFonts w:ascii="Calibri" w:hAnsi="Calibri" w:cs="Calibri"/>
          <w:lang w:val="en"/>
        </w:rPr>
        <w:t>The following strategic analysis tools were used in this report:</w:t>
      </w:r>
    </w:p>
    <w:p w14:paraId="26AFCE16" w14:textId="77777777" w:rsidR="00024764" w:rsidRDefault="00024764" w:rsidP="00024764">
      <w:pPr>
        <w:autoSpaceDE w:val="0"/>
        <w:autoSpaceDN w:val="0"/>
        <w:adjustRightInd w:val="0"/>
        <w:rPr>
          <w:rFonts w:ascii="Calibri" w:hAnsi="Calibri" w:cs="Calibri"/>
          <w:lang w:val="en"/>
        </w:rPr>
      </w:pPr>
    </w:p>
    <w:p w14:paraId="4181F1F1" w14:textId="77777777" w:rsidR="00024764" w:rsidRDefault="00024764" w:rsidP="00024764">
      <w:pPr>
        <w:autoSpaceDE w:val="0"/>
        <w:autoSpaceDN w:val="0"/>
        <w:adjustRightInd w:val="0"/>
        <w:rPr>
          <w:rFonts w:ascii="Calibri" w:hAnsi="Calibri" w:cs="Calibri"/>
          <w:lang w:val="en"/>
        </w:rPr>
      </w:pPr>
      <w:r>
        <w:rPr>
          <w:rFonts w:ascii="Calibri" w:hAnsi="Calibri" w:cs="Calibri"/>
          <w:lang w:val="en"/>
        </w:rPr>
        <w:t>SWOT Analysis</w:t>
      </w:r>
    </w:p>
    <w:p w14:paraId="312B7D1F" w14:textId="77777777" w:rsidR="00024764" w:rsidRDefault="00024764" w:rsidP="00024764">
      <w:pPr>
        <w:autoSpaceDE w:val="0"/>
        <w:autoSpaceDN w:val="0"/>
        <w:adjustRightInd w:val="0"/>
        <w:rPr>
          <w:rFonts w:ascii="Calibri" w:hAnsi="Calibri" w:cs="Calibri"/>
          <w:lang w:val="en"/>
        </w:rPr>
      </w:pPr>
      <w:r>
        <w:rPr>
          <w:rFonts w:ascii="Calibri" w:hAnsi="Calibri" w:cs="Calibri"/>
          <w:lang w:val="en"/>
        </w:rPr>
        <w:t>PESTEL Analysis</w:t>
      </w:r>
    </w:p>
    <w:p w14:paraId="6C6BEE8B" w14:textId="77777777" w:rsidR="00024764" w:rsidRDefault="00024764" w:rsidP="00024764">
      <w:pPr>
        <w:autoSpaceDE w:val="0"/>
        <w:autoSpaceDN w:val="0"/>
        <w:adjustRightInd w:val="0"/>
        <w:rPr>
          <w:rFonts w:ascii="Calibri" w:hAnsi="Calibri" w:cs="Calibri"/>
          <w:lang w:val="en"/>
        </w:rPr>
      </w:pPr>
      <w:r>
        <w:rPr>
          <w:rFonts w:ascii="Calibri" w:hAnsi="Calibri" w:cs="Calibri"/>
          <w:lang w:val="en"/>
        </w:rPr>
        <w:t>Resource-Based View Analysis</w:t>
      </w:r>
    </w:p>
    <w:p w14:paraId="7DAFDA5C" w14:textId="77777777" w:rsidR="00C64C27" w:rsidRDefault="00C64C27"/>
    <w:sectPr w:rsidR="00C64C27" w:rsidSect="009D2DC4">
      <w:pgSz w:w="12240" w:h="15840"/>
      <w:pgMar w:top="1440" w:right="1440" w:bottom="1440" w:left="1440" w:header="720" w:footer="720" w:gutter="0"/>
      <w:pgNumType w:start="0"/>
      <w:cols w:space="720"/>
      <w:noEndnote/>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16D8B"/>
    <w:multiLevelType w:val="hybridMultilevel"/>
    <w:tmpl w:val="8CC0202A"/>
    <w:lvl w:ilvl="0" w:tplc="68E6AAA6">
      <w:start w:val="1"/>
      <w:numFmt w:val="bullet"/>
      <w:lvlText w:val=""/>
      <w:lvlJc w:val="left"/>
      <w:pPr>
        <w:tabs>
          <w:tab w:val="num" w:pos="720"/>
        </w:tabs>
        <w:ind w:left="720" w:hanging="360"/>
      </w:pPr>
      <w:rPr>
        <w:rFonts w:ascii="Wingdings 3" w:hAnsi="Wingdings 3" w:hint="default"/>
      </w:rPr>
    </w:lvl>
    <w:lvl w:ilvl="1" w:tplc="53A8BD12" w:tentative="1">
      <w:start w:val="1"/>
      <w:numFmt w:val="bullet"/>
      <w:lvlText w:val=""/>
      <w:lvlJc w:val="left"/>
      <w:pPr>
        <w:tabs>
          <w:tab w:val="num" w:pos="1440"/>
        </w:tabs>
        <w:ind w:left="1440" w:hanging="360"/>
      </w:pPr>
      <w:rPr>
        <w:rFonts w:ascii="Wingdings 3" w:hAnsi="Wingdings 3" w:hint="default"/>
      </w:rPr>
    </w:lvl>
    <w:lvl w:ilvl="2" w:tplc="E168EED4" w:tentative="1">
      <w:start w:val="1"/>
      <w:numFmt w:val="bullet"/>
      <w:lvlText w:val=""/>
      <w:lvlJc w:val="left"/>
      <w:pPr>
        <w:tabs>
          <w:tab w:val="num" w:pos="2160"/>
        </w:tabs>
        <w:ind w:left="2160" w:hanging="360"/>
      </w:pPr>
      <w:rPr>
        <w:rFonts w:ascii="Wingdings 3" w:hAnsi="Wingdings 3" w:hint="default"/>
      </w:rPr>
    </w:lvl>
    <w:lvl w:ilvl="3" w:tplc="E6AA9A5E" w:tentative="1">
      <w:start w:val="1"/>
      <w:numFmt w:val="bullet"/>
      <w:lvlText w:val=""/>
      <w:lvlJc w:val="left"/>
      <w:pPr>
        <w:tabs>
          <w:tab w:val="num" w:pos="2880"/>
        </w:tabs>
        <w:ind w:left="2880" w:hanging="360"/>
      </w:pPr>
      <w:rPr>
        <w:rFonts w:ascii="Wingdings 3" w:hAnsi="Wingdings 3" w:hint="default"/>
      </w:rPr>
    </w:lvl>
    <w:lvl w:ilvl="4" w:tplc="ADFC3960" w:tentative="1">
      <w:start w:val="1"/>
      <w:numFmt w:val="bullet"/>
      <w:lvlText w:val=""/>
      <w:lvlJc w:val="left"/>
      <w:pPr>
        <w:tabs>
          <w:tab w:val="num" w:pos="3600"/>
        </w:tabs>
        <w:ind w:left="3600" w:hanging="360"/>
      </w:pPr>
      <w:rPr>
        <w:rFonts w:ascii="Wingdings 3" w:hAnsi="Wingdings 3" w:hint="default"/>
      </w:rPr>
    </w:lvl>
    <w:lvl w:ilvl="5" w:tplc="6A20BCA8" w:tentative="1">
      <w:start w:val="1"/>
      <w:numFmt w:val="bullet"/>
      <w:lvlText w:val=""/>
      <w:lvlJc w:val="left"/>
      <w:pPr>
        <w:tabs>
          <w:tab w:val="num" w:pos="4320"/>
        </w:tabs>
        <w:ind w:left="4320" w:hanging="360"/>
      </w:pPr>
      <w:rPr>
        <w:rFonts w:ascii="Wingdings 3" w:hAnsi="Wingdings 3" w:hint="default"/>
      </w:rPr>
    </w:lvl>
    <w:lvl w:ilvl="6" w:tplc="27A89D60" w:tentative="1">
      <w:start w:val="1"/>
      <w:numFmt w:val="bullet"/>
      <w:lvlText w:val=""/>
      <w:lvlJc w:val="left"/>
      <w:pPr>
        <w:tabs>
          <w:tab w:val="num" w:pos="5040"/>
        </w:tabs>
        <w:ind w:left="5040" w:hanging="360"/>
      </w:pPr>
      <w:rPr>
        <w:rFonts w:ascii="Wingdings 3" w:hAnsi="Wingdings 3" w:hint="default"/>
      </w:rPr>
    </w:lvl>
    <w:lvl w:ilvl="7" w:tplc="F59ACCAC" w:tentative="1">
      <w:start w:val="1"/>
      <w:numFmt w:val="bullet"/>
      <w:lvlText w:val=""/>
      <w:lvlJc w:val="left"/>
      <w:pPr>
        <w:tabs>
          <w:tab w:val="num" w:pos="5760"/>
        </w:tabs>
        <w:ind w:left="5760" w:hanging="360"/>
      </w:pPr>
      <w:rPr>
        <w:rFonts w:ascii="Wingdings 3" w:hAnsi="Wingdings 3" w:hint="default"/>
      </w:rPr>
    </w:lvl>
    <w:lvl w:ilvl="8" w:tplc="7044677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FC2642D"/>
    <w:multiLevelType w:val="multilevel"/>
    <w:tmpl w:val="42AAD350"/>
    <w:lvl w:ilvl="0">
      <w:start w:val="1"/>
      <w:numFmt w:val="decimal"/>
      <w:lvlText w:val="%1."/>
      <w:lvlJc w:val="left"/>
      <w:pPr>
        <w:ind w:left="720" w:hanging="360"/>
      </w:pPr>
      <w:rPr>
        <w:rFonts w:hint="default"/>
      </w:rPr>
    </w:lvl>
    <w:lvl w:ilvl="1">
      <w:start w:val="5"/>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719792934">
    <w:abstractNumId w:val="0"/>
  </w:num>
  <w:num w:numId="2" w16cid:durableId="1339309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764"/>
    <w:rsid w:val="00024764"/>
    <w:rsid w:val="00046C81"/>
    <w:rsid w:val="000A781C"/>
    <w:rsid w:val="000B319C"/>
    <w:rsid w:val="00167BFB"/>
    <w:rsid w:val="00193D5D"/>
    <w:rsid w:val="001B5B79"/>
    <w:rsid w:val="001F32EA"/>
    <w:rsid w:val="00215B54"/>
    <w:rsid w:val="00243C27"/>
    <w:rsid w:val="00251EDC"/>
    <w:rsid w:val="00283068"/>
    <w:rsid w:val="0034085C"/>
    <w:rsid w:val="004F68C8"/>
    <w:rsid w:val="00574002"/>
    <w:rsid w:val="005A2718"/>
    <w:rsid w:val="005E5D50"/>
    <w:rsid w:val="00607535"/>
    <w:rsid w:val="00640479"/>
    <w:rsid w:val="007246AB"/>
    <w:rsid w:val="0072627C"/>
    <w:rsid w:val="00727DE7"/>
    <w:rsid w:val="007630C2"/>
    <w:rsid w:val="007E71B4"/>
    <w:rsid w:val="00806CB6"/>
    <w:rsid w:val="00945AB0"/>
    <w:rsid w:val="009D2DC4"/>
    <w:rsid w:val="00A24926"/>
    <w:rsid w:val="00A33CA5"/>
    <w:rsid w:val="00AA4005"/>
    <w:rsid w:val="00AC3B0B"/>
    <w:rsid w:val="00B379AC"/>
    <w:rsid w:val="00C64C27"/>
    <w:rsid w:val="00CE4E2A"/>
    <w:rsid w:val="00E466C4"/>
    <w:rsid w:val="00E617EB"/>
    <w:rsid w:val="00F14F05"/>
    <w:rsid w:val="00F71C66"/>
    <w:rsid w:val="00FA1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430CE"/>
  <w15:chartTrackingRefBased/>
  <w15:docId w15:val="{7CFB582A-5BE5-4CB6-A202-7D0D0950F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32E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1F32E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15B5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2EA"/>
    <w:rPr>
      <w:rFonts w:asciiTheme="majorHAnsi" w:eastAsiaTheme="majorEastAsia" w:hAnsiTheme="majorHAnsi" w:cstheme="majorBidi"/>
      <w:color w:val="365F91" w:themeColor="accent1" w:themeShade="BF"/>
      <w:sz w:val="32"/>
      <w:szCs w:val="32"/>
      <w:lang w:val="en-US"/>
    </w:rPr>
  </w:style>
  <w:style w:type="paragraph" w:styleId="ListParagraph">
    <w:name w:val="List Paragraph"/>
    <w:basedOn w:val="Normal"/>
    <w:uiPriority w:val="34"/>
    <w:qFormat/>
    <w:rsid w:val="001F32EA"/>
    <w:pPr>
      <w:ind w:left="720"/>
      <w:contextualSpacing/>
    </w:pPr>
  </w:style>
  <w:style w:type="character" w:customStyle="1" w:styleId="Heading2Char">
    <w:name w:val="Heading 2 Char"/>
    <w:basedOn w:val="DefaultParagraphFont"/>
    <w:link w:val="Heading2"/>
    <w:uiPriority w:val="9"/>
    <w:rsid w:val="001F32EA"/>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215B54"/>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9D2DC4"/>
    <w:pPr>
      <w:outlineLvl w:val="9"/>
    </w:pPr>
  </w:style>
  <w:style w:type="paragraph" w:styleId="TOC1">
    <w:name w:val="toc 1"/>
    <w:basedOn w:val="Normal"/>
    <w:next w:val="Normal"/>
    <w:autoRedefine/>
    <w:uiPriority w:val="39"/>
    <w:unhideWhenUsed/>
    <w:rsid w:val="009D2DC4"/>
    <w:pPr>
      <w:spacing w:after="100"/>
    </w:pPr>
  </w:style>
  <w:style w:type="paragraph" w:styleId="TOC2">
    <w:name w:val="toc 2"/>
    <w:basedOn w:val="Normal"/>
    <w:next w:val="Normal"/>
    <w:autoRedefine/>
    <w:uiPriority w:val="39"/>
    <w:unhideWhenUsed/>
    <w:rsid w:val="009D2DC4"/>
    <w:pPr>
      <w:spacing w:after="100"/>
      <w:ind w:left="220"/>
    </w:pPr>
  </w:style>
  <w:style w:type="paragraph" w:styleId="TOC3">
    <w:name w:val="toc 3"/>
    <w:basedOn w:val="Normal"/>
    <w:next w:val="Normal"/>
    <w:autoRedefine/>
    <w:uiPriority w:val="39"/>
    <w:unhideWhenUsed/>
    <w:rsid w:val="009D2DC4"/>
    <w:pPr>
      <w:spacing w:after="100"/>
      <w:ind w:left="440"/>
    </w:pPr>
  </w:style>
  <w:style w:type="character" w:styleId="Hyperlink">
    <w:name w:val="Hyperlink"/>
    <w:basedOn w:val="DefaultParagraphFont"/>
    <w:uiPriority w:val="99"/>
    <w:unhideWhenUsed/>
    <w:rsid w:val="009D2DC4"/>
    <w:rPr>
      <w:color w:val="0000FF" w:themeColor="hyperlink"/>
      <w:u w:val="single"/>
    </w:rPr>
  </w:style>
  <w:style w:type="paragraph" w:styleId="NoSpacing">
    <w:name w:val="No Spacing"/>
    <w:link w:val="NoSpacingChar"/>
    <w:uiPriority w:val="1"/>
    <w:qFormat/>
    <w:rsid w:val="009D2D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2DC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69587/global-market-share-of-leading-automakers/" TargetMode="External"/><Relationship Id="rId13" Type="http://schemas.openxmlformats.org/officeDocument/2006/relationships/hyperlink" Target="https://assets.kpmg/content/dam/kpmg/xx/pdf/2021/02/the-five-stage-journey-to-sustainability.pdf" TargetMode="External"/><Relationship Id="rId18" Type="http://schemas.openxmlformats.org/officeDocument/2006/relationships/hyperlink" Target="https://www.greenpeace.org/usa/reports/clickingclean/" TargetMode="External"/><Relationship Id="rId3" Type="http://schemas.openxmlformats.org/officeDocument/2006/relationships/styles" Target="styles.xml"/><Relationship Id="rId21" Type="http://schemas.openxmlformats.org/officeDocument/2006/relationships/hyperlink" Target="https://www.volkswagenag.com/en/news/stories/2020/09/accelerating-into-the-future-volkswagen-group-strengthens-its-e-.html" TargetMode="External"/><Relationship Id="rId7" Type="http://schemas.openxmlformats.org/officeDocument/2006/relationships/hyperlink" Target="https://www.mckinsey.com/industries/automotive-and-assembly/our-insights/electrification-and-digitalization-are-reshaping-the-automotive-industry" TargetMode="External"/><Relationship Id="rId12" Type="http://schemas.openxmlformats.org/officeDocument/2006/relationships/hyperlink" Target="https://www.cnbc.com/2021/03/15/why-volkswagen-is-placing-big-bets-on-electric-cars.html" TargetMode="External"/><Relationship Id="rId17" Type="http://schemas.openxmlformats.org/officeDocument/2006/relationships/hyperlink" Target="https://home.kpmg/xx/en/home/insights/2021/03/sustainable-insight-whats-driving-sustainability-in-the-boardroom.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volkswagenag.com/presence/nachhaltigkeit/documents/Sustainability-Report-2020.pdf" TargetMode="External"/><Relationship Id="rId20" Type="http://schemas.openxmlformats.org/officeDocument/2006/relationships/hyperlink" Target="https://www.mckinsey.com/industries/automotive-and-assembly/our-insights/electric-and-autonomous-vehicles-the-future-of-the-automotive-industry" TargetMode="External"/><Relationship Id="rId1" Type="http://schemas.openxmlformats.org/officeDocument/2006/relationships/customXml" Target="../customXml/item1.xml"/><Relationship Id="rId6" Type="http://schemas.openxmlformats.org/officeDocument/2006/relationships/hyperlink" Target="https://assets.kpmg/content/dam/kpmg/xx/pdf/2021/01/sustainable-investing-fast-forward.pdf" TargetMode="External"/><Relationship Id="rId11" Type="http://schemas.openxmlformats.org/officeDocument/2006/relationships/hyperlink" Target="https://www.volkswagenag.com/en/InvestorRelations/news-and-publications/Annual_Reports.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volkswagenag.com/en/news/stories/2020/09/volkswagen-plans-to-become-the-world-market-leader-in-e-mobilit.html" TargetMode="External"/><Relationship Id="rId23" Type="http://schemas.openxmlformats.org/officeDocument/2006/relationships/hyperlink" Target="https://www.volkswagenag.com/en/sustainability.html" TargetMode="External"/><Relationship Id="rId10" Type="http://schemas.openxmlformats.org/officeDocument/2006/relationships/hyperlink" Target="https://www.volkswagenag.com/en/sustainability/reporting-and-data/sustainability-report-2020.html" TargetMode="External"/><Relationship Id="rId19" Type="http://schemas.openxmlformats.org/officeDocument/2006/relationships/hyperlink" Target="https://home.kpmg/us/en/home/insights/2021/01/sustainable-investing-fast-forward.html" TargetMode="External"/><Relationship Id="rId4" Type="http://schemas.openxmlformats.org/officeDocument/2006/relationships/settings" Target="settings.xml"/><Relationship Id="rId9" Type="http://schemas.openxmlformats.org/officeDocument/2006/relationships/hyperlink" Target="https://www.volkswagenag.com/en/news/2020/06/Volkswagen_intends_to_be_the_most_attractive_employer_for_the_best_minds_worldwide.html" TargetMode="External"/><Relationship Id="rId14" Type="http://schemas.openxmlformats.org/officeDocument/2006/relationships/hyperlink" Target="https://www.mckinsey.com/industries/automotive-and-assembly/our-insights/the-road-to-electric-vehicles-and-digitalization" TargetMode="External"/><Relationship Id="rId22" Type="http://schemas.openxmlformats.org/officeDocument/2006/relationships/hyperlink" Target="https://www.volkswagenag.com/en/sustainabil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77D272-6F35-48C7-8A7D-0D0649FF4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16</Pages>
  <Words>4505</Words>
  <Characters>25684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Strategic Management and Sustainability</vt:lpstr>
    </vt:vector>
  </TitlesOfParts>
  <Company/>
  <LinksUpToDate>false</LinksUpToDate>
  <CharactersWithSpaces>30129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Assessment 1: Written Report</dc:subject>
  <dc:creator>HP</dc:creator>
  <cp:keywords/>
  <dc:description/>
  <cp:lastModifiedBy>Kristina Spasova (2014059)</cp:lastModifiedBy>
  <cp:revision>7</cp:revision>
  <dcterms:created xsi:type="dcterms:W3CDTF">2023-04-27T06:06:00Z</dcterms:created>
  <dcterms:modified xsi:type="dcterms:W3CDTF">2023-04-27T06:47:00Z</dcterms:modified>
  <cp:category>Student ID:2014059</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418000a9a1abcd60a8ab803d3c330a5024fe0a42c5a18bf43b16cf96faa898b2</vt:lpwstr>
  </property>
</Properties>
</file>