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360" w:lineRule="auto"/>
        <w:jc w:val="center"/>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Module Title: Introduction to Leadership and Management </w:t>
      </w:r>
    </w:p>
    <w:p w:rsidR="00000000" w:rsidDel="00000000" w:rsidP="00000000" w:rsidRDefault="00000000" w:rsidRPr="00000000" w14:paraId="00000002">
      <w:pPr>
        <w:spacing w:after="0" w:before="0" w:line="360" w:lineRule="auto"/>
        <w:jc w:val="center"/>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Module Code: LCBB4015 </w:t>
      </w:r>
    </w:p>
    <w:p w:rsidR="00000000" w:rsidDel="00000000" w:rsidP="00000000" w:rsidRDefault="00000000" w:rsidRPr="00000000" w14:paraId="00000003">
      <w:pPr>
        <w:spacing w:after="0" w:before="0" w:line="360" w:lineRule="auto"/>
        <w:jc w:val="center"/>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Lecturer: Zainab Atta </w:t>
      </w:r>
    </w:p>
    <w:p w:rsidR="00000000" w:rsidDel="00000000" w:rsidP="00000000" w:rsidRDefault="00000000" w:rsidRPr="00000000" w14:paraId="00000004">
      <w:pPr>
        <w:spacing w:after="0" w:before="0" w:line="360" w:lineRule="auto"/>
        <w:jc w:val="center"/>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Student Name: Marina Alina Manea,</w:t>
      </w:r>
    </w:p>
    <w:p w:rsidR="00000000" w:rsidDel="00000000" w:rsidP="00000000" w:rsidRDefault="00000000" w:rsidRPr="00000000" w14:paraId="00000005">
      <w:pPr>
        <w:spacing w:after="0" w:before="0" w:line="360" w:lineRule="auto"/>
        <w:jc w:val="center"/>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Student ID Number: 2412047</w:t>
      </w:r>
    </w:p>
    <w:p w:rsidR="00000000" w:rsidDel="00000000" w:rsidP="00000000" w:rsidRDefault="00000000" w:rsidRPr="00000000" w14:paraId="00000006">
      <w:pPr>
        <w:spacing w:after="0" w:before="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36"/>
          <w:szCs w:val="36"/>
          <w:rtl w:val="0"/>
        </w:rPr>
        <w:t xml:space="preserve">Assignment Title: Component 2: Coursework: Essay</w:t>
      </w:r>
      <w:r w:rsidDel="00000000" w:rsidR="00000000" w:rsidRPr="00000000">
        <w:rPr>
          <w:rFonts w:ascii="Times New Roman" w:cs="Times New Roman" w:eastAsia="Times New Roman" w:hAnsi="Times New Roman"/>
          <w:b w:val="1"/>
          <w:bCs w:val="1"/>
          <w:sz w:val="32"/>
          <w:szCs w:val="32"/>
          <w:rtl w:val="0"/>
        </w:rPr>
        <w:t xml:space="preserve"> </w:t>
      </w:r>
      <w:r w:rsidDel="00000000" w:rsidR="00000000" w:rsidRPr="00000000">
        <w:rPr>
          <w:rFonts w:ascii="Times New Roman" w:cs="Times New Roman" w:eastAsia="Times New Roman" w:hAnsi="Times New Roman"/>
          <w:b w:val="1"/>
          <w:bCs w:val="1"/>
          <w:sz w:val="24"/>
          <w:szCs w:val="24"/>
          <w:rtl w:val="0"/>
        </w:rPr>
        <w:t xml:space="preserve"> </w:t>
      </w:r>
    </w:p>
    <w:p w:rsidR="00000000" w:rsidDel="00000000" w:rsidP="00000000" w:rsidRDefault="00000000" w:rsidRPr="00000000" w14:paraId="00000007">
      <w:pPr>
        <w:spacing w:after="0" w:before="0" w:line="36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8">
      <w:pPr>
        <w:spacing w:after="0" w:before="0"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9">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of Contents</w:t>
      </w:r>
    </w:p>
    <w:sdt>
      <w:sdtPr>
        <w:id w:val="-299573179"/>
        <w:docPartObj>
          <w:docPartGallery w:val="Table of Contents"/>
          <w:docPartUnique w:val="1"/>
        </w:docPartObj>
      </w:sdtPr>
      <w:sdtContent>
        <w:p w:rsidR="00000000" w:rsidDel="00000000" w:rsidP="00000000" w:rsidRDefault="00000000" w:rsidRPr="00000000" w14:paraId="0000000A">
          <w:pPr>
            <w:widowControl w:val="0"/>
            <w:tabs>
              <w:tab w:val="right" w:leader="none" w:pos="12000"/>
            </w:tabs>
            <w:spacing w:after="0" w:before="0" w:line="360" w:lineRule="auto"/>
            <w:rPr>
              <w:rFonts w:ascii="Times New Roman" w:cs="Times New Roman" w:eastAsia="Times New Roman" w:hAnsi="Times New Roman"/>
              <w:sz w:val="24"/>
              <w:szCs w:val="24"/>
              <w:u w:val="none"/>
            </w:rPr>
          </w:pPr>
          <w:r w:rsidDel="00000000" w:rsidR="00000000" w:rsidRPr="00000000">
            <w:fldChar w:fldCharType="begin"/>
            <w:instrText xml:space="preserve"> TOC \h \u \z \t "Heading 1,1,Heading 2,2,Heading 3,3,Heading 4,4,Heading 5,5,Heading 6,6,"</w:instrText>
            <w:fldChar w:fldCharType="separate"/>
          </w:r>
          <w:hyperlink w:anchor="_heading=h.q9djx2yd53m1">
            <w:r w:rsidDel="00000000" w:rsidR="00000000" w:rsidRPr="00000000">
              <w:rPr>
                <w:rFonts w:ascii="Times New Roman" w:cs="Times New Roman" w:eastAsia="Times New Roman" w:hAnsi="Times New Roman"/>
                <w:i w:val="0"/>
                <w:iCs w:val="0"/>
                <w:smallCaps w:val="0"/>
                <w:strike w:val="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B">
          <w:pPr>
            <w:widowControl w:val="0"/>
            <w:tabs>
              <w:tab w:val="right" w:leader="none" w:pos="12000"/>
            </w:tabs>
            <w:spacing w:after="0" w:before="0" w:line="360" w:lineRule="auto"/>
            <w:rPr>
              <w:rFonts w:ascii="Times New Roman" w:cs="Times New Roman" w:eastAsia="Times New Roman" w:hAnsi="Times New Roman"/>
              <w:sz w:val="24"/>
              <w:szCs w:val="24"/>
              <w:u w:val="none"/>
            </w:rPr>
          </w:pPr>
          <w:hyperlink w:anchor="_heading=h.9exu2zy1sk23">
            <w:r w:rsidDel="00000000" w:rsidR="00000000" w:rsidRPr="00000000">
              <w:rPr>
                <w:rFonts w:ascii="Times New Roman" w:cs="Times New Roman" w:eastAsia="Times New Roman" w:hAnsi="Times New Roman"/>
                <w:i w:val="0"/>
                <w:iCs w:val="0"/>
                <w:smallCaps w:val="0"/>
                <w:strike w:val="0"/>
                <w:sz w:val="24"/>
                <w:szCs w:val="24"/>
                <w:u w:val="none"/>
                <w:shd w:fill="auto" w:val="clear"/>
                <w:vertAlign w:val="baseline"/>
                <w:rtl w:val="0"/>
              </w:rPr>
              <w:t xml:space="preserve">Main Body</w:t>
              <w:tab/>
              <w:t xml:space="preserve">4</w:t>
            </w:r>
          </w:hyperlink>
          <w:r w:rsidDel="00000000" w:rsidR="00000000" w:rsidRPr="00000000">
            <w:rPr>
              <w:rtl w:val="0"/>
            </w:rPr>
          </w:r>
        </w:p>
        <w:p w:rsidR="00000000" w:rsidDel="00000000" w:rsidP="00000000" w:rsidRDefault="00000000" w:rsidRPr="00000000" w14:paraId="0000000C">
          <w:pPr>
            <w:widowControl w:val="0"/>
            <w:tabs>
              <w:tab w:val="right" w:leader="none" w:pos="12000"/>
            </w:tabs>
            <w:spacing w:after="0" w:before="0" w:line="360" w:lineRule="auto"/>
            <w:rPr>
              <w:rFonts w:ascii="Times New Roman" w:cs="Times New Roman" w:eastAsia="Times New Roman" w:hAnsi="Times New Roman"/>
              <w:sz w:val="24"/>
              <w:szCs w:val="24"/>
              <w:u w:val="none"/>
            </w:rPr>
          </w:pPr>
          <w:hyperlink w:anchor="_heading=h.qvwzk75apq5k">
            <w:r w:rsidDel="00000000" w:rsidR="00000000" w:rsidRPr="00000000">
              <w:rPr>
                <w:rFonts w:ascii="Times New Roman" w:cs="Times New Roman" w:eastAsia="Times New Roman" w:hAnsi="Times New Roman"/>
                <w:i w:val="0"/>
                <w:iCs w:val="0"/>
                <w:smallCaps w:val="0"/>
                <w:strike w:val="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0D">
          <w:pPr>
            <w:widowControl w:val="0"/>
            <w:tabs>
              <w:tab w:val="right" w:leader="none" w:pos="12000"/>
            </w:tabs>
            <w:spacing w:after="0" w:before="0" w:line="360" w:lineRule="auto"/>
            <w:rPr>
              <w:rFonts w:ascii="Times New Roman" w:cs="Times New Roman" w:eastAsia="Times New Roman" w:hAnsi="Times New Roman"/>
              <w:sz w:val="24"/>
              <w:szCs w:val="24"/>
              <w:u w:val="none"/>
            </w:rPr>
          </w:pPr>
          <w:hyperlink w:anchor="_heading=h.sopgv89rb59y">
            <w:r w:rsidDel="00000000" w:rsidR="00000000" w:rsidRPr="00000000">
              <w:rPr>
                <w:rFonts w:ascii="Times New Roman" w:cs="Times New Roman" w:eastAsia="Times New Roman" w:hAnsi="Times New Roman"/>
                <w:i w:val="0"/>
                <w:iCs w:val="0"/>
                <w:smallCaps w:val="0"/>
                <w:strike w:val="0"/>
                <w:sz w:val="24"/>
                <w:szCs w:val="24"/>
                <w:u w:val="none"/>
                <w:shd w:fill="auto" w:val="clear"/>
                <w:vertAlign w:val="baseline"/>
                <w:rtl w:val="0"/>
              </w:rPr>
              <w:t xml:space="preserve">References</w:t>
              <w:tab/>
              <w:t xml:space="preserve">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E">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pStyle w:val="Heading1"/>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pPr>
      <w:bookmarkStart w:colFirst="0" w:colLast="0" w:name="_heading=h.v5f2x46oj65o" w:id="0"/>
      <w:bookmarkEnd w:id="0"/>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pPr>
      <w:bookmarkStart w:colFirst="0" w:colLast="0" w:name="_heading=h.q9djx2yd53m1" w:id="1"/>
      <w:bookmarkEnd w:id="1"/>
      <w:r w:rsidDel="00000000" w:rsidR="00000000" w:rsidRPr="00000000">
        <w:rPr>
          <w:b w:val="1"/>
          <w:bCs w:val="1"/>
          <w:rtl w:val="0"/>
        </w:rPr>
        <w:t xml:space="preserve">Introduction</w:t>
      </w:r>
      <w:r w:rsidDel="00000000" w:rsidR="00000000" w:rsidRPr="00000000">
        <w:rPr>
          <w:rtl w:val="0"/>
        </w:rPr>
        <w:t xml:space="preserve"> </w:t>
      </w:r>
    </w:p>
    <w:p w:rsidR="00000000" w:rsidDel="00000000" w:rsidP="00000000" w:rsidRDefault="00000000" w:rsidRPr="00000000" w14:paraId="00000011">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Leadership is crucial in determining the success of an organisation, employee performance, motivation, and general direction of the organisation (Iddrisu and Mohammed, 2025). It entails the act of leading people and teams towards the realization of common goals in an environment that is dynamic in business. The model of Daniel Goleman on leadership styles is based on emotional intelligence and among other theories about leadership (Wooldridge, Purdum and Jones, 2025). It provides a practical framework of how leaders should change their behaviour according to various circumstances. Being an effective leader does not follow one way but rather one who can employ the most appropriate style according to organisational requirements. This essay seeks to explore three of the leadership styles of Goleman visionary, democratic, and coaching, through an analysis of their major attributes, strengths, and weaknesses. It will also discuss the critical skills that contemporary leaders need to have to deal with complexity and help organisations grow and develop. </w:t>
      </w:r>
    </w:p>
    <w:p w:rsidR="00000000" w:rsidDel="00000000" w:rsidP="00000000" w:rsidRDefault="00000000" w:rsidRPr="00000000" w14:paraId="00000012">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3">
      <w:pPr>
        <w:pStyle w:val="Heading1"/>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pPr>
      <w:bookmarkStart w:colFirst="0" w:colLast="0" w:name="_heading=h.9exu2zy1sk23" w:id="2"/>
      <w:bookmarkEnd w:id="2"/>
      <w:r w:rsidDel="00000000" w:rsidR="00000000" w:rsidRPr="00000000">
        <w:rPr>
          <w:b w:val="1"/>
          <w:bCs w:val="1"/>
          <w:rtl w:val="0"/>
        </w:rPr>
        <w:t xml:space="preserve">Main Body</w:t>
      </w:r>
      <w:r w:rsidDel="00000000" w:rsidR="00000000" w:rsidRPr="00000000">
        <w:rPr>
          <w:rtl w:val="0"/>
        </w:rPr>
        <w:t xml:space="preserve"> </w:t>
      </w:r>
    </w:p>
    <w:p w:rsidR="00000000" w:rsidDel="00000000" w:rsidP="00000000" w:rsidRDefault="00000000" w:rsidRPr="00000000" w14:paraId="00000014">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Leadership is an important aspect of the success of any organisation because it determines direction, performance as well as motivation of employees (Yuana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2025). It can be described as the capacity of one person to persuade and lead other people in reaching some shared interests. Leadership does not lie in authority or position, but in developing relationships, motivating others, and developing a common vision. Good leadership is one that can communicate properly, make decisions, and be able to adjust to new circumstances. Emotional intelligence and flexibility are becoming increasingly associated with leadership in modern organisations. Leaders should be able to know the requirements of their staff and modify their style, according to the circumstances. This is critical in the highly dynamic and heterogeneous business conditions where the challenges are ever changing. Daniel Goleman highlights leadership styles as one of the most viable methods of comprehending leadership as it emphasises the application of various behaviours in various circumstances leading to optimal results (Chakkaravarthy and Bhaumik, 2025). </w:t>
      </w:r>
    </w:p>
    <w:p w:rsidR="00000000" w:rsidDel="00000000" w:rsidP="00000000" w:rsidRDefault="00000000" w:rsidRPr="00000000" w14:paraId="00000015">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Visionary leadership is concerned with establishing a direction that the organisation is headed and motivating employees to strive for a common objective (Song and Wang, 2026). Leaders with this style communicate a powerful picture of the future and inspire their teams by telling them the reason why they should work in this way. They empower employees and bring them to align their efforts with the organisational goals. Visionary leadership offers a great deal of clarity and direction particularly when one is dealing with change, or in times of uncertainty, which is among the core strengths of visionary leadership. When workers get to know the bigger picture, they tend to be more motivated and dedicated to their work. Innovation is also facilitated in this style because the employees are free to find alternative means of attaining the goals. This has the capacity to make it more engaging and productive in the organisation. However, there are also shortcomings in visionary leadership as it may not work when the employees need more instruction and organisation and instead of general guidance. Moreover, the team who are highly experienced can find it preferable to be much more participative since they might not just be happy to follow a vision, they might want to be a part of the decision-making process. Steve Jobs is one of the most practical examples to showcase visionary leadership. He gave inspiration to employees having a vision of the creation of innovation and easy to use technology. In difficult times as in the case of Apple that had hit hard times in late 1990s, he had a good vision that assisted him in changing the company into one of the most successful organisations in the world (Njom, 2025). </w:t>
      </w:r>
    </w:p>
    <w:p w:rsidR="00000000" w:rsidDel="00000000" w:rsidP="00000000" w:rsidRDefault="00000000" w:rsidRPr="00000000" w14:paraId="00000016">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Democratic leadership is grounded on participation and collaboration (Akbar, Ramdhani and Alamanda, 2025). Leaders who embrace this style engage employees in the decision-making process and this makes the employees bring their ideas and opinions on board. It is a team-based strategy, which values teamwork and enhances open communication, which is a setting that lets the employees feel valued and more than mere cogs in the machine. Among the key benefits of democratic leadership, there is employee engagement and satisfaction. When people are made to participate in decisions, they get the feeling of ownership and responsibility, and this may enhance motivation and performance.  </w:t>
      </w:r>
    </w:p>
    <w:p w:rsidR="00000000" w:rsidDel="00000000" w:rsidP="00000000" w:rsidRDefault="00000000" w:rsidRPr="00000000" w14:paraId="00000017">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Diversity of views is also promoted by this style that makes people be creative and innovative. Also, it may contribute to the improved outcome of the decision-making process, since ideas are debated and discussed together. Although these are the advantages, there are disadvantages of democratic leadership. It may be time consuming particularly in cases where decisions are to be made within a very short time span. Having too many individuals in the process can also be a cause of delays or confusion in case there was no clear direction. Moreover, not every employee can be knowledgeable or experienced enough to contribute to some decisions, which can reflect on the quality of the results. For example, Google showcases democratic leadership approaches (Oke, 2025). The company promotes employee involvement in the form of open conversation, feedback mechanisms and shared workplaces. Employees tend to be part and parcel in the decision-making processes that have involved innovative products and organisational culture. This shows how democratic leadership applies well in creative and knowledge-based industries where teamwork leads to success. </w:t>
      </w:r>
    </w:p>
    <w:p w:rsidR="00000000" w:rsidDel="00000000" w:rsidP="00000000" w:rsidRDefault="00000000" w:rsidRPr="00000000" w14:paraId="00000018">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Coaching leadership is concerned with employee development and growth. Leaders who implement this style are like mentors who help people to develop their skills and realize their potential. They give feedback regularly, encourage ongoing learning and assist employees to establish and fulfil their personal and professional objectives. Coaching leadership has one of the main benefits of encouraging long-term development (Ahsan, 2025). This makes employees feel appreciated and encouraged which enhances job satisfaction and loyalty. This can as well build a positive relationship between the leaders and team members and hence a healthy working environment. Through personal development, organisations can create a better qualified and competent workforce, and this leads to greater success. However, coaching leadership has its challenges. It may be time-consuming, and leaders must spend effort mentoring and supporting employees. It can also not work as well in high pressure situations where decisions need to be made within a short time. It also relies on the willingness of the employees to learn and better. A good example of coaching leadership is Satya Nadella of Microsoft. He fostered a growth culture and promoted learning, teamwork, and innovation, all of which helped the company to change and achieve a new success (Meilani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2025). </w:t>
      </w:r>
    </w:p>
    <w:p w:rsidR="00000000" w:rsidDel="00000000" w:rsidP="00000000" w:rsidRDefault="00000000" w:rsidRPr="00000000" w14:paraId="00000019">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Leaders need to have necessary skills to survive in the rapidly changing business world today. One of the most significant is emotional intelligence because it helps a leader to realise their own feelings and the one of others and control them (Ruiz-Palomino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2025). This assists in the development of strong relations, conflict resolutions, and a good working environment. Communication is important too since leaders need to be clear, give feedback and listen to their teams and see that they are working towards organisational goals. Flexibility is also a significant factor, as organisations are under a continuous change pressure because of changing technology and competition in the global market. To deal with uncertainty, leaders must change their strategies and leadership styles. Strategic thinking and decision-making are also important so that the leaders can resolve compound issues and think ahead about the success in the long run. Elon Musk is a real-life example because his flexibility and ability to think strategically have allowed such companies as Tesla to be innovative and competitive in very competitive markets (Goel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2026). All these core competencies are important for driving organisational success, adapt to change and guide the team effectively in the dynamic and complex business environment. </w:t>
      </w:r>
    </w:p>
    <w:p w:rsidR="00000000" w:rsidDel="00000000" w:rsidP="00000000" w:rsidRDefault="00000000" w:rsidRPr="00000000" w14:paraId="0000001A">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pPr>
      <w:bookmarkStart w:colFirst="0" w:colLast="0" w:name="_heading=h.qvwzk75apq5k" w:id="3"/>
      <w:bookmarkEnd w:id="3"/>
      <w:r w:rsidDel="00000000" w:rsidR="00000000" w:rsidRPr="00000000">
        <w:rPr>
          <w:b w:val="1"/>
          <w:bCs w:val="1"/>
          <w:rtl w:val="0"/>
        </w:rPr>
        <w:t xml:space="preserve">Conclusion</w:t>
      </w:r>
      <w:r w:rsidDel="00000000" w:rsidR="00000000" w:rsidRPr="00000000">
        <w:rPr>
          <w:rtl w:val="0"/>
        </w:rPr>
        <w:t xml:space="preserve"> </w:t>
      </w:r>
    </w:p>
    <w:p w:rsidR="00000000" w:rsidDel="00000000" w:rsidP="00000000" w:rsidRDefault="00000000" w:rsidRPr="00000000" w14:paraId="0000001C">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essay, it can be presented that leadership is crucial in the success of organisations in terms of employee performance and determining the strategic direction. This essay has discussed three leadership styles, which are visionary, democratic and coaching styles of Goleman, their features, strengths and weaknesses in various business environments. Both styles are successful when used in the right context and it is based on the situation and organisational requirement. It also highlighted the significance of some of the essential leadership abilities like emotional intelligence, communication, adaptability and strategic thinking in coping with a contemporary challenge. It is suggested that the leaders must be able to be flexible in that their leadership style can be varied according to the circumstances. Also, organisations are encouraged to invest in leadership skill development to improve employee involvement, promote innovation and encourage long term growth in a more dynamic and competitive environment. </w:t>
      </w:r>
    </w:p>
    <w:p w:rsidR="00000000" w:rsidDel="00000000" w:rsidP="00000000" w:rsidRDefault="00000000" w:rsidRPr="00000000" w14:paraId="0000001D">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1E">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1F">
      <w:pPr>
        <w:spacing w:after="0" w:before="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0">
      <w:pPr>
        <w:spacing w:after="0" w:before="0"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spacing w:after="0" w:before="0" w:line="360" w:lineRule="auto"/>
        <w:jc w:val="both"/>
        <w:rPr/>
      </w:pPr>
      <w:bookmarkStart w:colFirst="0" w:colLast="0" w:name="_heading=h.sopgv89rb59y" w:id="4"/>
      <w:bookmarkEnd w:id="4"/>
      <w:r w:rsidDel="00000000" w:rsidR="00000000" w:rsidRPr="00000000">
        <w:rPr>
          <w:rtl w:val="0"/>
        </w:rPr>
        <w:t xml:space="preserve">References</w:t>
      </w:r>
    </w:p>
    <w:p w:rsidR="00000000" w:rsidDel="00000000" w:rsidP="00000000" w:rsidRDefault="00000000" w:rsidRPr="00000000" w14:paraId="00000022">
      <w:pPr>
        <w:spacing w:after="0" w:before="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Ahsan, M.J., (2025). Cultivating a culture of learning: the role of leadership in fostering lifelong development. </w:t>
      </w:r>
      <w:r w:rsidDel="00000000" w:rsidR="00000000" w:rsidRPr="00000000">
        <w:rPr>
          <w:rFonts w:ascii="Times New Roman" w:cs="Times New Roman" w:eastAsia="Times New Roman" w:hAnsi="Times New Roman"/>
          <w:i w:val="1"/>
          <w:iCs w:val="1"/>
          <w:sz w:val="24"/>
          <w:szCs w:val="24"/>
          <w:highlight w:val="white"/>
          <w:rtl w:val="0"/>
        </w:rPr>
        <w:t xml:space="preserve">The learning organization</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iCs w:val="1"/>
          <w:sz w:val="24"/>
          <w:szCs w:val="24"/>
          <w:highlight w:val="white"/>
          <w:rtl w:val="0"/>
        </w:rPr>
        <w:t xml:space="preserve">32</w:t>
      </w:r>
      <w:r w:rsidDel="00000000" w:rsidR="00000000" w:rsidRPr="00000000">
        <w:rPr>
          <w:rFonts w:ascii="Times New Roman" w:cs="Times New Roman" w:eastAsia="Times New Roman" w:hAnsi="Times New Roman"/>
          <w:sz w:val="24"/>
          <w:szCs w:val="24"/>
          <w:highlight w:val="white"/>
          <w:rtl w:val="0"/>
        </w:rPr>
        <w:t xml:space="preserve">(2), pp.282-306.</w:t>
      </w:r>
    </w:p>
    <w:p w:rsidR="00000000" w:rsidDel="00000000" w:rsidP="00000000" w:rsidRDefault="00000000" w:rsidRPr="00000000" w14:paraId="00000023">
      <w:pPr>
        <w:spacing w:after="0" w:before="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Akbar, G.G., Ramdhani, A. and Alamanda, D.T., (2025). Democratic Leadership. </w:t>
      </w:r>
      <w:r w:rsidDel="00000000" w:rsidR="00000000" w:rsidRPr="00000000">
        <w:rPr>
          <w:rFonts w:ascii="Times New Roman" w:cs="Times New Roman" w:eastAsia="Times New Roman" w:hAnsi="Times New Roman"/>
          <w:i w:val="1"/>
          <w:iCs w:val="1"/>
          <w:sz w:val="24"/>
          <w:szCs w:val="24"/>
          <w:highlight w:val="white"/>
          <w:rtl w:val="0"/>
        </w:rPr>
        <w:t xml:space="preserve">International Encyclopedia of Business Management</w:t>
      </w:r>
      <w:r w:rsidDel="00000000" w:rsidR="00000000" w:rsidRPr="00000000">
        <w:rPr>
          <w:rFonts w:ascii="Times New Roman" w:cs="Times New Roman" w:eastAsia="Times New Roman" w:hAnsi="Times New Roman"/>
          <w:sz w:val="24"/>
          <w:szCs w:val="24"/>
          <w:highlight w:val="white"/>
          <w:rtl w:val="0"/>
        </w:rPr>
        <w:t xml:space="preserve">, p.33.</w:t>
      </w:r>
    </w:p>
    <w:p w:rsidR="00000000" w:rsidDel="00000000" w:rsidP="00000000" w:rsidRDefault="00000000" w:rsidRPr="00000000" w14:paraId="00000024">
      <w:pPr>
        <w:spacing w:after="0" w:before="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Chakkaravarthy, M. and Bhaumik, A., (2025). Impact of emotional intelligence and leadership styles on employees' job performance: a review paper. </w:t>
      </w:r>
      <w:r w:rsidDel="00000000" w:rsidR="00000000" w:rsidRPr="00000000">
        <w:rPr>
          <w:rFonts w:ascii="Times New Roman" w:cs="Times New Roman" w:eastAsia="Times New Roman" w:hAnsi="Times New Roman"/>
          <w:i w:val="1"/>
          <w:iCs w:val="1"/>
          <w:sz w:val="24"/>
          <w:szCs w:val="24"/>
          <w:highlight w:val="white"/>
          <w:rtl w:val="0"/>
        </w:rPr>
        <w:t xml:space="preserve">Journal of Multidisciplinary Research for SMET (JMR-SMET)</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iCs w:val="1"/>
          <w:sz w:val="24"/>
          <w:szCs w:val="24"/>
          <w:highlight w:val="white"/>
          <w:rtl w:val="0"/>
        </w:rPr>
        <w:t xml:space="preserve">1</w:t>
      </w:r>
      <w:r w:rsidDel="00000000" w:rsidR="00000000" w:rsidRPr="00000000">
        <w:rPr>
          <w:rFonts w:ascii="Times New Roman" w:cs="Times New Roman" w:eastAsia="Times New Roman" w:hAnsi="Times New Roman"/>
          <w:sz w:val="24"/>
          <w:szCs w:val="24"/>
          <w:highlight w:val="white"/>
          <w:rtl w:val="0"/>
        </w:rPr>
        <w:t xml:space="preserve">(1), pp.40-57.</w:t>
      </w:r>
    </w:p>
    <w:p w:rsidR="00000000" w:rsidDel="00000000" w:rsidP="00000000" w:rsidRDefault="00000000" w:rsidRPr="00000000" w14:paraId="00000025">
      <w:pPr>
        <w:spacing w:after="0" w:before="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Goel, P., Singh, N., Sachan, S. and Yogesh, K., 2026. </w:t>
      </w:r>
      <w:r w:rsidDel="00000000" w:rsidR="00000000" w:rsidRPr="00000000">
        <w:rPr>
          <w:rFonts w:ascii="Times New Roman" w:cs="Times New Roman" w:eastAsia="Times New Roman" w:hAnsi="Times New Roman"/>
          <w:i w:val="1"/>
          <w:iCs w:val="1"/>
          <w:sz w:val="24"/>
          <w:szCs w:val="24"/>
          <w:highlight w:val="white"/>
          <w:rtl w:val="0"/>
        </w:rPr>
        <w:t xml:space="preserve">Top Brands: From Humble Beginnings to Global Success</w:t>
      </w:r>
      <w:r w:rsidDel="00000000" w:rsidR="00000000" w:rsidRPr="00000000">
        <w:rPr>
          <w:rFonts w:ascii="Times New Roman" w:cs="Times New Roman" w:eastAsia="Times New Roman" w:hAnsi="Times New Roman"/>
          <w:sz w:val="24"/>
          <w:szCs w:val="24"/>
          <w:highlight w:val="white"/>
          <w:rtl w:val="0"/>
        </w:rPr>
        <w:t xml:space="preserve">. WISSIRA RESEARCH LAB.</w:t>
      </w:r>
    </w:p>
    <w:p w:rsidR="00000000" w:rsidDel="00000000" w:rsidP="00000000" w:rsidRDefault="00000000" w:rsidRPr="00000000" w14:paraId="00000026">
      <w:pPr>
        <w:spacing w:after="0" w:before="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Iddrisu, I. and Mohammed, B., (2025). Exploring the impact of leadership styles on organizational effectiveness: the mediating role of employee motivation and engagement. </w:t>
      </w:r>
      <w:r w:rsidDel="00000000" w:rsidR="00000000" w:rsidRPr="00000000">
        <w:rPr>
          <w:rFonts w:ascii="Times New Roman" w:cs="Times New Roman" w:eastAsia="Times New Roman" w:hAnsi="Times New Roman"/>
          <w:i w:val="1"/>
          <w:iCs w:val="1"/>
          <w:sz w:val="24"/>
          <w:szCs w:val="24"/>
          <w:highlight w:val="white"/>
          <w:rtl w:val="0"/>
        </w:rPr>
        <w:t xml:space="preserve">Public Organization Review</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iCs w:val="1"/>
          <w:sz w:val="24"/>
          <w:szCs w:val="24"/>
          <w:highlight w:val="white"/>
          <w:rtl w:val="0"/>
        </w:rPr>
        <w:t xml:space="preserve">25</w:t>
      </w:r>
      <w:r w:rsidDel="00000000" w:rsidR="00000000" w:rsidRPr="00000000">
        <w:rPr>
          <w:rFonts w:ascii="Times New Roman" w:cs="Times New Roman" w:eastAsia="Times New Roman" w:hAnsi="Times New Roman"/>
          <w:sz w:val="24"/>
          <w:szCs w:val="24"/>
          <w:highlight w:val="white"/>
          <w:rtl w:val="0"/>
        </w:rPr>
        <w:t xml:space="preserve">(3), pp.1111-1133.</w:t>
      </w:r>
    </w:p>
    <w:p w:rsidR="00000000" w:rsidDel="00000000" w:rsidP="00000000" w:rsidRDefault="00000000" w:rsidRPr="00000000" w14:paraId="00000027">
      <w:pPr>
        <w:spacing w:after="0" w:before="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Meilani, Y.F.C.P., Bist, A.S., Aini, Q., Hardini, M. and Santoso, N.A., (2025), August. Transformational leadership driving digital innovation and sustainability in the case of satya nadella. In </w:t>
      </w:r>
      <w:r w:rsidDel="00000000" w:rsidR="00000000" w:rsidRPr="00000000">
        <w:rPr>
          <w:rFonts w:ascii="Times New Roman" w:cs="Times New Roman" w:eastAsia="Times New Roman" w:hAnsi="Times New Roman"/>
          <w:i w:val="1"/>
          <w:iCs w:val="1"/>
          <w:sz w:val="24"/>
          <w:szCs w:val="24"/>
          <w:highlight w:val="white"/>
          <w:rtl w:val="0"/>
        </w:rPr>
        <w:t xml:space="preserve">(2025) 4th International Conference on Creative Communication and Innovative Technology (ICCIT)</w:t>
      </w:r>
      <w:r w:rsidDel="00000000" w:rsidR="00000000" w:rsidRPr="00000000">
        <w:rPr>
          <w:rFonts w:ascii="Times New Roman" w:cs="Times New Roman" w:eastAsia="Times New Roman" w:hAnsi="Times New Roman"/>
          <w:sz w:val="24"/>
          <w:szCs w:val="24"/>
          <w:highlight w:val="white"/>
          <w:rtl w:val="0"/>
        </w:rPr>
        <w:t xml:space="preserve"> (pp. 1-6). IEEE.</w:t>
      </w:r>
    </w:p>
    <w:p w:rsidR="00000000" w:rsidDel="00000000" w:rsidP="00000000" w:rsidRDefault="00000000" w:rsidRPr="00000000" w14:paraId="00000028">
      <w:pPr>
        <w:spacing w:after="0" w:before="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Njom, B., (2025). Critical Evaluation of Steve Jobs Leadership Success. </w:t>
      </w:r>
      <w:r w:rsidDel="00000000" w:rsidR="00000000" w:rsidRPr="00000000">
        <w:rPr>
          <w:rFonts w:ascii="Times New Roman" w:cs="Times New Roman" w:eastAsia="Times New Roman" w:hAnsi="Times New Roman"/>
          <w:i w:val="1"/>
          <w:iCs w:val="1"/>
          <w:sz w:val="24"/>
          <w:szCs w:val="24"/>
          <w:highlight w:val="white"/>
          <w:rtl w:val="0"/>
        </w:rPr>
        <w:t xml:space="preserve">African Journal of Emerging Issues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iCs w:val="1"/>
          <w:sz w:val="24"/>
          <w:szCs w:val="24"/>
          <w:highlight w:val="white"/>
          <w:rtl w:val="0"/>
        </w:rPr>
        <w:t xml:space="preserve">7</w:t>
      </w:r>
      <w:r w:rsidDel="00000000" w:rsidR="00000000" w:rsidRPr="00000000">
        <w:rPr>
          <w:rFonts w:ascii="Times New Roman" w:cs="Times New Roman" w:eastAsia="Times New Roman" w:hAnsi="Times New Roman"/>
          <w:sz w:val="24"/>
          <w:szCs w:val="24"/>
          <w:highlight w:val="white"/>
          <w:rtl w:val="0"/>
        </w:rPr>
        <w:t xml:space="preserve">(9), pp.106-112.</w:t>
      </w:r>
    </w:p>
    <w:p w:rsidR="00000000" w:rsidDel="00000000" w:rsidP="00000000" w:rsidRDefault="00000000" w:rsidRPr="00000000" w14:paraId="00000029">
      <w:pPr>
        <w:spacing w:after="0" w:before="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Oke, E.Y., (2025). Exploring the role of leadership styles in coopetitive alliances. In </w:t>
      </w:r>
      <w:r w:rsidDel="00000000" w:rsidR="00000000" w:rsidRPr="00000000">
        <w:rPr>
          <w:rFonts w:ascii="Times New Roman" w:cs="Times New Roman" w:eastAsia="Times New Roman" w:hAnsi="Times New Roman"/>
          <w:i w:val="1"/>
          <w:iCs w:val="1"/>
          <w:sz w:val="24"/>
          <w:szCs w:val="24"/>
          <w:highlight w:val="white"/>
          <w:rtl w:val="0"/>
        </w:rPr>
        <w:t xml:space="preserve">Leadership and leadership development</w:t>
      </w:r>
      <w:r w:rsidDel="00000000" w:rsidR="00000000" w:rsidRPr="00000000">
        <w:rPr>
          <w:rFonts w:ascii="Times New Roman" w:cs="Times New Roman" w:eastAsia="Times New Roman" w:hAnsi="Times New Roman"/>
          <w:sz w:val="24"/>
          <w:szCs w:val="24"/>
          <w:highlight w:val="white"/>
          <w:rtl w:val="0"/>
        </w:rPr>
        <w:t xml:space="preserve"> (pp. 149-173). Routledge.</w:t>
      </w:r>
    </w:p>
    <w:p w:rsidR="00000000" w:rsidDel="00000000" w:rsidP="00000000" w:rsidRDefault="00000000" w:rsidRPr="00000000" w14:paraId="0000002A">
      <w:pPr>
        <w:spacing w:after="0" w:before="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Ruiz-Palomino, P., Yáñez-Araque, B., Gutiérrez-Broncano, S. and Jiménez Estévez, P., (2025). Unlocking organizational change: servant leadership, change resistance and the mediating role of emotional intelligence. </w:t>
      </w:r>
      <w:r w:rsidDel="00000000" w:rsidR="00000000" w:rsidRPr="00000000">
        <w:rPr>
          <w:rFonts w:ascii="Times New Roman" w:cs="Times New Roman" w:eastAsia="Times New Roman" w:hAnsi="Times New Roman"/>
          <w:i w:val="1"/>
          <w:iCs w:val="1"/>
          <w:sz w:val="24"/>
          <w:szCs w:val="24"/>
          <w:highlight w:val="white"/>
          <w:rtl w:val="0"/>
        </w:rPr>
        <w:t xml:space="preserve">Management Decision</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2B">
      <w:pPr>
        <w:spacing w:after="0" w:before="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Song, Y. and Wang, Z., 2026. Minimizing the experience of career inaction: the roles of organizational developmental HRM and visionary leadership via employee thriving at work. </w:t>
      </w:r>
      <w:r w:rsidDel="00000000" w:rsidR="00000000" w:rsidRPr="00000000">
        <w:rPr>
          <w:rFonts w:ascii="Times New Roman" w:cs="Times New Roman" w:eastAsia="Times New Roman" w:hAnsi="Times New Roman"/>
          <w:i w:val="1"/>
          <w:iCs w:val="1"/>
          <w:sz w:val="24"/>
          <w:szCs w:val="24"/>
          <w:highlight w:val="white"/>
          <w:rtl w:val="0"/>
        </w:rPr>
        <w:t xml:space="preserve">Career Development International</w:t>
      </w:r>
      <w:r w:rsidDel="00000000" w:rsidR="00000000" w:rsidRPr="00000000">
        <w:rPr>
          <w:rFonts w:ascii="Times New Roman" w:cs="Times New Roman" w:eastAsia="Times New Roman" w:hAnsi="Times New Roman"/>
          <w:sz w:val="24"/>
          <w:szCs w:val="24"/>
          <w:highlight w:val="white"/>
          <w:rtl w:val="0"/>
        </w:rPr>
        <w:t xml:space="preserve">, pp.1-17.</w:t>
      </w:r>
    </w:p>
    <w:p w:rsidR="00000000" w:rsidDel="00000000" w:rsidP="00000000" w:rsidRDefault="00000000" w:rsidRPr="00000000" w14:paraId="0000002C">
      <w:pPr>
        <w:spacing w:after="0" w:before="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Yuana, I., Sabilalo, M.A., Fauzih, F. and Halim, A.I.M., (2025). Leadership, governance, and organizational environment as determinants of employee motivation and performance in a public sector institution. </w:t>
      </w:r>
      <w:r w:rsidDel="00000000" w:rsidR="00000000" w:rsidRPr="00000000">
        <w:rPr>
          <w:rFonts w:ascii="Times New Roman" w:cs="Times New Roman" w:eastAsia="Times New Roman" w:hAnsi="Times New Roman"/>
          <w:i w:val="1"/>
          <w:iCs w:val="1"/>
          <w:sz w:val="24"/>
          <w:szCs w:val="24"/>
          <w:highlight w:val="white"/>
          <w:rtl w:val="0"/>
        </w:rPr>
        <w:t xml:space="preserve">Society</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iCs w:val="1"/>
          <w:sz w:val="24"/>
          <w:szCs w:val="24"/>
          <w:highlight w:val="white"/>
          <w:rtl w:val="0"/>
        </w:rPr>
        <w:t xml:space="preserve">13</w:t>
      </w:r>
      <w:r w:rsidDel="00000000" w:rsidR="00000000" w:rsidRPr="00000000">
        <w:rPr>
          <w:rFonts w:ascii="Times New Roman" w:cs="Times New Roman" w:eastAsia="Times New Roman" w:hAnsi="Times New Roman"/>
          <w:sz w:val="24"/>
          <w:szCs w:val="24"/>
          <w:highlight w:val="white"/>
          <w:rtl w:val="0"/>
        </w:rPr>
        <w:t xml:space="preserve">(1), pp.520-537.</w:t>
      </w:r>
    </w:p>
    <w:p w:rsidR="00000000" w:rsidDel="00000000" w:rsidP="00000000" w:rsidRDefault="00000000" w:rsidRPr="00000000" w14:paraId="0000002D">
      <w:pPr>
        <w:spacing w:after="0" w:before="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Wooldridge, A., Purdum, B. and Jones, S., (2025). Exploring Goleman’s Leadership Styles Through Role-Playing. </w:t>
      </w:r>
      <w:r w:rsidDel="00000000" w:rsidR="00000000" w:rsidRPr="00000000">
        <w:rPr>
          <w:rFonts w:ascii="Times New Roman" w:cs="Times New Roman" w:eastAsia="Times New Roman" w:hAnsi="Times New Roman"/>
          <w:i w:val="1"/>
          <w:iCs w:val="1"/>
          <w:sz w:val="24"/>
          <w:szCs w:val="24"/>
          <w:highlight w:val="white"/>
          <w:rtl w:val="0"/>
        </w:rPr>
        <w:t xml:space="preserve">Management Teaching Review</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iCs w:val="1"/>
          <w:sz w:val="24"/>
          <w:szCs w:val="24"/>
          <w:highlight w:val="white"/>
          <w:rtl w:val="0"/>
        </w:rPr>
        <w:t xml:space="preserve">10</w:t>
      </w:r>
      <w:r w:rsidDel="00000000" w:rsidR="00000000" w:rsidRPr="00000000">
        <w:rPr>
          <w:rFonts w:ascii="Times New Roman" w:cs="Times New Roman" w:eastAsia="Times New Roman" w:hAnsi="Times New Roman"/>
          <w:sz w:val="24"/>
          <w:szCs w:val="24"/>
          <w:highlight w:val="white"/>
          <w:rtl w:val="0"/>
        </w:rPr>
        <w:t xml:space="preserve">(4), pp.392-411.</w:t>
      </w:r>
    </w:p>
    <w:p w:rsidR="00000000" w:rsidDel="00000000" w:rsidP="00000000" w:rsidRDefault="00000000" w:rsidRPr="00000000" w14:paraId="0000002E">
      <w:pPr>
        <w:spacing w:after="0" w:before="0" w:line="360" w:lineRule="auto"/>
        <w:jc w:val="both"/>
        <w:rPr>
          <w:rFonts w:ascii="Times New Roman" w:cs="Times New Roman" w:eastAsia="Times New Roman" w:hAnsi="Times New Roman"/>
          <w:sz w:val="24"/>
          <w:szCs w:val="24"/>
        </w:rPr>
      </w:pPr>
      <w:r w:rsidDel="00000000" w:rsidR="00000000" w:rsidRPr="00000000">
        <w:rPr>
          <w:rtl w:val="0"/>
        </w:rPr>
      </w:r>
    </w:p>
    <w:sectPr>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line="360" w:lineRule="auto"/>
      <w:jc w:val="both"/>
    </w:pPr>
    <w:rPr>
      <w:rFonts w:ascii="Times New Roman" w:cs="Times New Roman" w:eastAsia="Times New Roman" w:hAnsi="Times New Roman"/>
      <w:b w:val="1"/>
      <w:bCs w:val="1"/>
      <w:sz w:val="24"/>
      <w:szCs w:val="24"/>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3PflcHdHScrLAVxc3eMsRPqyvw==">CgMxLjAyDmgudjVmMng0Nm9qNjVvMg5oLnE5ZGp4MnlkNTNtMTIOaC45ZXh1Mnp5MXNrMjMyDmgucXZ3ems3NWFwcTVrMg5oLnNvcGd2ODlyYjU5eTgAciExeGZQTHNMRGgtMHNaRXgwU29hLWRoQThZZEtTb0tGdk4=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