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D2F51D" w14:textId="77777777" w:rsidR="00495D46" w:rsidRDefault="00495D46" w:rsidP="00495D46">
      <w:pPr>
        <w:jc w:val="center"/>
        <w:rPr>
          <w:b/>
          <w:bCs/>
          <w:sz w:val="32"/>
          <w:szCs w:val="28"/>
        </w:rPr>
      </w:pPr>
    </w:p>
    <w:p w14:paraId="587587A5" w14:textId="77777777" w:rsidR="00495D46" w:rsidRDefault="00495D46" w:rsidP="00495D46">
      <w:pPr>
        <w:jc w:val="center"/>
        <w:rPr>
          <w:b/>
          <w:bCs/>
          <w:sz w:val="32"/>
          <w:szCs w:val="28"/>
        </w:rPr>
      </w:pPr>
    </w:p>
    <w:p w14:paraId="01246756" w14:textId="77777777" w:rsidR="00495D46" w:rsidRDefault="00495D46" w:rsidP="00495D46">
      <w:pPr>
        <w:jc w:val="center"/>
        <w:rPr>
          <w:b/>
          <w:bCs/>
          <w:sz w:val="32"/>
          <w:szCs w:val="28"/>
        </w:rPr>
      </w:pPr>
    </w:p>
    <w:p w14:paraId="5DF8E5C8" w14:textId="77777777" w:rsidR="00495D46" w:rsidRDefault="00495D46" w:rsidP="00495D46">
      <w:pPr>
        <w:jc w:val="center"/>
        <w:rPr>
          <w:b/>
          <w:bCs/>
          <w:sz w:val="32"/>
          <w:szCs w:val="28"/>
        </w:rPr>
      </w:pPr>
    </w:p>
    <w:p w14:paraId="3E253975" w14:textId="77777777" w:rsidR="00495D46" w:rsidRDefault="00495D46" w:rsidP="00495D46">
      <w:pPr>
        <w:jc w:val="center"/>
        <w:rPr>
          <w:b/>
          <w:bCs/>
          <w:sz w:val="32"/>
          <w:szCs w:val="28"/>
        </w:rPr>
      </w:pPr>
    </w:p>
    <w:p w14:paraId="450F9BDD" w14:textId="77777777" w:rsidR="00495D46" w:rsidRDefault="00495D46" w:rsidP="00495D46">
      <w:pPr>
        <w:jc w:val="center"/>
        <w:rPr>
          <w:b/>
          <w:bCs/>
          <w:sz w:val="32"/>
          <w:szCs w:val="28"/>
        </w:rPr>
      </w:pPr>
    </w:p>
    <w:p w14:paraId="67530EDD" w14:textId="351A17CB" w:rsidR="00FF3997" w:rsidRPr="00495D46" w:rsidRDefault="00495D46" w:rsidP="00495D46">
      <w:pPr>
        <w:jc w:val="center"/>
        <w:rPr>
          <w:b/>
          <w:bCs/>
          <w:sz w:val="32"/>
          <w:szCs w:val="28"/>
        </w:rPr>
      </w:pPr>
      <w:r w:rsidRPr="00495D46">
        <w:rPr>
          <w:b/>
          <w:bCs/>
          <w:sz w:val="32"/>
          <w:szCs w:val="28"/>
        </w:rPr>
        <w:t>Comparison of Mandarin Oriental Hotel Group and Premier Inn</w:t>
      </w:r>
    </w:p>
    <w:p w14:paraId="52BC9BB4" w14:textId="47795337" w:rsidR="00495D46" w:rsidRPr="00495D46" w:rsidRDefault="00495D46" w:rsidP="00495D46">
      <w:pPr>
        <w:jc w:val="center"/>
        <w:rPr>
          <w:b/>
          <w:bCs/>
          <w:sz w:val="32"/>
          <w:szCs w:val="28"/>
        </w:rPr>
      </w:pPr>
      <w:r w:rsidRPr="00495D46">
        <w:rPr>
          <w:b/>
          <w:bCs/>
          <w:sz w:val="32"/>
          <w:szCs w:val="28"/>
        </w:rPr>
        <w:t>Student name:</w:t>
      </w:r>
      <w:r w:rsidR="00E16601">
        <w:rPr>
          <w:b/>
          <w:bCs/>
          <w:sz w:val="32"/>
          <w:szCs w:val="28"/>
        </w:rPr>
        <w:t xml:space="preserve"> Marius Lupoae</w:t>
      </w:r>
    </w:p>
    <w:p w14:paraId="62FB9638" w14:textId="6B3FAE51" w:rsidR="00495D46" w:rsidRDefault="00495D46" w:rsidP="00495D46">
      <w:pPr>
        <w:jc w:val="center"/>
        <w:rPr>
          <w:b/>
          <w:bCs/>
          <w:sz w:val="32"/>
          <w:szCs w:val="28"/>
        </w:rPr>
      </w:pPr>
      <w:r w:rsidRPr="00495D46">
        <w:rPr>
          <w:b/>
          <w:bCs/>
          <w:sz w:val="32"/>
          <w:szCs w:val="28"/>
        </w:rPr>
        <w:t>Student ID:</w:t>
      </w:r>
      <w:r w:rsidR="00E16601">
        <w:rPr>
          <w:b/>
          <w:bCs/>
          <w:sz w:val="32"/>
          <w:szCs w:val="28"/>
        </w:rPr>
        <w:t xml:space="preserve"> 2127268</w:t>
      </w:r>
    </w:p>
    <w:p w14:paraId="7F0AC7FD" w14:textId="2A415F27" w:rsidR="00495D46" w:rsidRDefault="00E16601" w:rsidP="00E16601">
      <w:pPr>
        <w:jc w:val="center"/>
        <w:rPr>
          <w:b/>
          <w:bCs/>
          <w:sz w:val="32"/>
          <w:szCs w:val="28"/>
        </w:rPr>
      </w:pPr>
      <w:r>
        <w:rPr>
          <w:b/>
          <w:bCs/>
          <w:sz w:val="32"/>
          <w:szCs w:val="28"/>
        </w:rPr>
        <w:t xml:space="preserve">Module: </w:t>
      </w:r>
      <w:r w:rsidRPr="00E16601">
        <w:rPr>
          <w:sz w:val="32"/>
          <w:szCs w:val="28"/>
        </w:rPr>
        <w:t>Financial Management for the Hotel Industry (BMIH5007,BMIH5002)</w:t>
      </w:r>
    </w:p>
    <w:p w14:paraId="042B53E9" w14:textId="6A75A477" w:rsidR="00E16601" w:rsidRPr="00E16601" w:rsidRDefault="00E16601" w:rsidP="00E16601">
      <w:pPr>
        <w:jc w:val="center"/>
        <w:rPr>
          <w:b/>
          <w:bCs/>
          <w:sz w:val="32"/>
          <w:szCs w:val="28"/>
        </w:rPr>
      </w:pPr>
      <w:r>
        <w:rPr>
          <w:b/>
          <w:bCs/>
          <w:sz w:val="32"/>
          <w:szCs w:val="28"/>
        </w:rPr>
        <w:t>Lecturer: Tristan Hawkins</w:t>
      </w:r>
    </w:p>
    <w:p w14:paraId="36D7D179" w14:textId="77777777" w:rsidR="00FF3997" w:rsidRDefault="00FF3997" w:rsidP="00FF3997"/>
    <w:p w14:paraId="5E7AD94D" w14:textId="77777777" w:rsidR="00FF3997" w:rsidRDefault="00FF3997" w:rsidP="00FF3997"/>
    <w:p w14:paraId="5DFDE036" w14:textId="77777777" w:rsidR="00FF3997" w:rsidRDefault="00FF3997" w:rsidP="00FF3997"/>
    <w:p w14:paraId="67E44ACB" w14:textId="77777777" w:rsidR="00FF3997" w:rsidRDefault="00FF3997" w:rsidP="00FF3997"/>
    <w:p w14:paraId="3EB934F3" w14:textId="77777777" w:rsidR="00FF3997" w:rsidRDefault="00FF3997" w:rsidP="00FF3997"/>
    <w:p w14:paraId="12CB9959" w14:textId="77777777" w:rsidR="00FF3997" w:rsidRDefault="00FF3997" w:rsidP="00FF3997"/>
    <w:p w14:paraId="0D6A92F9" w14:textId="77777777" w:rsidR="00FF3997" w:rsidRDefault="00FF3997" w:rsidP="00FF3997"/>
    <w:p w14:paraId="0E528F58" w14:textId="77777777" w:rsidR="00FF3997" w:rsidRDefault="00FF3997" w:rsidP="00FF3997"/>
    <w:p w14:paraId="535B1D0A" w14:textId="77777777" w:rsidR="00FF3997" w:rsidRDefault="00FF3997" w:rsidP="00FF3997"/>
    <w:p w14:paraId="283A1DDA" w14:textId="6EB43F16" w:rsidR="00FF3997" w:rsidRPr="00FF3997" w:rsidRDefault="00FF3997" w:rsidP="00FF3997">
      <w:pPr>
        <w:pStyle w:val="Heading1"/>
      </w:pPr>
      <w:bookmarkStart w:id="0" w:name="_Toc147612857"/>
      <w:r>
        <w:t>Executive summary</w:t>
      </w:r>
      <w:bookmarkEnd w:id="0"/>
      <w:r>
        <w:t xml:space="preserve"> </w:t>
      </w:r>
    </w:p>
    <w:p w14:paraId="5897FADA" w14:textId="41B7AD14" w:rsidR="00FF3997" w:rsidRDefault="00FF3997" w:rsidP="00FF3997">
      <w:r w:rsidRPr="00FF3997">
        <w:t>Mandarin Oriental Hotel Group and Premier Inn, prominent players in the industry of hospitality have risen to the challenges brought by the COVID-19 virus using distinctive strategies. Even though Mandarin Oriental saw a substantial decline in its revenue during the beginning stages of the epidemic however, its position as a luxury hotel permitted for a steady recovery. Premier Inn, known for its affordability, showed incredible resilience and a rapid growth in its revenue. Both brands are set to grow and expansion, with Mandarin Oriental expanding globally and Premier Inn capitalizing on budget-conscious tourists. Both adhere to the principles of corporate social Responsibility (CSR) with a focus on sustainability and engagement with the community</w:t>
      </w:r>
      <w:r w:rsidR="00953246">
        <w:t>.</w:t>
      </w:r>
    </w:p>
    <w:p w14:paraId="11A6B974" w14:textId="44255FF9" w:rsidR="00953246" w:rsidRPr="00FF3997" w:rsidRDefault="00953246" w:rsidP="00953246">
      <w:pPr>
        <w:spacing w:line="259" w:lineRule="auto"/>
        <w:jc w:val="left"/>
      </w:pPr>
      <w:r>
        <w:br w:type="page"/>
      </w:r>
    </w:p>
    <w:sdt>
      <w:sdtPr>
        <w:rPr>
          <w:rFonts w:ascii="Times New Roman" w:eastAsiaTheme="minorHAnsi" w:hAnsi="Times New Roman" w:cstheme="minorBidi"/>
          <w:color w:val="auto"/>
          <w:sz w:val="24"/>
          <w:szCs w:val="22"/>
        </w:rPr>
        <w:id w:val="317157282"/>
        <w:docPartObj>
          <w:docPartGallery w:val="Table of Contents"/>
          <w:docPartUnique/>
        </w:docPartObj>
      </w:sdtPr>
      <w:sdtEndPr>
        <w:rPr>
          <w:b/>
          <w:bCs/>
          <w:noProof/>
        </w:rPr>
      </w:sdtEndPr>
      <w:sdtContent>
        <w:p w14:paraId="1A64E912" w14:textId="71F8044E" w:rsidR="00953246" w:rsidRDefault="00953246">
          <w:pPr>
            <w:pStyle w:val="TOCHeading"/>
          </w:pPr>
          <w:r>
            <w:t>Table of Contents</w:t>
          </w:r>
        </w:p>
        <w:p w14:paraId="40A13A51" w14:textId="574295C9" w:rsidR="00953246" w:rsidRDefault="00953246">
          <w:pPr>
            <w:pStyle w:val="TOC1"/>
            <w:tabs>
              <w:tab w:val="right" w:leader="dot" w:pos="9350"/>
            </w:tabs>
            <w:rPr>
              <w:noProof/>
            </w:rPr>
          </w:pPr>
          <w:r>
            <w:fldChar w:fldCharType="begin"/>
          </w:r>
          <w:r>
            <w:instrText xml:space="preserve"> TOC \o "1-3" \h \z \u </w:instrText>
          </w:r>
          <w:r>
            <w:fldChar w:fldCharType="separate"/>
          </w:r>
          <w:hyperlink w:anchor="_Toc147612857" w:history="1">
            <w:r w:rsidRPr="00005073">
              <w:rPr>
                <w:rStyle w:val="Hyperlink"/>
                <w:noProof/>
              </w:rPr>
              <w:t>Executive summary</w:t>
            </w:r>
            <w:r>
              <w:rPr>
                <w:noProof/>
                <w:webHidden/>
              </w:rPr>
              <w:tab/>
            </w:r>
            <w:r>
              <w:rPr>
                <w:noProof/>
                <w:webHidden/>
              </w:rPr>
              <w:fldChar w:fldCharType="begin"/>
            </w:r>
            <w:r>
              <w:rPr>
                <w:noProof/>
                <w:webHidden/>
              </w:rPr>
              <w:instrText xml:space="preserve"> PAGEREF _Toc147612857 \h </w:instrText>
            </w:r>
            <w:r>
              <w:rPr>
                <w:noProof/>
                <w:webHidden/>
              </w:rPr>
            </w:r>
            <w:r>
              <w:rPr>
                <w:noProof/>
                <w:webHidden/>
              </w:rPr>
              <w:fldChar w:fldCharType="separate"/>
            </w:r>
            <w:r>
              <w:rPr>
                <w:noProof/>
                <w:webHidden/>
              </w:rPr>
              <w:t>2</w:t>
            </w:r>
            <w:r>
              <w:rPr>
                <w:noProof/>
                <w:webHidden/>
              </w:rPr>
              <w:fldChar w:fldCharType="end"/>
            </w:r>
          </w:hyperlink>
        </w:p>
        <w:p w14:paraId="044703A8" w14:textId="741715C2" w:rsidR="00953246" w:rsidRDefault="00000000">
          <w:pPr>
            <w:pStyle w:val="TOC1"/>
            <w:tabs>
              <w:tab w:val="right" w:leader="dot" w:pos="9350"/>
            </w:tabs>
            <w:rPr>
              <w:noProof/>
            </w:rPr>
          </w:pPr>
          <w:hyperlink w:anchor="_Toc147612858" w:history="1">
            <w:r w:rsidR="00953246" w:rsidRPr="00005073">
              <w:rPr>
                <w:rStyle w:val="Hyperlink"/>
                <w:noProof/>
              </w:rPr>
              <w:t>Introduction</w:t>
            </w:r>
            <w:r w:rsidR="00953246">
              <w:rPr>
                <w:noProof/>
                <w:webHidden/>
              </w:rPr>
              <w:tab/>
            </w:r>
            <w:r w:rsidR="00953246">
              <w:rPr>
                <w:noProof/>
                <w:webHidden/>
              </w:rPr>
              <w:fldChar w:fldCharType="begin"/>
            </w:r>
            <w:r w:rsidR="00953246">
              <w:rPr>
                <w:noProof/>
                <w:webHidden/>
              </w:rPr>
              <w:instrText xml:space="preserve"> PAGEREF _Toc147612858 \h </w:instrText>
            </w:r>
            <w:r w:rsidR="00953246">
              <w:rPr>
                <w:noProof/>
                <w:webHidden/>
              </w:rPr>
            </w:r>
            <w:r w:rsidR="00953246">
              <w:rPr>
                <w:noProof/>
                <w:webHidden/>
              </w:rPr>
              <w:fldChar w:fldCharType="separate"/>
            </w:r>
            <w:r w:rsidR="00953246">
              <w:rPr>
                <w:noProof/>
                <w:webHidden/>
              </w:rPr>
              <w:t>3</w:t>
            </w:r>
            <w:r w:rsidR="00953246">
              <w:rPr>
                <w:noProof/>
                <w:webHidden/>
              </w:rPr>
              <w:fldChar w:fldCharType="end"/>
            </w:r>
          </w:hyperlink>
        </w:p>
        <w:p w14:paraId="3363E96C" w14:textId="43458CF6" w:rsidR="00953246" w:rsidRDefault="00000000">
          <w:pPr>
            <w:pStyle w:val="TOC1"/>
            <w:tabs>
              <w:tab w:val="right" w:leader="dot" w:pos="9350"/>
            </w:tabs>
            <w:rPr>
              <w:noProof/>
            </w:rPr>
          </w:pPr>
          <w:hyperlink w:anchor="_Toc147612859" w:history="1">
            <w:r w:rsidR="00953246" w:rsidRPr="00005073">
              <w:rPr>
                <w:rStyle w:val="Hyperlink"/>
                <w:noProof/>
              </w:rPr>
              <w:t>Analyze and compare the total revenue generated by each organization.</w:t>
            </w:r>
            <w:r w:rsidR="00953246">
              <w:rPr>
                <w:noProof/>
                <w:webHidden/>
              </w:rPr>
              <w:tab/>
            </w:r>
            <w:r w:rsidR="00953246">
              <w:rPr>
                <w:noProof/>
                <w:webHidden/>
              </w:rPr>
              <w:fldChar w:fldCharType="begin"/>
            </w:r>
            <w:r w:rsidR="00953246">
              <w:rPr>
                <w:noProof/>
                <w:webHidden/>
              </w:rPr>
              <w:instrText xml:space="preserve"> PAGEREF _Toc147612859 \h </w:instrText>
            </w:r>
            <w:r w:rsidR="00953246">
              <w:rPr>
                <w:noProof/>
                <w:webHidden/>
              </w:rPr>
            </w:r>
            <w:r w:rsidR="00953246">
              <w:rPr>
                <w:noProof/>
                <w:webHidden/>
              </w:rPr>
              <w:fldChar w:fldCharType="separate"/>
            </w:r>
            <w:r w:rsidR="00953246">
              <w:rPr>
                <w:noProof/>
                <w:webHidden/>
              </w:rPr>
              <w:t>4</w:t>
            </w:r>
            <w:r w:rsidR="00953246">
              <w:rPr>
                <w:noProof/>
                <w:webHidden/>
              </w:rPr>
              <w:fldChar w:fldCharType="end"/>
            </w:r>
          </w:hyperlink>
        </w:p>
        <w:p w14:paraId="1AFEA037" w14:textId="11BFC725" w:rsidR="00953246" w:rsidRDefault="00000000">
          <w:pPr>
            <w:pStyle w:val="TOC1"/>
            <w:tabs>
              <w:tab w:val="right" w:leader="dot" w:pos="9350"/>
            </w:tabs>
            <w:rPr>
              <w:noProof/>
            </w:rPr>
          </w:pPr>
          <w:hyperlink w:anchor="_Toc147612860" w:history="1">
            <w:r w:rsidR="00953246" w:rsidRPr="00005073">
              <w:rPr>
                <w:rStyle w:val="Hyperlink"/>
                <w:noProof/>
              </w:rPr>
              <w:t>Assess the market positioning of both Mandarin Oriental Hotel Group and Premier Inn</w:t>
            </w:r>
            <w:r w:rsidR="00953246">
              <w:rPr>
                <w:noProof/>
                <w:webHidden/>
              </w:rPr>
              <w:tab/>
            </w:r>
            <w:r w:rsidR="00953246">
              <w:rPr>
                <w:noProof/>
                <w:webHidden/>
              </w:rPr>
              <w:fldChar w:fldCharType="begin"/>
            </w:r>
            <w:r w:rsidR="00953246">
              <w:rPr>
                <w:noProof/>
                <w:webHidden/>
              </w:rPr>
              <w:instrText xml:space="preserve"> PAGEREF _Toc147612860 \h </w:instrText>
            </w:r>
            <w:r w:rsidR="00953246">
              <w:rPr>
                <w:noProof/>
                <w:webHidden/>
              </w:rPr>
            </w:r>
            <w:r w:rsidR="00953246">
              <w:rPr>
                <w:noProof/>
                <w:webHidden/>
              </w:rPr>
              <w:fldChar w:fldCharType="separate"/>
            </w:r>
            <w:r w:rsidR="00953246">
              <w:rPr>
                <w:noProof/>
                <w:webHidden/>
              </w:rPr>
              <w:t>5</w:t>
            </w:r>
            <w:r w:rsidR="00953246">
              <w:rPr>
                <w:noProof/>
                <w:webHidden/>
              </w:rPr>
              <w:fldChar w:fldCharType="end"/>
            </w:r>
          </w:hyperlink>
        </w:p>
        <w:p w14:paraId="35551880" w14:textId="135F0187" w:rsidR="00953246" w:rsidRDefault="00000000">
          <w:pPr>
            <w:pStyle w:val="TOC1"/>
            <w:tabs>
              <w:tab w:val="right" w:leader="dot" w:pos="9350"/>
            </w:tabs>
            <w:rPr>
              <w:noProof/>
            </w:rPr>
          </w:pPr>
          <w:hyperlink w:anchor="_Toc147612861" w:history="1">
            <w:r w:rsidR="00953246" w:rsidRPr="00005073">
              <w:rPr>
                <w:rStyle w:val="Hyperlink"/>
                <w:noProof/>
              </w:rPr>
              <w:t>Evaluate the growth potential of each organization.</w:t>
            </w:r>
            <w:r w:rsidR="00953246">
              <w:rPr>
                <w:noProof/>
                <w:webHidden/>
              </w:rPr>
              <w:tab/>
            </w:r>
            <w:r w:rsidR="00953246">
              <w:rPr>
                <w:noProof/>
                <w:webHidden/>
              </w:rPr>
              <w:fldChar w:fldCharType="begin"/>
            </w:r>
            <w:r w:rsidR="00953246">
              <w:rPr>
                <w:noProof/>
                <w:webHidden/>
              </w:rPr>
              <w:instrText xml:space="preserve"> PAGEREF _Toc147612861 \h </w:instrText>
            </w:r>
            <w:r w:rsidR="00953246">
              <w:rPr>
                <w:noProof/>
                <w:webHidden/>
              </w:rPr>
            </w:r>
            <w:r w:rsidR="00953246">
              <w:rPr>
                <w:noProof/>
                <w:webHidden/>
              </w:rPr>
              <w:fldChar w:fldCharType="separate"/>
            </w:r>
            <w:r w:rsidR="00953246">
              <w:rPr>
                <w:noProof/>
                <w:webHidden/>
              </w:rPr>
              <w:t>6</w:t>
            </w:r>
            <w:r w:rsidR="00953246">
              <w:rPr>
                <w:noProof/>
                <w:webHidden/>
              </w:rPr>
              <w:fldChar w:fldCharType="end"/>
            </w:r>
          </w:hyperlink>
        </w:p>
        <w:p w14:paraId="1C99BB06" w14:textId="759EF0DF" w:rsidR="00953246" w:rsidRDefault="00000000">
          <w:pPr>
            <w:pStyle w:val="TOC1"/>
            <w:tabs>
              <w:tab w:val="right" w:leader="dot" w:pos="9350"/>
            </w:tabs>
            <w:rPr>
              <w:noProof/>
            </w:rPr>
          </w:pPr>
          <w:hyperlink w:anchor="_Toc147612862" w:history="1">
            <w:r w:rsidR="00953246" w:rsidRPr="00005073">
              <w:rPr>
                <w:rStyle w:val="Hyperlink"/>
                <w:noProof/>
              </w:rPr>
              <w:t>Analyze the financial commitment of each organization to CSR initiatives</w:t>
            </w:r>
            <w:r w:rsidR="00953246">
              <w:rPr>
                <w:noProof/>
                <w:webHidden/>
              </w:rPr>
              <w:tab/>
            </w:r>
            <w:r w:rsidR="00953246">
              <w:rPr>
                <w:noProof/>
                <w:webHidden/>
              </w:rPr>
              <w:fldChar w:fldCharType="begin"/>
            </w:r>
            <w:r w:rsidR="00953246">
              <w:rPr>
                <w:noProof/>
                <w:webHidden/>
              </w:rPr>
              <w:instrText xml:space="preserve"> PAGEREF _Toc147612862 \h </w:instrText>
            </w:r>
            <w:r w:rsidR="00953246">
              <w:rPr>
                <w:noProof/>
                <w:webHidden/>
              </w:rPr>
            </w:r>
            <w:r w:rsidR="00953246">
              <w:rPr>
                <w:noProof/>
                <w:webHidden/>
              </w:rPr>
              <w:fldChar w:fldCharType="separate"/>
            </w:r>
            <w:r w:rsidR="00953246">
              <w:rPr>
                <w:noProof/>
                <w:webHidden/>
              </w:rPr>
              <w:t>6</w:t>
            </w:r>
            <w:r w:rsidR="00953246">
              <w:rPr>
                <w:noProof/>
                <w:webHidden/>
              </w:rPr>
              <w:fldChar w:fldCharType="end"/>
            </w:r>
          </w:hyperlink>
        </w:p>
        <w:p w14:paraId="50A88475" w14:textId="17AFEAA3" w:rsidR="00953246" w:rsidRDefault="00000000">
          <w:pPr>
            <w:pStyle w:val="TOC1"/>
            <w:tabs>
              <w:tab w:val="right" w:leader="dot" w:pos="9350"/>
            </w:tabs>
            <w:rPr>
              <w:noProof/>
            </w:rPr>
          </w:pPr>
          <w:hyperlink w:anchor="_Toc147612863" w:history="1">
            <w:r w:rsidR="00953246" w:rsidRPr="00005073">
              <w:rPr>
                <w:rStyle w:val="Hyperlink"/>
                <w:noProof/>
              </w:rPr>
              <w:t>Recommendation</w:t>
            </w:r>
            <w:r w:rsidR="00953246">
              <w:rPr>
                <w:noProof/>
                <w:webHidden/>
              </w:rPr>
              <w:tab/>
            </w:r>
            <w:r w:rsidR="00953246">
              <w:rPr>
                <w:noProof/>
                <w:webHidden/>
              </w:rPr>
              <w:fldChar w:fldCharType="begin"/>
            </w:r>
            <w:r w:rsidR="00953246">
              <w:rPr>
                <w:noProof/>
                <w:webHidden/>
              </w:rPr>
              <w:instrText xml:space="preserve"> PAGEREF _Toc147612863 \h </w:instrText>
            </w:r>
            <w:r w:rsidR="00953246">
              <w:rPr>
                <w:noProof/>
                <w:webHidden/>
              </w:rPr>
            </w:r>
            <w:r w:rsidR="00953246">
              <w:rPr>
                <w:noProof/>
                <w:webHidden/>
              </w:rPr>
              <w:fldChar w:fldCharType="separate"/>
            </w:r>
            <w:r w:rsidR="00953246">
              <w:rPr>
                <w:noProof/>
                <w:webHidden/>
              </w:rPr>
              <w:t>8</w:t>
            </w:r>
            <w:r w:rsidR="00953246">
              <w:rPr>
                <w:noProof/>
                <w:webHidden/>
              </w:rPr>
              <w:fldChar w:fldCharType="end"/>
            </w:r>
          </w:hyperlink>
        </w:p>
        <w:p w14:paraId="6BEE6DF1" w14:textId="377160C4" w:rsidR="00953246" w:rsidRDefault="00000000">
          <w:pPr>
            <w:pStyle w:val="TOC1"/>
            <w:tabs>
              <w:tab w:val="right" w:leader="dot" w:pos="9350"/>
            </w:tabs>
            <w:rPr>
              <w:noProof/>
            </w:rPr>
          </w:pPr>
          <w:hyperlink w:anchor="_Toc147612864" w:history="1">
            <w:r w:rsidR="00953246" w:rsidRPr="00005073">
              <w:rPr>
                <w:rStyle w:val="Hyperlink"/>
                <w:noProof/>
              </w:rPr>
              <w:t>Conclusion</w:t>
            </w:r>
            <w:r w:rsidR="00953246">
              <w:rPr>
                <w:noProof/>
                <w:webHidden/>
              </w:rPr>
              <w:tab/>
            </w:r>
            <w:r w:rsidR="00953246">
              <w:rPr>
                <w:noProof/>
                <w:webHidden/>
              </w:rPr>
              <w:fldChar w:fldCharType="begin"/>
            </w:r>
            <w:r w:rsidR="00953246">
              <w:rPr>
                <w:noProof/>
                <w:webHidden/>
              </w:rPr>
              <w:instrText xml:space="preserve"> PAGEREF _Toc147612864 \h </w:instrText>
            </w:r>
            <w:r w:rsidR="00953246">
              <w:rPr>
                <w:noProof/>
                <w:webHidden/>
              </w:rPr>
            </w:r>
            <w:r w:rsidR="00953246">
              <w:rPr>
                <w:noProof/>
                <w:webHidden/>
              </w:rPr>
              <w:fldChar w:fldCharType="separate"/>
            </w:r>
            <w:r w:rsidR="00953246">
              <w:rPr>
                <w:noProof/>
                <w:webHidden/>
              </w:rPr>
              <w:t>9</w:t>
            </w:r>
            <w:r w:rsidR="00953246">
              <w:rPr>
                <w:noProof/>
                <w:webHidden/>
              </w:rPr>
              <w:fldChar w:fldCharType="end"/>
            </w:r>
          </w:hyperlink>
        </w:p>
        <w:p w14:paraId="34FCB6E7" w14:textId="68CE9210" w:rsidR="00953246" w:rsidRDefault="00000000">
          <w:pPr>
            <w:pStyle w:val="TOC1"/>
            <w:tabs>
              <w:tab w:val="right" w:leader="dot" w:pos="9350"/>
            </w:tabs>
            <w:rPr>
              <w:noProof/>
            </w:rPr>
          </w:pPr>
          <w:hyperlink w:anchor="_Toc147612865" w:history="1">
            <w:r w:rsidR="00953246" w:rsidRPr="00005073">
              <w:rPr>
                <w:rStyle w:val="Hyperlink"/>
                <w:noProof/>
              </w:rPr>
              <w:t>References</w:t>
            </w:r>
            <w:r w:rsidR="00953246">
              <w:rPr>
                <w:noProof/>
                <w:webHidden/>
              </w:rPr>
              <w:tab/>
            </w:r>
            <w:r w:rsidR="00953246">
              <w:rPr>
                <w:noProof/>
                <w:webHidden/>
              </w:rPr>
              <w:fldChar w:fldCharType="begin"/>
            </w:r>
            <w:r w:rsidR="00953246">
              <w:rPr>
                <w:noProof/>
                <w:webHidden/>
              </w:rPr>
              <w:instrText xml:space="preserve"> PAGEREF _Toc147612865 \h </w:instrText>
            </w:r>
            <w:r w:rsidR="00953246">
              <w:rPr>
                <w:noProof/>
                <w:webHidden/>
              </w:rPr>
            </w:r>
            <w:r w:rsidR="00953246">
              <w:rPr>
                <w:noProof/>
                <w:webHidden/>
              </w:rPr>
              <w:fldChar w:fldCharType="separate"/>
            </w:r>
            <w:r w:rsidR="00953246">
              <w:rPr>
                <w:noProof/>
                <w:webHidden/>
              </w:rPr>
              <w:t>10</w:t>
            </w:r>
            <w:r w:rsidR="00953246">
              <w:rPr>
                <w:noProof/>
                <w:webHidden/>
              </w:rPr>
              <w:fldChar w:fldCharType="end"/>
            </w:r>
          </w:hyperlink>
        </w:p>
        <w:p w14:paraId="2C4E0A1E" w14:textId="57C66AB2" w:rsidR="00953246" w:rsidRDefault="00953246">
          <w:r>
            <w:rPr>
              <w:b/>
              <w:bCs/>
              <w:noProof/>
            </w:rPr>
            <w:fldChar w:fldCharType="end"/>
          </w:r>
        </w:p>
      </w:sdtContent>
    </w:sdt>
    <w:p w14:paraId="0426F384" w14:textId="1B864C59" w:rsidR="00FF3997" w:rsidRDefault="00FF3997" w:rsidP="00FF3997"/>
    <w:p w14:paraId="0A2BB22D" w14:textId="495F1288" w:rsidR="00FF3997" w:rsidRDefault="00FF3997" w:rsidP="00FF3997"/>
    <w:p w14:paraId="5F56CF5C" w14:textId="205DE21A" w:rsidR="00FF3997" w:rsidRDefault="00FF3997" w:rsidP="00FF3997"/>
    <w:p w14:paraId="4CB7C594" w14:textId="41239934" w:rsidR="00FF3997" w:rsidRDefault="00FF3997" w:rsidP="00FF3997"/>
    <w:p w14:paraId="0DB942F3" w14:textId="174A1CB3" w:rsidR="00FF3997" w:rsidRDefault="00FF3997" w:rsidP="00FF3997"/>
    <w:p w14:paraId="113BD041" w14:textId="3EB0FD31" w:rsidR="00FF3997" w:rsidRDefault="00FF3997" w:rsidP="00FF3997"/>
    <w:p w14:paraId="26EE27C1" w14:textId="1977E09F" w:rsidR="00FF3997" w:rsidRDefault="00FF3997" w:rsidP="00FF3997"/>
    <w:p w14:paraId="26F0EE82" w14:textId="03FAB44B" w:rsidR="00FF3997" w:rsidRDefault="00FF3997" w:rsidP="00FF3997"/>
    <w:p w14:paraId="43E3442A" w14:textId="00BACB77" w:rsidR="00FF3997" w:rsidRDefault="00FF3997" w:rsidP="00FF3997"/>
    <w:p w14:paraId="191C3D4B" w14:textId="6B682E67" w:rsidR="00FF3997" w:rsidRDefault="00FF3997" w:rsidP="00FF3997"/>
    <w:p w14:paraId="16C907B0" w14:textId="3938BA23" w:rsidR="00FF3997" w:rsidRDefault="00FF3997" w:rsidP="00FF3997"/>
    <w:p w14:paraId="5049AA54" w14:textId="35183BA6" w:rsidR="00FF3997" w:rsidRDefault="00FF3997" w:rsidP="00FF3997"/>
    <w:p w14:paraId="06D60E6C" w14:textId="77777777" w:rsidR="00FF3997" w:rsidRDefault="00FF3997" w:rsidP="00FF3997"/>
    <w:p w14:paraId="06E152EF" w14:textId="66BD3855" w:rsidR="00FF3997" w:rsidRPr="00FF3997" w:rsidRDefault="00FF3997" w:rsidP="00FF3997">
      <w:pPr>
        <w:pStyle w:val="Heading1"/>
      </w:pPr>
      <w:bookmarkStart w:id="1" w:name="_Toc147612858"/>
      <w:r w:rsidRPr="00FF3997">
        <w:lastRenderedPageBreak/>
        <w:t>Introduction</w:t>
      </w:r>
      <w:bookmarkEnd w:id="1"/>
    </w:p>
    <w:p w14:paraId="0D3755DF" w14:textId="77777777" w:rsidR="00FF3997" w:rsidRPr="00FF3997" w:rsidRDefault="00FF3997" w:rsidP="00FF3997">
      <w:r w:rsidRPr="00FF3997">
        <w:t>In the face of the unprecedented problems posed by the COVID-19 pandemic, the world's hospitality industry is navigating unfamiliar waters. Two major players in the sector, Mandarin Oriental Hotel Group and Premier Inn, have demonstrated flexibility and resilience in response to the impact of the disease on their revenues, market positions growth potential, as well as the commitment in their commitment to corporate social Responsibility (CSR). This report provides the in-depth analysis of these factors, shining the light on the strategies used by each firm and providing strategies to build on their strengths and maintain their commitment to ethical business methods.</w:t>
      </w:r>
    </w:p>
    <w:p w14:paraId="1EE60496" w14:textId="20A11B25" w:rsidR="00FF3997" w:rsidRDefault="00FF3997" w:rsidP="00FF3997"/>
    <w:p w14:paraId="5F9B2F1C" w14:textId="5F6B3440" w:rsidR="00FF3997" w:rsidRDefault="00FF3997" w:rsidP="00FF3997"/>
    <w:p w14:paraId="2EC07323" w14:textId="280DD12B" w:rsidR="00FF3997" w:rsidRDefault="00FF3997" w:rsidP="00FF3997"/>
    <w:p w14:paraId="351E3517" w14:textId="62E77E5B" w:rsidR="00FF3997" w:rsidRDefault="00FF3997" w:rsidP="00FF3997"/>
    <w:p w14:paraId="65E76271" w14:textId="78B86CC7" w:rsidR="00FF3997" w:rsidRDefault="00FF3997" w:rsidP="00FF3997"/>
    <w:p w14:paraId="5632056E" w14:textId="58071F9B" w:rsidR="00FF3997" w:rsidRDefault="00FF3997" w:rsidP="00FF3997"/>
    <w:p w14:paraId="24546490" w14:textId="54A2A754" w:rsidR="00FF3997" w:rsidRDefault="00FF3997" w:rsidP="00FF3997"/>
    <w:p w14:paraId="7EFA1223" w14:textId="5A96B3A3" w:rsidR="00FF3997" w:rsidRDefault="00FF3997" w:rsidP="00FF3997"/>
    <w:p w14:paraId="627655D8" w14:textId="70C8334E" w:rsidR="00FF3997" w:rsidRDefault="00FF3997" w:rsidP="00FF3997"/>
    <w:p w14:paraId="4B65307F" w14:textId="0402470A" w:rsidR="00FF3997" w:rsidRDefault="00FF3997" w:rsidP="00FF3997"/>
    <w:p w14:paraId="666C085F" w14:textId="598A1820" w:rsidR="00FF3997" w:rsidRDefault="00FF3997" w:rsidP="00FF3997"/>
    <w:p w14:paraId="21CC67E2" w14:textId="39B9FDED" w:rsidR="00FF3997" w:rsidRDefault="00FF3997" w:rsidP="00FF3997"/>
    <w:p w14:paraId="2F4F491C" w14:textId="0FB4931D" w:rsidR="00FF3997" w:rsidRDefault="00FF3997" w:rsidP="00FF3997"/>
    <w:p w14:paraId="1D7C6E25" w14:textId="499A342B" w:rsidR="00FF3997" w:rsidRDefault="00FF3997" w:rsidP="00FF3997"/>
    <w:p w14:paraId="3BD02E56" w14:textId="3C8E757B" w:rsidR="00FF3997" w:rsidRDefault="00FF3997" w:rsidP="00FF3997"/>
    <w:p w14:paraId="403DBA2A" w14:textId="1B1BA5DE" w:rsidR="00FF3997" w:rsidRDefault="00FF3997" w:rsidP="00FF3997"/>
    <w:p w14:paraId="0EB6E981" w14:textId="2F6163FA" w:rsidR="00FF3997" w:rsidRPr="00FF3997" w:rsidRDefault="0082617E" w:rsidP="0082617E">
      <w:pPr>
        <w:pStyle w:val="Heading1"/>
      </w:pPr>
      <w:bookmarkStart w:id="2" w:name="_Toc147612859"/>
      <w:r w:rsidRPr="0082617E">
        <w:lastRenderedPageBreak/>
        <w:t>Analyze and compare the total revenue generated by each organization.</w:t>
      </w:r>
      <w:bookmarkEnd w:id="2"/>
    </w:p>
    <w:p w14:paraId="794AA749" w14:textId="77777777" w:rsidR="00FF3997" w:rsidRPr="00FF3997" w:rsidRDefault="00FF3997" w:rsidP="00FF3997">
      <w:r w:rsidRPr="00FF3997">
        <w:t>Mandarin Oriental Hotel Group and Premier Inn, two prominent companies in the hospitality industry have encountered unique challenges and developed distinctive strategies to address the COVID-19 pandemic's effect on their income sources and their overall trends.</w:t>
      </w:r>
    </w:p>
    <w:p w14:paraId="70912EE7" w14:textId="089CD313" w:rsidR="00FF3997" w:rsidRPr="00FF3997" w:rsidRDefault="00FF3997" w:rsidP="00FF3997">
      <w:r w:rsidRPr="00FF3997">
        <w:t xml:space="preserve">Mandarin Oriental Hotel Group, famous for its luxurious and luxurious properties, reported total revenue at $1,076.6 million. This includes the total revenue of its </w:t>
      </w:r>
      <w:r w:rsidR="00495D46" w:rsidRPr="00FF3997">
        <w:t>subsidiary’s</w:t>
      </w:r>
      <w:r w:rsidRPr="00FF3997">
        <w:t xml:space="preserve"> hotels and the entire revenue from associates, joint ventures and managed hotel. The pandemic did take an enormous impact on the revenue of the company and resulted in a dramatic 57% decline from the beginning of 2019 when compared to the same timeframe in the year 2019. This drastic drop was because of the many restrictions on travel and lockdowns in the wake of COVID-19</w:t>
      </w:r>
      <w:r w:rsidR="0035552F">
        <w:t xml:space="preserve"> (Nakai, 2023)</w:t>
      </w:r>
      <w:r w:rsidRPr="00FF3997">
        <w:t>.</w:t>
      </w:r>
      <w:r w:rsidR="0082617E">
        <w:t xml:space="preserve"> </w:t>
      </w:r>
      <w:r w:rsidRPr="00FF3997">
        <w:t>Mandarin Oriental's primary revenue sources typically come from room reservations and food and beverages. They also provide a variety of additional revenue streams such as the retail sector, spa and wellness services and other hotel facilities. </w:t>
      </w:r>
    </w:p>
    <w:p w14:paraId="0CC143B7" w14:textId="268C41A3" w:rsidR="00FF3997" w:rsidRPr="00FF3997" w:rsidRDefault="00FF3997" w:rsidP="00FF3997">
      <w:r w:rsidRPr="00FF3997">
        <w:t>Regarding revenue trends, Mandarin Oriental experienced a difficult start to the year 2020, due to the pandemic affecting the revenues</w:t>
      </w:r>
      <w:r w:rsidR="003100AE">
        <w:t xml:space="preserve"> (Ka, 2023)</w:t>
      </w:r>
      <w:r w:rsidRPr="00FF3997">
        <w:t>. </w:t>
      </w:r>
      <w:r w:rsidR="003100AE" w:rsidRPr="00FF3997">
        <w:t>However,</w:t>
      </w:r>
      <w:r w:rsidRPr="00FF3997">
        <w:t xml:space="preserve"> there was a notable rise in the latter quarters of the year, which saw a 50% increase in revenue compared to the first part of the year which suggests a slow return. </w:t>
      </w:r>
    </w:p>
    <w:p w14:paraId="16F07BF4" w14:textId="5671C0AE" w:rsidR="00FF3997" w:rsidRPr="00FF3997" w:rsidRDefault="00FF3997" w:rsidP="00FF3997">
      <w:r w:rsidRPr="00FF3997">
        <w:t xml:space="preserve">However, Premier Inn, known for its affordable accommodation, posted a total revenue at $2,029 </w:t>
      </w:r>
      <w:r w:rsidR="0082617E" w:rsidRPr="00FF3997">
        <w:t>million</w:t>
      </w:r>
      <w:r w:rsidRPr="00FF3997">
        <w:t>. Premier Inn primarily derives its income from room reservation as well as food and beverage services and other income sources such as renting meeting rooms as well as Wi-Fi service. Like Mandarin Oriental, Premier Inn was also impacted by a drop in its revenue in 2020 because of an epidemic of COVID-19</w:t>
      </w:r>
      <w:r w:rsidR="00405D2B">
        <w:t xml:space="preserve"> (Lobdell, 2023)</w:t>
      </w:r>
      <w:r w:rsidRPr="00FF3997">
        <w:t>.</w:t>
      </w:r>
      <w:r w:rsidR="0082617E">
        <w:t xml:space="preserve"> </w:t>
      </w:r>
      <w:r w:rsidRPr="00FF3997">
        <w:t>Yet, Premier Inn demonstrated remarkable ability to adapt and withstand. The first quarter in 2021 the company saw a staggering 62.2 percent increase in revenue when compared to the same timeframe prior to the year. This remarkable growth is due in part to their ability to provide cheap lodging, catering to the budget-conscious traveler looking for secure and safe hotels during the outbreak.</w:t>
      </w:r>
    </w:p>
    <w:p w14:paraId="1F4130FA" w14:textId="4D699A13" w:rsidR="00FF3997" w:rsidRPr="00FF3997" w:rsidRDefault="0082617E" w:rsidP="00FF3997">
      <w:r>
        <w:t>So,</w:t>
      </w:r>
      <w:r w:rsidR="00FF3997" w:rsidRPr="00FF3997">
        <w:t xml:space="preserve"> each of Mandarin Oriental Hotel Group and Premier Inn faced revenue challenges due to the COVID-19 virus. However, their unique positioning and strategies in the market contributed to </w:t>
      </w:r>
      <w:r w:rsidR="00FF3997" w:rsidRPr="00FF3997">
        <w:lastRenderedPageBreak/>
        <w:t>their capability to weather the storm. Although Mandarin Oriental primarily serves a high-end market and is a budget hotel, Premier Inn's affordability as well as adaptability allowed them to bounce back quickly in the midst of changes to travel patterns in the aftermath of the pandemic</w:t>
      </w:r>
      <w:r w:rsidR="002E0CE4">
        <w:t xml:space="preserve"> (Davis et al., 2022)</w:t>
      </w:r>
      <w:r w:rsidR="00FF3997" w:rsidRPr="00FF3997">
        <w:t>. Both businesses showed the ability to withstand change and flexibility in their strategy and are a good sign of hope for the growth of revenues in the future when the market continues to adjust to the new norm.</w:t>
      </w:r>
    </w:p>
    <w:p w14:paraId="06311B2F" w14:textId="3328E39B" w:rsidR="0082617E" w:rsidRDefault="0082617E" w:rsidP="0082617E">
      <w:pPr>
        <w:pStyle w:val="Heading1"/>
      </w:pPr>
      <w:bookmarkStart w:id="3" w:name="_Toc147612860"/>
      <w:r>
        <w:t xml:space="preserve">Assess the market positioning of both Mandarin Oriental Hotel Group </w:t>
      </w:r>
      <w:r w:rsidR="002E0CE4">
        <w:t>and Premier</w:t>
      </w:r>
      <w:r>
        <w:t xml:space="preserve"> Inn</w:t>
      </w:r>
      <w:bookmarkEnd w:id="3"/>
    </w:p>
    <w:p w14:paraId="4BB5C402" w14:textId="15C37375" w:rsidR="00FF3997" w:rsidRPr="00FF3997" w:rsidRDefault="00FF3997" w:rsidP="00FF3997">
      <w:r w:rsidRPr="00FF3997">
        <w:t>Mandarin Oriental Hotel Group and Premier Inn occupy distinct positions in the market for hospitality due to their different strategies for business.</w:t>
      </w:r>
    </w:p>
    <w:p w14:paraId="7C1EA9D6" w14:textId="4909FDEB" w:rsidR="0082617E" w:rsidRDefault="00FF3997" w:rsidP="00FF3997">
      <w:r w:rsidRPr="00FF3997">
        <w:t>Mandarin Oriental, with its 33 luxury hotels spread in 23 nations, are an important brand in the world of luxury. But its market share is small because of its specific particularization. The brand is geared towards an elite customer base, which includes famous business leaders and celebrities, and people who seek the highest level of luxurious, exclusive and unique experiences</w:t>
      </w:r>
      <w:r w:rsidR="002E0CE4">
        <w:t xml:space="preserve"> (Bas and S</w:t>
      </w:r>
      <w:r w:rsidR="00DC422E">
        <w:t>ivaprasad, 2022)</w:t>
      </w:r>
      <w:r w:rsidRPr="00FF3997">
        <w:t>. Famous for its impeccable service, authentic locations, and a long-standing tradition of offering luxurious guests' experience, Mandarin Oriental epitomizes luxury in the industry of hospitality.</w:t>
      </w:r>
      <w:r w:rsidR="0082617E">
        <w:t xml:space="preserve"> </w:t>
      </w:r>
    </w:p>
    <w:p w14:paraId="43682DCB" w14:textId="5798766C" w:rsidR="00FF3997" w:rsidRPr="00FF3997" w:rsidRDefault="00FF3997" w:rsidP="00FF3997">
      <w:r w:rsidRPr="00FF3997">
        <w:t xml:space="preserve">However, Premier Inn dominates the affordable hotel sector within the UK with more than 800 hotels. The company has a large part of the budget-conscious market that is geared towards families as well as business </w:t>
      </w:r>
      <w:r w:rsidR="00DC422E" w:rsidRPr="00FF3997">
        <w:t>travelers</w:t>
      </w:r>
      <w:r w:rsidRPr="00FF3997">
        <w:t xml:space="preserve"> looking to travel cheaply without sacrificing the quality of its services</w:t>
      </w:r>
      <w:r w:rsidR="00DC422E">
        <w:t xml:space="preserve"> (Lobdell, 2023)</w:t>
      </w:r>
      <w:r w:rsidRPr="00FF3997">
        <w:t xml:space="preserve">. Premier Inn is synonymous with effectiveness, affordability and quality that is consistent and reliability, making it a dependable option for </w:t>
      </w:r>
      <w:r w:rsidR="00DC422E" w:rsidRPr="00FF3997">
        <w:t>travelers</w:t>
      </w:r>
      <w:r w:rsidRPr="00FF3997">
        <w:t>. </w:t>
      </w:r>
    </w:p>
    <w:p w14:paraId="0EB1A7BB" w14:textId="342304FE" w:rsidR="00FF3997" w:rsidRPr="00FF3997" w:rsidRDefault="0082617E" w:rsidP="00FF3997">
      <w:r>
        <w:t>So</w:t>
      </w:r>
      <w:r w:rsidR="00FF3997" w:rsidRPr="00FF3997">
        <w:t>, even though Mandarin Oriental represents the pinnacle of hospitality that is luxurious, Premier Inn champions the offer of low-cost but high-quality accommodation</w:t>
      </w:r>
      <w:r w:rsidR="00DC422E">
        <w:t xml:space="preserve"> (Palabiyik et al., </w:t>
      </w:r>
      <w:r w:rsidR="00EF7759">
        <w:t>2023)</w:t>
      </w:r>
      <w:r w:rsidR="00FF3997" w:rsidRPr="00FF3997">
        <w:t>. Their positions on the market and marketing strategies are adapted to their specific segments of customers which reflect their distinct branding identities within the hospitality sector.</w:t>
      </w:r>
    </w:p>
    <w:p w14:paraId="4ED7454F" w14:textId="0D6F9124" w:rsidR="00FF3997" w:rsidRPr="00FF3997" w:rsidRDefault="002A0E98" w:rsidP="002A0E98">
      <w:pPr>
        <w:pStyle w:val="Heading1"/>
      </w:pPr>
      <w:bookmarkStart w:id="4" w:name="_Toc147612861"/>
      <w:r w:rsidRPr="002A0E98">
        <w:lastRenderedPageBreak/>
        <w:t>Evaluate the growth potential of each organization.</w:t>
      </w:r>
      <w:bookmarkEnd w:id="4"/>
    </w:p>
    <w:p w14:paraId="338ABD45" w14:textId="77777777" w:rsidR="00FF3997" w:rsidRPr="00FF3997" w:rsidRDefault="00FF3997" w:rsidP="00FF3997">
      <w:r w:rsidRPr="00FF3997">
        <w:t>Each of Mandarin Oriental Hotel Group and Premier Inn exhibit promising growth potential, despite having particular difficulties.</w:t>
      </w:r>
    </w:p>
    <w:p w14:paraId="6C8BC42D" w14:textId="74A79DB7" w:rsidR="00FF3997" w:rsidRPr="00FF3997" w:rsidRDefault="00FF3997" w:rsidP="00FF3997">
      <w:r w:rsidRPr="00FF3997">
        <w:t>Mandarin Oriental Hotel Group has strategically widened its footprint across the globe and is targeting markets that are important to Asia, the Middle East, Asia, and Europe. The investment made by the company in technology to improve the customer experience and improve operational efficiency shows its determination to remain at the top of its game</w:t>
      </w:r>
      <w:r w:rsidR="00EF7759">
        <w:t xml:space="preserve"> (Bekbulatova et al., 2022)</w:t>
      </w:r>
      <w:r w:rsidRPr="00FF3997">
        <w:t xml:space="preserve">. With the growing amount of wealthy people and </w:t>
      </w:r>
      <w:r w:rsidR="00EF7759" w:rsidRPr="00FF3997">
        <w:t>a</w:t>
      </w:r>
      <w:r w:rsidRPr="00FF3997">
        <w:t xml:space="preserve"> growing demand for luxurious vacation experiences Mandarin Oriental is well-positioned to take advantage of this trend. </w:t>
      </w:r>
    </w:p>
    <w:p w14:paraId="48F1D075" w14:textId="5A4A91EA" w:rsidR="00FF3997" w:rsidRPr="00FF3997" w:rsidRDefault="00FF3997" w:rsidP="00FF3997">
      <w:r w:rsidRPr="00FF3997">
        <w:t>Premier Inn, on the contrary, has been pursuing an expansion strategy in the UK and the international market. Strategic hotel openings in places such as Germany as well as in the Middle East, along with investment in technology, have contributed to their expansion</w:t>
      </w:r>
      <w:r w:rsidR="00D61F67">
        <w:t xml:space="preserve"> (Bohne, 2021)</w:t>
      </w:r>
      <w:r w:rsidRPr="00FF3997">
        <w:t>. Since budget-friendly hotels are predicted to grow due to the growing popularity of travelers who are budget conscious, Premier Inn is poised to profit from this trend. However, it will face issues related to economic recessions that affect travel and occupancy and competition from other hotel chains that are budget-friendly.</w:t>
      </w:r>
      <w:r w:rsidR="00802679">
        <w:t xml:space="preserve"> </w:t>
      </w:r>
    </w:p>
    <w:p w14:paraId="7FD6F7BC" w14:textId="757E0653" w:rsidR="00FF3997" w:rsidRPr="00FF3997" w:rsidRDefault="002A0E98" w:rsidP="00FF3997">
      <w:r>
        <w:t>So</w:t>
      </w:r>
      <w:r w:rsidR="00FF3997" w:rsidRPr="00FF3997">
        <w:t>, each of Mandarin Oriental Hotel Group and Premier Inn have compelling growth opportunities. Their strategies focus on the expansion of their operations internationally and technological advancements to meet the changing needs of customers</w:t>
      </w:r>
      <w:r w:rsidR="00D61F67">
        <w:t xml:space="preserve"> (</w:t>
      </w:r>
      <w:r w:rsidR="00264981">
        <w:t>Wei and Jingyi, 2021)</w:t>
      </w:r>
      <w:r w:rsidR="00FF3997" w:rsidRPr="00FF3997">
        <w:t>. While they are faced with challenges related to competition and economic volatility Their strong position in the market and their strategic plans make them a good choice for growth in the near future.</w:t>
      </w:r>
    </w:p>
    <w:p w14:paraId="71F9943E" w14:textId="0779EB51" w:rsidR="00FF3997" w:rsidRPr="00FF3997" w:rsidRDefault="002A0E98" w:rsidP="002A0E98">
      <w:pPr>
        <w:pStyle w:val="Heading1"/>
      </w:pPr>
      <w:bookmarkStart w:id="5" w:name="_Toc147612862"/>
      <w:r>
        <w:t>Analyze the financial commitment of each organization to CSR initiatives</w:t>
      </w:r>
      <w:bookmarkEnd w:id="5"/>
    </w:p>
    <w:p w14:paraId="0EB905BD" w14:textId="77777777" w:rsidR="00FF3997" w:rsidRPr="00FF3997" w:rsidRDefault="00FF3997" w:rsidP="00FF3997">
      <w:r w:rsidRPr="00FF3997">
        <w:t>Mandarin Oriental Hotel Group and Premier Inn both exemplify a firm dedication to corporate Social Responsibility (CSR) initiatives that include sustainability, community engagement as well as ethical practices in business.</w:t>
      </w:r>
    </w:p>
    <w:p w14:paraId="6B1DD6D5" w14:textId="4AF2E9C2" w:rsidR="00FF3997" w:rsidRPr="00FF3997" w:rsidRDefault="00FF3997" w:rsidP="00FF3997">
      <w:r w:rsidRPr="00FF3997">
        <w:lastRenderedPageBreak/>
        <w:t>Mandarin Oriental Hotel Group has taken significant steps to decrease the environmental impact of its operations. Their efforts focus on water efficiency, energy conservation recycling, waste reduction as well as the utilization of green materials</w:t>
      </w:r>
      <w:r w:rsidR="00264981">
        <w:t xml:space="preserve"> (Kucukusta et al., 2019)</w:t>
      </w:r>
      <w:r w:rsidRPr="00FF3997">
        <w:t>. In addition, the company actively interacts with local communities through assisting charities, protecting the culture and heritage, and establishing job opportunities. They invest in education and training programs that are beneficial not just to their employees, but as well the communities in which they work. Mandarin Oriental places a high importance on ethical conduct by encouraging inclusion and diversity within its workforce, and is committed to ensuring the fairness of labor practices, while adhering to the regulations and legal requirements.</w:t>
      </w:r>
    </w:p>
    <w:p w14:paraId="72C7ABE7" w14:textId="64ACF5F6" w:rsidR="00FF3997" w:rsidRPr="00FF3997" w:rsidRDefault="00FF3997" w:rsidP="00FF3997">
      <w:r w:rsidRPr="00FF3997">
        <w:t>Similar to that, Premier Inn has prioritized CSR initiatives that focus on sustainable development, involvement in the community as well as ethical practices in business. Premier Inn focuses on reducing its environmental impact through conserving water, energy, as well as responsibly sourcing its materials</w:t>
      </w:r>
      <w:r w:rsidR="006D2528">
        <w:t xml:space="preserve"> (Chen et al., 2023)</w:t>
      </w:r>
      <w:r w:rsidRPr="00FF3997">
        <w:t>. They have set goals to reduce their carbon footprint as well as make more utilization in renewable sources of energy. The hotel actively interacts with local communities through assisting charities, conserving culture, and supplying employment opportunities. Premier Inn also invests in education and training for employees as well as the local community. Ethics-based business practices are an essential part in the company's CSR commitment, which includes acceptance of diverse and inclusive practices, as well as ensuring fair labor practices as well as adhering to legal and regulatory requirements</w:t>
      </w:r>
      <w:r w:rsidR="006D2528">
        <w:t xml:space="preserve"> (Wen et al., 2021).</w:t>
      </w:r>
    </w:p>
    <w:p w14:paraId="711AA6F0" w14:textId="1BF1AF23" w:rsidR="00FF3997" w:rsidRPr="00FF3997" w:rsidRDefault="006D2528" w:rsidP="00FF3997">
      <w:r>
        <w:t>So,</w:t>
      </w:r>
      <w:r w:rsidR="00FF3997" w:rsidRPr="00FF3997">
        <w:t xml:space="preserve"> the two hotels Mandarin Oriental Hotel Group and Premier Inn demonstrate a robust commitment toward CSR initiatives that focus on social responsibility, sustainability ethics in their business operations</w:t>
      </w:r>
      <w:r>
        <w:t xml:space="preserve"> (Hu et al., 2020)</w:t>
      </w:r>
      <w:r w:rsidR="00FF3997" w:rsidRPr="00FF3997">
        <w:t>. Their common dedication to these values reflects their accountability as corporate citizens, and their understanding of the significance of having an impact beyond their primary business operations.</w:t>
      </w:r>
    </w:p>
    <w:p w14:paraId="66FDA568" w14:textId="77777777" w:rsidR="00953246" w:rsidRDefault="00953246">
      <w:pPr>
        <w:spacing w:line="259" w:lineRule="auto"/>
        <w:jc w:val="left"/>
        <w:rPr>
          <w:rFonts w:eastAsiaTheme="majorEastAsia" w:cstheme="majorBidi"/>
          <w:b/>
          <w:color w:val="44546A" w:themeColor="text2"/>
          <w:sz w:val="32"/>
          <w:szCs w:val="32"/>
        </w:rPr>
      </w:pPr>
      <w:r>
        <w:br w:type="page"/>
      </w:r>
    </w:p>
    <w:p w14:paraId="7F01CB00" w14:textId="2B57EBCB" w:rsidR="002A0E98" w:rsidRDefault="002A0E98" w:rsidP="002A0E98">
      <w:pPr>
        <w:pStyle w:val="Heading1"/>
      </w:pPr>
      <w:bookmarkStart w:id="6" w:name="_Toc147612863"/>
      <w:r>
        <w:lastRenderedPageBreak/>
        <w:t>Recommendation</w:t>
      </w:r>
      <w:bookmarkEnd w:id="6"/>
      <w:r>
        <w:t xml:space="preserve"> </w:t>
      </w:r>
    </w:p>
    <w:p w14:paraId="152C5D87" w14:textId="31575918" w:rsidR="00FF3997" w:rsidRPr="00FF3997" w:rsidRDefault="00FF3997" w:rsidP="00FF3997">
      <w:r w:rsidRPr="00FF3997">
        <w:t>Based on the extensive analysis conducted for Mandarin Oriental Hotel Group and Premier Inn, it is obvious that both firms have distinct capabilities and plans. To maximize their potential to grow and to sustain its commitment in corporate social Responsibility (CSR) We provide the following suggestions:</w:t>
      </w:r>
    </w:p>
    <w:p w14:paraId="620CB2F2" w14:textId="4B66E971" w:rsidR="00FF3997" w:rsidRPr="00FF3997" w:rsidRDefault="00FF3997" w:rsidP="00FF3997">
      <w:pPr>
        <w:numPr>
          <w:ilvl w:val="0"/>
          <w:numId w:val="2"/>
        </w:numPr>
      </w:pPr>
      <w:r w:rsidRPr="00FF3997">
        <w:rPr>
          <w:b/>
          <w:bCs/>
        </w:rPr>
        <w:t>Strategic Flexibility:</w:t>
      </w:r>
      <w:r w:rsidRPr="00FF3997">
        <w:t> Both companies should continue to adjust their strategies to the changing market conditions, including the changing preferences of travellers in the post-pandemic period</w:t>
      </w:r>
      <w:r w:rsidR="00224752">
        <w:t>(Lee et al., 2021)</w:t>
      </w:r>
      <w:r w:rsidRPr="00FF3997">
        <w:t> Mandarin Oriental can explore diversifying its offerings to accommodate an increased number of luxurious travelers, and Premier Inn can consider expanding its budget-friendly offering to new markets.</w:t>
      </w:r>
    </w:p>
    <w:p w14:paraId="1C39E2E1" w14:textId="77777777" w:rsidR="00FF3997" w:rsidRPr="00FF3997" w:rsidRDefault="00FF3997" w:rsidP="00FF3997">
      <w:pPr>
        <w:numPr>
          <w:ilvl w:val="0"/>
          <w:numId w:val="2"/>
        </w:numPr>
      </w:pPr>
      <w:r w:rsidRPr="00FF3997">
        <w:rPr>
          <w:b/>
          <w:bCs/>
        </w:rPr>
        <w:t>Sustainable Initiatives</w:t>
      </w:r>
      <w:r w:rsidRPr="00FF3997">
        <w:t> Mandarin Oriental and Premier Inn should intensify their sustainability efforts, not just to lessen their environmental footprint but also to address the increasing demand for eco-friendly alternatives to travel. Clear and measurable sustainability goals can attract environmentally-conscious guests and investors.</w:t>
      </w:r>
    </w:p>
    <w:p w14:paraId="73C199F7" w14:textId="70BB70A9" w:rsidR="00FF3997" w:rsidRPr="00FF3997" w:rsidRDefault="00FF3997" w:rsidP="00FF3997">
      <w:pPr>
        <w:numPr>
          <w:ilvl w:val="0"/>
          <w:numId w:val="2"/>
        </w:numPr>
      </w:pPr>
      <w:r w:rsidRPr="00FF3997">
        <w:rPr>
          <w:b/>
          <w:bCs/>
        </w:rPr>
        <w:t>community engagement:</w:t>
      </w:r>
      <w:r w:rsidRPr="00FF3997">
        <w:t> Each company should increase their efforts to engage with communities by working with local organizations as well as assisting with preservation of cultural heritage as well as providing education and training opportunities. It will also help the communities they work in, but also improve their image as corporate citizens who are responsible</w:t>
      </w:r>
      <w:r w:rsidR="00224752">
        <w:t xml:space="preserve"> (Buhalis and Cheng, 2020)</w:t>
      </w:r>
      <w:r w:rsidR="00953246">
        <w:t>.</w:t>
      </w:r>
    </w:p>
    <w:p w14:paraId="653C9CD4" w14:textId="77777777" w:rsidR="00FF3997" w:rsidRPr="00FF3997" w:rsidRDefault="00FF3997" w:rsidP="00FF3997">
      <w:pPr>
        <w:numPr>
          <w:ilvl w:val="0"/>
          <w:numId w:val="2"/>
        </w:numPr>
      </w:pPr>
      <w:r w:rsidRPr="00FF3997">
        <w:rPr>
          <w:b/>
          <w:bCs/>
        </w:rPr>
        <w:t>Technology Integration</w:t>
      </w:r>
      <w:r w:rsidRPr="00FF3997">
        <w:t> Continued investment in tech is vital to improving customer experience, optimizing operations, and remaining in the game. Both companies should focus on innovation in the digital realm that is compatible with their brand's positioning in the market.</w:t>
      </w:r>
    </w:p>
    <w:p w14:paraId="029AA4B5" w14:textId="77777777" w:rsidR="00FF3997" w:rsidRPr="00FF3997" w:rsidRDefault="00FF3997" w:rsidP="00FF3997"/>
    <w:p w14:paraId="4574C289" w14:textId="77777777" w:rsidR="00953246" w:rsidRDefault="00953246">
      <w:pPr>
        <w:spacing w:line="259" w:lineRule="auto"/>
        <w:jc w:val="left"/>
        <w:rPr>
          <w:rFonts w:eastAsiaTheme="majorEastAsia" w:cstheme="majorBidi"/>
          <w:b/>
          <w:color w:val="44546A" w:themeColor="text2"/>
          <w:sz w:val="32"/>
          <w:szCs w:val="32"/>
        </w:rPr>
      </w:pPr>
      <w:r>
        <w:br w:type="page"/>
      </w:r>
    </w:p>
    <w:p w14:paraId="01AD6237" w14:textId="28043BBE" w:rsidR="00FF3997" w:rsidRPr="00FF3997" w:rsidRDefault="00FF3997" w:rsidP="002A0E98">
      <w:pPr>
        <w:pStyle w:val="Heading1"/>
      </w:pPr>
      <w:bookmarkStart w:id="7" w:name="_Toc147612864"/>
      <w:r w:rsidRPr="00FF3997">
        <w:lastRenderedPageBreak/>
        <w:t>Conclusion</w:t>
      </w:r>
      <w:bookmarkEnd w:id="7"/>
    </w:p>
    <w:p w14:paraId="739D7CC5" w14:textId="2F67404A" w:rsidR="00FF3997" w:rsidRDefault="00FF3997" w:rsidP="00FF3997">
      <w:r w:rsidRPr="00FF3997">
        <w:t xml:space="preserve">The </w:t>
      </w:r>
      <w:r w:rsidR="00CC2055">
        <w:t>analysis</w:t>
      </w:r>
      <w:r w:rsidRPr="00FF3997">
        <w:t xml:space="preserve"> of Mandarin Oriental Hotel Group and Premier Inn reveals two dynamic actors in the hospitality industry with distinctive positionings and strategies. Both faced challenges with revenue because of the COVID-19 epidemic, they showed the ability to adapt and withstand. Mandarin Oriental's focus on luxury and the affordability of Premier Inn enabled them to manage the crisis with ease. For the future, these companies have a strong growth opportunity through international expansion and technological integration. Their common dedication to corporate social responsibility, in particular sustainability and involvement in the community highlights their responsibilities in their role as citizens of the company. If they follow these suggestions, they will be able to strengthen their competitiveness and remain competitive in a constantly evolving business.</w:t>
      </w:r>
    </w:p>
    <w:p w14:paraId="1EA12B3B" w14:textId="77777777" w:rsidR="00953246" w:rsidRDefault="00953246">
      <w:pPr>
        <w:spacing w:line="259" w:lineRule="auto"/>
        <w:jc w:val="left"/>
        <w:rPr>
          <w:rFonts w:eastAsiaTheme="majorEastAsia" w:cstheme="majorBidi"/>
          <w:b/>
          <w:color w:val="44546A" w:themeColor="text2"/>
          <w:sz w:val="32"/>
          <w:szCs w:val="32"/>
        </w:rPr>
      </w:pPr>
      <w:r>
        <w:br w:type="page"/>
      </w:r>
    </w:p>
    <w:p w14:paraId="271A2496" w14:textId="4210EEAD" w:rsidR="00CC2055" w:rsidRPr="00FF3997" w:rsidRDefault="00CC2055" w:rsidP="00CC2055">
      <w:pPr>
        <w:pStyle w:val="Heading1"/>
      </w:pPr>
      <w:bookmarkStart w:id="8" w:name="_Toc147612865"/>
      <w:r>
        <w:lastRenderedPageBreak/>
        <w:t>References</w:t>
      </w:r>
      <w:bookmarkEnd w:id="8"/>
      <w:r>
        <w:t xml:space="preserve"> </w:t>
      </w:r>
    </w:p>
    <w:p w14:paraId="45468D27" w14:textId="77777777" w:rsidR="00953246" w:rsidRPr="00953246" w:rsidRDefault="00953246" w:rsidP="00953246">
      <w:r w:rsidRPr="00953246">
        <w:t>Akbari, M., Nazarian, A., Foroudi, P., Seyyed Amiri, N. and Ezatabadipoor, E., 2021. How corporate social responsibility contributes to strengthening brand loyalty, hotel positioning and intention to revisit?. </w:t>
      </w:r>
      <w:r w:rsidRPr="00953246">
        <w:rPr>
          <w:i/>
          <w:iCs/>
        </w:rPr>
        <w:t>Current Issues in Tourism</w:t>
      </w:r>
      <w:r w:rsidRPr="00953246">
        <w:t>, </w:t>
      </w:r>
      <w:r w:rsidRPr="00953246">
        <w:rPr>
          <w:i/>
          <w:iCs/>
        </w:rPr>
        <w:t>24</w:t>
      </w:r>
      <w:r w:rsidRPr="00953246">
        <w:t>(13), pp.1897-1917.</w:t>
      </w:r>
    </w:p>
    <w:p w14:paraId="3EA1F619" w14:textId="77777777" w:rsidR="00953246" w:rsidRPr="00953246" w:rsidRDefault="00953246" w:rsidP="00953246">
      <w:r w:rsidRPr="00953246">
        <w:t>Bas, T. and Sivaprasad, S., 2022. An Exploratory Insight into the Impact of COVID-19 on the Travel and Tourism Sector: UK Evidence. </w:t>
      </w:r>
      <w:r w:rsidRPr="00953246">
        <w:rPr>
          <w:i/>
          <w:iCs/>
        </w:rPr>
        <w:t>Bas, T. &amp; Sivaprasad, S.(2022). An exploratory insight into the impact of COVID-19 on the travel and tourism sector: UK evidence. In S. Karabulut (Ed.), Economic and Financial Analysis of Global and National Developments</w:t>
      </w:r>
      <w:r w:rsidRPr="00953246">
        <w:t>, pp.355-369.</w:t>
      </w:r>
    </w:p>
    <w:p w14:paraId="666AEA42" w14:textId="77777777" w:rsidR="00953246" w:rsidRPr="00953246" w:rsidRDefault="00953246" w:rsidP="00953246">
      <w:r w:rsidRPr="00953246">
        <w:t>Bekbulatova, A., Syzdykbayeva, B., Agybetova, R., Dulatbekova, Z. and Akimov, Z., 2022. Evaluation of the Main Performance Indicators of 4 and 5-Star Hotels using the Example of the Nur-Sultan City, Kazakhstan. </w:t>
      </w:r>
      <w:r w:rsidRPr="00953246">
        <w:rPr>
          <w:i/>
          <w:iCs/>
        </w:rPr>
        <w:t>Journal of Environmental Management &amp; Tourism</w:t>
      </w:r>
      <w:r w:rsidRPr="00953246">
        <w:t>, </w:t>
      </w:r>
      <w:r w:rsidRPr="00953246">
        <w:rPr>
          <w:i/>
          <w:iCs/>
        </w:rPr>
        <w:t>13</w:t>
      </w:r>
      <w:r w:rsidRPr="00953246">
        <w:t>(2), pp.497-506.</w:t>
      </w:r>
    </w:p>
    <w:p w14:paraId="2EA9C343" w14:textId="77777777" w:rsidR="00953246" w:rsidRPr="00953246" w:rsidRDefault="00953246" w:rsidP="00953246">
      <w:r w:rsidRPr="00953246">
        <w:t>Bohne, H., 2021. Recruiting for luxury: Case studies of luxury hotel brands and their co-operative activities for recruiting. </w:t>
      </w:r>
      <w:r w:rsidRPr="00953246">
        <w:rPr>
          <w:i/>
          <w:iCs/>
        </w:rPr>
        <w:t>Research in Hospitality Management</w:t>
      </w:r>
      <w:r w:rsidRPr="00953246">
        <w:t>, </w:t>
      </w:r>
      <w:r w:rsidRPr="00953246">
        <w:rPr>
          <w:i/>
          <w:iCs/>
        </w:rPr>
        <w:t>11</w:t>
      </w:r>
      <w:r w:rsidRPr="00953246">
        <w:t>(1), pp.45-52.</w:t>
      </w:r>
    </w:p>
    <w:p w14:paraId="41B4C0A6" w14:textId="77777777" w:rsidR="00953246" w:rsidRPr="00953246" w:rsidRDefault="00953246" w:rsidP="00953246">
      <w:r w:rsidRPr="00953246">
        <w:t>Buhalis, D. and Cheng, E.S.Y., 2020. Exploring the use of chatbots in hotels: technology providers’ perspective. In </w:t>
      </w:r>
      <w:r w:rsidRPr="00953246">
        <w:rPr>
          <w:i/>
          <w:iCs/>
        </w:rPr>
        <w:t>Information and Communication Technologies in Tourism 2020: Proceedings of the International Conference in Surrey, United Kingdom, January 08–10, 2020</w:t>
      </w:r>
      <w:r w:rsidRPr="00953246">
        <w:t> (pp. 231-242). Springer International Publishing.</w:t>
      </w:r>
    </w:p>
    <w:p w14:paraId="4E4F7BF1" w14:textId="77777777" w:rsidR="00953246" w:rsidRPr="00953246" w:rsidRDefault="00953246" w:rsidP="00953246">
      <w:r w:rsidRPr="00953246">
        <w:t>Cai, M., Zhang, X. and Yang, C., 2023. Approach based on quality function deployment and fuzzy measures of interacting criteria for hotel services improvement.</w:t>
      </w:r>
    </w:p>
    <w:p w14:paraId="5A52AC02" w14:textId="77777777" w:rsidR="00953246" w:rsidRPr="00953246" w:rsidRDefault="00953246" w:rsidP="00953246">
      <w:r w:rsidRPr="00953246">
        <w:t>Chang, A., Lee, T.S., Lee, H.M. and Wang, J., 2023. The Influence of Responsible Leadership on Strategic Agility: Cases from the Taiwan Hospitality Industry. </w:t>
      </w:r>
      <w:r w:rsidRPr="00953246">
        <w:rPr>
          <w:i/>
          <w:iCs/>
        </w:rPr>
        <w:t>Sustainability</w:t>
      </w:r>
      <w:r w:rsidRPr="00953246">
        <w:t>, </w:t>
      </w:r>
      <w:r w:rsidRPr="00953246">
        <w:rPr>
          <w:i/>
          <w:iCs/>
        </w:rPr>
        <w:t>15</w:t>
      </w:r>
      <w:r w:rsidRPr="00953246">
        <w:t>(3), p.2760.</w:t>
      </w:r>
    </w:p>
    <w:p w14:paraId="309DB24D" w14:textId="77777777" w:rsidR="00953246" w:rsidRPr="00953246" w:rsidRDefault="00953246" w:rsidP="00953246">
      <w:r w:rsidRPr="00953246">
        <w:t>Davis, A., Stone, J., Blackwell, C., Padley, M., Shepherd, C. and Hirsch, D., 2022. A Minimum Income Standard in the UK for 2022. </w:t>
      </w:r>
      <w:r w:rsidRPr="00953246">
        <w:rPr>
          <w:i/>
          <w:iCs/>
        </w:rPr>
        <w:t>York: Joseph Rowntree Foundation</w:t>
      </w:r>
      <w:r w:rsidRPr="00953246">
        <w:t>.</w:t>
      </w:r>
    </w:p>
    <w:p w14:paraId="2CCE0B31" w14:textId="77777777" w:rsidR="00953246" w:rsidRPr="00953246" w:rsidRDefault="00953246" w:rsidP="00953246">
      <w:r w:rsidRPr="00953246">
        <w:t>Ekinil, G., Provotorina, V., Petrenko, A. and Gorgadze, L., 2020. Innovative aspects of ensuring the environmental safety of hotel enterprises in the Rostov region. In </w:t>
      </w:r>
      <w:r w:rsidRPr="00953246">
        <w:rPr>
          <w:i/>
          <w:iCs/>
        </w:rPr>
        <w:t>E3S Web of Conferences</w:t>
      </w:r>
      <w:r w:rsidRPr="00953246">
        <w:t> (Vol. 217, p. 05006). EDP Sciences.</w:t>
      </w:r>
    </w:p>
    <w:p w14:paraId="77901AC2" w14:textId="77777777" w:rsidR="00953246" w:rsidRPr="00953246" w:rsidRDefault="00953246" w:rsidP="00953246">
      <w:r w:rsidRPr="00953246">
        <w:lastRenderedPageBreak/>
        <w:t>Hernández-Perlines, F., Ibarra Cisneros, M.A., Ribeiro-Soriano, D. and Mogorrón-Guerrero, H., 2020. Innovativeness as a determinant of entrepreneurial orientation: analysis of the hotel sector. </w:t>
      </w:r>
      <w:r w:rsidRPr="00953246">
        <w:rPr>
          <w:i/>
          <w:iCs/>
        </w:rPr>
        <w:t>Economic research-Ekonomska istraživanja</w:t>
      </w:r>
      <w:r w:rsidRPr="00953246">
        <w:t>, </w:t>
      </w:r>
      <w:r w:rsidRPr="00953246">
        <w:rPr>
          <w:i/>
          <w:iCs/>
        </w:rPr>
        <w:t>33</w:t>
      </w:r>
      <w:r w:rsidRPr="00953246">
        <w:t>(1), pp.2305-2321.</w:t>
      </w:r>
    </w:p>
    <w:p w14:paraId="6E5F7B03" w14:textId="77777777" w:rsidR="00953246" w:rsidRPr="00953246" w:rsidRDefault="00953246" w:rsidP="00953246">
      <w:r w:rsidRPr="00953246">
        <w:t>Hu, B., Liu, J. and Zhang, X., 2020. The impact of employees’ perceived CSR on customer orientation: an integrated perspective of generalized exchange and social identity theory. </w:t>
      </w:r>
      <w:r w:rsidRPr="00953246">
        <w:rPr>
          <w:i/>
          <w:iCs/>
        </w:rPr>
        <w:t>International Journal of Contemporary Hospitality Management</w:t>
      </w:r>
      <w:r w:rsidRPr="00953246">
        <w:t>, </w:t>
      </w:r>
      <w:r w:rsidRPr="00953246">
        <w:rPr>
          <w:i/>
          <w:iCs/>
        </w:rPr>
        <w:t>32</w:t>
      </w:r>
      <w:r w:rsidRPr="00953246">
        <w:t>(7), pp.2345-2364.</w:t>
      </w:r>
    </w:p>
    <w:p w14:paraId="5FFF09B7" w14:textId="77777777" w:rsidR="00953246" w:rsidRPr="00953246" w:rsidRDefault="00953246" w:rsidP="00953246">
      <w:r w:rsidRPr="00953246">
        <w:t>Ka, X., Ying, T. and Tang, J., 2023. A Conceptual Model for Developing Digital Maturity in Hospitality Micro and Small Enterprises. </w:t>
      </w:r>
      <w:r w:rsidRPr="00953246">
        <w:rPr>
          <w:i/>
          <w:iCs/>
        </w:rPr>
        <w:t>Journal of Theoretical and Applied Electronic Commerce Research</w:t>
      </w:r>
      <w:r w:rsidRPr="00953246">
        <w:t>, </w:t>
      </w:r>
      <w:r w:rsidRPr="00953246">
        <w:rPr>
          <w:i/>
          <w:iCs/>
        </w:rPr>
        <w:t>18</w:t>
      </w:r>
      <w:r w:rsidRPr="00953246">
        <w:t>(3), pp.1511-1528.</w:t>
      </w:r>
    </w:p>
    <w:p w14:paraId="56249369" w14:textId="77777777" w:rsidR="00953246" w:rsidRPr="00953246" w:rsidRDefault="00953246" w:rsidP="00953246">
      <w:r w:rsidRPr="00953246">
        <w:t>Kucukusta, D., Perelygina, M. and Lam, W.S., 2019. CSR communication strategies and stakeholder engagement of upscale hotels in social media. </w:t>
      </w:r>
      <w:r w:rsidRPr="00953246">
        <w:rPr>
          <w:i/>
          <w:iCs/>
        </w:rPr>
        <w:t>International journal of contemporary hospitality management</w:t>
      </w:r>
      <w:r w:rsidRPr="00953246">
        <w:t>, </w:t>
      </w:r>
      <w:r w:rsidRPr="00953246">
        <w:rPr>
          <w:i/>
          <w:iCs/>
        </w:rPr>
        <w:t>31</w:t>
      </w:r>
      <w:r w:rsidRPr="00953246">
        <w:t>(5), pp.2129-2148.</w:t>
      </w:r>
    </w:p>
    <w:p w14:paraId="54380C7E" w14:textId="77777777" w:rsidR="00953246" w:rsidRPr="00953246" w:rsidRDefault="00953246" w:rsidP="00953246">
      <w:r w:rsidRPr="00953246">
        <w:t>Lee, S.H., Yun, J.J., Díaz, M.M. and Duque, C.M., 2021. Open innovation through customer satisfaction: A logit model to explain customer recommendations in the hotel sector. </w:t>
      </w:r>
      <w:r w:rsidRPr="00953246">
        <w:rPr>
          <w:i/>
          <w:iCs/>
        </w:rPr>
        <w:t>Journal of Open Innovation: Technology, Market, and Complexity</w:t>
      </w:r>
      <w:r w:rsidRPr="00953246">
        <w:t>, </w:t>
      </w:r>
      <w:r w:rsidRPr="00953246">
        <w:rPr>
          <w:i/>
          <w:iCs/>
        </w:rPr>
        <w:t>7</w:t>
      </w:r>
      <w:r w:rsidRPr="00953246">
        <w:t>(3), p.180.</w:t>
      </w:r>
    </w:p>
    <w:p w14:paraId="05442674" w14:textId="77777777" w:rsidR="00953246" w:rsidRPr="00953246" w:rsidRDefault="00953246" w:rsidP="00953246">
      <w:r w:rsidRPr="00953246">
        <w:t>Lobdell, C., 2023. ARTS AND CULTURE IN AMHERST, MA: AN ECONOMIC IMPACT ANALYSIS OF THE DRAKE.</w:t>
      </w:r>
    </w:p>
    <w:p w14:paraId="2283DA1A" w14:textId="77777777" w:rsidR="00953246" w:rsidRPr="00953246" w:rsidRDefault="00953246" w:rsidP="00953246">
      <w:r w:rsidRPr="00953246">
        <w:t>Nakai, A., 2023. Sustainable Initiatives of Forbes Five-star hotels in Tokyo: Balancing Sustainability and Average Customer Spending under COVID-19.</w:t>
      </w:r>
    </w:p>
    <w:p w14:paraId="3752E67F" w14:textId="77777777" w:rsidR="00953246" w:rsidRPr="00953246" w:rsidRDefault="00953246" w:rsidP="00953246">
      <w:r w:rsidRPr="00953246">
        <w:t>Palabiyik, J.U., Cronin, B., Markham Bagnera, S.D. and Legg, M.P., 2023. Endings, freezing, and new beginnings: the return of customer comfort to Massachusetts restaurants following the pandemic. </w:t>
      </w:r>
      <w:r w:rsidRPr="00953246">
        <w:rPr>
          <w:i/>
          <w:iCs/>
        </w:rPr>
        <w:t>Journal of Hospitality and Tourism Insights</w:t>
      </w:r>
      <w:r w:rsidRPr="00953246">
        <w:t>, </w:t>
      </w:r>
      <w:r w:rsidRPr="00953246">
        <w:rPr>
          <w:i/>
          <w:iCs/>
        </w:rPr>
        <w:t>6</w:t>
      </w:r>
      <w:r w:rsidRPr="00953246">
        <w:t>(4), pp.1639-1657.</w:t>
      </w:r>
    </w:p>
    <w:p w14:paraId="026161D2" w14:textId="77777777" w:rsidR="00953246" w:rsidRPr="00953246" w:rsidRDefault="00953246" w:rsidP="00953246">
      <w:r w:rsidRPr="00953246">
        <w:t>Wei, T. and Jingyi, C., 2021. Research on Hotel Service Innovation under COVID-19 Pandemic. </w:t>
      </w:r>
      <w:r w:rsidRPr="00953246">
        <w:rPr>
          <w:i/>
          <w:iCs/>
        </w:rPr>
        <w:t>Journal of Landscape Research</w:t>
      </w:r>
      <w:r w:rsidRPr="00953246">
        <w:t>, </w:t>
      </w:r>
      <w:r w:rsidRPr="00953246">
        <w:rPr>
          <w:i/>
          <w:iCs/>
        </w:rPr>
        <w:t>13</w:t>
      </w:r>
      <w:r w:rsidRPr="00953246">
        <w:t>(6), pp.48-56.</w:t>
      </w:r>
    </w:p>
    <w:p w14:paraId="6CF253EF" w14:textId="77777777" w:rsidR="00953246" w:rsidRPr="00953246" w:rsidRDefault="00953246" w:rsidP="00953246">
      <w:r w:rsidRPr="00953246">
        <w:t>Wei, T. and Jingyi, C., 2021. Research on Hotel Service Innovation under COVID-19 Pandemic. </w:t>
      </w:r>
      <w:r w:rsidRPr="00953246">
        <w:rPr>
          <w:i/>
          <w:iCs/>
        </w:rPr>
        <w:t>Journal of Landscape Research</w:t>
      </w:r>
      <w:r w:rsidRPr="00953246">
        <w:t>, </w:t>
      </w:r>
      <w:r w:rsidRPr="00953246">
        <w:rPr>
          <w:i/>
          <w:iCs/>
        </w:rPr>
        <w:t>13</w:t>
      </w:r>
      <w:r w:rsidRPr="00953246">
        <w:t>(6), pp.48-56.</w:t>
      </w:r>
    </w:p>
    <w:p w14:paraId="278ADCD5" w14:textId="77777777" w:rsidR="00953246" w:rsidRPr="00953246" w:rsidRDefault="00953246" w:rsidP="00953246">
      <w:r w:rsidRPr="00953246">
        <w:lastRenderedPageBreak/>
        <w:t>Wen, T., Zhang, Q. and Li, Y., 2021. Why small tourism enterprises behave responsibly: using job embeddedness and place attachment to predict corporate social responsibility activities. </w:t>
      </w:r>
      <w:r w:rsidRPr="00953246">
        <w:rPr>
          <w:i/>
          <w:iCs/>
        </w:rPr>
        <w:t>Current Issues in Tourism</w:t>
      </w:r>
      <w:r w:rsidRPr="00953246">
        <w:t>, </w:t>
      </w:r>
      <w:r w:rsidRPr="00953246">
        <w:rPr>
          <w:i/>
          <w:iCs/>
        </w:rPr>
        <w:t>24</w:t>
      </w:r>
      <w:r w:rsidRPr="00953246">
        <w:t>(10), pp.1435-1450.</w:t>
      </w:r>
    </w:p>
    <w:p w14:paraId="6B07A2E7" w14:textId="77777777" w:rsidR="009925D2" w:rsidRDefault="009925D2"/>
    <w:sectPr w:rsidR="009925D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92FFC"/>
    <w:multiLevelType w:val="multilevel"/>
    <w:tmpl w:val="0ADE5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C01C03"/>
    <w:multiLevelType w:val="multilevel"/>
    <w:tmpl w:val="C81EA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0628730">
    <w:abstractNumId w:val="0"/>
  </w:num>
  <w:num w:numId="2" w16cid:durableId="13637524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1CF"/>
    <w:rsid w:val="00224752"/>
    <w:rsid w:val="00264981"/>
    <w:rsid w:val="002A0E98"/>
    <w:rsid w:val="002E0CE4"/>
    <w:rsid w:val="003100AE"/>
    <w:rsid w:val="0035552F"/>
    <w:rsid w:val="00405D2B"/>
    <w:rsid w:val="00457C05"/>
    <w:rsid w:val="0048469F"/>
    <w:rsid w:val="00495D46"/>
    <w:rsid w:val="006D2528"/>
    <w:rsid w:val="0075065C"/>
    <w:rsid w:val="00802679"/>
    <w:rsid w:val="0082617E"/>
    <w:rsid w:val="00831A9B"/>
    <w:rsid w:val="008611CF"/>
    <w:rsid w:val="00953246"/>
    <w:rsid w:val="00976686"/>
    <w:rsid w:val="009925D2"/>
    <w:rsid w:val="009D5838"/>
    <w:rsid w:val="00B30A99"/>
    <w:rsid w:val="00B9749E"/>
    <w:rsid w:val="00BE736B"/>
    <w:rsid w:val="00CC2055"/>
    <w:rsid w:val="00CD473C"/>
    <w:rsid w:val="00D61F67"/>
    <w:rsid w:val="00DC422E"/>
    <w:rsid w:val="00E16601"/>
    <w:rsid w:val="00E21DFA"/>
    <w:rsid w:val="00EA76CC"/>
    <w:rsid w:val="00EF7759"/>
    <w:rsid w:val="00FF39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616DC"/>
  <w15:chartTrackingRefBased/>
  <w15:docId w15:val="{ED3D0E2E-9E1F-40DF-8A48-DA3B5DA66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paragraph" w:styleId="TOC1">
    <w:name w:val="toc 1"/>
    <w:basedOn w:val="Normal"/>
    <w:next w:val="Normal"/>
    <w:autoRedefine/>
    <w:uiPriority w:val="39"/>
    <w:unhideWhenUsed/>
    <w:rsid w:val="00953246"/>
    <w:pPr>
      <w:spacing w:after="100"/>
    </w:pPr>
  </w:style>
  <w:style w:type="character" w:styleId="Hyperlink">
    <w:name w:val="Hyperlink"/>
    <w:basedOn w:val="DefaultParagraphFont"/>
    <w:uiPriority w:val="99"/>
    <w:unhideWhenUsed/>
    <w:rsid w:val="0095324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259581">
      <w:bodyDiv w:val="1"/>
      <w:marLeft w:val="0"/>
      <w:marRight w:val="0"/>
      <w:marTop w:val="0"/>
      <w:marBottom w:val="0"/>
      <w:divBdr>
        <w:top w:val="none" w:sz="0" w:space="0" w:color="auto"/>
        <w:left w:val="none" w:sz="0" w:space="0" w:color="auto"/>
        <w:bottom w:val="none" w:sz="0" w:space="0" w:color="auto"/>
        <w:right w:val="none" w:sz="0" w:space="0" w:color="auto"/>
      </w:divBdr>
    </w:div>
    <w:div w:id="581139627">
      <w:bodyDiv w:val="1"/>
      <w:marLeft w:val="0"/>
      <w:marRight w:val="0"/>
      <w:marTop w:val="0"/>
      <w:marBottom w:val="0"/>
      <w:divBdr>
        <w:top w:val="none" w:sz="0" w:space="0" w:color="auto"/>
        <w:left w:val="none" w:sz="0" w:space="0" w:color="auto"/>
        <w:bottom w:val="none" w:sz="0" w:space="0" w:color="auto"/>
        <w:right w:val="none" w:sz="0" w:space="0" w:color="auto"/>
      </w:divBdr>
      <w:divsChild>
        <w:div w:id="1778720195">
          <w:marLeft w:val="0"/>
          <w:marRight w:val="0"/>
          <w:marTop w:val="0"/>
          <w:marBottom w:val="0"/>
          <w:divBdr>
            <w:top w:val="single" w:sz="2" w:space="0" w:color="D9D9E3"/>
            <w:left w:val="single" w:sz="2" w:space="0" w:color="D9D9E3"/>
            <w:bottom w:val="single" w:sz="2" w:space="0" w:color="D9D9E3"/>
            <w:right w:val="single" w:sz="2" w:space="0" w:color="D9D9E3"/>
          </w:divBdr>
          <w:divsChild>
            <w:div w:id="1963459507">
              <w:marLeft w:val="0"/>
              <w:marRight w:val="0"/>
              <w:marTop w:val="0"/>
              <w:marBottom w:val="0"/>
              <w:divBdr>
                <w:top w:val="single" w:sz="2" w:space="0" w:color="D9D9E3"/>
                <w:left w:val="single" w:sz="2" w:space="0" w:color="D9D9E3"/>
                <w:bottom w:val="single" w:sz="2" w:space="0" w:color="D9D9E3"/>
                <w:right w:val="single" w:sz="2" w:space="0" w:color="D9D9E3"/>
              </w:divBdr>
              <w:divsChild>
                <w:div w:id="974874007">
                  <w:marLeft w:val="0"/>
                  <w:marRight w:val="0"/>
                  <w:marTop w:val="0"/>
                  <w:marBottom w:val="0"/>
                  <w:divBdr>
                    <w:top w:val="single" w:sz="2" w:space="0" w:color="D9D9E3"/>
                    <w:left w:val="single" w:sz="2" w:space="0" w:color="D9D9E3"/>
                    <w:bottom w:val="single" w:sz="2" w:space="0" w:color="D9D9E3"/>
                    <w:right w:val="single" w:sz="2" w:space="0" w:color="D9D9E3"/>
                  </w:divBdr>
                  <w:divsChild>
                    <w:div w:id="57290540">
                      <w:marLeft w:val="0"/>
                      <w:marRight w:val="0"/>
                      <w:marTop w:val="0"/>
                      <w:marBottom w:val="0"/>
                      <w:divBdr>
                        <w:top w:val="single" w:sz="2" w:space="0" w:color="D9D9E3"/>
                        <w:left w:val="single" w:sz="2" w:space="0" w:color="D9D9E3"/>
                        <w:bottom w:val="single" w:sz="2" w:space="0" w:color="D9D9E3"/>
                        <w:right w:val="single" w:sz="2" w:space="0" w:color="D9D9E3"/>
                      </w:divBdr>
                      <w:divsChild>
                        <w:div w:id="20709800">
                          <w:marLeft w:val="0"/>
                          <w:marRight w:val="0"/>
                          <w:marTop w:val="0"/>
                          <w:marBottom w:val="0"/>
                          <w:divBdr>
                            <w:top w:val="single" w:sz="2" w:space="0" w:color="auto"/>
                            <w:left w:val="single" w:sz="2" w:space="0" w:color="auto"/>
                            <w:bottom w:val="single" w:sz="6" w:space="0" w:color="auto"/>
                            <w:right w:val="single" w:sz="2" w:space="0" w:color="auto"/>
                          </w:divBdr>
                          <w:divsChild>
                            <w:div w:id="1496409358">
                              <w:marLeft w:val="0"/>
                              <w:marRight w:val="0"/>
                              <w:marTop w:val="100"/>
                              <w:marBottom w:val="100"/>
                              <w:divBdr>
                                <w:top w:val="single" w:sz="2" w:space="0" w:color="D9D9E3"/>
                                <w:left w:val="single" w:sz="2" w:space="0" w:color="D9D9E3"/>
                                <w:bottom w:val="single" w:sz="2" w:space="0" w:color="D9D9E3"/>
                                <w:right w:val="single" w:sz="2" w:space="0" w:color="D9D9E3"/>
                              </w:divBdr>
                              <w:divsChild>
                                <w:div w:id="1028482004">
                                  <w:marLeft w:val="0"/>
                                  <w:marRight w:val="0"/>
                                  <w:marTop w:val="0"/>
                                  <w:marBottom w:val="0"/>
                                  <w:divBdr>
                                    <w:top w:val="single" w:sz="2" w:space="0" w:color="D9D9E3"/>
                                    <w:left w:val="single" w:sz="2" w:space="0" w:color="D9D9E3"/>
                                    <w:bottom w:val="single" w:sz="2" w:space="0" w:color="D9D9E3"/>
                                    <w:right w:val="single" w:sz="2" w:space="0" w:color="D9D9E3"/>
                                  </w:divBdr>
                                  <w:divsChild>
                                    <w:div w:id="305282607">
                                      <w:marLeft w:val="0"/>
                                      <w:marRight w:val="0"/>
                                      <w:marTop w:val="0"/>
                                      <w:marBottom w:val="0"/>
                                      <w:divBdr>
                                        <w:top w:val="single" w:sz="2" w:space="0" w:color="D9D9E3"/>
                                        <w:left w:val="single" w:sz="2" w:space="0" w:color="D9D9E3"/>
                                        <w:bottom w:val="single" w:sz="2" w:space="0" w:color="D9D9E3"/>
                                        <w:right w:val="single" w:sz="2" w:space="0" w:color="D9D9E3"/>
                                      </w:divBdr>
                                      <w:divsChild>
                                        <w:div w:id="326447651">
                                          <w:marLeft w:val="0"/>
                                          <w:marRight w:val="0"/>
                                          <w:marTop w:val="0"/>
                                          <w:marBottom w:val="0"/>
                                          <w:divBdr>
                                            <w:top w:val="single" w:sz="2" w:space="0" w:color="D9D9E3"/>
                                            <w:left w:val="single" w:sz="2" w:space="0" w:color="D9D9E3"/>
                                            <w:bottom w:val="single" w:sz="2" w:space="0" w:color="D9D9E3"/>
                                            <w:right w:val="single" w:sz="2" w:space="0" w:color="D9D9E3"/>
                                          </w:divBdr>
                                          <w:divsChild>
                                            <w:div w:id="503669417">
                                              <w:marLeft w:val="0"/>
                                              <w:marRight w:val="0"/>
                                              <w:marTop w:val="0"/>
                                              <w:marBottom w:val="0"/>
                                              <w:divBdr>
                                                <w:top w:val="single" w:sz="2" w:space="0" w:color="D9D9E3"/>
                                                <w:left w:val="single" w:sz="2" w:space="0" w:color="D9D9E3"/>
                                                <w:bottom w:val="single" w:sz="2" w:space="0" w:color="D9D9E3"/>
                                                <w:right w:val="single" w:sz="2" w:space="0" w:color="D9D9E3"/>
                                              </w:divBdr>
                                              <w:divsChild>
                                                <w:div w:id="12657288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790444721">
          <w:marLeft w:val="0"/>
          <w:marRight w:val="0"/>
          <w:marTop w:val="0"/>
          <w:marBottom w:val="0"/>
          <w:divBdr>
            <w:top w:val="none" w:sz="0" w:space="0" w:color="auto"/>
            <w:left w:val="none" w:sz="0" w:space="0" w:color="auto"/>
            <w:bottom w:val="none" w:sz="0" w:space="0" w:color="auto"/>
            <w:right w:val="none" w:sz="0" w:space="0" w:color="auto"/>
          </w:divBdr>
        </w:div>
      </w:divsChild>
    </w:div>
    <w:div w:id="598369081">
      <w:bodyDiv w:val="1"/>
      <w:marLeft w:val="0"/>
      <w:marRight w:val="0"/>
      <w:marTop w:val="0"/>
      <w:marBottom w:val="0"/>
      <w:divBdr>
        <w:top w:val="none" w:sz="0" w:space="0" w:color="auto"/>
        <w:left w:val="none" w:sz="0" w:space="0" w:color="auto"/>
        <w:bottom w:val="none" w:sz="0" w:space="0" w:color="auto"/>
        <w:right w:val="none" w:sz="0" w:space="0" w:color="auto"/>
      </w:divBdr>
    </w:div>
    <w:div w:id="879783365">
      <w:bodyDiv w:val="1"/>
      <w:marLeft w:val="0"/>
      <w:marRight w:val="0"/>
      <w:marTop w:val="0"/>
      <w:marBottom w:val="0"/>
      <w:divBdr>
        <w:top w:val="none" w:sz="0" w:space="0" w:color="auto"/>
        <w:left w:val="none" w:sz="0" w:space="0" w:color="auto"/>
        <w:bottom w:val="none" w:sz="0" w:space="0" w:color="auto"/>
        <w:right w:val="none" w:sz="0" w:space="0" w:color="auto"/>
      </w:divBdr>
      <w:divsChild>
        <w:div w:id="851452234">
          <w:marLeft w:val="0"/>
          <w:marRight w:val="0"/>
          <w:marTop w:val="0"/>
          <w:marBottom w:val="0"/>
          <w:divBdr>
            <w:top w:val="single" w:sz="2" w:space="0" w:color="D9D9E3"/>
            <w:left w:val="single" w:sz="2" w:space="0" w:color="D9D9E3"/>
            <w:bottom w:val="single" w:sz="2" w:space="0" w:color="D9D9E3"/>
            <w:right w:val="single" w:sz="2" w:space="0" w:color="D9D9E3"/>
          </w:divBdr>
          <w:divsChild>
            <w:div w:id="1604260526">
              <w:marLeft w:val="0"/>
              <w:marRight w:val="0"/>
              <w:marTop w:val="0"/>
              <w:marBottom w:val="0"/>
              <w:divBdr>
                <w:top w:val="single" w:sz="2" w:space="0" w:color="D9D9E3"/>
                <w:left w:val="single" w:sz="2" w:space="0" w:color="D9D9E3"/>
                <w:bottom w:val="single" w:sz="2" w:space="0" w:color="D9D9E3"/>
                <w:right w:val="single" w:sz="2" w:space="0" w:color="D9D9E3"/>
              </w:divBdr>
              <w:divsChild>
                <w:div w:id="168370875">
                  <w:marLeft w:val="0"/>
                  <w:marRight w:val="0"/>
                  <w:marTop w:val="0"/>
                  <w:marBottom w:val="0"/>
                  <w:divBdr>
                    <w:top w:val="single" w:sz="2" w:space="0" w:color="D9D9E3"/>
                    <w:left w:val="single" w:sz="2" w:space="0" w:color="D9D9E3"/>
                    <w:bottom w:val="single" w:sz="2" w:space="0" w:color="D9D9E3"/>
                    <w:right w:val="single" w:sz="2" w:space="0" w:color="D9D9E3"/>
                  </w:divBdr>
                  <w:divsChild>
                    <w:div w:id="1381856938">
                      <w:marLeft w:val="0"/>
                      <w:marRight w:val="0"/>
                      <w:marTop w:val="0"/>
                      <w:marBottom w:val="0"/>
                      <w:divBdr>
                        <w:top w:val="single" w:sz="2" w:space="0" w:color="D9D9E3"/>
                        <w:left w:val="single" w:sz="2" w:space="0" w:color="D9D9E3"/>
                        <w:bottom w:val="single" w:sz="2" w:space="0" w:color="D9D9E3"/>
                        <w:right w:val="single" w:sz="2" w:space="0" w:color="D9D9E3"/>
                      </w:divBdr>
                      <w:divsChild>
                        <w:div w:id="1444693886">
                          <w:marLeft w:val="0"/>
                          <w:marRight w:val="0"/>
                          <w:marTop w:val="0"/>
                          <w:marBottom w:val="0"/>
                          <w:divBdr>
                            <w:top w:val="single" w:sz="2" w:space="0" w:color="auto"/>
                            <w:left w:val="single" w:sz="2" w:space="0" w:color="auto"/>
                            <w:bottom w:val="single" w:sz="6" w:space="0" w:color="auto"/>
                            <w:right w:val="single" w:sz="2" w:space="0" w:color="auto"/>
                          </w:divBdr>
                          <w:divsChild>
                            <w:div w:id="1485195401">
                              <w:marLeft w:val="0"/>
                              <w:marRight w:val="0"/>
                              <w:marTop w:val="100"/>
                              <w:marBottom w:val="100"/>
                              <w:divBdr>
                                <w:top w:val="single" w:sz="2" w:space="0" w:color="D9D9E3"/>
                                <w:left w:val="single" w:sz="2" w:space="0" w:color="D9D9E3"/>
                                <w:bottom w:val="single" w:sz="2" w:space="0" w:color="D9D9E3"/>
                                <w:right w:val="single" w:sz="2" w:space="0" w:color="D9D9E3"/>
                              </w:divBdr>
                              <w:divsChild>
                                <w:div w:id="1191184637">
                                  <w:marLeft w:val="0"/>
                                  <w:marRight w:val="0"/>
                                  <w:marTop w:val="0"/>
                                  <w:marBottom w:val="0"/>
                                  <w:divBdr>
                                    <w:top w:val="single" w:sz="2" w:space="0" w:color="D9D9E3"/>
                                    <w:left w:val="single" w:sz="2" w:space="0" w:color="D9D9E3"/>
                                    <w:bottom w:val="single" w:sz="2" w:space="0" w:color="D9D9E3"/>
                                    <w:right w:val="single" w:sz="2" w:space="0" w:color="D9D9E3"/>
                                  </w:divBdr>
                                  <w:divsChild>
                                    <w:div w:id="1911695508">
                                      <w:marLeft w:val="0"/>
                                      <w:marRight w:val="0"/>
                                      <w:marTop w:val="0"/>
                                      <w:marBottom w:val="0"/>
                                      <w:divBdr>
                                        <w:top w:val="single" w:sz="2" w:space="0" w:color="D9D9E3"/>
                                        <w:left w:val="single" w:sz="2" w:space="0" w:color="D9D9E3"/>
                                        <w:bottom w:val="single" w:sz="2" w:space="0" w:color="D9D9E3"/>
                                        <w:right w:val="single" w:sz="2" w:space="0" w:color="D9D9E3"/>
                                      </w:divBdr>
                                      <w:divsChild>
                                        <w:div w:id="2039155555">
                                          <w:marLeft w:val="0"/>
                                          <w:marRight w:val="0"/>
                                          <w:marTop w:val="0"/>
                                          <w:marBottom w:val="0"/>
                                          <w:divBdr>
                                            <w:top w:val="single" w:sz="2" w:space="0" w:color="D9D9E3"/>
                                            <w:left w:val="single" w:sz="2" w:space="0" w:color="D9D9E3"/>
                                            <w:bottom w:val="single" w:sz="2" w:space="0" w:color="D9D9E3"/>
                                            <w:right w:val="single" w:sz="2" w:space="0" w:color="D9D9E3"/>
                                          </w:divBdr>
                                          <w:divsChild>
                                            <w:div w:id="688798664">
                                              <w:marLeft w:val="0"/>
                                              <w:marRight w:val="0"/>
                                              <w:marTop w:val="0"/>
                                              <w:marBottom w:val="0"/>
                                              <w:divBdr>
                                                <w:top w:val="single" w:sz="2" w:space="0" w:color="D9D9E3"/>
                                                <w:left w:val="single" w:sz="2" w:space="0" w:color="D9D9E3"/>
                                                <w:bottom w:val="single" w:sz="2" w:space="0" w:color="D9D9E3"/>
                                                <w:right w:val="single" w:sz="2" w:space="0" w:color="D9D9E3"/>
                                              </w:divBdr>
                                              <w:divsChild>
                                                <w:div w:id="17358525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493371839">
          <w:marLeft w:val="0"/>
          <w:marRight w:val="0"/>
          <w:marTop w:val="0"/>
          <w:marBottom w:val="0"/>
          <w:divBdr>
            <w:top w:val="none" w:sz="0" w:space="0" w:color="auto"/>
            <w:left w:val="none" w:sz="0" w:space="0" w:color="auto"/>
            <w:bottom w:val="none" w:sz="0" w:space="0" w:color="auto"/>
            <w:right w:val="none" w:sz="0" w:space="0" w:color="auto"/>
          </w:divBdr>
        </w:div>
      </w:divsChild>
    </w:div>
    <w:div w:id="1097553351">
      <w:bodyDiv w:val="1"/>
      <w:marLeft w:val="0"/>
      <w:marRight w:val="0"/>
      <w:marTop w:val="0"/>
      <w:marBottom w:val="0"/>
      <w:divBdr>
        <w:top w:val="none" w:sz="0" w:space="0" w:color="auto"/>
        <w:left w:val="none" w:sz="0" w:space="0" w:color="auto"/>
        <w:bottom w:val="none" w:sz="0" w:space="0" w:color="auto"/>
        <w:right w:val="none" w:sz="0" w:space="0" w:color="auto"/>
      </w:divBdr>
      <w:divsChild>
        <w:div w:id="341785714">
          <w:marLeft w:val="0"/>
          <w:marRight w:val="0"/>
          <w:marTop w:val="0"/>
          <w:marBottom w:val="0"/>
          <w:divBdr>
            <w:top w:val="single" w:sz="2" w:space="0" w:color="D9D9E3"/>
            <w:left w:val="single" w:sz="2" w:space="0" w:color="D9D9E3"/>
            <w:bottom w:val="single" w:sz="2" w:space="0" w:color="D9D9E3"/>
            <w:right w:val="single" w:sz="2" w:space="0" w:color="D9D9E3"/>
          </w:divBdr>
          <w:divsChild>
            <w:div w:id="1081412933">
              <w:marLeft w:val="0"/>
              <w:marRight w:val="0"/>
              <w:marTop w:val="0"/>
              <w:marBottom w:val="0"/>
              <w:divBdr>
                <w:top w:val="single" w:sz="2" w:space="0" w:color="D9D9E3"/>
                <w:left w:val="single" w:sz="2" w:space="0" w:color="D9D9E3"/>
                <w:bottom w:val="single" w:sz="2" w:space="0" w:color="D9D9E3"/>
                <w:right w:val="single" w:sz="2" w:space="0" w:color="D9D9E3"/>
              </w:divBdr>
              <w:divsChild>
                <w:div w:id="1879468041">
                  <w:marLeft w:val="0"/>
                  <w:marRight w:val="0"/>
                  <w:marTop w:val="0"/>
                  <w:marBottom w:val="0"/>
                  <w:divBdr>
                    <w:top w:val="single" w:sz="2" w:space="0" w:color="D9D9E3"/>
                    <w:left w:val="single" w:sz="2" w:space="0" w:color="D9D9E3"/>
                    <w:bottom w:val="single" w:sz="2" w:space="0" w:color="D9D9E3"/>
                    <w:right w:val="single" w:sz="2" w:space="0" w:color="D9D9E3"/>
                  </w:divBdr>
                  <w:divsChild>
                    <w:div w:id="897206550">
                      <w:marLeft w:val="0"/>
                      <w:marRight w:val="0"/>
                      <w:marTop w:val="0"/>
                      <w:marBottom w:val="0"/>
                      <w:divBdr>
                        <w:top w:val="single" w:sz="2" w:space="0" w:color="D9D9E3"/>
                        <w:left w:val="single" w:sz="2" w:space="0" w:color="D9D9E3"/>
                        <w:bottom w:val="single" w:sz="2" w:space="0" w:color="D9D9E3"/>
                        <w:right w:val="single" w:sz="2" w:space="0" w:color="D9D9E3"/>
                      </w:divBdr>
                      <w:divsChild>
                        <w:div w:id="1746493475">
                          <w:marLeft w:val="0"/>
                          <w:marRight w:val="0"/>
                          <w:marTop w:val="0"/>
                          <w:marBottom w:val="0"/>
                          <w:divBdr>
                            <w:top w:val="single" w:sz="2" w:space="0" w:color="auto"/>
                            <w:left w:val="single" w:sz="2" w:space="0" w:color="auto"/>
                            <w:bottom w:val="single" w:sz="6" w:space="0" w:color="auto"/>
                            <w:right w:val="single" w:sz="2" w:space="0" w:color="auto"/>
                          </w:divBdr>
                          <w:divsChild>
                            <w:div w:id="519513997">
                              <w:marLeft w:val="0"/>
                              <w:marRight w:val="0"/>
                              <w:marTop w:val="100"/>
                              <w:marBottom w:val="100"/>
                              <w:divBdr>
                                <w:top w:val="single" w:sz="2" w:space="0" w:color="D9D9E3"/>
                                <w:left w:val="single" w:sz="2" w:space="0" w:color="D9D9E3"/>
                                <w:bottom w:val="single" w:sz="2" w:space="0" w:color="D9D9E3"/>
                                <w:right w:val="single" w:sz="2" w:space="0" w:color="D9D9E3"/>
                              </w:divBdr>
                              <w:divsChild>
                                <w:div w:id="1910460406">
                                  <w:marLeft w:val="0"/>
                                  <w:marRight w:val="0"/>
                                  <w:marTop w:val="0"/>
                                  <w:marBottom w:val="0"/>
                                  <w:divBdr>
                                    <w:top w:val="single" w:sz="2" w:space="0" w:color="D9D9E3"/>
                                    <w:left w:val="single" w:sz="2" w:space="0" w:color="D9D9E3"/>
                                    <w:bottom w:val="single" w:sz="2" w:space="0" w:color="D9D9E3"/>
                                    <w:right w:val="single" w:sz="2" w:space="0" w:color="D9D9E3"/>
                                  </w:divBdr>
                                  <w:divsChild>
                                    <w:div w:id="1566797361">
                                      <w:marLeft w:val="0"/>
                                      <w:marRight w:val="0"/>
                                      <w:marTop w:val="0"/>
                                      <w:marBottom w:val="0"/>
                                      <w:divBdr>
                                        <w:top w:val="single" w:sz="2" w:space="0" w:color="D9D9E3"/>
                                        <w:left w:val="single" w:sz="2" w:space="0" w:color="D9D9E3"/>
                                        <w:bottom w:val="single" w:sz="2" w:space="0" w:color="D9D9E3"/>
                                        <w:right w:val="single" w:sz="2" w:space="0" w:color="D9D9E3"/>
                                      </w:divBdr>
                                      <w:divsChild>
                                        <w:div w:id="369963074">
                                          <w:marLeft w:val="0"/>
                                          <w:marRight w:val="0"/>
                                          <w:marTop w:val="0"/>
                                          <w:marBottom w:val="0"/>
                                          <w:divBdr>
                                            <w:top w:val="single" w:sz="2" w:space="0" w:color="D9D9E3"/>
                                            <w:left w:val="single" w:sz="2" w:space="0" w:color="D9D9E3"/>
                                            <w:bottom w:val="single" w:sz="2" w:space="0" w:color="D9D9E3"/>
                                            <w:right w:val="single" w:sz="2" w:space="0" w:color="D9D9E3"/>
                                          </w:divBdr>
                                          <w:divsChild>
                                            <w:div w:id="1461453841">
                                              <w:marLeft w:val="0"/>
                                              <w:marRight w:val="0"/>
                                              <w:marTop w:val="0"/>
                                              <w:marBottom w:val="0"/>
                                              <w:divBdr>
                                                <w:top w:val="single" w:sz="2" w:space="0" w:color="D9D9E3"/>
                                                <w:left w:val="single" w:sz="2" w:space="0" w:color="D9D9E3"/>
                                                <w:bottom w:val="single" w:sz="2" w:space="0" w:color="D9D9E3"/>
                                                <w:right w:val="single" w:sz="2" w:space="0" w:color="D9D9E3"/>
                                              </w:divBdr>
                                              <w:divsChild>
                                                <w:div w:id="17277527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435366586">
          <w:marLeft w:val="0"/>
          <w:marRight w:val="0"/>
          <w:marTop w:val="0"/>
          <w:marBottom w:val="0"/>
          <w:divBdr>
            <w:top w:val="none" w:sz="0" w:space="0" w:color="auto"/>
            <w:left w:val="none" w:sz="0" w:space="0" w:color="auto"/>
            <w:bottom w:val="none" w:sz="0" w:space="0" w:color="auto"/>
            <w:right w:val="none" w:sz="0" w:space="0" w:color="auto"/>
          </w:divBdr>
        </w:div>
      </w:divsChild>
    </w:div>
    <w:div w:id="1617130151">
      <w:bodyDiv w:val="1"/>
      <w:marLeft w:val="0"/>
      <w:marRight w:val="0"/>
      <w:marTop w:val="0"/>
      <w:marBottom w:val="0"/>
      <w:divBdr>
        <w:top w:val="none" w:sz="0" w:space="0" w:color="auto"/>
        <w:left w:val="none" w:sz="0" w:space="0" w:color="auto"/>
        <w:bottom w:val="none" w:sz="0" w:space="0" w:color="auto"/>
        <w:right w:val="none" w:sz="0" w:space="0" w:color="auto"/>
      </w:divBdr>
      <w:divsChild>
        <w:div w:id="1794052865">
          <w:marLeft w:val="0"/>
          <w:marRight w:val="0"/>
          <w:marTop w:val="0"/>
          <w:marBottom w:val="0"/>
          <w:divBdr>
            <w:top w:val="single" w:sz="2" w:space="0" w:color="D9D9E3"/>
            <w:left w:val="single" w:sz="2" w:space="0" w:color="D9D9E3"/>
            <w:bottom w:val="single" w:sz="2" w:space="0" w:color="D9D9E3"/>
            <w:right w:val="single" w:sz="2" w:space="0" w:color="D9D9E3"/>
          </w:divBdr>
          <w:divsChild>
            <w:div w:id="250355063">
              <w:marLeft w:val="0"/>
              <w:marRight w:val="0"/>
              <w:marTop w:val="0"/>
              <w:marBottom w:val="0"/>
              <w:divBdr>
                <w:top w:val="single" w:sz="2" w:space="0" w:color="D9D9E3"/>
                <w:left w:val="single" w:sz="2" w:space="0" w:color="D9D9E3"/>
                <w:bottom w:val="single" w:sz="2" w:space="0" w:color="D9D9E3"/>
                <w:right w:val="single" w:sz="2" w:space="0" w:color="D9D9E3"/>
              </w:divBdr>
              <w:divsChild>
                <w:div w:id="1135292173">
                  <w:marLeft w:val="0"/>
                  <w:marRight w:val="0"/>
                  <w:marTop w:val="0"/>
                  <w:marBottom w:val="0"/>
                  <w:divBdr>
                    <w:top w:val="single" w:sz="2" w:space="0" w:color="D9D9E3"/>
                    <w:left w:val="single" w:sz="2" w:space="0" w:color="D9D9E3"/>
                    <w:bottom w:val="single" w:sz="2" w:space="0" w:color="D9D9E3"/>
                    <w:right w:val="single" w:sz="2" w:space="0" w:color="D9D9E3"/>
                  </w:divBdr>
                  <w:divsChild>
                    <w:div w:id="1681817010">
                      <w:marLeft w:val="0"/>
                      <w:marRight w:val="0"/>
                      <w:marTop w:val="0"/>
                      <w:marBottom w:val="0"/>
                      <w:divBdr>
                        <w:top w:val="single" w:sz="2" w:space="0" w:color="D9D9E3"/>
                        <w:left w:val="single" w:sz="2" w:space="0" w:color="D9D9E3"/>
                        <w:bottom w:val="single" w:sz="2" w:space="0" w:color="D9D9E3"/>
                        <w:right w:val="single" w:sz="2" w:space="0" w:color="D9D9E3"/>
                      </w:divBdr>
                      <w:divsChild>
                        <w:div w:id="2123647591">
                          <w:marLeft w:val="0"/>
                          <w:marRight w:val="0"/>
                          <w:marTop w:val="0"/>
                          <w:marBottom w:val="0"/>
                          <w:divBdr>
                            <w:top w:val="single" w:sz="2" w:space="0" w:color="auto"/>
                            <w:left w:val="single" w:sz="2" w:space="0" w:color="auto"/>
                            <w:bottom w:val="single" w:sz="6" w:space="0" w:color="auto"/>
                            <w:right w:val="single" w:sz="2" w:space="0" w:color="auto"/>
                          </w:divBdr>
                          <w:divsChild>
                            <w:div w:id="1821842761">
                              <w:marLeft w:val="0"/>
                              <w:marRight w:val="0"/>
                              <w:marTop w:val="100"/>
                              <w:marBottom w:val="100"/>
                              <w:divBdr>
                                <w:top w:val="single" w:sz="2" w:space="0" w:color="D9D9E3"/>
                                <w:left w:val="single" w:sz="2" w:space="0" w:color="D9D9E3"/>
                                <w:bottom w:val="single" w:sz="2" w:space="0" w:color="D9D9E3"/>
                                <w:right w:val="single" w:sz="2" w:space="0" w:color="D9D9E3"/>
                              </w:divBdr>
                              <w:divsChild>
                                <w:div w:id="835807622">
                                  <w:marLeft w:val="0"/>
                                  <w:marRight w:val="0"/>
                                  <w:marTop w:val="0"/>
                                  <w:marBottom w:val="0"/>
                                  <w:divBdr>
                                    <w:top w:val="single" w:sz="2" w:space="0" w:color="D9D9E3"/>
                                    <w:left w:val="single" w:sz="2" w:space="0" w:color="D9D9E3"/>
                                    <w:bottom w:val="single" w:sz="2" w:space="0" w:color="D9D9E3"/>
                                    <w:right w:val="single" w:sz="2" w:space="0" w:color="D9D9E3"/>
                                  </w:divBdr>
                                  <w:divsChild>
                                    <w:div w:id="865018276">
                                      <w:marLeft w:val="0"/>
                                      <w:marRight w:val="0"/>
                                      <w:marTop w:val="0"/>
                                      <w:marBottom w:val="0"/>
                                      <w:divBdr>
                                        <w:top w:val="single" w:sz="2" w:space="0" w:color="D9D9E3"/>
                                        <w:left w:val="single" w:sz="2" w:space="0" w:color="D9D9E3"/>
                                        <w:bottom w:val="single" w:sz="2" w:space="0" w:color="D9D9E3"/>
                                        <w:right w:val="single" w:sz="2" w:space="0" w:color="D9D9E3"/>
                                      </w:divBdr>
                                      <w:divsChild>
                                        <w:div w:id="1136752790">
                                          <w:marLeft w:val="0"/>
                                          <w:marRight w:val="0"/>
                                          <w:marTop w:val="0"/>
                                          <w:marBottom w:val="0"/>
                                          <w:divBdr>
                                            <w:top w:val="single" w:sz="2" w:space="0" w:color="D9D9E3"/>
                                            <w:left w:val="single" w:sz="2" w:space="0" w:color="D9D9E3"/>
                                            <w:bottom w:val="single" w:sz="2" w:space="0" w:color="D9D9E3"/>
                                            <w:right w:val="single" w:sz="2" w:space="0" w:color="D9D9E3"/>
                                          </w:divBdr>
                                          <w:divsChild>
                                            <w:div w:id="1822191082">
                                              <w:marLeft w:val="0"/>
                                              <w:marRight w:val="0"/>
                                              <w:marTop w:val="0"/>
                                              <w:marBottom w:val="0"/>
                                              <w:divBdr>
                                                <w:top w:val="single" w:sz="2" w:space="0" w:color="D9D9E3"/>
                                                <w:left w:val="single" w:sz="2" w:space="0" w:color="D9D9E3"/>
                                                <w:bottom w:val="single" w:sz="2" w:space="0" w:color="D9D9E3"/>
                                                <w:right w:val="single" w:sz="2" w:space="0" w:color="D9D9E3"/>
                                              </w:divBdr>
                                              <w:divsChild>
                                                <w:div w:id="1202280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51658526">
          <w:marLeft w:val="0"/>
          <w:marRight w:val="0"/>
          <w:marTop w:val="0"/>
          <w:marBottom w:val="0"/>
          <w:divBdr>
            <w:top w:val="none" w:sz="0" w:space="0" w:color="auto"/>
            <w:left w:val="none" w:sz="0" w:space="0" w:color="auto"/>
            <w:bottom w:val="none" w:sz="0" w:space="0" w:color="auto"/>
            <w:right w:val="none" w:sz="0" w:space="0" w:color="auto"/>
          </w:divBdr>
        </w:div>
      </w:divsChild>
    </w:div>
    <w:div w:id="1653410020">
      <w:bodyDiv w:val="1"/>
      <w:marLeft w:val="0"/>
      <w:marRight w:val="0"/>
      <w:marTop w:val="0"/>
      <w:marBottom w:val="0"/>
      <w:divBdr>
        <w:top w:val="none" w:sz="0" w:space="0" w:color="auto"/>
        <w:left w:val="none" w:sz="0" w:space="0" w:color="auto"/>
        <w:bottom w:val="none" w:sz="0" w:space="0" w:color="auto"/>
        <w:right w:val="none" w:sz="0" w:space="0" w:color="auto"/>
      </w:divBdr>
      <w:divsChild>
        <w:div w:id="1380520100">
          <w:marLeft w:val="0"/>
          <w:marRight w:val="0"/>
          <w:marTop w:val="0"/>
          <w:marBottom w:val="0"/>
          <w:divBdr>
            <w:top w:val="single" w:sz="2" w:space="0" w:color="D9D9E3"/>
            <w:left w:val="single" w:sz="2" w:space="0" w:color="D9D9E3"/>
            <w:bottom w:val="single" w:sz="2" w:space="0" w:color="D9D9E3"/>
            <w:right w:val="single" w:sz="2" w:space="0" w:color="D9D9E3"/>
          </w:divBdr>
          <w:divsChild>
            <w:div w:id="1412583148">
              <w:marLeft w:val="0"/>
              <w:marRight w:val="0"/>
              <w:marTop w:val="0"/>
              <w:marBottom w:val="0"/>
              <w:divBdr>
                <w:top w:val="single" w:sz="2" w:space="0" w:color="D9D9E3"/>
                <w:left w:val="single" w:sz="2" w:space="0" w:color="D9D9E3"/>
                <w:bottom w:val="single" w:sz="2" w:space="0" w:color="D9D9E3"/>
                <w:right w:val="single" w:sz="2" w:space="0" w:color="D9D9E3"/>
              </w:divBdr>
              <w:divsChild>
                <w:div w:id="391581566">
                  <w:marLeft w:val="0"/>
                  <w:marRight w:val="0"/>
                  <w:marTop w:val="0"/>
                  <w:marBottom w:val="0"/>
                  <w:divBdr>
                    <w:top w:val="single" w:sz="2" w:space="0" w:color="D9D9E3"/>
                    <w:left w:val="single" w:sz="2" w:space="0" w:color="D9D9E3"/>
                    <w:bottom w:val="single" w:sz="2" w:space="0" w:color="D9D9E3"/>
                    <w:right w:val="single" w:sz="2" w:space="0" w:color="D9D9E3"/>
                  </w:divBdr>
                  <w:divsChild>
                    <w:div w:id="457140695">
                      <w:marLeft w:val="0"/>
                      <w:marRight w:val="0"/>
                      <w:marTop w:val="0"/>
                      <w:marBottom w:val="0"/>
                      <w:divBdr>
                        <w:top w:val="single" w:sz="2" w:space="0" w:color="D9D9E3"/>
                        <w:left w:val="single" w:sz="2" w:space="0" w:color="D9D9E3"/>
                        <w:bottom w:val="single" w:sz="2" w:space="0" w:color="D9D9E3"/>
                        <w:right w:val="single" w:sz="2" w:space="0" w:color="D9D9E3"/>
                      </w:divBdr>
                      <w:divsChild>
                        <w:div w:id="806825618">
                          <w:marLeft w:val="0"/>
                          <w:marRight w:val="0"/>
                          <w:marTop w:val="0"/>
                          <w:marBottom w:val="0"/>
                          <w:divBdr>
                            <w:top w:val="single" w:sz="2" w:space="0" w:color="auto"/>
                            <w:left w:val="single" w:sz="2" w:space="0" w:color="auto"/>
                            <w:bottom w:val="single" w:sz="6" w:space="0" w:color="auto"/>
                            <w:right w:val="single" w:sz="2" w:space="0" w:color="auto"/>
                          </w:divBdr>
                          <w:divsChild>
                            <w:div w:id="1982542562">
                              <w:marLeft w:val="0"/>
                              <w:marRight w:val="0"/>
                              <w:marTop w:val="100"/>
                              <w:marBottom w:val="100"/>
                              <w:divBdr>
                                <w:top w:val="single" w:sz="2" w:space="0" w:color="D9D9E3"/>
                                <w:left w:val="single" w:sz="2" w:space="0" w:color="D9D9E3"/>
                                <w:bottom w:val="single" w:sz="2" w:space="0" w:color="D9D9E3"/>
                                <w:right w:val="single" w:sz="2" w:space="0" w:color="D9D9E3"/>
                              </w:divBdr>
                              <w:divsChild>
                                <w:div w:id="1307471175">
                                  <w:marLeft w:val="0"/>
                                  <w:marRight w:val="0"/>
                                  <w:marTop w:val="0"/>
                                  <w:marBottom w:val="0"/>
                                  <w:divBdr>
                                    <w:top w:val="single" w:sz="2" w:space="0" w:color="D9D9E3"/>
                                    <w:left w:val="single" w:sz="2" w:space="0" w:color="D9D9E3"/>
                                    <w:bottom w:val="single" w:sz="2" w:space="0" w:color="D9D9E3"/>
                                    <w:right w:val="single" w:sz="2" w:space="0" w:color="D9D9E3"/>
                                  </w:divBdr>
                                  <w:divsChild>
                                    <w:div w:id="31157301">
                                      <w:marLeft w:val="0"/>
                                      <w:marRight w:val="0"/>
                                      <w:marTop w:val="0"/>
                                      <w:marBottom w:val="0"/>
                                      <w:divBdr>
                                        <w:top w:val="single" w:sz="2" w:space="0" w:color="D9D9E3"/>
                                        <w:left w:val="single" w:sz="2" w:space="0" w:color="D9D9E3"/>
                                        <w:bottom w:val="single" w:sz="2" w:space="0" w:color="D9D9E3"/>
                                        <w:right w:val="single" w:sz="2" w:space="0" w:color="D9D9E3"/>
                                      </w:divBdr>
                                      <w:divsChild>
                                        <w:div w:id="1693338666">
                                          <w:marLeft w:val="0"/>
                                          <w:marRight w:val="0"/>
                                          <w:marTop w:val="0"/>
                                          <w:marBottom w:val="0"/>
                                          <w:divBdr>
                                            <w:top w:val="single" w:sz="2" w:space="0" w:color="D9D9E3"/>
                                            <w:left w:val="single" w:sz="2" w:space="0" w:color="D9D9E3"/>
                                            <w:bottom w:val="single" w:sz="2" w:space="0" w:color="D9D9E3"/>
                                            <w:right w:val="single" w:sz="2" w:space="0" w:color="D9D9E3"/>
                                          </w:divBdr>
                                          <w:divsChild>
                                            <w:div w:id="1504316499">
                                              <w:marLeft w:val="0"/>
                                              <w:marRight w:val="0"/>
                                              <w:marTop w:val="0"/>
                                              <w:marBottom w:val="0"/>
                                              <w:divBdr>
                                                <w:top w:val="single" w:sz="2" w:space="0" w:color="D9D9E3"/>
                                                <w:left w:val="single" w:sz="2" w:space="0" w:color="D9D9E3"/>
                                                <w:bottom w:val="single" w:sz="2" w:space="0" w:color="D9D9E3"/>
                                                <w:right w:val="single" w:sz="2" w:space="0" w:color="D9D9E3"/>
                                              </w:divBdr>
                                              <w:divsChild>
                                                <w:div w:id="2899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608002468">
          <w:marLeft w:val="0"/>
          <w:marRight w:val="0"/>
          <w:marTop w:val="0"/>
          <w:marBottom w:val="0"/>
          <w:divBdr>
            <w:top w:val="none" w:sz="0" w:space="0" w:color="auto"/>
            <w:left w:val="none" w:sz="0" w:space="0" w:color="auto"/>
            <w:bottom w:val="none" w:sz="0" w:space="0" w:color="auto"/>
            <w:right w:val="none" w:sz="0" w:space="0" w:color="auto"/>
          </w:divBdr>
        </w:div>
      </w:divsChild>
    </w:div>
    <w:div w:id="1778327282">
      <w:bodyDiv w:val="1"/>
      <w:marLeft w:val="0"/>
      <w:marRight w:val="0"/>
      <w:marTop w:val="0"/>
      <w:marBottom w:val="0"/>
      <w:divBdr>
        <w:top w:val="none" w:sz="0" w:space="0" w:color="auto"/>
        <w:left w:val="none" w:sz="0" w:space="0" w:color="auto"/>
        <w:bottom w:val="none" w:sz="0" w:space="0" w:color="auto"/>
        <w:right w:val="none" w:sz="0" w:space="0" w:color="auto"/>
      </w:divBdr>
      <w:divsChild>
        <w:div w:id="1450587932">
          <w:marLeft w:val="0"/>
          <w:marRight w:val="0"/>
          <w:marTop w:val="0"/>
          <w:marBottom w:val="0"/>
          <w:divBdr>
            <w:top w:val="single" w:sz="2" w:space="0" w:color="D9D9E3"/>
            <w:left w:val="single" w:sz="2" w:space="0" w:color="D9D9E3"/>
            <w:bottom w:val="single" w:sz="2" w:space="0" w:color="D9D9E3"/>
            <w:right w:val="single" w:sz="2" w:space="0" w:color="D9D9E3"/>
          </w:divBdr>
          <w:divsChild>
            <w:div w:id="692996046">
              <w:marLeft w:val="0"/>
              <w:marRight w:val="0"/>
              <w:marTop w:val="0"/>
              <w:marBottom w:val="0"/>
              <w:divBdr>
                <w:top w:val="single" w:sz="2" w:space="0" w:color="D9D9E3"/>
                <w:left w:val="single" w:sz="2" w:space="0" w:color="D9D9E3"/>
                <w:bottom w:val="single" w:sz="2" w:space="0" w:color="D9D9E3"/>
                <w:right w:val="single" w:sz="2" w:space="0" w:color="D9D9E3"/>
              </w:divBdr>
              <w:divsChild>
                <w:div w:id="426005134">
                  <w:marLeft w:val="0"/>
                  <w:marRight w:val="0"/>
                  <w:marTop w:val="0"/>
                  <w:marBottom w:val="0"/>
                  <w:divBdr>
                    <w:top w:val="single" w:sz="2" w:space="0" w:color="D9D9E3"/>
                    <w:left w:val="single" w:sz="2" w:space="0" w:color="D9D9E3"/>
                    <w:bottom w:val="single" w:sz="2" w:space="0" w:color="D9D9E3"/>
                    <w:right w:val="single" w:sz="2" w:space="0" w:color="D9D9E3"/>
                  </w:divBdr>
                  <w:divsChild>
                    <w:div w:id="1661806602">
                      <w:marLeft w:val="0"/>
                      <w:marRight w:val="0"/>
                      <w:marTop w:val="0"/>
                      <w:marBottom w:val="0"/>
                      <w:divBdr>
                        <w:top w:val="single" w:sz="2" w:space="0" w:color="D9D9E3"/>
                        <w:left w:val="single" w:sz="2" w:space="0" w:color="D9D9E3"/>
                        <w:bottom w:val="single" w:sz="2" w:space="0" w:color="D9D9E3"/>
                        <w:right w:val="single" w:sz="2" w:space="0" w:color="D9D9E3"/>
                      </w:divBdr>
                      <w:divsChild>
                        <w:div w:id="906379438">
                          <w:marLeft w:val="0"/>
                          <w:marRight w:val="0"/>
                          <w:marTop w:val="0"/>
                          <w:marBottom w:val="0"/>
                          <w:divBdr>
                            <w:top w:val="single" w:sz="2" w:space="0" w:color="auto"/>
                            <w:left w:val="single" w:sz="2" w:space="0" w:color="auto"/>
                            <w:bottom w:val="single" w:sz="6" w:space="0" w:color="auto"/>
                            <w:right w:val="single" w:sz="2" w:space="0" w:color="auto"/>
                          </w:divBdr>
                          <w:divsChild>
                            <w:div w:id="1035235754">
                              <w:marLeft w:val="0"/>
                              <w:marRight w:val="0"/>
                              <w:marTop w:val="100"/>
                              <w:marBottom w:val="100"/>
                              <w:divBdr>
                                <w:top w:val="single" w:sz="2" w:space="0" w:color="D9D9E3"/>
                                <w:left w:val="single" w:sz="2" w:space="0" w:color="D9D9E3"/>
                                <w:bottom w:val="single" w:sz="2" w:space="0" w:color="D9D9E3"/>
                                <w:right w:val="single" w:sz="2" w:space="0" w:color="D9D9E3"/>
                              </w:divBdr>
                              <w:divsChild>
                                <w:div w:id="866144023">
                                  <w:marLeft w:val="0"/>
                                  <w:marRight w:val="0"/>
                                  <w:marTop w:val="0"/>
                                  <w:marBottom w:val="0"/>
                                  <w:divBdr>
                                    <w:top w:val="single" w:sz="2" w:space="0" w:color="D9D9E3"/>
                                    <w:left w:val="single" w:sz="2" w:space="0" w:color="D9D9E3"/>
                                    <w:bottom w:val="single" w:sz="2" w:space="0" w:color="D9D9E3"/>
                                    <w:right w:val="single" w:sz="2" w:space="0" w:color="D9D9E3"/>
                                  </w:divBdr>
                                  <w:divsChild>
                                    <w:div w:id="944732670">
                                      <w:marLeft w:val="0"/>
                                      <w:marRight w:val="0"/>
                                      <w:marTop w:val="0"/>
                                      <w:marBottom w:val="0"/>
                                      <w:divBdr>
                                        <w:top w:val="single" w:sz="2" w:space="0" w:color="D9D9E3"/>
                                        <w:left w:val="single" w:sz="2" w:space="0" w:color="D9D9E3"/>
                                        <w:bottom w:val="single" w:sz="2" w:space="0" w:color="D9D9E3"/>
                                        <w:right w:val="single" w:sz="2" w:space="0" w:color="D9D9E3"/>
                                      </w:divBdr>
                                      <w:divsChild>
                                        <w:div w:id="1975139924">
                                          <w:marLeft w:val="0"/>
                                          <w:marRight w:val="0"/>
                                          <w:marTop w:val="0"/>
                                          <w:marBottom w:val="0"/>
                                          <w:divBdr>
                                            <w:top w:val="single" w:sz="2" w:space="0" w:color="D9D9E3"/>
                                            <w:left w:val="single" w:sz="2" w:space="0" w:color="D9D9E3"/>
                                            <w:bottom w:val="single" w:sz="2" w:space="0" w:color="D9D9E3"/>
                                            <w:right w:val="single" w:sz="2" w:space="0" w:color="D9D9E3"/>
                                          </w:divBdr>
                                          <w:divsChild>
                                            <w:div w:id="852837811">
                                              <w:marLeft w:val="0"/>
                                              <w:marRight w:val="0"/>
                                              <w:marTop w:val="0"/>
                                              <w:marBottom w:val="0"/>
                                              <w:divBdr>
                                                <w:top w:val="single" w:sz="2" w:space="0" w:color="D9D9E3"/>
                                                <w:left w:val="single" w:sz="2" w:space="0" w:color="D9D9E3"/>
                                                <w:bottom w:val="single" w:sz="2" w:space="0" w:color="D9D9E3"/>
                                                <w:right w:val="single" w:sz="2" w:space="0" w:color="D9D9E3"/>
                                              </w:divBdr>
                                              <w:divsChild>
                                                <w:div w:id="716321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91499503">
          <w:marLeft w:val="0"/>
          <w:marRight w:val="0"/>
          <w:marTop w:val="0"/>
          <w:marBottom w:val="0"/>
          <w:divBdr>
            <w:top w:val="none" w:sz="0" w:space="0" w:color="auto"/>
            <w:left w:val="none" w:sz="0" w:space="0" w:color="auto"/>
            <w:bottom w:val="none" w:sz="0" w:space="0" w:color="auto"/>
            <w:right w:val="none" w:sz="0" w:space="0" w:color="auto"/>
          </w:divBdr>
        </w:div>
      </w:divsChild>
    </w:div>
    <w:div w:id="1993408859">
      <w:bodyDiv w:val="1"/>
      <w:marLeft w:val="0"/>
      <w:marRight w:val="0"/>
      <w:marTop w:val="0"/>
      <w:marBottom w:val="0"/>
      <w:divBdr>
        <w:top w:val="none" w:sz="0" w:space="0" w:color="auto"/>
        <w:left w:val="none" w:sz="0" w:space="0" w:color="auto"/>
        <w:bottom w:val="none" w:sz="0" w:space="0" w:color="auto"/>
        <w:right w:val="none" w:sz="0" w:space="0" w:color="auto"/>
      </w:divBdr>
      <w:divsChild>
        <w:div w:id="303319913">
          <w:marLeft w:val="0"/>
          <w:marRight w:val="0"/>
          <w:marTop w:val="0"/>
          <w:marBottom w:val="0"/>
          <w:divBdr>
            <w:top w:val="single" w:sz="2" w:space="0" w:color="D9D9E3"/>
            <w:left w:val="single" w:sz="2" w:space="0" w:color="D9D9E3"/>
            <w:bottom w:val="single" w:sz="2" w:space="0" w:color="D9D9E3"/>
            <w:right w:val="single" w:sz="2" w:space="0" w:color="D9D9E3"/>
          </w:divBdr>
          <w:divsChild>
            <w:div w:id="1323705774">
              <w:marLeft w:val="0"/>
              <w:marRight w:val="0"/>
              <w:marTop w:val="0"/>
              <w:marBottom w:val="0"/>
              <w:divBdr>
                <w:top w:val="single" w:sz="2" w:space="0" w:color="D9D9E3"/>
                <w:left w:val="single" w:sz="2" w:space="0" w:color="D9D9E3"/>
                <w:bottom w:val="single" w:sz="2" w:space="0" w:color="D9D9E3"/>
                <w:right w:val="single" w:sz="2" w:space="0" w:color="D9D9E3"/>
              </w:divBdr>
              <w:divsChild>
                <w:div w:id="501897047">
                  <w:marLeft w:val="0"/>
                  <w:marRight w:val="0"/>
                  <w:marTop w:val="0"/>
                  <w:marBottom w:val="0"/>
                  <w:divBdr>
                    <w:top w:val="single" w:sz="2" w:space="0" w:color="D9D9E3"/>
                    <w:left w:val="single" w:sz="2" w:space="0" w:color="D9D9E3"/>
                    <w:bottom w:val="single" w:sz="2" w:space="0" w:color="D9D9E3"/>
                    <w:right w:val="single" w:sz="2" w:space="0" w:color="D9D9E3"/>
                  </w:divBdr>
                  <w:divsChild>
                    <w:div w:id="1701935634">
                      <w:marLeft w:val="0"/>
                      <w:marRight w:val="0"/>
                      <w:marTop w:val="0"/>
                      <w:marBottom w:val="0"/>
                      <w:divBdr>
                        <w:top w:val="single" w:sz="2" w:space="0" w:color="D9D9E3"/>
                        <w:left w:val="single" w:sz="2" w:space="0" w:color="D9D9E3"/>
                        <w:bottom w:val="single" w:sz="2" w:space="0" w:color="D9D9E3"/>
                        <w:right w:val="single" w:sz="2" w:space="0" w:color="D9D9E3"/>
                      </w:divBdr>
                      <w:divsChild>
                        <w:div w:id="1035279431">
                          <w:marLeft w:val="0"/>
                          <w:marRight w:val="0"/>
                          <w:marTop w:val="0"/>
                          <w:marBottom w:val="0"/>
                          <w:divBdr>
                            <w:top w:val="single" w:sz="2" w:space="0" w:color="auto"/>
                            <w:left w:val="single" w:sz="2" w:space="0" w:color="auto"/>
                            <w:bottom w:val="single" w:sz="6" w:space="0" w:color="auto"/>
                            <w:right w:val="single" w:sz="2" w:space="0" w:color="auto"/>
                          </w:divBdr>
                          <w:divsChild>
                            <w:div w:id="1064375269">
                              <w:marLeft w:val="0"/>
                              <w:marRight w:val="0"/>
                              <w:marTop w:val="100"/>
                              <w:marBottom w:val="100"/>
                              <w:divBdr>
                                <w:top w:val="single" w:sz="2" w:space="0" w:color="D9D9E3"/>
                                <w:left w:val="single" w:sz="2" w:space="0" w:color="D9D9E3"/>
                                <w:bottom w:val="single" w:sz="2" w:space="0" w:color="D9D9E3"/>
                                <w:right w:val="single" w:sz="2" w:space="0" w:color="D9D9E3"/>
                              </w:divBdr>
                              <w:divsChild>
                                <w:div w:id="1505364100">
                                  <w:marLeft w:val="0"/>
                                  <w:marRight w:val="0"/>
                                  <w:marTop w:val="0"/>
                                  <w:marBottom w:val="0"/>
                                  <w:divBdr>
                                    <w:top w:val="single" w:sz="2" w:space="0" w:color="D9D9E3"/>
                                    <w:left w:val="single" w:sz="2" w:space="0" w:color="D9D9E3"/>
                                    <w:bottom w:val="single" w:sz="2" w:space="0" w:color="D9D9E3"/>
                                    <w:right w:val="single" w:sz="2" w:space="0" w:color="D9D9E3"/>
                                  </w:divBdr>
                                  <w:divsChild>
                                    <w:div w:id="1766733009">
                                      <w:marLeft w:val="0"/>
                                      <w:marRight w:val="0"/>
                                      <w:marTop w:val="0"/>
                                      <w:marBottom w:val="0"/>
                                      <w:divBdr>
                                        <w:top w:val="single" w:sz="2" w:space="0" w:color="D9D9E3"/>
                                        <w:left w:val="single" w:sz="2" w:space="0" w:color="D9D9E3"/>
                                        <w:bottom w:val="single" w:sz="2" w:space="0" w:color="D9D9E3"/>
                                        <w:right w:val="single" w:sz="2" w:space="0" w:color="D9D9E3"/>
                                      </w:divBdr>
                                      <w:divsChild>
                                        <w:div w:id="312564525">
                                          <w:marLeft w:val="0"/>
                                          <w:marRight w:val="0"/>
                                          <w:marTop w:val="0"/>
                                          <w:marBottom w:val="0"/>
                                          <w:divBdr>
                                            <w:top w:val="single" w:sz="2" w:space="0" w:color="D9D9E3"/>
                                            <w:left w:val="single" w:sz="2" w:space="0" w:color="D9D9E3"/>
                                            <w:bottom w:val="single" w:sz="2" w:space="0" w:color="D9D9E3"/>
                                            <w:right w:val="single" w:sz="2" w:space="0" w:color="D9D9E3"/>
                                          </w:divBdr>
                                          <w:divsChild>
                                            <w:div w:id="828517012">
                                              <w:marLeft w:val="0"/>
                                              <w:marRight w:val="0"/>
                                              <w:marTop w:val="0"/>
                                              <w:marBottom w:val="0"/>
                                              <w:divBdr>
                                                <w:top w:val="single" w:sz="2" w:space="0" w:color="D9D9E3"/>
                                                <w:left w:val="single" w:sz="2" w:space="0" w:color="D9D9E3"/>
                                                <w:bottom w:val="single" w:sz="2" w:space="0" w:color="D9D9E3"/>
                                                <w:right w:val="single" w:sz="2" w:space="0" w:color="D9D9E3"/>
                                              </w:divBdr>
                                              <w:divsChild>
                                                <w:div w:id="12525921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4128991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E65F2-4E6F-4AC7-BDFA-5F2BCA0E4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13</Pages>
  <Words>2790</Words>
  <Characters>15906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Marius-Aurelian Lupoae (2127268)</cp:lastModifiedBy>
  <cp:revision>2</cp:revision>
  <dcterms:created xsi:type="dcterms:W3CDTF">2023-10-07T16:16:00Z</dcterms:created>
  <dcterms:modified xsi:type="dcterms:W3CDTF">2023-10-13T21:58:00Z</dcterms:modified>
</cp:coreProperties>
</file>