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spacing w:line="360" w:lineRule="auto"/>
        <w:jc w:val="center"/>
        <w:rPr>
          <w:sz w:val="40"/>
          <w:szCs w:val="40"/>
          <w:u w:val="single"/>
        </w:rPr>
      </w:pPr>
      <w:bookmarkStart w:colFirst="0" w:colLast="0" w:name="_i9oz6y252oue" w:id="0"/>
      <w:bookmarkEnd w:id="0"/>
      <w:r w:rsidDel="00000000" w:rsidR="00000000" w:rsidRPr="00000000">
        <w:rPr>
          <w:sz w:val="40"/>
          <w:szCs w:val="40"/>
          <w:u w:val="single"/>
          <w:rtl w:val="0"/>
        </w:rPr>
        <w:t xml:space="preserve">Multilingual Practice in the Early Years</w:t>
      </w:r>
    </w:p>
    <w:p w:rsidR="00000000" w:rsidDel="00000000" w:rsidP="00000000" w:rsidRDefault="00000000" w:rsidRPr="00000000" w14:paraId="00000002">
      <w:pPr>
        <w:pStyle w:val="Heading2"/>
        <w:spacing w:line="360" w:lineRule="auto"/>
        <w:jc w:val="center"/>
        <w:rPr>
          <w:u w:val="single"/>
        </w:rPr>
      </w:pPr>
      <w:bookmarkStart w:colFirst="0" w:colLast="0" w:name="_ovtiv3zfcv4x" w:id="1"/>
      <w:bookmarkEnd w:id="1"/>
      <w:r w:rsidDel="00000000" w:rsidR="00000000" w:rsidRPr="00000000">
        <w:rPr>
          <w:u w:val="single"/>
          <w:rtl w:val="0"/>
        </w:rPr>
        <w:t xml:space="preserve">Word Count: 1432</w:t>
      </w:r>
      <w:r w:rsidDel="00000000" w:rsidR="00000000" w:rsidRPr="00000000">
        <w:rPr>
          <w:rtl w:val="0"/>
        </w:rPr>
      </w:r>
    </w:p>
    <w:p w:rsidR="00000000" w:rsidDel="00000000" w:rsidP="00000000" w:rsidRDefault="00000000" w:rsidRPr="00000000" w14:paraId="00000003">
      <w:pPr>
        <w:pStyle w:val="Heading2"/>
        <w:spacing w:line="360" w:lineRule="auto"/>
        <w:rPr>
          <w:u w:val="single"/>
        </w:rPr>
      </w:pPr>
      <w:bookmarkStart w:colFirst="0" w:colLast="0" w:name="_4cpzxlq801bk" w:id="2"/>
      <w:bookmarkEnd w:id="2"/>
      <w:r w:rsidDel="00000000" w:rsidR="00000000" w:rsidRPr="00000000">
        <w:rPr>
          <w:u w:val="singl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widowControl w:val="0"/>
            <w:tabs>
              <w:tab w:val="right" w:leader="dot" w:pos="12000"/>
            </w:tabs>
            <w:spacing w:before="60" w:line="240" w:lineRule="auto"/>
            <w:rPr>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983ipmleh1mi">
            <w:r w:rsidDel="00000000" w:rsidR="00000000" w:rsidRPr="00000000">
              <w:rPr>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jig6p7uxyetm">
            <w:r w:rsidDel="00000000" w:rsidR="00000000" w:rsidRPr="00000000">
              <w:rPr>
                <w:i w:val="0"/>
                <w:smallCaps w:val="0"/>
                <w:strike w:val="0"/>
                <w:color w:val="000000"/>
                <w:sz w:val="22"/>
                <w:szCs w:val="22"/>
                <w:u w:val="none"/>
                <w:shd w:fill="auto" w:val="clear"/>
                <w:vertAlign w:val="baseline"/>
                <w:rtl w:val="0"/>
              </w:rPr>
              <w:t xml:space="preserve">Benefits of Bilingualism/Multilingualism</w:t>
              <w:tab/>
              <w:t xml:space="preserve">1</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d5olh0o1oa7k">
            <w:r w:rsidDel="00000000" w:rsidR="00000000" w:rsidRPr="00000000">
              <w:rPr>
                <w:i w:val="0"/>
                <w:smallCaps w:val="0"/>
                <w:strike w:val="0"/>
                <w:color w:val="000000"/>
                <w:sz w:val="22"/>
                <w:szCs w:val="22"/>
                <w:u w:val="none"/>
                <w:shd w:fill="auto" w:val="clear"/>
                <w:vertAlign w:val="baseline"/>
                <w:rtl w:val="0"/>
              </w:rPr>
              <w:t xml:space="preserve">Welsh/English as an additional language (WAL/EAL)</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s56wenfg5mf0">
            <w:r w:rsidDel="00000000" w:rsidR="00000000" w:rsidRPr="00000000">
              <w:rPr>
                <w:i w:val="0"/>
                <w:smallCaps w:val="0"/>
                <w:strike w:val="0"/>
                <w:color w:val="000000"/>
                <w:sz w:val="22"/>
                <w:szCs w:val="22"/>
                <w:u w:val="none"/>
                <w:shd w:fill="auto" w:val="clear"/>
                <w:vertAlign w:val="baseline"/>
                <w:rtl w:val="0"/>
              </w:rPr>
              <w:t xml:space="preserve">Brain Development</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hd0ownn2nhq8">
            <w:r w:rsidDel="00000000" w:rsidR="00000000" w:rsidRPr="00000000">
              <w:rPr>
                <w:i w:val="0"/>
                <w:smallCaps w:val="0"/>
                <w:strike w:val="0"/>
                <w:color w:val="000000"/>
                <w:sz w:val="22"/>
                <w:szCs w:val="22"/>
                <w:u w:val="none"/>
                <w:shd w:fill="auto" w:val="clear"/>
                <w:vertAlign w:val="baseline"/>
                <w:rtl w:val="0"/>
              </w:rPr>
              <w:t xml:space="preserve">Divergent Thinking</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s036a9a6ndks">
            <w:r w:rsidDel="00000000" w:rsidR="00000000" w:rsidRPr="00000000">
              <w:rPr>
                <w:i w:val="0"/>
                <w:smallCaps w:val="0"/>
                <w:strike w:val="0"/>
                <w:color w:val="000000"/>
                <w:sz w:val="22"/>
                <w:szCs w:val="22"/>
                <w:u w:val="none"/>
                <w:shd w:fill="auto" w:val="clear"/>
                <w:vertAlign w:val="baseline"/>
                <w:rtl w:val="0"/>
              </w:rPr>
              <w:t xml:space="preserve">Frameworks and Programmes</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9nqueeapjs2c">
            <w:r w:rsidDel="00000000" w:rsidR="00000000" w:rsidRPr="00000000">
              <w:rPr>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lbdlg89z3bwv">
            <w:r w:rsidDel="00000000" w:rsidR="00000000" w:rsidRPr="00000000">
              <w:rPr>
                <w:i w:val="0"/>
                <w:smallCaps w:val="0"/>
                <w:strike w:val="0"/>
                <w:color w:val="000000"/>
                <w:sz w:val="22"/>
                <w:szCs w:val="22"/>
                <w:u w:val="none"/>
                <w:shd w:fill="auto" w:val="clear"/>
                <w:vertAlign w:val="baseline"/>
                <w:rtl w:val="0"/>
              </w:rPr>
              <w:t xml:space="preserve">Reference List</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pStyle w:val="Heading2"/>
        <w:spacing w:line="360" w:lineRule="auto"/>
        <w:rPr>
          <w:u w:val="single"/>
        </w:rPr>
      </w:pPr>
      <w:bookmarkStart w:colFirst="0" w:colLast="0" w:name="_ofrhcg758mjk" w:id="3"/>
      <w:bookmarkEnd w:id="3"/>
      <w:r w:rsidDel="00000000" w:rsidR="00000000" w:rsidRPr="00000000">
        <w:rPr>
          <w:u w:val="single"/>
          <w:rtl w:val="0"/>
        </w:rPr>
        <w:t xml:space="preserve">Video</w:t>
      </w:r>
    </w:p>
    <w:p w:rsidR="00000000" w:rsidDel="00000000" w:rsidP="00000000" w:rsidRDefault="00000000" w:rsidRPr="00000000" w14:paraId="0000000D">
      <w:pPr>
        <w:rPr/>
      </w:pPr>
      <w:hyperlink r:id="rId6">
        <w:r w:rsidDel="00000000" w:rsidR="00000000" w:rsidRPr="00000000">
          <w:rPr>
            <w:color w:val="1155cc"/>
            <w:u w:val="single"/>
            <w:rtl w:val="0"/>
          </w:rPr>
          <w:t xml:space="preserve">video-output-8A9E1FE7-612B-4279-BC0C-76BBAA612B32-1.MOV</w:t>
        </w:r>
      </w:hyperlink>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pStyle w:val="Heading2"/>
        <w:spacing w:line="360" w:lineRule="auto"/>
        <w:rPr>
          <w:u w:val="single"/>
        </w:rPr>
      </w:pPr>
      <w:bookmarkStart w:colFirst="0" w:colLast="0" w:name="_ws63jhcv2clk" w:id="4"/>
      <w:bookmarkEnd w:id="4"/>
      <w:r w:rsidDel="00000000" w:rsidR="00000000" w:rsidRPr="00000000">
        <w:rPr>
          <w:rtl w:val="0"/>
        </w:rPr>
      </w:r>
    </w:p>
    <w:p w:rsidR="00000000" w:rsidDel="00000000" w:rsidP="00000000" w:rsidRDefault="00000000" w:rsidRPr="00000000" w14:paraId="0000001C">
      <w:pPr>
        <w:pStyle w:val="Heading2"/>
        <w:spacing w:line="360" w:lineRule="auto"/>
        <w:rPr>
          <w:u w:val="single"/>
        </w:rPr>
      </w:pPr>
      <w:bookmarkStart w:colFirst="0" w:colLast="0" w:name="_983ipmleh1mi" w:id="5"/>
      <w:bookmarkEnd w:id="5"/>
      <w:r w:rsidDel="00000000" w:rsidR="00000000" w:rsidRPr="00000000">
        <w:rPr>
          <w:u w:val="single"/>
          <w:rtl w:val="0"/>
        </w:rPr>
        <w:t xml:space="preserve">Introduction</w:t>
      </w:r>
    </w:p>
    <w:p w:rsidR="00000000" w:rsidDel="00000000" w:rsidP="00000000" w:rsidRDefault="00000000" w:rsidRPr="00000000" w14:paraId="0000001D">
      <w:pPr>
        <w:spacing w:line="360" w:lineRule="auto"/>
        <w:rPr>
          <w:sz w:val="30"/>
          <w:szCs w:val="30"/>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Language takes on a variety of different definitions, each reflecting its complexity and significance in human interaction. Perhaps the simplest and most fundamental definition is that language serves as a tool for communication. It allows us to externalise our thoughts and feelings, assisting us in socialisation and connecting with others </w:t>
      </w:r>
      <w:r w:rsidDel="00000000" w:rsidR="00000000" w:rsidRPr="00000000">
        <w:rPr>
          <w:sz w:val="24"/>
          <w:szCs w:val="24"/>
          <w:rtl w:val="0"/>
        </w:rPr>
        <w:t xml:space="preserve">(Yew KIEU, 2022).</w:t>
      </w:r>
      <w:r w:rsidDel="00000000" w:rsidR="00000000" w:rsidRPr="00000000">
        <w:rPr>
          <w:sz w:val="24"/>
          <w:szCs w:val="24"/>
          <w:rtl w:val="0"/>
        </w:rPr>
        <w:t xml:space="preserve"> This essential function of language enables us to share ideas, express emotions and build relationships. Humans aren’t just monolingual, which means they speak only one language; many individuals are bilingual, meaning they can communicate in two languages effectively. Even more fascinating is the concept of being multilingual, which refers to the ability to speak three or more languages fluently </w:t>
      </w:r>
      <w:r w:rsidDel="00000000" w:rsidR="00000000" w:rsidRPr="00000000">
        <w:rPr>
          <w:sz w:val="24"/>
          <w:szCs w:val="24"/>
          <w:rtl w:val="0"/>
        </w:rPr>
        <w:t xml:space="preserve">(Khan, 2011).</w:t>
      </w:r>
      <w:r w:rsidDel="00000000" w:rsidR="00000000" w:rsidRPr="00000000">
        <w:rPr>
          <w:sz w:val="24"/>
          <w:szCs w:val="24"/>
          <w:rtl w:val="0"/>
        </w:rPr>
        <w:t xml:space="preserve"> This linguistic diversity enriches our global culture and fosters understanding across different communities. It is estimated that there are currently 7, 159 languages spoken around the world </w:t>
      </w:r>
      <w:r w:rsidDel="00000000" w:rsidR="00000000" w:rsidRPr="00000000">
        <w:rPr>
          <w:sz w:val="24"/>
          <w:szCs w:val="24"/>
          <w:rtl w:val="0"/>
        </w:rPr>
        <w:t xml:space="preserve">(Ethnologue, 2024),</w:t>
      </w:r>
      <w:r w:rsidDel="00000000" w:rsidR="00000000" w:rsidRPr="00000000">
        <w:rPr>
          <w:sz w:val="24"/>
          <w:szCs w:val="24"/>
          <w:rtl w:val="0"/>
        </w:rPr>
        <w:t xml:space="preserve"> highlighting the incredible variety and depth of human expression through language.</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This essay will be looking at and discussing the benefits of bilingualism and multilingualism, Welsh/English as an additional language, brain development, divergent thinking, and frameworks and programmes.</w:t>
      </w:r>
    </w:p>
    <w:p w:rsidR="00000000" w:rsidDel="00000000" w:rsidP="00000000" w:rsidRDefault="00000000" w:rsidRPr="00000000" w14:paraId="00000021">
      <w:pPr>
        <w:spacing w:line="360" w:lineRule="auto"/>
        <w:rPr>
          <w:sz w:val="30"/>
          <w:szCs w:val="30"/>
        </w:rPr>
      </w:pPr>
      <w:r w:rsidDel="00000000" w:rsidR="00000000" w:rsidRPr="00000000">
        <w:rPr>
          <w:rtl w:val="0"/>
        </w:rPr>
      </w:r>
    </w:p>
    <w:p w:rsidR="00000000" w:rsidDel="00000000" w:rsidP="00000000" w:rsidRDefault="00000000" w:rsidRPr="00000000" w14:paraId="00000022">
      <w:pPr>
        <w:pStyle w:val="Heading2"/>
        <w:spacing w:line="360" w:lineRule="auto"/>
        <w:rPr>
          <w:u w:val="single"/>
        </w:rPr>
      </w:pPr>
      <w:bookmarkStart w:colFirst="0" w:colLast="0" w:name="_jig6p7uxyetm" w:id="6"/>
      <w:bookmarkEnd w:id="6"/>
      <w:r w:rsidDel="00000000" w:rsidR="00000000" w:rsidRPr="00000000">
        <w:rPr>
          <w:u w:val="single"/>
          <w:rtl w:val="0"/>
        </w:rPr>
        <w:t xml:space="preserve">Benefits of Bilingualism/Multilingualism</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Bilingualism and multilingualism are incredibly beneficial, especially during the early years of a child's development. These linguistic skills enhance overall communication abilities. Remarkably, even if a child primarily speaks one language, exposure to multiple languages can significantly improve their cognitive skills and social interactions (Liberman</w:t>
      </w:r>
      <w:r w:rsidDel="00000000" w:rsidR="00000000" w:rsidRPr="00000000">
        <w:rPr>
          <w:i w:val="1"/>
          <w:sz w:val="24"/>
          <w:szCs w:val="24"/>
          <w:rtl w:val="0"/>
        </w:rPr>
        <w:t xml:space="preserve"> et al</w:t>
      </w:r>
      <w:r w:rsidDel="00000000" w:rsidR="00000000" w:rsidRPr="00000000">
        <w:rPr>
          <w:sz w:val="24"/>
          <w:szCs w:val="24"/>
          <w:rtl w:val="0"/>
        </w:rPr>
        <w:t xml:space="preserve">., </w:t>
      </w:r>
      <w:r w:rsidDel="00000000" w:rsidR="00000000" w:rsidRPr="00000000">
        <w:rPr>
          <w:sz w:val="24"/>
          <w:szCs w:val="24"/>
          <w:rtl w:val="0"/>
        </w:rPr>
        <w:t xml:space="preserve">2016). </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Another positive worth noting is the significant social-emotional benefit that multilingualism provides. Knowing more than one language not only facilitates the process of making new friends, but also enriches children's social experiences. It allows them to connect with peers from diverse backgrounds, fostering empathy and understanding. Additionally, it enables children to appreciate other cultures and countries on a much deeper level, broadening their perspectives and enhancing their global awareness (Pransiska, 2017). This cultural appreciation can lead to a more inclusive mindset.</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One other benefit of bilingualism is the improvement of memory and other brain functions. When learning a new language, the skills of understanding and processing information are improved. Bilingualism and multilingualism activates parts of the brain that deal with memory, speech and senses. People who speak two or more languages often remember lists and sequences better than those who speak only one language. This shows a big improvement in memory. Additionally, bilingual people often think more creatively because they have access to more words and ideas. Their ability to think quickly also helps them focus for longer periods (Department of Education - Government of Western Australia, n.d.).</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pStyle w:val="Heading2"/>
        <w:spacing w:line="360" w:lineRule="auto"/>
        <w:rPr>
          <w:u w:val="single"/>
        </w:rPr>
      </w:pPr>
      <w:bookmarkStart w:colFirst="0" w:colLast="0" w:name="_d5olh0o1oa7k" w:id="7"/>
      <w:bookmarkEnd w:id="7"/>
      <w:r w:rsidDel="00000000" w:rsidR="00000000" w:rsidRPr="00000000">
        <w:rPr>
          <w:u w:val="single"/>
          <w:rtl w:val="0"/>
        </w:rPr>
        <w:t xml:space="preserve">Welsh/English as an additional language (WAL/EAL)</w:t>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WAL is defined as Welsh as an additional language, while EAL stands for English as an additional language. Both </w:t>
      </w:r>
      <w:r w:rsidDel="00000000" w:rsidR="00000000" w:rsidRPr="00000000">
        <w:rPr>
          <w:sz w:val="24"/>
          <w:szCs w:val="24"/>
          <w:rtl w:val="0"/>
        </w:rPr>
        <w:t xml:space="preserve">WAL</w:t>
      </w:r>
      <w:r w:rsidDel="00000000" w:rsidR="00000000" w:rsidRPr="00000000">
        <w:rPr>
          <w:sz w:val="24"/>
          <w:szCs w:val="24"/>
          <w:rtl w:val="0"/>
        </w:rPr>
        <w:t xml:space="preserve"> and EAL signify that a child’s first language is not Welsh or English. This distinction typically indicates that the child may have been born in a different country or that their parents primarily communicate in another language at home. Children who are categorised as WAL or EAL may require tailored support to help them effectively learn and thrive in an environment where Welsh or English is the primary medium of communication. To address these challenges, various forms of support are available to assist these learners. This includes the assignment of a buddy, a peer who provides social assistance and guidance, helping to bridge the gap in communication and create a sense of belonging. Additionally, resources such as dual-language books, e-books, dictionaries and translation tools are offered to facilitate language comprehension. These tools are essential in creating an inclusive learning atmosphere where every child can engage with the curriculum and participate actively in class activities. Overall, the support provided aims not only to improve language skills but also to enhance the overall educational experience for children classified as </w:t>
      </w:r>
      <w:r w:rsidDel="00000000" w:rsidR="00000000" w:rsidRPr="00000000">
        <w:rPr>
          <w:sz w:val="24"/>
          <w:szCs w:val="24"/>
          <w:rtl w:val="0"/>
        </w:rPr>
        <w:t xml:space="preserve">WAL</w:t>
      </w:r>
      <w:r w:rsidDel="00000000" w:rsidR="00000000" w:rsidRPr="00000000">
        <w:rPr>
          <w:sz w:val="24"/>
          <w:szCs w:val="24"/>
          <w:rtl w:val="0"/>
        </w:rPr>
        <w:t xml:space="preserve"> or EAL, ensuring they have the opportunity to succeed and integrate fully into their learning environment (Pembrokeshire County Council, 2021).</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pStyle w:val="Heading2"/>
        <w:spacing w:line="360" w:lineRule="auto"/>
        <w:rPr>
          <w:u w:val="single"/>
        </w:rPr>
      </w:pPr>
      <w:bookmarkStart w:colFirst="0" w:colLast="0" w:name="_s56wenfg5mf0" w:id="8"/>
      <w:bookmarkEnd w:id="8"/>
      <w:r w:rsidDel="00000000" w:rsidR="00000000" w:rsidRPr="00000000">
        <w:rPr>
          <w:u w:val="single"/>
          <w:rtl w:val="0"/>
        </w:rPr>
        <w:t xml:space="preserve">Brain Development</w:t>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According to Trautner (2019), from ages 0 to 3, young children's brains are especially good at learning a second language because their brains are more adaptable during this critical stage of development. This adaptability allows them to absorb language patterns more easily than older learners. Research shows that babies who are exposed to two languages from an early age succeed at noticing changes and distinguishing between different sounds in language as early as 6 months old. </w:t>
      </w: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Researchers had initially expressed concerns that being bilingual could lead to confusion among children. However, research has demonstrated that bilingualism does not result in confusion or hinder developmental progress. In fact, it offers significant advantages, such as enhancing cognitive abilities and social skills, thereby enriching children's overall experiences and interactions in a multicultural world (Nicoladis, Charbonnier and Popescu, 2016).</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Recent studies have revealed that bilingual children possess the ability to retain greater amounts of both gray and white matter in their developing brains, when compared to their monolingual peers. Gray matter, which involves the areas of the brain responsible for critical functions such as information processing and communication, plays a vital role in cognitive development. While everyone is born with a certain amount of gray matter, as individuals age they gradually lose some of it. This decline in gray matter is often associated with a noticeable "slowing down" of mental and physical processes  impacting overall cognitive efficiency. In contrast, white matter serves as a crucial facilitator of communication among various regions of the brain.. This enhanced communication may help explain why bilingual and multilingual individuals often exhibit better cognitive flexibility, problem-solving skills and overall brain function compared to those who only speak one language (FabuLingua, n.d.).</w:t>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pStyle w:val="Heading2"/>
        <w:spacing w:line="360" w:lineRule="auto"/>
        <w:rPr>
          <w:u w:val="single"/>
        </w:rPr>
      </w:pPr>
      <w:bookmarkStart w:colFirst="0" w:colLast="0" w:name="_hd0ownn2nhq8" w:id="9"/>
      <w:bookmarkEnd w:id="9"/>
      <w:r w:rsidDel="00000000" w:rsidR="00000000" w:rsidRPr="00000000">
        <w:rPr>
          <w:u w:val="single"/>
          <w:rtl w:val="0"/>
        </w:rPr>
        <w:t xml:space="preserve">Divergent Thinking</w:t>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Divergent thinking can be defined as the ability to produce a variety of answers through methods such as looking at information from a new perspective, and transforming those perspectives (Runco, 2012). Contrary to popular belief, there is no concrete evidence to suggest that bilingual and monolingual children exhibit any significant differences in their divergent thinking abilities. Research has consistently shown that both groups are equally capable of generating creative ideas and solutions, challenging common misconceptions (Booton </w:t>
      </w:r>
      <w:r w:rsidDel="00000000" w:rsidR="00000000" w:rsidRPr="00000000">
        <w:rPr>
          <w:i w:val="1"/>
          <w:sz w:val="24"/>
          <w:szCs w:val="24"/>
          <w:rtl w:val="0"/>
        </w:rPr>
        <w:t xml:space="preserve">et al</w:t>
      </w:r>
      <w:r w:rsidDel="00000000" w:rsidR="00000000" w:rsidRPr="00000000">
        <w:rPr>
          <w:sz w:val="24"/>
          <w:szCs w:val="24"/>
          <w:rtl w:val="0"/>
        </w:rPr>
        <w:t xml:space="preserve">., 2021).</w:t>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However, a report released by the European Commission in 2009 revealed that researchers had discovered more than 200 studies highlighting a significant link between bilingualism and increased creativity (Storme </w:t>
      </w:r>
      <w:r w:rsidDel="00000000" w:rsidR="00000000" w:rsidRPr="00000000">
        <w:rPr>
          <w:i w:val="1"/>
          <w:sz w:val="24"/>
          <w:szCs w:val="24"/>
          <w:rtl w:val="0"/>
        </w:rPr>
        <w:t xml:space="preserve">et al</w:t>
      </w:r>
      <w:r w:rsidDel="00000000" w:rsidR="00000000" w:rsidRPr="00000000">
        <w:rPr>
          <w:sz w:val="24"/>
          <w:szCs w:val="24"/>
          <w:rtl w:val="0"/>
        </w:rPr>
        <w:t xml:space="preserve">., 2017)This implies that individuals who are fluent in two or more languages tend to display greater innovative thinking abilities. Additionally, research has shown that bilingual individuals have enhanced basic cognitive executive functions, such as inhibition, updating, and shifting. When compared to their monolingual peers, these advantages often become evident, indicating that speaking multiple languages can lead to greater cognitive flexibility (Storme </w:t>
      </w:r>
      <w:r w:rsidDel="00000000" w:rsidR="00000000" w:rsidRPr="00000000">
        <w:rPr>
          <w:i w:val="1"/>
          <w:sz w:val="24"/>
          <w:szCs w:val="24"/>
          <w:rtl w:val="0"/>
        </w:rPr>
        <w:t xml:space="preserve">et al</w:t>
      </w:r>
      <w:r w:rsidDel="00000000" w:rsidR="00000000" w:rsidRPr="00000000">
        <w:rPr>
          <w:sz w:val="24"/>
          <w:szCs w:val="24"/>
          <w:rtl w:val="0"/>
        </w:rPr>
        <w:t xml:space="preserve">., 2017).</w:t>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pStyle w:val="Heading2"/>
        <w:spacing w:line="360" w:lineRule="auto"/>
        <w:rPr>
          <w:u w:val="single"/>
        </w:rPr>
      </w:pPr>
      <w:bookmarkStart w:colFirst="0" w:colLast="0" w:name="_s036a9a6ndks" w:id="10"/>
      <w:bookmarkEnd w:id="10"/>
      <w:r w:rsidDel="00000000" w:rsidR="00000000" w:rsidRPr="00000000">
        <w:rPr>
          <w:u w:val="single"/>
          <w:rtl w:val="0"/>
        </w:rPr>
        <w:t xml:space="preserve">Frameworks and Programmes</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The Welsh Government is committed to promoting and increasing the number of Welsh speakers across the country. To achieve this ambitious goal, they have developed a Welsh language strategy action plan known as Cymraeg 2050. This strategic initiative is designed with the hopeful vision of reaching one million Welsh speakers by the year 2050. In addition to this target, the action plan aims to significantly boost the percentage of individuals who speak Welsh daily, increasing it from the current 10% to an impressive 20%. This would effectively double the existing number of daily Welsh speakers, fostering a greater appreciation and use of the language in everyday life (Welsh Government, 2024).</w:t>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Mudiad Meithrin is a dedicated voluntary organisation that plays a vital role in creating opportunities for children to learn and develop through the medium of the Welsh language (Mudiad Meithrin n.d.). On their website, they claim that one of their key principles include the belief that acquiring the Welsh language offers significant advantages for children's development. Furthermore, they assert that every child in Wales deserves the right to access Welsh medium services, including education, childcare and community activities. By championing these principles, Mudiad Meithrin strives to create an inclusive environment where the Welsh language flourishes  benefiting future generations (Mudiad Meithrin, 2021).</w:t>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pStyle w:val="Heading2"/>
        <w:spacing w:line="360" w:lineRule="auto"/>
        <w:rPr>
          <w:u w:val="single"/>
        </w:rPr>
      </w:pPr>
      <w:bookmarkStart w:colFirst="0" w:colLast="0" w:name="_9nqueeapjs2c" w:id="11"/>
      <w:bookmarkEnd w:id="11"/>
      <w:r w:rsidDel="00000000" w:rsidR="00000000" w:rsidRPr="00000000">
        <w:rPr>
          <w:u w:val="single"/>
          <w:rtl w:val="0"/>
        </w:rPr>
        <w:t xml:space="preserve">Conclusion</w:t>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In conclusion, this essay has highlighted the importance of bilingualism and multilingualism. It has examined the advantages of these language skills, discussed the role of Welsh and English as additional languages, and analyzed their impact on brain development and divergent thinking. Finally, it reviewed two frameworks and initiatives designed to promote the use of the Welsh language among young children in Wales. The primary aim of the essay was to inform its readers about the crucial importance of bilingualism, particularly during the early years. This emphasis on bilingualism is especially significant in Wales, where the rich linguistic heritage plays a vital role in cultural identity.</w:t>
      </w:r>
    </w:p>
    <w:p w:rsidR="00000000" w:rsidDel="00000000" w:rsidP="00000000" w:rsidRDefault="00000000" w:rsidRPr="00000000" w14:paraId="00000046">
      <w:pPr>
        <w:pStyle w:val="Heading2"/>
        <w:spacing w:line="360" w:lineRule="auto"/>
        <w:rPr>
          <w:u w:val="single"/>
        </w:rPr>
      </w:pPr>
      <w:bookmarkStart w:colFirst="0" w:colLast="0" w:name="_hem2mh27d05v" w:id="12"/>
      <w:bookmarkEnd w:id="12"/>
      <w:r w:rsidDel="00000000" w:rsidR="00000000" w:rsidRPr="00000000">
        <w:rPr>
          <w:rtl w:val="0"/>
        </w:rPr>
      </w:r>
    </w:p>
    <w:p w:rsidR="00000000" w:rsidDel="00000000" w:rsidP="00000000" w:rsidRDefault="00000000" w:rsidRPr="00000000" w14:paraId="00000047">
      <w:pPr>
        <w:pStyle w:val="Heading2"/>
        <w:spacing w:line="360" w:lineRule="auto"/>
        <w:rPr>
          <w:u w:val="single"/>
        </w:rPr>
      </w:pPr>
      <w:bookmarkStart w:colFirst="0" w:colLast="0" w:name="_ntyetzxum018" w:id="13"/>
      <w:bookmarkEnd w:id="13"/>
      <w:r w:rsidDel="00000000" w:rsidR="00000000" w:rsidRPr="00000000">
        <w:rPr>
          <w:rtl w:val="0"/>
        </w:rPr>
      </w:r>
    </w:p>
    <w:p w:rsidR="00000000" w:rsidDel="00000000" w:rsidP="00000000" w:rsidRDefault="00000000" w:rsidRPr="00000000" w14:paraId="00000048">
      <w:pPr>
        <w:pStyle w:val="Heading2"/>
        <w:spacing w:line="360" w:lineRule="auto"/>
        <w:rPr>
          <w:u w:val="single"/>
        </w:rPr>
      </w:pPr>
      <w:bookmarkStart w:colFirst="0" w:colLast="0" w:name="_dn3fcko7kl0l" w:id="14"/>
      <w:bookmarkEnd w:id="14"/>
      <w:r w:rsidDel="00000000" w:rsidR="00000000" w:rsidRPr="00000000">
        <w:rPr>
          <w:rtl w:val="0"/>
        </w:rPr>
      </w:r>
    </w:p>
    <w:p w:rsidR="00000000" w:rsidDel="00000000" w:rsidP="00000000" w:rsidRDefault="00000000" w:rsidRPr="00000000" w14:paraId="00000049">
      <w:pPr>
        <w:pStyle w:val="Heading2"/>
        <w:spacing w:line="360" w:lineRule="auto"/>
        <w:rPr>
          <w:u w:val="single"/>
        </w:rPr>
      </w:pPr>
      <w:bookmarkStart w:colFirst="0" w:colLast="0" w:name="_2tfxjq8dkytv" w:id="15"/>
      <w:bookmarkEnd w:id="15"/>
      <w:r w:rsidDel="00000000" w:rsidR="00000000" w:rsidRPr="00000000">
        <w:rPr>
          <w:rtl w:val="0"/>
        </w:rPr>
      </w:r>
    </w:p>
    <w:p w:rsidR="00000000" w:rsidDel="00000000" w:rsidP="00000000" w:rsidRDefault="00000000" w:rsidRPr="00000000" w14:paraId="0000004A">
      <w:pPr>
        <w:pStyle w:val="Heading2"/>
        <w:spacing w:line="360" w:lineRule="auto"/>
        <w:rPr>
          <w:u w:val="single"/>
        </w:rPr>
      </w:pPr>
      <w:bookmarkStart w:colFirst="0" w:colLast="0" w:name="_7o2u6pdsdlqc" w:id="16"/>
      <w:bookmarkEnd w:id="16"/>
      <w:r w:rsidDel="00000000" w:rsidR="00000000" w:rsidRPr="00000000">
        <w:rPr>
          <w:rtl w:val="0"/>
        </w:rPr>
      </w:r>
    </w:p>
    <w:p w:rsidR="00000000" w:rsidDel="00000000" w:rsidP="00000000" w:rsidRDefault="00000000" w:rsidRPr="00000000" w14:paraId="0000004B">
      <w:pPr>
        <w:pStyle w:val="Heading2"/>
        <w:spacing w:line="360" w:lineRule="auto"/>
        <w:rPr>
          <w:u w:val="single"/>
        </w:rPr>
      </w:pPr>
      <w:bookmarkStart w:colFirst="0" w:colLast="0" w:name="_njacoji5clhs" w:id="17"/>
      <w:bookmarkEnd w:id="17"/>
      <w:r w:rsidDel="00000000" w:rsidR="00000000" w:rsidRPr="00000000">
        <w:rPr>
          <w:rtl w:val="0"/>
        </w:rPr>
      </w:r>
    </w:p>
    <w:p w:rsidR="00000000" w:rsidDel="00000000" w:rsidP="00000000" w:rsidRDefault="00000000" w:rsidRPr="00000000" w14:paraId="0000004C">
      <w:pPr>
        <w:pStyle w:val="Heading2"/>
        <w:spacing w:line="360" w:lineRule="auto"/>
        <w:rPr>
          <w:u w:val="single"/>
        </w:rPr>
      </w:pPr>
      <w:bookmarkStart w:colFirst="0" w:colLast="0" w:name="_trl9h710gsvl" w:id="18"/>
      <w:bookmarkEnd w:id="18"/>
      <w:r w:rsidDel="00000000" w:rsidR="00000000" w:rsidRPr="00000000">
        <w:rPr>
          <w:rtl w:val="0"/>
        </w:rPr>
      </w:r>
    </w:p>
    <w:p w:rsidR="00000000" w:rsidDel="00000000" w:rsidP="00000000" w:rsidRDefault="00000000" w:rsidRPr="00000000" w14:paraId="0000004D">
      <w:pPr>
        <w:pStyle w:val="Heading2"/>
        <w:spacing w:line="360" w:lineRule="auto"/>
        <w:rPr>
          <w:u w:val="single"/>
        </w:rPr>
      </w:pPr>
      <w:bookmarkStart w:colFirst="0" w:colLast="0" w:name="_n11md6qt80t5" w:id="19"/>
      <w:bookmarkEnd w:id="19"/>
      <w:r w:rsidDel="00000000" w:rsidR="00000000" w:rsidRPr="00000000">
        <w:rPr>
          <w:rtl w:val="0"/>
        </w:rPr>
      </w:r>
    </w:p>
    <w:p w:rsidR="00000000" w:rsidDel="00000000" w:rsidP="00000000" w:rsidRDefault="00000000" w:rsidRPr="00000000" w14:paraId="0000004E">
      <w:pPr>
        <w:pStyle w:val="Heading2"/>
        <w:spacing w:line="360" w:lineRule="auto"/>
        <w:rPr>
          <w:u w:val="single"/>
        </w:rPr>
      </w:pPr>
      <w:bookmarkStart w:colFirst="0" w:colLast="0" w:name="_lbdlg89z3bwv" w:id="20"/>
      <w:bookmarkEnd w:id="20"/>
      <w:r w:rsidDel="00000000" w:rsidR="00000000" w:rsidRPr="00000000">
        <w:rPr>
          <w:u w:val="single"/>
          <w:rtl w:val="0"/>
        </w:rPr>
        <w:t xml:space="preserve">Reference List</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spacing w:after="240" w:line="360" w:lineRule="auto"/>
        <w:rPr>
          <w:sz w:val="24"/>
          <w:szCs w:val="24"/>
        </w:rPr>
      </w:pPr>
      <w:r w:rsidDel="00000000" w:rsidR="00000000" w:rsidRPr="00000000">
        <w:rPr>
          <w:sz w:val="24"/>
          <w:szCs w:val="24"/>
          <w:rtl w:val="0"/>
        </w:rPr>
        <w:t xml:space="preserve">Booton, S.A., Hoicka, E., O’Grady, A.M., Chan, H.Y.N. and Murphy, V.A. (2021). Children’s divergent thinking and bilingualism. </w:t>
      </w:r>
      <w:r w:rsidDel="00000000" w:rsidR="00000000" w:rsidRPr="00000000">
        <w:rPr>
          <w:i w:val="1"/>
          <w:sz w:val="24"/>
          <w:szCs w:val="24"/>
          <w:rtl w:val="0"/>
        </w:rPr>
        <w:t xml:space="preserve">Thinking Skills and Creativity</w:t>
      </w:r>
      <w:r w:rsidDel="00000000" w:rsidR="00000000" w:rsidRPr="00000000">
        <w:rPr>
          <w:sz w:val="24"/>
          <w:szCs w:val="24"/>
          <w:rtl w:val="0"/>
        </w:rPr>
        <w:t xml:space="preserve">, 41, p.100918. doi:https://doi.org/10.1016/j.tsc.2021.100918.</w:t>
      </w:r>
    </w:p>
    <w:p w:rsidR="00000000" w:rsidDel="00000000" w:rsidP="00000000" w:rsidRDefault="00000000" w:rsidRPr="00000000" w14:paraId="00000051">
      <w:pPr>
        <w:spacing w:after="240" w:line="360" w:lineRule="auto"/>
        <w:rPr>
          <w:sz w:val="24"/>
          <w:szCs w:val="24"/>
        </w:rPr>
      </w:pPr>
      <w:r w:rsidDel="00000000" w:rsidR="00000000" w:rsidRPr="00000000">
        <w:rPr>
          <w:sz w:val="24"/>
          <w:szCs w:val="24"/>
          <w:rtl w:val="0"/>
        </w:rPr>
        <w:t xml:space="preserve">Department of Education - Government of Western Australia (n.d.). </w:t>
      </w:r>
      <w:r w:rsidDel="00000000" w:rsidR="00000000" w:rsidRPr="00000000">
        <w:rPr>
          <w:i w:val="1"/>
          <w:sz w:val="24"/>
          <w:szCs w:val="24"/>
          <w:rtl w:val="0"/>
        </w:rPr>
        <w:t xml:space="preserve">BENEFITS OF LEARNING A LANGUAGE</w:t>
      </w:r>
      <w:r w:rsidDel="00000000" w:rsidR="00000000" w:rsidRPr="00000000">
        <w:rPr>
          <w:sz w:val="24"/>
          <w:szCs w:val="24"/>
          <w:rtl w:val="0"/>
        </w:rPr>
        <w:t xml:space="preserve">. Available at: https://www.education.wa.edu.au/dl/m9q4gp [Accessed 21 Mar. 2025].</w:t>
      </w:r>
    </w:p>
    <w:p w:rsidR="00000000" w:rsidDel="00000000" w:rsidP="00000000" w:rsidRDefault="00000000" w:rsidRPr="00000000" w14:paraId="00000052">
      <w:pPr>
        <w:spacing w:after="240" w:line="360" w:lineRule="auto"/>
        <w:rPr>
          <w:sz w:val="24"/>
          <w:szCs w:val="24"/>
        </w:rPr>
      </w:pPr>
      <w:r w:rsidDel="00000000" w:rsidR="00000000" w:rsidRPr="00000000">
        <w:rPr>
          <w:sz w:val="24"/>
          <w:szCs w:val="24"/>
          <w:rtl w:val="0"/>
        </w:rPr>
        <w:t xml:space="preserve">Ethnologue (2024). </w:t>
      </w:r>
      <w:r w:rsidDel="00000000" w:rsidR="00000000" w:rsidRPr="00000000">
        <w:rPr>
          <w:i w:val="1"/>
          <w:sz w:val="24"/>
          <w:szCs w:val="24"/>
          <w:rtl w:val="0"/>
        </w:rPr>
        <w:t xml:space="preserve">How many languages are there in the world?</w:t>
      </w:r>
      <w:r w:rsidDel="00000000" w:rsidR="00000000" w:rsidRPr="00000000">
        <w:rPr>
          <w:sz w:val="24"/>
          <w:szCs w:val="24"/>
          <w:rtl w:val="0"/>
        </w:rPr>
        <w:t xml:space="preserve"> </w:t>
      </w:r>
      <w:r w:rsidDel="00000000" w:rsidR="00000000" w:rsidRPr="00000000">
        <w:rPr>
          <w:sz w:val="24"/>
          <w:szCs w:val="24"/>
          <w:rtl w:val="0"/>
        </w:rPr>
        <w:t xml:space="preserve">Ethnologue. Available at: https://www.ethnologue.com/insights/how-many-languages/ [Accessed 21 Mar. 2025].</w:t>
      </w:r>
    </w:p>
    <w:p w:rsidR="00000000" w:rsidDel="00000000" w:rsidP="00000000" w:rsidRDefault="00000000" w:rsidRPr="00000000" w14:paraId="00000053">
      <w:pPr>
        <w:spacing w:after="240" w:line="360" w:lineRule="auto"/>
        <w:rPr>
          <w:sz w:val="24"/>
          <w:szCs w:val="24"/>
        </w:rPr>
      </w:pPr>
      <w:r w:rsidDel="00000000" w:rsidR="00000000" w:rsidRPr="00000000">
        <w:rPr>
          <w:sz w:val="24"/>
          <w:szCs w:val="24"/>
          <w:rtl w:val="0"/>
        </w:rPr>
        <w:t xml:space="preserve">FabuLingua (n.d.). </w:t>
      </w:r>
      <w:r w:rsidDel="00000000" w:rsidR="00000000" w:rsidRPr="00000000">
        <w:rPr>
          <w:i w:val="1"/>
          <w:sz w:val="24"/>
          <w:szCs w:val="24"/>
          <w:rtl w:val="0"/>
        </w:rPr>
        <w:t xml:space="preserve">Why Bilingual is Better: Bilingualism, Language and Cognition</w:t>
      </w:r>
      <w:r w:rsidDel="00000000" w:rsidR="00000000" w:rsidRPr="00000000">
        <w:rPr>
          <w:sz w:val="24"/>
          <w:szCs w:val="24"/>
          <w:rtl w:val="0"/>
        </w:rPr>
        <w:t xml:space="preserve">. FabuLingua. Available at: https://www.fabulingua.com/blog/bilingual-brains-better [Accessed 24 Mar. 2025].</w:t>
      </w:r>
    </w:p>
    <w:p w:rsidR="00000000" w:rsidDel="00000000" w:rsidP="00000000" w:rsidRDefault="00000000" w:rsidRPr="00000000" w14:paraId="00000054">
      <w:pPr>
        <w:spacing w:after="240" w:line="360" w:lineRule="auto"/>
        <w:rPr>
          <w:sz w:val="24"/>
          <w:szCs w:val="24"/>
        </w:rPr>
      </w:pPr>
      <w:r w:rsidDel="00000000" w:rsidR="00000000" w:rsidRPr="00000000">
        <w:rPr>
          <w:sz w:val="24"/>
          <w:szCs w:val="24"/>
          <w:rtl w:val="0"/>
        </w:rPr>
        <w:t xml:space="preserve">Khan, F. (2011). Being monolingual, bilingual or multilingual: pros and cons in patients with dementia. </w:t>
      </w:r>
      <w:r w:rsidDel="00000000" w:rsidR="00000000" w:rsidRPr="00000000">
        <w:rPr>
          <w:i w:val="1"/>
          <w:sz w:val="24"/>
          <w:szCs w:val="24"/>
          <w:rtl w:val="0"/>
        </w:rPr>
        <w:t xml:space="preserve">International Psychiatry</w:t>
      </w:r>
      <w:r w:rsidDel="00000000" w:rsidR="00000000" w:rsidRPr="00000000">
        <w:rPr>
          <w:sz w:val="24"/>
          <w:szCs w:val="24"/>
          <w:rtl w:val="0"/>
        </w:rPr>
        <w:t xml:space="preserve">, 8(4), p.96. Available at: https://pmc.ncbi.nlm.nih.gov/articles/PMC6735042/ [Accessed 21 Mar. 2025].</w:t>
      </w:r>
    </w:p>
    <w:p w:rsidR="00000000" w:rsidDel="00000000" w:rsidP="00000000" w:rsidRDefault="00000000" w:rsidRPr="00000000" w14:paraId="00000055">
      <w:pPr>
        <w:spacing w:after="240" w:line="360" w:lineRule="auto"/>
        <w:rPr>
          <w:sz w:val="24"/>
          <w:szCs w:val="24"/>
        </w:rPr>
      </w:pPr>
      <w:r w:rsidDel="00000000" w:rsidR="00000000" w:rsidRPr="00000000">
        <w:rPr>
          <w:sz w:val="24"/>
          <w:szCs w:val="24"/>
          <w:rtl w:val="0"/>
        </w:rPr>
        <w:t xml:space="preserve">Liberman, Z., Woodward, A.L., Keysar, B. and Kinzler, K.D. (2016). Exposure to multiple languages enhances communication skills in infancy. </w:t>
      </w:r>
      <w:r w:rsidDel="00000000" w:rsidR="00000000" w:rsidRPr="00000000">
        <w:rPr>
          <w:i w:val="1"/>
          <w:sz w:val="24"/>
          <w:szCs w:val="24"/>
          <w:rtl w:val="0"/>
        </w:rPr>
        <w:t xml:space="preserve">Developmental Science</w:t>
      </w:r>
      <w:r w:rsidDel="00000000" w:rsidR="00000000" w:rsidRPr="00000000">
        <w:rPr>
          <w:sz w:val="24"/>
          <w:szCs w:val="24"/>
          <w:rtl w:val="0"/>
        </w:rPr>
        <w:t xml:space="preserve">, 20(1), p.e12420. doi:https://doi.org/10.1111/desc.12420.</w:t>
      </w:r>
    </w:p>
    <w:p w:rsidR="00000000" w:rsidDel="00000000" w:rsidP="00000000" w:rsidRDefault="00000000" w:rsidRPr="00000000" w14:paraId="00000056">
      <w:pPr>
        <w:spacing w:after="240" w:line="360" w:lineRule="auto"/>
        <w:rPr>
          <w:sz w:val="24"/>
          <w:szCs w:val="24"/>
        </w:rPr>
      </w:pPr>
      <w:r w:rsidDel="00000000" w:rsidR="00000000" w:rsidRPr="00000000">
        <w:rPr>
          <w:sz w:val="24"/>
          <w:szCs w:val="24"/>
          <w:rtl w:val="0"/>
        </w:rPr>
        <w:t xml:space="preserve">Mudiad Meithrin (2021). </w:t>
      </w:r>
      <w:r w:rsidDel="00000000" w:rsidR="00000000" w:rsidRPr="00000000">
        <w:rPr>
          <w:i w:val="1"/>
          <w:sz w:val="24"/>
          <w:szCs w:val="24"/>
          <w:rtl w:val="0"/>
        </w:rPr>
        <w:t xml:space="preserve">Aims and Principles</w:t>
      </w:r>
      <w:r w:rsidDel="00000000" w:rsidR="00000000" w:rsidRPr="00000000">
        <w:rPr>
          <w:sz w:val="24"/>
          <w:szCs w:val="24"/>
          <w:rtl w:val="0"/>
        </w:rPr>
        <w:t xml:space="preserve">. Meithrin.cymru. Available at: https://meithrin.cymru/for-supporters/aims-and-principles/?lang=en [Accessed 27 Mar. 2025].</w:t>
      </w:r>
    </w:p>
    <w:p w:rsidR="00000000" w:rsidDel="00000000" w:rsidP="00000000" w:rsidRDefault="00000000" w:rsidRPr="00000000" w14:paraId="00000057">
      <w:pPr>
        <w:spacing w:after="240" w:line="360" w:lineRule="auto"/>
        <w:rPr>
          <w:sz w:val="24"/>
          <w:szCs w:val="24"/>
        </w:rPr>
      </w:pPr>
      <w:r w:rsidDel="00000000" w:rsidR="00000000" w:rsidRPr="00000000">
        <w:rPr>
          <w:sz w:val="24"/>
          <w:szCs w:val="24"/>
          <w:rtl w:val="0"/>
        </w:rPr>
        <w:t xml:space="preserve">Mudiad Meithrin (n.d.). </w:t>
      </w:r>
      <w:r w:rsidDel="00000000" w:rsidR="00000000" w:rsidRPr="00000000">
        <w:rPr>
          <w:i w:val="1"/>
          <w:sz w:val="24"/>
          <w:szCs w:val="24"/>
          <w:rtl w:val="0"/>
        </w:rPr>
        <w:t xml:space="preserve">Homepage</w:t>
      </w:r>
      <w:r w:rsidDel="00000000" w:rsidR="00000000" w:rsidRPr="00000000">
        <w:rPr>
          <w:sz w:val="24"/>
          <w:szCs w:val="24"/>
          <w:rtl w:val="0"/>
        </w:rPr>
        <w:t xml:space="preserve">. Available at: https://meithrin.cymru/?lang=en [Accessed 27 Mar. 2025].</w:t>
      </w:r>
    </w:p>
    <w:p w:rsidR="00000000" w:rsidDel="00000000" w:rsidP="00000000" w:rsidRDefault="00000000" w:rsidRPr="00000000" w14:paraId="00000058">
      <w:pPr>
        <w:spacing w:after="240" w:line="360" w:lineRule="auto"/>
        <w:rPr>
          <w:sz w:val="24"/>
          <w:szCs w:val="24"/>
        </w:rPr>
      </w:pPr>
      <w:r w:rsidDel="00000000" w:rsidR="00000000" w:rsidRPr="00000000">
        <w:rPr>
          <w:sz w:val="24"/>
          <w:szCs w:val="24"/>
          <w:rtl w:val="0"/>
        </w:rPr>
        <w:t xml:space="preserve">Nicoladis, E., Charbonnier, M. and Popescu, A. (2016). </w:t>
      </w:r>
      <w:r w:rsidDel="00000000" w:rsidR="00000000" w:rsidRPr="00000000">
        <w:rPr>
          <w:i w:val="1"/>
          <w:sz w:val="24"/>
          <w:szCs w:val="24"/>
          <w:rtl w:val="0"/>
        </w:rPr>
        <w:t xml:space="preserve">Second language | Second Language/Bilingualism at An Early Age with Emphasis on Its Impact on Early Socio-Cognitive and Socio-Emotional Development</w:t>
      </w:r>
      <w:r w:rsidDel="00000000" w:rsidR="00000000" w:rsidRPr="00000000">
        <w:rPr>
          <w:sz w:val="24"/>
          <w:szCs w:val="24"/>
          <w:rtl w:val="0"/>
        </w:rPr>
        <w:t xml:space="preserve">. Encyclopedia on Early Childhood Development. Available at: https://www.child-encyclopedia.com/second-language/according-experts/second-languagebilingualism-early-age-emphasis-its-impact-early [Accessed 24 Mar. 2025].</w:t>
      </w:r>
    </w:p>
    <w:p w:rsidR="00000000" w:rsidDel="00000000" w:rsidP="00000000" w:rsidRDefault="00000000" w:rsidRPr="00000000" w14:paraId="00000059">
      <w:pPr>
        <w:spacing w:after="240" w:line="360" w:lineRule="auto"/>
        <w:rPr>
          <w:sz w:val="24"/>
          <w:szCs w:val="24"/>
        </w:rPr>
      </w:pPr>
      <w:r w:rsidDel="00000000" w:rsidR="00000000" w:rsidRPr="00000000">
        <w:rPr>
          <w:sz w:val="24"/>
          <w:szCs w:val="24"/>
          <w:rtl w:val="0"/>
        </w:rPr>
        <w:t xml:space="preserve">Pembrokeshire County Council (2021). </w:t>
      </w:r>
      <w:r w:rsidDel="00000000" w:rsidR="00000000" w:rsidRPr="00000000">
        <w:rPr>
          <w:i w:val="1"/>
          <w:sz w:val="24"/>
          <w:szCs w:val="24"/>
          <w:rtl w:val="0"/>
        </w:rPr>
        <w:t xml:space="preserve">Advisory Service: English as an Additional Language</w:t>
      </w:r>
      <w:r w:rsidDel="00000000" w:rsidR="00000000" w:rsidRPr="00000000">
        <w:rPr>
          <w:sz w:val="24"/>
          <w:szCs w:val="24"/>
          <w:rtl w:val="0"/>
        </w:rPr>
        <w:t xml:space="preserve">. Pembrokeshire.gov.uk. Available at: https://www.pembrokeshire.gov.uk/inclusion-services/advisory-service-english-as-an-additional-language [Accessed 21 Mar. 2025].</w:t>
      </w:r>
    </w:p>
    <w:p w:rsidR="00000000" w:rsidDel="00000000" w:rsidP="00000000" w:rsidRDefault="00000000" w:rsidRPr="00000000" w14:paraId="0000005A">
      <w:pPr>
        <w:spacing w:after="240" w:line="360" w:lineRule="auto"/>
        <w:rPr>
          <w:sz w:val="24"/>
          <w:szCs w:val="24"/>
        </w:rPr>
      </w:pPr>
      <w:r w:rsidDel="00000000" w:rsidR="00000000" w:rsidRPr="00000000">
        <w:rPr>
          <w:sz w:val="24"/>
          <w:szCs w:val="24"/>
          <w:rtl w:val="0"/>
        </w:rPr>
        <w:t xml:space="preserve">Pransiska, R. (2017). </w:t>
      </w:r>
      <w:r w:rsidDel="00000000" w:rsidR="00000000" w:rsidRPr="00000000">
        <w:rPr>
          <w:i w:val="1"/>
          <w:sz w:val="24"/>
          <w:szCs w:val="24"/>
          <w:rtl w:val="0"/>
        </w:rPr>
        <w:t xml:space="preserve">Benefits of Bilingualism in Early Childhood: A Booster of Teaching English to Young Learners</w:t>
      </w:r>
      <w:r w:rsidDel="00000000" w:rsidR="00000000" w:rsidRPr="00000000">
        <w:rPr>
          <w:sz w:val="24"/>
          <w:szCs w:val="24"/>
          <w:rtl w:val="0"/>
        </w:rPr>
        <w:t xml:space="preserve">. Google.co.uk. Available at: https://scholar.google.co.uk/scholar_url?url=https://www.atlantis-press.com/article/25869360.pdf&amp;hl=en&amp;sa=X&amp;ei=YIfdZ5GPFdmlieoPu-rnmA4&amp;scisig=AFWwaebhwmrWh5rBR2A008nxtmbS&amp;oi=scholarr [Accessed 21 Mar. 2025].</w:t>
      </w:r>
    </w:p>
    <w:p w:rsidR="00000000" w:rsidDel="00000000" w:rsidP="00000000" w:rsidRDefault="00000000" w:rsidRPr="00000000" w14:paraId="0000005B">
      <w:pPr>
        <w:spacing w:after="240" w:line="360" w:lineRule="auto"/>
        <w:rPr>
          <w:sz w:val="24"/>
          <w:szCs w:val="24"/>
        </w:rPr>
      </w:pPr>
      <w:r w:rsidDel="00000000" w:rsidR="00000000" w:rsidRPr="00000000">
        <w:rPr>
          <w:sz w:val="24"/>
          <w:szCs w:val="24"/>
          <w:rtl w:val="0"/>
        </w:rPr>
        <w:t xml:space="preserve">Runco, M.A. (2012). </w:t>
      </w:r>
      <w:r w:rsidDel="00000000" w:rsidR="00000000" w:rsidRPr="00000000">
        <w:rPr>
          <w:i w:val="1"/>
          <w:sz w:val="24"/>
          <w:szCs w:val="24"/>
          <w:rtl w:val="0"/>
        </w:rPr>
        <w:t xml:space="preserve">Divergent Thinking - an overview | ScienceDirect Topics</w:t>
      </w:r>
      <w:r w:rsidDel="00000000" w:rsidR="00000000" w:rsidRPr="00000000">
        <w:rPr>
          <w:sz w:val="24"/>
          <w:szCs w:val="24"/>
          <w:rtl w:val="0"/>
        </w:rPr>
        <w:t xml:space="preserve">. Sciencedirect.com. Available at: https://www.sciencedirect.com/topics/psychology/divergent-thinking [Accessed 25 Mar. 2025].</w:t>
      </w:r>
    </w:p>
    <w:p w:rsidR="00000000" w:rsidDel="00000000" w:rsidP="00000000" w:rsidRDefault="00000000" w:rsidRPr="00000000" w14:paraId="0000005C">
      <w:pPr>
        <w:spacing w:after="240" w:line="360" w:lineRule="auto"/>
        <w:rPr>
          <w:sz w:val="24"/>
          <w:szCs w:val="24"/>
        </w:rPr>
      </w:pPr>
      <w:r w:rsidDel="00000000" w:rsidR="00000000" w:rsidRPr="00000000">
        <w:rPr>
          <w:sz w:val="24"/>
          <w:szCs w:val="24"/>
          <w:rtl w:val="0"/>
        </w:rPr>
        <w:t xml:space="preserve">Storme, M., Çelik, P., Camargo, A., Forthmann, B., Holling, H. and Lubart, T. (2017). The Effect of Forced Language Switching during Divergent Thinking: A Study on Bilinguals’ Originality of Ideas. </w:t>
      </w:r>
      <w:r w:rsidDel="00000000" w:rsidR="00000000" w:rsidRPr="00000000">
        <w:rPr>
          <w:i w:val="1"/>
          <w:sz w:val="24"/>
          <w:szCs w:val="24"/>
          <w:rtl w:val="0"/>
        </w:rPr>
        <w:t xml:space="preserve">Frontiers in Psychology</w:t>
      </w:r>
      <w:r w:rsidDel="00000000" w:rsidR="00000000" w:rsidRPr="00000000">
        <w:rPr>
          <w:sz w:val="24"/>
          <w:szCs w:val="24"/>
          <w:rtl w:val="0"/>
        </w:rPr>
        <w:t xml:space="preserve">, 8. doi:https://doi.org/10.3389/fpsyg.2017.02086.</w:t>
      </w:r>
    </w:p>
    <w:p w:rsidR="00000000" w:rsidDel="00000000" w:rsidP="00000000" w:rsidRDefault="00000000" w:rsidRPr="00000000" w14:paraId="0000005D">
      <w:pPr>
        <w:spacing w:after="240" w:line="360" w:lineRule="auto"/>
        <w:rPr>
          <w:sz w:val="24"/>
          <w:szCs w:val="24"/>
        </w:rPr>
      </w:pPr>
      <w:r w:rsidDel="00000000" w:rsidR="00000000" w:rsidRPr="00000000">
        <w:rPr>
          <w:sz w:val="24"/>
          <w:szCs w:val="24"/>
          <w:rtl w:val="0"/>
        </w:rPr>
        <w:t xml:space="preserve">Trautner, T. (2019). </w:t>
      </w:r>
      <w:r w:rsidDel="00000000" w:rsidR="00000000" w:rsidRPr="00000000">
        <w:rPr>
          <w:i w:val="1"/>
          <w:sz w:val="24"/>
          <w:szCs w:val="24"/>
          <w:rtl w:val="0"/>
        </w:rPr>
        <w:t xml:space="preserve">Advantages of a bilingual brain</w:t>
      </w:r>
      <w:r w:rsidDel="00000000" w:rsidR="00000000" w:rsidRPr="00000000">
        <w:rPr>
          <w:sz w:val="24"/>
          <w:szCs w:val="24"/>
          <w:rtl w:val="0"/>
        </w:rPr>
        <w:t xml:space="preserve">. Michigan State University. Available at: https://www.canr.msu.edu/news/advantages_of_a_bilingual_brain [Accessed 24 Mar. 2025].</w:t>
      </w:r>
    </w:p>
    <w:p w:rsidR="00000000" w:rsidDel="00000000" w:rsidP="00000000" w:rsidRDefault="00000000" w:rsidRPr="00000000" w14:paraId="0000005E">
      <w:pPr>
        <w:spacing w:after="240" w:line="360" w:lineRule="auto"/>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Cymraeg 2050: Welsh language strategy action plan 2024 to 2025 [HTML] | GOV.WALES</w:t>
      </w:r>
      <w:r w:rsidDel="00000000" w:rsidR="00000000" w:rsidRPr="00000000">
        <w:rPr>
          <w:sz w:val="24"/>
          <w:szCs w:val="24"/>
          <w:rtl w:val="0"/>
        </w:rPr>
        <w:t xml:space="preserve">. www.gov.wales. Available at: https://www.gov.wales/cymraeg-2050-welsh-language-strategy-action-plan-2024-2025-html [Accessed 27 Mar. 2025].</w:t>
      </w:r>
    </w:p>
    <w:p w:rsidR="00000000" w:rsidDel="00000000" w:rsidP="00000000" w:rsidRDefault="00000000" w:rsidRPr="00000000" w14:paraId="0000005F">
      <w:pPr>
        <w:spacing w:after="240" w:line="360" w:lineRule="auto"/>
        <w:rPr>
          <w:sz w:val="24"/>
          <w:szCs w:val="24"/>
        </w:rPr>
      </w:pPr>
      <w:r w:rsidDel="00000000" w:rsidR="00000000" w:rsidRPr="00000000">
        <w:rPr>
          <w:sz w:val="24"/>
          <w:szCs w:val="24"/>
          <w:rtl w:val="0"/>
        </w:rPr>
        <w:t xml:space="preserve">Yew KIEU, C. (2022). </w:t>
      </w:r>
      <w:r w:rsidDel="00000000" w:rsidR="00000000" w:rsidRPr="00000000">
        <w:rPr>
          <w:i w:val="1"/>
          <w:sz w:val="24"/>
          <w:szCs w:val="24"/>
          <w:rtl w:val="0"/>
        </w:rPr>
        <w:t xml:space="preserve">What is LANGUAGE? Cracking the code with 5 definitions of language that matter according to research in linguistics</w:t>
      </w:r>
      <w:r w:rsidDel="00000000" w:rsidR="00000000" w:rsidRPr="00000000">
        <w:rPr>
          <w:sz w:val="24"/>
          <w:szCs w:val="24"/>
          <w:rtl w:val="0"/>
        </w:rPr>
        <w:t xml:space="preserve">. Language Educators Assemble. Available at: https://www.languageeducatorsassemble.com/5-definitions-of-language/ [Accessed 21 Mar. 2025].</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rPr/>
    </w:pPr>
    <w:r w:rsidDel="00000000" w:rsidR="00000000" w:rsidRPr="00000000">
      <w:rPr>
        <w:rtl w:val="0"/>
      </w:rPr>
      <w:t xml:space="preserve">ECEY4010                                                                                                                         2416176</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uowtsd-my.sharepoint.com/:v:/g/personal/2416176_student_uwtsd_ac_uk/EV9j26c9UyNGumCw1q2_nkUB2BoWA8GaJUlfDfRXsuHTKw?nav=eyJyZWZlcnJhbEluZm8iOnsicmVmZXJyYWxBcHAiOiJPbmVEcml2ZUZvckJ1c2luZXNzIiwicmVmZXJyYWxBcHBQbGF0Zm9ybSI6IldlYiIsInJlZmVycmFsTW9kZSI6InZpZXciLCJyZWZlcnJhbFZpZXciOiJNeUZpbGVzTGlua0NvcHkifX0&amp;e=1wBE3y" TargetMode="Externa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