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83B16" w14:textId="38AB803E" w:rsidR="00145978" w:rsidRPr="00B9578C" w:rsidRDefault="00B9578C" w:rsidP="0033490E">
      <w:pPr>
        <w:jc w:val="center"/>
        <w:rPr>
          <w:b/>
          <w:bCs/>
          <w:sz w:val="36"/>
          <w:szCs w:val="36"/>
        </w:rPr>
      </w:pPr>
      <w:r>
        <w:rPr>
          <w:b/>
          <w:bCs/>
          <w:sz w:val="36"/>
          <w:szCs w:val="36"/>
        </w:rPr>
        <w:t>C</w:t>
      </w:r>
      <w:bookmarkStart w:id="0" w:name="_GoBack"/>
      <w:bookmarkEnd w:id="0"/>
      <w:r w:rsidR="00145978" w:rsidRPr="00B9578C">
        <w:rPr>
          <w:b/>
          <w:bCs/>
          <w:sz w:val="36"/>
          <w:szCs w:val="36"/>
        </w:rPr>
        <w:t xml:space="preserve">ompleting the module Digital </w:t>
      </w:r>
      <w:r w:rsidRPr="00B9578C">
        <w:rPr>
          <w:b/>
          <w:bCs/>
          <w:sz w:val="36"/>
          <w:szCs w:val="36"/>
        </w:rPr>
        <w:t xml:space="preserve">“Feedback on the functionality and usefulness of the Virtual Learning Environment (VLE) for </w:t>
      </w:r>
      <w:r w:rsidR="00145978" w:rsidRPr="00B9578C">
        <w:rPr>
          <w:b/>
          <w:bCs/>
          <w:sz w:val="36"/>
          <w:szCs w:val="36"/>
        </w:rPr>
        <w:t>Skills”</w:t>
      </w:r>
    </w:p>
    <w:p w14:paraId="157C2965" w14:textId="031ACEB2" w:rsidR="00176FA4" w:rsidRPr="00B9578C" w:rsidRDefault="00145978">
      <w:pPr>
        <w:rPr>
          <w:b/>
          <w:bCs/>
          <w:sz w:val="24"/>
          <w:szCs w:val="24"/>
        </w:rPr>
      </w:pPr>
      <w:r w:rsidRPr="00B9578C">
        <w:rPr>
          <w:b/>
          <w:bCs/>
          <w:sz w:val="24"/>
          <w:szCs w:val="24"/>
        </w:rPr>
        <w:t>Introduction</w:t>
      </w:r>
    </w:p>
    <w:p w14:paraId="2E52EBDF" w14:textId="0270F4F5" w:rsidR="00145978" w:rsidRDefault="00145978">
      <w:r>
        <w:t xml:space="preserve">The VLE is the online system where students </w:t>
      </w:r>
      <w:proofErr w:type="gramStart"/>
      <w:r>
        <w:t>are able to</w:t>
      </w:r>
      <w:proofErr w:type="gramEnd"/>
      <w:r>
        <w:t xml:space="preserve"> access their university course content for each module they are studying in that term. It is useful for students because they are able to access assessment guidelines, lecture content and view their past assignments in one place, and from any computer they want. This means that a student is able to study, without having to physically come to the university campus. I chose the topic for research as I have found the VLE to be a very useful resource and wanted to find out if my peers had the same opinion, as well as check if they had any suggestions to improve it. I thought this would be a good subject to research about, as practically all university students have used the VLE at some point, making it easy to survey the students.</w:t>
      </w:r>
    </w:p>
    <w:p w14:paraId="3D988C2B" w14:textId="25DEA21D" w:rsidR="00145978" w:rsidRPr="00B9578C" w:rsidRDefault="00145978">
      <w:pPr>
        <w:rPr>
          <w:b/>
          <w:bCs/>
          <w:sz w:val="24"/>
          <w:szCs w:val="24"/>
        </w:rPr>
      </w:pPr>
      <w:r w:rsidRPr="00B9578C">
        <w:rPr>
          <w:b/>
          <w:bCs/>
          <w:sz w:val="24"/>
          <w:szCs w:val="24"/>
        </w:rPr>
        <w:t>Background</w:t>
      </w:r>
    </w:p>
    <w:p w14:paraId="21CEFCCF" w14:textId="77777777" w:rsidR="00E13E28" w:rsidRDefault="0018475E">
      <w:r>
        <w:t>The main research into Virtual Learning Environments has been focused on the question, is this just a term for any form of educational software?</w:t>
      </w:r>
      <w:r w:rsidR="00E13E28">
        <w:t xml:space="preserve"> </w:t>
      </w:r>
      <w:proofErr w:type="spellStart"/>
      <w:r w:rsidR="00E13E28">
        <w:t>Dillenbourg</w:t>
      </w:r>
      <w:proofErr w:type="spellEnd"/>
      <w:r w:rsidR="00E13E28">
        <w:t xml:space="preserve">, Schneider and </w:t>
      </w:r>
      <w:proofErr w:type="spellStart"/>
      <w:r w:rsidR="00E13E28">
        <w:t>Synteta</w:t>
      </w:r>
      <w:proofErr w:type="spellEnd"/>
      <w:r w:rsidR="00E13E28">
        <w:t xml:space="preserve"> argue that this is not the case, and that there are certain requirements to be fulfilled for an online educational system to be considered a Virtual Learning Environment. These include individual logins for each student, which are password protected so that peers cannot access the VLE of their fellow course mates. Also, the ability for the student to access content which has been or is going to be covered in tutorials and lectures. As well as a list of comprehensive reading materials that will help the student to excel in the module and complete it to the best of their ability. Some VLEs may have an online interactive system whereby students are able to communicate with each other about work they are expected to complete, and often these “chatrooms” will be moderated and mediated by members of the University staff.</w:t>
      </w:r>
    </w:p>
    <w:p w14:paraId="68FE0135" w14:textId="441B64A4" w:rsidR="00145978" w:rsidRDefault="00E13E28" w:rsidP="00E13E28">
      <w:r>
        <w:t xml:space="preserve">The extent to which Virtual Learning Environments have been useful for students in the past is an area that is often debated amongst academics. Some argue that they will only be useful if the student is willing to actively engage with all the resources that are made available to them, whilst others put the fault on the educational institutions who upload content to the system. What this means is that in order to fully utilise the benefits of an online VLE system, a student must use it thoroughly and frequently to get the most out of it. If one just logs on when it comes to assessment or exam time and tries to quickly go through the content, having not attended the lectures, it is unlikely that they are going to succeed in their modules. </w:t>
      </w:r>
      <w:r w:rsidR="00AC50A8">
        <w:t xml:space="preserve">By allowing students to communicate through the VLE, they are able to get different ideas and opinions about work, as well as ask peers for help which overall provides a better university experience and is likely to help the student achieve a better grade in the module. On the other hand, the VLE can be problematic for students if the system is down. For example, an assignment may be due and when the student goes to submit </w:t>
      </w:r>
      <w:proofErr w:type="gramStart"/>
      <w:r w:rsidR="00AC50A8">
        <w:t>it</w:t>
      </w:r>
      <w:proofErr w:type="gramEnd"/>
      <w:r w:rsidR="00AC50A8">
        <w:t xml:space="preserve"> they might have technical difficulties which results in them handing in a piece of work late. Another disadvantage of VLEs is that it promotes more time for a student to be sat in front of a PC, which in itself can bring various distractions and also means that the student writes less using pen and paper. When it comes to writing exams</w:t>
      </w:r>
      <w:r w:rsidR="0033490E">
        <w:t>,</w:t>
      </w:r>
      <w:r w:rsidR="00AC50A8">
        <w:t xml:space="preserve"> this can mean that the student is not familiar with physically writing and does not end up finishing the exam due to a lack of time. </w:t>
      </w:r>
    </w:p>
    <w:p w14:paraId="6528C772" w14:textId="6D16E15C" w:rsidR="00176FA4" w:rsidRDefault="00176FA4" w:rsidP="00E13E28">
      <w:r>
        <w:lastRenderedPageBreak/>
        <w:t xml:space="preserve">There are many different types of Virtual Learning Environments, such as Moodle and the most common one adopted by universities – Blackboard. </w:t>
      </w:r>
      <w:r w:rsidR="00AC50A8">
        <w:t xml:space="preserve">The advantages of an online Virtual Learning Environment are that the student does not have to carry around a lot of paper, as papers can easily be misplaced and adds weight to their bag. It can also mean that in time when the weather is really bad, for example a lot of snow, the student is able to access any homework or assignments without having to go into the campus. Additionally, if a student is unwell and cannot attend lectures then they are able to access the content covered through the VLE. </w:t>
      </w:r>
    </w:p>
    <w:p w14:paraId="340BF8FD" w14:textId="715A90E2" w:rsidR="00176FA4" w:rsidRDefault="00176FA4" w:rsidP="00E13E28">
      <w:r>
        <w:t xml:space="preserve">To complete research, it is important to include all data that you find, even if it does not fit the trend that you are expecting. These can be counted as anomalies if you feel they will skew the findings, but by discarding the data you are not providing a full and true account of the data capture from your survey. </w:t>
      </w:r>
      <w:r w:rsidR="00AC50A8">
        <w:t xml:space="preserve">Sometimes anomalies can be good within a set of data because it gives you the chance to think </w:t>
      </w:r>
      <w:r w:rsidR="00556E3E">
        <w:t>what the reason for these findings is. It can help you to show that you have understood your research topic well.</w:t>
      </w:r>
    </w:p>
    <w:p w14:paraId="3A75313A" w14:textId="0ED7094F" w:rsidR="00556E3E" w:rsidRPr="00B9578C" w:rsidRDefault="00556E3E" w:rsidP="00E13E28">
      <w:pPr>
        <w:rPr>
          <w:b/>
          <w:bCs/>
          <w:sz w:val="24"/>
          <w:szCs w:val="24"/>
        </w:rPr>
      </w:pPr>
      <w:r w:rsidRPr="00B9578C">
        <w:rPr>
          <w:b/>
          <w:bCs/>
          <w:sz w:val="24"/>
          <w:szCs w:val="24"/>
        </w:rPr>
        <w:t>Aims and Objectives</w:t>
      </w:r>
    </w:p>
    <w:p w14:paraId="261EF398" w14:textId="77777777" w:rsidR="00556E3E" w:rsidRDefault="00556E3E" w:rsidP="00E13E28">
      <w:r>
        <w:t>The aims and objectives of my research as mentioned before is to find out:</w:t>
      </w:r>
    </w:p>
    <w:p w14:paraId="6A8CE13B" w14:textId="1E4865D5" w:rsidR="00556E3E" w:rsidRDefault="00556E3E" w:rsidP="00556E3E">
      <w:pPr>
        <w:pStyle w:val="ListParagraph"/>
        <w:numPr>
          <w:ilvl w:val="0"/>
          <w:numId w:val="2"/>
        </w:numPr>
      </w:pPr>
      <w:r>
        <w:t xml:space="preserve">How much time the people who complete my survey spent on the module “Digital Skills” and the effect it has on their confidence to succeed in the module. </w:t>
      </w:r>
    </w:p>
    <w:p w14:paraId="2FBCD0D8" w14:textId="2A1A3C9C" w:rsidR="00556E3E" w:rsidRDefault="00556E3E" w:rsidP="00556E3E">
      <w:pPr>
        <w:pStyle w:val="ListParagraph"/>
        <w:numPr>
          <w:ilvl w:val="0"/>
          <w:numId w:val="2"/>
        </w:numPr>
      </w:pPr>
      <w:r>
        <w:t>Whether males and females find the VLE as useful as each other, and if they utilise it in the same way to achieve better grades.</w:t>
      </w:r>
    </w:p>
    <w:p w14:paraId="4B93EF95" w14:textId="20A72E2E" w:rsidR="00556E3E" w:rsidRPr="00556E3E" w:rsidRDefault="00556E3E" w:rsidP="00556E3E">
      <w:pPr>
        <w:pStyle w:val="ListParagraph"/>
        <w:numPr>
          <w:ilvl w:val="0"/>
          <w:numId w:val="2"/>
        </w:numPr>
      </w:pPr>
      <w:r>
        <w:t>How different age groups actively participate in modules and engage, and how this will affect their ability to pass the module.</w:t>
      </w:r>
    </w:p>
    <w:p w14:paraId="424C6B48" w14:textId="529BCF0F" w:rsidR="00CC3DE0" w:rsidRDefault="00556E3E">
      <w:r>
        <w:t>I will collect data and present it in a visual format so that it can be analysed, and once this is done, I will attempt to draw conclusions and explanations for my findings.</w:t>
      </w:r>
    </w:p>
    <w:p w14:paraId="2C07A7D0" w14:textId="4FB00820" w:rsidR="00556E3E" w:rsidRDefault="00556E3E">
      <w:pPr>
        <w:rPr>
          <w:b/>
          <w:bCs/>
        </w:rPr>
      </w:pPr>
      <w:r>
        <w:rPr>
          <w:b/>
          <w:bCs/>
        </w:rPr>
        <w:t>Method</w:t>
      </w:r>
    </w:p>
    <w:p w14:paraId="2F34939C" w14:textId="6BE38325" w:rsidR="00556E3E" w:rsidRDefault="00556E3E">
      <w:r>
        <w:t xml:space="preserve">I decided that I would use the students in my university for the purpose of my research, particularly using a variety of genders and age groups to help me find out about my aims and objectives as outlined above. </w:t>
      </w:r>
      <w:r w:rsidR="0033490E">
        <w:t xml:space="preserve">The first thing I did was to create the questionnaire/survey that included the questions I wanted to find out about from university students. As per the guidelines, I chose 10 questions which had multiple choice answers, as I understand that if the people filling out the survey had to write answers, they would be brief and also it would be difficult to analyse the data when it came to tabulating and representing it in chart form. </w:t>
      </w:r>
    </w:p>
    <w:p w14:paraId="122B172F" w14:textId="15329C5A" w:rsidR="0033490E" w:rsidRDefault="0033490E">
      <w:r>
        <w:t xml:space="preserve">Once I had my survey, I distributed it to 25 different students on the university campus who had participated in the module Digital Skills, and I gave them a brief background as to why I was asking them to fill out the questionnaire, making sure to include information about my aims and objectives. At the top of the survey I also included a short introduction paragraph to outline the purpose of the survey. </w:t>
      </w:r>
    </w:p>
    <w:p w14:paraId="51A4E6F6" w14:textId="7B4C8849" w:rsidR="0033490E" w:rsidRDefault="0033490E">
      <w:r>
        <w:t xml:space="preserve">When I collected the surveys back from the students, I began to type up the results in an excel table so that everything was collated in one place. This meant that I did not have to worry about losing the surveys, as all the data had been recorded. This also meant that when it came to creating tables and charts, it was easy to do so on excel as the data had been entered onto the computer. </w:t>
      </w:r>
    </w:p>
    <w:p w14:paraId="42155952" w14:textId="04093C53" w:rsidR="0033490E" w:rsidRDefault="0033490E">
      <w:r>
        <w:lastRenderedPageBreak/>
        <w:t xml:space="preserve">After this I created a pie chart showing the correlation between age and the aims/ objectives I set out to find, as well as the correlation between gender and these different aims/ objectives.  These will be discussed in my next paragraph which outlines the findings of my research. </w:t>
      </w:r>
    </w:p>
    <w:p w14:paraId="54F6F544" w14:textId="77777777" w:rsidR="00443B48" w:rsidRDefault="00443B48">
      <w:pPr>
        <w:rPr>
          <w:b/>
          <w:bCs/>
        </w:rPr>
      </w:pPr>
    </w:p>
    <w:p w14:paraId="31566A15" w14:textId="77777777" w:rsidR="00443B48" w:rsidRDefault="00443B48">
      <w:pPr>
        <w:rPr>
          <w:b/>
          <w:bCs/>
        </w:rPr>
      </w:pPr>
    </w:p>
    <w:p w14:paraId="715BFE9C" w14:textId="7EC7FDF7" w:rsidR="00443B48" w:rsidRPr="00B9578C" w:rsidRDefault="00443B48">
      <w:pPr>
        <w:rPr>
          <w:b/>
          <w:bCs/>
          <w:sz w:val="24"/>
          <w:szCs w:val="24"/>
        </w:rPr>
      </w:pPr>
      <w:r w:rsidRPr="00B9578C">
        <w:rPr>
          <w:b/>
          <w:bCs/>
          <w:sz w:val="24"/>
          <w:szCs w:val="24"/>
        </w:rPr>
        <w:t>Results</w:t>
      </w:r>
    </w:p>
    <w:p w14:paraId="6F4B259B" w14:textId="09BD85DF" w:rsidR="00443B48" w:rsidRDefault="00443B48">
      <w:r>
        <w:rPr>
          <w:noProof/>
        </w:rPr>
        <w:drawing>
          <wp:inline distT="0" distB="0" distL="0" distR="0" wp14:anchorId="493BD586" wp14:editId="53AA51E8">
            <wp:extent cx="3465499" cy="1990165"/>
            <wp:effectExtent l="0" t="0" r="1905" b="10160"/>
            <wp:docPr id="1" name="Chart 1">
              <a:extLst xmlns:a="http://schemas.openxmlformats.org/drawingml/2006/main">
                <a:ext uri="{FF2B5EF4-FFF2-40B4-BE49-F238E27FC236}">
                  <a16:creationId xmlns:a16="http://schemas.microsoft.com/office/drawing/2014/main" id="{9FB003B7-8107-4810-8723-505BB52430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6C566A5" w14:textId="7941381D" w:rsidR="00443B48" w:rsidRDefault="00443B48">
      <w:r>
        <w:rPr>
          <w:noProof/>
        </w:rPr>
        <w:drawing>
          <wp:inline distT="0" distB="0" distL="0" distR="0" wp14:anchorId="2FBDE0A7" wp14:editId="481505A6">
            <wp:extent cx="3465195" cy="1890273"/>
            <wp:effectExtent l="0" t="0" r="1905" b="15240"/>
            <wp:docPr id="2" name="Chart 2">
              <a:extLst xmlns:a="http://schemas.openxmlformats.org/drawingml/2006/main">
                <a:ext uri="{FF2B5EF4-FFF2-40B4-BE49-F238E27FC236}">
                  <a16:creationId xmlns:a16="http://schemas.microsoft.com/office/drawing/2014/main" id="{CBB4F83B-DCE6-4261-8E0A-557ED010EC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8691B1" w14:textId="77777777" w:rsidR="00711DEE" w:rsidRPr="00711DEE" w:rsidRDefault="00711DEE" w:rsidP="00711DEE">
      <w:pPr>
        <w:rPr>
          <w:i/>
          <w:iCs/>
        </w:rPr>
      </w:pPr>
      <w:r>
        <w:rPr>
          <w:i/>
          <w:iCs/>
        </w:rPr>
        <w:t>Figure 1</w:t>
      </w:r>
    </w:p>
    <w:tbl>
      <w:tblPr>
        <w:tblW w:w="5260" w:type="dxa"/>
        <w:tblLook w:val="04A0" w:firstRow="1" w:lastRow="0" w:firstColumn="1" w:lastColumn="0" w:noHBand="0" w:noVBand="1"/>
      </w:tblPr>
      <w:tblGrid>
        <w:gridCol w:w="960"/>
        <w:gridCol w:w="2040"/>
        <w:gridCol w:w="2260"/>
      </w:tblGrid>
      <w:tr w:rsidR="00443B48" w:rsidRPr="00443B48" w14:paraId="74C36DEC" w14:textId="77777777" w:rsidTr="00443B48">
        <w:trPr>
          <w:trHeight w:val="291"/>
        </w:trPr>
        <w:tc>
          <w:tcPr>
            <w:tcW w:w="960" w:type="dxa"/>
            <w:tcBorders>
              <w:top w:val="nil"/>
              <w:left w:val="nil"/>
              <w:bottom w:val="nil"/>
              <w:right w:val="nil"/>
            </w:tcBorders>
            <w:shd w:val="clear" w:color="auto" w:fill="auto"/>
            <w:noWrap/>
            <w:vAlign w:val="bottom"/>
            <w:hideMark/>
          </w:tcPr>
          <w:p w14:paraId="1AD8876F"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Males</w:t>
            </w:r>
          </w:p>
        </w:tc>
        <w:tc>
          <w:tcPr>
            <w:tcW w:w="2040" w:type="dxa"/>
            <w:tcBorders>
              <w:top w:val="nil"/>
              <w:left w:val="nil"/>
              <w:bottom w:val="nil"/>
              <w:right w:val="nil"/>
            </w:tcBorders>
            <w:shd w:val="clear" w:color="auto" w:fill="auto"/>
            <w:noWrap/>
            <w:vAlign w:val="bottom"/>
            <w:hideMark/>
          </w:tcPr>
          <w:p w14:paraId="7FD06C7C"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260" w:type="dxa"/>
            <w:tcBorders>
              <w:top w:val="nil"/>
              <w:left w:val="nil"/>
              <w:bottom w:val="nil"/>
              <w:right w:val="nil"/>
            </w:tcBorders>
            <w:shd w:val="clear" w:color="auto" w:fill="auto"/>
            <w:noWrap/>
            <w:vAlign w:val="bottom"/>
            <w:hideMark/>
          </w:tcPr>
          <w:p w14:paraId="79DED5F7"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r>
      <w:tr w:rsidR="00443B48" w:rsidRPr="00443B48" w14:paraId="1BCD8D58" w14:textId="77777777" w:rsidTr="00443B48">
        <w:trPr>
          <w:trHeight w:val="291"/>
        </w:trPr>
        <w:tc>
          <w:tcPr>
            <w:tcW w:w="960" w:type="dxa"/>
            <w:tcBorders>
              <w:top w:val="nil"/>
              <w:left w:val="nil"/>
              <w:bottom w:val="nil"/>
              <w:right w:val="nil"/>
            </w:tcBorders>
            <w:shd w:val="clear" w:color="auto" w:fill="auto"/>
            <w:noWrap/>
            <w:vAlign w:val="bottom"/>
            <w:hideMark/>
          </w:tcPr>
          <w:p w14:paraId="085CE70E"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040" w:type="dxa"/>
            <w:tcBorders>
              <w:top w:val="nil"/>
              <w:left w:val="nil"/>
              <w:bottom w:val="nil"/>
              <w:right w:val="nil"/>
            </w:tcBorders>
            <w:shd w:val="clear" w:color="auto" w:fill="auto"/>
            <w:noWrap/>
            <w:vAlign w:val="bottom"/>
            <w:hideMark/>
          </w:tcPr>
          <w:p w14:paraId="6F18C259"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Time</w:t>
            </w:r>
          </w:p>
        </w:tc>
        <w:tc>
          <w:tcPr>
            <w:tcW w:w="2260" w:type="dxa"/>
            <w:tcBorders>
              <w:top w:val="nil"/>
              <w:left w:val="nil"/>
              <w:bottom w:val="nil"/>
              <w:right w:val="nil"/>
            </w:tcBorders>
            <w:shd w:val="clear" w:color="auto" w:fill="auto"/>
            <w:noWrap/>
            <w:vAlign w:val="bottom"/>
            <w:hideMark/>
          </w:tcPr>
          <w:p w14:paraId="23E4CE5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Percentage</w:t>
            </w:r>
          </w:p>
        </w:tc>
      </w:tr>
      <w:tr w:rsidR="00443B48" w:rsidRPr="00443B48" w14:paraId="011FBA4B" w14:textId="77777777" w:rsidTr="00443B48">
        <w:trPr>
          <w:trHeight w:val="291"/>
        </w:trPr>
        <w:tc>
          <w:tcPr>
            <w:tcW w:w="960" w:type="dxa"/>
            <w:tcBorders>
              <w:top w:val="nil"/>
              <w:left w:val="nil"/>
              <w:bottom w:val="nil"/>
              <w:right w:val="nil"/>
            </w:tcBorders>
            <w:shd w:val="clear" w:color="auto" w:fill="auto"/>
            <w:noWrap/>
            <w:vAlign w:val="bottom"/>
            <w:hideMark/>
          </w:tcPr>
          <w:p w14:paraId="37B42E5A"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1663142E"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30</w:t>
            </w:r>
          </w:p>
        </w:tc>
        <w:tc>
          <w:tcPr>
            <w:tcW w:w="2260" w:type="dxa"/>
            <w:tcBorders>
              <w:top w:val="nil"/>
              <w:left w:val="nil"/>
              <w:bottom w:val="nil"/>
              <w:right w:val="nil"/>
            </w:tcBorders>
            <w:shd w:val="clear" w:color="auto" w:fill="auto"/>
            <w:noWrap/>
            <w:vAlign w:val="bottom"/>
            <w:hideMark/>
          </w:tcPr>
          <w:p w14:paraId="7209E83F"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14.29</w:t>
            </w:r>
          </w:p>
        </w:tc>
      </w:tr>
      <w:tr w:rsidR="00443B48" w:rsidRPr="00443B48" w14:paraId="14243DCC" w14:textId="77777777" w:rsidTr="00443B48">
        <w:trPr>
          <w:trHeight w:val="291"/>
        </w:trPr>
        <w:tc>
          <w:tcPr>
            <w:tcW w:w="960" w:type="dxa"/>
            <w:tcBorders>
              <w:top w:val="nil"/>
              <w:left w:val="nil"/>
              <w:bottom w:val="nil"/>
              <w:right w:val="nil"/>
            </w:tcBorders>
            <w:shd w:val="clear" w:color="auto" w:fill="auto"/>
            <w:noWrap/>
            <w:vAlign w:val="bottom"/>
            <w:hideMark/>
          </w:tcPr>
          <w:p w14:paraId="393A7709"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12F5590F"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60</w:t>
            </w:r>
          </w:p>
        </w:tc>
        <w:tc>
          <w:tcPr>
            <w:tcW w:w="2260" w:type="dxa"/>
            <w:tcBorders>
              <w:top w:val="nil"/>
              <w:left w:val="nil"/>
              <w:bottom w:val="nil"/>
              <w:right w:val="nil"/>
            </w:tcBorders>
            <w:shd w:val="clear" w:color="auto" w:fill="auto"/>
            <w:noWrap/>
            <w:vAlign w:val="bottom"/>
            <w:hideMark/>
          </w:tcPr>
          <w:p w14:paraId="696649A5"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28.57</w:t>
            </w:r>
          </w:p>
        </w:tc>
      </w:tr>
      <w:tr w:rsidR="00443B48" w:rsidRPr="00443B48" w14:paraId="1F249A6A" w14:textId="77777777" w:rsidTr="00443B48">
        <w:trPr>
          <w:trHeight w:val="291"/>
        </w:trPr>
        <w:tc>
          <w:tcPr>
            <w:tcW w:w="960" w:type="dxa"/>
            <w:tcBorders>
              <w:top w:val="nil"/>
              <w:left w:val="nil"/>
              <w:bottom w:val="nil"/>
              <w:right w:val="nil"/>
            </w:tcBorders>
            <w:shd w:val="clear" w:color="auto" w:fill="auto"/>
            <w:noWrap/>
            <w:vAlign w:val="bottom"/>
            <w:hideMark/>
          </w:tcPr>
          <w:p w14:paraId="4D638271"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7D8FFFE4"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90</w:t>
            </w:r>
          </w:p>
        </w:tc>
        <w:tc>
          <w:tcPr>
            <w:tcW w:w="2260" w:type="dxa"/>
            <w:tcBorders>
              <w:top w:val="nil"/>
              <w:left w:val="nil"/>
              <w:bottom w:val="nil"/>
              <w:right w:val="nil"/>
            </w:tcBorders>
            <w:shd w:val="clear" w:color="auto" w:fill="auto"/>
            <w:noWrap/>
            <w:vAlign w:val="bottom"/>
            <w:hideMark/>
          </w:tcPr>
          <w:p w14:paraId="1858BBA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50</w:t>
            </w:r>
          </w:p>
        </w:tc>
      </w:tr>
      <w:tr w:rsidR="00443B48" w:rsidRPr="00443B48" w14:paraId="73B43911" w14:textId="77777777" w:rsidTr="00443B48">
        <w:trPr>
          <w:trHeight w:val="291"/>
        </w:trPr>
        <w:tc>
          <w:tcPr>
            <w:tcW w:w="960" w:type="dxa"/>
            <w:tcBorders>
              <w:top w:val="nil"/>
              <w:left w:val="nil"/>
              <w:bottom w:val="nil"/>
              <w:right w:val="nil"/>
            </w:tcBorders>
            <w:shd w:val="clear" w:color="auto" w:fill="auto"/>
            <w:noWrap/>
            <w:vAlign w:val="bottom"/>
            <w:hideMark/>
          </w:tcPr>
          <w:p w14:paraId="5A44A1AF"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15FB93D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120+</w:t>
            </w:r>
          </w:p>
        </w:tc>
        <w:tc>
          <w:tcPr>
            <w:tcW w:w="2260" w:type="dxa"/>
            <w:tcBorders>
              <w:top w:val="nil"/>
              <w:left w:val="nil"/>
              <w:bottom w:val="nil"/>
              <w:right w:val="nil"/>
            </w:tcBorders>
            <w:shd w:val="clear" w:color="auto" w:fill="auto"/>
            <w:noWrap/>
            <w:vAlign w:val="bottom"/>
            <w:hideMark/>
          </w:tcPr>
          <w:p w14:paraId="6F643E3A"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7.14</w:t>
            </w:r>
          </w:p>
        </w:tc>
      </w:tr>
      <w:tr w:rsidR="00443B48" w:rsidRPr="00443B48" w14:paraId="451983CC" w14:textId="77777777" w:rsidTr="00443B48">
        <w:trPr>
          <w:trHeight w:val="291"/>
        </w:trPr>
        <w:tc>
          <w:tcPr>
            <w:tcW w:w="960" w:type="dxa"/>
            <w:tcBorders>
              <w:top w:val="nil"/>
              <w:left w:val="nil"/>
              <w:bottom w:val="nil"/>
              <w:right w:val="nil"/>
            </w:tcBorders>
            <w:shd w:val="clear" w:color="auto" w:fill="auto"/>
            <w:noWrap/>
            <w:vAlign w:val="bottom"/>
            <w:hideMark/>
          </w:tcPr>
          <w:p w14:paraId="63FE4712"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2CF96E28"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14:paraId="7803CE98"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100</w:t>
            </w:r>
          </w:p>
        </w:tc>
      </w:tr>
      <w:tr w:rsidR="00443B48" w:rsidRPr="00443B48" w14:paraId="0D7A937D" w14:textId="77777777" w:rsidTr="00711DEE">
        <w:trPr>
          <w:trHeight w:val="68"/>
        </w:trPr>
        <w:tc>
          <w:tcPr>
            <w:tcW w:w="960" w:type="dxa"/>
            <w:tcBorders>
              <w:top w:val="nil"/>
              <w:left w:val="nil"/>
              <w:bottom w:val="nil"/>
              <w:right w:val="nil"/>
            </w:tcBorders>
            <w:shd w:val="clear" w:color="auto" w:fill="auto"/>
            <w:noWrap/>
            <w:vAlign w:val="bottom"/>
            <w:hideMark/>
          </w:tcPr>
          <w:p w14:paraId="5F19775B"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040" w:type="dxa"/>
            <w:tcBorders>
              <w:top w:val="nil"/>
              <w:left w:val="nil"/>
              <w:bottom w:val="nil"/>
              <w:right w:val="nil"/>
            </w:tcBorders>
            <w:shd w:val="clear" w:color="auto" w:fill="auto"/>
            <w:noWrap/>
            <w:vAlign w:val="bottom"/>
            <w:hideMark/>
          </w:tcPr>
          <w:p w14:paraId="6F04B5DF"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14:paraId="22C227B8"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r>
      <w:tr w:rsidR="00443B48" w:rsidRPr="00443B48" w14:paraId="3721FD39" w14:textId="77777777" w:rsidTr="00443B48">
        <w:trPr>
          <w:trHeight w:val="291"/>
        </w:trPr>
        <w:tc>
          <w:tcPr>
            <w:tcW w:w="960" w:type="dxa"/>
            <w:tcBorders>
              <w:top w:val="nil"/>
              <w:left w:val="nil"/>
              <w:bottom w:val="nil"/>
              <w:right w:val="nil"/>
            </w:tcBorders>
            <w:shd w:val="clear" w:color="auto" w:fill="auto"/>
            <w:noWrap/>
            <w:vAlign w:val="bottom"/>
            <w:hideMark/>
          </w:tcPr>
          <w:p w14:paraId="063FEF89"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Females</w:t>
            </w:r>
          </w:p>
        </w:tc>
        <w:tc>
          <w:tcPr>
            <w:tcW w:w="2040" w:type="dxa"/>
            <w:tcBorders>
              <w:top w:val="nil"/>
              <w:left w:val="nil"/>
              <w:bottom w:val="nil"/>
              <w:right w:val="nil"/>
            </w:tcBorders>
            <w:shd w:val="clear" w:color="auto" w:fill="auto"/>
            <w:noWrap/>
            <w:vAlign w:val="bottom"/>
            <w:hideMark/>
          </w:tcPr>
          <w:p w14:paraId="5DD50FD2"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260" w:type="dxa"/>
            <w:tcBorders>
              <w:top w:val="nil"/>
              <w:left w:val="nil"/>
              <w:bottom w:val="nil"/>
              <w:right w:val="nil"/>
            </w:tcBorders>
            <w:shd w:val="clear" w:color="auto" w:fill="auto"/>
            <w:noWrap/>
            <w:vAlign w:val="bottom"/>
            <w:hideMark/>
          </w:tcPr>
          <w:p w14:paraId="51CCC157"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r>
      <w:tr w:rsidR="00443B48" w:rsidRPr="00443B48" w14:paraId="2B805CE7" w14:textId="77777777" w:rsidTr="00443B48">
        <w:trPr>
          <w:trHeight w:val="291"/>
        </w:trPr>
        <w:tc>
          <w:tcPr>
            <w:tcW w:w="960" w:type="dxa"/>
            <w:tcBorders>
              <w:top w:val="nil"/>
              <w:left w:val="nil"/>
              <w:bottom w:val="nil"/>
              <w:right w:val="nil"/>
            </w:tcBorders>
            <w:shd w:val="clear" w:color="auto" w:fill="auto"/>
            <w:noWrap/>
            <w:vAlign w:val="bottom"/>
            <w:hideMark/>
          </w:tcPr>
          <w:p w14:paraId="2DFC4CA6"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040" w:type="dxa"/>
            <w:tcBorders>
              <w:top w:val="nil"/>
              <w:left w:val="nil"/>
              <w:bottom w:val="nil"/>
              <w:right w:val="nil"/>
            </w:tcBorders>
            <w:shd w:val="clear" w:color="auto" w:fill="auto"/>
            <w:noWrap/>
            <w:vAlign w:val="bottom"/>
            <w:hideMark/>
          </w:tcPr>
          <w:p w14:paraId="43154715"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Time</w:t>
            </w:r>
          </w:p>
        </w:tc>
        <w:tc>
          <w:tcPr>
            <w:tcW w:w="2260" w:type="dxa"/>
            <w:tcBorders>
              <w:top w:val="nil"/>
              <w:left w:val="nil"/>
              <w:bottom w:val="nil"/>
              <w:right w:val="nil"/>
            </w:tcBorders>
            <w:shd w:val="clear" w:color="auto" w:fill="auto"/>
            <w:noWrap/>
            <w:vAlign w:val="bottom"/>
            <w:hideMark/>
          </w:tcPr>
          <w:p w14:paraId="2254D51C"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Percentage</w:t>
            </w:r>
          </w:p>
        </w:tc>
      </w:tr>
      <w:tr w:rsidR="00443B48" w:rsidRPr="00443B48" w14:paraId="28DA628E" w14:textId="77777777" w:rsidTr="00443B48">
        <w:trPr>
          <w:trHeight w:val="291"/>
        </w:trPr>
        <w:tc>
          <w:tcPr>
            <w:tcW w:w="960" w:type="dxa"/>
            <w:tcBorders>
              <w:top w:val="nil"/>
              <w:left w:val="nil"/>
              <w:bottom w:val="nil"/>
              <w:right w:val="nil"/>
            </w:tcBorders>
            <w:shd w:val="clear" w:color="auto" w:fill="auto"/>
            <w:noWrap/>
            <w:vAlign w:val="bottom"/>
            <w:hideMark/>
          </w:tcPr>
          <w:p w14:paraId="7678D990"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153F6CB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30</w:t>
            </w:r>
          </w:p>
        </w:tc>
        <w:tc>
          <w:tcPr>
            <w:tcW w:w="2260" w:type="dxa"/>
            <w:tcBorders>
              <w:top w:val="nil"/>
              <w:left w:val="nil"/>
              <w:bottom w:val="nil"/>
              <w:right w:val="nil"/>
            </w:tcBorders>
            <w:shd w:val="clear" w:color="auto" w:fill="auto"/>
            <w:noWrap/>
            <w:vAlign w:val="bottom"/>
            <w:hideMark/>
          </w:tcPr>
          <w:p w14:paraId="3D3B5937"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0</w:t>
            </w:r>
          </w:p>
        </w:tc>
      </w:tr>
      <w:tr w:rsidR="00443B48" w:rsidRPr="00443B48" w14:paraId="039C62AB" w14:textId="77777777" w:rsidTr="00443B48">
        <w:trPr>
          <w:trHeight w:val="291"/>
        </w:trPr>
        <w:tc>
          <w:tcPr>
            <w:tcW w:w="960" w:type="dxa"/>
            <w:tcBorders>
              <w:top w:val="nil"/>
              <w:left w:val="nil"/>
              <w:bottom w:val="nil"/>
              <w:right w:val="nil"/>
            </w:tcBorders>
            <w:shd w:val="clear" w:color="auto" w:fill="auto"/>
            <w:noWrap/>
            <w:vAlign w:val="bottom"/>
            <w:hideMark/>
          </w:tcPr>
          <w:p w14:paraId="5D03B7AD"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72AA5CBC"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60</w:t>
            </w:r>
          </w:p>
        </w:tc>
        <w:tc>
          <w:tcPr>
            <w:tcW w:w="2260" w:type="dxa"/>
            <w:tcBorders>
              <w:top w:val="nil"/>
              <w:left w:val="nil"/>
              <w:bottom w:val="nil"/>
              <w:right w:val="nil"/>
            </w:tcBorders>
            <w:shd w:val="clear" w:color="auto" w:fill="auto"/>
            <w:noWrap/>
            <w:vAlign w:val="bottom"/>
            <w:hideMark/>
          </w:tcPr>
          <w:p w14:paraId="0CB47FE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36.36</w:t>
            </w:r>
          </w:p>
        </w:tc>
      </w:tr>
      <w:tr w:rsidR="00443B48" w:rsidRPr="00443B48" w14:paraId="2B264190" w14:textId="77777777" w:rsidTr="00443B48">
        <w:trPr>
          <w:trHeight w:val="291"/>
        </w:trPr>
        <w:tc>
          <w:tcPr>
            <w:tcW w:w="960" w:type="dxa"/>
            <w:tcBorders>
              <w:top w:val="nil"/>
              <w:left w:val="nil"/>
              <w:bottom w:val="nil"/>
              <w:right w:val="nil"/>
            </w:tcBorders>
            <w:shd w:val="clear" w:color="auto" w:fill="auto"/>
            <w:noWrap/>
            <w:vAlign w:val="bottom"/>
            <w:hideMark/>
          </w:tcPr>
          <w:p w14:paraId="2181FD1C"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12D7DD7D"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90</w:t>
            </w:r>
          </w:p>
        </w:tc>
        <w:tc>
          <w:tcPr>
            <w:tcW w:w="2260" w:type="dxa"/>
            <w:tcBorders>
              <w:top w:val="nil"/>
              <w:left w:val="nil"/>
              <w:bottom w:val="nil"/>
              <w:right w:val="nil"/>
            </w:tcBorders>
            <w:shd w:val="clear" w:color="auto" w:fill="auto"/>
            <w:noWrap/>
            <w:vAlign w:val="bottom"/>
            <w:hideMark/>
          </w:tcPr>
          <w:p w14:paraId="7E58AE5E"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45.45</w:t>
            </w:r>
          </w:p>
        </w:tc>
      </w:tr>
      <w:tr w:rsidR="00443B48" w:rsidRPr="00443B48" w14:paraId="3469C4FC" w14:textId="77777777" w:rsidTr="00443B48">
        <w:trPr>
          <w:trHeight w:val="291"/>
        </w:trPr>
        <w:tc>
          <w:tcPr>
            <w:tcW w:w="960" w:type="dxa"/>
            <w:tcBorders>
              <w:top w:val="nil"/>
              <w:left w:val="nil"/>
              <w:bottom w:val="nil"/>
              <w:right w:val="nil"/>
            </w:tcBorders>
            <w:shd w:val="clear" w:color="auto" w:fill="auto"/>
            <w:noWrap/>
            <w:vAlign w:val="bottom"/>
            <w:hideMark/>
          </w:tcPr>
          <w:p w14:paraId="75ADFD10"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2ED24128"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120+</w:t>
            </w:r>
          </w:p>
        </w:tc>
        <w:tc>
          <w:tcPr>
            <w:tcW w:w="2260" w:type="dxa"/>
            <w:tcBorders>
              <w:top w:val="nil"/>
              <w:left w:val="nil"/>
              <w:bottom w:val="nil"/>
              <w:right w:val="nil"/>
            </w:tcBorders>
            <w:shd w:val="clear" w:color="auto" w:fill="auto"/>
            <w:noWrap/>
            <w:vAlign w:val="bottom"/>
            <w:hideMark/>
          </w:tcPr>
          <w:p w14:paraId="531A5633"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18.18</w:t>
            </w:r>
          </w:p>
        </w:tc>
      </w:tr>
      <w:tr w:rsidR="00443B48" w:rsidRPr="00443B48" w14:paraId="7A71A8F2" w14:textId="77777777" w:rsidTr="00443B48">
        <w:trPr>
          <w:trHeight w:val="291"/>
        </w:trPr>
        <w:tc>
          <w:tcPr>
            <w:tcW w:w="960" w:type="dxa"/>
            <w:tcBorders>
              <w:top w:val="nil"/>
              <w:left w:val="nil"/>
              <w:bottom w:val="nil"/>
              <w:right w:val="nil"/>
            </w:tcBorders>
            <w:shd w:val="clear" w:color="auto" w:fill="auto"/>
            <w:noWrap/>
            <w:vAlign w:val="bottom"/>
            <w:hideMark/>
          </w:tcPr>
          <w:p w14:paraId="58B6C4F2" w14:textId="77777777" w:rsidR="00443B48" w:rsidRPr="00443B48" w:rsidRDefault="00443B48"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14:paraId="76AE6A1A"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14:paraId="1C2960C2" w14:textId="77777777" w:rsidR="00443B48" w:rsidRPr="00443B48" w:rsidRDefault="00443B48" w:rsidP="00443B48">
            <w:pPr>
              <w:spacing w:after="0" w:line="240" w:lineRule="auto"/>
              <w:jc w:val="center"/>
              <w:rPr>
                <w:rFonts w:ascii="Calibri" w:eastAsia="Times New Roman" w:hAnsi="Calibri" w:cs="Calibri"/>
                <w:color w:val="000000"/>
                <w:lang w:eastAsia="en-GB"/>
              </w:rPr>
            </w:pPr>
            <w:r w:rsidRPr="00443B48">
              <w:rPr>
                <w:rFonts w:ascii="Calibri" w:eastAsia="Times New Roman" w:hAnsi="Calibri" w:cs="Calibri"/>
                <w:color w:val="000000"/>
                <w:lang w:eastAsia="en-GB"/>
              </w:rPr>
              <w:t>99.99</w:t>
            </w:r>
          </w:p>
        </w:tc>
      </w:tr>
      <w:tr w:rsidR="00443B48" w:rsidRPr="00443B48" w14:paraId="4F135150" w14:textId="77777777" w:rsidTr="00711DEE">
        <w:trPr>
          <w:trHeight w:val="291"/>
        </w:trPr>
        <w:tc>
          <w:tcPr>
            <w:tcW w:w="960" w:type="dxa"/>
            <w:tcBorders>
              <w:top w:val="nil"/>
              <w:left w:val="nil"/>
              <w:bottom w:val="nil"/>
              <w:right w:val="nil"/>
            </w:tcBorders>
            <w:shd w:val="clear" w:color="auto" w:fill="auto"/>
            <w:noWrap/>
            <w:vAlign w:val="bottom"/>
          </w:tcPr>
          <w:p w14:paraId="756B4E23" w14:textId="45B81728" w:rsidR="00711DEE" w:rsidRPr="00443B48" w:rsidRDefault="00711DEE" w:rsidP="00443B48">
            <w:pPr>
              <w:spacing w:after="0" w:line="240" w:lineRule="auto"/>
              <w:jc w:val="center"/>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tcPr>
          <w:p w14:paraId="30A1893B"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tcPr>
          <w:p w14:paraId="401A614B" w14:textId="77777777" w:rsidR="00443B48" w:rsidRPr="00443B48" w:rsidRDefault="00443B48" w:rsidP="00443B48">
            <w:pPr>
              <w:spacing w:after="0" w:line="240" w:lineRule="auto"/>
              <w:jc w:val="center"/>
              <w:rPr>
                <w:rFonts w:ascii="Times New Roman" w:eastAsia="Times New Roman" w:hAnsi="Times New Roman" w:cs="Times New Roman"/>
                <w:sz w:val="20"/>
                <w:szCs w:val="20"/>
                <w:lang w:eastAsia="en-GB"/>
              </w:rPr>
            </w:pPr>
          </w:p>
        </w:tc>
      </w:tr>
    </w:tbl>
    <w:p w14:paraId="7242F212" w14:textId="29717C67" w:rsidR="00443B48" w:rsidRDefault="00C6218B">
      <w:r>
        <w:rPr>
          <w:noProof/>
        </w:rPr>
        <w:lastRenderedPageBreak/>
        <w:drawing>
          <wp:inline distT="0" distB="0" distL="0" distR="0" wp14:anchorId="3011BB92" wp14:editId="69869F5F">
            <wp:extent cx="5731510" cy="2891155"/>
            <wp:effectExtent l="0" t="0" r="2540" b="4445"/>
            <wp:docPr id="3" name="Chart 3">
              <a:extLst xmlns:a="http://schemas.openxmlformats.org/drawingml/2006/main">
                <a:ext uri="{FF2B5EF4-FFF2-40B4-BE49-F238E27FC236}">
                  <a16:creationId xmlns:a16="http://schemas.microsoft.com/office/drawing/2014/main" id="{8F5AE377-FC70-4750-8386-B57889FD5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BA3944" w14:textId="6E5140FF" w:rsidR="00711DEE" w:rsidRPr="00711DEE" w:rsidRDefault="00711DEE">
      <w:pPr>
        <w:rPr>
          <w:i/>
          <w:iCs/>
        </w:rPr>
      </w:pPr>
      <w:r>
        <w:rPr>
          <w:i/>
          <w:iCs/>
        </w:rPr>
        <w:t>Figure 2</w:t>
      </w:r>
    </w:p>
    <w:p w14:paraId="01BE502A" w14:textId="7C8FF516" w:rsidR="00C6218B" w:rsidRPr="00B9578C" w:rsidRDefault="00C6218B">
      <w:pPr>
        <w:rPr>
          <w:b/>
          <w:bCs/>
          <w:sz w:val="24"/>
          <w:szCs w:val="24"/>
        </w:rPr>
      </w:pPr>
      <w:r w:rsidRPr="00B9578C">
        <w:rPr>
          <w:b/>
          <w:bCs/>
          <w:sz w:val="24"/>
          <w:szCs w:val="24"/>
        </w:rPr>
        <w:t>Discussion</w:t>
      </w:r>
    </w:p>
    <w:p w14:paraId="68C5545F" w14:textId="3E376C80" w:rsidR="00C6218B" w:rsidRDefault="00C6218B">
      <w:r>
        <w:t xml:space="preserve">In my results I have included two different charts, exploring 2 of my objectives which were set out in the aims and objectives at the start of my research. </w:t>
      </w:r>
      <w:r w:rsidR="00711DEE">
        <w:t xml:space="preserve">They help to give a visual representation of the results which makes it easier to discuss the findings. </w:t>
      </w:r>
    </w:p>
    <w:p w14:paraId="6F4A39B2" w14:textId="140DDBA0" w:rsidR="00711DEE" w:rsidRDefault="00711DEE">
      <w:r>
        <w:t>Figure 1 explores the relationship between times that students spend studying for the module on the VLE with the gender of the student. For males, it can be seen that most spent on average 60-90 minutes per week studying for Digital Skills on the Virtual Learning Environment. Very few spent more than 120+ minutes per week, and some spent just 30 minutes. For females, it can be seen that none spent less than 60 minutes per week, and the majority spent between 90 and 120+ minutes. This suggests that on average, female students spent longer on the VLE compared with their male colleagues. It is important to note that there were 14 male students compared to 11 female students that were included in the survey, which may have affected the results. However</w:t>
      </w:r>
      <w:r w:rsidR="00707BE4">
        <w:t>,</w:t>
      </w:r>
      <w:r>
        <w:t xml:space="preserve"> I specifically chose a ratio like this so that it was fairly even, and therefore I am happy to draw the conclusion that on average, from the findings of my research, it can be said that females spend longer studying on the VLE for Digital Skills compared to males.</w:t>
      </w:r>
    </w:p>
    <w:p w14:paraId="72AF35EE" w14:textId="3D73BBD4" w:rsidR="00707BE4" w:rsidRDefault="00707BE4">
      <w:r>
        <w:t xml:space="preserve">Figure 2 looks at the relationship between the age group of a student and how difficult they found the module as a whole. In the questionnaire, I gave the students the choice of rating the difficulty as “easy”, “medium” or “hard” and the results for each demographic can be seen in the bar chart. What it shows is that the age group which had the most answer for “hard” was the 25-30 year olds, whereas no 18-24 or 30-40 year olds found the module challenging. However, in the same age group of 25-30 year olds we found the most students answering easy. Now, this poses a problem because that does not explain the relationship I was trying to find for my objective. To overcome this, I had to notice that this group was the most popular amongst the people who answered my survey, i.e. most students who filled the questionnaire were in the 25-30 year old age category, which is to be expected for courses run by the University of Wales. To get a better idea of the correlation, it is better to look at the responses as a percentage of the number of people who responded in that age group. When you do that, you get a better picture which shows that younger people tended to find the module and use of the VLE easier than their older colleagues. This makes sense as the module is </w:t>
      </w:r>
      <w:r>
        <w:lastRenderedPageBreak/>
        <w:t>to do with Digital S</w:t>
      </w:r>
      <w:r w:rsidR="00C04BC9">
        <w:t xml:space="preserve">kills, and this is more likely to be easier for those from the younger generation. Additionally, use of the VLE requires some level of knowledge about computers and the internet, which again is likely to be easier for younger people. Overall, it can be said that students on the whole found the module not too challenging thanks to the resources provided by the university. </w:t>
      </w:r>
    </w:p>
    <w:p w14:paraId="1BF99AD2" w14:textId="1EA11662" w:rsidR="00C04BC9" w:rsidRPr="00B9578C" w:rsidRDefault="00C04BC9">
      <w:pPr>
        <w:rPr>
          <w:b/>
          <w:bCs/>
          <w:sz w:val="24"/>
          <w:szCs w:val="24"/>
        </w:rPr>
      </w:pPr>
      <w:r w:rsidRPr="00B9578C">
        <w:rPr>
          <w:b/>
          <w:bCs/>
          <w:sz w:val="24"/>
          <w:szCs w:val="24"/>
        </w:rPr>
        <w:t xml:space="preserve">Conclusion </w:t>
      </w:r>
    </w:p>
    <w:p w14:paraId="4B272E4D" w14:textId="5A713D5E" w:rsidR="00443B48" w:rsidRPr="00443B48" w:rsidRDefault="00C04BC9">
      <w:r>
        <w:t xml:space="preserve">In conclusion, the results show that students who spent more time studying for the module tended to find the content easier and were more confident in their ability to pass. Furthermore, </w:t>
      </w:r>
      <w:r w:rsidR="00AE2842">
        <w:t xml:space="preserve">it can be seen that females engaged with the VLE and the module more than their male counterparts, which can be explained by the fact that females tend to be more studious on the whole compared to males. If I was to complete the research again, I would try to even out the number of students I include in my survey response so that there would be an equal number from each age category. This would help with analysis. </w:t>
      </w:r>
    </w:p>
    <w:p w14:paraId="5494132A" w14:textId="77777777" w:rsidR="00556E3E" w:rsidRPr="00556E3E" w:rsidRDefault="00556E3E"/>
    <w:p w14:paraId="42030D6E" w14:textId="4D003151" w:rsidR="00CC3DE0" w:rsidRPr="00E13E28" w:rsidRDefault="00CC3DE0" w:rsidP="00CC3DE0">
      <w:pPr>
        <w:pStyle w:val="ListParagraph"/>
        <w:numPr>
          <w:ilvl w:val="0"/>
          <w:numId w:val="1"/>
        </w:numPr>
      </w:pPr>
      <w:r w:rsidRPr="00CC3DE0">
        <w:rPr>
          <w:rFonts w:ascii="Verdana" w:hAnsi="Verdana"/>
          <w:color w:val="606060"/>
          <w:sz w:val="18"/>
          <w:szCs w:val="18"/>
          <w:shd w:val="clear" w:color="auto" w:fill="FFFFFF"/>
        </w:rPr>
        <w:t xml:space="preserve">Pierre </w:t>
      </w:r>
      <w:proofErr w:type="spellStart"/>
      <w:r w:rsidRPr="00CC3DE0">
        <w:rPr>
          <w:rFonts w:ascii="Verdana" w:hAnsi="Verdana"/>
          <w:color w:val="606060"/>
          <w:sz w:val="18"/>
          <w:szCs w:val="18"/>
          <w:shd w:val="clear" w:color="auto" w:fill="FFFFFF"/>
        </w:rPr>
        <w:t>Dillenbourg</w:t>
      </w:r>
      <w:proofErr w:type="spellEnd"/>
      <w:r w:rsidRPr="00CC3DE0">
        <w:rPr>
          <w:rFonts w:ascii="Verdana" w:hAnsi="Verdana"/>
          <w:color w:val="606060"/>
          <w:sz w:val="18"/>
          <w:szCs w:val="18"/>
          <w:shd w:val="clear" w:color="auto" w:fill="FFFFFF"/>
        </w:rPr>
        <w:t xml:space="preserve">, Daniel Schneider, </w:t>
      </w:r>
      <w:proofErr w:type="spellStart"/>
      <w:r w:rsidRPr="00CC3DE0">
        <w:rPr>
          <w:rFonts w:ascii="Verdana" w:hAnsi="Verdana"/>
          <w:color w:val="606060"/>
          <w:sz w:val="18"/>
          <w:szCs w:val="18"/>
          <w:shd w:val="clear" w:color="auto" w:fill="FFFFFF"/>
        </w:rPr>
        <w:t>Paraskevi</w:t>
      </w:r>
      <w:proofErr w:type="spellEnd"/>
      <w:r w:rsidRPr="00CC3DE0">
        <w:rPr>
          <w:rFonts w:ascii="Verdana" w:hAnsi="Verdana"/>
          <w:color w:val="606060"/>
          <w:sz w:val="18"/>
          <w:szCs w:val="18"/>
          <w:shd w:val="clear" w:color="auto" w:fill="FFFFFF"/>
        </w:rPr>
        <w:t xml:space="preserve"> </w:t>
      </w:r>
      <w:proofErr w:type="spellStart"/>
      <w:r w:rsidRPr="00CC3DE0">
        <w:rPr>
          <w:rFonts w:ascii="Verdana" w:hAnsi="Verdana"/>
          <w:color w:val="606060"/>
          <w:sz w:val="18"/>
          <w:szCs w:val="18"/>
          <w:shd w:val="clear" w:color="auto" w:fill="FFFFFF"/>
        </w:rPr>
        <w:t>Synteta</w:t>
      </w:r>
      <w:proofErr w:type="spellEnd"/>
      <w:r w:rsidRPr="00CC3DE0">
        <w:rPr>
          <w:rFonts w:ascii="Verdana" w:hAnsi="Verdana"/>
          <w:color w:val="606060"/>
          <w:sz w:val="18"/>
          <w:szCs w:val="18"/>
          <w:shd w:val="clear" w:color="auto" w:fill="FFFFFF"/>
        </w:rPr>
        <w:t xml:space="preserve">. Virtual Learning Environments. </w:t>
      </w:r>
      <w:r w:rsidRPr="00CC3DE0">
        <w:rPr>
          <w:rFonts w:ascii="Verdana" w:hAnsi="Verdana"/>
          <w:i/>
          <w:iCs/>
          <w:color w:val="606060"/>
          <w:sz w:val="18"/>
          <w:szCs w:val="18"/>
        </w:rPr>
        <w:t>3rd Hellenic Conference "Information &amp; Communication Technologies in Education"</w:t>
      </w:r>
      <w:r w:rsidRPr="00CC3DE0">
        <w:rPr>
          <w:rFonts w:ascii="Verdana" w:hAnsi="Verdana"/>
          <w:color w:val="606060"/>
          <w:sz w:val="18"/>
          <w:szCs w:val="18"/>
          <w:shd w:val="clear" w:color="auto" w:fill="FFFFFF"/>
        </w:rPr>
        <w:t>, 2002, Rhodes, Greece. pp.3-18</w:t>
      </w:r>
    </w:p>
    <w:p w14:paraId="1B70CE77" w14:textId="519C4A69" w:rsidR="00E13E28" w:rsidRPr="00556E3E" w:rsidRDefault="00E13E28" w:rsidP="00CC3DE0">
      <w:pPr>
        <w:pStyle w:val="ListParagraph"/>
        <w:numPr>
          <w:ilvl w:val="0"/>
          <w:numId w:val="1"/>
        </w:numPr>
      </w:pPr>
      <w:r>
        <w:rPr>
          <w:rFonts w:ascii="Verdana" w:hAnsi="Verdana"/>
          <w:color w:val="606060"/>
          <w:sz w:val="18"/>
          <w:szCs w:val="18"/>
          <w:shd w:val="clear" w:color="auto" w:fill="FFFFFF"/>
        </w:rPr>
        <w:t xml:space="preserve">Erik Van </w:t>
      </w:r>
      <w:proofErr w:type="spellStart"/>
      <w:r>
        <w:rPr>
          <w:rFonts w:ascii="Verdana" w:hAnsi="Verdana"/>
          <w:color w:val="606060"/>
          <w:sz w:val="18"/>
          <w:szCs w:val="18"/>
          <w:shd w:val="clear" w:color="auto" w:fill="FFFFFF"/>
        </w:rPr>
        <w:t>Raaij</w:t>
      </w:r>
      <w:proofErr w:type="spellEnd"/>
      <w:r>
        <w:rPr>
          <w:rFonts w:ascii="Verdana" w:hAnsi="Verdana"/>
          <w:color w:val="606060"/>
          <w:sz w:val="18"/>
          <w:szCs w:val="18"/>
          <w:shd w:val="clear" w:color="auto" w:fill="FFFFFF"/>
        </w:rPr>
        <w:t xml:space="preserve">, Jeroen </w:t>
      </w:r>
      <w:proofErr w:type="spellStart"/>
      <w:r>
        <w:rPr>
          <w:rFonts w:ascii="Verdana" w:hAnsi="Verdana"/>
          <w:color w:val="606060"/>
          <w:sz w:val="18"/>
          <w:szCs w:val="18"/>
          <w:shd w:val="clear" w:color="auto" w:fill="FFFFFF"/>
        </w:rPr>
        <w:t>Schepers</w:t>
      </w:r>
      <w:proofErr w:type="spellEnd"/>
      <w:r>
        <w:rPr>
          <w:rFonts w:ascii="Verdana" w:hAnsi="Verdana"/>
          <w:color w:val="606060"/>
          <w:sz w:val="18"/>
          <w:szCs w:val="18"/>
          <w:shd w:val="clear" w:color="auto" w:fill="FFFFFF"/>
        </w:rPr>
        <w:t xml:space="preserve">. “The Acceptance and use of a Virtual Learning Environment in China”, 2006 </w:t>
      </w:r>
    </w:p>
    <w:p w14:paraId="73DF8BC3" w14:textId="454C2B58" w:rsidR="00556E3E" w:rsidRDefault="006269B4" w:rsidP="00CC3DE0">
      <w:pPr>
        <w:pStyle w:val="ListParagraph"/>
        <w:numPr>
          <w:ilvl w:val="0"/>
          <w:numId w:val="1"/>
        </w:numPr>
      </w:pPr>
      <w:hyperlink r:id="rId10" w:history="1">
        <w:r w:rsidR="00556E3E" w:rsidRPr="00A569C2">
          <w:rPr>
            <w:rStyle w:val="Hyperlink"/>
          </w:rPr>
          <w:t>https://mherodet.blogspot.com/2009/10/advantages-and-disadvantages-of-using.html</w:t>
        </w:r>
      </w:hyperlink>
      <w:r w:rsidR="00556E3E">
        <w:t xml:space="preserve"> </w:t>
      </w:r>
    </w:p>
    <w:p w14:paraId="1627B3E6" w14:textId="349AAB64" w:rsidR="00E75E58" w:rsidRDefault="00E75E58" w:rsidP="00E75E58"/>
    <w:p w14:paraId="2CADDB8B" w14:textId="4B9A7818" w:rsidR="00E75E58" w:rsidRDefault="00E75E58" w:rsidP="00E75E58"/>
    <w:p w14:paraId="7FFE0B9A" w14:textId="50101FCF" w:rsidR="00E75E58" w:rsidRDefault="00E75E58" w:rsidP="00E75E58"/>
    <w:p w14:paraId="15A134A0" w14:textId="646C8B3B" w:rsidR="00E75E58" w:rsidRDefault="00E75E58" w:rsidP="00E75E58"/>
    <w:p w14:paraId="33263D9C" w14:textId="5D166814" w:rsidR="00E75E58" w:rsidRDefault="00E75E58" w:rsidP="00E75E58"/>
    <w:p w14:paraId="3FA3C260" w14:textId="0864A110" w:rsidR="00E75E58" w:rsidRDefault="00E75E58" w:rsidP="00E75E58"/>
    <w:p w14:paraId="1783A188" w14:textId="2FD89328" w:rsidR="00E75E58" w:rsidRDefault="00E75E58" w:rsidP="00E75E58"/>
    <w:p w14:paraId="22923A94" w14:textId="5EDDF975" w:rsidR="00E75E58" w:rsidRDefault="00E75E58" w:rsidP="00E75E58"/>
    <w:p w14:paraId="04B7F877" w14:textId="20C3A37B" w:rsidR="00E75E58" w:rsidRDefault="00E75E58" w:rsidP="00E75E58"/>
    <w:p w14:paraId="0C636CA5" w14:textId="5D4BA9F1" w:rsidR="00E75E58" w:rsidRDefault="00E75E58" w:rsidP="00E75E58"/>
    <w:p w14:paraId="3AC35EA3" w14:textId="7412761E" w:rsidR="00E75E58" w:rsidRDefault="00E75E58" w:rsidP="00E75E58"/>
    <w:p w14:paraId="034A541D" w14:textId="55898FB6" w:rsidR="00E75E58" w:rsidRDefault="00E75E58" w:rsidP="00E75E58"/>
    <w:p w14:paraId="195B1549" w14:textId="564C45AB" w:rsidR="00E75E58" w:rsidRDefault="00E75E58" w:rsidP="00E75E58"/>
    <w:p w14:paraId="47199B25" w14:textId="3C61B51B" w:rsidR="00E75E58" w:rsidRDefault="00E75E58" w:rsidP="00E75E58"/>
    <w:p w14:paraId="0B6D9E69" w14:textId="0762CE35" w:rsidR="00E75E58" w:rsidRDefault="00E75E58" w:rsidP="00E75E58"/>
    <w:p w14:paraId="748D733C" w14:textId="718AB689" w:rsidR="00E75E58" w:rsidRDefault="00E75E58" w:rsidP="00E75E58"/>
    <w:p w14:paraId="71899BC7" w14:textId="472A24CB" w:rsidR="00E75E58" w:rsidRDefault="00E75E58" w:rsidP="00E75E58"/>
    <w:p w14:paraId="36D25132" w14:textId="0FF6488D" w:rsidR="00E75E58" w:rsidRDefault="00E75E58" w:rsidP="00E75E58">
      <w:r>
        <w:rPr>
          <w:noProof/>
        </w:rPr>
        <w:lastRenderedPageBreak/>
        <w:drawing>
          <wp:inline distT="0" distB="0" distL="0" distR="0" wp14:anchorId="062441FD" wp14:editId="38043AC3">
            <wp:extent cx="5191125" cy="7715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91125" cy="7715250"/>
                    </a:xfrm>
                    <a:prstGeom prst="rect">
                      <a:avLst/>
                    </a:prstGeom>
                  </pic:spPr>
                </pic:pic>
              </a:graphicData>
            </a:graphic>
          </wp:inline>
        </w:drawing>
      </w:r>
    </w:p>
    <w:p w14:paraId="764A035D" w14:textId="6B78EB90" w:rsidR="00E75E58" w:rsidRDefault="00E75E58" w:rsidP="00E75E58"/>
    <w:p w14:paraId="18F1ED99" w14:textId="1434CAD8" w:rsidR="00E75E58" w:rsidRDefault="00E75E58" w:rsidP="00E75E58"/>
    <w:p w14:paraId="48568627" w14:textId="3A655D29" w:rsidR="00E75E58" w:rsidRDefault="00E75E58" w:rsidP="00E75E58"/>
    <w:p w14:paraId="5DB3C350" w14:textId="5458B099" w:rsidR="00E75E58" w:rsidRDefault="00E75E58" w:rsidP="00E75E58"/>
    <w:tbl>
      <w:tblPr>
        <w:tblW w:w="11105" w:type="dxa"/>
        <w:tblInd w:w="-1052" w:type="dxa"/>
        <w:tblLook w:val="04A0" w:firstRow="1" w:lastRow="0" w:firstColumn="1" w:lastColumn="0" w:noHBand="0" w:noVBand="1"/>
      </w:tblPr>
      <w:tblGrid>
        <w:gridCol w:w="770"/>
        <w:gridCol w:w="851"/>
        <w:gridCol w:w="580"/>
        <w:gridCol w:w="594"/>
        <w:gridCol w:w="617"/>
        <w:gridCol w:w="1811"/>
        <w:gridCol w:w="1745"/>
        <w:gridCol w:w="537"/>
        <w:gridCol w:w="778"/>
        <w:gridCol w:w="654"/>
        <w:gridCol w:w="716"/>
        <w:gridCol w:w="750"/>
        <w:gridCol w:w="702"/>
      </w:tblGrid>
      <w:tr w:rsidR="005B37AB" w:rsidRPr="005B37AB" w14:paraId="570937D6" w14:textId="77777777" w:rsidTr="005B37AB">
        <w:trPr>
          <w:trHeight w:val="840"/>
        </w:trPr>
        <w:tc>
          <w:tcPr>
            <w:tcW w:w="770" w:type="dxa"/>
            <w:tcBorders>
              <w:top w:val="single" w:sz="8" w:space="0" w:color="auto"/>
              <w:left w:val="single" w:sz="8" w:space="0" w:color="auto"/>
              <w:bottom w:val="single" w:sz="8" w:space="0" w:color="auto"/>
              <w:right w:val="single" w:sz="8" w:space="0" w:color="auto"/>
            </w:tcBorders>
            <w:shd w:val="clear" w:color="5B9BD5" w:fill="5B9BD5"/>
            <w:noWrap/>
            <w:vAlign w:val="bottom"/>
            <w:hideMark/>
          </w:tcPr>
          <w:p w14:paraId="2E18DB5A"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lastRenderedPageBreak/>
              <w:t>Student No.</w:t>
            </w:r>
          </w:p>
        </w:tc>
        <w:tc>
          <w:tcPr>
            <w:tcW w:w="851" w:type="dxa"/>
            <w:tcBorders>
              <w:top w:val="single" w:sz="8" w:space="0" w:color="auto"/>
              <w:left w:val="single" w:sz="8" w:space="0" w:color="auto"/>
              <w:bottom w:val="single" w:sz="8" w:space="0" w:color="auto"/>
              <w:right w:val="single" w:sz="8" w:space="0" w:color="auto"/>
            </w:tcBorders>
            <w:shd w:val="clear" w:color="5B9BD5" w:fill="5B9BD5"/>
            <w:noWrap/>
            <w:vAlign w:val="bottom"/>
            <w:hideMark/>
          </w:tcPr>
          <w:p w14:paraId="0AA3DC19"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Gender</w:t>
            </w:r>
          </w:p>
        </w:tc>
        <w:tc>
          <w:tcPr>
            <w:tcW w:w="580" w:type="dxa"/>
            <w:tcBorders>
              <w:top w:val="single" w:sz="8" w:space="0" w:color="auto"/>
              <w:left w:val="single" w:sz="8" w:space="0" w:color="auto"/>
              <w:bottom w:val="single" w:sz="8" w:space="0" w:color="auto"/>
              <w:right w:val="single" w:sz="8" w:space="0" w:color="auto"/>
            </w:tcBorders>
            <w:shd w:val="clear" w:color="5B9BD5" w:fill="5B9BD5"/>
            <w:noWrap/>
            <w:vAlign w:val="bottom"/>
            <w:hideMark/>
          </w:tcPr>
          <w:p w14:paraId="4B3F5ABC"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Age Group</w:t>
            </w:r>
          </w:p>
        </w:tc>
        <w:tc>
          <w:tcPr>
            <w:tcW w:w="594"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5888CC37"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1.) Difficulty of module? </w:t>
            </w:r>
          </w:p>
        </w:tc>
        <w:tc>
          <w:tcPr>
            <w:tcW w:w="617" w:type="dxa"/>
            <w:tcBorders>
              <w:top w:val="single" w:sz="4" w:space="0" w:color="auto"/>
              <w:left w:val="single" w:sz="8" w:space="0" w:color="auto"/>
              <w:bottom w:val="single" w:sz="4" w:space="0" w:color="auto"/>
              <w:right w:val="single" w:sz="8" w:space="0" w:color="auto"/>
            </w:tcBorders>
            <w:shd w:val="clear" w:color="5B9BD5" w:fill="5B9BD5"/>
            <w:vAlign w:val="bottom"/>
            <w:hideMark/>
          </w:tcPr>
          <w:p w14:paraId="130F45BB"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2.) Time allocated to module weekly? (minutes)</w:t>
            </w:r>
          </w:p>
        </w:tc>
        <w:tc>
          <w:tcPr>
            <w:tcW w:w="1811" w:type="dxa"/>
            <w:tcBorders>
              <w:top w:val="single" w:sz="8" w:space="0" w:color="auto"/>
              <w:left w:val="single" w:sz="8" w:space="0" w:color="auto"/>
              <w:bottom w:val="single" w:sz="8" w:space="0" w:color="auto"/>
              <w:right w:val="single" w:sz="8" w:space="0" w:color="auto"/>
            </w:tcBorders>
            <w:shd w:val="clear" w:color="5B9BD5" w:fill="5B9BD5"/>
            <w:noWrap/>
            <w:vAlign w:val="bottom"/>
            <w:hideMark/>
          </w:tcPr>
          <w:p w14:paraId="4BF2D20D"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3.) Relevance of information provided? </w:t>
            </w:r>
          </w:p>
        </w:tc>
        <w:tc>
          <w:tcPr>
            <w:tcW w:w="1745" w:type="dxa"/>
            <w:tcBorders>
              <w:top w:val="single" w:sz="8" w:space="0" w:color="auto"/>
              <w:left w:val="single" w:sz="8" w:space="0" w:color="auto"/>
              <w:bottom w:val="single" w:sz="8" w:space="0" w:color="auto"/>
              <w:right w:val="single" w:sz="8" w:space="0" w:color="auto"/>
            </w:tcBorders>
            <w:shd w:val="clear" w:color="5B9BD5" w:fill="5B9BD5"/>
            <w:noWrap/>
            <w:vAlign w:val="bottom"/>
            <w:hideMark/>
          </w:tcPr>
          <w:p w14:paraId="3D7122A0"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4.)  Help provided by the tutor sufficient? </w:t>
            </w:r>
          </w:p>
        </w:tc>
        <w:tc>
          <w:tcPr>
            <w:tcW w:w="537"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384A2F2A"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5.) Did you find it difficult to work in a group? (Yes - No)</w:t>
            </w:r>
          </w:p>
        </w:tc>
        <w:tc>
          <w:tcPr>
            <w:tcW w:w="778"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11002C56"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6.) Difficulty of researching information for assignments?</w:t>
            </w:r>
          </w:p>
        </w:tc>
        <w:tc>
          <w:tcPr>
            <w:tcW w:w="654"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4EB19D0F"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7.) Has university staff been helpful in enrolment of module? </w:t>
            </w:r>
          </w:p>
        </w:tc>
        <w:tc>
          <w:tcPr>
            <w:tcW w:w="716"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0EE31CAC"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8.) How confident are you that you will be able to complete the module? </w:t>
            </w:r>
          </w:p>
        </w:tc>
        <w:tc>
          <w:tcPr>
            <w:tcW w:w="750" w:type="dxa"/>
            <w:tcBorders>
              <w:top w:val="single" w:sz="8" w:space="0" w:color="auto"/>
              <w:left w:val="single" w:sz="8" w:space="0" w:color="auto"/>
              <w:bottom w:val="single" w:sz="8" w:space="0" w:color="auto"/>
              <w:right w:val="single" w:sz="8" w:space="0" w:color="auto"/>
            </w:tcBorders>
            <w:shd w:val="clear" w:color="5B9BD5" w:fill="5B9BD5"/>
            <w:vAlign w:val="bottom"/>
            <w:hideMark/>
          </w:tcPr>
          <w:p w14:paraId="39CFAC41"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9.) Has participation in the module affected personal life? </w:t>
            </w:r>
          </w:p>
        </w:tc>
        <w:tc>
          <w:tcPr>
            <w:tcW w:w="702" w:type="dxa"/>
            <w:tcBorders>
              <w:top w:val="single" w:sz="8" w:space="0" w:color="auto"/>
              <w:left w:val="nil"/>
              <w:bottom w:val="single" w:sz="8" w:space="0" w:color="auto"/>
              <w:right w:val="single" w:sz="8" w:space="0" w:color="auto"/>
            </w:tcBorders>
            <w:shd w:val="clear" w:color="5B9BD5" w:fill="5B9BD5"/>
            <w:vAlign w:val="bottom"/>
            <w:hideMark/>
          </w:tcPr>
          <w:p w14:paraId="6F10152C" w14:textId="77777777" w:rsidR="00E75E58" w:rsidRPr="00E75E58" w:rsidRDefault="00E75E58" w:rsidP="00E75E58">
            <w:pPr>
              <w:spacing w:after="0" w:line="240" w:lineRule="auto"/>
              <w:jc w:val="center"/>
              <w:rPr>
                <w:rFonts w:ascii="Calibri" w:eastAsia="Times New Roman" w:hAnsi="Calibri" w:cs="Calibri"/>
                <w:b/>
                <w:bCs/>
                <w:color w:val="FFFFFF"/>
                <w:sz w:val="10"/>
                <w:szCs w:val="10"/>
                <w:lang w:eastAsia="en-GB"/>
              </w:rPr>
            </w:pPr>
            <w:r w:rsidRPr="00E75E58">
              <w:rPr>
                <w:rFonts w:ascii="Calibri" w:eastAsia="Times New Roman" w:hAnsi="Calibri" w:cs="Calibri"/>
                <w:b/>
                <w:bCs/>
                <w:color w:val="FFFFFF"/>
                <w:sz w:val="10"/>
                <w:szCs w:val="10"/>
                <w:lang w:eastAsia="en-GB"/>
              </w:rPr>
              <w:t xml:space="preserve">10.) Satisfaction of services provided by the module? </w:t>
            </w:r>
          </w:p>
        </w:tc>
      </w:tr>
      <w:tr w:rsidR="005B37AB" w:rsidRPr="005B37AB" w14:paraId="36E10F9A"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7AFFA8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52A516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3819FC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2EDB7A7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4F5497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41115E0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8" w:space="0" w:color="auto"/>
              <w:left w:val="nil"/>
              <w:bottom w:val="single" w:sz="4" w:space="0" w:color="9BC2E6"/>
              <w:right w:val="single" w:sz="8" w:space="0" w:color="auto"/>
            </w:tcBorders>
            <w:shd w:val="clear" w:color="DDEBF7" w:fill="DDEBF7"/>
            <w:noWrap/>
            <w:vAlign w:val="bottom"/>
            <w:hideMark/>
          </w:tcPr>
          <w:p w14:paraId="525245E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394FC02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438C465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7773D9E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327AC89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8" w:space="0" w:color="auto"/>
              <w:left w:val="single" w:sz="8" w:space="0" w:color="auto"/>
              <w:bottom w:val="single" w:sz="4" w:space="0" w:color="9BC2E6"/>
              <w:right w:val="single" w:sz="8" w:space="0" w:color="auto"/>
            </w:tcBorders>
            <w:shd w:val="clear" w:color="DDEBF7" w:fill="DDEBF7"/>
            <w:noWrap/>
            <w:vAlign w:val="bottom"/>
            <w:hideMark/>
          </w:tcPr>
          <w:p w14:paraId="2B6DE45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8" w:space="0" w:color="auto"/>
              <w:left w:val="nil"/>
              <w:bottom w:val="single" w:sz="4" w:space="0" w:color="9BC2E6"/>
              <w:right w:val="single" w:sz="8" w:space="0" w:color="auto"/>
            </w:tcBorders>
            <w:shd w:val="clear" w:color="DDEBF7" w:fill="DDEBF7"/>
            <w:noWrap/>
            <w:vAlign w:val="bottom"/>
            <w:hideMark/>
          </w:tcPr>
          <w:p w14:paraId="31DE43F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49B6E4B3"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320505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9B84D0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E6F59B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0D16AF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D025E0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EDDFE8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457A153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78C1A0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4D0140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Satisfactory </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D9C358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CBDE9E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CC36B2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0FF1C8F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4BA3F07D"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870796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3</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DED234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D6E441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18-24</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A37DBA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BF2B50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91827E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2EBEEE7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DCFB56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46E3C2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4059B6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6286B7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7B0211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1AF1DC7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satisfied</w:t>
            </w:r>
          </w:p>
        </w:tc>
      </w:tr>
      <w:tr w:rsidR="005B37AB" w:rsidRPr="005B37AB" w14:paraId="337B49A9"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B4DBFC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4</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0C3235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9307A2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3CC16E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79817E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0D9CD4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3EA5579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81E0F2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439160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D0FCF5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292BFB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2D1611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25867D2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70EF3399"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BC596B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5</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63488E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875FC1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40+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1559C5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C5C354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120+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8741BE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795EB76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1AF698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1710C6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8F6B95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C322A1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B85524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14B14D4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3A73F146"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39B705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6</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D327C5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4D83C2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6880F9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CC9E30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817439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6F8976C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79DEE6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0D0D8D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71B72A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309E2C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D4EE1F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Strongly 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363F6E3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761F9CFF"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CFBD43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7</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409D86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8C0337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0828D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B7D653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4A0C6A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26F1A13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EC2811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6DEA00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5AE719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047A64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7C29E7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3045858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7B5DBAEC"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5D6DB7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8</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EAF708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B7CB94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ADC57D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221DF5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120+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881F48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4C8EDCD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FBB49B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F071BD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EC3C95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80FFE5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89C896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084FE05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satisfied</w:t>
            </w:r>
          </w:p>
        </w:tc>
      </w:tr>
      <w:tr w:rsidR="005B37AB" w:rsidRPr="005B37AB" w14:paraId="12634E4F"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5D8E9B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9</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D8B069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988CB6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18-24</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FEF6A9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ED9ADC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FEB78E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57898A0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2805DF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1A2CF5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DF9E07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624886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2927FC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793C1E4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623C0D34"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6BFFA8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10</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DFBC28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E6162B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9150BD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774905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DD189B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4A9DB30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EE9390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43DB1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DD1A9F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F73569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6CE505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Strongly 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23ED50A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0988E7E4"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4D36B5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11</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DCAC91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7907BC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CEA2D2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ED32E8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6ACA01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4786BB9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6D882C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B1CDE3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D867F8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BD684A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FABE03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Strongly 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0FC4BCB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satisfied</w:t>
            </w:r>
          </w:p>
        </w:tc>
      </w:tr>
      <w:tr w:rsidR="005B37AB" w:rsidRPr="005B37AB" w14:paraId="27C78DE3"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434D1C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12</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960586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02BEEC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073810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A2A1A1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C3722A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6A38E25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34F174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C3C5D6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2D7054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DF1CFE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0C2A93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Strongly 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36E26EF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satisfied</w:t>
            </w:r>
          </w:p>
        </w:tc>
      </w:tr>
      <w:tr w:rsidR="005B37AB" w:rsidRPr="005B37AB" w14:paraId="59C40AC4"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D9B11F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13</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10DC63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87910E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78961B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C76FC4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BB821B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31F2CDC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ACD837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939583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7F992E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C85F48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A037B0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329358D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67857717"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0DDF92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14</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EAC92A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D83EF8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98A0C6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00AA1F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2F42C6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1C58B46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helpful</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20CA70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A6FD34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F09965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DDAA83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873D01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4E03169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76853469"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63692F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15</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6B0A68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1F18DF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18-24</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AE01F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327A14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262924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1A91BEA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44CBE6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F305D5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Satisfactory </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D78AA3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927E0D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9E8990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4B4378F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62A5437F"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F388A5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16</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71F2E1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2386BD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98E137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A8E69F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120+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484147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3A126DC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00B375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95838E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88C372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62CE4C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350972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05C49C1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70EA2527"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91B45D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17</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6540A4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11A008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D924B1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057F00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8A0EC3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30934E2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E2AFDC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2565E3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66909D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6AA8CC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7E7F09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28055DB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53253DF7"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1A02EE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18</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934E0F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CA807C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5401EA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7E5156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A7312B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1BA1F1E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EC9718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114F64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Hard</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C38B80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6F944F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3D72A8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508681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Unsatisfied</w:t>
            </w:r>
          </w:p>
        </w:tc>
      </w:tr>
      <w:tr w:rsidR="005B37AB" w:rsidRPr="005B37AB" w14:paraId="36FDE674"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6C6FF9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19</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B488CB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94C07A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4CF499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F472C9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885F3D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Irrelevant</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65E97E3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99BD36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A0A04E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D6C41F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D2B14AA"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8C4B4A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Strongly disagree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1D53E82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3C33D955"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57EB22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20</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8855CF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F4CE8B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488A50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92FAA4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4A42A2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08F100A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0B2667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7111F9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6F4FD0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F9CD3D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Somewhat confident</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E7772B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677986C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r w:rsidR="005B37AB" w:rsidRPr="005B37AB" w14:paraId="00D24DB0"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C255A5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21</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007618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63501B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A8F672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A751A4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97F2C0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6EC9E96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30B155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B3E820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80FDF3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3F3780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E509B1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555A35E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6378B16B"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1EFB14F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22</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15FC17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Female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718CC12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30-40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FDA3CE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2607D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ABD9D8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Very 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1751484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44F2F9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CE0FB70"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E1AB3C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16FCD0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91A844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Disagree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19516AB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63091741"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83B512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23</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6A4311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3FCDC02"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691149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36CFB2D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90D58D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701635C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1F19EEE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0EFFFF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23CA3D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B655C0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A88168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51D4929B"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3CEC8078"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ECDF55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24</w:t>
            </w:r>
          </w:p>
        </w:tc>
        <w:tc>
          <w:tcPr>
            <w:tcW w:w="85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E4B38C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56CDAFC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2BDCAFB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C4E048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90</w:t>
            </w:r>
          </w:p>
        </w:tc>
        <w:tc>
          <w:tcPr>
            <w:tcW w:w="1811"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81185D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auto" w:fill="auto"/>
            <w:noWrap/>
            <w:vAlign w:val="bottom"/>
            <w:hideMark/>
          </w:tcPr>
          <w:p w14:paraId="0348632C"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B114F34"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3218248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Satisfactory</w:t>
            </w:r>
          </w:p>
        </w:tc>
        <w:tc>
          <w:tcPr>
            <w:tcW w:w="654"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633F41E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Partially</w:t>
            </w:r>
          </w:p>
        </w:tc>
        <w:tc>
          <w:tcPr>
            <w:tcW w:w="716"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0CD116B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auto" w:fill="auto"/>
            <w:noWrap/>
            <w:vAlign w:val="bottom"/>
            <w:hideMark/>
          </w:tcPr>
          <w:p w14:paraId="4C609AE8"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auto" w:fill="auto"/>
            <w:noWrap/>
            <w:vAlign w:val="bottom"/>
            <w:hideMark/>
          </w:tcPr>
          <w:p w14:paraId="312393D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Quite satisfied</w:t>
            </w:r>
          </w:p>
        </w:tc>
      </w:tr>
      <w:tr w:rsidR="005B37AB" w:rsidRPr="005B37AB" w14:paraId="146E2E44" w14:textId="77777777" w:rsidTr="005B37AB">
        <w:trPr>
          <w:trHeight w:val="416"/>
        </w:trPr>
        <w:tc>
          <w:tcPr>
            <w:tcW w:w="77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80946BF"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Student 25</w:t>
            </w:r>
          </w:p>
        </w:tc>
        <w:tc>
          <w:tcPr>
            <w:tcW w:w="85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6EBEE5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Male</w:t>
            </w:r>
          </w:p>
        </w:tc>
        <w:tc>
          <w:tcPr>
            <w:tcW w:w="58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54238175"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25-30</w:t>
            </w:r>
          </w:p>
        </w:tc>
        <w:tc>
          <w:tcPr>
            <w:tcW w:w="59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12A371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Medium</w:t>
            </w:r>
          </w:p>
        </w:tc>
        <w:tc>
          <w:tcPr>
            <w:tcW w:w="61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B90B2DD"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60</w:t>
            </w:r>
          </w:p>
        </w:tc>
        <w:tc>
          <w:tcPr>
            <w:tcW w:w="1811"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792AC0F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Useful</w:t>
            </w:r>
          </w:p>
        </w:tc>
        <w:tc>
          <w:tcPr>
            <w:tcW w:w="1745" w:type="dxa"/>
            <w:tcBorders>
              <w:top w:val="single" w:sz="4" w:space="0" w:color="9BC2E6"/>
              <w:left w:val="nil"/>
              <w:bottom w:val="single" w:sz="4" w:space="0" w:color="9BC2E6"/>
              <w:right w:val="single" w:sz="8" w:space="0" w:color="auto"/>
            </w:tcBorders>
            <w:shd w:val="clear" w:color="DDEBF7" w:fill="DDEBF7"/>
            <w:noWrap/>
            <w:vAlign w:val="bottom"/>
            <w:hideMark/>
          </w:tcPr>
          <w:p w14:paraId="783AC216"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537"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0134C2E7"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w:t>
            </w:r>
          </w:p>
        </w:tc>
        <w:tc>
          <w:tcPr>
            <w:tcW w:w="778"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6025C399"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Easy</w:t>
            </w:r>
          </w:p>
        </w:tc>
        <w:tc>
          <w:tcPr>
            <w:tcW w:w="654"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3CDC0D1"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Yes</w:t>
            </w:r>
          </w:p>
        </w:tc>
        <w:tc>
          <w:tcPr>
            <w:tcW w:w="716"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276AD70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 xml:space="preserve">Confident </w:t>
            </w:r>
          </w:p>
        </w:tc>
        <w:tc>
          <w:tcPr>
            <w:tcW w:w="750" w:type="dxa"/>
            <w:tcBorders>
              <w:top w:val="single" w:sz="4" w:space="0" w:color="9BC2E6"/>
              <w:left w:val="single" w:sz="8" w:space="0" w:color="auto"/>
              <w:bottom w:val="single" w:sz="4" w:space="0" w:color="9BC2E6"/>
              <w:right w:val="single" w:sz="8" w:space="0" w:color="auto"/>
            </w:tcBorders>
            <w:shd w:val="clear" w:color="DDEBF7" w:fill="DDEBF7"/>
            <w:noWrap/>
            <w:vAlign w:val="bottom"/>
            <w:hideMark/>
          </w:tcPr>
          <w:p w14:paraId="48C753B3"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Agree</w:t>
            </w:r>
          </w:p>
        </w:tc>
        <w:tc>
          <w:tcPr>
            <w:tcW w:w="702" w:type="dxa"/>
            <w:tcBorders>
              <w:top w:val="single" w:sz="4" w:space="0" w:color="9BC2E6"/>
              <w:left w:val="nil"/>
              <w:bottom w:val="single" w:sz="4" w:space="0" w:color="9BC2E6"/>
              <w:right w:val="single" w:sz="8" w:space="0" w:color="auto"/>
            </w:tcBorders>
            <w:shd w:val="clear" w:color="DDEBF7" w:fill="DDEBF7"/>
            <w:noWrap/>
            <w:vAlign w:val="bottom"/>
            <w:hideMark/>
          </w:tcPr>
          <w:p w14:paraId="21E2CA0E" w14:textId="77777777" w:rsidR="00E75E58" w:rsidRPr="00E75E58" w:rsidRDefault="00E75E58" w:rsidP="00E75E58">
            <w:pPr>
              <w:spacing w:after="0" w:line="240" w:lineRule="auto"/>
              <w:jc w:val="center"/>
              <w:rPr>
                <w:rFonts w:ascii="Calibri" w:eastAsia="Times New Roman" w:hAnsi="Calibri" w:cs="Calibri"/>
                <w:color w:val="000000"/>
                <w:sz w:val="10"/>
                <w:szCs w:val="10"/>
                <w:lang w:eastAsia="en-GB"/>
              </w:rPr>
            </w:pPr>
            <w:r w:rsidRPr="00E75E58">
              <w:rPr>
                <w:rFonts w:ascii="Calibri" w:eastAsia="Times New Roman" w:hAnsi="Calibri" w:cs="Calibri"/>
                <w:color w:val="000000"/>
                <w:sz w:val="10"/>
                <w:szCs w:val="10"/>
                <w:lang w:eastAsia="en-GB"/>
              </w:rPr>
              <w:t>Not sure</w:t>
            </w:r>
          </w:p>
        </w:tc>
      </w:tr>
    </w:tbl>
    <w:p w14:paraId="697BC3EF" w14:textId="77777777" w:rsidR="00E75E58" w:rsidRPr="00145978" w:rsidRDefault="00E75E58" w:rsidP="00E75E58"/>
    <w:sectPr w:rsidR="00E75E58" w:rsidRPr="001459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16504" w14:textId="77777777" w:rsidR="006269B4" w:rsidRDefault="006269B4" w:rsidP="00711DEE">
      <w:pPr>
        <w:spacing w:after="0" w:line="240" w:lineRule="auto"/>
      </w:pPr>
      <w:r>
        <w:separator/>
      </w:r>
    </w:p>
  </w:endnote>
  <w:endnote w:type="continuationSeparator" w:id="0">
    <w:p w14:paraId="5170AFCB" w14:textId="77777777" w:rsidR="006269B4" w:rsidRDefault="006269B4" w:rsidP="00711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7E8E1" w14:textId="77777777" w:rsidR="006269B4" w:rsidRDefault="006269B4" w:rsidP="00711DEE">
      <w:pPr>
        <w:spacing w:after="0" w:line="240" w:lineRule="auto"/>
      </w:pPr>
      <w:r>
        <w:separator/>
      </w:r>
    </w:p>
  </w:footnote>
  <w:footnote w:type="continuationSeparator" w:id="0">
    <w:p w14:paraId="3D114057" w14:textId="77777777" w:rsidR="006269B4" w:rsidRDefault="006269B4" w:rsidP="00711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352D6"/>
    <w:multiLevelType w:val="hybridMultilevel"/>
    <w:tmpl w:val="4B5EDD86"/>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 w15:restartNumberingAfterBreak="0">
    <w:nsid w:val="37917B4F"/>
    <w:multiLevelType w:val="hybridMultilevel"/>
    <w:tmpl w:val="8EE8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978"/>
    <w:rsid w:val="000439FA"/>
    <w:rsid w:val="00145978"/>
    <w:rsid w:val="00176FA4"/>
    <w:rsid w:val="0018475E"/>
    <w:rsid w:val="0033490E"/>
    <w:rsid w:val="00443B48"/>
    <w:rsid w:val="00556E3E"/>
    <w:rsid w:val="005B37AB"/>
    <w:rsid w:val="006269B4"/>
    <w:rsid w:val="006F0F1A"/>
    <w:rsid w:val="00707BE4"/>
    <w:rsid w:val="00711DEE"/>
    <w:rsid w:val="00A92CA3"/>
    <w:rsid w:val="00AC50A8"/>
    <w:rsid w:val="00AE2842"/>
    <w:rsid w:val="00B9578C"/>
    <w:rsid w:val="00C04BC9"/>
    <w:rsid w:val="00C6218B"/>
    <w:rsid w:val="00CC3DE0"/>
    <w:rsid w:val="00E13E28"/>
    <w:rsid w:val="00E75E58"/>
    <w:rsid w:val="00EB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060E8"/>
  <w15:chartTrackingRefBased/>
  <w15:docId w15:val="{6B75FBA9-3149-4EB7-B2B5-2D048473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E0"/>
    <w:pPr>
      <w:ind w:left="720"/>
      <w:contextualSpacing/>
    </w:pPr>
  </w:style>
  <w:style w:type="character" w:styleId="Hyperlink">
    <w:name w:val="Hyperlink"/>
    <w:basedOn w:val="DefaultParagraphFont"/>
    <w:uiPriority w:val="99"/>
    <w:unhideWhenUsed/>
    <w:rsid w:val="00556E3E"/>
    <w:rPr>
      <w:color w:val="0563C1" w:themeColor="hyperlink"/>
      <w:u w:val="single"/>
    </w:rPr>
  </w:style>
  <w:style w:type="character" w:styleId="UnresolvedMention">
    <w:name w:val="Unresolved Mention"/>
    <w:basedOn w:val="DefaultParagraphFont"/>
    <w:uiPriority w:val="99"/>
    <w:semiHidden/>
    <w:unhideWhenUsed/>
    <w:rsid w:val="00556E3E"/>
    <w:rPr>
      <w:color w:val="605E5C"/>
      <w:shd w:val="clear" w:color="auto" w:fill="E1DFDD"/>
    </w:rPr>
  </w:style>
  <w:style w:type="paragraph" w:styleId="Header">
    <w:name w:val="header"/>
    <w:basedOn w:val="Normal"/>
    <w:link w:val="HeaderChar"/>
    <w:uiPriority w:val="99"/>
    <w:unhideWhenUsed/>
    <w:rsid w:val="00711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DEE"/>
  </w:style>
  <w:style w:type="paragraph" w:styleId="Footer">
    <w:name w:val="footer"/>
    <w:basedOn w:val="Normal"/>
    <w:link w:val="FooterChar"/>
    <w:uiPriority w:val="99"/>
    <w:unhideWhenUsed/>
    <w:rsid w:val="00711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0402">
      <w:bodyDiv w:val="1"/>
      <w:marLeft w:val="0"/>
      <w:marRight w:val="0"/>
      <w:marTop w:val="0"/>
      <w:marBottom w:val="0"/>
      <w:divBdr>
        <w:top w:val="none" w:sz="0" w:space="0" w:color="auto"/>
        <w:left w:val="none" w:sz="0" w:space="0" w:color="auto"/>
        <w:bottom w:val="none" w:sz="0" w:space="0" w:color="auto"/>
        <w:right w:val="none" w:sz="0" w:space="0" w:color="auto"/>
      </w:divBdr>
    </w:div>
    <w:div w:id="509486088">
      <w:bodyDiv w:val="1"/>
      <w:marLeft w:val="0"/>
      <w:marRight w:val="0"/>
      <w:marTop w:val="0"/>
      <w:marBottom w:val="0"/>
      <w:divBdr>
        <w:top w:val="none" w:sz="0" w:space="0" w:color="auto"/>
        <w:left w:val="none" w:sz="0" w:space="0" w:color="auto"/>
        <w:bottom w:val="none" w:sz="0" w:space="0" w:color="auto"/>
        <w:right w:val="none" w:sz="0" w:space="0" w:color="auto"/>
      </w:divBdr>
    </w:div>
    <w:div w:id="892349223">
      <w:bodyDiv w:val="1"/>
      <w:marLeft w:val="0"/>
      <w:marRight w:val="0"/>
      <w:marTop w:val="0"/>
      <w:marBottom w:val="0"/>
      <w:divBdr>
        <w:top w:val="none" w:sz="0" w:space="0" w:color="auto"/>
        <w:left w:val="none" w:sz="0" w:space="0" w:color="auto"/>
        <w:bottom w:val="none" w:sz="0" w:space="0" w:color="auto"/>
        <w:right w:val="none" w:sz="0" w:space="0" w:color="auto"/>
      </w:divBdr>
    </w:div>
    <w:div w:id="1223562348">
      <w:bodyDiv w:val="1"/>
      <w:marLeft w:val="0"/>
      <w:marRight w:val="0"/>
      <w:marTop w:val="0"/>
      <w:marBottom w:val="0"/>
      <w:divBdr>
        <w:top w:val="none" w:sz="0" w:space="0" w:color="auto"/>
        <w:left w:val="none" w:sz="0" w:space="0" w:color="auto"/>
        <w:bottom w:val="none" w:sz="0" w:space="0" w:color="auto"/>
        <w:right w:val="none" w:sz="0" w:space="0" w:color="auto"/>
      </w:divBdr>
    </w:div>
    <w:div w:id="1642535404">
      <w:bodyDiv w:val="1"/>
      <w:marLeft w:val="0"/>
      <w:marRight w:val="0"/>
      <w:marTop w:val="0"/>
      <w:marBottom w:val="0"/>
      <w:divBdr>
        <w:top w:val="none" w:sz="0" w:space="0" w:color="auto"/>
        <w:left w:val="none" w:sz="0" w:space="0" w:color="auto"/>
        <w:bottom w:val="none" w:sz="0" w:space="0" w:color="auto"/>
        <w:right w:val="none" w:sz="0" w:space="0" w:color="auto"/>
      </w:divBdr>
    </w:div>
    <w:div w:id="1697734982">
      <w:bodyDiv w:val="1"/>
      <w:marLeft w:val="0"/>
      <w:marRight w:val="0"/>
      <w:marTop w:val="0"/>
      <w:marBottom w:val="0"/>
      <w:divBdr>
        <w:top w:val="none" w:sz="0" w:space="0" w:color="auto"/>
        <w:left w:val="none" w:sz="0" w:space="0" w:color="auto"/>
        <w:bottom w:val="none" w:sz="0" w:space="0" w:color="auto"/>
        <w:right w:val="none" w:sz="0" w:space="0" w:color="auto"/>
      </w:divBdr>
    </w:div>
    <w:div w:id="185981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mherodet.blogspot.com/2009/10/advantages-and-disadvantages-of-using.html" TargetMode="Externa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sang\AppData\Local\Packages\Microsoft.MicrosoftEdge_8wekyb3d8bbwe\TempState\Downloads\johnny_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sang\AppData\Local\Packages\Microsoft.MicrosoftEdge_8wekyb3d8bbwe\TempState\Downloads\johnny_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sang\AppData\Local\Packages\Microsoft.MicrosoftEdge_8wekyb3d8bbwe\TempState\Downloads\johnny_assignmen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spent by Males on the Module (minutes)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'Raw Data'!$F$66</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7E-45EB-A402-43F134FC51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7E-45EB-A402-43F134FC517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7E-45EB-A402-43F134FC517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F7E-45EB-A402-43F134FC5177}"/>
              </c:ext>
            </c:extLst>
          </c:dPt>
          <c:cat>
            <c:strRef>
              <c:f>'Raw Data'!$E$67:$E$70</c:f>
              <c:strCache>
                <c:ptCount val="4"/>
                <c:pt idx="0">
                  <c:v>30</c:v>
                </c:pt>
                <c:pt idx="1">
                  <c:v>60</c:v>
                </c:pt>
                <c:pt idx="2">
                  <c:v>90</c:v>
                </c:pt>
                <c:pt idx="3">
                  <c:v>120+</c:v>
                </c:pt>
              </c:strCache>
            </c:strRef>
          </c:cat>
          <c:val>
            <c:numRef>
              <c:f>'Raw Data'!$F$67:$F$70</c:f>
              <c:numCache>
                <c:formatCode>General</c:formatCode>
                <c:ptCount val="4"/>
                <c:pt idx="0">
                  <c:v>14.29</c:v>
                </c:pt>
                <c:pt idx="1">
                  <c:v>28.57</c:v>
                </c:pt>
                <c:pt idx="2">
                  <c:v>50</c:v>
                </c:pt>
                <c:pt idx="3">
                  <c:v>7.14</c:v>
                </c:pt>
              </c:numCache>
            </c:numRef>
          </c:val>
          <c:extLst>
            <c:ext xmlns:c16="http://schemas.microsoft.com/office/drawing/2014/chart" uri="{C3380CC4-5D6E-409C-BE32-E72D297353CC}">
              <c16:uniqueId val="{00000008-DF7E-45EB-A402-43F134FC517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 spent by Females on the Module (minutes)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'Raw Data'!$F$78</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994-4DA1-87BE-4EA0AA925E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994-4DA1-87BE-4EA0AA925E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994-4DA1-87BE-4EA0AA925E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994-4DA1-87BE-4EA0AA925EFC}"/>
              </c:ext>
            </c:extLst>
          </c:dPt>
          <c:cat>
            <c:strRef>
              <c:f>'Raw Data'!$E$79:$E$82</c:f>
              <c:strCache>
                <c:ptCount val="4"/>
                <c:pt idx="0">
                  <c:v>30</c:v>
                </c:pt>
                <c:pt idx="1">
                  <c:v>60</c:v>
                </c:pt>
                <c:pt idx="2">
                  <c:v>90</c:v>
                </c:pt>
                <c:pt idx="3">
                  <c:v>120+</c:v>
                </c:pt>
              </c:strCache>
            </c:strRef>
          </c:cat>
          <c:val>
            <c:numRef>
              <c:f>'Raw Data'!$F$79:$F$82</c:f>
              <c:numCache>
                <c:formatCode>General</c:formatCode>
                <c:ptCount val="4"/>
                <c:pt idx="0">
                  <c:v>0</c:v>
                </c:pt>
                <c:pt idx="1">
                  <c:v>36.36</c:v>
                </c:pt>
                <c:pt idx="2">
                  <c:v>45.45</c:v>
                </c:pt>
                <c:pt idx="3">
                  <c:v>18.18</c:v>
                </c:pt>
              </c:numCache>
            </c:numRef>
          </c:val>
          <c:extLst>
            <c:ext xmlns:c16="http://schemas.microsoft.com/office/drawing/2014/chart" uri="{C3380CC4-5D6E-409C-BE32-E72D297353CC}">
              <c16:uniqueId val="{00000008-4994-4DA1-87BE-4EA0AA925EF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showing how students from different age groups found the difficulty of the module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'Raw Data'!$B$39</c:f>
              <c:strCache>
                <c:ptCount val="1"/>
                <c:pt idx="0">
                  <c:v>Frequency</c:v>
                </c:pt>
              </c:strCache>
            </c:strRef>
          </c:tx>
          <c:spPr>
            <a:solidFill>
              <a:schemeClr val="accent1"/>
            </a:solidFill>
            <a:ln>
              <a:noFill/>
            </a:ln>
            <a:effectLst/>
          </c:spPr>
          <c:invertIfNegative val="0"/>
          <c:cat>
            <c:multiLvlStrRef>
              <c:f>'Raw Data'!$C$37:$N$38</c:f>
              <c:multiLvlStrCache>
                <c:ptCount val="12"/>
                <c:lvl>
                  <c:pt idx="0">
                    <c:v>Easy</c:v>
                  </c:pt>
                  <c:pt idx="1">
                    <c:v>Medium</c:v>
                  </c:pt>
                  <c:pt idx="2">
                    <c:v>Hard</c:v>
                  </c:pt>
                  <c:pt idx="3">
                    <c:v>Easy</c:v>
                  </c:pt>
                  <c:pt idx="4">
                    <c:v>Medium</c:v>
                  </c:pt>
                  <c:pt idx="5">
                    <c:v>Hard</c:v>
                  </c:pt>
                  <c:pt idx="6">
                    <c:v>Easy</c:v>
                  </c:pt>
                  <c:pt idx="7">
                    <c:v>Medium</c:v>
                  </c:pt>
                  <c:pt idx="8">
                    <c:v>Hard</c:v>
                  </c:pt>
                  <c:pt idx="9">
                    <c:v>Easy </c:v>
                  </c:pt>
                  <c:pt idx="10">
                    <c:v>Medium</c:v>
                  </c:pt>
                  <c:pt idx="11">
                    <c:v>Hard</c:v>
                  </c:pt>
                </c:lvl>
                <c:lvl>
                  <c:pt idx="0">
                    <c:v>18-24</c:v>
                  </c:pt>
                  <c:pt idx="3">
                    <c:v>25-30</c:v>
                  </c:pt>
                  <c:pt idx="6">
                    <c:v>30-40</c:v>
                  </c:pt>
                  <c:pt idx="9">
                    <c:v>40+</c:v>
                  </c:pt>
                </c:lvl>
              </c:multiLvlStrCache>
            </c:multiLvlStrRef>
          </c:cat>
          <c:val>
            <c:numRef>
              <c:f>'Raw Data'!$C$39:$N$39</c:f>
              <c:numCache>
                <c:formatCode>General</c:formatCode>
                <c:ptCount val="12"/>
                <c:pt idx="0">
                  <c:v>1</c:v>
                </c:pt>
                <c:pt idx="1">
                  <c:v>2</c:v>
                </c:pt>
                <c:pt idx="2">
                  <c:v>0</c:v>
                </c:pt>
                <c:pt idx="3">
                  <c:v>3</c:v>
                </c:pt>
                <c:pt idx="4">
                  <c:v>7</c:v>
                </c:pt>
                <c:pt idx="5">
                  <c:v>2</c:v>
                </c:pt>
                <c:pt idx="6">
                  <c:v>4</c:v>
                </c:pt>
                <c:pt idx="7">
                  <c:v>4</c:v>
                </c:pt>
                <c:pt idx="8">
                  <c:v>0</c:v>
                </c:pt>
                <c:pt idx="9">
                  <c:v>0</c:v>
                </c:pt>
                <c:pt idx="10">
                  <c:v>1</c:v>
                </c:pt>
                <c:pt idx="11">
                  <c:v>1</c:v>
                </c:pt>
              </c:numCache>
            </c:numRef>
          </c:val>
          <c:extLst>
            <c:ext xmlns:c16="http://schemas.microsoft.com/office/drawing/2014/chart" uri="{C3380CC4-5D6E-409C-BE32-E72D297353CC}">
              <c16:uniqueId val="{00000000-7F13-4FAD-B8BD-159FB86173CC}"/>
            </c:ext>
          </c:extLst>
        </c:ser>
        <c:dLbls>
          <c:showLegendKey val="0"/>
          <c:showVal val="0"/>
          <c:showCatName val="0"/>
          <c:showSerName val="0"/>
          <c:showPercent val="0"/>
          <c:showBubbleSize val="0"/>
        </c:dLbls>
        <c:gapWidth val="219"/>
        <c:overlap val="-27"/>
        <c:axId val="643572944"/>
        <c:axId val="643573584"/>
      </c:barChart>
      <c:catAx>
        <c:axId val="64357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573584"/>
        <c:crosses val="autoZero"/>
        <c:auto val="1"/>
        <c:lblAlgn val="ctr"/>
        <c:lblOffset val="100"/>
        <c:noMultiLvlLbl val="0"/>
      </c:catAx>
      <c:valAx>
        <c:axId val="64357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572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7</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taufeeq sangay</dc:creator>
  <cp:keywords/>
  <dc:description/>
  <cp:lastModifiedBy>Ionut Artan (1817448)</cp:lastModifiedBy>
  <cp:revision>3</cp:revision>
  <dcterms:created xsi:type="dcterms:W3CDTF">2020-01-06T15:27:00Z</dcterms:created>
  <dcterms:modified xsi:type="dcterms:W3CDTF">2020-01-06T19:55:00Z</dcterms:modified>
</cp:coreProperties>
</file>