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22142347"/>
        <w:docPartObj>
          <w:docPartGallery w:val="Cover Pages"/>
          <w:docPartUnique/>
        </w:docPartObj>
      </w:sdtPr>
      <w:sdtEndPr>
        <w:rPr>
          <w:rFonts w:ascii="Calibri" w:eastAsia="Times New Roman" w:hAnsi="Calibri" w:cs="Calibri"/>
          <w:color w:val="000000"/>
          <w:sz w:val="24"/>
          <w:szCs w:val="24"/>
          <w:lang w:eastAsia="en-GB"/>
        </w:rPr>
      </w:sdtEndPr>
      <w:sdtContent>
        <w:p w14:paraId="735D952E" w14:textId="7BCA00DC" w:rsidR="00C74F9A" w:rsidRDefault="00C74F9A">
          <w:pPr>
            <w:pStyle w:val="NoSpacing"/>
            <w:spacing w:before="1540" w:after="240"/>
            <w:jc w:val="center"/>
            <w:rPr>
              <w:color w:val="4472C4" w:themeColor="accent1"/>
            </w:rPr>
          </w:pPr>
          <w:r>
            <w:rPr>
              <w:noProof/>
              <w:color w:val="4472C4" w:themeColor="accent1"/>
            </w:rPr>
            <w:drawing>
              <wp:inline distT="0" distB="0" distL="0" distR="0" wp14:anchorId="4AACACAD" wp14:editId="5D6939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1EE1F9425884FB88062A411AE5B25DD"/>
            </w:placeholder>
            <w:dataBinding w:prefixMappings="xmlns:ns0='http://purl.org/dc/elements/1.1/' xmlns:ns1='http://schemas.openxmlformats.org/package/2006/metadata/core-properties' " w:xpath="/ns1:coreProperties[1]/ns0:title[1]" w:storeItemID="{6C3C8BC8-F283-45AE-878A-BAB7291924A1}"/>
            <w:text/>
          </w:sdtPr>
          <w:sdtContent>
            <w:p w14:paraId="6830EE29" w14:textId="27C11322" w:rsidR="00C74F9A" w:rsidRDefault="003D178C" w:rsidP="003D17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D178C">
                <w:rPr>
                  <w:rFonts w:asciiTheme="majorHAnsi" w:eastAsiaTheme="majorEastAsia" w:hAnsiTheme="majorHAnsi" w:cstheme="majorBidi"/>
                  <w:caps/>
                  <w:color w:val="4472C4" w:themeColor="accent1"/>
                  <w:sz w:val="72"/>
                  <w:szCs w:val="72"/>
                </w:rPr>
                <w:t>Contemporary Challenges: Making a Difference</w:t>
              </w:r>
              <w:r>
                <w:rPr>
                  <w:rFonts w:asciiTheme="majorHAnsi" w:eastAsiaTheme="majorEastAsia" w:hAnsiTheme="majorHAnsi" w:cstheme="majorBidi"/>
                  <w:caps/>
                  <w:color w:val="4472C4" w:themeColor="accent1"/>
                  <w:sz w:val="72"/>
                  <w:szCs w:val="72"/>
                </w:rPr>
                <w:t xml:space="preserve">: </w:t>
              </w:r>
              <w:r w:rsidRPr="003D178C">
                <w:rPr>
                  <w:rFonts w:asciiTheme="majorHAnsi" w:eastAsiaTheme="majorEastAsia" w:hAnsiTheme="majorHAnsi" w:cstheme="majorBidi"/>
                  <w:caps/>
                  <w:color w:val="4472C4" w:themeColor="accent1"/>
                  <w:sz w:val="72"/>
                  <w:szCs w:val="72"/>
                </w:rPr>
                <w:t>EATING DISORDERS IMPACT ON HEALTH AND SOLUTIONS</w:t>
              </w:r>
            </w:p>
          </w:sdtContent>
        </w:sdt>
        <w:sdt>
          <w:sdtPr>
            <w:rPr>
              <w:rFonts w:ascii="Times New Roman" w:hAnsi="Times New Roman" w:cs="Times New Roman"/>
              <w:color w:val="4472C4" w:themeColor="accent1"/>
              <w:sz w:val="28"/>
              <w:szCs w:val="28"/>
            </w:rPr>
            <w:alias w:val="Subtitle"/>
            <w:tag w:val=""/>
            <w:id w:val="328029620"/>
            <w:placeholder>
              <w:docPart w:val="B6ECA76350B742E69BB759BE56E610FE"/>
            </w:placeholder>
            <w:dataBinding w:prefixMappings="xmlns:ns0='http://purl.org/dc/elements/1.1/' xmlns:ns1='http://schemas.openxmlformats.org/package/2006/metadata/core-properties' " w:xpath="/ns1:coreProperties[1]/ns0:subject[1]" w:storeItemID="{6C3C8BC8-F283-45AE-878A-BAB7291924A1}"/>
            <w:text/>
          </w:sdtPr>
          <w:sdtContent>
            <w:p w14:paraId="382D7CD4" w14:textId="3EF8D856" w:rsidR="00C74F9A" w:rsidRDefault="00C74F9A">
              <w:pPr>
                <w:pStyle w:val="NoSpacing"/>
                <w:jc w:val="center"/>
                <w:rPr>
                  <w:color w:val="4472C4" w:themeColor="accent1"/>
                  <w:sz w:val="28"/>
                  <w:szCs w:val="28"/>
                </w:rPr>
              </w:pPr>
              <w:r w:rsidRPr="00C74F9A">
                <w:rPr>
                  <w:rFonts w:ascii="Times New Roman" w:hAnsi="Times New Roman" w:cs="Times New Roman"/>
                  <w:color w:val="4472C4" w:themeColor="accent1"/>
                  <w:sz w:val="28"/>
                  <w:szCs w:val="28"/>
                </w:rPr>
                <w:t>By Laura Jackson</w:t>
              </w:r>
            </w:p>
          </w:sdtContent>
        </w:sdt>
        <w:p w14:paraId="441A9400" w14:textId="77777777" w:rsidR="00C74F9A" w:rsidRDefault="00C74F9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C31C09" wp14:editId="601750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Content>
                                  <w:p w14:paraId="77C93F85" w14:textId="66DCD847" w:rsidR="00C74F9A" w:rsidRDefault="00C74F9A">
                                    <w:pPr>
                                      <w:pStyle w:val="NoSpacing"/>
                                      <w:spacing w:after="40"/>
                                      <w:jc w:val="center"/>
                                      <w:rPr>
                                        <w:caps/>
                                        <w:color w:val="4472C4" w:themeColor="accent1"/>
                                        <w:sz w:val="28"/>
                                        <w:szCs w:val="28"/>
                                      </w:rPr>
                                    </w:pPr>
                                    <w:r>
                                      <w:rPr>
                                        <w:caps/>
                                        <w:color w:val="4472C4" w:themeColor="accent1"/>
                                        <w:sz w:val="28"/>
                                        <w:szCs w:val="28"/>
                                      </w:rPr>
                                      <w:t>March 6, 2023</w:t>
                                    </w:r>
                                  </w:p>
                                </w:sdtContent>
                              </w:sdt>
                              <w:p w14:paraId="7E96BFD5" w14:textId="627107FE" w:rsidR="00C74F9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74F9A" w:rsidRPr="000001FC">
                                      <w:rPr>
                                        <w:caps/>
                                        <w:color w:val="4472C4" w:themeColor="accent1"/>
                                      </w:rPr>
                                      <w:t>ACCA4027</w:t>
                                    </w:r>
                                  </w:sdtContent>
                                </w:sdt>
                              </w:p>
                              <w:p w14:paraId="784A4B95" w14:textId="498F36F3" w:rsidR="00C74F9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D178C">
                                      <w:rPr>
                                        <w:color w:val="4472C4" w:themeColor="accent1"/>
                                      </w:rPr>
                                      <w:t>1707535</w:t>
                                    </w:r>
                                  </w:sdtContent>
                                </w:sdt>
                              </w:p>
                              <w:p w14:paraId="163BDE39" w14:textId="600182CE" w:rsidR="003D178C" w:rsidRDefault="003D178C">
                                <w:pPr>
                                  <w:pStyle w:val="NoSpacing"/>
                                  <w:jc w:val="center"/>
                                  <w:rPr>
                                    <w:color w:val="4472C4" w:themeColor="accent1"/>
                                  </w:rPr>
                                </w:pPr>
                                <w:r w:rsidRPr="00AC1428">
                                  <w:rPr>
                                    <w:color w:val="0070C0"/>
                                  </w:rPr>
                                  <w:t>Words C</w:t>
                                </w:r>
                                <w:r w:rsidR="001D75C5" w:rsidRPr="00AC1428">
                                  <w:rPr>
                                    <w:color w:val="0070C0"/>
                                  </w:rPr>
                                  <w:t>o</w:t>
                                </w:r>
                                <w:r w:rsidRPr="00AC1428">
                                  <w:rPr>
                                    <w:color w:val="0070C0"/>
                                  </w:rPr>
                                  <w:t>unt</w:t>
                                </w:r>
                                <w:r>
                                  <w:rPr>
                                    <w:color w:val="4472C4" w:themeColor="accent1"/>
                                  </w:rPr>
                                  <w:t xml:space="preserve">: </w:t>
                                </w:r>
                                <w:r w:rsidR="00AC1428" w:rsidRPr="00AC1428">
                                  <w:rPr>
                                    <w:color w:val="0070C0"/>
                                  </w:rPr>
                                  <w:t>1,128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31C0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EndPr/>
                          <w:sdtContent>
                            <w:p w14:paraId="77C93F85" w14:textId="66DCD847" w:rsidR="00C74F9A" w:rsidRDefault="00C74F9A">
                              <w:pPr>
                                <w:pStyle w:val="NoSpacing"/>
                                <w:spacing w:after="40"/>
                                <w:jc w:val="center"/>
                                <w:rPr>
                                  <w:caps/>
                                  <w:color w:val="4472C4" w:themeColor="accent1"/>
                                  <w:sz w:val="28"/>
                                  <w:szCs w:val="28"/>
                                </w:rPr>
                              </w:pPr>
                              <w:r>
                                <w:rPr>
                                  <w:caps/>
                                  <w:color w:val="4472C4" w:themeColor="accent1"/>
                                  <w:sz w:val="28"/>
                                  <w:szCs w:val="28"/>
                                </w:rPr>
                                <w:t>March 6, 2023</w:t>
                              </w:r>
                            </w:p>
                          </w:sdtContent>
                        </w:sdt>
                        <w:p w14:paraId="7E96BFD5" w14:textId="627107FE" w:rsidR="00C74F9A" w:rsidRDefault="000F30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4F9A" w:rsidRPr="000001FC">
                                <w:rPr>
                                  <w:caps/>
                                  <w:color w:val="4472C4" w:themeColor="accent1"/>
                                </w:rPr>
                                <w:t>ACCA4027</w:t>
                              </w:r>
                            </w:sdtContent>
                          </w:sdt>
                        </w:p>
                        <w:p w14:paraId="784A4B95" w14:textId="498F36F3" w:rsidR="00C74F9A" w:rsidRDefault="000F306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178C">
                                <w:rPr>
                                  <w:color w:val="4472C4" w:themeColor="accent1"/>
                                </w:rPr>
                                <w:t>1707535</w:t>
                              </w:r>
                            </w:sdtContent>
                          </w:sdt>
                        </w:p>
                        <w:p w14:paraId="163BDE39" w14:textId="600182CE" w:rsidR="003D178C" w:rsidRDefault="003D178C">
                          <w:pPr>
                            <w:pStyle w:val="NoSpacing"/>
                            <w:jc w:val="center"/>
                            <w:rPr>
                              <w:color w:val="4472C4" w:themeColor="accent1"/>
                            </w:rPr>
                          </w:pPr>
                          <w:r w:rsidRPr="00AC1428">
                            <w:rPr>
                              <w:color w:val="0070C0"/>
                            </w:rPr>
                            <w:t>Words C</w:t>
                          </w:r>
                          <w:r w:rsidR="001D75C5" w:rsidRPr="00AC1428">
                            <w:rPr>
                              <w:color w:val="0070C0"/>
                            </w:rPr>
                            <w:t>o</w:t>
                          </w:r>
                          <w:r w:rsidRPr="00AC1428">
                            <w:rPr>
                              <w:color w:val="0070C0"/>
                            </w:rPr>
                            <w:t>unt</w:t>
                          </w:r>
                          <w:r>
                            <w:rPr>
                              <w:color w:val="4472C4" w:themeColor="accent1"/>
                            </w:rPr>
                            <w:t xml:space="preserve">: </w:t>
                          </w:r>
                          <w:r w:rsidR="00AC1428" w:rsidRPr="00AC1428">
                            <w:rPr>
                              <w:color w:val="0070C0"/>
                            </w:rPr>
                            <w:t>1,128</w:t>
                          </w:r>
                        </w:p>
                      </w:txbxContent>
                    </v:textbox>
                    <w10:wrap anchorx="margin" anchory="page"/>
                  </v:shape>
                </w:pict>
              </mc:Fallback>
            </mc:AlternateContent>
          </w:r>
          <w:r>
            <w:rPr>
              <w:noProof/>
              <w:color w:val="4472C4" w:themeColor="accent1"/>
            </w:rPr>
            <w:drawing>
              <wp:inline distT="0" distB="0" distL="0" distR="0" wp14:anchorId="79893F48" wp14:editId="214DB8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6AEB00" w14:textId="4E475055" w:rsidR="00C74F9A" w:rsidRDefault="00C74F9A">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br w:type="page"/>
          </w:r>
        </w:p>
      </w:sdtContent>
    </w:sdt>
    <w:p w14:paraId="3BF1445E" w14:textId="13E33E02" w:rsidR="00C74F9A" w:rsidRPr="003D178C" w:rsidRDefault="003A30E4" w:rsidP="003D178C">
      <w:pPr>
        <w:spacing w:line="360" w:lineRule="auto"/>
        <w:rPr>
          <w:rFonts w:ascii="Arial" w:hAnsi="Arial" w:cs="Arial"/>
          <w:sz w:val="24"/>
          <w:szCs w:val="24"/>
        </w:rPr>
      </w:pPr>
      <w:r>
        <w:rPr>
          <w:rFonts w:ascii="Arial" w:hAnsi="Arial" w:cs="Arial"/>
          <w:sz w:val="24"/>
          <w:szCs w:val="24"/>
        </w:rPr>
        <w:lastRenderedPageBreak/>
        <w:t>This essay will explore</w:t>
      </w:r>
      <w:r w:rsidR="00C74F9A" w:rsidRPr="003D178C">
        <w:rPr>
          <w:rFonts w:ascii="Arial" w:hAnsi="Arial" w:cs="Arial"/>
          <w:sz w:val="24"/>
          <w:szCs w:val="24"/>
        </w:rPr>
        <w:t xml:space="preserve"> mental health, specifically eating disorders. </w:t>
      </w:r>
      <w:r w:rsidR="00917F2C">
        <w:rPr>
          <w:rFonts w:ascii="Arial" w:hAnsi="Arial" w:cs="Arial"/>
          <w:sz w:val="24"/>
          <w:szCs w:val="24"/>
        </w:rPr>
        <w:t>I</w:t>
      </w:r>
      <w:r w:rsidR="00B95AF8">
        <w:rPr>
          <w:rFonts w:ascii="Arial" w:hAnsi="Arial" w:cs="Arial"/>
          <w:sz w:val="24"/>
          <w:szCs w:val="24"/>
        </w:rPr>
        <w:t>t</w:t>
      </w:r>
      <w:r w:rsidR="00917F2C">
        <w:rPr>
          <w:rFonts w:ascii="Arial" w:hAnsi="Arial" w:cs="Arial"/>
          <w:sz w:val="24"/>
          <w:szCs w:val="24"/>
        </w:rPr>
        <w:t xml:space="preserve"> will also mentio</w:t>
      </w:r>
      <w:r w:rsidR="00C74F9A" w:rsidRPr="003D178C">
        <w:rPr>
          <w:rFonts w:ascii="Arial" w:hAnsi="Arial" w:cs="Arial"/>
          <w:sz w:val="24"/>
          <w:szCs w:val="24"/>
        </w:rPr>
        <w:t xml:space="preserve">n what mental health and eating disorders are, how </w:t>
      </w:r>
      <w:r w:rsidR="00B95AF8" w:rsidRPr="00B95AF8">
        <w:rPr>
          <w:rFonts w:ascii="Arial" w:hAnsi="Arial" w:cs="Arial"/>
          <w:sz w:val="24"/>
          <w:szCs w:val="24"/>
        </w:rPr>
        <w:t>they affect our health, and how we can treat them</w:t>
      </w:r>
      <w:r w:rsidR="00C74F9A" w:rsidRPr="003D178C">
        <w:rPr>
          <w:rFonts w:ascii="Arial" w:hAnsi="Arial" w:cs="Arial"/>
          <w:sz w:val="24"/>
          <w:szCs w:val="24"/>
        </w:rPr>
        <w:t>.</w:t>
      </w:r>
    </w:p>
    <w:p w14:paraId="31D89202" w14:textId="77777777" w:rsidR="00C74F9A" w:rsidRPr="003D178C" w:rsidRDefault="00C74F9A" w:rsidP="003D178C">
      <w:pPr>
        <w:spacing w:line="360" w:lineRule="auto"/>
        <w:rPr>
          <w:rFonts w:ascii="Arial" w:hAnsi="Arial" w:cs="Arial"/>
          <w:sz w:val="24"/>
          <w:szCs w:val="24"/>
        </w:rPr>
      </w:pPr>
    </w:p>
    <w:p w14:paraId="52BED1C2" w14:textId="1A259181" w:rsidR="00C74F9A" w:rsidRPr="003D178C" w:rsidRDefault="00C74F9A" w:rsidP="003D178C">
      <w:pPr>
        <w:spacing w:line="360" w:lineRule="auto"/>
        <w:rPr>
          <w:rFonts w:ascii="Arial" w:hAnsi="Arial" w:cs="Arial"/>
          <w:sz w:val="24"/>
          <w:szCs w:val="24"/>
        </w:rPr>
      </w:pPr>
      <w:r w:rsidRPr="003D178C">
        <w:rPr>
          <w:rFonts w:ascii="Arial" w:hAnsi="Arial" w:cs="Arial"/>
          <w:sz w:val="24"/>
          <w:szCs w:val="24"/>
        </w:rPr>
        <w:t xml:space="preserve">So, what is mental health specifically? </w:t>
      </w:r>
      <w:r w:rsidR="001F51A6">
        <w:rPr>
          <w:rFonts w:ascii="Arial" w:hAnsi="Arial" w:cs="Arial"/>
          <w:sz w:val="24"/>
          <w:szCs w:val="24"/>
        </w:rPr>
        <w:t>This question explores</w:t>
      </w:r>
      <w:r w:rsidRPr="003D178C">
        <w:rPr>
          <w:rFonts w:ascii="Arial" w:hAnsi="Arial" w:cs="Arial"/>
          <w:sz w:val="24"/>
          <w:szCs w:val="24"/>
        </w:rPr>
        <w:t xml:space="preserve"> to answer what </w:t>
      </w:r>
      <w:proofErr w:type="gramStart"/>
      <w:r w:rsidRPr="003D178C">
        <w:rPr>
          <w:rFonts w:ascii="Arial" w:hAnsi="Arial" w:cs="Arial"/>
          <w:sz w:val="24"/>
          <w:szCs w:val="24"/>
        </w:rPr>
        <w:t>is good mental health</w:t>
      </w:r>
      <w:proofErr w:type="gramEnd"/>
      <w:r w:rsidR="001D75C5">
        <w:rPr>
          <w:rFonts w:ascii="Arial" w:hAnsi="Arial" w:cs="Arial"/>
          <w:sz w:val="24"/>
          <w:szCs w:val="24"/>
        </w:rPr>
        <w:t xml:space="preserve"> and</w:t>
      </w:r>
      <w:r w:rsidRPr="003D178C">
        <w:rPr>
          <w:rFonts w:ascii="Arial" w:hAnsi="Arial" w:cs="Arial"/>
          <w:sz w:val="24"/>
          <w:szCs w:val="24"/>
        </w:rPr>
        <w:t xml:space="preserve"> what is bad mental health.</w:t>
      </w:r>
      <w:r w:rsidR="003D178C" w:rsidRPr="003D178C">
        <w:rPr>
          <w:rFonts w:ascii="Arial" w:hAnsi="Arial" w:cs="Arial"/>
          <w:sz w:val="24"/>
          <w:szCs w:val="24"/>
        </w:rPr>
        <w:t xml:space="preserve"> </w:t>
      </w:r>
      <w:r w:rsidRPr="003D178C">
        <w:rPr>
          <w:rFonts w:ascii="Arial" w:hAnsi="Arial" w:cs="Arial"/>
          <w:sz w:val="24"/>
          <w:szCs w:val="24"/>
        </w:rPr>
        <w:t xml:space="preserve">The </w:t>
      </w:r>
      <w:r w:rsidR="00B01E9A">
        <w:rPr>
          <w:rFonts w:ascii="Arial" w:hAnsi="Arial" w:cs="Arial"/>
          <w:sz w:val="24"/>
          <w:szCs w:val="24"/>
        </w:rPr>
        <w:t>World Health Organisation (</w:t>
      </w:r>
      <w:r w:rsidRPr="003D178C">
        <w:rPr>
          <w:rFonts w:ascii="Arial" w:hAnsi="Arial" w:cs="Arial"/>
          <w:sz w:val="24"/>
          <w:szCs w:val="24"/>
        </w:rPr>
        <w:t>WHO</w:t>
      </w:r>
      <w:r w:rsidR="00B01E9A">
        <w:rPr>
          <w:rFonts w:ascii="Arial" w:hAnsi="Arial" w:cs="Arial"/>
          <w:sz w:val="24"/>
          <w:szCs w:val="24"/>
        </w:rPr>
        <w:t>)</w:t>
      </w:r>
      <w:r w:rsidRPr="003D178C">
        <w:rPr>
          <w:rFonts w:ascii="Arial" w:hAnsi="Arial" w:cs="Arial"/>
          <w:sz w:val="24"/>
          <w:szCs w:val="24"/>
        </w:rPr>
        <w:t xml:space="preserve"> defines good mental health as being an </w:t>
      </w:r>
      <w:r w:rsidR="00917F2C">
        <w:rPr>
          <w:rFonts w:ascii="Arial" w:hAnsi="Arial" w:cs="Arial"/>
          <w:sz w:val="24"/>
          <w:szCs w:val="24"/>
        </w:rPr>
        <w:t>individual’s</w:t>
      </w:r>
      <w:r w:rsidRPr="003D178C">
        <w:rPr>
          <w:rFonts w:ascii="Arial" w:hAnsi="Arial" w:cs="Arial"/>
          <w:sz w:val="24"/>
          <w:szCs w:val="24"/>
        </w:rPr>
        <w:t xml:space="preserve"> ability to handle life stresses, being able to realise </w:t>
      </w:r>
      <w:r w:rsidR="00F56509">
        <w:rPr>
          <w:rFonts w:ascii="Arial" w:hAnsi="Arial" w:cs="Arial"/>
          <w:sz w:val="24"/>
          <w:szCs w:val="24"/>
        </w:rPr>
        <w:t>one’s</w:t>
      </w:r>
      <w:r w:rsidRPr="003D178C">
        <w:rPr>
          <w:rFonts w:ascii="Arial" w:hAnsi="Arial" w:cs="Arial"/>
          <w:sz w:val="24"/>
          <w:szCs w:val="24"/>
        </w:rPr>
        <w:t xml:space="preserve"> abilities, ability to contribute to </w:t>
      </w:r>
      <w:r w:rsidR="00F56509">
        <w:rPr>
          <w:rFonts w:ascii="Arial" w:hAnsi="Arial" w:cs="Arial"/>
          <w:sz w:val="24"/>
          <w:szCs w:val="24"/>
        </w:rPr>
        <w:t>one’s</w:t>
      </w:r>
      <w:r w:rsidRPr="003D178C">
        <w:rPr>
          <w:rFonts w:ascii="Arial" w:hAnsi="Arial" w:cs="Arial"/>
          <w:sz w:val="24"/>
          <w:szCs w:val="24"/>
        </w:rPr>
        <w:t xml:space="preserve"> community and be able to work effectively and have </w:t>
      </w:r>
      <w:r w:rsidR="00F56509">
        <w:rPr>
          <w:rFonts w:ascii="Arial" w:hAnsi="Arial" w:cs="Arial"/>
          <w:sz w:val="24"/>
          <w:szCs w:val="24"/>
        </w:rPr>
        <w:t>worked successfully</w:t>
      </w:r>
      <w:r w:rsidR="00FE1B17">
        <w:rPr>
          <w:rFonts w:ascii="Arial" w:hAnsi="Arial" w:cs="Arial"/>
          <w:sz w:val="24"/>
          <w:szCs w:val="24"/>
        </w:rPr>
        <w:t xml:space="preserve"> [1].</w:t>
      </w:r>
      <w:r w:rsidRPr="003D178C">
        <w:rPr>
          <w:rFonts w:ascii="Arial" w:hAnsi="Arial" w:cs="Arial"/>
          <w:sz w:val="24"/>
          <w:szCs w:val="24"/>
        </w:rPr>
        <w:t xml:space="preserve"> </w:t>
      </w:r>
    </w:p>
    <w:p w14:paraId="7D81E6E0" w14:textId="77777777" w:rsidR="00C74F9A" w:rsidRPr="003D178C" w:rsidRDefault="00C74F9A" w:rsidP="003D178C">
      <w:pPr>
        <w:spacing w:line="360" w:lineRule="auto"/>
        <w:rPr>
          <w:rFonts w:ascii="Arial" w:hAnsi="Arial" w:cs="Arial"/>
          <w:sz w:val="24"/>
          <w:szCs w:val="24"/>
        </w:rPr>
      </w:pPr>
    </w:p>
    <w:p w14:paraId="7B8312B0" w14:textId="5D083C52" w:rsidR="00C74F9A" w:rsidRPr="003D178C" w:rsidRDefault="00C74F9A" w:rsidP="003D178C">
      <w:pPr>
        <w:spacing w:line="360" w:lineRule="auto"/>
        <w:rPr>
          <w:rFonts w:ascii="Arial" w:hAnsi="Arial" w:cs="Arial"/>
          <w:sz w:val="24"/>
          <w:szCs w:val="24"/>
        </w:rPr>
      </w:pPr>
      <w:r w:rsidRPr="003D178C">
        <w:rPr>
          <w:rFonts w:ascii="Arial" w:hAnsi="Arial" w:cs="Arial"/>
          <w:sz w:val="24"/>
          <w:szCs w:val="24"/>
        </w:rPr>
        <w:t>Poor mental health involves thinking, reacting and feeling in ways that are hard to cope with, or even impossible to cope with</w:t>
      </w:r>
      <w:r w:rsidR="00FE1B17">
        <w:rPr>
          <w:rFonts w:ascii="Arial" w:hAnsi="Arial" w:cs="Arial"/>
          <w:sz w:val="24"/>
          <w:szCs w:val="24"/>
        </w:rPr>
        <w:t xml:space="preserve"> [2].</w:t>
      </w:r>
      <w:r w:rsidRPr="003D178C">
        <w:rPr>
          <w:rFonts w:ascii="Arial" w:hAnsi="Arial" w:cs="Arial"/>
          <w:sz w:val="24"/>
          <w:szCs w:val="24"/>
        </w:rPr>
        <w:t xml:space="preserve"> The more common mental </w:t>
      </w:r>
      <w:r w:rsidR="002D3A59">
        <w:rPr>
          <w:rFonts w:ascii="Arial" w:hAnsi="Arial" w:cs="Arial"/>
          <w:sz w:val="24"/>
          <w:szCs w:val="24"/>
        </w:rPr>
        <w:t>i</w:t>
      </w:r>
      <w:r w:rsidRPr="003D178C">
        <w:rPr>
          <w:rFonts w:ascii="Arial" w:hAnsi="Arial" w:cs="Arial"/>
          <w:sz w:val="24"/>
          <w:szCs w:val="24"/>
        </w:rPr>
        <w:t xml:space="preserve">llnesses themselves include depression and anxiety </w:t>
      </w:r>
      <w:r w:rsidR="00FE1B17">
        <w:rPr>
          <w:rFonts w:ascii="Arial" w:hAnsi="Arial" w:cs="Arial"/>
          <w:sz w:val="24"/>
          <w:szCs w:val="24"/>
        </w:rPr>
        <w:t>[2].</w:t>
      </w:r>
      <w:r w:rsidRPr="003D178C">
        <w:rPr>
          <w:rFonts w:ascii="Arial" w:hAnsi="Arial" w:cs="Arial"/>
          <w:sz w:val="24"/>
          <w:szCs w:val="24"/>
        </w:rPr>
        <w:t xml:space="preserve"> </w:t>
      </w:r>
      <w:r w:rsidR="00687C48">
        <w:rPr>
          <w:rFonts w:ascii="Arial" w:hAnsi="Arial" w:cs="Arial"/>
          <w:sz w:val="24"/>
          <w:szCs w:val="24"/>
        </w:rPr>
        <w:t>This essay’s</w:t>
      </w:r>
      <w:r w:rsidRPr="003D178C">
        <w:rPr>
          <w:rFonts w:ascii="Arial" w:hAnsi="Arial" w:cs="Arial"/>
          <w:sz w:val="24"/>
          <w:szCs w:val="24"/>
        </w:rPr>
        <w:t xml:space="preserve"> focus i</w:t>
      </w:r>
      <w:r w:rsidR="0074489F">
        <w:rPr>
          <w:rFonts w:ascii="Arial" w:hAnsi="Arial" w:cs="Arial"/>
          <w:sz w:val="24"/>
          <w:szCs w:val="24"/>
        </w:rPr>
        <w:t>s</w:t>
      </w:r>
      <w:r w:rsidRPr="003D178C">
        <w:rPr>
          <w:rFonts w:ascii="Arial" w:hAnsi="Arial" w:cs="Arial"/>
          <w:sz w:val="24"/>
          <w:szCs w:val="24"/>
        </w:rPr>
        <w:t xml:space="preserve"> on eating disorders though, </w:t>
      </w:r>
      <w:r w:rsidR="00687C48">
        <w:rPr>
          <w:rFonts w:ascii="Arial" w:hAnsi="Arial" w:cs="Arial"/>
          <w:sz w:val="24"/>
          <w:szCs w:val="24"/>
        </w:rPr>
        <w:t>thus exploration</w:t>
      </w:r>
      <w:r w:rsidRPr="003D178C">
        <w:rPr>
          <w:rFonts w:ascii="Arial" w:hAnsi="Arial" w:cs="Arial"/>
          <w:sz w:val="24"/>
          <w:szCs w:val="24"/>
        </w:rPr>
        <w:t xml:space="preserve"> into which eating disorders are the most common and they happen to be anorexia nervosa, bulimia</w:t>
      </w:r>
      <w:r w:rsidR="003E2192">
        <w:rPr>
          <w:rFonts w:ascii="Arial" w:hAnsi="Arial" w:cs="Arial"/>
          <w:sz w:val="24"/>
          <w:szCs w:val="24"/>
        </w:rPr>
        <w:t xml:space="preserve"> nervosa</w:t>
      </w:r>
      <w:r w:rsidR="0036753C">
        <w:rPr>
          <w:rFonts w:ascii="Arial" w:hAnsi="Arial" w:cs="Arial"/>
          <w:sz w:val="24"/>
          <w:szCs w:val="24"/>
        </w:rPr>
        <w:t xml:space="preserve"> and</w:t>
      </w:r>
      <w:r w:rsidRPr="003D178C">
        <w:rPr>
          <w:rFonts w:ascii="Arial" w:hAnsi="Arial" w:cs="Arial"/>
          <w:sz w:val="24"/>
          <w:szCs w:val="24"/>
        </w:rPr>
        <w:t xml:space="preserve"> binge eating disorder </w:t>
      </w:r>
      <w:r w:rsidR="003E2192">
        <w:rPr>
          <w:rFonts w:ascii="Arial" w:hAnsi="Arial" w:cs="Arial"/>
          <w:sz w:val="24"/>
          <w:szCs w:val="24"/>
        </w:rPr>
        <w:t>also known as</w:t>
      </w:r>
      <w:r w:rsidRPr="003D178C">
        <w:rPr>
          <w:rFonts w:ascii="Arial" w:hAnsi="Arial" w:cs="Arial"/>
          <w:sz w:val="24"/>
          <w:szCs w:val="24"/>
        </w:rPr>
        <w:t xml:space="preserve"> BED, according to the NHS</w:t>
      </w:r>
      <w:r w:rsidR="00FE1B17">
        <w:rPr>
          <w:rFonts w:ascii="Arial" w:hAnsi="Arial" w:cs="Arial"/>
          <w:sz w:val="24"/>
          <w:szCs w:val="24"/>
        </w:rPr>
        <w:t xml:space="preserve"> [3]. </w:t>
      </w:r>
      <w:r w:rsidRPr="003D178C">
        <w:rPr>
          <w:rFonts w:ascii="Arial" w:hAnsi="Arial" w:cs="Arial"/>
          <w:sz w:val="24"/>
          <w:szCs w:val="24"/>
        </w:rPr>
        <w:t>Eating disorders</w:t>
      </w:r>
      <w:r w:rsidR="002A4F6A">
        <w:rPr>
          <w:rFonts w:ascii="Arial" w:hAnsi="Arial" w:cs="Arial"/>
          <w:sz w:val="24"/>
          <w:szCs w:val="24"/>
        </w:rPr>
        <w:t>,</w:t>
      </w:r>
      <w:r w:rsidRPr="003D178C">
        <w:rPr>
          <w:rFonts w:ascii="Arial" w:hAnsi="Arial" w:cs="Arial"/>
          <w:sz w:val="24"/>
          <w:szCs w:val="24"/>
        </w:rPr>
        <w:t xml:space="preserve"> however, can be categorised into different types classified as OSFED's or other specified feeding or eating disorders and ARFID's or avoidant/restrictive food intake disorders. Having </w:t>
      </w:r>
      <w:r w:rsidR="00F84AF6">
        <w:rPr>
          <w:rFonts w:ascii="Arial" w:hAnsi="Arial" w:cs="Arial"/>
          <w:sz w:val="24"/>
          <w:szCs w:val="24"/>
        </w:rPr>
        <w:t>another</w:t>
      </w:r>
      <w:r w:rsidRPr="003D178C">
        <w:rPr>
          <w:rFonts w:ascii="Arial" w:hAnsi="Arial" w:cs="Arial"/>
          <w:sz w:val="24"/>
          <w:szCs w:val="24"/>
        </w:rPr>
        <w:t xml:space="preserve"> specified feeding or eating disorder means an individual doesn't fit into symptoms in a typical way for an eating disorder. Having an avoidant/restrictive food intake disorder means an individual will limit</w:t>
      </w:r>
      <w:r w:rsidR="00F84AF6">
        <w:rPr>
          <w:rFonts w:ascii="Arial" w:hAnsi="Arial" w:cs="Arial"/>
          <w:sz w:val="24"/>
          <w:szCs w:val="24"/>
        </w:rPr>
        <w:t xml:space="preserve"> or</w:t>
      </w:r>
      <w:r w:rsidRPr="003D178C">
        <w:rPr>
          <w:rFonts w:ascii="Arial" w:hAnsi="Arial" w:cs="Arial"/>
          <w:sz w:val="24"/>
          <w:szCs w:val="24"/>
        </w:rPr>
        <w:t xml:space="preserve"> avoid food</w:t>
      </w:r>
      <w:r w:rsidR="00F84AF6">
        <w:rPr>
          <w:rFonts w:ascii="Arial" w:hAnsi="Arial" w:cs="Arial"/>
          <w:sz w:val="24"/>
          <w:szCs w:val="24"/>
        </w:rPr>
        <w:t>, or both simultaneously</w:t>
      </w:r>
      <w:r w:rsidR="00FE1B17">
        <w:rPr>
          <w:rFonts w:ascii="Arial" w:hAnsi="Arial" w:cs="Arial"/>
          <w:sz w:val="24"/>
          <w:szCs w:val="24"/>
        </w:rPr>
        <w:t xml:space="preserve"> [3].</w:t>
      </w:r>
    </w:p>
    <w:p w14:paraId="6E70D8C1" w14:textId="77777777" w:rsidR="00C74F9A" w:rsidRPr="003D178C" w:rsidRDefault="00C74F9A" w:rsidP="003D178C">
      <w:pPr>
        <w:spacing w:line="360" w:lineRule="auto"/>
        <w:rPr>
          <w:rFonts w:ascii="Arial" w:hAnsi="Arial" w:cs="Arial"/>
          <w:sz w:val="24"/>
          <w:szCs w:val="24"/>
        </w:rPr>
      </w:pPr>
    </w:p>
    <w:p w14:paraId="7A3856D3" w14:textId="69B5AFE6" w:rsidR="00C74F9A" w:rsidRPr="003D178C" w:rsidRDefault="00C74F9A" w:rsidP="003D178C">
      <w:pPr>
        <w:spacing w:line="360" w:lineRule="auto"/>
        <w:rPr>
          <w:rFonts w:ascii="Arial" w:hAnsi="Arial" w:cs="Arial"/>
          <w:sz w:val="24"/>
          <w:szCs w:val="24"/>
        </w:rPr>
      </w:pPr>
      <w:r w:rsidRPr="003D178C">
        <w:rPr>
          <w:rFonts w:ascii="Arial" w:hAnsi="Arial" w:cs="Arial"/>
          <w:sz w:val="24"/>
          <w:szCs w:val="24"/>
        </w:rPr>
        <w:t xml:space="preserve">The causes for such behaviour include genetic and environmental factors ranging from having depression and anxiety, which can give symptoms of an eating disorder </w:t>
      </w:r>
      <w:r w:rsidR="00FE1B17">
        <w:rPr>
          <w:rFonts w:ascii="Arial" w:hAnsi="Arial" w:cs="Arial"/>
          <w:sz w:val="24"/>
          <w:szCs w:val="24"/>
        </w:rPr>
        <w:t xml:space="preserve">[4] </w:t>
      </w:r>
      <w:r w:rsidRPr="003D178C">
        <w:rPr>
          <w:rFonts w:ascii="Arial" w:hAnsi="Arial" w:cs="Arial"/>
          <w:sz w:val="24"/>
          <w:szCs w:val="24"/>
        </w:rPr>
        <w:t xml:space="preserve">to body image dissatisfaction, weight stigma, bullying, perfectionism and a need to control something in </w:t>
      </w:r>
      <w:r w:rsidR="00F7698E">
        <w:rPr>
          <w:rFonts w:ascii="Arial" w:hAnsi="Arial" w:cs="Arial"/>
          <w:sz w:val="24"/>
          <w:szCs w:val="24"/>
        </w:rPr>
        <w:t>one’s</w:t>
      </w:r>
      <w:r w:rsidRPr="003D178C">
        <w:rPr>
          <w:rFonts w:ascii="Arial" w:hAnsi="Arial" w:cs="Arial"/>
          <w:sz w:val="24"/>
          <w:szCs w:val="24"/>
        </w:rPr>
        <w:t xml:space="preserve"> life and food is what they choose to manage</w:t>
      </w:r>
      <w:r w:rsidR="00FE1B17">
        <w:rPr>
          <w:rFonts w:ascii="Arial" w:hAnsi="Arial" w:cs="Arial"/>
          <w:sz w:val="24"/>
          <w:szCs w:val="24"/>
        </w:rPr>
        <w:t xml:space="preserve"> [4].</w:t>
      </w:r>
      <w:r w:rsidRPr="003D178C">
        <w:rPr>
          <w:rFonts w:ascii="Arial" w:hAnsi="Arial" w:cs="Arial"/>
          <w:sz w:val="24"/>
          <w:szCs w:val="24"/>
        </w:rPr>
        <w:t xml:space="preserve"> Although all these causes make eating disorders complex and hard to fully </w:t>
      </w:r>
      <w:r w:rsidR="00D82445" w:rsidRPr="003D178C">
        <w:rPr>
          <w:rFonts w:ascii="Arial" w:hAnsi="Arial" w:cs="Arial"/>
          <w:sz w:val="24"/>
          <w:szCs w:val="24"/>
        </w:rPr>
        <w:t>understand,</w:t>
      </w:r>
      <w:r w:rsidR="00D82445">
        <w:rPr>
          <w:rFonts w:ascii="Arial" w:hAnsi="Arial" w:cs="Arial"/>
          <w:sz w:val="24"/>
          <w:szCs w:val="24"/>
        </w:rPr>
        <w:t xml:space="preserve"> we know</w:t>
      </w:r>
      <w:r w:rsidRPr="003D178C">
        <w:rPr>
          <w:rFonts w:ascii="Arial" w:hAnsi="Arial" w:cs="Arial"/>
          <w:sz w:val="24"/>
          <w:szCs w:val="24"/>
        </w:rPr>
        <w:t xml:space="preserve"> that they tend to develop in adolescence</w:t>
      </w:r>
      <w:r w:rsidR="00FE1B17">
        <w:rPr>
          <w:rFonts w:ascii="Arial" w:hAnsi="Arial" w:cs="Arial"/>
          <w:sz w:val="24"/>
          <w:szCs w:val="24"/>
        </w:rPr>
        <w:t xml:space="preserve"> [4] </w:t>
      </w:r>
      <w:r w:rsidRPr="003D178C">
        <w:rPr>
          <w:rFonts w:ascii="Arial" w:hAnsi="Arial" w:cs="Arial"/>
          <w:sz w:val="24"/>
          <w:szCs w:val="24"/>
        </w:rPr>
        <w:t>linking back to bullying. Teasing, which can also be a form of bullying</w:t>
      </w:r>
      <w:r w:rsidR="00FE1B17">
        <w:rPr>
          <w:rFonts w:ascii="Arial" w:hAnsi="Arial" w:cs="Arial"/>
          <w:sz w:val="24"/>
          <w:szCs w:val="24"/>
        </w:rPr>
        <w:t xml:space="preserve"> [5]</w:t>
      </w:r>
      <w:r w:rsidRPr="003D178C">
        <w:rPr>
          <w:rFonts w:ascii="Arial" w:hAnsi="Arial" w:cs="Arial"/>
          <w:sz w:val="24"/>
          <w:szCs w:val="24"/>
        </w:rPr>
        <w:t xml:space="preserve"> is 40% more likely to happen to children of a heavier weight and such comments lead to poor body image </w:t>
      </w:r>
      <w:r w:rsidRPr="003D178C">
        <w:rPr>
          <w:rFonts w:ascii="Arial" w:hAnsi="Arial" w:cs="Arial"/>
          <w:sz w:val="24"/>
          <w:szCs w:val="24"/>
        </w:rPr>
        <w:lastRenderedPageBreak/>
        <w:t>and then possibly eating disorders</w:t>
      </w:r>
      <w:r w:rsidR="00FE1B17">
        <w:rPr>
          <w:rFonts w:ascii="Arial" w:hAnsi="Arial" w:cs="Arial"/>
          <w:sz w:val="24"/>
          <w:szCs w:val="24"/>
        </w:rPr>
        <w:t xml:space="preserve"> [6], </w:t>
      </w:r>
      <w:r w:rsidRPr="003D178C">
        <w:rPr>
          <w:rFonts w:ascii="Arial" w:hAnsi="Arial" w:cs="Arial"/>
          <w:sz w:val="24"/>
          <w:szCs w:val="24"/>
        </w:rPr>
        <w:t xml:space="preserve">which links with body image dissatisfaction and perfectionism, </w:t>
      </w:r>
      <w:r w:rsidR="00FE1B17">
        <w:rPr>
          <w:rFonts w:ascii="Arial" w:hAnsi="Arial" w:cs="Arial"/>
          <w:sz w:val="24"/>
          <w:szCs w:val="24"/>
        </w:rPr>
        <w:t>as</w:t>
      </w:r>
      <w:r w:rsidRPr="003D178C">
        <w:rPr>
          <w:rFonts w:ascii="Arial" w:hAnsi="Arial" w:cs="Arial"/>
          <w:sz w:val="24"/>
          <w:szCs w:val="24"/>
        </w:rPr>
        <w:t xml:space="preserve"> mentioned by </w:t>
      </w:r>
      <w:proofErr w:type="spellStart"/>
      <w:r w:rsidR="00FE1B17">
        <w:rPr>
          <w:rFonts w:ascii="Arial" w:hAnsi="Arial" w:cs="Arial"/>
          <w:sz w:val="24"/>
          <w:szCs w:val="24"/>
        </w:rPr>
        <w:t>Bahji</w:t>
      </w:r>
      <w:proofErr w:type="spellEnd"/>
      <w:r w:rsidR="00FE1B17">
        <w:rPr>
          <w:rFonts w:ascii="Arial" w:hAnsi="Arial" w:cs="Arial"/>
          <w:sz w:val="24"/>
          <w:szCs w:val="24"/>
        </w:rPr>
        <w:t xml:space="preserve"> (2022) [4].</w:t>
      </w:r>
      <w:r w:rsidRPr="003D178C">
        <w:rPr>
          <w:rFonts w:ascii="Arial" w:hAnsi="Arial" w:cs="Arial"/>
          <w:sz w:val="24"/>
          <w:szCs w:val="24"/>
        </w:rPr>
        <w:t xml:space="preserve"> It</w:t>
      </w:r>
      <w:r w:rsidR="00FE1B17">
        <w:rPr>
          <w:rFonts w:ascii="Arial" w:hAnsi="Arial" w:cs="Arial"/>
          <w:sz w:val="24"/>
          <w:szCs w:val="24"/>
        </w:rPr>
        <w:t xml:space="preserve"> i</w:t>
      </w:r>
      <w:r w:rsidRPr="003D178C">
        <w:rPr>
          <w:rFonts w:ascii="Arial" w:hAnsi="Arial" w:cs="Arial"/>
          <w:sz w:val="24"/>
          <w:szCs w:val="24"/>
        </w:rPr>
        <w:t xml:space="preserve">s also important to denounce two common myths being that eating disorders only occur in women and that weight alone can tell you if someone has an eating disorder. For the former, men experience eating disorders as well, they just don't develop the more common ones like bulimia, anorexia or binge eating disorder </w:t>
      </w:r>
      <w:r w:rsidR="0064447C">
        <w:rPr>
          <w:rFonts w:ascii="Arial" w:hAnsi="Arial" w:cs="Arial"/>
          <w:sz w:val="24"/>
          <w:szCs w:val="24"/>
        </w:rPr>
        <w:t>at</w:t>
      </w:r>
      <w:r w:rsidRPr="003D178C">
        <w:rPr>
          <w:rFonts w:ascii="Arial" w:hAnsi="Arial" w:cs="Arial"/>
          <w:sz w:val="24"/>
          <w:szCs w:val="24"/>
        </w:rPr>
        <w:t xml:space="preserve"> rates that are just as high</w:t>
      </w:r>
      <w:r w:rsidR="00FE1B17">
        <w:rPr>
          <w:rFonts w:ascii="Arial" w:hAnsi="Arial" w:cs="Arial"/>
          <w:sz w:val="24"/>
          <w:szCs w:val="24"/>
        </w:rPr>
        <w:t xml:space="preserve"> [7].</w:t>
      </w:r>
      <w:r w:rsidRPr="003D178C">
        <w:rPr>
          <w:rFonts w:ascii="Arial" w:hAnsi="Arial" w:cs="Arial"/>
          <w:sz w:val="24"/>
          <w:szCs w:val="24"/>
        </w:rPr>
        <w:t xml:space="preserve"> </w:t>
      </w:r>
      <w:r w:rsidR="0064447C" w:rsidRPr="003D178C">
        <w:rPr>
          <w:rFonts w:ascii="Arial" w:hAnsi="Arial" w:cs="Arial"/>
          <w:sz w:val="24"/>
          <w:szCs w:val="24"/>
        </w:rPr>
        <w:t>Regarding</w:t>
      </w:r>
      <w:r w:rsidRPr="003D178C">
        <w:rPr>
          <w:rFonts w:ascii="Arial" w:hAnsi="Arial" w:cs="Arial"/>
          <w:sz w:val="24"/>
          <w:szCs w:val="24"/>
        </w:rPr>
        <w:t xml:space="preserve"> the latter, you can be at a healthy weight, </w:t>
      </w:r>
      <w:r w:rsidR="0064447C">
        <w:rPr>
          <w:rFonts w:ascii="Arial" w:hAnsi="Arial" w:cs="Arial"/>
          <w:sz w:val="24"/>
          <w:szCs w:val="24"/>
        </w:rPr>
        <w:t xml:space="preserve">as </w:t>
      </w:r>
      <w:r w:rsidRPr="003D178C">
        <w:rPr>
          <w:rFonts w:ascii="Arial" w:hAnsi="Arial" w:cs="Arial"/>
          <w:sz w:val="24"/>
          <w:szCs w:val="24"/>
        </w:rPr>
        <w:t xml:space="preserve">determined by your doctor and still have an eating disorder </w:t>
      </w:r>
      <w:r w:rsidR="00FE1B17">
        <w:rPr>
          <w:rFonts w:ascii="Arial" w:hAnsi="Arial" w:cs="Arial"/>
          <w:sz w:val="24"/>
          <w:szCs w:val="24"/>
        </w:rPr>
        <w:t>[4].</w:t>
      </w:r>
    </w:p>
    <w:p w14:paraId="5E67E073" w14:textId="77777777" w:rsidR="00C74F9A" w:rsidRPr="003D178C" w:rsidRDefault="00C74F9A" w:rsidP="003D178C">
      <w:pPr>
        <w:spacing w:line="360" w:lineRule="auto"/>
        <w:rPr>
          <w:rFonts w:ascii="Arial" w:hAnsi="Arial" w:cs="Arial"/>
          <w:sz w:val="24"/>
          <w:szCs w:val="24"/>
        </w:rPr>
      </w:pPr>
    </w:p>
    <w:p w14:paraId="521A8919" w14:textId="5C4CBF53" w:rsidR="00C74F9A" w:rsidRPr="003D178C" w:rsidRDefault="00AF0D37" w:rsidP="003D178C">
      <w:pPr>
        <w:spacing w:line="360" w:lineRule="auto"/>
        <w:rPr>
          <w:rFonts w:ascii="Arial" w:hAnsi="Arial" w:cs="Arial"/>
          <w:sz w:val="24"/>
          <w:szCs w:val="24"/>
        </w:rPr>
      </w:pPr>
      <w:r>
        <w:rPr>
          <w:rFonts w:ascii="Arial" w:hAnsi="Arial" w:cs="Arial"/>
          <w:sz w:val="24"/>
          <w:szCs w:val="24"/>
        </w:rPr>
        <w:t>One might wonder</w:t>
      </w:r>
      <w:r w:rsidR="00C74F9A" w:rsidRPr="003D178C">
        <w:rPr>
          <w:rFonts w:ascii="Arial" w:hAnsi="Arial" w:cs="Arial"/>
          <w:sz w:val="24"/>
          <w:szCs w:val="24"/>
        </w:rPr>
        <w:t xml:space="preserve"> what makes eating disorders so bad. Well, focusing more specifically </w:t>
      </w:r>
      <w:r w:rsidR="003D5F15">
        <w:rPr>
          <w:rFonts w:ascii="Arial" w:hAnsi="Arial" w:cs="Arial"/>
          <w:sz w:val="24"/>
          <w:szCs w:val="24"/>
        </w:rPr>
        <w:t>on</w:t>
      </w:r>
      <w:r w:rsidR="00C74F9A" w:rsidRPr="003D178C">
        <w:rPr>
          <w:rFonts w:ascii="Arial" w:hAnsi="Arial" w:cs="Arial"/>
          <w:sz w:val="24"/>
          <w:szCs w:val="24"/>
        </w:rPr>
        <w:t xml:space="preserve"> categories of low caloric and fluids intake and high caloric and fluids intake complications for simplicity's sake, low caloric and fluids intake causes health complications such as kidney failure, from dehydration, which itself also causes seizures and muscle cramps</w:t>
      </w:r>
      <w:r w:rsidR="00FE1B17">
        <w:rPr>
          <w:rFonts w:ascii="Arial" w:hAnsi="Arial" w:cs="Arial"/>
          <w:sz w:val="24"/>
          <w:szCs w:val="24"/>
        </w:rPr>
        <w:t xml:space="preserve"> [8]. </w:t>
      </w:r>
      <w:r w:rsidR="00C74F9A" w:rsidRPr="003D178C">
        <w:rPr>
          <w:rFonts w:ascii="Arial" w:hAnsi="Arial" w:cs="Arial"/>
          <w:sz w:val="24"/>
          <w:szCs w:val="24"/>
        </w:rPr>
        <w:t xml:space="preserve">Anaemia is also a risk factor from the lack of iron intake in </w:t>
      </w:r>
      <w:r w:rsidR="003D5F15">
        <w:rPr>
          <w:rFonts w:ascii="Arial" w:hAnsi="Arial" w:cs="Arial"/>
          <w:sz w:val="24"/>
          <w:szCs w:val="24"/>
        </w:rPr>
        <w:t>one’s</w:t>
      </w:r>
      <w:r w:rsidR="00C74F9A" w:rsidRPr="003D178C">
        <w:rPr>
          <w:rFonts w:ascii="Arial" w:hAnsi="Arial" w:cs="Arial"/>
          <w:sz w:val="24"/>
          <w:szCs w:val="24"/>
        </w:rPr>
        <w:t xml:space="preserve"> diet and so is hypothermia, as a result </w:t>
      </w:r>
      <w:r w:rsidR="003D5F15">
        <w:rPr>
          <w:rFonts w:ascii="Arial" w:hAnsi="Arial" w:cs="Arial"/>
          <w:sz w:val="24"/>
          <w:szCs w:val="24"/>
        </w:rPr>
        <w:t>of</w:t>
      </w:r>
      <w:r w:rsidR="00C74F9A" w:rsidRPr="003D178C">
        <w:rPr>
          <w:rFonts w:ascii="Arial" w:hAnsi="Arial" w:cs="Arial"/>
          <w:sz w:val="24"/>
          <w:szCs w:val="24"/>
        </w:rPr>
        <w:t xml:space="preserve"> lowered body temperatures, from a lack of energy </w:t>
      </w:r>
      <w:r w:rsidR="00FE1B17">
        <w:rPr>
          <w:rFonts w:ascii="Arial" w:hAnsi="Arial" w:cs="Arial"/>
          <w:sz w:val="24"/>
          <w:szCs w:val="24"/>
        </w:rPr>
        <w:t xml:space="preserve">[8]. </w:t>
      </w:r>
      <w:r w:rsidR="00C74F9A" w:rsidRPr="003D178C">
        <w:rPr>
          <w:rFonts w:ascii="Arial" w:hAnsi="Arial" w:cs="Arial"/>
          <w:sz w:val="24"/>
          <w:szCs w:val="24"/>
        </w:rPr>
        <w:t xml:space="preserve">Then there's osteoporosis, a weakening of the bones, and a lack of your monthly period from a lack of sex hormones caused by a lack of fat intake, </w:t>
      </w:r>
      <w:r w:rsidR="00661218" w:rsidRPr="003D178C">
        <w:rPr>
          <w:rFonts w:ascii="Arial" w:hAnsi="Arial" w:cs="Arial"/>
          <w:sz w:val="24"/>
          <w:szCs w:val="24"/>
        </w:rPr>
        <w:t>not</w:t>
      </w:r>
      <w:r w:rsidR="00C74F9A" w:rsidRPr="003D178C">
        <w:rPr>
          <w:rFonts w:ascii="Arial" w:hAnsi="Arial" w:cs="Arial"/>
          <w:sz w:val="24"/>
          <w:szCs w:val="24"/>
        </w:rPr>
        <w:t xml:space="preserve"> to mention high cholesterol, constipation from weakened intestines and heart failure from low blood pressure and low heart rate</w:t>
      </w:r>
      <w:r w:rsidR="00FE1B17">
        <w:rPr>
          <w:rFonts w:ascii="Arial" w:hAnsi="Arial" w:cs="Arial"/>
          <w:sz w:val="24"/>
          <w:szCs w:val="24"/>
        </w:rPr>
        <w:t xml:space="preserve"> [8]</w:t>
      </w:r>
      <w:r w:rsidR="00C74F9A" w:rsidRPr="003D178C">
        <w:rPr>
          <w:rFonts w:ascii="Arial" w:hAnsi="Arial" w:cs="Arial"/>
          <w:sz w:val="24"/>
          <w:szCs w:val="24"/>
        </w:rPr>
        <w:t xml:space="preserve">. There were more than just those complications for low caloric intake in my research, and to add high caloric intake complications include diabetes, not breathing during sleep, known as sleep apnoea and stomach </w:t>
      </w:r>
      <w:r w:rsidR="00CE06CF">
        <w:rPr>
          <w:rFonts w:ascii="Arial" w:hAnsi="Arial" w:cs="Arial"/>
          <w:sz w:val="24"/>
          <w:szCs w:val="24"/>
        </w:rPr>
        <w:t>rupture</w:t>
      </w:r>
      <w:r w:rsidR="00C74F9A" w:rsidRPr="003D178C">
        <w:rPr>
          <w:rFonts w:ascii="Arial" w:hAnsi="Arial" w:cs="Arial"/>
          <w:sz w:val="24"/>
          <w:szCs w:val="24"/>
        </w:rPr>
        <w:t xml:space="preserve"> from binges </w:t>
      </w:r>
      <w:r w:rsidR="00FE1B17">
        <w:rPr>
          <w:rFonts w:ascii="Arial" w:hAnsi="Arial" w:cs="Arial"/>
          <w:sz w:val="24"/>
          <w:szCs w:val="24"/>
        </w:rPr>
        <w:t>[8]</w:t>
      </w:r>
      <w:r w:rsidR="00C74F9A" w:rsidRPr="003D178C">
        <w:rPr>
          <w:rFonts w:ascii="Arial" w:hAnsi="Arial" w:cs="Arial"/>
          <w:sz w:val="24"/>
          <w:szCs w:val="24"/>
        </w:rPr>
        <w:t xml:space="preserve">. </w:t>
      </w:r>
    </w:p>
    <w:p w14:paraId="5F0A5E72" w14:textId="77777777" w:rsidR="00C74F9A" w:rsidRPr="003D178C" w:rsidRDefault="00C74F9A" w:rsidP="003D178C">
      <w:pPr>
        <w:spacing w:line="360" w:lineRule="auto"/>
        <w:rPr>
          <w:rFonts w:ascii="Arial" w:hAnsi="Arial" w:cs="Arial"/>
          <w:sz w:val="24"/>
          <w:szCs w:val="24"/>
        </w:rPr>
      </w:pPr>
    </w:p>
    <w:p w14:paraId="2BD61781" w14:textId="27C5FC5F" w:rsidR="00C74F9A" w:rsidRPr="003D178C" w:rsidRDefault="00C74F9A" w:rsidP="003D178C">
      <w:pPr>
        <w:spacing w:line="360" w:lineRule="auto"/>
        <w:rPr>
          <w:rFonts w:ascii="Arial" w:hAnsi="Arial" w:cs="Arial"/>
          <w:sz w:val="24"/>
          <w:szCs w:val="24"/>
        </w:rPr>
      </w:pPr>
      <w:r w:rsidRPr="003D178C">
        <w:rPr>
          <w:rFonts w:ascii="Arial" w:hAnsi="Arial" w:cs="Arial"/>
          <w:sz w:val="24"/>
          <w:szCs w:val="24"/>
        </w:rPr>
        <w:t>Mental illness is a top cause of unhappiness in the world</w:t>
      </w:r>
      <w:r w:rsidR="0045044E">
        <w:rPr>
          <w:rFonts w:ascii="Arial" w:hAnsi="Arial" w:cs="Arial"/>
          <w:sz w:val="24"/>
          <w:szCs w:val="24"/>
        </w:rPr>
        <w:t xml:space="preserve"> [9].</w:t>
      </w:r>
      <w:r w:rsidRPr="003D178C">
        <w:rPr>
          <w:rFonts w:ascii="Arial" w:hAnsi="Arial" w:cs="Arial"/>
          <w:sz w:val="24"/>
          <w:szCs w:val="24"/>
        </w:rPr>
        <w:t xml:space="preserve"> Happiness </w:t>
      </w:r>
      <w:r w:rsidR="004D0922">
        <w:rPr>
          <w:rFonts w:ascii="Arial" w:hAnsi="Arial" w:cs="Arial"/>
          <w:sz w:val="24"/>
          <w:szCs w:val="24"/>
        </w:rPr>
        <w:t>is defined as being an emotional state</w:t>
      </w:r>
      <w:r w:rsidR="0045044E">
        <w:rPr>
          <w:rFonts w:ascii="Arial" w:hAnsi="Arial" w:cs="Arial"/>
          <w:sz w:val="24"/>
          <w:szCs w:val="24"/>
        </w:rPr>
        <w:t xml:space="preserve"> [10],</w:t>
      </w:r>
      <w:r w:rsidRPr="003D178C">
        <w:rPr>
          <w:rFonts w:ascii="Arial" w:hAnsi="Arial" w:cs="Arial"/>
          <w:sz w:val="24"/>
          <w:szCs w:val="24"/>
        </w:rPr>
        <w:t xml:space="preserve"> where you experience joy, pleasure, good luck and are content with things in life</w:t>
      </w:r>
      <w:r w:rsidR="0045044E">
        <w:rPr>
          <w:rFonts w:ascii="Arial" w:hAnsi="Arial" w:cs="Arial"/>
          <w:sz w:val="24"/>
          <w:szCs w:val="24"/>
        </w:rPr>
        <w:t xml:space="preserve"> [11]</w:t>
      </w:r>
      <w:r w:rsidRPr="003D178C">
        <w:rPr>
          <w:rFonts w:ascii="Arial" w:hAnsi="Arial" w:cs="Arial"/>
          <w:sz w:val="24"/>
          <w:szCs w:val="24"/>
        </w:rPr>
        <w:t>. What brings us happiness then? Well, there's a whole field of science called 'positive psychology' hoping to figure this out and improve the quality of our lives</w:t>
      </w:r>
      <w:r w:rsidR="0045044E">
        <w:rPr>
          <w:rFonts w:ascii="Arial" w:hAnsi="Arial" w:cs="Arial"/>
          <w:sz w:val="24"/>
          <w:szCs w:val="24"/>
        </w:rPr>
        <w:t xml:space="preserve"> [10]</w:t>
      </w:r>
      <w:r w:rsidRPr="003D178C">
        <w:rPr>
          <w:rFonts w:ascii="Arial" w:hAnsi="Arial" w:cs="Arial"/>
          <w:sz w:val="24"/>
          <w:szCs w:val="24"/>
        </w:rPr>
        <w:t xml:space="preserve">. Specifically, factors that make us happy have to do with having monetary wealth, good social relationships, the society </w:t>
      </w:r>
      <w:r w:rsidR="000205A9" w:rsidRPr="000205A9">
        <w:rPr>
          <w:rFonts w:ascii="Arial" w:hAnsi="Arial" w:cs="Arial"/>
          <w:sz w:val="24"/>
          <w:szCs w:val="24"/>
        </w:rPr>
        <w:t>we</w:t>
      </w:r>
      <w:r w:rsidRPr="003D178C">
        <w:rPr>
          <w:rFonts w:ascii="Arial" w:hAnsi="Arial" w:cs="Arial"/>
          <w:sz w:val="24"/>
          <w:szCs w:val="24"/>
        </w:rPr>
        <w:t xml:space="preserve"> live in, culture, the levels of positive thinking one has and general adaptability alongside general temperament</w:t>
      </w:r>
      <w:r w:rsidR="0045044E">
        <w:rPr>
          <w:rFonts w:ascii="Arial" w:hAnsi="Arial" w:cs="Arial"/>
          <w:sz w:val="24"/>
          <w:szCs w:val="24"/>
        </w:rPr>
        <w:t xml:space="preserve"> [12]</w:t>
      </w:r>
      <w:r w:rsidRPr="003D178C">
        <w:rPr>
          <w:rFonts w:ascii="Arial" w:hAnsi="Arial" w:cs="Arial"/>
          <w:sz w:val="24"/>
          <w:szCs w:val="24"/>
        </w:rPr>
        <w:t xml:space="preserve">. Going back to unhappiness, reduction of life span due to physical health effects and even suicide are all linked with a lack of happiness in </w:t>
      </w:r>
      <w:r w:rsidRPr="003D178C">
        <w:rPr>
          <w:rFonts w:ascii="Arial" w:hAnsi="Arial" w:cs="Arial"/>
          <w:sz w:val="24"/>
          <w:szCs w:val="24"/>
        </w:rPr>
        <w:lastRenderedPageBreak/>
        <w:t>individuals worldwide</w:t>
      </w:r>
      <w:r w:rsidR="0045044E">
        <w:rPr>
          <w:rFonts w:ascii="Arial" w:hAnsi="Arial" w:cs="Arial"/>
          <w:sz w:val="24"/>
          <w:szCs w:val="24"/>
        </w:rPr>
        <w:t xml:space="preserve"> [9]</w:t>
      </w:r>
      <w:r w:rsidRPr="003D178C">
        <w:rPr>
          <w:rFonts w:ascii="Arial" w:hAnsi="Arial" w:cs="Arial"/>
          <w:sz w:val="24"/>
          <w:szCs w:val="24"/>
        </w:rPr>
        <w:t xml:space="preserve">. All of this and it's said to </w:t>
      </w:r>
      <w:r w:rsidR="00930144">
        <w:rPr>
          <w:rFonts w:ascii="Arial" w:hAnsi="Arial" w:cs="Arial"/>
          <w:sz w:val="24"/>
          <w:szCs w:val="24"/>
        </w:rPr>
        <w:t>affect</w:t>
      </w:r>
      <w:r w:rsidRPr="003D178C">
        <w:rPr>
          <w:rFonts w:ascii="Arial" w:hAnsi="Arial" w:cs="Arial"/>
          <w:sz w:val="24"/>
          <w:szCs w:val="24"/>
        </w:rPr>
        <w:t xml:space="preserve"> over 500 million individuals worldwide</w:t>
      </w:r>
      <w:r w:rsidR="0045044E">
        <w:rPr>
          <w:rFonts w:ascii="Arial" w:hAnsi="Arial" w:cs="Arial"/>
          <w:sz w:val="24"/>
          <w:szCs w:val="24"/>
        </w:rPr>
        <w:t xml:space="preserve"> [9]. </w:t>
      </w:r>
      <w:r w:rsidRPr="003D178C">
        <w:rPr>
          <w:rFonts w:ascii="Arial" w:hAnsi="Arial" w:cs="Arial"/>
          <w:sz w:val="24"/>
          <w:szCs w:val="24"/>
        </w:rPr>
        <w:t xml:space="preserve">Of those 500 million, 14 million suffer from eating disorders, 3 million being children </w:t>
      </w:r>
      <w:r w:rsidR="00806E1B">
        <w:rPr>
          <w:rFonts w:ascii="Arial" w:hAnsi="Arial" w:cs="Arial"/>
          <w:sz w:val="24"/>
          <w:szCs w:val="24"/>
        </w:rPr>
        <w:t>[1].</w:t>
      </w:r>
    </w:p>
    <w:p w14:paraId="4F506C68" w14:textId="77777777" w:rsidR="00C74F9A" w:rsidRPr="003D178C" w:rsidRDefault="00C74F9A" w:rsidP="003D178C">
      <w:pPr>
        <w:spacing w:line="360" w:lineRule="auto"/>
        <w:rPr>
          <w:rFonts w:ascii="Arial" w:hAnsi="Arial" w:cs="Arial"/>
          <w:sz w:val="24"/>
          <w:szCs w:val="24"/>
        </w:rPr>
      </w:pPr>
    </w:p>
    <w:p w14:paraId="5B5BA2A1" w14:textId="5725D698" w:rsidR="00C74F9A" w:rsidRPr="003D178C" w:rsidRDefault="00C74F9A" w:rsidP="003D178C">
      <w:pPr>
        <w:spacing w:line="360" w:lineRule="auto"/>
        <w:rPr>
          <w:rFonts w:ascii="Arial" w:hAnsi="Arial" w:cs="Arial"/>
          <w:sz w:val="24"/>
          <w:szCs w:val="24"/>
        </w:rPr>
      </w:pPr>
      <w:r w:rsidRPr="003D178C">
        <w:rPr>
          <w:rFonts w:ascii="Arial" w:hAnsi="Arial" w:cs="Arial"/>
          <w:sz w:val="24"/>
          <w:szCs w:val="24"/>
        </w:rPr>
        <w:t xml:space="preserve">With all those statistics on eating disorders mentioned and the terrible health complications they caused listed, </w:t>
      </w:r>
      <w:r w:rsidR="0075076A">
        <w:rPr>
          <w:rFonts w:ascii="Arial" w:hAnsi="Arial" w:cs="Arial"/>
          <w:sz w:val="24"/>
          <w:szCs w:val="24"/>
        </w:rPr>
        <w:t>the research</w:t>
      </w:r>
      <w:r w:rsidRPr="003D178C">
        <w:rPr>
          <w:rFonts w:ascii="Arial" w:hAnsi="Arial" w:cs="Arial"/>
          <w:sz w:val="24"/>
          <w:szCs w:val="24"/>
        </w:rPr>
        <w:t xml:space="preserve"> sought to find how even just the most common disorders can be treated. </w:t>
      </w:r>
      <w:r w:rsidR="0075076A">
        <w:rPr>
          <w:rFonts w:ascii="Arial" w:hAnsi="Arial" w:cs="Arial"/>
          <w:sz w:val="24"/>
          <w:szCs w:val="24"/>
        </w:rPr>
        <w:t>The research</w:t>
      </w:r>
      <w:r w:rsidRPr="003D178C">
        <w:rPr>
          <w:rFonts w:ascii="Arial" w:hAnsi="Arial" w:cs="Arial"/>
          <w:sz w:val="24"/>
          <w:szCs w:val="24"/>
        </w:rPr>
        <w:t xml:space="preserve"> found th</w:t>
      </w:r>
      <w:r w:rsidR="0075076A">
        <w:rPr>
          <w:rFonts w:ascii="Arial" w:hAnsi="Arial" w:cs="Arial"/>
          <w:sz w:val="24"/>
          <w:szCs w:val="24"/>
        </w:rPr>
        <w:t>at</w:t>
      </w:r>
      <w:r w:rsidRPr="003D178C">
        <w:rPr>
          <w:rFonts w:ascii="Arial" w:hAnsi="Arial" w:cs="Arial"/>
          <w:sz w:val="24"/>
          <w:szCs w:val="24"/>
        </w:rPr>
        <w:t xml:space="preserve"> treatment involves counselling, like nutritional counselling to help patients adopt healthier eating behaviours</w:t>
      </w:r>
      <w:r w:rsidR="00806E1B">
        <w:rPr>
          <w:rFonts w:ascii="Arial" w:hAnsi="Arial" w:cs="Arial"/>
          <w:sz w:val="24"/>
          <w:szCs w:val="24"/>
        </w:rPr>
        <w:t xml:space="preserve"> [13]. </w:t>
      </w:r>
      <w:r w:rsidRPr="003D178C">
        <w:rPr>
          <w:rFonts w:ascii="Arial" w:hAnsi="Arial" w:cs="Arial"/>
          <w:sz w:val="24"/>
          <w:szCs w:val="24"/>
        </w:rPr>
        <w:t>Talking therapy, psychological therapy</w:t>
      </w:r>
      <w:r w:rsidR="00806E1B">
        <w:rPr>
          <w:rFonts w:ascii="Arial" w:hAnsi="Arial" w:cs="Arial"/>
          <w:sz w:val="24"/>
          <w:szCs w:val="24"/>
        </w:rPr>
        <w:t xml:space="preserve"> [14], </w:t>
      </w:r>
      <w:r w:rsidRPr="003D178C">
        <w:rPr>
          <w:rFonts w:ascii="Arial" w:hAnsi="Arial" w:cs="Arial"/>
          <w:sz w:val="24"/>
          <w:szCs w:val="24"/>
        </w:rPr>
        <w:t>alternative therapies like hypnotherapy</w:t>
      </w:r>
      <w:r w:rsidR="00806E1B">
        <w:rPr>
          <w:rFonts w:ascii="Arial" w:hAnsi="Arial" w:cs="Arial"/>
          <w:sz w:val="24"/>
          <w:szCs w:val="24"/>
        </w:rPr>
        <w:t xml:space="preserve"> [14]</w:t>
      </w:r>
      <w:r w:rsidRPr="003D178C">
        <w:rPr>
          <w:rFonts w:ascii="Arial" w:hAnsi="Arial" w:cs="Arial"/>
          <w:sz w:val="24"/>
          <w:szCs w:val="24"/>
        </w:rPr>
        <w:t xml:space="preserve"> and medications like antidepressants and even sleeping pills can all be used to treat eating disorders and their symptoms</w:t>
      </w:r>
      <w:r w:rsidR="00806E1B">
        <w:rPr>
          <w:rFonts w:ascii="Arial" w:hAnsi="Arial" w:cs="Arial"/>
          <w:sz w:val="24"/>
          <w:szCs w:val="24"/>
        </w:rPr>
        <w:t xml:space="preserve"> [14]. </w:t>
      </w:r>
      <w:r w:rsidRPr="003D178C">
        <w:rPr>
          <w:rFonts w:ascii="Arial" w:hAnsi="Arial" w:cs="Arial"/>
          <w:sz w:val="24"/>
          <w:szCs w:val="24"/>
        </w:rPr>
        <w:t xml:space="preserve">More effective methods of therapy for eating disorders focus on </w:t>
      </w:r>
      <w:r w:rsidR="00B3370F" w:rsidRPr="003D178C">
        <w:rPr>
          <w:rFonts w:ascii="Arial" w:hAnsi="Arial" w:cs="Arial"/>
          <w:sz w:val="24"/>
          <w:szCs w:val="24"/>
        </w:rPr>
        <w:t>high-risk</w:t>
      </w:r>
      <w:r w:rsidRPr="003D178C">
        <w:rPr>
          <w:rFonts w:ascii="Arial" w:hAnsi="Arial" w:cs="Arial"/>
          <w:sz w:val="24"/>
          <w:szCs w:val="24"/>
        </w:rPr>
        <w:t xml:space="preserve"> individuals, having multiple sessions, having interactive work and focusing on risk factors like body image dissatisfaction</w:t>
      </w:r>
      <w:r w:rsidR="00806E1B">
        <w:rPr>
          <w:rFonts w:ascii="Arial" w:hAnsi="Arial" w:cs="Arial"/>
          <w:sz w:val="24"/>
          <w:szCs w:val="24"/>
        </w:rPr>
        <w:t xml:space="preserve"> [15]. </w:t>
      </w:r>
      <w:r w:rsidRPr="003D178C">
        <w:rPr>
          <w:rFonts w:ascii="Arial" w:hAnsi="Arial" w:cs="Arial"/>
          <w:sz w:val="24"/>
          <w:szCs w:val="24"/>
        </w:rPr>
        <w:t>In these sessions</w:t>
      </w:r>
      <w:r w:rsidR="00E4317C">
        <w:rPr>
          <w:rFonts w:ascii="Arial" w:hAnsi="Arial" w:cs="Arial"/>
          <w:sz w:val="24"/>
          <w:szCs w:val="24"/>
        </w:rPr>
        <w:t>,</w:t>
      </w:r>
      <w:r w:rsidRPr="003D178C">
        <w:rPr>
          <w:rFonts w:ascii="Arial" w:hAnsi="Arial" w:cs="Arial"/>
          <w:sz w:val="24"/>
          <w:szCs w:val="24"/>
        </w:rPr>
        <w:t xml:space="preserve"> </w:t>
      </w:r>
      <w:r w:rsidR="00E4317C">
        <w:rPr>
          <w:rFonts w:ascii="Arial" w:hAnsi="Arial" w:cs="Arial"/>
          <w:sz w:val="24"/>
          <w:szCs w:val="24"/>
        </w:rPr>
        <w:t xml:space="preserve">the </w:t>
      </w:r>
      <w:r w:rsidRPr="003D178C">
        <w:rPr>
          <w:rFonts w:ascii="Arial" w:hAnsi="Arial" w:cs="Arial"/>
          <w:sz w:val="24"/>
          <w:szCs w:val="24"/>
        </w:rPr>
        <w:t xml:space="preserve">patient may end up criticising body image ideals, as just one example </w:t>
      </w:r>
      <w:r w:rsidR="00806E1B">
        <w:rPr>
          <w:rFonts w:ascii="Arial" w:hAnsi="Arial" w:cs="Arial"/>
          <w:sz w:val="24"/>
          <w:szCs w:val="24"/>
        </w:rPr>
        <w:t>[15].</w:t>
      </w:r>
    </w:p>
    <w:p w14:paraId="657AD3F3" w14:textId="77777777" w:rsidR="00C74F9A" w:rsidRPr="003D178C" w:rsidRDefault="00C74F9A" w:rsidP="003D178C">
      <w:pPr>
        <w:spacing w:line="360" w:lineRule="auto"/>
        <w:rPr>
          <w:rFonts w:ascii="Arial" w:hAnsi="Arial" w:cs="Arial"/>
          <w:sz w:val="24"/>
          <w:szCs w:val="24"/>
        </w:rPr>
      </w:pPr>
    </w:p>
    <w:p w14:paraId="2833703B" w14:textId="6F62791E" w:rsidR="00C74F9A" w:rsidRPr="003D178C" w:rsidRDefault="00654C5B" w:rsidP="003D178C">
      <w:pPr>
        <w:spacing w:line="360" w:lineRule="auto"/>
        <w:rPr>
          <w:rFonts w:ascii="Arial" w:hAnsi="Arial" w:cs="Arial"/>
          <w:sz w:val="24"/>
          <w:szCs w:val="24"/>
        </w:rPr>
      </w:pPr>
      <w:r w:rsidRPr="00654C5B">
        <w:rPr>
          <w:rFonts w:ascii="Arial" w:hAnsi="Arial" w:cs="Arial"/>
          <w:sz w:val="24"/>
          <w:szCs w:val="24"/>
        </w:rPr>
        <w:t>However, this treatment has a slight issue</w:t>
      </w:r>
      <w:r w:rsidR="00C74F9A" w:rsidRPr="003D178C">
        <w:rPr>
          <w:rFonts w:ascii="Arial" w:hAnsi="Arial" w:cs="Arial"/>
          <w:sz w:val="24"/>
          <w:szCs w:val="24"/>
        </w:rPr>
        <w:t xml:space="preserve"> as most mental health treatments worldwide have long waiting lists and mental health workers are severely understaffed</w:t>
      </w:r>
      <w:r w:rsidR="00806E1B">
        <w:rPr>
          <w:rFonts w:ascii="Arial" w:hAnsi="Arial" w:cs="Arial"/>
          <w:sz w:val="24"/>
          <w:szCs w:val="24"/>
        </w:rPr>
        <w:t xml:space="preserve"> [9]. </w:t>
      </w:r>
      <w:r w:rsidR="00C74F9A" w:rsidRPr="003D178C">
        <w:rPr>
          <w:rFonts w:ascii="Arial" w:hAnsi="Arial" w:cs="Arial"/>
          <w:sz w:val="24"/>
          <w:szCs w:val="24"/>
        </w:rPr>
        <w:t xml:space="preserve">Not to mention expenditure </w:t>
      </w:r>
      <w:r>
        <w:rPr>
          <w:rFonts w:ascii="Arial" w:hAnsi="Arial" w:cs="Arial"/>
          <w:sz w:val="24"/>
          <w:szCs w:val="24"/>
        </w:rPr>
        <w:t>on</w:t>
      </w:r>
      <w:r w:rsidR="00C74F9A" w:rsidRPr="003D178C">
        <w:rPr>
          <w:rFonts w:ascii="Arial" w:hAnsi="Arial" w:cs="Arial"/>
          <w:sz w:val="24"/>
          <w:szCs w:val="24"/>
        </w:rPr>
        <w:t xml:space="preserve"> mental health services is shockingly lacking</w:t>
      </w:r>
      <w:r w:rsidR="00806E1B">
        <w:rPr>
          <w:rFonts w:ascii="Arial" w:hAnsi="Arial" w:cs="Arial"/>
          <w:sz w:val="24"/>
          <w:szCs w:val="24"/>
        </w:rPr>
        <w:t xml:space="preserve"> [9]</w:t>
      </w:r>
      <w:r w:rsidR="00C74F9A" w:rsidRPr="003D178C">
        <w:rPr>
          <w:rFonts w:ascii="Arial" w:hAnsi="Arial" w:cs="Arial"/>
          <w:sz w:val="24"/>
          <w:szCs w:val="24"/>
        </w:rPr>
        <w:t>. With improvements made in these areas</w:t>
      </w:r>
      <w:r>
        <w:rPr>
          <w:rFonts w:ascii="Arial" w:hAnsi="Arial" w:cs="Arial"/>
          <w:sz w:val="24"/>
          <w:szCs w:val="24"/>
        </w:rPr>
        <w:t>,</w:t>
      </w:r>
      <w:r w:rsidR="00C74F9A" w:rsidRPr="003D178C">
        <w:rPr>
          <w:rFonts w:ascii="Arial" w:hAnsi="Arial" w:cs="Arial"/>
          <w:sz w:val="24"/>
          <w:szCs w:val="24"/>
        </w:rPr>
        <w:t xml:space="preserve"> the numbers should go from only 1/5th of 500 million in treatment to</w:t>
      </w:r>
      <w:r>
        <w:rPr>
          <w:rFonts w:ascii="Arial" w:hAnsi="Arial" w:cs="Arial"/>
          <w:sz w:val="24"/>
          <w:szCs w:val="24"/>
        </w:rPr>
        <w:t xml:space="preserve"> a</w:t>
      </w:r>
      <w:r w:rsidR="00C74F9A" w:rsidRPr="003D178C">
        <w:rPr>
          <w:rFonts w:ascii="Arial" w:hAnsi="Arial" w:cs="Arial"/>
          <w:sz w:val="24"/>
          <w:szCs w:val="24"/>
        </w:rPr>
        <w:t xml:space="preserve"> higher number of people being treated </w:t>
      </w:r>
      <w:r w:rsidR="00806E1B">
        <w:rPr>
          <w:rFonts w:ascii="Arial" w:hAnsi="Arial" w:cs="Arial"/>
          <w:sz w:val="24"/>
          <w:szCs w:val="24"/>
        </w:rPr>
        <w:t>[9].</w:t>
      </w:r>
      <w:r w:rsidR="00C74F9A" w:rsidRPr="003D178C">
        <w:rPr>
          <w:rFonts w:ascii="Arial" w:hAnsi="Arial" w:cs="Arial"/>
          <w:sz w:val="24"/>
          <w:szCs w:val="24"/>
        </w:rPr>
        <w:t xml:space="preserve"> But what other factors could </w:t>
      </w:r>
      <w:r w:rsidR="00B3370F" w:rsidRPr="003D178C">
        <w:rPr>
          <w:rFonts w:ascii="Arial" w:hAnsi="Arial" w:cs="Arial"/>
          <w:sz w:val="24"/>
          <w:szCs w:val="24"/>
        </w:rPr>
        <w:t>affect</w:t>
      </w:r>
      <w:r w:rsidR="00C74F9A" w:rsidRPr="003D178C">
        <w:rPr>
          <w:rFonts w:ascii="Arial" w:hAnsi="Arial" w:cs="Arial"/>
          <w:sz w:val="24"/>
          <w:szCs w:val="24"/>
        </w:rPr>
        <w:t xml:space="preserve"> the numbers of individuals in treatment in a positive way? Well, eroding </w:t>
      </w:r>
      <w:r w:rsidR="00E4317C">
        <w:rPr>
          <w:rFonts w:ascii="Arial" w:hAnsi="Arial" w:cs="Arial"/>
          <w:sz w:val="24"/>
          <w:szCs w:val="24"/>
        </w:rPr>
        <w:t xml:space="preserve">the </w:t>
      </w:r>
      <w:r w:rsidR="00C74F9A" w:rsidRPr="003D178C">
        <w:rPr>
          <w:rFonts w:ascii="Arial" w:hAnsi="Arial" w:cs="Arial"/>
          <w:sz w:val="24"/>
          <w:szCs w:val="24"/>
        </w:rPr>
        <w:t>stigma around eating disorders is one good way of getting more people to feel more comfortable seeking treatment</w:t>
      </w:r>
      <w:r w:rsidR="00806E1B">
        <w:rPr>
          <w:rFonts w:ascii="Arial" w:hAnsi="Arial" w:cs="Arial"/>
          <w:sz w:val="24"/>
          <w:szCs w:val="24"/>
        </w:rPr>
        <w:t xml:space="preserve"> [4]</w:t>
      </w:r>
      <w:r w:rsidR="00C74F9A" w:rsidRPr="003D178C">
        <w:rPr>
          <w:rFonts w:ascii="Arial" w:hAnsi="Arial" w:cs="Arial"/>
          <w:sz w:val="24"/>
          <w:szCs w:val="24"/>
        </w:rPr>
        <w:t xml:space="preserve"> as only 50% of people with an eating disorder will seek to do so</w:t>
      </w:r>
      <w:r w:rsidR="00806E1B">
        <w:rPr>
          <w:rFonts w:ascii="Arial" w:hAnsi="Arial" w:cs="Arial"/>
          <w:sz w:val="24"/>
          <w:szCs w:val="24"/>
        </w:rPr>
        <w:t xml:space="preserve"> [4]</w:t>
      </w:r>
      <w:r w:rsidR="000E45C2" w:rsidRPr="003D178C">
        <w:rPr>
          <w:rFonts w:ascii="Arial" w:hAnsi="Arial" w:cs="Arial"/>
          <w:sz w:val="24"/>
          <w:szCs w:val="24"/>
        </w:rPr>
        <w:t xml:space="preserve">. </w:t>
      </w:r>
      <w:r w:rsidR="00C74F9A" w:rsidRPr="003D178C">
        <w:rPr>
          <w:rFonts w:ascii="Arial" w:hAnsi="Arial" w:cs="Arial"/>
          <w:sz w:val="24"/>
          <w:szCs w:val="24"/>
        </w:rPr>
        <w:t>Then prevention itself of adulthood eating disorders would eliminate the need for people to be in treatment later in life in the first place</w:t>
      </w:r>
      <w:r w:rsidR="00806E1B">
        <w:rPr>
          <w:rFonts w:ascii="Arial" w:hAnsi="Arial" w:cs="Arial"/>
          <w:sz w:val="24"/>
          <w:szCs w:val="24"/>
        </w:rPr>
        <w:t xml:space="preserve"> [9]</w:t>
      </w:r>
      <w:r w:rsidR="00C74F9A" w:rsidRPr="003D178C">
        <w:rPr>
          <w:rFonts w:ascii="Arial" w:hAnsi="Arial" w:cs="Arial"/>
          <w:sz w:val="24"/>
          <w:szCs w:val="24"/>
        </w:rPr>
        <w:t xml:space="preserve">. It's been proposed that targeting mental illness conditions before the age of 20 will significantly reduce how many are </w:t>
      </w:r>
      <w:r w:rsidR="00B3370F" w:rsidRPr="003D178C">
        <w:rPr>
          <w:rFonts w:ascii="Arial" w:hAnsi="Arial" w:cs="Arial"/>
          <w:sz w:val="24"/>
          <w:szCs w:val="24"/>
        </w:rPr>
        <w:t>affected</w:t>
      </w:r>
      <w:r w:rsidR="00C74F9A" w:rsidRPr="003D178C">
        <w:rPr>
          <w:rFonts w:ascii="Arial" w:hAnsi="Arial" w:cs="Arial"/>
          <w:sz w:val="24"/>
          <w:szCs w:val="24"/>
        </w:rPr>
        <w:t xml:space="preserve"> by them as a whole</w:t>
      </w:r>
      <w:r w:rsidR="00806E1B">
        <w:rPr>
          <w:rFonts w:ascii="Arial" w:hAnsi="Arial" w:cs="Arial"/>
          <w:sz w:val="24"/>
          <w:szCs w:val="24"/>
        </w:rPr>
        <w:t xml:space="preserve"> [9]</w:t>
      </w:r>
      <w:r w:rsidR="00C74F9A" w:rsidRPr="003D178C">
        <w:rPr>
          <w:rFonts w:ascii="Arial" w:hAnsi="Arial" w:cs="Arial"/>
          <w:sz w:val="24"/>
          <w:szCs w:val="24"/>
        </w:rPr>
        <w:t>. Places to do this would naturally include schools where children naturally gather and are already being taught</w:t>
      </w:r>
      <w:r w:rsidR="00806E1B">
        <w:rPr>
          <w:rFonts w:ascii="Arial" w:hAnsi="Arial" w:cs="Arial"/>
          <w:sz w:val="24"/>
          <w:szCs w:val="24"/>
        </w:rPr>
        <w:t xml:space="preserve"> [9]</w:t>
      </w:r>
      <w:r w:rsidR="00C74F9A" w:rsidRPr="003D178C">
        <w:rPr>
          <w:rFonts w:ascii="Arial" w:hAnsi="Arial" w:cs="Arial"/>
          <w:sz w:val="24"/>
          <w:szCs w:val="24"/>
        </w:rPr>
        <w:t xml:space="preserve">. Adding life skills with </w:t>
      </w:r>
      <w:r w:rsidR="00E4317C">
        <w:rPr>
          <w:rFonts w:ascii="Arial" w:hAnsi="Arial" w:cs="Arial"/>
          <w:sz w:val="24"/>
          <w:szCs w:val="24"/>
        </w:rPr>
        <w:t>evidence-based</w:t>
      </w:r>
      <w:r w:rsidR="00C74F9A" w:rsidRPr="003D178C">
        <w:rPr>
          <w:rFonts w:ascii="Arial" w:hAnsi="Arial" w:cs="Arial"/>
          <w:sz w:val="24"/>
          <w:szCs w:val="24"/>
        </w:rPr>
        <w:t xml:space="preserve"> programmes to the curriculum will make </w:t>
      </w:r>
      <w:r w:rsidR="00E4317C">
        <w:rPr>
          <w:rFonts w:ascii="Arial" w:hAnsi="Arial" w:cs="Arial"/>
          <w:sz w:val="24"/>
          <w:szCs w:val="24"/>
        </w:rPr>
        <w:t>a world of a difference</w:t>
      </w:r>
      <w:r w:rsidR="00C74F9A" w:rsidRPr="003D178C">
        <w:rPr>
          <w:rFonts w:ascii="Arial" w:hAnsi="Arial" w:cs="Arial"/>
          <w:sz w:val="24"/>
          <w:szCs w:val="24"/>
        </w:rPr>
        <w:t xml:space="preserve"> for our youth </w:t>
      </w:r>
      <w:r w:rsidR="00510553">
        <w:rPr>
          <w:rFonts w:ascii="Arial" w:hAnsi="Arial" w:cs="Arial"/>
          <w:sz w:val="24"/>
          <w:szCs w:val="24"/>
        </w:rPr>
        <w:t>[9]</w:t>
      </w:r>
      <w:r w:rsidR="00C74F9A" w:rsidRPr="003D178C">
        <w:rPr>
          <w:rFonts w:ascii="Arial" w:hAnsi="Arial" w:cs="Arial"/>
          <w:sz w:val="24"/>
          <w:szCs w:val="24"/>
        </w:rPr>
        <w:t>.</w:t>
      </w:r>
    </w:p>
    <w:p w14:paraId="58653E6E" w14:textId="77777777" w:rsidR="00C74F9A" w:rsidRPr="003D178C" w:rsidRDefault="00C74F9A" w:rsidP="003D178C">
      <w:pPr>
        <w:spacing w:line="360" w:lineRule="auto"/>
        <w:rPr>
          <w:rFonts w:ascii="Arial" w:hAnsi="Arial" w:cs="Arial"/>
          <w:sz w:val="24"/>
          <w:szCs w:val="24"/>
        </w:rPr>
      </w:pPr>
    </w:p>
    <w:p w14:paraId="0F54264F" w14:textId="7A3CC9B9" w:rsidR="008C6254" w:rsidRDefault="009B7548" w:rsidP="00510553">
      <w:pPr>
        <w:spacing w:line="360" w:lineRule="auto"/>
        <w:rPr>
          <w:rFonts w:ascii="Arial" w:hAnsi="Arial" w:cs="Arial"/>
          <w:sz w:val="24"/>
          <w:szCs w:val="24"/>
        </w:rPr>
      </w:pPr>
      <w:r>
        <w:rPr>
          <w:rFonts w:ascii="Arial" w:hAnsi="Arial" w:cs="Arial"/>
          <w:sz w:val="24"/>
          <w:szCs w:val="24"/>
        </w:rPr>
        <w:t>T</w:t>
      </w:r>
      <w:r w:rsidR="00C74F9A" w:rsidRPr="003D178C">
        <w:rPr>
          <w:rFonts w:ascii="Arial" w:hAnsi="Arial" w:cs="Arial"/>
          <w:sz w:val="24"/>
          <w:szCs w:val="24"/>
        </w:rPr>
        <w:t>his essay explored what eating disorders are, what they involve, their multiple, terrible effects on physical health and how they are typically treated, with a look into what makes effective treatment. I</w:t>
      </w:r>
      <w:r>
        <w:rPr>
          <w:rFonts w:ascii="Arial" w:hAnsi="Arial" w:cs="Arial"/>
          <w:sz w:val="24"/>
          <w:szCs w:val="24"/>
        </w:rPr>
        <w:t>t</w:t>
      </w:r>
      <w:r w:rsidR="00C74F9A" w:rsidRPr="003D178C">
        <w:rPr>
          <w:rFonts w:ascii="Arial" w:hAnsi="Arial" w:cs="Arial"/>
          <w:sz w:val="24"/>
          <w:szCs w:val="24"/>
        </w:rPr>
        <w:t xml:space="preserve"> also explored early prevention methods that mentioned involvement in schools for better future outcomes for eating disorder levels.</w:t>
      </w:r>
    </w:p>
    <w:p w14:paraId="0913BEF0" w14:textId="0D173693" w:rsidR="00F40542" w:rsidRDefault="00F40542" w:rsidP="00510553">
      <w:pPr>
        <w:spacing w:line="360" w:lineRule="auto"/>
        <w:rPr>
          <w:rFonts w:ascii="Arial" w:hAnsi="Arial" w:cs="Arial"/>
          <w:sz w:val="24"/>
          <w:szCs w:val="24"/>
        </w:rPr>
      </w:pPr>
    </w:p>
    <w:p w14:paraId="4E955595" w14:textId="77777777" w:rsidR="00F40542" w:rsidRDefault="00F40542">
      <w:pPr>
        <w:rPr>
          <w:rFonts w:ascii="Arial" w:hAnsi="Arial" w:cs="Arial"/>
          <w:sz w:val="24"/>
          <w:szCs w:val="24"/>
        </w:rPr>
      </w:pPr>
      <w:r>
        <w:rPr>
          <w:rFonts w:ascii="Arial" w:hAnsi="Arial" w:cs="Arial"/>
          <w:sz w:val="24"/>
          <w:szCs w:val="24"/>
        </w:rPr>
        <w:br w:type="page"/>
      </w:r>
    </w:p>
    <w:p w14:paraId="24F95AA5" w14:textId="01F37F6D" w:rsidR="00F40542" w:rsidRDefault="00F40542" w:rsidP="00510553">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56C2E3E" wp14:editId="754DD0DC">
            <wp:extent cx="5731510" cy="81026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2600"/>
                    </a:xfrm>
                    <a:prstGeom prst="rect">
                      <a:avLst/>
                    </a:prstGeom>
                  </pic:spPr>
                </pic:pic>
              </a:graphicData>
            </a:graphic>
          </wp:inline>
        </w:drawing>
      </w:r>
    </w:p>
    <w:p w14:paraId="5FFF6127" w14:textId="77777777" w:rsidR="00F40542" w:rsidRDefault="00F40542">
      <w:pPr>
        <w:rPr>
          <w:rFonts w:ascii="Arial" w:hAnsi="Arial" w:cs="Arial"/>
          <w:sz w:val="24"/>
          <w:szCs w:val="24"/>
        </w:rPr>
      </w:pPr>
      <w:r>
        <w:rPr>
          <w:rFonts w:ascii="Arial" w:hAnsi="Arial" w:cs="Arial"/>
          <w:sz w:val="24"/>
          <w:szCs w:val="24"/>
        </w:rPr>
        <w:br w:type="page"/>
      </w:r>
    </w:p>
    <w:p w14:paraId="0C7A3F59" w14:textId="77777777" w:rsidR="00510553" w:rsidRDefault="00510553" w:rsidP="00510553">
      <w:pPr>
        <w:spacing w:line="360" w:lineRule="auto"/>
        <w:rPr>
          <w:rFonts w:ascii="Arial" w:hAnsi="Arial" w:cs="Arial"/>
          <w:sz w:val="24"/>
          <w:szCs w:val="24"/>
        </w:rPr>
      </w:pPr>
    </w:p>
    <w:p w14:paraId="1973E766" w14:textId="77777777" w:rsidR="000F3064" w:rsidRPr="002313AC" w:rsidRDefault="000F3064" w:rsidP="000F3064">
      <w:pPr>
        <w:pStyle w:val="Heading1"/>
        <w:rPr>
          <w:rFonts w:eastAsia="Times New Roman"/>
          <w:lang w:eastAsia="en-GB"/>
        </w:rPr>
      </w:pPr>
      <w:r w:rsidRPr="002313AC">
        <w:rPr>
          <w:rFonts w:eastAsia="Times New Roman"/>
          <w:lang w:eastAsia="en-GB"/>
        </w:rPr>
        <w:t>References</w:t>
      </w:r>
      <w:r>
        <w:rPr>
          <w:rFonts w:eastAsia="Times New Roman"/>
          <w:lang w:eastAsia="en-GB"/>
        </w:rPr>
        <w:t xml:space="preserve"> List</w:t>
      </w:r>
    </w:p>
    <w:p w14:paraId="0E80FBB1" w14:textId="77777777" w:rsidR="000F3064" w:rsidRPr="002313AC" w:rsidRDefault="000F3064" w:rsidP="000F3064">
      <w:pPr>
        <w:spacing w:after="0" w:line="240" w:lineRule="auto"/>
        <w:textAlignment w:val="baseline"/>
        <w:rPr>
          <w:rFonts w:ascii="Calibri" w:eastAsia="Times New Roman" w:hAnsi="Calibri" w:cs="Calibri"/>
          <w:color w:val="000000"/>
          <w:sz w:val="24"/>
          <w:szCs w:val="24"/>
          <w:lang w:eastAsia="en-GB"/>
        </w:rPr>
      </w:pPr>
    </w:p>
    <w:p w14:paraId="05445B4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1</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xml:space="preserve">P. </w:t>
      </w:r>
      <w:proofErr w:type="spellStart"/>
      <w:r w:rsidRPr="002313AC">
        <w:rPr>
          <w:rFonts w:ascii="Calibri" w:eastAsia="Times New Roman" w:hAnsi="Calibri" w:cs="Calibri"/>
          <w:color w:val="000000"/>
          <w:sz w:val="24"/>
          <w:szCs w:val="24"/>
          <w:lang w:eastAsia="en-GB"/>
        </w:rPr>
        <w:t>Fusar</w:t>
      </w:r>
      <w:proofErr w:type="spellEnd"/>
      <w:r w:rsidRPr="002313AC">
        <w:rPr>
          <w:rFonts w:ascii="Calibri" w:eastAsia="Times New Roman" w:hAnsi="Calibri" w:cs="Calibri"/>
          <w:color w:val="000000"/>
          <w:sz w:val="24"/>
          <w:szCs w:val="24"/>
          <w:lang w:eastAsia="en-GB"/>
        </w:rPr>
        <w:t xml:space="preserve">-Poli, G. Salazar de Pablo, A. De </w:t>
      </w:r>
      <w:proofErr w:type="spellStart"/>
      <w:r w:rsidRPr="002313AC">
        <w:rPr>
          <w:rFonts w:ascii="Calibri" w:eastAsia="Times New Roman" w:hAnsi="Calibri" w:cs="Calibri"/>
          <w:color w:val="000000"/>
          <w:sz w:val="24"/>
          <w:szCs w:val="24"/>
          <w:lang w:eastAsia="en-GB"/>
        </w:rPr>
        <w:t>Micheli</w:t>
      </w:r>
      <w:proofErr w:type="spellEnd"/>
      <w:r w:rsidRPr="002313AC">
        <w:rPr>
          <w:rFonts w:ascii="Calibri" w:eastAsia="Times New Roman" w:hAnsi="Calibri" w:cs="Calibri"/>
          <w:color w:val="000000"/>
          <w:sz w:val="24"/>
          <w:szCs w:val="24"/>
          <w:lang w:eastAsia="en-GB"/>
        </w:rPr>
        <w:t xml:space="preserve">, D. H. Neiman, C. U. </w:t>
      </w:r>
      <w:proofErr w:type="spellStart"/>
      <w:r w:rsidRPr="002313AC">
        <w:rPr>
          <w:rFonts w:ascii="Calibri" w:eastAsia="Times New Roman" w:hAnsi="Calibri" w:cs="Calibri"/>
          <w:color w:val="000000"/>
          <w:sz w:val="24"/>
          <w:szCs w:val="24"/>
          <w:lang w:eastAsia="en-GB"/>
        </w:rPr>
        <w:t>Correll</w:t>
      </w:r>
      <w:proofErr w:type="spellEnd"/>
      <w:r w:rsidRPr="002313AC">
        <w:rPr>
          <w:rFonts w:ascii="Calibri" w:eastAsia="Times New Roman" w:hAnsi="Calibri" w:cs="Calibri"/>
          <w:color w:val="000000"/>
          <w:sz w:val="24"/>
          <w:szCs w:val="24"/>
          <w:lang w:eastAsia="en-GB"/>
        </w:rPr>
        <w:t xml:space="preserve">, L. V. Kessing, A. Pfennig, A. </w:t>
      </w:r>
      <w:proofErr w:type="spellStart"/>
      <w:r w:rsidRPr="002313AC">
        <w:rPr>
          <w:rFonts w:ascii="Calibri" w:eastAsia="Times New Roman" w:hAnsi="Calibri" w:cs="Calibri"/>
          <w:color w:val="000000"/>
          <w:sz w:val="24"/>
          <w:szCs w:val="24"/>
          <w:lang w:eastAsia="en-GB"/>
        </w:rPr>
        <w:t>Bechdolf</w:t>
      </w:r>
      <w:proofErr w:type="spellEnd"/>
      <w:r w:rsidRPr="002313AC">
        <w:rPr>
          <w:rFonts w:ascii="Calibri" w:eastAsia="Times New Roman" w:hAnsi="Calibri" w:cs="Calibri"/>
          <w:color w:val="000000"/>
          <w:sz w:val="24"/>
          <w:szCs w:val="24"/>
          <w:lang w:eastAsia="en-GB"/>
        </w:rPr>
        <w:t xml:space="preserve">, S. </w:t>
      </w:r>
      <w:proofErr w:type="spellStart"/>
      <w:r w:rsidRPr="002313AC">
        <w:rPr>
          <w:rFonts w:ascii="Calibri" w:eastAsia="Times New Roman" w:hAnsi="Calibri" w:cs="Calibri"/>
          <w:color w:val="000000"/>
          <w:sz w:val="24"/>
          <w:szCs w:val="24"/>
          <w:lang w:eastAsia="en-GB"/>
        </w:rPr>
        <w:t>Borgwardt</w:t>
      </w:r>
      <w:proofErr w:type="spellEnd"/>
      <w:r w:rsidRPr="002313AC">
        <w:rPr>
          <w:rFonts w:ascii="Calibri" w:eastAsia="Times New Roman" w:hAnsi="Calibri" w:cs="Calibri"/>
          <w:color w:val="000000"/>
          <w:sz w:val="24"/>
          <w:szCs w:val="24"/>
          <w:lang w:eastAsia="en-GB"/>
        </w:rPr>
        <w:t xml:space="preserve">, C. Arango and T. Van </w:t>
      </w:r>
      <w:proofErr w:type="spellStart"/>
      <w:r w:rsidRPr="002313AC">
        <w:rPr>
          <w:rFonts w:ascii="Calibri" w:eastAsia="Times New Roman" w:hAnsi="Calibri" w:cs="Calibri"/>
          <w:color w:val="000000"/>
          <w:sz w:val="24"/>
          <w:szCs w:val="24"/>
          <w:lang w:eastAsia="en-GB"/>
        </w:rPr>
        <w:t>Amelsvoort</w:t>
      </w:r>
      <w:proofErr w:type="spellEnd"/>
      <w:r w:rsidRPr="002313AC">
        <w:rPr>
          <w:rFonts w:ascii="Calibri" w:eastAsia="Times New Roman" w:hAnsi="Calibri" w:cs="Calibri"/>
          <w:color w:val="000000"/>
          <w:sz w:val="24"/>
          <w:szCs w:val="24"/>
          <w:lang w:eastAsia="en-GB"/>
        </w:rPr>
        <w:t>, "What is good mental health? A scoping review," European Neuropsychopharmacology, vol. 31, pp. 33-46, 2020.</w:t>
      </w:r>
    </w:p>
    <w:p w14:paraId="2A6F033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FDC47CC"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2</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Mind, "Mental health problems – an introduction," Mind, October 2017. [Online]. Available: https://www.mind.org.uk/information-support/types-of-mental-health-problems/mental-health-problems-introduction/about-mental-health-problems/. [Accessed 8 Feb 2023].</w:t>
      </w:r>
    </w:p>
    <w:p w14:paraId="40BB5AFD"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E9E7BBE"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3</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NHS, "Overview – Eating disorders," NHS, 12 Feb 2021. [Online]. Available: https://www.nhs.uk/mental-health/feelings-symptoms-behaviours/behaviours/eating-disorders/overview/. [Accessed 8 Feb 2023].</w:t>
      </w:r>
    </w:p>
    <w:p w14:paraId="50FE0E13"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D6ED80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4</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xml:space="preserve">A. </w:t>
      </w:r>
      <w:proofErr w:type="spellStart"/>
      <w:r w:rsidRPr="002313AC">
        <w:rPr>
          <w:rFonts w:ascii="Calibri" w:eastAsia="Times New Roman" w:hAnsi="Calibri" w:cs="Calibri"/>
          <w:color w:val="000000"/>
          <w:sz w:val="24"/>
          <w:szCs w:val="24"/>
          <w:lang w:eastAsia="en-GB"/>
        </w:rPr>
        <w:t>Bahji</w:t>
      </w:r>
      <w:proofErr w:type="spellEnd"/>
      <w:r w:rsidRPr="002313AC">
        <w:rPr>
          <w:rFonts w:ascii="Calibri" w:eastAsia="Times New Roman" w:hAnsi="Calibri" w:cs="Calibri"/>
          <w:color w:val="000000"/>
          <w:sz w:val="24"/>
          <w:szCs w:val="24"/>
          <w:lang w:eastAsia="en-GB"/>
        </w:rPr>
        <w:t>, "Why are eating disorders so hard to treat?," TED-Ed, 19 May 2022. [Online]. Available: https://www.youtube.com/watch?v=3Bax8ijH038. [Accessed 27 Jan 23].</w:t>
      </w:r>
    </w:p>
    <w:p w14:paraId="60625850"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7E2D1C0"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   A.M.I. Lee, (2023) “</w:t>
      </w:r>
      <w:r w:rsidRPr="00371FF3">
        <w:rPr>
          <w:rFonts w:ascii="Calibri" w:eastAsia="Times New Roman" w:hAnsi="Calibri" w:cs="Calibri"/>
          <w:color w:val="000000"/>
          <w:sz w:val="24"/>
          <w:szCs w:val="24"/>
          <w:lang w:eastAsia="en-GB"/>
        </w:rPr>
        <w:t>The difference between teasing and bullying</w:t>
      </w:r>
      <w:r>
        <w:rPr>
          <w:rFonts w:ascii="Calibri" w:eastAsia="Times New Roman" w:hAnsi="Calibri" w:cs="Calibri"/>
          <w:color w:val="000000"/>
          <w:sz w:val="24"/>
          <w:szCs w:val="24"/>
          <w:lang w:eastAsia="en-GB"/>
        </w:rPr>
        <w:t xml:space="preserve">” Understood, 2023. [Online]. Available at: </w:t>
      </w:r>
      <w:hyperlink r:id="rId15" w:history="1">
        <w:r w:rsidRPr="00051A9B">
          <w:rPr>
            <w:rStyle w:val="Hyperlink"/>
            <w:rFonts w:ascii="Calibri" w:eastAsia="Times New Roman" w:hAnsi="Calibri" w:cs="Calibri"/>
            <w:sz w:val="24"/>
            <w:szCs w:val="24"/>
            <w:lang w:eastAsia="en-GB"/>
          </w:rPr>
          <w:t>https://www.understood.org/en/articles/difference-between-teasing-and-bullying</w:t>
        </w:r>
      </w:hyperlink>
      <w:r>
        <w:rPr>
          <w:rFonts w:ascii="Calibri" w:eastAsia="Times New Roman" w:hAnsi="Calibri" w:cs="Calibri"/>
          <w:color w:val="000000"/>
          <w:sz w:val="24"/>
          <w:szCs w:val="24"/>
          <w:lang w:eastAsia="en-GB"/>
        </w:rPr>
        <w:t xml:space="preserve"> [Accessed 3 Mar 2023]</w:t>
      </w:r>
    </w:p>
    <w:p w14:paraId="139580AE"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976431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[6]   National Eating Disorders Association “</w:t>
      </w:r>
      <w:r w:rsidRPr="00A13CFA">
        <w:rPr>
          <w:rFonts w:ascii="Calibri" w:eastAsia="Times New Roman" w:hAnsi="Calibri" w:cs="Calibri"/>
          <w:color w:val="000000"/>
          <w:sz w:val="24"/>
          <w:szCs w:val="24"/>
          <w:lang w:eastAsia="en-GB"/>
        </w:rPr>
        <w:t>Bullying and Eating Disorders</w:t>
      </w:r>
      <w:r>
        <w:rPr>
          <w:rFonts w:ascii="Calibri" w:eastAsia="Times New Roman" w:hAnsi="Calibri" w:cs="Calibri"/>
          <w:color w:val="000000"/>
          <w:sz w:val="24"/>
          <w:szCs w:val="24"/>
          <w:lang w:eastAsia="en-GB"/>
        </w:rPr>
        <w:t xml:space="preserve">,” National Eating Disorders Association, 2022. [Online]. Available at: </w:t>
      </w:r>
      <w:hyperlink r:id="rId16" w:history="1">
        <w:r w:rsidRPr="00051A9B">
          <w:rPr>
            <w:rStyle w:val="Hyperlink"/>
            <w:rFonts w:ascii="Calibri" w:eastAsia="Times New Roman" w:hAnsi="Calibri" w:cs="Calibri"/>
            <w:sz w:val="24"/>
            <w:szCs w:val="24"/>
            <w:lang w:eastAsia="en-GB"/>
          </w:rPr>
          <w:t>https://www.nationaleatingdisorders.org/bullying</w:t>
        </w:r>
      </w:hyperlink>
      <w:r>
        <w:rPr>
          <w:rFonts w:ascii="Calibri" w:eastAsia="Times New Roman" w:hAnsi="Calibri" w:cs="Calibri"/>
          <w:color w:val="000000"/>
          <w:sz w:val="24"/>
          <w:szCs w:val="24"/>
          <w:lang w:eastAsia="en-GB"/>
        </w:rPr>
        <w:t xml:space="preserve"> [Accessed 3 Mar 2023]</w:t>
      </w:r>
    </w:p>
    <w:p w14:paraId="78F8A5D0"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5FE224E"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[7]   National Institute of Mental Health, “Eating Disorders,” NIMH, 2023. [Online]. Available at: </w:t>
      </w:r>
      <w:hyperlink r:id="rId17" w:history="1">
        <w:r w:rsidRPr="00051A9B">
          <w:rPr>
            <w:rStyle w:val="Hyperlink"/>
            <w:rFonts w:ascii="Calibri" w:eastAsia="Times New Roman" w:hAnsi="Calibri" w:cs="Calibri"/>
            <w:sz w:val="24"/>
            <w:szCs w:val="24"/>
            <w:lang w:eastAsia="en-GB"/>
          </w:rPr>
          <w:t>https://www.nimh.nih.gov/health/statistics/eating-disorders</w:t>
        </w:r>
      </w:hyperlink>
      <w:r>
        <w:rPr>
          <w:rFonts w:ascii="Calibri" w:eastAsia="Times New Roman" w:hAnsi="Calibri" w:cs="Calibri"/>
          <w:color w:val="000000"/>
          <w:sz w:val="24"/>
          <w:szCs w:val="24"/>
          <w:lang w:eastAsia="en-GB"/>
        </w:rPr>
        <w:t xml:space="preserve"> [Accessed 6 Mar 2023]</w:t>
      </w:r>
    </w:p>
    <w:p w14:paraId="3177136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402F529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[8] National Eating Disorders Association, “Health Consequences,” National Eating Disorders Association, 2022. [Online]. Available at: </w:t>
      </w:r>
      <w:hyperlink r:id="rId18" w:history="1">
        <w:r w:rsidRPr="00051A9B">
          <w:rPr>
            <w:rStyle w:val="Hyperlink"/>
            <w:rFonts w:ascii="Calibri" w:eastAsia="Times New Roman" w:hAnsi="Calibri" w:cs="Calibri"/>
            <w:sz w:val="24"/>
            <w:szCs w:val="24"/>
            <w:lang w:eastAsia="en-GB"/>
          </w:rPr>
          <w:t>https://www.nationaleatingdisorders.org/health-consequences</w:t>
        </w:r>
      </w:hyperlink>
      <w:r>
        <w:rPr>
          <w:rFonts w:ascii="Calibri" w:eastAsia="Times New Roman" w:hAnsi="Calibri" w:cs="Calibri"/>
          <w:color w:val="000000"/>
          <w:sz w:val="24"/>
          <w:szCs w:val="24"/>
          <w:lang w:eastAsia="en-GB"/>
        </w:rPr>
        <w:t xml:space="preserve"> [Accessed 6 Mar 2023]</w:t>
      </w:r>
    </w:p>
    <w:p w14:paraId="7281643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8EDA21C"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9</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xml:space="preserve">R. Layard, "Mental illness destroys happiness and is costless to treat," Happiness, vol. 63, pp. </w:t>
      </w:r>
      <w:r>
        <w:rPr>
          <w:rFonts w:ascii="Calibri" w:eastAsia="Times New Roman" w:hAnsi="Calibri" w:cs="Calibri"/>
          <w:color w:val="000000"/>
          <w:sz w:val="24"/>
          <w:szCs w:val="24"/>
          <w:lang w:eastAsia="en-GB"/>
        </w:rPr>
        <w:t>27</w:t>
      </w: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51</w:t>
      </w:r>
      <w:r w:rsidRPr="002313AC">
        <w:rPr>
          <w:rFonts w:ascii="Calibri" w:eastAsia="Times New Roman" w:hAnsi="Calibri" w:cs="Calibri"/>
          <w:color w:val="000000"/>
          <w:sz w:val="24"/>
          <w:szCs w:val="24"/>
          <w:lang w:eastAsia="en-GB"/>
        </w:rPr>
        <w:t>, 2018.</w:t>
      </w:r>
    </w:p>
    <w:p w14:paraId="7F71052D"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2DE09CF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[1</w:t>
      </w:r>
      <w:r>
        <w:rPr>
          <w:rFonts w:ascii="Calibri" w:eastAsia="Times New Roman" w:hAnsi="Calibri" w:cs="Calibri"/>
          <w:color w:val="000000"/>
          <w:sz w:val="24"/>
          <w:szCs w:val="24"/>
          <w:lang w:eastAsia="en-GB"/>
        </w:rPr>
        <w:t>0</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xml:space="preserve">K. Cherry, "What Is Happiness?: Defining Happiness, and How to Become Happier," Very Well Mind, 7 Nov 2022. [Online]. Available: </w:t>
      </w:r>
      <w:proofErr w:type="gramStart"/>
      <w:r w:rsidRPr="002313AC">
        <w:rPr>
          <w:rFonts w:ascii="Calibri" w:eastAsia="Times New Roman" w:hAnsi="Calibri" w:cs="Calibri"/>
          <w:color w:val="000000"/>
          <w:sz w:val="24"/>
          <w:szCs w:val="24"/>
          <w:lang w:eastAsia="en-GB"/>
        </w:rPr>
        <w:t>https://www.verywellmind.com/what-is-happiness-4869755#:.</w:t>
      </w:r>
      <w:proofErr w:type="gramEnd"/>
      <w:r w:rsidRPr="002313AC">
        <w:rPr>
          <w:rFonts w:ascii="Calibri" w:eastAsia="Times New Roman" w:hAnsi="Calibri" w:cs="Calibri"/>
          <w:color w:val="000000"/>
          <w:sz w:val="24"/>
          <w:szCs w:val="24"/>
          <w:lang w:eastAsia="en-GB"/>
        </w:rPr>
        <w:t xml:space="preserve"> [Accessed 22 Feb 2023].</w:t>
      </w:r>
    </w:p>
    <w:p w14:paraId="1CF26EE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1B9525C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[1</w:t>
      </w:r>
      <w:r>
        <w:rPr>
          <w:rFonts w:ascii="Calibri" w:eastAsia="Times New Roman" w:hAnsi="Calibri" w:cs="Calibri"/>
          <w:color w:val="000000"/>
          <w:sz w:val="24"/>
          <w:szCs w:val="24"/>
          <w:lang w:eastAsia="en-GB"/>
        </w:rPr>
        <w:t>1</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Dictionary, "Happiness," Dictionary, 12 Feb 2023. [Online]. Available: https://www.dictionary.com/browse/happiness&gt;  [Accessed 12 Feb 2023].</w:t>
      </w:r>
    </w:p>
    <w:p w14:paraId="43D6196E"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079A7345"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lastRenderedPageBreak/>
        <w:t>[</w:t>
      </w:r>
      <w:r>
        <w:rPr>
          <w:rFonts w:ascii="Calibri" w:eastAsia="Times New Roman" w:hAnsi="Calibri" w:cs="Calibri"/>
          <w:color w:val="000000"/>
          <w:sz w:val="24"/>
          <w:szCs w:val="24"/>
          <w:lang w:eastAsia="en-GB"/>
        </w:rPr>
        <w:t>1</w:t>
      </w:r>
      <w:r w:rsidRPr="002313AC">
        <w:rPr>
          <w:rFonts w:ascii="Calibri" w:eastAsia="Times New Roman" w:hAnsi="Calibri" w:cs="Calibri"/>
          <w:color w:val="000000"/>
          <w:sz w:val="24"/>
          <w:szCs w:val="24"/>
          <w:lang w:eastAsia="en-GB"/>
        </w:rPr>
        <w:t xml:space="preserve">2]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A. Conkle, "Serious Research on Happiness," Association for Psychological Science, 1 Aug 2008. [Online]. Available: https://www.psychologicalscience.org/observer/serious-research-on-happiness#:~. [Accessed 22 Feb 2023].</w:t>
      </w:r>
    </w:p>
    <w:p w14:paraId="4B44DD8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2BF37E7A"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[13]   M. Smith, L. Robinson, J. Segal, “</w:t>
      </w:r>
      <w:r w:rsidRPr="00371FF3">
        <w:rPr>
          <w:rFonts w:ascii="Calibri" w:eastAsia="Times New Roman" w:hAnsi="Calibri" w:cs="Calibri"/>
          <w:color w:val="000000"/>
          <w:sz w:val="24"/>
          <w:szCs w:val="24"/>
          <w:lang w:eastAsia="en-GB"/>
        </w:rPr>
        <w:t>Eating Disorder Treatment and Recovery</w:t>
      </w:r>
      <w:r>
        <w:rPr>
          <w:rFonts w:ascii="Calibri" w:eastAsia="Times New Roman" w:hAnsi="Calibri" w:cs="Calibri"/>
          <w:color w:val="000000"/>
          <w:sz w:val="24"/>
          <w:szCs w:val="24"/>
          <w:lang w:eastAsia="en-GB"/>
        </w:rPr>
        <w:t xml:space="preserve">,” Help Guide, 2023. [Online]. Available at: </w:t>
      </w:r>
      <w:hyperlink r:id="rId19" w:history="1">
        <w:r w:rsidRPr="00051A9B">
          <w:rPr>
            <w:rStyle w:val="Hyperlink"/>
            <w:rFonts w:ascii="Calibri" w:eastAsia="Times New Roman" w:hAnsi="Calibri" w:cs="Calibri"/>
            <w:sz w:val="24"/>
            <w:szCs w:val="24"/>
            <w:lang w:eastAsia="en-GB"/>
          </w:rPr>
          <w:t>https://www.helpguide.org/articles/eating-disorders/eating-disorder-treatment-and-recovery.htm</w:t>
        </w:r>
      </w:hyperlink>
      <w:r>
        <w:rPr>
          <w:rFonts w:ascii="Calibri" w:eastAsia="Times New Roman" w:hAnsi="Calibri" w:cs="Calibri"/>
          <w:color w:val="000000"/>
          <w:sz w:val="24"/>
          <w:szCs w:val="24"/>
          <w:lang w:eastAsia="en-GB"/>
        </w:rPr>
        <w:t xml:space="preserve"> [Accessed 2 Mar 2023].</w:t>
      </w:r>
    </w:p>
    <w:p w14:paraId="3747E08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B7D0BC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14</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Mind, "Mental health problems – an introduction," Mind, October 2017. [Online]. Available: https://www.mind.org.uk/information-support/types-of-mental-health-problems/mental-health-problems-introduction/about-mental-health-problems/. [Accessed 8 Feb 2023].</w:t>
      </w:r>
    </w:p>
    <w:p w14:paraId="6738E93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0D57D7B9"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[1</w:t>
      </w:r>
      <w:r>
        <w:rPr>
          <w:rFonts w:ascii="Calibri" w:eastAsia="Times New Roman" w:hAnsi="Calibri" w:cs="Calibri"/>
          <w:color w:val="000000"/>
          <w:sz w:val="24"/>
          <w:szCs w:val="24"/>
          <w:lang w:eastAsia="en-GB"/>
        </w:rPr>
        <w:t>5</w:t>
      </w:r>
      <w:r w:rsidRPr="002313AC">
        <w:rPr>
          <w:rFonts w:ascii="Calibri" w:eastAsia="Times New Roman" w:hAnsi="Calibri" w:cs="Calibri"/>
          <w:color w:val="000000"/>
          <w:sz w:val="24"/>
          <w:szCs w:val="24"/>
          <w:lang w:eastAsia="en-GB"/>
        </w:rPr>
        <w:t xml:space="preserve">] </w:t>
      </w:r>
      <w:r w:rsidRPr="002313AC">
        <w:rPr>
          <w:rFonts w:ascii="Calibri" w:eastAsia="Times New Roman" w:hAnsi="Calibri" w:cs="Calibri"/>
          <w:color w:val="000000"/>
          <w:sz w:val="24"/>
          <w:szCs w:val="24"/>
          <w:lang w:eastAsia="en-GB"/>
        </w:rPr>
        <w:t> </w:t>
      </w:r>
      <w:r w:rsidRPr="002313AC">
        <w:rPr>
          <w:rFonts w:ascii="Calibri" w:eastAsia="Times New Roman" w:hAnsi="Calibri" w:cs="Calibri"/>
          <w:color w:val="000000"/>
          <w:sz w:val="24"/>
          <w:szCs w:val="24"/>
          <w:lang w:eastAsia="en-GB"/>
        </w:rPr>
        <w:t xml:space="preserve">E. </w:t>
      </w:r>
      <w:proofErr w:type="spellStart"/>
      <w:r w:rsidRPr="002313AC">
        <w:rPr>
          <w:rFonts w:ascii="Calibri" w:eastAsia="Times New Roman" w:hAnsi="Calibri" w:cs="Calibri"/>
          <w:color w:val="000000"/>
          <w:sz w:val="24"/>
          <w:szCs w:val="24"/>
          <w:lang w:eastAsia="en-GB"/>
        </w:rPr>
        <w:t>Stice</w:t>
      </w:r>
      <w:proofErr w:type="spellEnd"/>
      <w:r w:rsidRPr="002313AC">
        <w:rPr>
          <w:rFonts w:ascii="Calibri" w:eastAsia="Times New Roman" w:hAnsi="Calibri" w:cs="Calibri"/>
          <w:color w:val="000000"/>
          <w:sz w:val="24"/>
          <w:szCs w:val="24"/>
          <w:lang w:eastAsia="en-GB"/>
        </w:rPr>
        <w:t xml:space="preserve">, C. Black-Becker and S. </w:t>
      </w:r>
      <w:proofErr w:type="spellStart"/>
      <w:r w:rsidRPr="002313AC">
        <w:rPr>
          <w:rFonts w:ascii="Calibri" w:eastAsia="Times New Roman" w:hAnsi="Calibri" w:cs="Calibri"/>
          <w:color w:val="000000"/>
          <w:sz w:val="24"/>
          <w:szCs w:val="24"/>
          <w:lang w:eastAsia="en-GB"/>
        </w:rPr>
        <w:t>Yokum</w:t>
      </w:r>
      <w:proofErr w:type="spellEnd"/>
      <w:r w:rsidRPr="002313AC">
        <w:rPr>
          <w:rFonts w:ascii="Calibri" w:eastAsia="Times New Roman" w:hAnsi="Calibri" w:cs="Calibri"/>
          <w:color w:val="000000"/>
          <w:sz w:val="24"/>
          <w:szCs w:val="24"/>
          <w:lang w:eastAsia="en-GB"/>
        </w:rPr>
        <w:t>, "Eating disorder prevention: Current evidence-base and future directions," International Journal of Eating Disorders, vol. 46, no. 5, pp. 478-485, 2013.</w:t>
      </w:r>
    </w:p>
    <w:p w14:paraId="7DFB878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58B568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D82747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0BBF99D" w14:textId="77777777" w:rsidR="000F3064" w:rsidRPr="002313AC" w:rsidRDefault="000F3064" w:rsidP="000F3064">
      <w:pPr>
        <w:spacing w:after="0" w:line="240" w:lineRule="auto"/>
        <w:textAlignment w:val="baseline"/>
        <w:rPr>
          <w:rFonts w:ascii="Calibri" w:eastAsia="Times New Roman" w:hAnsi="Calibri" w:cs="Calibri"/>
          <w:color w:val="000000"/>
          <w:sz w:val="24"/>
          <w:szCs w:val="24"/>
          <w:lang w:eastAsia="en-GB"/>
        </w:rPr>
      </w:pPr>
    </w:p>
    <w:p w14:paraId="5663CED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4E029034" w14:textId="77777777" w:rsidR="000F3064" w:rsidRPr="002313AC" w:rsidRDefault="000F3064" w:rsidP="000F3064">
      <w:pPr>
        <w:pStyle w:val="Heading1"/>
        <w:rPr>
          <w:rFonts w:eastAsia="Times New Roman"/>
          <w:lang w:eastAsia="en-GB"/>
        </w:rPr>
      </w:pPr>
      <w:r>
        <w:rPr>
          <w:rFonts w:eastAsia="Times New Roman"/>
          <w:lang w:eastAsia="en-GB"/>
        </w:rPr>
        <w:t>Bibliography</w:t>
      </w:r>
    </w:p>
    <w:p w14:paraId="5362F807" w14:textId="77777777" w:rsidR="000F3064" w:rsidRPr="002313AC" w:rsidRDefault="000F3064" w:rsidP="000F3064">
      <w:pPr>
        <w:spacing w:after="0" w:line="240" w:lineRule="auto"/>
        <w:textAlignment w:val="baseline"/>
        <w:rPr>
          <w:rFonts w:ascii="Calibri" w:eastAsia="Times New Roman" w:hAnsi="Calibri" w:cs="Calibri"/>
          <w:color w:val="000000"/>
          <w:sz w:val="24"/>
          <w:szCs w:val="24"/>
          <w:lang w:eastAsia="en-GB"/>
        </w:rPr>
      </w:pPr>
    </w:p>
    <w:p w14:paraId="16D1F5E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A. </w:t>
      </w:r>
      <w:proofErr w:type="spellStart"/>
      <w:r w:rsidRPr="002313AC">
        <w:rPr>
          <w:rFonts w:ascii="Calibri" w:eastAsia="Times New Roman" w:hAnsi="Calibri" w:cs="Calibri"/>
          <w:color w:val="000000"/>
          <w:sz w:val="24"/>
          <w:szCs w:val="24"/>
          <w:lang w:eastAsia="en-GB"/>
        </w:rPr>
        <w:t>Bahji</w:t>
      </w:r>
      <w:proofErr w:type="spellEnd"/>
      <w:r w:rsidRPr="002313AC">
        <w:rPr>
          <w:rFonts w:ascii="Calibri" w:eastAsia="Times New Roman" w:hAnsi="Calibri" w:cs="Calibri"/>
          <w:color w:val="000000"/>
          <w:sz w:val="24"/>
          <w:szCs w:val="24"/>
          <w:lang w:eastAsia="en-GB"/>
        </w:rPr>
        <w:t>, "Why are eating disorders so hard to treat?," TED-Ed, 19 May 2022. [Online]. Available: https://www.youtube.com/watch?v=3Bax8ijH038. [Accessed 27 Jan 23].</w:t>
      </w:r>
    </w:p>
    <w:p w14:paraId="0FD3F5E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18CE42C"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A. Conkle, "Serious Research on Happiness," Association for Psychological Science, 1 Aug 2008. [Online]. Available: https://www.psychologicalscience.org/observer/serious-research-on-happiness#:~. [Accessed 22 Feb 2023].</w:t>
      </w:r>
    </w:p>
    <w:p w14:paraId="251A5C9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F5F5A0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A.M.I. Lee, “</w:t>
      </w:r>
      <w:r w:rsidRPr="00371FF3">
        <w:rPr>
          <w:rFonts w:ascii="Calibri" w:eastAsia="Times New Roman" w:hAnsi="Calibri" w:cs="Calibri"/>
          <w:color w:val="000000"/>
          <w:sz w:val="24"/>
          <w:szCs w:val="24"/>
          <w:lang w:eastAsia="en-GB"/>
        </w:rPr>
        <w:t>The difference between teasing and bullying</w:t>
      </w:r>
      <w:r>
        <w:rPr>
          <w:rFonts w:ascii="Calibri" w:eastAsia="Times New Roman" w:hAnsi="Calibri" w:cs="Calibri"/>
          <w:color w:val="000000"/>
          <w:sz w:val="24"/>
          <w:szCs w:val="24"/>
          <w:lang w:eastAsia="en-GB"/>
        </w:rPr>
        <w:t xml:space="preserve">” Understood, 2023. [Online]. Available at: </w:t>
      </w:r>
      <w:hyperlink r:id="rId20" w:history="1">
        <w:r w:rsidRPr="00051A9B">
          <w:rPr>
            <w:rStyle w:val="Hyperlink"/>
            <w:rFonts w:ascii="Calibri" w:eastAsia="Times New Roman" w:hAnsi="Calibri" w:cs="Calibri"/>
            <w:sz w:val="24"/>
            <w:szCs w:val="24"/>
            <w:lang w:eastAsia="en-GB"/>
          </w:rPr>
          <w:t>https://www.understood.org/en/articles/difference-between-teasing-and-bullying</w:t>
        </w:r>
      </w:hyperlink>
      <w:r>
        <w:rPr>
          <w:rFonts w:ascii="Calibri" w:eastAsia="Times New Roman" w:hAnsi="Calibri" w:cs="Calibri"/>
          <w:color w:val="000000"/>
          <w:sz w:val="24"/>
          <w:szCs w:val="24"/>
          <w:lang w:eastAsia="en-GB"/>
        </w:rPr>
        <w:t xml:space="preserve"> [Accessed 3 Mar 2023]</w:t>
      </w:r>
    </w:p>
    <w:p w14:paraId="080CE54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1C5AE6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371FF3">
        <w:rPr>
          <w:rFonts w:ascii="Calibri" w:eastAsia="Times New Roman" w:hAnsi="Calibri" w:cs="Calibri"/>
          <w:color w:val="000000"/>
          <w:sz w:val="24"/>
          <w:szCs w:val="24"/>
          <w:lang w:eastAsia="en-GB"/>
        </w:rPr>
        <w:t>Cardiff and Vale University Health Board</w:t>
      </w:r>
      <w:r>
        <w:rPr>
          <w:rFonts w:ascii="Calibri" w:eastAsia="Times New Roman" w:hAnsi="Calibri" w:cs="Calibri"/>
          <w:color w:val="000000"/>
          <w:sz w:val="24"/>
          <w:szCs w:val="24"/>
          <w:lang w:eastAsia="en-GB"/>
        </w:rPr>
        <w:t xml:space="preserve">  “</w:t>
      </w:r>
      <w:r w:rsidRPr="00371FF3">
        <w:rPr>
          <w:rFonts w:ascii="Calibri" w:eastAsia="Times New Roman" w:hAnsi="Calibri" w:cs="Calibri"/>
          <w:color w:val="000000"/>
          <w:sz w:val="24"/>
          <w:szCs w:val="24"/>
          <w:lang w:eastAsia="en-GB"/>
        </w:rPr>
        <w:t>The Physical and Emotional Effects of Eating Disorders</w:t>
      </w:r>
      <w:r>
        <w:rPr>
          <w:rFonts w:ascii="Calibri" w:eastAsia="Times New Roman" w:hAnsi="Calibri" w:cs="Calibri"/>
          <w:color w:val="000000"/>
          <w:sz w:val="24"/>
          <w:szCs w:val="24"/>
          <w:lang w:eastAsia="en-GB"/>
        </w:rPr>
        <w:t xml:space="preserve">,” 25 Feb 2019. [YouTube] Available at: </w:t>
      </w:r>
      <w:hyperlink r:id="rId21" w:history="1">
        <w:r w:rsidRPr="00051A9B">
          <w:rPr>
            <w:rStyle w:val="Hyperlink"/>
            <w:rFonts w:ascii="Calibri" w:eastAsia="Times New Roman" w:hAnsi="Calibri" w:cs="Calibri"/>
            <w:sz w:val="24"/>
            <w:szCs w:val="24"/>
            <w:lang w:eastAsia="en-GB"/>
          </w:rPr>
          <w:t>https://www.youtube.com/@cardiffandvaleuniversityhe5247</w:t>
        </w:r>
      </w:hyperlink>
      <w:r>
        <w:rPr>
          <w:rFonts w:ascii="Calibri" w:eastAsia="Times New Roman" w:hAnsi="Calibri" w:cs="Calibri"/>
          <w:color w:val="000000"/>
          <w:sz w:val="24"/>
          <w:szCs w:val="24"/>
          <w:lang w:eastAsia="en-GB"/>
        </w:rPr>
        <w:t xml:space="preserve"> [Accessed 6 Mar 2023]</w:t>
      </w:r>
    </w:p>
    <w:p w14:paraId="47C1D501" w14:textId="77777777" w:rsidR="000F3064" w:rsidRPr="00371FF3" w:rsidRDefault="000F3064" w:rsidP="000F3064">
      <w:pPr>
        <w:spacing w:after="0" w:line="240" w:lineRule="auto"/>
        <w:textAlignment w:val="baseline"/>
        <w:rPr>
          <w:rFonts w:ascii="Calibri" w:eastAsia="Times New Roman" w:hAnsi="Calibri" w:cs="Calibri"/>
          <w:color w:val="000000"/>
          <w:sz w:val="24"/>
          <w:szCs w:val="24"/>
          <w:lang w:eastAsia="en-GB"/>
        </w:rPr>
      </w:pPr>
    </w:p>
    <w:p w14:paraId="72156ACA"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D. Callahan, “</w:t>
      </w:r>
      <w:r w:rsidRPr="00A13CFA">
        <w:rPr>
          <w:rFonts w:ascii="Calibri" w:eastAsia="Times New Roman" w:hAnsi="Calibri" w:cs="Calibri"/>
          <w:color w:val="000000"/>
          <w:sz w:val="24"/>
          <w:szCs w:val="24"/>
          <w:lang w:eastAsia="en-GB"/>
        </w:rPr>
        <w:t xml:space="preserve">The WHO definition of </w:t>
      </w:r>
      <w:r>
        <w:rPr>
          <w:rFonts w:ascii="Calibri" w:eastAsia="Times New Roman" w:hAnsi="Calibri" w:cs="Calibri"/>
          <w:color w:val="000000"/>
          <w:sz w:val="24"/>
          <w:szCs w:val="24"/>
          <w:lang w:eastAsia="en-GB"/>
        </w:rPr>
        <w:t>‘</w:t>
      </w:r>
      <w:r w:rsidRPr="00A13CFA">
        <w:rPr>
          <w:rFonts w:ascii="Calibri" w:eastAsia="Times New Roman" w:hAnsi="Calibri" w:cs="Calibri"/>
          <w:color w:val="000000"/>
          <w:sz w:val="24"/>
          <w:szCs w:val="24"/>
          <w:lang w:eastAsia="en-GB"/>
        </w:rPr>
        <w:t>health</w:t>
      </w:r>
      <w:r>
        <w:rPr>
          <w:rFonts w:ascii="Calibri" w:eastAsia="Times New Roman" w:hAnsi="Calibri" w:cs="Calibri"/>
          <w:color w:val="000000"/>
          <w:sz w:val="24"/>
          <w:szCs w:val="24"/>
          <w:lang w:eastAsia="en-GB"/>
        </w:rPr>
        <w:t xml:space="preserve">’”, </w:t>
      </w:r>
      <w:r w:rsidRPr="00A13CFA">
        <w:rPr>
          <w:rFonts w:ascii="Calibri" w:eastAsia="Times New Roman" w:hAnsi="Calibri" w:cs="Calibri"/>
          <w:color w:val="000000"/>
          <w:sz w:val="24"/>
          <w:szCs w:val="24"/>
          <w:lang w:eastAsia="en-GB"/>
        </w:rPr>
        <w:t xml:space="preserve">The Hastings </w:t>
      </w:r>
      <w:proofErr w:type="spellStart"/>
      <w:r w:rsidRPr="00A13CFA">
        <w:rPr>
          <w:rFonts w:ascii="Calibri" w:eastAsia="Times New Roman" w:hAnsi="Calibri" w:cs="Calibri"/>
          <w:color w:val="000000"/>
          <w:sz w:val="24"/>
          <w:szCs w:val="24"/>
          <w:lang w:eastAsia="en-GB"/>
        </w:rPr>
        <w:t>Center</w:t>
      </w:r>
      <w:proofErr w:type="spellEnd"/>
      <w:r w:rsidRPr="00A13CFA">
        <w:rPr>
          <w:rFonts w:ascii="Calibri" w:eastAsia="Times New Roman" w:hAnsi="Calibri" w:cs="Calibri"/>
          <w:color w:val="000000"/>
          <w:sz w:val="24"/>
          <w:szCs w:val="24"/>
          <w:lang w:eastAsia="en-GB"/>
        </w:rPr>
        <w:t xml:space="preserve"> Studies</w:t>
      </w:r>
      <w:r>
        <w:rPr>
          <w:rFonts w:ascii="Calibri" w:eastAsia="Times New Roman" w:hAnsi="Calibri" w:cs="Calibri"/>
          <w:color w:val="000000"/>
          <w:sz w:val="24"/>
          <w:szCs w:val="24"/>
          <w:lang w:eastAsia="en-GB"/>
        </w:rPr>
        <w:t>, vol 1, no. 3, p.77-88, 1973</w:t>
      </w:r>
    </w:p>
    <w:p w14:paraId="3AAEC90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E6234D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Dictionary, "Happiness," Dictionary, 12 Feb 2023. [Online]. Available: https://www.dictionary.com/browse/happiness</w:t>
      </w:r>
      <w:proofErr w:type="gramStart"/>
      <w:r w:rsidRPr="002313AC">
        <w:rPr>
          <w:rFonts w:ascii="Calibri" w:eastAsia="Times New Roman" w:hAnsi="Calibri" w:cs="Calibri"/>
          <w:color w:val="000000"/>
          <w:sz w:val="24"/>
          <w:szCs w:val="24"/>
          <w:lang w:eastAsia="en-GB"/>
        </w:rPr>
        <w:t>&gt; .</w:t>
      </w:r>
      <w:proofErr w:type="gramEnd"/>
      <w:r w:rsidRPr="002313AC">
        <w:rPr>
          <w:rFonts w:ascii="Calibri" w:eastAsia="Times New Roman" w:hAnsi="Calibri" w:cs="Calibri"/>
          <w:color w:val="000000"/>
          <w:sz w:val="24"/>
          <w:szCs w:val="24"/>
          <w:lang w:eastAsia="en-GB"/>
        </w:rPr>
        <w:t xml:space="preserve"> [Accessed 12 Feb 2023].</w:t>
      </w:r>
    </w:p>
    <w:p w14:paraId="78929B4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2B5D192A"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Dictionary, "Happy," Dictionary, 12 February 2023. [Online]. Available: https://www.dictionary.com/browse/happy. [Accessed 12 Feb 2023].</w:t>
      </w:r>
    </w:p>
    <w:p w14:paraId="2D9B36A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68C68B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Dictionary, "Health," Dictionary, 12 Feb 2023. [Online]. Available: https://www.dictionary.com/browse/health. [Accessed 12 Feb 2023].</w:t>
      </w:r>
    </w:p>
    <w:p w14:paraId="4399988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67D7CC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E. </w:t>
      </w:r>
      <w:proofErr w:type="spellStart"/>
      <w:r w:rsidRPr="002313AC">
        <w:rPr>
          <w:rFonts w:ascii="Calibri" w:eastAsia="Times New Roman" w:hAnsi="Calibri" w:cs="Calibri"/>
          <w:color w:val="000000"/>
          <w:sz w:val="24"/>
          <w:szCs w:val="24"/>
          <w:lang w:eastAsia="en-GB"/>
        </w:rPr>
        <w:t>Stice</w:t>
      </w:r>
      <w:proofErr w:type="spellEnd"/>
      <w:r w:rsidRPr="002313AC">
        <w:rPr>
          <w:rFonts w:ascii="Calibri" w:eastAsia="Times New Roman" w:hAnsi="Calibri" w:cs="Calibri"/>
          <w:color w:val="000000"/>
          <w:sz w:val="24"/>
          <w:szCs w:val="24"/>
          <w:lang w:eastAsia="en-GB"/>
        </w:rPr>
        <w:t xml:space="preserve">, C. Black-Becker and S. </w:t>
      </w:r>
      <w:proofErr w:type="spellStart"/>
      <w:r w:rsidRPr="002313AC">
        <w:rPr>
          <w:rFonts w:ascii="Calibri" w:eastAsia="Times New Roman" w:hAnsi="Calibri" w:cs="Calibri"/>
          <w:color w:val="000000"/>
          <w:sz w:val="24"/>
          <w:szCs w:val="24"/>
          <w:lang w:eastAsia="en-GB"/>
        </w:rPr>
        <w:t>Yokum</w:t>
      </w:r>
      <w:proofErr w:type="spellEnd"/>
      <w:r w:rsidRPr="002313AC">
        <w:rPr>
          <w:rFonts w:ascii="Calibri" w:eastAsia="Times New Roman" w:hAnsi="Calibri" w:cs="Calibri"/>
          <w:color w:val="000000"/>
          <w:sz w:val="24"/>
          <w:szCs w:val="24"/>
          <w:lang w:eastAsia="en-GB"/>
        </w:rPr>
        <w:t>, "Eating disorder prevention: Current evidence-base and future directions," International Journal of Eating Disorders, vol. 46, no. 5, pp. 478-485, 2013.</w:t>
      </w:r>
    </w:p>
    <w:p w14:paraId="4728192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859148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Hugo, "Top 10 Factors Responsible for Happiness (&gt;10 Years of Data)," Tracking Happiness, 29 Jan 2023. [Online]. Available: https://www.trackinghappiness.com/biggest-factors-for-happiness/. [Accessed 22 Feb 2023].</w:t>
      </w:r>
    </w:p>
    <w:p w14:paraId="3C755D7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D8EFFE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K. Cherry, "What Is Happiness?: Defining Happiness, and How to Become Happier," Very Well Mind, 7 Nov 2022. [Online]. Available: </w:t>
      </w:r>
      <w:proofErr w:type="gramStart"/>
      <w:r w:rsidRPr="002313AC">
        <w:rPr>
          <w:rFonts w:ascii="Calibri" w:eastAsia="Times New Roman" w:hAnsi="Calibri" w:cs="Calibri"/>
          <w:color w:val="000000"/>
          <w:sz w:val="24"/>
          <w:szCs w:val="24"/>
          <w:lang w:eastAsia="en-GB"/>
        </w:rPr>
        <w:t>https://www.verywellmind.com/what-is-happiness-4869755#:.</w:t>
      </w:r>
      <w:proofErr w:type="gramEnd"/>
      <w:r w:rsidRPr="002313AC">
        <w:rPr>
          <w:rFonts w:ascii="Calibri" w:eastAsia="Times New Roman" w:hAnsi="Calibri" w:cs="Calibri"/>
          <w:color w:val="000000"/>
          <w:sz w:val="24"/>
          <w:szCs w:val="24"/>
          <w:lang w:eastAsia="en-GB"/>
        </w:rPr>
        <w:t xml:space="preserve"> [Accessed 22 Feb 2023].</w:t>
      </w:r>
    </w:p>
    <w:p w14:paraId="71FB6BA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55DA48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M. Smith, L. Robinson, J. Segal “</w:t>
      </w:r>
      <w:r w:rsidRPr="00371FF3">
        <w:rPr>
          <w:rFonts w:ascii="Calibri" w:eastAsia="Times New Roman" w:hAnsi="Calibri" w:cs="Calibri"/>
          <w:color w:val="000000"/>
          <w:sz w:val="24"/>
          <w:szCs w:val="24"/>
          <w:lang w:eastAsia="en-GB"/>
        </w:rPr>
        <w:t>Eating Disorder Treatment and Recovery</w:t>
      </w:r>
      <w:r>
        <w:rPr>
          <w:rFonts w:ascii="Calibri" w:eastAsia="Times New Roman" w:hAnsi="Calibri" w:cs="Calibri"/>
          <w:color w:val="000000"/>
          <w:sz w:val="24"/>
          <w:szCs w:val="24"/>
          <w:lang w:eastAsia="en-GB"/>
        </w:rPr>
        <w:t xml:space="preserve">,” Help Guide, 2023. [Online]. Available at: </w:t>
      </w:r>
      <w:hyperlink r:id="rId22" w:history="1">
        <w:r w:rsidRPr="00051A9B">
          <w:rPr>
            <w:rStyle w:val="Hyperlink"/>
            <w:rFonts w:ascii="Calibri" w:eastAsia="Times New Roman" w:hAnsi="Calibri" w:cs="Calibri"/>
            <w:sz w:val="24"/>
            <w:szCs w:val="24"/>
            <w:lang w:eastAsia="en-GB"/>
          </w:rPr>
          <w:t>https://www.helpguide.org/articles/eating-disorders/eating-disorder-treatment-and-recovery.htm</w:t>
        </w:r>
      </w:hyperlink>
      <w:r>
        <w:rPr>
          <w:rFonts w:ascii="Calibri" w:eastAsia="Times New Roman" w:hAnsi="Calibri" w:cs="Calibri"/>
          <w:color w:val="000000"/>
          <w:sz w:val="24"/>
          <w:szCs w:val="24"/>
          <w:lang w:eastAsia="en-GB"/>
        </w:rPr>
        <w:t xml:space="preserve"> [Accessed 2 Mar 2023].</w:t>
      </w:r>
    </w:p>
    <w:p w14:paraId="047DDE89"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BCEDB2C"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Mind, "Mental health problems – an introduction," Mind, October 2017. [Online]. Available: https://www.mind.org.uk/information-support/types-of-mental-health-problems/mental-health-problems-introduction/about-mental-health-problems/. [Accessed 8 Feb 2023].</w:t>
      </w:r>
    </w:p>
    <w:p w14:paraId="79BB2A0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1C48694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National Eating Disorders Association “</w:t>
      </w:r>
      <w:r w:rsidRPr="00A13CFA">
        <w:rPr>
          <w:rFonts w:ascii="Calibri" w:eastAsia="Times New Roman" w:hAnsi="Calibri" w:cs="Calibri"/>
          <w:color w:val="000000"/>
          <w:sz w:val="24"/>
          <w:szCs w:val="24"/>
          <w:lang w:eastAsia="en-GB"/>
        </w:rPr>
        <w:t>Bullying and Eating Disorders</w:t>
      </w:r>
      <w:r>
        <w:rPr>
          <w:rFonts w:ascii="Calibri" w:eastAsia="Times New Roman" w:hAnsi="Calibri" w:cs="Calibri"/>
          <w:color w:val="000000"/>
          <w:sz w:val="24"/>
          <w:szCs w:val="24"/>
          <w:lang w:eastAsia="en-GB"/>
        </w:rPr>
        <w:t xml:space="preserve">,” National Eating Disorders Association, 2022. [Online]. Available at: </w:t>
      </w:r>
      <w:hyperlink r:id="rId23" w:history="1">
        <w:r w:rsidRPr="00051A9B">
          <w:rPr>
            <w:rStyle w:val="Hyperlink"/>
            <w:rFonts w:ascii="Calibri" w:eastAsia="Times New Roman" w:hAnsi="Calibri" w:cs="Calibri"/>
            <w:sz w:val="24"/>
            <w:szCs w:val="24"/>
            <w:lang w:eastAsia="en-GB"/>
          </w:rPr>
          <w:t>https://www.nationaleatingdisorders.org/bullying</w:t>
        </w:r>
      </w:hyperlink>
      <w:r>
        <w:rPr>
          <w:rFonts w:ascii="Calibri" w:eastAsia="Times New Roman" w:hAnsi="Calibri" w:cs="Calibri"/>
          <w:color w:val="000000"/>
          <w:sz w:val="24"/>
          <w:szCs w:val="24"/>
          <w:lang w:eastAsia="en-GB"/>
        </w:rPr>
        <w:t xml:space="preserve"> [Accessed 3 Mar 2023]</w:t>
      </w:r>
    </w:p>
    <w:p w14:paraId="20FB595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659FB10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National Eating Disorders Association, “Health Consequences,” National Eating Disorders Association, 2022. [Online]. Available at: </w:t>
      </w:r>
      <w:hyperlink r:id="rId24" w:history="1">
        <w:r w:rsidRPr="00051A9B">
          <w:rPr>
            <w:rStyle w:val="Hyperlink"/>
            <w:rFonts w:ascii="Calibri" w:eastAsia="Times New Roman" w:hAnsi="Calibri" w:cs="Calibri"/>
            <w:sz w:val="24"/>
            <w:szCs w:val="24"/>
            <w:lang w:eastAsia="en-GB"/>
          </w:rPr>
          <w:t>https://www.nationaleatingdisorders.org/health-consequences</w:t>
        </w:r>
      </w:hyperlink>
      <w:r>
        <w:rPr>
          <w:rFonts w:ascii="Calibri" w:eastAsia="Times New Roman" w:hAnsi="Calibri" w:cs="Calibri"/>
          <w:color w:val="000000"/>
          <w:sz w:val="24"/>
          <w:szCs w:val="24"/>
          <w:lang w:eastAsia="en-GB"/>
        </w:rPr>
        <w:t xml:space="preserve"> [Accessed 6 Mar 2023]</w:t>
      </w:r>
    </w:p>
    <w:p w14:paraId="3A564F00"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1C21927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National Institute of Mental Health, “Eating Disorders,” NIMH, 2023. [Online]. Available at: </w:t>
      </w:r>
      <w:hyperlink r:id="rId25" w:history="1">
        <w:r w:rsidRPr="00051A9B">
          <w:rPr>
            <w:rStyle w:val="Hyperlink"/>
            <w:rFonts w:ascii="Calibri" w:eastAsia="Times New Roman" w:hAnsi="Calibri" w:cs="Calibri"/>
            <w:sz w:val="24"/>
            <w:szCs w:val="24"/>
            <w:lang w:eastAsia="en-GB"/>
          </w:rPr>
          <w:t>https://www.nimh.nih.gov/health/statistics/eating-disorders</w:t>
        </w:r>
      </w:hyperlink>
      <w:r>
        <w:rPr>
          <w:rFonts w:ascii="Calibri" w:eastAsia="Times New Roman" w:hAnsi="Calibri" w:cs="Calibri"/>
          <w:color w:val="000000"/>
          <w:sz w:val="24"/>
          <w:szCs w:val="24"/>
          <w:lang w:eastAsia="en-GB"/>
        </w:rPr>
        <w:t xml:space="preserve"> [Accessed 6 Mar 2023]</w:t>
      </w:r>
    </w:p>
    <w:p w14:paraId="4EFC7C1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4730E27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NHS, "Overview – Eating disorders," NHS, 12 Feb 2021. [Online]. Available: https://www.nhs.uk/mental-health/feelings-symptoms-behaviours/behaviours/eating-disorders/overview/. [Accessed 8 Feb 2023].</w:t>
      </w:r>
    </w:p>
    <w:p w14:paraId="396D7302"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6E1E3E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P. </w:t>
      </w:r>
      <w:proofErr w:type="spellStart"/>
      <w:r w:rsidRPr="002313AC">
        <w:rPr>
          <w:rFonts w:ascii="Calibri" w:eastAsia="Times New Roman" w:hAnsi="Calibri" w:cs="Calibri"/>
          <w:color w:val="000000"/>
          <w:sz w:val="24"/>
          <w:szCs w:val="24"/>
          <w:lang w:eastAsia="en-GB"/>
        </w:rPr>
        <w:t>Fusar</w:t>
      </w:r>
      <w:proofErr w:type="spellEnd"/>
      <w:r w:rsidRPr="002313AC">
        <w:rPr>
          <w:rFonts w:ascii="Calibri" w:eastAsia="Times New Roman" w:hAnsi="Calibri" w:cs="Calibri"/>
          <w:color w:val="000000"/>
          <w:sz w:val="24"/>
          <w:szCs w:val="24"/>
          <w:lang w:eastAsia="en-GB"/>
        </w:rPr>
        <w:t xml:space="preserve">-Poli, G. Salazar de Pablo, A. De </w:t>
      </w:r>
      <w:proofErr w:type="spellStart"/>
      <w:r w:rsidRPr="002313AC">
        <w:rPr>
          <w:rFonts w:ascii="Calibri" w:eastAsia="Times New Roman" w:hAnsi="Calibri" w:cs="Calibri"/>
          <w:color w:val="000000"/>
          <w:sz w:val="24"/>
          <w:szCs w:val="24"/>
          <w:lang w:eastAsia="en-GB"/>
        </w:rPr>
        <w:t>Micheli</w:t>
      </w:r>
      <w:proofErr w:type="spellEnd"/>
      <w:r w:rsidRPr="002313AC">
        <w:rPr>
          <w:rFonts w:ascii="Calibri" w:eastAsia="Times New Roman" w:hAnsi="Calibri" w:cs="Calibri"/>
          <w:color w:val="000000"/>
          <w:sz w:val="24"/>
          <w:szCs w:val="24"/>
          <w:lang w:eastAsia="en-GB"/>
        </w:rPr>
        <w:t xml:space="preserve">, D. H. Neiman, C. U. </w:t>
      </w:r>
      <w:proofErr w:type="spellStart"/>
      <w:r w:rsidRPr="002313AC">
        <w:rPr>
          <w:rFonts w:ascii="Calibri" w:eastAsia="Times New Roman" w:hAnsi="Calibri" w:cs="Calibri"/>
          <w:color w:val="000000"/>
          <w:sz w:val="24"/>
          <w:szCs w:val="24"/>
          <w:lang w:eastAsia="en-GB"/>
        </w:rPr>
        <w:t>Correll</w:t>
      </w:r>
      <w:proofErr w:type="spellEnd"/>
      <w:r w:rsidRPr="002313AC">
        <w:rPr>
          <w:rFonts w:ascii="Calibri" w:eastAsia="Times New Roman" w:hAnsi="Calibri" w:cs="Calibri"/>
          <w:color w:val="000000"/>
          <w:sz w:val="24"/>
          <w:szCs w:val="24"/>
          <w:lang w:eastAsia="en-GB"/>
        </w:rPr>
        <w:t xml:space="preserve">, L. V. Kessing, A. Pfennig, A. </w:t>
      </w:r>
      <w:proofErr w:type="spellStart"/>
      <w:r w:rsidRPr="002313AC">
        <w:rPr>
          <w:rFonts w:ascii="Calibri" w:eastAsia="Times New Roman" w:hAnsi="Calibri" w:cs="Calibri"/>
          <w:color w:val="000000"/>
          <w:sz w:val="24"/>
          <w:szCs w:val="24"/>
          <w:lang w:eastAsia="en-GB"/>
        </w:rPr>
        <w:t>Bechdolf</w:t>
      </w:r>
      <w:proofErr w:type="spellEnd"/>
      <w:r w:rsidRPr="002313AC">
        <w:rPr>
          <w:rFonts w:ascii="Calibri" w:eastAsia="Times New Roman" w:hAnsi="Calibri" w:cs="Calibri"/>
          <w:color w:val="000000"/>
          <w:sz w:val="24"/>
          <w:szCs w:val="24"/>
          <w:lang w:eastAsia="en-GB"/>
        </w:rPr>
        <w:t xml:space="preserve">, S. </w:t>
      </w:r>
      <w:proofErr w:type="spellStart"/>
      <w:r w:rsidRPr="002313AC">
        <w:rPr>
          <w:rFonts w:ascii="Calibri" w:eastAsia="Times New Roman" w:hAnsi="Calibri" w:cs="Calibri"/>
          <w:color w:val="000000"/>
          <w:sz w:val="24"/>
          <w:szCs w:val="24"/>
          <w:lang w:eastAsia="en-GB"/>
        </w:rPr>
        <w:t>Borgwardt</w:t>
      </w:r>
      <w:proofErr w:type="spellEnd"/>
      <w:r w:rsidRPr="002313AC">
        <w:rPr>
          <w:rFonts w:ascii="Calibri" w:eastAsia="Times New Roman" w:hAnsi="Calibri" w:cs="Calibri"/>
          <w:color w:val="000000"/>
          <w:sz w:val="24"/>
          <w:szCs w:val="24"/>
          <w:lang w:eastAsia="en-GB"/>
        </w:rPr>
        <w:t xml:space="preserve">, C. Arango and T. Van </w:t>
      </w:r>
      <w:proofErr w:type="spellStart"/>
      <w:r w:rsidRPr="002313AC">
        <w:rPr>
          <w:rFonts w:ascii="Calibri" w:eastAsia="Times New Roman" w:hAnsi="Calibri" w:cs="Calibri"/>
          <w:color w:val="000000"/>
          <w:sz w:val="24"/>
          <w:szCs w:val="24"/>
          <w:lang w:eastAsia="en-GB"/>
        </w:rPr>
        <w:t>Amelsvoort</w:t>
      </w:r>
      <w:proofErr w:type="spellEnd"/>
      <w:r w:rsidRPr="002313AC">
        <w:rPr>
          <w:rFonts w:ascii="Calibri" w:eastAsia="Times New Roman" w:hAnsi="Calibri" w:cs="Calibri"/>
          <w:color w:val="000000"/>
          <w:sz w:val="24"/>
          <w:szCs w:val="24"/>
          <w:lang w:eastAsia="en-GB"/>
        </w:rPr>
        <w:t>, "What is good mental health? A scoping review," European Neuropsychopharmacology, vol. 31, pp. 33-46, 2020.</w:t>
      </w:r>
    </w:p>
    <w:p w14:paraId="12F0D609"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3C4FC4D4"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R. Layard, "Mental illness destroys happiness and is costless to treat," Happiness, vol. 63, pp. </w:t>
      </w:r>
      <w:r>
        <w:rPr>
          <w:rFonts w:ascii="Calibri" w:eastAsia="Times New Roman" w:hAnsi="Calibri" w:cs="Calibri"/>
          <w:color w:val="000000"/>
          <w:sz w:val="24"/>
          <w:szCs w:val="24"/>
          <w:lang w:eastAsia="en-GB"/>
        </w:rPr>
        <w:t>27</w:t>
      </w:r>
      <w:r w:rsidRPr="002313AC">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51</w:t>
      </w:r>
      <w:r w:rsidRPr="002313AC">
        <w:rPr>
          <w:rFonts w:ascii="Calibri" w:eastAsia="Times New Roman" w:hAnsi="Calibri" w:cs="Calibri"/>
          <w:color w:val="000000"/>
          <w:sz w:val="24"/>
          <w:szCs w:val="24"/>
          <w:lang w:eastAsia="en-GB"/>
        </w:rPr>
        <w:t>, 2018.</w:t>
      </w:r>
    </w:p>
    <w:p w14:paraId="5B3EBD4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10F0127B"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lastRenderedPageBreak/>
        <w:t>R. Layard, D. Chisholm, V. Patel and S. Saxena, "Mental Illness and Unhappiness," in IZA Discussion Paper 7620, 2013.</w:t>
      </w:r>
    </w:p>
    <w:p w14:paraId="6501A94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0BC9377C"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S. </w:t>
      </w:r>
      <w:proofErr w:type="spellStart"/>
      <w:r w:rsidRPr="002313AC">
        <w:rPr>
          <w:rFonts w:ascii="Calibri" w:eastAsia="Times New Roman" w:hAnsi="Calibri" w:cs="Calibri"/>
          <w:color w:val="000000"/>
          <w:sz w:val="24"/>
          <w:szCs w:val="24"/>
          <w:lang w:eastAsia="en-GB"/>
        </w:rPr>
        <w:t>Herpertz</w:t>
      </w:r>
      <w:proofErr w:type="spellEnd"/>
      <w:r w:rsidRPr="002313AC">
        <w:rPr>
          <w:rFonts w:ascii="Calibri" w:eastAsia="Times New Roman" w:hAnsi="Calibri" w:cs="Calibri"/>
          <w:color w:val="000000"/>
          <w:sz w:val="24"/>
          <w:szCs w:val="24"/>
          <w:lang w:eastAsia="en-GB"/>
        </w:rPr>
        <w:t xml:space="preserve">, U. Hagenah, S. </w:t>
      </w:r>
      <w:proofErr w:type="spellStart"/>
      <w:r w:rsidRPr="002313AC">
        <w:rPr>
          <w:rFonts w:ascii="Calibri" w:eastAsia="Times New Roman" w:hAnsi="Calibri" w:cs="Calibri"/>
          <w:color w:val="000000"/>
          <w:sz w:val="24"/>
          <w:szCs w:val="24"/>
          <w:lang w:eastAsia="en-GB"/>
        </w:rPr>
        <w:t>Vocks</w:t>
      </w:r>
      <w:proofErr w:type="spellEnd"/>
      <w:r w:rsidRPr="002313AC">
        <w:rPr>
          <w:rFonts w:ascii="Calibri" w:eastAsia="Times New Roman" w:hAnsi="Calibri" w:cs="Calibri"/>
          <w:color w:val="000000"/>
          <w:sz w:val="24"/>
          <w:szCs w:val="24"/>
          <w:lang w:eastAsia="en-GB"/>
        </w:rPr>
        <w:t xml:space="preserve">, J. von </w:t>
      </w:r>
      <w:proofErr w:type="spellStart"/>
      <w:r w:rsidRPr="002313AC">
        <w:rPr>
          <w:rFonts w:ascii="Calibri" w:eastAsia="Times New Roman" w:hAnsi="Calibri" w:cs="Calibri"/>
          <w:color w:val="000000"/>
          <w:sz w:val="24"/>
          <w:szCs w:val="24"/>
          <w:lang w:eastAsia="en-GB"/>
        </w:rPr>
        <w:t>Wietersheim</w:t>
      </w:r>
      <w:proofErr w:type="spellEnd"/>
      <w:r w:rsidRPr="002313AC">
        <w:rPr>
          <w:rFonts w:ascii="Calibri" w:eastAsia="Times New Roman" w:hAnsi="Calibri" w:cs="Calibri"/>
          <w:color w:val="000000"/>
          <w:sz w:val="24"/>
          <w:szCs w:val="24"/>
          <w:lang w:eastAsia="en-GB"/>
        </w:rPr>
        <w:t xml:space="preserve">, U. </w:t>
      </w:r>
      <w:proofErr w:type="spellStart"/>
      <w:r w:rsidRPr="002313AC">
        <w:rPr>
          <w:rFonts w:ascii="Calibri" w:eastAsia="Times New Roman" w:hAnsi="Calibri" w:cs="Calibri"/>
          <w:color w:val="000000"/>
          <w:sz w:val="24"/>
          <w:szCs w:val="24"/>
          <w:lang w:eastAsia="en-GB"/>
        </w:rPr>
        <w:t>Cuntz</w:t>
      </w:r>
      <w:proofErr w:type="spellEnd"/>
      <w:r w:rsidRPr="002313AC">
        <w:rPr>
          <w:rFonts w:ascii="Calibri" w:eastAsia="Times New Roman" w:hAnsi="Calibri" w:cs="Calibri"/>
          <w:color w:val="000000"/>
          <w:sz w:val="24"/>
          <w:szCs w:val="24"/>
          <w:lang w:eastAsia="en-GB"/>
        </w:rPr>
        <w:t xml:space="preserve"> and A. </w:t>
      </w:r>
      <w:proofErr w:type="spellStart"/>
      <w:r w:rsidRPr="002313AC">
        <w:rPr>
          <w:rFonts w:ascii="Calibri" w:eastAsia="Times New Roman" w:hAnsi="Calibri" w:cs="Calibri"/>
          <w:color w:val="000000"/>
          <w:sz w:val="24"/>
          <w:szCs w:val="24"/>
          <w:lang w:eastAsia="en-GB"/>
        </w:rPr>
        <w:t>Zeeck</w:t>
      </w:r>
      <w:proofErr w:type="spellEnd"/>
      <w:r w:rsidRPr="002313AC">
        <w:rPr>
          <w:rFonts w:ascii="Calibri" w:eastAsia="Times New Roman" w:hAnsi="Calibri" w:cs="Calibri"/>
          <w:color w:val="000000"/>
          <w:sz w:val="24"/>
          <w:szCs w:val="24"/>
          <w:lang w:eastAsia="en-GB"/>
        </w:rPr>
        <w:t>, "The Diagnosis and Treatment of Eating Disorders," German Society of Psychosomatic Medicine and Psychotherapy, vol. 108, no. 40, p. 678–685, 2011.</w:t>
      </w:r>
    </w:p>
    <w:p w14:paraId="41624638"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722CB8B1"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T. David, "Constitution," World Health Organisation, 2023. [Online]. Available: https://www.who.int/about/governance/constitution. [Accessed 8 Feb 2023].</w:t>
      </w:r>
    </w:p>
    <w:p w14:paraId="38B6632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48068497"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T. Davis, "What Is Happiness, Anyway?," Psychology Today, 26 Sep 2020. [Online]. Available: https://www.psychologytoday.com/gb/blog/click-here-happiness/202009/what-is-happiness-anyway. [Accessed 12 Feb 2023].</w:t>
      </w:r>
    </w:p>
    <w:p w14:paraId="3D198240"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16A6B296"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T. </w:t>
      </w:r>
      <w:proofErr w:type="spellStart"/>
      <w:r w:rsidRPr="002313AC">
        <w:rPr>
          <w:rFonts w:ascii="Calibri" w:eastAsia="Times New Roman" w:hAnsi="Calibri" w:cs="Calibri"/>
          <w:color w:val="000000"/>
          <w:sz w:val="24"/>
          <w:szCs w:val="24"/>
          <w:lang w:eastAsia="en-GB"/>
        </w:rPr>
        <w:t>Reichhardt</w:t>
      </w:r>
      <w:proofErr w:type="spellEnd"/>
      <w:r w:rsidRPr="002313AC">
        <w:rPr>
          <w:rFonts w:ascii="Calibri" w:eastAsia="Times New Roman" w:hAnsi="Calibri" w:cs="Calibri"/>
          <w:color w:val="000000"/>
          <w:sz w:val="24"/>
          <w:szCs w:val="24"/>
          <w:lang w:eastAsia="en-GB"/>
        </w:rPr>
        <w:t>, "Well-being research A measure of happiness," Nature, vol. 444, no. 7118, pp. 418-419, 2006.</w:t>
      </w:r>
    </w:p>
    <w:p w14:paraId="141DD619"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p>
    <w:p w14:paraId="57AB39FF" w14:textId="77777777" w:rsidR="000F3064" w:rsidRDefault="000F3064" w:rsidP="000F3064">
      <w:pPr>
        <w:spacing w:after="0" w:line="240" w:lineRule="auto"/>
        <w:textAlignment w:val="baseline"/>
        <w:rPr>
          <w:rFonts w:ascii="Calibri" w:eastAsia="Times New Roman" w:hAnsi="Calibri" w:cs="Calibri"/>
          <w:color w:val="000000"/>
          <w:sz w:val="24"/>
          <w:szCs w:val="24"/>
          <w:lang w:eastAsia="en-GB"/>
        </w:rPr>
      </w:pPr>
      <w:r w:rsidRPr="002313AC">
        <w:rPr>
          <w:rFonts w:ascii="Calibri" w:eastAsia="Times New Roman" w:hAnsi="Calibri" w:cs="Calibri"/>
          <w:color w:val="000000"/>
          <w:sz w:val="24"/>
          <w:szCs w:val="24"/>
          <w:lang w:eastAsia="en-GB"/>
        </w:rPr>
        <w:t xml:space="preserve">W. </w:t>
      </w:r>
      <w:proofErr w:type="spellStart"/>
      <w:r w:rsidRPr="002313AC">
        <w:rPr>
          <w:rFonts w:ascii="Calibri" w:eastAsia="Times New Roman" w:hAnsi="Calibri" w:cs="Calibri"/>
          <w:color w:val="000000"/>
          <w:sz w:val="24"/>
          <w:szCs w:val="24"/>
          <w:lang w:eastAsia="en-GB"/>
        </w:rPr>
        <w:t>Agras</w:t>
      </w:r>
      <w:proofErr w:type="spellEnd"/>
      <w:r w:rsidRPr="002313AC">
        <w:rPr>
          <w:rFonts w:ascii="Calibri" w:eastAsia="Times New Roman" w:hAnsi="Calibri" w:cs="Calibri"/>
          <w:color w:val="000000"/>
          <w:sz w:val="24"/>
          <w:szCs w:val="24"/>
          <w:lang w:eastAsia="en-GB"/>
        </w:rPr>
        <w:t>, "The Consequences and Costs of the Eating Disorders," Psychiatric Clinics of North America, vol. 24, no. 2, pp. 371-379, 2005.</w:t>
      </w:r>
    </w:p>
    <w:p w14:paraId="5EDCDF53" w14:textId="77777777" w:rsidR="000F3064" w:rsidRPr="00371FF3" w:rsidRDefault="000F3064" w:rsidP="000F3064">
      <w:pPr>
        <w:spacing w:after="0" w:line="240" w:lineRule="auto"/>
        <w:textAlignment w:val="baseline"/>
        <w:rPr>
          <w:rFonts w:ascii="Calibri" w:eastAsia="Times New Roman" w:hAnsi="Calibri" w:cs="Calibri"/>
          <w:color w:val="000000"/>
          <w:sz w:val="24"/>
          <w:szCs w:val="24"/>
          <w:lang w:eastAsia="en-GB"/>
        </w:rPr>
      </w:pPr>
    </w:p>
    <w:p w14:paraId="2B32374B" w14:textId="77777777" w:rsidR="00510553" w:rsidRDefault="00510553" w:rsidP="00510553">
      <w:pPr>
        <w:spacing w:line="360" w:lineRule="auto"/>
      </w:pPr>
    </w:p>
    <w:p w14:paraId="04127BC6" w14:textId="77777777" w:rsidR="008C6254" w:rsidRDefault="008C6254"/>
    <w:sectPr w:rsidR="008C6254" w:rsidSect="00C74F9A">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256C2" w14:textId="77777777" w:rsidR="00AD2B70" w:rsidRDefault="00AD2B70" w:rsidP="00917F2C">
      <w:pPr>
        <w:spacing w:after="0" w:line="240" w:lineRule="auto"/>
      </w:pPr>
      <w:r>
        <w:separator/>
      </w:r>
    </w:p>
  </w:endnote>
  <w:endnote w:type="continuationSeparator" w:id="0">
    <w:p w14:paraId="3D2366BF" w14:textId="77777777" w:rsidR="00AD2B70" w:rsidRDefault="00AD2B70" w:rsidP="00917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9B406" w14:textId="77777777" w:rsidR="00AD2B70" w:rsidRDefault="00AD2B70" w:rsidP="00917F2C">
      <w:pPr>
        <w:spacing w:after="0" w:line="240" w:lineRule="auto"/>
      </w:pPr>
      <w:r>
        <w:separator/>
      </w:r>
    </w:p>
  </w:footnote>
  <w:footnote w:type="continuationSeparator" w:id="0">
    <w:p w14:paraId="4FBD8D86" w14:textId="77777777" w:rsidR="00AD2B70" w:rsidRDefault="00AD2B70" w:rsidP="00917F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9F830" w14:textId="292E3531" w:rsidR="00917F2C" w:rsidRPr="000F3064" w:rsidRDefault="00917F2C" w:rsidP="00917F2C">
    <w:pPr>
      <w:pStyle w:val="Header"/>
      <w:jc w:val="center"/>
      <w:rPr>
        <w:rFonts w:ascii="Arial" w:hAnsi="Arial" w:cs="Arial"/>
        <w:sz w:val="28"/>
        <w:szCs w:val="28"/>
      </w:rPr>
    </w:pPr>
    <w:r w:rsidRPr="000F3064">
      <w:rPr>
        <w:rFonts w:ascii="Arial" w:hAnsi="Arial" w:cs="Arial"/>
        <w:sz w:val="28"/>
        <w:szCs w:val="28"/>
      </w:rPr>
      <w:t>EATING DISORDERS IMPACT ON HEALTH AND SOLUTIONS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61210"/>
    <w:multiLevelType w:val="multilevel"/>
    <w:tmpl w:val="2218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0887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54"/>
    <w:rsid w:val="000205A9"/>
    <w:rsid w:val="000E45C2"/>
    <w:rsid w:val="000F3064"/>
    <w:rsid w:val="001459F3"/>
    <w:rsid w:val="00146D5A"/>
    <w:rsid w:val="001D75C5"/>
    <w:rsid w:val="001F51A6"/>
    <w:rsid w:val="002A4F6A"/>
    <w:rsid w:val="002D3A59"/>
    <w:rsid w:val="0036753C"/>
    <w:rsid w:val="003A30E4"/>
    <w:rsid w:val="003D178C"/>
    <w:rsid w:val="003D5F15"/>
    <w:rsid w:val="003D5F2A"/>
    <w:rsid w:val="003E2192"/>
    <w:rsid w:val="0045044E"/>
    <w:rsid w:val="004D0922"/>
    <w:rsid w:val="00510553"/>
    <w:rsid w:val="005D623A"/>
    <w:rsid w:val="0063156F"/>
    <w:rsid w:val="0064447C"/>
    <w:rsid w:val="00654C5B"/>
    <w:rsid w:val="00661218"/>
    <w:rsid w:val="00687C48"/>
    <w:rsid w:val="0074489F"/>
    <w:rsid w:val="0075076A"/>
    <w:rsid w:val="00806E1B"/>
    <w:rsid w:val="008C6254"/>
    <w:rsid w:val="00917F2C"/>
    <w:rsid w:val="00930144"/>
    <w:rsid w:val="009B7548"/>
    <w:rsid w:val="00AB5A4E"/>
    <w:rsid w:val="00AC1428"/>
    <w:rsid w:val="00AD2B70"/>
    <w:rsid w:val="00AF0D37"/>
    <w:rsid w:val="00B01E9A"/>
    <w:rsid w:val="00B211CD"/>
    <w:rsid w:val="00B2211B"/>
    <w:rsid w:val="00B3370F"/>
    <w:rsid w:val="00B73034"/>
    <w:rsid w:val="00B95AF8"/>
    <w:rsid w:val="00C74F9A"/>
    <w:rsid w:val="00CB71CE"/>
    <w:rsid w:val="00CC6CF2"/>
    <w:rsid w:val="00CE06CF"/>
    <w:rsid w:val="00D008A0"/>
    <w:rsid w:val="00D61341"/>
    <w:rsid w:val="00D82445"/>
    <w:rsid w:val="00E1090B"/>
    <w:rsid w:val="00E4317C"/>
    <w:rsid w:val="00E77164"/>
    <w:rsid w:val="00EC17E6"/>
    <w:rsid w:val="00F40542"/>
    <w:rsid w:val="00F56509"/>
    <w:rsid w:val="00F7698E"/>
    <w:rsid w:val="00F84AF6"/>
    <w:rsid w:val="00FB45E9"/>
    <w:rsid w:val="00FB4E44"/>
    <w:rsid w:val="00FE1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5829D"/>
  <w15:chartTrackingRefBased/>
  <w15:docId w15:val="{9E48ABBD-4350-4064-A801-279D48883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2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8C625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C6254"/>
    <w:rPr>
      <w:rFonts w:ascii="Times New Roman" w:eastAsia="Times New Roman" w:hAnsi="Times New Roman" w:cs="Times New Roman"/>
      <w:b/>
      <w:bCs/>
      <w:sz w:val="27"/>
      <w:szCs w:val="27"/>
      <w:lang w:eastAsia="en-GB"/>
    </w:rPr>
  </w:style>
  <w:style w:type="paragraph" w:customStyle="1" w:styleId="xcontentpasted0">
    <w:name w:val="x_contentpasted0"/>
    <w:basedOn w:val="Normal"/>
    <w:rsid w:val="008C6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C62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1">
    <w:name w:val="x_contentpasted01"/>
    <w:basedOn w:val="DefaultParagraphFont"/>
    <w:rsid w:val="008C6254"/>
  </w:style>
  <w:style w:type="character" w:styleId="Hyperlink">
    <w:name w:val="Hyperlink"/>
    <w:basedOn w:val="DefaultParagraphFont"/>
    <w:uiPriority w:val="99"/>
    <w:unhideWhenUsed/>
    <w:rsid w:val="008C6254"/>
    <w:rPr>
      <w:color w:val="0000FF"/>
      <w:u w:val="single"/>
    </w:rPr>
  </w:style>
  <w:style w:type="character" w:styleId="HTMLCite">
    <w:name w:val="HTML Cite"/>
    <w:basedOn w:val="DefaultParagraphFont"/>
    <w:uiPriority w:val="99"/>
    <w:semiHidden/>
    <w:unhideWhenUsed/>
    <w:rsid w:val="008C6254"/>
    <w:rPr>
      <w:i/>
      <w:iCs/>
    </w:rPr>
  </w:style>
  <w:style w:type="character" w:customStyle="1" w:styleId="xcontentpasted1">
    <w:name w:val="x_contentpasted1"/>
    <w:basedOn w:val="DefaultParagraphFont"/>
    <w:rsid w:val="008C6254"/>
  </w:style>
  <w:style w:type="character" w:styleId="UnresolvedMention">
    <w:name w:val="Unresolved Mention"/>
    <w:basedOn w:val="DefaultParagraphFont"/>
    <w:uiPriority w:val="99"/>
    <w:semiHidden/>
    <w:unhideWhenUsed/>
    <w:rsid w:val="008C6254"/>
    <w:rPr>
      <w:color w:val="605E5C"/>
      <w:shd w:val="clear" w:color="auto" w:fill="E1DFDD"/>
    </w:rPr>
  </w:style>
  <w:style w:type="character" w:customStyle="1" w:styleId="Heading1Char">
    <w:name w:val="Heading 1 Char"/>
    <w:basedOn w:val="DefaultParagraphFont"/>
    <w:link w:val="Heading1"/>
    <w:uiPriority w:val="9"/>
    <w:rsid w:val="008C62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6254"/>
  </w:style>
  <w:style w:type="paragraph" w:styleId="NoSpacing">
    <w:name w:val="No Spacing"/>
    <w:link w:val="NoSpacingChar"/>
    <w:uiPriority w:val="1"/>
    <w:qFormat/>
    <w:rsid w:val="00C74F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4F9A"/>
    <w:rPr>
      <w:rFonts w:eastAsiaTheme="minorEastAsia"/>
      <w:lang w:val="en-US"/>
    </w:rPr>
  </w:style>
  <w:style w:type="paragraph" w:styleId="Header">
    <w:name w:val="header"/>
    <w:basedOn w:val="Normal"/>
    <w:link w:val="HeaderChar"/>
    <w:uiPriority w:val="99"/>
    <w:unhideWhenUsed/>
    <w:rsid w:val="00917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F2C"/>
  </w:style>
  <w:style w:type="paragraph" w:styleId="Footer">
    <w:name w:val="footer"/>
    <w:basedOn w:val="Normal"/>
    <w:link w:val="FooterChar"/>
    <w:uiPriority w:val="99"/>
    <w:unhideWhenUsed/>
    <w:rsid w:val="00917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6814">
      <w:bodyDiv w:val="1"/>
      <w:marLeft w:val="0"/>
      <w:marRight w:val="0"/>
      <w:marTop w:val="0"/>
      <w:marBottom w:val="0"/>
      <w:divBdr>
        <w:top w:val="none" w:sz="0" w:space="0" w:color="auto"/>
        <w:left w:val="none" w:sz="0" w:space="0" w:color="auto"/>
        <w:bottom w:val="none" w:sz="0" w:space="0" w:color="auto"/>
        <w:right w:val="none" w:sz="0" w:space="0" w:color="auto"/>
      </w:divBdr>
    </w:div>
    <w:div w:id="80564076">
      <w:bodyDiv w:val="1"/>
      <w:marLeft w:val="0"/>
      <w:marRight w:val="0"/>
      <w:marTop w:val="0"/>
      <w:marBottom w:val="0"/>
      <w:divBdr>
        <w:top w:val="none" w:sz="0" w:space="0" w:color="auto"/>
        <w:left w:val="none" w:sz="0" w:space="0" w:color="auto"/>
        <w:bottom w:val="none" w:sz="0" w:space="0" w:color="auto"/>
        <w:right w:val="none" w:sz="0" w:space="0" w:color="auto"/>
      </w:divBdr>
    </w:div>
    <w:div w:id="163781830">
      <w:bodyDiv w:val="1"/>
      <w:marLeft w:val="0"/>
      <w:marRight w:val="0"/>
      <w:marTop w:val="0"/>
      <w:marBottom w:val="0"/>
      <w:divBdr>
        <w:top w:val="none" w:sz="0" w:space="0" w:color="auto"/>
        <w:left w:val="none" w:sz="0" w:space="0" w:color="auto"/>
        <w:bottom w:val="none" w:sz="0" w:space="0" w:color="auto"/>
        <w:right w:val="none" w:sz="0" w:space="0" w:color="auto"/>
      </w:divBdr>
    </w:div>
    <w:div w:id="169412383">
      <w:bodyDiv w:val="1"/>
      <w:marLeft w:val="0"/>
      <w:marRight w:val="0"/>
      <w:marTop w:val="0"/>
      <w:marBottom w:val="0"/>
      <w:divBdr>
        <w:top w:val="none" w:sz="0" w:space="0" w:color="auto"/>
        <w:left w:val="none" w:sz="0" w:space="0" w:color="auto"/>
        <w:bottom w:val="none" w:sz="0" w:space="0" w:color="auto"/>
        <w:right w:val="none" w:sz="0" w:space="0" w:color="auto"/>
      </w:divBdr>
    </w:div>
    <w:div w:id="181823134">
      <w:bodyDiv w:val="1"/>
      <w:marLeft w:val="0"/>
      <w:marRight w:val="0"/>
      <w:marTop w:val="0"/>
      <w:marBottom w:val="0"/>
      <w:divBdr>
        <w:top w:val="none" w:sz="0" w:space="0" w:color="auto"/>
        <w:left w:val="none" w:sz="0" w:space="0" w:color="auto"/>
        <w:bottom w:val="none" w:sz="0" w:space="0" w:color="auto"/>
        <w:right w:val="none" w:sz="0" w:space="0" w:color="auto"/>
      </w:divBdr>
    </w:div>
    <w:div w:id="204298351">
      <w:bodyDiv w:val="1"/>
      <w:marLeft w:val="0"/>
      <w:marRight w:val="0"/>
      <w:marTop w:val="0"/>
      <w:marBottom w:val="0"/>
      <w:divBdr>
        <w:top w:val="none" w:sz="0" w:space="0" w:color="auto"/>
        <w:left w:val="none" w:sz="0" w:space="0" w:color="auto"/>
        <w:bottom w:val="none" w:sz="0" w:space="0" w:color="auto"/>
        <w:right w:val="none" w:sz="0" w:space="0" w:color="auto"/>
      </w:divBdr>
    </w:div>
    <w:div w:id="281502119">
      <w:bodyDiv w:val="1"/>
      <w:marLeft w:val="0"/>
      <w:marRight w:val="0"/>
      <w:marTop w:val="0"/>
      <w:marBottom w:val="0"/>
      <w:divBdr>
        <w:top w:val="none" w:sz="0" w:space="0" w:color="auto"/>
        <w:left w:val="none" w:sz="0" w:space="0" w:color="auto"/>
        <w:bottom w:val="none" w:sz="0" w:space="0" w:color="auto"/>
        <w:right w:val="none" w:sz="0" w:space="0" w:color="auto"/>
      </w:divBdr>
    </w:div>
    <w:div w:id="307050331">
      <w:bodyDiv w:val="1"/>
      <w:marLeft w:val="0"/>
      <w:marRight w:val="0"/>
      <w:marTop w:val="0"/>
      <w:marBottom w:val="0"/>
      <w:divBdr>
        <w:top w:val="none" w:sz="0" w:space="0" w:color="auto"/>
        <w:left w:val="none" w:sz="0" w:space="0" w:color="auto"/>
        <w:bottom w:val="none" w:sz="0" w:space="0" w:color="auto"/>
        <w:right w:val="none" w:sz="0" w:space="0" w:color="auto"/>
      </w:divBdr>
    </w:div>
    <w:div w:id="323246494">
      <w:bodyDiv w:val="1"/>
      <w:marLeft w:val="0"/>
      <w:marRight w:val="0"/>
      <w:marTop w:val="0"/>
      <w:marBottom w:val="0"/>
      <w:divBdr>
        <w:top w:val="none" w:sz="0" w:space="0" w:color="auto"/>
        <w:left w:val="none" w:sz="0" w:space="0" w:color="auto"/>
        <w:bottom w:val="none" w:sz="0" w:space="0" w:color="auto"/>
        <w:right w:val="none" w:sz="0" w:space="0" w:color="auto"/>
      </w:divBdr>
    </w:div>
    <w:div w:id="324624195">
      <w:bodyDiv w:val="1"/>
      <w:marLeft w:val="0"/>
      <w:marRight w:val="0"/>
      <w:marTop w:val="0"/>
      <w:marBottom w:val="0"/>
      <w:divBdr>
        <w:top w:val="none" w:sz="0" w:space="0" w:color="auto"/>
        <w:left w:val="none" w:sz="0" w:space="0" w:color="auto"/>
        <w:bottom w:val="none" w:sz="0" w:space="0" w:color="auto"/>
        <w:right w:val="none" w:sz="0" w:space="0" w:color="auto"/>
      </w:divBdr>
    </w:div>
    <w:div w:id="341661957">
      <w:bodyDiv w:val="1"/>
      <w:marLeft w:val="0"/>
      <w:marRight w:val="0"/>
      <w:marTop w:val="0"/>
      <w:marBottom w:val="0"/>
      <w:divBdr>
        <w:top w:val="none" w:sz="0" w:space="0" w:color="auto"/>
        <w:left w:val="none" w:sz="0" w:space="0" w:color="auto"/>
        <w:bottom w:val="none" w:sz="0" w:space="0" w:color="auto"/>
        <w:right w:val="none" w:sz="0" w:space="0" w:color="auto"/>
      </w:divBdr>
    </w:div>
    <w:div w:id="371420188">
      <w:bodyDiv w:val="1"/>
      <w:marLeft w:val="0"/>
      <w:marRight w:val="0"/>
      <w:marTop w:val="0"/>
      <w:marBottom w:val="0"/>
      <w:divBdr>
        <w:top w:val="none" w:sz="0" w:space="0" w:color="auto"/>
        <w:left w:val="none" w:sz="0" w:space="0" w:color="auto"/>
        <w:bottom w:val="none" w:sz="0" w:space="0" w:color="auto"/>
        <w:right w:val="none" w:sz="0" w:space="0" w:color="auto"/>
      </w:divBdr>
    </w:div>
    <w:div w:id="394280004">
      <w:bodyDiv w:val="1"/>
      <w:marLeft w:val="0"/>
      <w:marRight w:val="0"/>
      <w:marTop w:val="0"/>
      <w:marBottom w:val="0"/>
      <w:divBdr>
        <w:top w:val="none" w:sz="0" w:space="0" w:color="auto"/>
        <w:left w:val="none" w:sz="0" w:space="0" w:color="auto"/>
        <w:bottom w:val="none" w:sz="0" w:space="0" w:color="auto"/>
        <w:right w:val="none" w:sz="0" w:space="0" w:color="auto"/>
      </w:divBdr>
    </w:div>
    <w:div w:id="450822806">
      <w:bodyDiv w:val="1"/>
      <w:marLeft w:val="0"/>
      <w:marRight w:val="0"/>
      <w:marTop w:val="0"/>
      <w:marBottom w:val="0"/>
      <w:divBdr>
        <w:top w:val="none" w:sz="0" w:space="0" w:color="auto"/>
        <w:left w:val="none" w:sz="0" w:space="0" w:color="auto"/>
        <w:bottom w:val="none" w:sz="0" w:space="0" w:color="auto"/>
        <w:right w:val="none" w:sz="0" w:space="0" w:color="auto"/>
      </w:divBdr>
    </w:div>
    <w:div w:id="682976225">
      <w:bodyDiv w:val="1"/>
      <w:marLeft w:val="0"/>
      <w:marRight w:val="0"/>
      <w:marTop w:val="0"/>
      <w:marBottom w:val="0"/>
      <w:divBdr>
        <w:top w:val="none" w:sz="0" w:space="0" w:color="auto"/>
        <w:left w:val="none" w:sz="0" w:space="0" w:color="auto"/>
        <w:bottom w:val="none" w:sz="0" w:space="0" w:color="auto"/>
        <w:right w:val="none" w:sz="0" w:space="0" w:color="auto"/>
      </w:divBdr>
    </w:div>
    <w:div w:id="816920753">
      <w:bodyDiv w:val="1"/>
      <w:marLeft w:val="0"/>
      <w:marRight w:val="0"/>
      <w:marTop w:val="0"/>
      <w:marBottom w:val="0"/>
      <w:divBdr>
        <w:top w:val="none" w:sz="0" w:space="0" w:color="auto"/>
        <w:left w:val="none" w:sz="0" w:space="0" w:color="auto"/>
        <w:bottom w:val="none" w:sz="0" w:space="0" w:color="auto"/>
        <w:right w:val="none" w:sz="0" w:space="0" w:color="auto"/>
      </w:divBdr>
    </w:div>
    <w:div w:id="1000500684">
      <w:bodyDiv w:val="1"/>
      <w:marLeft w:val="0"/>
      <w:marRight w:val="0"/>
      <w:marTop w:val="0"/>
      <w:marBottom w:val="0"/>
      <w:divBdr>
        <w:top w:val="none" w:sz="0" w:space="0" w:color="auto"/>
        <w:left w:val="none" w:sz="0" w:space="0" w:color="auto"/>
        <w:bottom w:val="none" w:sz="0" w:space="0" w:color="auto"/>
        <w:right w:val="none" w:sz="0" w:space="0" w:color="auto"/>
      </w:divBdr>
      <w:divsChild>
        <w:div w:id="930432147">
          <w:marLeft w:val="0"/>
          <w:marRight w:val="0"/>
          <w:marTop w:val="0"/>
          <w:marBottom w:val="0"/>
          <w:divBdr>
            <w:top w:val="none" w:sz="0" w:space="0" w:color="auto"/>
            <w:left w:val="none" w:sz="0" w:space="0" w:color="auto"/>
            <w:bottom w:val="none" w:sz="0" w:space="0" w:color="auto"/>
            <w:right w:val="none" w:sz="0" w:space="0" w:color="auto"/>
          </w:divBdr>
        </w:div>
      </w:divsChild>
    </w:div>
    <w:div w:id="1390224274">
      <w:bodyDiv w:val="1"/>
      <w:marLeft w:val="0"/>
      <w:marRight w:val="0"/>
      <w:marTop w:val="0"/>
      <w:marBottom w:val="0"/>
      <w:divBdr>
        <w:top w:val="none" w:sz="0" w:space="0" w:color="auto"/>
        <w:left w:val="none" w:sz="0" w:space="0" w:color="auto"/>
        <w:bottom w:val="none" w:sz="0" w:space="0" w:color="auto"/>
        <w:right w:val="none" w:sz="0" w:space="0" w:color="auto"/>
      </w:divBdr>
    </w:div>
    <w:div w:id="1397125893">
      <w:bodyDiv w:val="1"/>
      <w:marLeft w:val="0"/>
      <w:marRight w:val="0"/>
      <w:marTop w:val="0"/>
      <w:marBottom w:val="0"/>
      <w:divBdr>
        <w:top w:val="none" w:sz="0" w:space="0" w:color="auto"/>
        <w:left w:val="none" w:sz="0" w:space="0" w:color="auto"/>
        <w:bottom w:val="none" w:sz="0" w:space="0" w:color="auto"/>
        <w:right w:val="none" w:sz="0" w:space="0" w:color="auto"/>
      </w:divBdr>
    </w:div>
    <w:div w:id="1398433525">
      <w:bodyDiv w:val="1"/>
      <w:marLeft w:val="0"/>
      <w:marRight w:val="0"/>
      <w:marTop w:val="0"/>
      <w:marBottom w:val="0"/>
      <w:divBdr>
        <w:top w:val="none" w:sz="0" w:space="0" w:color="auto"/>
        <w:left w:val="none" w:sz="0" w:space="0" w:color="auto"/>
        <w:bottom w:val="none" w:sz="0" w:space="0" w:color="auto"/>
        <w:right w:val="none" w:sz="0" w:space="0" w:color="auto"/>
      </w:divBdr>
    </w:div>
    <w:div w:id="1458110599">
      <w:bodyDiv w:val="1"/>
      <w:marLeft w:val="0"/>
      <w:marRight w:val="0"/>
      <w:marTop w:val="0"/>
      <w:marBottom w:val="0"/>
      <w:divBdr>
        <w:top w:val="none" w:sz="0" w:space="0" w:color="auto"/>
        <w:left w:val="none" w:sz="0" w:space="0" w:color="auto"/>
        <w:bottom w:val="none" w:sz="0" w:space="0" w:color="auto"/>
        <w:right w:val="none" w:sz="0" w:space="0" w:color="auto"/>
      </w:divBdr>
    </w:div>
    <w:div w:id="1523740595">
      <w:bodyDiv w:val="1"/>
      <w:marLeft w:val="0"/>
      <w:marRight w:val="0"/>
      <w:marTop w:val="0"/>
      <w:marBottom w:val="0"/>
      <w:divBdr>
        <w:top w:val="none" w:sz="0" w:space="0" w:color="auto"/>
        <w:left w:val="none" w:sz="0" w:space="0" w:color="auto"/>
        <w:bottom w:val="none" w:sz="0" w:space="0" w:color="auto"/>
        <w:right w:val="none" w:sz="0" w:space="0" w:color="auto"/>
      </w:divBdr>
    </w:div>
    <w:div w:id="1543245220">
      <w:bodyDiv w:val="1"/>
      <w:marLeft w:val="0"/>
      <w:marRight w:val="0"/>
      <w:marTop w:val="0"/>
      <w:marBottom w:val="0"/>
      <w:divBdr>
        <w:top w:val="none" w:sz="0" w:space="0" w:color="auto"/>
        <w:left w:val="none" w:sz="0" w:space="0" w:color="auto"/>
        <w:bottom w:val="none" w:sz="0" w:space="0" w:color="auto"/>
        <w:right w:val="none" w:sz="0" w:space="0" w:color="auto"/>
      </w:divBdr>
    </w:div>
    <w:div w:id="1555115919">
      <w:bodyDiv w:val="1"/>
      <w:marLeft w:val="0"/>
      <w:marRight w:val="0"/>
      <w:marTop w:val="0"/>
      <w:marBottom w:val="0"/>
      <w:divBdr>
        <w:top w:val="none" w:sz="0" w:space="0" w:color="auto"/>
        <w:left w:val="none" w:sz="0" w:space="0" w:color="auto"/>
        <w:bottom w:val="none" w:sz="0" w:space="0" w:color="auto"/>
        <w:right w:val="none" w:sz="0" w:space="0" w:color="auto"/>
      </w:divBdr>
    </w:div>
    <w:div w:id="1587493398">
      <w:bodyDiv w:val="1"/>
      <w:marLeft w:val="0"/>
      <w:marRight w:val="0"/>
      <w:marTop w:val="0"/>
      <w:marBottom w:val="0"/>
      <w:divBdr>
        <w:top w:val="none" w:sz="0" w:space="0" w:color="auto"/>
        <w:left w:val="none" w:sz="0" w:space="0" w:color="auto"/>
        <w:bottom w:val="none" w:sz="0" w:space="0" w:color="auto"/>
        <w:right w:val="none" w:sz="0" w:space="0" w:color="auto"/>
      </w:divBdr>
    </w:div>
    <w:div w:id="1785267503">
      <w:bodyDiv w:val="1"/>
      <w:marLeft w:val="0"/>
      <w:marRight w:val="0"/>
      <w:marTop w:val="0"/>
      <w:marBottom w:val="0"/>
      <w:divBdr>
        <w:top w:val="none" w:sz="0" w:space="0" w:color="auto"/>
        <w:left w:val="none" w:sz="0" w:space="0" w:color="auto"/>
        <w:bottom w:val="none" w:sz="0" w:space="0" w:color="auto"/>
        <w:right w:val="none" w:sz="0" w:space="0" w:color="auto"/>
      </w:divBdr>
    </w:div>
    <w:div w:id="1894198522">
      <w:bodyDiv w:val="1"/>
      <w:marLeft w:val="0"/>
      <w:marRight w:val="0"/>
      <w:marTop w:val="0"/>
      <w:marBottom w:val="0"/>
      <w:divBdr>
        <w:top w:val="none" w:sz="0" w:space="0" w:color="auto"/>
        <w:left w:val="none" w:sz="0" w:space="0" w:color="auto"/>
        <w:bottom w:val="none" w:sz="0" w:space="0" w:color="auto"/>
        <w:right w:val="none" w:sz="0" w:space="0" w:color="auto"/>
      </w:divBdr>
    </w:div>
    <w:div w:id="2027753846">
      <w:bodyDiv w:val="1"/>
      <w:marLeft w:val="0"/>
      <w:marRight w:val="0"/>
      <w:marTop w:val="0"/>
      <w:marBottom w:val="0"/>
      <w:divBdr>
        <w:top w:val="none" w:sz="0" w:space="0" w:color="auto"/>
        <w:left w:val="none" w:sz="0" w:space="0" w:color="auto"/>
        <w:bottom w:val="none" w:sz="0" w:space="0" w:color="auto"/>
        <w:right w:val="none" w:sz="0" w:space="0" w:color="auto"/>
      </w:divBdr>
    </w:div>
    <w:div w:id="2070297020">
      <w:bodyDiv w:val="1"/>
      <w:marLeft w:val="0"/>
      <w:marRight w:val="0"/>
      <w:marTop w:val="0"/>
      <w:marBottom w:val="0"/>
      <w:divBdr>
        <w:top w:val="none" w:sz="0" w:space="0" w:color="auto"/>
        <w:left w:val="none" w:sz="0" w:space="0" w:color="auto"/>
        <w:bottom w:val="none" w:sz="0" w:space="0" w:color="auto"/>
        <w:right w:val="none" w:sz="0" w:space="0" w:color="auto"/>
      </w:divBdr>
    </w:div>
    <w:div w:id="213813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nationaleatingdisorders.org/health-consequence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youtube.com/@cardiffandvaleuniversityhe5247"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imh.nih.gov/health/statistics/eating-disorders" TargetMode="External"/><Relationship Id="rId25" Type="http://schemas.openxmlformats.org/officeDocument/2006/relationships/hyperlink" Target="https://www.nimh.nih.gov/health/statistics/eating-disorders" TargetMode="External"/><Relationship Id="rId2" Type="http://schemas.openxmlformats.org/officeDocument/2006/relationships/customXml" Target="../customXml/item2.xml"/><Relationship Id="rId16" Type="http://schemas.openxmlformats.org/officeDocument/2006/relationships/hyperlink" Target="https://www.nationaleatingdisorders.org/bullying" TargetMode="External"/><Relationship Id="rId20" Type="http://schemas.openxmlformats.org/officeDocument/2006/relationships/hyperlink" Target="https://www.understood.org/en/articles/difference-between-teasing-and-bully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nationaleatingdisorders.org/health-consequences" TargetMode="External"/><Relationship Id="rId5" Type="http://schemas.openxmlformats.org/officeDocument/2006/relationships/customXml" Target="../customXml/item5.xml"/><Relationship Id="rId15" Type="http://schemas.openxmlformats.org/officeDocument/2006/relationships/hyperlink" Target="https://www.understood.org/en/articles/difference-between-teasing-and-bullying" TargetMode="External"/><Relationship Id="rId23" Type="http://schemas.openxmlformats.org/officeDocument/2006/relationships/hyperlink" Target="https://www.nationaleatingdisorders.org/bullying" TargetMode="External"/><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www.helpguide.org/articles/eating-disorders/eating-disorder-treatment-and-recovery.ht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hyperlink" Target="https://www.helpguide.org/articles/eating-disorders/eating-disorder-treatment-and-recovery.ht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EE1F9425884FB88062A411AE5B25DD"/>
        <w:category>
          <w:name w:val="General"/>
          <w:gallery w:val="placeholder"/>
        </w:category>
        <w:types>
          <w:type w:val="bbPlcHdr"/>
        </w:types>
        <w:behaviors>
          <w:behavior w:val="content"/>
        </w:behaviors>
        <w:guid w:val="{843A3D1A-BA85-4CEB-9BDB-C6250FAED91D}"/>
      </w:docPartPr>
      <w:docPartBody>
        <w:p w:rsidR="00073E1C" w:rsidRDefault="002327EE" w:rsidP="002327EE">
          <w:pPr>
            <w:pStyle w:val="51EE1F9425884FB88062A411AE5B25DD"/>
          </w:pPr>
          <w:r>
            <w:rPr>
              <w:rFonts w:asciiTheme="majorHAnsi" w:eastAsiaTheme="majorEastAsia" w:hAnsiTheme="majorHAnsi" w:cstheme="majorBidi"/>
              <w:caps/>
              <w:color w:val="4472C4" w:themeColor="accent1"/>
              <w:sz w:val="80"/>
              <w:szCs w:val="80"/>
            </w:rPr>
            <w:t>[Document title]</w:t>
          </w:r>
        </w:p>
      </w:docPartBody>
    </w:docPart>
    <w:docPart>
      <w:docPartPr>
        <w:name w:val="B6ECA76350B742E69BB759BE56E610FE"/>
        <w:category>
          <w:name w:val="General"/>
          <w:gallery w:val="placeholder"/>
        </w:category>
        <w:types>
          <w:type w:val="bbPlcHdr"/>
        </w:types>
        <w:behaviors>
          <w:behavior w:val="content"/>
        </w:behaviors>
        <w:guid w:val="{B5856280-F97B-43D9-806F-E584B60A9A22}"/>
      </w:docPartPr>
      <w:docPartBody>
        <w:p w:rsidR="00073E1C" w:rsidRDefault="002327EE" w:rsidP="002327EE">
          <w:pPr>
            <w:pStyle w:val="B6ECA76350B742E69BB759BE56E610F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7EE"/>
    <w:rsid w:val="00073E1C"/>
    <w:rsid w:val="0020439E"/>
    <w:rsid w:val="002327EE"/>
    <w:rsid w:val="00337FAB"/>
    <w:rsid w:val="003B3765"/>
    <w:rsid w:val="00975A57"/>
    <w:rsid w:val="00DD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EE1F9425884FB88062A411AE5B25DD">
    <w:name w:val="51EE1F9425884FB88062A411AE5B25DD"/>
    <w:rsid w:val="002327EE"/>
  </w:style>
  <w:style w:type="paragraph" w:customStyle="1" w:styleId="B6ECA76350B742E69BB759BE56E610FE">
    <w:name w:val="B6ECA76350B742E69BB759BE56E610FE"/>
    <w:rsid w:val="00232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2023-03-06T00:00:00</PublishDate>
  <Abstract/>
  <CompanyAddress>1707535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Jac</b:Tag>
    <b:SourceType>InternetSite</b:SourceType>
    <b:Guid>{8052A2D0-26FE-4EA9-8374-7675462C85E1}</b:Guid>
    <b:Author>
      <b:Author>
        <b:Corporate>Dictionary</b:Corporate>
      </b:Author>
    </b:Author>
    <b:Title>Happy</b:Title>
    <b:ProductionCompany>Dictionary</b:ProductionCompany>
    <b:Year>2023</b:Year>
    <b:Month>February</b:Month>
    <b:Day>12</b:Day>
    <b:YearAccessed>2023</b:YearAccessed>
    <b:MonthAccessed>Feb</b:MonthAccessed>
    <b:DayAccessed>12</b:DayAccessed>
    <b:URL>https://www.dictionary.com/browse/happy</b:URL>
    <b:RefOrder>8</b:RefOrder>
  </b:Source>
  <b:Source>
    <b:Tag>Dic23</b:Tag>
    <b:SourceType>InternetSite</b:SourceType>
    <b:Guid>{D1D7784B-5DA3-459B-BF2E-E41EF59FFB7E}</b:Guid>
    <b:Author>
      <b:Author>
        <b:Corporate>Dictionary</b:Corporate>
      </b:Author>
    </b:Author>
    <b:Title>Happiness</b:Title>
    <b:ProductionCompany>Dictionary</b:ProductionCompany>
    <b:Year>2023</b:Year>
    <b:Month>Feb</b:Month>
    <b:Day>12</b:Day>
    <b:YearAccessed>2023</b:YearAccessed>
    <b:MonthAccessed>Feb</b:MonthAccessed>
    <b:DayAccessed>12</b:DayAccessed>
    <b:URL>https://www.dictionary.com/browse/happiness&gt; </b:URL>
    <b:RefOrder>9</b:RefOrder>
  </b:Source>
  <b:Source>
    <b:Tag>Dic231</b:Tag>
    <b:SourceType>InternetSite</b:SourceType>
    <b:Guid>{EEF7BD8E-DC0E-42BF-9231-0E18D1EAE0F1}</b:Guid>
    <b:Author>
      <b:Author>
        <b:Corporate>Dictionary</b:Corporate>
      </b:Author>
    </b:Author>
    <b:Title>Health</b:Title>
    <b:ProductionCompany>Dictionary</b:ProductionCompany>
    <b:Year>2023</b:Year>
    <b:Month>Feb</b:Month>
    <b:Day>12</b:Day>
    <b:YearAccessed>2023</b:YearAccessed>
    <b:MonthAccessed>Feb</b:MonthAccessed>
    <b:DayAccessed>12</b:DayAccessed>
    <b:URL>https://www.dictionary.com/browse/health</b:URL>
    <b:RefOrder>1</b:RefOrder>
  </b:Source>
  <b:Source>
    <b:Tag>Ken22</b:Tag>
    <b:SourceType>InternetSite</b:SourceType>
    <b:Guid>{85410415-A334-4513-91A4-4A74C8137A86}</b:Guid>
    <b:Title>What Is Happiness?: Defining Happiness, and How to Become Happier</b:Title>
    <b:ProductionCompany>Very Well Mind</b:ProductionCompany>
    <b:Year>2022</b:Year>
    <b:Month>Nov</b:Month>
    <b:Day>7</b:Day>
    <b:YearAccessed>2023</b:YearAccessed>
    <b:MonthAccessed>Feb</b:MonthAccessed>
    <b:DayAccessed>22</b:DayAccessed>
    <b:URL>https://www.verywellmind.com/what-is-happiness-4869755#:</b:URL>
    <b:Author>
      <b:Author>
        <b:NameList>
          <b:Person>
            <b:Last>Cherry</b:Last>
            <b:First>Kendra</b:First>
          </b:Person>
        </b:NameList>
      </b:Author>
    </b:Author>
    <b:RefOrder>2</b:RefOrder>
  </b:Source>
  <b:Source>
    <b:Tag>Con08</b:Tag>
    <b:SourceType>InternetSite</b:SourceType>
    <b:Guid>{C5E861FF-0419-461A-B470-CA966250F2C1}</b:Guid>
    <b:Author>
      <b:Author>
        <b:NameList>
          <b:Person>
            <b:Last>Conkle</b:Last>
            <b:First>Ann</b:First>
          </b:Person>
        </b:NameList>
      </b:Author>
    </b:Author>
    <b:Title>Serious Research on Happiness</b:Title>
    <b:ProductionCompany>Assiciation for Psychological Science</b:ProductionCompany>
    <b:Year>2008</b:Year>
    <b:Month>Aug</b:Month>
    <b:Day>1</b:Day>
    <b:YearAccessed>2023</b:YearAccessed>
    <b:MonthAccessed>Feb</b:MonthAccessed>
    <b:DayAccessed>22</b:DayAccessed>
    <b:URL>https://www.psychologicalscience.org/observer/serious-research-on-happiness#:~</b:URL>
    <b:RefOrder>3</b:RefOrder>
  </b:Source>
  <b:Source>
    <b:Tag>TRe06</b:Tag>
    <b:SourceType>JournalArticle</b:SourceType>
    <b:Guid>{A53D8498-155B-4F37-A2B1-B0175CD32E05}</b:Guid>
    <b:Title>Well-being research A measure of happiness</b:Title>
    <b:Year>2006</b:Year>
    <b:Author>
      <b:Author>
        <b:NameList>
          <b:Person>
            <b:Last>Reichhardt</b:Last>
            <b:First>T.</b:First>
          </b:Person>
        </b:NameList>
      </b:Author>
    </b:Author>
    <b:JournalName>Nature</b:JournalName>
    <b:Pages>418-419</b:Pages>
    <b:Volume>444</b:Volume>
    <b:Issue> 7118</b:Issue>
    <b:RefOrder>4</b:RefOrder>
  </b:Source>
  <b:Source>
    <b:Tag>Tch</b:Tag>
    <b:SourceType>InternetSite</b:SourceType>
    <b:Guid>{3E21FBE3-A704-4FD0-BD75-53FD079B19D6}</b:Guid>
    <b:Title>What Is Happiness, Anyway?</b:Title>
    <b:Author>
      <b:Author>
        <b:NameList>
          <b:Person>
            <b:Last>Davis</b:Last>
            <b:First>Tchiki</b:First>
          </b:Person>
        </b:NameList>
      </b:Author>
    </b:Author>
    <b:ProductionCompany>Psychology Today</b:ProductionCompany>
    <b:Year>2020</b:Year>
    <b:Month>Sep</b:Month>
    <b:Day>26</b:Day>
    <b:YearAccessed>2023</b:YearAccessed>
    <b:MonthAccessed>Feb</b:MonthAccessed>
    <b:DayAccessed>12</b:DayAccessed>
    <b:URL>https://www.psychologytoday.com/gb/blog/click-here-happiness/202009/what-is-happiness-anyway</b:URL>
    <b:RefOrder>5</b:RefOrder>
  </b:Source>
  <b:Source>
    <b:Tag>Hug23</b:Tag>
    <b:SourceType>InternetSite</b:SourceType>
    <b:Guid>{B9B5CD80-52F5-4881-ADBD-6665380D7F0D}</b:Guid>
    <b:Author>
      <b:Author>
        <b:NameList>
          <b:Person>
            <b:Last>Hugo</b:Last>
          </b:Person>
        </b:NameList>
      </b:Author>
    </b:Author>
    <b:Title>Top 10 Factors Responsible for Happiness (&gt;10 Years of Data)</b:Title>
    <b:ProductionCompany>Tracking Happiness</b:ProductionCompany>
    <b:Year>2023</b:Year>
    <b:Month>Jan</b:Month>
    <b:Day>29</b:Day>
    <b:YearAccessed>2023</b:YearAccessed>
    <b:MonthAccessed>Feb</b:MonthAccessed>
    <b:DayAccessed>22</b:DayAccessed>
    <b:URL>https://www.trackinghappiness.com/biggest-factors-for-happiness/</b:URL>
    <b:RefOrder>6</b:RefOrder>
  </b:Source>
  <b:Source>
    <b:Tag>Fus20</b:Tag>
    <b:SourceType>JournalArticle</b:SourceType>
    <b:Guid>{80847AF3-026C-4248-AF1E-C0966C377476}</b:Guid>
    <b:Title>What is good mental health? A scoping review</b:Title>
    <b:Year>2020</b:Year>
    <b:JournalName>European Neuropsychopharmacology</b:JournalName>
    <b:Pages>33-46</b:Pages>
    <b:Volume>31</b:Volume>
    <b:Author>
      <b:Author>
        <b:NameList>
          <b:Person>
            <b:Last>Fusar-Poli</b:Last>
            <b:First>Paolo</b:First>
          </b:Person>
          <b:Person>
            <b:Last>Salazar de Pablo</b:Last>
            <b:First>Gonzalo</b:First>
          </b:Person>
          <b:Person>
            <b:Last>De Micheli</b:Last>
            <b:First>A</b:First>
          </b:Person>
          <b:Person>
            <b:Last>Neiman</b:Last>
            <b:Middle>H</b:Middle>
            <b:First>D</b:First>
          </b:Person>
          <b:Person>
            <b:Last>Correll</b:Last>
            <b:Middle>U</b:Middle>
            <b:First>C</b:First>
          </b:Person>
          <b:Person>
            <b:Last>Kessing</b:Last>
            <b:Middle>V</b:Middle>
            <b:First>Lars</b:First>
          </b:Person>
          <b:Person>
            <b:Last>Pfennig</b:Last>
            <b:First>A</b:First>
          </b:Person>
          <b:Person>
            <b:Last>Bechdolf</b:Last>
            <b:First>A</b:First>
          </b:Person>
          <b:Person>
            <b:Last>Borgwardt</b:Last>
            <b:First>S</b:First>
          </b:Person>
          <b:Person>
            <b:Last>Arango</b:Last>
            <b:First>Celso</b:First>
          </b:Person>
          <b:Person>
            <b:Last>Van Amelsvoort</b:Last>
            <b:First>T</b:First>
          </b:Person>
        </b:NameList>
      </b:Author>
    </b:Author>
    <b:RefOrder>7</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88c7525e1fc2568512210ef593cb7b1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1b8513c34a1c4f42f47f3d603a923be2"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77C774-A70A-4F62-B644-44DCE15D0193}">
  <ds:schemaRefs>
    <ds:schemaRef ds:uri="http://schemas.openxmlformats.org/officeDocument/2006/bibliography"/>
  </ds:schemaRefs>
</ds:datastoreItem>
</file>

<file path=customXml/itemProps3.xml><?xml version="1.0" encoding="utf-8"?>
<ds:datastoreItem xmlns:ds="http://schemas.openxmlformats.org/officeDocument/2006/customXml" ds:itemID="{B0F29F08-C823-46FC-9093-47A7655536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094148-F80F-46FB-9C93-3C89EA7D6ECE}">
  <ds:schemaRefs>
    <ds:schemaRef ds:uri="http://schemas.microsoft.com/sharepoint/v3/contenttype/forms"/>
  </ds:schemaRefs>
</ds:datastoreItem>
</file>

<file path=customXml/itemProps5.xml><?xml version="1.0" encoding="utf-8"?>
<ds:datastoreItem xmlns:ds="http://schemas.openxmlformats.org/officeDocument/2006/customXml" ds:itemID="{ECF16F1D-23C4-4CAC-B551-464AEBF91CD0}">
  <ds:schemaRefs>
    <ds:schemaRef ds:uri="http://schemas.microsoft.com/office/2006/metadata/properties"/>
    <ds:schemaRef ds:uri="http://schemas.microsoft.com/office/infopath/2007/PartnerControls"/>
    <ds:schemaRef ds:uri="696490a5-0429-499a-a254-a60426c02ef0"/>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Contemporary Challenges: Making a Difference: EATING DISORDERS IMPACT ON HEALTH AND SOLUTIONS</vt:lpstr>
    </vt:vector>
  </TitlesOfParts>
  <Company>ACCA4027</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Difference: EATING DISORDERS IMPACT ON HEALTH AND SOLUTIONS</dc:title>
  <dc:subject>By Laura Jackson</dc:subject>
  <dc:creator>Hannah Meiklejohn</dc:creator>
  <cp:keywords/>
  <dc:description/>
  <cp:lastModifiedBy>Laura Jackson (1707535)</cp:lastModifiedBy>
  <cp:revision>3</cp:revision>
  <dcterms:created xsi:type="dcterms:W3CDTF">2023-03-09T11:05:00Z</dcterms:created>
  <dcterms:modified xsi:type="dcterms:W3CDTF">2023-03-09T14:56:00Z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2127571bdd4dfb819e591ef8b88d146e601fb0b6e26aa206d5a4b61cb1d89262</vt:lpwstr>
  </property>
</Properties>
</file>