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24D042" w14:textId="77777777" w:rsidR="009140DD" w:rsidRPr="00DE267E" w:rsidRDefault="009140DD" w:rsidP="009140DD">
      <w:pPr>
        <w:spacing w:before="100" w:beforeAutospacing="1" w:after="100" w:afterAutospacing="1"/>
        <w:jc w:val="both"/>
        <w:rPr>
          <w:rFonts w:ascii="Arial" w:eastAsia="Times New Roman" w:hAnsi="Arial" w:cs="Arial"/>
          <w:b/>
          <w:lang w:eastAsia="en-GB"/>
        </w:rPr>
      </w:pPr>
      <w:r w:rsidRPr="00DE267E">
        <w:rPr>
          <w:rFonts w:ascii="Arial" w:eastAsia="Times New Roman" w:hAnsi="Arial" w:cs="Arial"/>
          <w:b/>
          <w:lang w:eastAsia="en-GB"/>
        </w:rPr>
        <w:t>Qualification: PGDip/MA in Strategic People Management</w:t>
      </w:r>
    </w:p>
    <w:p w14:paraId="5F565203" w14:textId="77777777" w:rsidR="009140DD" w:rsidRPr="00DE267E" w:rsidRDefault="009140DD" w:rsidP="009140DD">
      <w:pPr>
        <w:jc w:val="both"/>
        <w:rPr>
          <w:rFonts w:ascii="Arial" w:eastAsia="Times New Roman" w:hAnsi="Arial" w:cs="Arial"/>
          <w:lang w:eastAsia="en-GB"/>
        </w:rPr>
      </w:pPr>
    </w:p>
    <w:p w14:paraId="0D95155C" w14:textId="77777777" w:rsidR="009140DD" w:rsidRPr="00DE267E" w:rsidRDefault="009140DD" w:rsidP="009140DD">
      <w:pPr>
        <w:pStyle w:val="NormalWeb"/>
        <w:shd w:val="clear" w:color="auto" w:fill="FFFFFF"/>
        <w:jc w:val="both"/>
        <w:rPr>
          <w:rFonts w:ascii="Arial" w:hAnsi="Arial" w:cs="Arial"/>
        </w:rPr>
      </w:pPr>
      <w:r w:rsidRPr="00DE267E">
        <w:rPr>
          <w:rFonts w:ascii="Arial" w:hAnsi="Arial" w:cs="Arial"/>
          <w:b/>
        </w:rPr>
        <w:t>Module Name:</w:t>
      </w:r>
      <w:r w:rsidRPr="00DE267E">
        <w:rPr>
          <w:rFonts w:ascii="Arial" w:hAnsi="Arial" w:cs="Arial"/>
        </w:rPr>
        <w:t xml:space="preserve"> Advanced Application of Employment Law </w:t>
      </w:r>
    </w:p>
    <w:p w14:paraId="2B611CDA" w14:textId="77777777" w:rsidR="009140DD" w:rsidRPr="00DE267E" w:rsidRDefault="009140DD" w:rsidP="009140DD">
      <w:pPr>
        <w:pStyle w:val="NormalWeb"/>
        <w:shd w:val="clear" w:color="auto" w:fill="FFFFFF"/>
        <w:jc w:val="both"/>
        <w:rPr>
          <w:rFonts w:ascii="Arial" w:hAnsi="Arial" w:cs="Arial"/>
        </w:rPr>
      </w:pPr>
      <w:r w:rsidRPr="00DE267E">
        <w:rPr>
          <w:rFonts w:ascii="Arial" w:hAnsi="Arial" w:cs="Arial"/>
          <w:b/>
        </w:rPr>
        <w:t>Module Code:</w:t>
      </w:r>
      <w:r w:rsidRPr="00DE267E">
        <w:rPr>
          <w:rFonts w:ascii="Arial" w:hAnsi="Arial" w:cs="Arial"/>
        </w:rPr>
        <w:t xml:space="preserve"> BMHR7019</w:t>
      </w:r>
    </w:p>
    <w:p w14:paraId="479C9409" w14:textId="6C2C2D36" w:rsidR="009140DD" w:rsidRPr="00DE267E" w:rsidRDefault="009140DD" w:rsidP="009140DD">
      <w:pPr>
        <w:spacing w:before="100" w:beforeAutospacing="1" w:after="100" w:afterAutospacing="1"/>
        <w:jc w:val="both"/>
        <w:rPr>
          <w:rFonts w:ascii="Arial" w:eastAsia="Times New Roman" w:hAnsi="Arial" w:cs="Arial"/>
          <w:bCs/>
          <w:lang w:eastAsia="en-GB"/>
        </w:rPr>
      </w:pPr>
      <w:r w:rsidRPr="00DE267E">
        <w:rPr>
          <w:rFonts w:ascii="Arial" w:eastAsia="Times New Roman" w:hAnsi="Arial" w:cs="Arial"/>
          <w:b/>
          <w:lang w:eastAsia="en-GB"/>
        </w:rPr>
        <w:t>Word Count:    1</w:t>
      </w:r>
      <w:r w:rsidR="00EB349F">
        <w:rPr>
          <w:rFonts w:ascii="Arial" w:eastAsia="Times New Roman" w:hAnsi="Arial" w:cs="Arial"/>
          <w:b/>
          <w:lang w:eastAsia="en-GB"/>
        </w:rPr>
        <w:t>568</w:t>
      </w:r>
    </w:p>
    <w:p w14:paraId="5CE809FD" w14:textId="77777777" w:rsidR="009140DD" w:rsidRPr="00DE267E" w:rsidRDefault="009140DD" w:rsidP="009140DD">
      <w:pPr>
        <w:spacing w:before="100" w:beforeAutospacing="1" w:after="100" w:afterAutospacing="1"/>
        <w:jc w:val="both"/>
        <w:rPr>
          <w:rFonts w:ascii="Arial" w:eastAsia="Times New Roman" w:hAnsi="Arial" w:cs="Arial"/>
          <w:lang w:eastAsia="en-GB"/>
        </w:rPr>
      </w:pPr>
      <w:r w:rsidRPr="00DE267E">
        <w:rPr>
          <w:rFonts w:ascii="Arial" w:eastAsia="Times New Roman" w:hAnsi="Arial" w:cs="Arial"/>
          <w:b/>
          <w:lang w:eastAsia="en-GB"/>
        </w:rPr>
        <w:t>Student Name:</w:t>
      </w:r>
      <w:r w:rsidRPr="00DE267E">
        <w:rPr>
          <w:rFonts w:ascii="Arial" w:eastAsia="Times New Roman" w:hAnsi="Arial" w:cs="Arial"/>
          <w:lang w:eastAsia="en-GB"/>
        </w:rPr>
        <w:t xml:space="preserve"> Alys Owens</w:t>
      </w:r>
    </w:p>
    <w:p w14:paraId="4CD41E41" w14:textId="77777777" w:rsidR="009140DD" w:rsidRPr="00DE267E" w:rsidRDefault="009140DD" w:rsidP="009140DD">
      <w:pPr>
        <w:spacing w:before="100" w:beforeAutospacing="1" w:after="100" w:afterAutospacing="1"/>
        <w:jc w:val="both"/>
        <w:rPr>
          <w:rFonts w:ascii="Arial" w:eastAsia="Times New Roman" w:hAnsi="Arial" w:cs="Arial"/>
          <w:lang w:eastAsia="en-GB"/>
        </w:rPr>
      </w:pPr>
      <w:r w:rsidRPr="00DE267E">
        <w:rPr>
          <w:rFonts w:ascii="Arial" w:eastAsia="Times New Roman" w:hAnsi="Arial" w:cs="Arial"/>
          <w:b/>
          <w:lang w:eastAsia="en-GB"/>
        </w:rPr>
        <w:t>Student Number:</w:t>
      </w:r>
      <w:r w:rsidRPr="00DE267E">
        <w:rPr>
          <w:rFonts w:ascii="Arial" w:eastAsia="Times New Roman" w:hAnsi="Arial" w:cs="Arial"/>
          <w:lang w:eastAsia="en-GB"/>
        </w:rPr>
        <w:t xml:space="preserve"> 2005306</w:t>
      </w:r>
    </w:p>
    <w:p w14:paraId="00997A4F" w14:textId="77777777" w:rsidR="009140DD" w:rsidRPr="00DE267E" w:rsidRDefault="009140DD" w:rsidP="009140DD">
      <w:pPr>
        <w:spacing w:before="100" w:beforeAutospacing="1" w:after="100" w:afterAutospacing="1"/>
        <w:jc w:val="both"/>
        <w:rPr>
          <w:rFonts w:ascii="Arial" w:eastAsia="Times New Roman" w:hAnsi="Arial" w:cs="Arial"/>
          <w:lang w:eastAsia="en-GB"/>
        </w:rPr>
      </w:pPr>
      <w:r w:rsidRPr="00DE267E">
        <w:rPr>
          <w:rFonts w:ascii="Arial" w:eastAsia="Times New Roman" w:hAnsi="Arial" w:cs="Arial"/>
          <w:b/>
          <w:lang w:eastAsia="en-GB"/>
        </w:rPr>
        <w:t>CIPD Membership Number</w:t>
      </w:r>
      <w:r w:rsidRPr="00DE267E">
        <w:rPr>
          <w:rFonts w:ascii="Arial" w:eastAsia="Times New Roman" w:hAnsi="Arial" w:cs="Arial"/>
          <w:lang w:eastAsia="en-GB"/>
        </w:rPr>
        <w:t>: 56652305</w:t>
      </w:r>
    </w:p>
    <w:p w14:paraId="1AF5E23F" w14:textId="77777777" w:rsidR="009140DD" w:rsidRPr="00DE267E" w:rsidRDefault="009140DD" w:rsidP="009140DD">
      <w:pPr>
        <w:spacing w:before="100" w:beforeAutospacing="1" w:after="100" w:afterAutospacing="1"/>
        <w:jc w:val="both"/>
        <w:rPr>
          <w:rFonts w:ascii="Arial" w:eastAsia="Times New Roman" w:hAnsi="Arial" w:cs="Arial"/>
          <w:lang w:eastAsia="en-GB"/>
        </w:rPr>
      </w:pPr>
      <w:r w:rsidRPr="00DE267E">
        <w:rPr>
          <w:rFonts w:ascii="Arial" w:eastAsia="Times New Roman" w:hAnsi="Arial" w:cs="Arial"/>
          <w:lang w:eastAsia="en-GB"/>
        </w:rPr>
        <w:t>By signing below, I confirm that the work/evidence presented is my own, unaided work. I understand the regulations pertaining to candidate malpractice and the action that may be taken as a result.</w:t>
      </w:r>
    </w:p>
    <w:p w14:paraId="65F5518B" w14:textId="77777777" w:rsidR="009140DD" w:rsidRPr="00DE267E" w:rsidRDefault="009140DD" w:rsidP="009140DD">
      <w:pPr>
        <w:spacing w:before="100" w:beforeAutospacing="1" w:after="100" w:afterAutospacing="1"/>
        <w:jc w:val="both"/>
        <w:rPr>
          <w:rFonts w:ascii="Arial" w:eastAsia="Times New Roman" w:hAnsi="Arial" w:cs="Arial"/>
          <w:lang w:eastAsia="en-GB"/>
        </w:rPr>
      </w:pPr>
      <w:r w:rsidRPr="00DE267E">
        <w:rPr>
          <w:rFonts w:ascii="Arial" w:eastAsia="Times New Roman" w:hAnsi="Arial" w:cs="Arial"/>
          <w:lang w:eastAsia="en-GB"/>
        </w:rPr>
        <w:t>Signed: Alys Owens</w:t>
      </w:r>
    </w:p>
    <w:p w14:paraId="0F4631DB" w14:textId="77777777" w:rsidR="009140DD" w:rsidRPr="00DE267E" w:rsidRDefault="009140DD" w:rsidP="009140DD">
      <w:pPr>
        <w:spacing w:before="100" w:beforeAutospacing="1" w:after="100" w:afterAutospacing="1"/>
        <w:jc w:val="both"/>
        <w:rPr>
          <w:rFonts w:ascii="Arial" w:eastAsia="Times New Roman" w:hAnsi="Arial" w:cs="Arial"/>
          <w:lang w:eastAsia="en-GB"/>
        </w:rPr>
      </w:pPr>
      <w:r w:rsidRPr="00DE267E">
        <w:rPr>
          <w:rFonts w:ascii="Arial" w:eastAsia="Times New Roman" w:hAnsi="Arial" w:cs="Arial"/>
          <w:lang w:eastAsia="en-GB"/>
        </w:rPr>
        <w:t>Dated: 12</w:t>
      </w:r>
      <w:r w:rsidRPr="00DE267E">
        <w:rPr>
          <w:rFonts w:ascii="Arial" w:eastAsia="Times New Roman" w:hAnsi="Arial" w:cs="Arial"/>
          <w:vertAlign w:val="superscript"/>
          <w:lang w:eastAsia="en-GB"/>
        </w:rPr>
        <w:t>th</w:t>
      </w:r>
      <w:r w:rsidRPr="00DE267E">
        <w:rPr>
          <w:rFonts w:ascii="Arial" w:eastAsia="Times New Roman" w:hAnsi="Arial" w:cs="Arial"/>
          <w:lang w:eastAsia="en-GB"/>
        </w:rPr>
        <w:t xml:space="preserve"> May 2025</w:t>
      </w:r>
    </w:p>
    <w:p w14:paraId="1EBC7D6F" w14:textId="77777777" w:rsidR="009140DD" w:rsidRPr="00DE267E" w:rsidRDefault="009140DD" w:rsidP="00F7675B">
      <w:pPr>
        <w:contextualSpacing/>
        <w:jc w:val="both"/>
        <w:rPr>
          <w:rFonts w:ascii="Arial" w:hAnsi="Arial" w:cs="Arial"/>
          <w:b/>
          <w:bCs/>
        </w:rPr>
      </w:pPr>
    </w:p>
    <w:p w14:paraId="1415493E" w14:textId="77777777" w:rsidR="009140DD" w:rsidRPr="00DE267E" w:rsidRDefault="009140DD" w:rsidP="00F7675B">
      <w:pPr>
        <w:contextualSpacing/>
        <w:jc w:val="both"/>
        <w:rPr>
          <w:rFonts w:ascii="Arial" w:hAnsi="Arial" w:cs="Arial"/>
          <w:b/>
          <w:bCs/>
        </w:rPr>
      </w:pPr>
    </w:p>
    <w:p w14:paraId="2975FBDF" w14:textId="77777777" w:rsidR="009140DD" w:rsidRPr="00DE267E" w:rsidRDefault="009140DD" w:rsidP="00F7675B">
      <w:pPr>
        <w:contextualSpacing/>
        <w:jc w:val="both"/>
        <w:rPr>
          <w:rFonts w:ascii="Arial" w:hAnsi="Arial" w:cs="Arial"/>
          <w:b/>
          <w:bCs/>
        </w:rPr>
      </w:pPr>
    </w:p>
    <w:p w14:paraId="424DCEAD" w14:textId="77777777" w:rsidR="009140DD" w:rsidRPr="00DE267E" w:rsidRDefault="009140DD" w:rsidP="00F7675B">
      <w:pPr>
        <w:contextualSpacing/>
        <w:jc w:val="both"/>
        <w:rPr>
          <w:rFonts w:ascii="Arial" w:hAnsi="Arial" w:cs="Arial"/>
          <w:b/>
          <w:bCs/>
        </w:rPr>
      </w:pPr>
    </w:p>
    <w:p w14:paraId="69301BBD" w14:textId="77777777" w:rsidR="009140DD" w:rsidRPr="00DE267E" w:rsidRDefault="009140DD" w:rsidP="00F7675B">
      <w:pPr>
        <w:contextualSpacing/>
        <w:jc w:val="both"/>
        <w:rPr>
          <w:rFonts w:ascii="Arial" w:hAnsi="Arial" w:cs="Arial"/>
          <w:b/>
          <w:bCs/>
        </w:rPr>
      </w:pPr>
    </w:p>
    <w:p w14:paraId="5B2ACBCB" w14:textId="77777777" w:rsidR="009140DD" w:rsidRPr="00DE267E" w:rsidRDefault="009140DD" w:rsidP="00F7675B">
      <w:pPr>
        <w:contextualSpacing/>
        <w:jc w:val="both"/>
        <w:rPr>
          <w:rFonts w:ascii="Arial" w:hAnsi="Arial" w:cs="Arial"/>
          <w:b/>
          <w:bCs/>
        </w:rPr>
      </w:pPr>
    </w:p>
    <w:p w14:paraId="07B43E9E" w14:textId="77777777" w:rsidR="009140DD" w:rsidRPr="00DE267E" w:rsidRDefault="009140DD" w:rsidP="00F7675B">
      <w:pPr>
        <w:contextualSpacing/>
        <w:jc w:val="both"/>
        <w:rPr>
          <w:rFonts w:ascii="Arial" w:hAnsi="Arial" w:cs="Arial"/>
          <w:b/>
          <w:bCs/>
        </w:rPr>
      </w:pPr>
    </w:p>
    <w:p w14:paraId="3C3544F7" w14:textId="77777777" w:rsidR="009140DD" w:rsidRPr="00DE267E" w:rsidRDefault="009140DD" w:rsidP="00F7675B">
      <w:pPr>
        <w:contextualSpacing/>
        <w:jc w:val="both"/>
        <w:rPr>
          <w:rFonts w:ascii="Arial" w:hAnsi="Arial" w:cs="Arial"/>
          <w:b/>
          <w:bCs/>
        </w:rPr>
      </w:pPr>
    </w:p>
    <w:p w14:paraId="35627EC0" w14:textId="77777777" w:rsidR="009140DD" w:rsidRPr="00DE267E" w:rsidRDefault="009140DD" w:rsidP="00F7675B">
      <w:pPr>
        <w:contextualSpacing/>
        <w:jc w:val="both"/>
        <w:rPr>
          <w:rFonts w:ascii="Arial" w:hAnsi="Arial" w:cs="Arial"/>
          <w:b/>
          <w:bCs/>
        </w:rPr>
      </w:pPr>
    </w:p>
    <w:p w14:paraId="48E3F2CA" w14:textId="77777777" w:rsidR="009140DD" w:rsidRPr="00DE267E" w:rsidRDefault="009140DD" w:rsidP="00F7675B">
      <w:pPr>
        <w:contextualSpacing/>
        <w:jc w:val="both"/>
        <w:rPr>
          <w:rFonts w:ascii="Arial" w:hAnsi="Arial" w:cs="Arial"/>
          <w:b/>
          <w:bCs/>
        </w:rPr>
      </w:pPr>
    </w:p>
    <w:p w14:paraId="710E379F" w14:textId="77777777" w:rsidR="009140DD" w:rsidRPr="00DE267E" w:rsidRDefault="009140DD" w:rsidP="00F7675B">
      <w:pPr>
        <w:contextualSpacing/>
        <w:jc w:val="both"/>
        <w:rPr>
          <w:rFonts w:ascii="Arial" w:hAnsi="Arial" w:cs="Arial"/>
          <w:b/>
          <w:bCs/>
        </w:rPr>
      </w:pPr>
    </w:p>
    <w:p w14:paraId="379ACEA8" w14:textId="77777777" w:rsidR="009140DD" w:rsidRPr="00DE267E" w:rsidRDefault="009140DD" w:rsidP="00F7675B">
      <w:pPr>
        <w:contextualSpacing/>
        <w:jc w:val="both"/>
        <w:rPr>
          <w:rFonts w:ascii="Arial" w:hAnsi="Arial" w:cs="Arial"/>
          <w:b/>
          <w:bCs/>
        </w:rPr>
      </w:pPr>
    </w:p>
    <w:p w14:paraId="3E00712A" w14:textId="77777777" w:rsidR="009140DD" w:rsidRPr="00DE267E" w:rsidRDefault="009140DD" w:rsidP="00F7675B">
      <w:pPr>
        <w:contextualSpacing/>
        <w:jc w:val="both"/>
        <w:rPr>
          <w:rFonts w:ascii="Arial" w:hAnsi="Arial" w:cs="Arial"/>
          <w:b/>
          <w:bCs/>
        </w:rPr>
      </w:pPr>
    </w:p>
    <w:p w14:paraId="170CB47E" w14:textId="77777777" w:rsidR="009140DD" w:rsidRPr="00DE267E" w:rsidRDefault="009140DD" w:rsidP="00F7675B">
      <w:pPr>
        <w:contextualSpacing/>
        <w:jc w:val="both"/>
        <w:rPr>
          <w:rFonts w:ascii="Arial" w:hAnsi="Arial" w:cs="Arial"/>
          <w:b/>
          <w:bCs/>
        </w:rPr>
      </w:pPr>
    </w:p>
    <w:p w14:paraId="6DA465BC" w14:textId="77777777" w:rsidR="009140DD" w:rsidRPr="00DE267E" w:rsidRDefault="009140DD" w:rsidP="00F7675B">
      <w:pPr>
        <w:contextualSpacing/>
        <w:jc w:val="both"/>
        <w:rPr>
          <w:rFonts w:ascii="Arial" w:hAnsi="Arial" w:cs="Arial"/>
          <w:b/>
          <w:bCs/>
        </w:rPr>
      </w:pPr>
    </w:p>
    <w:p w14:paraId="64AEAFC4" w14:textId="77777777" w:rsidR="009140DD" w:rsidRPr="00DE267E" w:rsidRDefault="009140DD" w:rsidP="00F7675B">
      <w:pPr>
        <w:contextualSpacing/>
        <w:jc w:val="both"/>
        <w:rPr>
          <w:rFonts w:ascii="Arial" w:hAnsi="Arial" w:cs="Arial"/>
          <w:b/>
          <w:bCs/>
        </w:rPr>
      </w:pPr>
    </w:p>
    <w:p w14:paraId="55E494C2" w14:textId="77777777" w:rsidR="009140DD" w:rsidRPr="00DE267E" w:rsidRDefault="009140DD" w:rsidP="00F7675B">
      <w:pPr>
        <w:contextualSpacing/>
        <w:jc w:val="both"/>
        <w:rPr>
          <w:rFonts w:ascii="Arial" w:hAnsi="Arial" w:cs="Arial"/>
          <w:b/>
          <w:bCs/>
        </w:rPr>
      </w:pPr>
    </w:p>
    <w:p w14:paraId="51E6B046" w14:textId="77777777" w:rsidR="009140DD" w:rsidRPr="00DE267E" w:rsidRDefault="009140DD" w:rsidP="00F7675B">
      <w:pPr>
        <w:contextualSpacing/>
        <w:jc w:val="both"/>
        <w:rPr>
          <w:rFonts w:ascii="Arial" w:hAnsi="Arial" w:cs="Arial"/>
          <w:b/>
          <w:bCs/>
        </w:rPr>
      </w:pPr>
    </w:p>
    <w:p w14:paraId="5B8865D4" w14:textId="77777777" w:rsidR="009140DD" w:rsidRPr="00DE267E" w:rsidRDefault="009140DD" w:rsidP="00F7675B">
      <w:pPr>
        <w:contextualSpacing/>
        <w:jc w:val="both"/>
        <w:rPr>
          <w:rFonts w:ascii="Arial" w:hAnsi="Arial" w:cs="Arial"/>
          <w:b/>
          <w:bCs/>
        </w:rPr>
      </w:pPr>
    </w:p>
    <w:p w14:paraId="04A7BFEF" w14:textId="77777777" w:rsidR="009140DD" w:rsidRPr="00DE267E" w:rsidRDefault="009140DD" w:rsidP="00F7675B">
      <w:pPr>
        <w:contextualSpacing/>
        <w:jc w:val="both"/>
        <w:rPr>
          <w:rFonts w:ascii="Arial" w:hAnsi="Arial" w:cs="Arial"/>
          <w:b/>
          <w:bCs/>
        </w:rPr>
      </w:pPr>
    </w:p>
    <w:p w14:paraId="304A63AC" w14:textId="77777777" w:rsidR="009140DD" w:rsidRPr="00DE267E" w:rsidRDefault="009140DD" w:rsidP="00F7675B">
      <w:pPr>
        <w:contextualSpacing/>
        <w:jc w:val="both"/>
        <w:rPr>
          <w:rFonts w:ascii="Arial" w:hAnsi="Arial" w:cs="Arial"/>
          <w:b/>
          <w:bCs/>
        </w:rPr>
      </w:pPr>
    </w:p>
    <w:p w14:paraId="639A1CC4" w14:textId="77777777" w:rsidR="009140DD" w:rsidRPr="00DE267E" w:rsidRDefault="009140DD" w:rsidP="00F7675B">
      <w:pPr>
        <w:contextualSpacing/>
        <w:jc w:val="both"/>
        <w:rPr>
          <w:rFonts w:ascii="Arial" w:hAnsi="Arial" w:cs="Arial"/>
          <w:b/>
          <w:bCs/>
        </w:rPr>
      </w:pPr>
    </w:p>
    <w:p w14:paraId="1F86A624" w14:textId="77777777" w:rsidR="009140DD" w:rsidRPr="00DE267E" w:rsidRDefault="009140DD" w:rsidP="00F7675B">
      <w:pPr>
        <w:contextualSpacing/>
        <w:jc w:val="both"/>
        <w:rPr>
          <w:rFonts w:ascii="Arial" w:hAnsi="Arial" w:cs="Arial"/>
          <w:b/>
          <w:bCs/>
        </w:rPr>
      </w:pPr>
    </w:p>
    <w:p w14:paraId="254E72F5" w14:textId="77777777" w:rsidR="009140DD" w:rsidRPr="00DE267E" w:rsidRDefault="009140DD" w:rsidP="00F7675B">
      <w:pPr>
        <w:contextualSpacing/>
        <w:jc w:val="both"/>
        <w:rPr>
          <w:rFonts w:ascii="Arial" w:hAnsi="Arial" w:cs="Arial"/>
          <w:b/>
          <w:bCs/>
        </w:rPr>
      </w:pPr>
    </w:p>
    <w:p w14:paraId="15455C36" w14:textId="77777777" w:rsidR="009140DD" w:rsidRPr="00DE267E" w:rsidRDefault="009140DD" w:rsidP="00F7675B">
      <w:pPr>
        <w:contextualSpacing/>
        <w:jc w:val="both"/>
        <w:rPr>
          <w:rFonts w:ascii="Arial" w:hAnsi="Arial" w:cs="Arial"/>
          <w:b/>
          <w:bCs/>
        </w:rPr>
      </w:pPr>
    </w:p>
    <w:p w14:paraId="156636C8" w14:textId="77777777" w:rsidR="009140DD" w:rsidRPr="00DE267E" w:rsidRDefault="009140DD" w:rsidP="00F7675B">
      <w:pPr>
        <w:contextualSpacing/>
        <w:jc w:val="both"/>
        <w:rPr>
          <w:rFonts w:ascii="Arial" w:hAnsi="Arial" w:cs="Arial"/>
          <w:b/>
          <w:bCs/>
        </w:rPr>
      </w:pPr>
    </w:p>
    <w:p w14:paraId="0423AE57" w14:textId="5E0FC9C5" w:rsidR="00F7675B" w:rsidRPr="00DE267E" w:rsidRDefault="00F7675B" w:rsidP="00F7675B">
      <w:pPr>
        <w:contextualSpacing/>
        <w:jc w:val="both"/>
        <w:rPr>
          <w:rFonts w:ascii="Arial" w:hAnsi="Arial" w:cs="Arial"/>
        </w:rPr>
      </w:pPr>
      <w:r w:rsidRPr="00DE267E">
        <w:rPr>
          <w:rFonts w:ascii="Arial" w:hAnsi="Arial" w:cs="Arial"/>
          <w:b/>
          <w:bCs/>
        </w:rPr>
        <w:lastRenderedPageBreak/>
        <w:t>Introduction</w:t>
      </w:r>
    </w:p>
    <w:p w14:paraId="2FB1DA46" w14:textId="1C91835E" w:rsidR="00F7675B" w:rsidRPr="00146FB8" w:rsidRDefault="00270D5C" w:rsidP="00F7675B">
      <w:pPr>
        <w:contextualSpacing/>
        <w:jc w:val="both"/>
        <w:rPr>
          <w:rFonts w:ascii="Arial" w:hAnsi="Arial" w:cs="Arial"/>
        </w:rPr>
      </w:pPr>
      <w:r w:rsidRPr="00146FB8">
        <w:rPr>
          <w:rFonts w:ascii="Arial" w:hAnsi="Arial" w:cs="Arial"/>
        </w:rPr>
        <w:t>At Sunny Side Holiday Park, we are committed to maintaining a workplace where every employee feels safe, valued, and respected. Our culture is built on mutual respect, teamwork and inclusivity, and we believe that everyone deserves to work in an environment free from harassment of any kind. This communication provides you with essential information on what constitutes sexual harassment, its impact, the legal consequences of such behaviour and how we can all contribute to a positive, respectful workplace environment (Smith, 2024).</w:t>
      </w:r>
    </w:p>
    <w:p w14:paraId="07A01978" w14:textId="77777777" w:rsidR="00270D5C" w:rsidRPr="00146FB8" w:rsidRDefault="00270D5C" w:rsidP="00F7675B">
      <w:pPr>
        <w:contextualSpacing/>
        <w:jc w:val="both"/>
        <w:rPr>
          <w:rFonts w:ascii="Arial" w:hAnsi="Arial" w:cs="Arial"/>
        </w:rPr>
      </w:pPr>
    </w:p>
    <w:p w14:paraId="0E034A9F" w14:textId="64BFDF9C" w:rsidR="00F7675B" w:rsidRDefault="00146FB8" w:rsidP="00F7675B">
      <w:pPr>
        <w:contextualSpacing/>
        <w:jc w:val="both"/>
        <w:rPr>
          <w:rFonts w:ascii="Arial" w:hAnsi="Arial" w:cs="Arial"/>
          <w:color w:val="000000" w:themeColor="text1"/>
        </w:rPr>
      </w:pPr>
      <w:r w:rsidRPr="00146FB8">
        <w:rPr>
          <w:rFonts w:ascii="Arial" w:hAnsi="Arial" w:cs="Arial"/>
          <w:color w:val="000000" w:themeColor="text1"/>
        </w:rPr>
        <w:t>While humour and ‘banter’ may be part of workplace dynamics, it is crucial to understand that any behaviour that “crosses boundaries” or makes others feel uncomfortable is unacceptable. This guide will help you understand how sexual harassment context can be defined in the workplace and what we can collectively do to prevent it (Moore &amp; Jenkins, 2019).</w:t>
      </w:r>
    </w:p>
    <w:p w14:paraId="5B768D7A" w14:textId="77777777" w:rsidR="00146FB8" w:rsidRPr="00DE267E" w:rsidRDefault="00146FB8" w:rsidP="00F7675B">
      <w:pPr>
        <w:contextualSpacing/>
        <w:jc w:val="both"/>
        <w:rPr>
          <w:rFonts w:ascii="Arial" w:hAnsi="Arial" w:cs="Arial"/>
        </w:rPr>
      </w:pPr>
    </w:p>
    <w:p w14:paraId="2F526E09" w14:textId="77777777" w:rsidR="00F7675B" w:rsidRPr="00DE267E" w:rsidRDefault="00F7675B" w:rsidP="00F7675B">
      <w:pPr>
        <w:contextualSpacing/>
        <w:jc w:val="both"/>
        <w:rPr>
          <w:rFonts w:ascii="Arial" w:hAnsi="Arial" w:cs="Arial"/>
          <w:b/>
          <w:bCs/>
        </w:rPr>
      </w:pPr>
      <w:r w:rsidRPr="00DE267E">
        <w:rPr>
          <w:rFonts w:ascii="Arial" w:hAnsi="Arial" w:cs="Arial"/>
          <w:b/>
          <w:bCs/>
        </w:rPr>
        <w:t>What is Sexual Harassment?</w:t>
      </w:r>
    </w:p>
    <w:p w14:paraId="7B964241" w14:textId="2882AD4B" w:rsidR="00F7675B" w:rsidRDefault="00146FB8" w:rsidP="00F7675B">
      <w:pPr>
        <w:contextualSpacing/>
        <w:jc w:val="both"/>
        <w:rPr>
          <w:rFonts w:ascii="Arial" w:hAnsi="Arial" w:cs="Arial"/>
        </w:rPr>
      </w:pPr>
      <w:r w:rsidRPr="00146FB8">
        <w:rPr>
          <w:rFonts w:ascii="Arial" w:hAnsi="Arial" w:cs="Arial"/>
        </w:rPr>
        <w:t>Sexual Harassment is a form of discrimination under the Equality Act 2010. It is defined as any unwanted conduct of a sexual nature that creates an intimidating, hostile, degrading, humiliating or offensive environment. This includes unwanted verbal, non-verbal and physical actions. It is important to recognise that what may seem like perceived harmless interactions from one person to another may have a profound negative effect on either a recipient or bystander (CIPD, 2023).</w:t>
      </w:r>
    </w:p>
    <w:p w14:paraId="6481FC58" w14:textId="77777777" w:rsidR="00146FB8" w:rsidRPr="00DE267E" w:rsidRDefault="00146FB8" w:rsidP="00F7675B">
      <w:pPr>
        <w:contextualSpacing/>
        <w:jc w:val="both"/>
        <w:rPr>
          <w:rFonts w:ascii="Arial" w:hAnsi="Arial" w:cs="Arial"/>
        </w:rPr>
      </w:pPr>
    </w:p>
    <w:p w14:paraId="1C58AFC6" w14:textId="46B2D3BF" w:rsidR="00F7675B" w:rsidRPr="00DE267E" w:rsidRDefault="00F7675B" w:rsidP="00F7675B">
      <w:pPr>
        <w:contextualSpacing/>
        <w:jc w:val="both"/>
        <w:rPr>
          <w:rFonts w:ascii="Arial" w:hAnsi="Arial" w:cs="Arial"/>
        </w:rPr>
      </w:pPr>
      <w:r w:rsidRPr="00DE267E">
        <w:rPr>
          <w:rFonts w:ascii="Arial" w:hAnsi="Arial" w:cs="Arial"/>
          <w:b/>
          <w:bCs/>
        </w:rPr>
        <w:t>Examples of sexual harassment:</w:t>
      </w:r>
    </w:p>
    <w:p w14:paraId="115BFEC6" w14:textId="2A744407" w:rsidR="00F7675B" w:rsidRPr="00DE267E" w:rsidRDefault="00F7675B" w:rsidP="00F7675B">
      <w:pPr>
        <w:numPr>
          <w:ilvl w:val="0"/>
          <w:numId w:val="15"/>
        </w:numPr>
        <w:contextualSpacing/>
        <w:jc w:val="both"/>
        <w:rPr>
          <w:rFonts w:ascii="Arial" w:hAnsi="Arial" w:cs="Arial"/>
        </w:rPr>
      </w:pPr>
      <w:r w:rsidRPr="00DE267E">
        <w:rPr>
          <w:rFonts w:ascii="Arial" w:hAnsi="Arial" w:cs="Arial"/>
        </w:rPr>
        <w:t>Making sexual comments or jokes</w:t>
      </w:r>
      <w:r w:rsidR="00DA7FC8">
        <w:rPr>
          <w:rFonts w:ascii="Arial" w:hAnsi="Arial" w:cs="Arial"/>
        </w:rPr>
        <w:t>.</w:t>
      </w:r>
    </w:p>
    <w:p w14:paraId="11499C1E" w14:textId="4CFD3F5A" w:rsidR="00F7675B" w:rsidRPr="00DE267E" w:rsidRDefault="00F7675B" w:rsidP="00F7675B">
      <w:pPr>
        <w:numPr>
          <w:ilvl w:val="0"/>
          <w:numId w:val="15"/>
        </w:numPr>
        <w:contextualSpacing/>
        <w:jc w:val="both"/>
        <w:rPr>
          <w:rFonts w:ascii="Arial" w:hAnsi="Arial" w:cs="Arial"/>
        </w:rPr>
      </w:pPr>
      <w:r w:rsidRPr="00DE267E">
        <w:rPr>
          <w:rFonts w:ascii="Arial" w:hAnsi="Arial" w:cs="Arial"/>
        </w:rPr>
        <w:t>Displaying sexually explicit pictures, posters, or photos</w:t>
      </w:r>
      <w:r w:rsidR="00DA7FC8">
        <w:rPr>
          <w:rFonts w:ascii="Arial" w:hAnsi="Arial" w:cs="Arial"/>
        </w:rPr>
        <w:t>.</w:t>
      </w:r>
    </w:p>
    <w:p w14:paraId="4FF6E87D" w14:textId="714DB3F2" w:rsidR="00F7675B" w:rsidRPr="00DE267E" w:rsidRDefault="00F7675B" w:rsidP="00F7675B">
      <w:pPr>
        <w:numPr>
          <w:ilvl w:val="0"/>
          <w:numId w:val="15"/>
        </w:numPr>
        <w:contextualSpacing/>
        <w:jc w:val="both"/>
        <w:rPr>
          <w:rFonts w:ascii="Arial" w:hAnsi="Arial" w:cs="Arial"/>
        </w:rPr>
      </w:pPr>
      <w:r w:rsidRPr="00DE267E">
        <w:rPr>
          <w:rFonts w:ascii="Arial" w:hAnsi="Arial" w:cs="Arial"/>
        </w:rPr>
        <w:t>Suggestive looks, staring or leering</w:t>
      </w:r>
      <w:r w:rsidR="00DA7FC8">
        <w:rPr>
          <w:rFonts w:ascii="Arial" w:hAnsi="Arial" w:cs="Arial"/>
        </w:rPr>
        <w:t>.</w:t>
      </w:r>
    </w:p>
    <w:p w14:paraId="4E41E916" w14:textId="3719BBFD" w:rsidR="00F7675B" w:rsidRPr="00DE267E" w:rsidRDefault="00F7675B" w:rsidP="00F7675B">
      <w:pPr>
        <w:numPr>
          <w:ilvl w:val="0"/>
          <w:numId w:val="15"/>
        </w:numPr>
        <w:contextualSpacing/>
        <w:jc w:val="both"/>
        <w:rPr>
          <w:rFonts w:ascii="Arial" w:hAnsi="Arial" w:cs="Arial"/>
        </w:rPr>
      </w:pPr>
      <w:r w:rsidRPr="00DE267E">
        <w:rPr>
          <w:rFonts w:ascii="Arial" w:hAnsi="Arial" w:cs="Arial"/>
        </w:rPr>
        <w:t>Propositions and sexual advances</w:t>
      </w:r>
      <w:r w:rsidR="00DA7FC8">
        <w:rPr>
          <w:rFonts w:ascii="Arial" w:hAnsi="Arial" w:cs="Arial"/>
        </w:rPr>
        <w:t>.</w:t>
      </w:r>
    </w:p>
    <w:p w14:paraId="5197DD7D" w14:textId="386FE10F" w:rsidR="00F7675B" w:rsidRPr="00DE267E" w:rsidRDefault="00F7675B" w:rsidP="00F7675B">
      <w:pPr>
        <w:numPr>
          <w:ilvl w:val="0"/>
          <w:numId w:val="15"/>
        </w:numPr>
        <w:contextualSpacing/>
        <w:jc w:val="both"/>
        <w:rPr>
          <w:rFonts w:ascii="Arial" w:hAnsi="Arial" w:cs="Arial"/>
        </w:rPr>
      </w:pPr>
      <w:r w:rsidRPr="00DE267E">
        <w:rPr>
          <w:rFonts w:ascii="Arial" w:hAnsi="Arial" w:cs="Arial"/>
        </w:rPr>
        <w:t>Making promises in exchange for sexual favours</w:t>
      </w:r>
      <w:r w:rsidR="00DA7FC8">
        <w:rPr>
          <w:rFonts w:ascii="Arial" w:hAnsi="Arial" w:cs="Arial"/>
        </w:rPr>
        <w:t>.</w:t>
      </w:r>
    </w:p>
    <w:p w14:paraId="4A18DED9" w14:textId="5F937EAF" w:rsidR="00F7675B" w:rsidRPr="00DE267E" w:rsidRDefault="00F7675B" w:rsidP="00F7675B">
      <w:pPr>
        <w:numPr>
          <w:ilvl w:val="0"/>
          <w:numId w:val="15"/>
        </w:numPr>
        <w:contextualSpacing/>
        <w:jc w:val="both"/>
        <w:rPr>
          <w:rFonts w:ascii="Arial" w:hAnsi="Arial" w:cs="Arial"/>
        </w:rPr>
      </w:pPr>
      <w:r w:rsidRPr="00DE267E">
        <w:rPr>
          <w:rFonts w:ascii="Arial" w:hAnsi="Arial" w:cs="Arial"/>
        </w:rPr>
        <w:t>Sexual gestures or unwanted touching</w:t>
      </w:r>
      <w:r w:rsidR="00DA7FC8">
        <w:rPr>
          <w:rFonts w:ascii="Arial" w:hAnsi="Arial" w:cs="Arial"/>
        </w:rPr>
        <w:t>.</w:t>
      </w:r>
    </w:p>
    <w:p w14:paraId="372A0DE3" w14:textId="3693CFB1" w:rsidR="00F7675B" w:rsidRPr="00DE267E" w:rsidRDefault="00F7675B" w:rsidP="00F7675B">
      <w:pPr>
        <w:numPr>
          <w:ilvl w:val="0"/>
          <w:numId w:val="15"/>
        </w:numPr>
        <w:contextualSpacing/>
        <w:jc w:val="both"/>
        <w:rPr>
          <w:rFonts w:ascii="Arial" w:hAnsi="Arial" w:cs="Arial"/>
        </w:rPr>
      </w:pPr>
      <w:r w:rsidRPr="00DE267E">
        <w:rPr>
          <w:rFonts w:ascii="Arial" w:hAnsi="Arial" w:cs="Arial"/>
        </w:rPr>
        <w:t>Intrusive questions about someone’s private or sex life</w:t>
      </w:r>
      <w:r w:rsidR="00DA7FC8">
        <w:rPr>
          <w:rFonts w:ascii="Arial" w:hAnsi="Arial" w:cs="Arial"/>
        </w:rPr>
        <w:t>.</w:t>
      </w:r>
    </w:p>
    <w:p w14:paraId="63639C3F" w14:textId="1622228A" w:rsidR="00F7675B" w:rsidRPr="00DE267E" w:rsidRDefault="00F7675B" w:rsidP="00F7675B">
      <w:pPr>
        <w:numPr>
          <w:ilvl w:val="0"/>
          <w:numId w:val="15"/>
        </w:numPr>
        <w:contextualSpacing/>
        <w:jc w:val="both"/>
        <w:rPr>
          <w:rFonts w:ascii="Arial" w:hAnsi="Arial" w:cs="Arial"/>
        </w:rPr>
      </w:pPr>
      <w:r w:rsidRPr="00DE267E">
        <w:rPr>
          <w:rFonts w:ascii="Arial" w:hAnsi="Arial" w:cs="Arial"/>
        </w:rPr>
        <w:t>Spreading sexual rumours about someone</w:t>
      </w:r>
      <w:r w:rsidR="00DA7FC8">
        <w:rPr>
          <w:rFonts w:ascii="Arial" w:hAnsi="Arial" w:cs="Arial"/>
        </w:rPr>
        <w:t>.</w:t>
      </w:r>
    </w:p>
    <w:p w14:paraId="7F6E1478" w14:textId="6B2C1B59" w:rsidR="00F7675B" w:rsidRPr="00DE267E" w:rsidRDefault="00F7675B" w:rsidP="00F7675B">
      <w:pPr>
        <w:numPr>
          <w:ilvl w:val="0"/>
          <w:numId w:val="15"/>
        </w:numPr>
        <w:contextualSpacing/>
        <w:jc w:val="both"/>
        <w:rPr>
          <w:rFonts w:ascii="Arial" w:hAnsi="Arial" w:cs="Arial"/>
        </w:rPr>
      </w:pPr>
      <w:r w:rsidRPr="00DE267E">
        <w:rPr>
          <w:rFonts w:ascii="Arial" w:hAnsi="Arial" w:cs="Arial"/>
        </w:rPr>
        <w:t>Sending sexually explicit emails, texts, or social media messages</w:t>
      </w:r>
      <w:r w:rsidR="00DA7FC8">
        <w:rPr>
          <w:rFonts w:ascii="Arial" w:hAnsi="Arial" w:cs="Arial"/>
        </w:rPr>
        <w:t>.</w:t>
      </w:r>
    </w:p>
    <w:p w14:paraId="4F70F4FB" w14:textId="77777777" w:rsidR="00F7675B" w:rsidRPr="00DE267E" w:rsidRDefault="00F7675B" w:rsidP="00F7675B">
      <w:pPr>
        <w:contextualSpacing/>
        <w:jc w:val="both"/>
        <w:rPr>
          <w:rFonts w:ascii="Arial" w:hAnsi="Arial" w:cs="Arial"/>
          <w:b/>
          <w:bCs/>
        </w:rPr>
      </w:pPr>
    </w:p>
    <w:p w14:paraId="3D143BE6" w14:textId="550F8512" w:rsidR="00F7675B" w:rsidRPr="00DE267E" w:rsidRDefault="00F7675B" w:rsidP="00F7675B">
      <w:pPr>
        <w:contextualSpacing/>
        <w:jc w:val="both"/>
        <w:rPr>
          <w:rFonts w:ascii="Arial" w:hAnsi="Arial" w:cs="Arial"/>
        </w:rPr>
      </w:pPr>
      <w:r w:rsidRPr="00DE267E">
        <w:rPr>
          <w:rFonts w:ascii="Arial" w:hAnsi="Arial" w:cs="Arial"/>
          <w:b/>
          <w:bCs/>
        </w:rPr>
        <w:t>When is Conduct ‘Unwanted’?</w:t>
      </w:r>
    </w:p>
    <w:p w14:paraId="07DA5A4F" w14:textId="77777777" w:rsidR="00C94AF6" w:rsidRPr="00C94AF6" w:rsidRDefault="00C94AF6" w:rsidP="00C94AF6">
      <w:pPr>
        <w:numPr>
          <w:ilvl w:val="0"/>
          <w:numId w:val="26"/>
        </w:numPr>
        <w:contextualSpacing/>
        <w:jc w:val="both"/>
        <w:rPr>
          <w:rFonts w:ascii="Arial" w:hAnsi="Arial" w:cs="Arial"/>
        </w:rPr>
      </w:pPr>
      <w:r w:rsidRPr="00C94AF6">
        <w:rPr>
          <w:rFonts w:ascii="Arial" w:hAnsi="Arial" w:cs="Arial"/>
        </w:rPr>
        <w:t>Unwanted means that the conduct is unwelcome or uninvited. The employee does not have to directly object to it for it to be considered unwanted.</w:t>
      </w:r>
    </w:p>
    <w:p w14:paraId="5EC73548" w14:textId="77777777" w:rsidR="00C94AF6" w:rsidRPr="00C94AF6" w:rsidRDefault="00C94AF6" w:rsidP="00C94AF6">
      <w:pPr>
        <w:numPr>
          <w:ilvl w:val="0"/>
          <w:numId w:val="26"/>
        </w:numPr>
        <w:contextualSpacing/>
        <w:jc w:val="both"/>
        <w:rPr>
          <w:rFonts w:ascii="Arial" w:hAnsi="Arial" w:cs="Arial"/>
        </w:rPr>
      </w:pPr>
      <w:r w:rsidRPr="00C94AF6">
        <w:rPr>
          <w:rFonts w:ascii="Arial" w:hAnsi="Arial" w:cs="Arial"/>
        </w:rPr>
        <w:t>What may feel like harmless banter to one person can be received as distressing or offensive to someone else.</w:t>
      </w:r>
    </w:p>
    <w:p w14:paraId="1B53E7EC" w14:textId="77777777" w:rsidR="00C94AF6" w:rsidRPr="00C94AF6" w:rsidRDefault="00C94AF6" w:rsidP="00C94AF6">
      <w:pPr>
        <w:numPr>
          <w:ilvl w:val="0"/>
          <w:numId w:val="26"/>
        </w:numPr>
        <w:contextualSpacing/>
        <w:jc w:val="both"/>
        <w:rPr>
          <w:rFonts w:ascii="Arial" w:hAnsi="Arial" w:cs="Arial"/>
        </w:rPr>
      </w:pPr>
      <w:r w:rsidRPr="00C94AF6">
        <w:rPr>
          <w:rFonts w:ascii="Arial" w:hAnsi="Arial" w:cs="Arial"/>
        </w:rPr>
        <w:t>It is up to the individual who is the recipient of the behaviour to be the decider on whether it is unwanted or inappropriate.</w:t>
      </w:r>
    </w:p>
    <w:p w14:paraId="3E0A0AE9" w14:textId="77777777" w:rsidR="00E90970" w:rsidRPr="00DE267E" w:rsidRDefault="00E90970" w:rsidP="00E90970">
      <w:pPr>
        <w:ind w:left="720"/>
        <w:contextualSpacing/>
        <w:jc w:val="both"/>
        <w:rPr>
          <w:rFonts w:ascii="Arial" w:hAnsi="Arial" w:cs="Arial"/>
        </w:rPr>
      </w:pPr>
    </w:p>
    <w:p w14:paraId="7C9E0D45" w14:textId="11500593" w:rsidR="00B53A5B" w:rsidRPr="00DE267E" w:rsidRDefault="00627EE0" w:rsidP="00F7675B">
      <w:pPr>
        <w:contextualSpacing/>
        <w:jc w:val="both"/>
        <w:rPr>
          <w:rFonts w:ascii="Arial" w:hAnsi="Arial" w:cs="Arial"/>
          <w:b/>
          <w:bCs/>
        </w:rPr>
      </w:pPr>
      <w:r w:rsidRPr="00DE267E">
        <w:rPr>
          <w:rFonts w:ascii="Arial" w:hAnsi="Arial" w:cs="Arial"/>
          <w:b/>
          <w:bCs/>
        </w:rPr>
        <w:t xml:space="preserve">Statistics: </w:t>
      </w:r>
    </w:p>
    <w:p w14:paraId="06A1F9B8" w14:textId="77777777" w:rsidR="00127D65" w:rsidRPr="00127D65" w:rsidRDefault="00127D65" w:rsidP="00127D65">
      <w:pPr>
        <w:pStyle w:val="ListParagraph"/>
        <w:numPr>
          <w:ilvl w:val="0"/>
          <w:numId w:val="25"/>
        </w:numPr>
        <w:jc w:val="both"/>
        <w:rPr>
          <w:rFonts w:ascii="Arial" w:hAnsi="Arial" w:cs="Arial"/>
        </w:rPr>
      </w:pPr>
      <w:r w:rsidRPr="00127D65">
        <w:rPr>
          <w:rFonts w:ascii="Arial" w:hAnsi="Arial" w:cs="Arial"/>
        </w:rPr>
        <w:t xml:space="preserve">3 in 5 women have experience sexual harassment, bullying or verbal abuse in the workplace (TUC, 2023). </w:t>
      </w:r>
    </w:p>
    <w:p w14:paraId="0EF5AC7D" w14:textId="5E6ADA9E" w:rsidR="00127D65" w:rsidRPr="00127D65" w:rsidRDefault="00690B07" w:rsidP="00127D65">
      <w:pPr>
        <w:pStyle w:val="ListParagraph"/>
        <w:numPr>
          <w:ilvl w:val="0"/>
          <w:numId w:val="25"/>
        </w:numPr>
        <w:jc w:val="both"/>
        <w:rPr>
          <w:rFonts w:ascii="Arial" w:hAnsi="Arial" w:cs="Arial"/>
        </w:rPr>
      </w:pPr>
      <w:r w:rsidRPr="00690B07">
        <w:rPr>
          <w:rFonts w:ascii="Arial" w:hAnsi="Arial" w:cs="Arial"/>
        </w:rPr>
        <w:t>This rises to 2 in 3 for those between the ages of 25 and 34</w:t>
      </w:r>
      <w:r w:rsidR="00A24E2F">
        <w:rPr>
          <w:rFonts w:ascii="Arial" w:hAnsi="Arial" w:cs="Arial"/>
        </w:rPr>
        <w:t xml:space="preserve">. </w:t>
      </w:r>
    </w:p>
    <w:p w14:paraId="43F0336C" w14:textId="439DD07A" w:rsidR="0025279B" w:rsidRPr="00127D65" w:rsidRDefault="00127D65" w:rsidP="00127D65">
      <w:pPr>
        <w:pStyle w:val="ListParagraph"/>
        <w:numPr>
          <w:ilvl w:val="0"/>
          <w:numId w:val="25"/>
        </w:numPr>
        <w:jc w:val="both"/>
        <w:rPr>
          <w:rFonts w:ascii="Arial" w:hAnsi="Arial" w:cs="Arial"/>
        </w:rPr>
      </w:pPr>
      <w:r w:rsidRPr="00127D65">
        <w:rPr>
          <w:rFonts w:ascii="Arial" w:hAnsi="Arial" w:cs="Arial"/>
        </w:rPr>
        <w:t>2 in 5 have experienced at least 3 incidents</w:t>
      </w:r>
      <w:r w:rsidR="00A24E2F">
        <w:rPr>
          <w:rFonts w:ascii="Arial" w:hAnsi="Arial" w:cs="Arial"/>
        </w:rPr>
        <w:t xml:space="preserve">. </w:t>
      </w:r>
    </w:p>
    <w:p w14:paraId="131AC2FC" w14:textId="03B8B153" w:rsidR="00E62615" w:rsidRPr="00DE267E" w:rsidRDefault="00E62615" w:rsidP="00E62615">
      <w:pPr>
        <w:jc w:val="both"/>
        <w:rPr>
          <w:rFonts w:ascii="Arial" w:hAnsi="Arial" w:cs="Arial"/>
          <w:b/>
          <w:bCs/>
        </w:rPr>
      </w:pPr>
      <w:r w:rsidRPr="00DE267E">
        <w:rPr>
          <w:rFonts w:ascii="Arial" w:hAnsi="Arial" w:cs="Arial"/>
          <w:b/>
          <w:bCs/>
        </w:rPr>
        <w:t>Purpose or Effect</w:t>
      </w:r>
    </w:p>
    <w:p w14:paraId="4A1066E7" w14:textId="77777777" w:rsidR="00181923" w:rsidRPr="00181923" w:rsidRDefault="00181923" w:rsidP="00181923">
      <w:pPr>
        <w:numPr>
          <w:ilvl w:val="0"/>
          <w:numId w:val="27"/>
        </w:numPr>
        <w:contextualSpacing/>
        <w:jc w:val="both"/>
        <w:rPr>
          <w:rFonts w:ascii="Arial" w:hAnsi="Arial" w:cs="Arial"/>
          <w:color w:val="000000" w:themeColor="text1"/>
        </w:rPr>
      </w:pPr>
      <w:r w:rsidRPr="00181923">
        <w:rPr>
          <w:rFonts w:ascii="Arial" w:hAnsi="Arial" w:cs="Arial"/>
          <w:color w:val="000000" w:themeColor="text1"/>
        </w:rPr>
        <w:t xml:space="preserve">If a harasser’s purpose is to violate the worker’s dignity or to create an intimidating, hostile, degrading, humiliating or offensive environment for them, this will be sufficient </w:t>
      </w:r>
      <w:r w:rsidRPr="00181923">
        <w:rPr>
          <w:rFonts w:ascii="Arial" w:hAnsi="Arial" w:cs="Arial"/>
          <w:color w:val="000000" w:themeColor="text1"/>
        </w:rPr>
        <w:lastRenderedPageBreak/>
        <w:t>to establish harassment. It will not be necessary to look at the effect the conduct has had on the worker.</w:t>
      </w:r>
    </w:p>
    <w:p w14:paraId="72487798" w14:textId="77777777" w:rsidR="00181923" w:rsidRPr="00181923" w:rsidRDefault="00181923" w:rsidP="00181923">
      <w:pPr>
        <w:numPr>
          <w:ilvl w:val="0"/>
          <w:numId w:val="27"/>
        </w:numPr>
        <w:contextualSpacing/>
        <w:jc w:val="both"/>
        <w:rPr>
          <w:rFonts w:ascii="Arial" w:hAnsi="Arial" w:cs="Arial"/>
          <w:color w:val="000000" w:themeColor="text1"/>
        </w:rPr>
      </w:pPr>
      <w:r w:rsidRPr="00181923">
        <w:rPr>
          <w:rFonts w:ascii="Arial" w:hAnsi="Arial" w:cs="Arial"/>
          <w:color w:val="000000" w:themeColor="text1"/>
        </w:rPr>
        <w:t>In practice, the alleged harasser rarely intends to harass, their defence is often that it is just ‘banter’.</w:t>
      </w:r>
    </w:p>
    <w:p w14:paraId="6120ED97" w14:textId="77777777" w:rsidR="00181923" w:rsidRPr="00181923" w:rsidRDefault="00181923" w:rsidP="00181923">
      <w:pPr>
        <w:numPr>
          <w:ilvl w:val="0"/>
          <w:numId w:val="27"/>
        </w:numPr>
        <w:contextualSpacing/>
        <w:jc w:val="both"/>
        <w:rPr>
          <w:rFonts w:ascii="Arial" w:hAnsi="Arial" w:cs="Arial"/>
          <w:color w:val="000000" w:themeColor="text1"/>
        </w:rPr>
      </w:pPr>
      <w:r w:rsidRPr="00181923">
        <w:rPr>
          <w:rFonts w:ascii="Arial" w:hAnsi="Arial" w:cs="Arial"/>
          <w:color w:val="000000" w:themeColor="text1"/>
        </w:rPr>
        <w:t>The more common way in which harassment can occur is where it is the ‘effect’ of the conduct.</w:t>
      </w:r>
    </w:p>
    <w:p w14:paraId="47479EEF" w14:textId="77777777" w:rsidR="00181923" w:rsidRPr="00181923" w:rsidRDefault="00181923" w:rsidP="00181923">
      <w:pPr>
        <w:numPr>
          <w:ilvl w:val="0"/>
          <w:numId w:val="27"/>
        </w:numPr>
        <w:contextualSpacing/>
        <w:jc w:val="both"/>
        <w:rPr>
          <w:rFonts w:ascii="Arial" w:hAnsi="Arial" w:cs="Arial"/>
          <w:color w:val="000000" w:themeColor="text1"/>
        </w:rPr>
      </w:pPr>
      <w:r w:rsidRPr="00181923">
        <w:rPr>
          <w:rFonts w:ascii="Arial" w:hAnsi="Arial" w:cs="Arial"/>
          <w:color w:val="000000" w:themeColor="text1"/>
        </w:rPr>
        <w:t>The key point to consider is the effect on the victim rather than the intention of the harasser.</w:t>
      </w:r>
    </w:p>
    <w:p w14:paraId="4AA5AB68" w14:textId="77777777" w:rsidR="00B47F05" w:rsidRPr="00DE267E" w:rsidRDefault="00B47F05" w:rsidP="00F7675B">
      <w:pPr>
        <w:contextualSpacing/>
        <w:jc w:val="both"/>
        <w:rPr>
          <w:rFonts w:ascii="Arial" w:hAnsi="Arial" w:cs="Arial"/>
        </w:rPr>
      </w:pPr>
    </w:p>
    <w:p w14:paraId="0214A7F0" w14:textId="77777777" w:rsidR="00F7675B" w:rsidRPr="00DE267E" w:rsidRDefault="00F7675B" w:rsidP="00F7675B">
      <w:pPr>
        <w:contextualSpacing/>
        <w:jc w:val="both"/>
        <w:rPr>
          <w:rFonts w:ascii="Arial" w:hAnsi="Arial" w:cs="Arial"/>
          <w:b/>
          <w:bCs/>
        </w:rPr>
      </w:pPr>
      <w:r w:rsidRPr="00DE267E">
        <w:rPr>
          <w:rFonts w:ascii="Arial" w:hAnsi="Arial" w:cs="Arial"/>
          <w:b/>
          <w:bCs/>
        </w:rPr>
        <w:t>Recent Changes in Employment Legislation</w:t>
      </w:r>
    </w:p>
    <w:p w14:paraId="01141321" w14:textId="177EA5E6" w:rsidR="00F7675B" w:rsidRDefault="00181923" w:rsidP="00F7675B">
      <w:pPr>
        <w:contextualSpacing/>
        <w:jc w:val="both"/>
        <w:rPr>
          <w:rFonts w:ascii="Arial" w:hAnsi="Arial" w:cs="Arial"/>
        </w:rPr>
      </w:pPr>
      <w:r w:rsidRPr="00181923">
        <w:rPr>
          <w:rFonts w:ascii="Arial" w:hAnsi="Arial" w:cs="Arial"/>
        </w:rPr>
        <w:t>Recent changes in employment law have reinforced the importance of creating a harassment free environment at work. The Equality Act 2010 consolidates previous laws and outlines that harassment based on sex, gender, sexual orientation, or any other protected characteristic is unlawful (GOV.UK, 2024).</w:t>
      </w:r>
    </w:p>
    <w:p w14:paraId="3B17D646" w14:textId="77777777" w:rsidR="00181923" w:rsidRPr="00DE267E" w:rsidRDefault="00181923" w:rsidP="00F7675B">
      <w:pPr>
        <w:contextualSpacing/>
        <w:jc w:val="both"/>
        <w:rPr>
          <w:rFonts w:ascii="Arial" w:hAnsi="Arial" w:cs="Arial"/>
        </w:rPr>
      </w:pPr>
    </w:p>
    <w:p w14:paraId="2E58DA88" w14:textId="222F065E" w:rsidR="00F7675B" w:rsidRPr="00DE267E" w:rsidRDefault="00F7675B" w:rsidP="00F7675B">
      <w:pPr>
        <w:contextualSpacing/>
        <w:jc w:val="both"/>
        <w:rPr>
          <w:rFonts w:ascii="Arial" w:hAnsi="Arial" w:cs="Arial"/>
        </w:rPr>
      </w:pPr>
      <w:r w:rsidRPr="00DE267E">
        <w:rPr>
          <w:rFonts w:ascii="Arial" w:hAnsi="Arial" w:cs="Arial"/>
        </w:rPr>
        <w:t>Key legal updates include:</w:t>
      </w:r>
    </w:p>
    <w:p w14:paraId="7D30B386" w14:textId="77777777" w:rsidR="00AA7873" w:rsidRPr="00AA7873" w:rsidRDefault="00AA7873" w:rsidP="00AA7873">
      <w:pPr>
        <w:numPr>
          <w:ilvl w:val="0"/>
          <w:numId w:val="28"/>
        </w:numPr>
        <w:contextualSpacing/>
        <w:jc w:val="both"/>
        <w:rPr>
          <w:rFonts w:ascii="Arial" w:hAnsi="Arial" w:cs="Arial"/>
          <w:b/>
          <w:bCs/>
        </w:rPr>
      </w:pPr>
      <w:r w:rsidRPr="00AA7873">
        <w:rPr>
          <w:rFonts w:ascii="Arial" w:hAnsi="Arial" w:cs="Arial"/>
          <w:b/>
          <w:bCs/>
        </w:rPr>
        <w:t xml:space="preserve">Stronger obligations on employers: </w:t>
      </w:r>
      <w:r w:rsidRPr="00AA7873">
        <w:rPr>
          <w:rFonts w:ascii="Arial" w:hAnsi="Arial" w:cs="Arial"/>
        </w:rPr>
        <w:t>Employers now have an increased responsibility to actively prevent sexual harassment in the workplace. This includes creating robust policies, providing training, risk assessments and addressing complaints promptly.</w:t>
      </w:r>
      <w:r w:rsidRPr="00AA7873">
        <w:rPr>
          <w:rFonts w:ascii="Arial" w:hAnsi="Arial" w:cs="Arial"/>
          <w:b/>
          <w:bCs/>
        </w:rPr>
        <w:t xml:space="preserve"> </w:t>
      </w:r>
    </w:p>
    <w:p w14:paraId="50641823" w14:textId="77777777" w:rsidR="00AA7873" w:rsidRPr="00AA7873" w:rsidRDefault="00AA7873" w:rsidP="00AA7873">
      <w:pPr>
        <w:numPr>
          <w:ilvl w:val="0"/>
          <w:numId w:val="28"/>
        </w:numPr>
        <w:contextualSpacing/>
        <w:jc w:val="both"/>
        <w:rPr>
          <w:rFonts w:ascii="Arial" w:hAnsi="Arial" w:cs="Arial"/>
          <w:b/>
          <w:bCs/>
        </w:rPr>
      </w:pPr>
      <w:r w:rsidRPr="00AA7873">
        <w:rPr>
          <w:rFonts w:ascii="Arial" w:hAnsi="Arial" w:cs="Arial"/>
          <w:b/>
          <w:bCs/>
        </w:rPr>
        <w:t xml:space="preserve">Harassment by colleagues or third parties: </w:t>
      </w:r>
      <w:r w:rsidRPr="00AA7873">
        <w:rPr>
          <w:rFonts w:ascii="Arial" w:hAnsi="Arial" w:cs="Arial"/>
        </w:rPr>
        <w:t xml:space="preserve">Employers must take responsibility for harassment, regardless of source. </w:t>
      </w:r>
    </w:p>
    <w:p w14:paraId="2AFEC551" w14:textId="77777777" w:rsidR="00AA7873" w:rsidRPr="00AA7873" w:rsidRDefault="00AA7873" w:rsidP="00AA7873">
      <w:pPr>
        <w:numPr>
          <w:ilvl w:val="0"/>
          <w:numId w:val="28"/>
        </w:numPr>
        <w:contextualSpacing/>
        <w:jc w:val="both"/>
        <w:rPr>
          <w:rFonts w:ascii="Arial" w:hAnsi="Arial" w:cs="Arial"/>
          <w:b/>
          <w:bCs/>
        </w:rPr>
      </w:pPr>
      <w:r w:rsidRPr="00AA7873">
        <w:rPr>
          <w:rFonts w:ascii="Arial" w:hAnsi="Arial" w:cs="Arial"/>
          <w:b/>
          <w:bCs/>
        </w:rPr>
        <w:t xml:space="preserve">More serious consequences for employees: </w:t>
      </w:r>
      <w:r w:rsidRPr="00AA7873">
        <w:rPr>
          <w:rFonts w:ascii="Arial" w:hAnsi="Arial" w:cs="Arial"/>
        </w:rPr>
        <w:t>Employees found guilty of harassment could face disciplinary action, dismissal, and legal claims for compensation. Employers could face legal liability for not taking appropriate steps to prevent harassment.</w:t>
      </w:r>
    </w:p>
    <w:p w14:paraId="0AE47CA9" w14:textId="77777777" w:rsidR="00AA7873" w:rsidRPr="00AA7873" w:rsidRDefault="00AA7873" w:rsidP="00AA7873">
      <w:pPr>
        <w:numPr>
          <w:ilvl w:val="0"/>
          <w:numId w:val="28"/>
        </w:numPr>
        <w:contextualSpacing/>
        <w:jc w:val="both"/>
        <w:rPr>
          <w:rFonts w:ascii="Arial" w:hAnsi="Arial" w:cs="Arial"/>
        </w:rPr>
      </w:pPr>
      <w:r w:rsidRPr="00AA7873">
        <w:rPr>
          <w:rFonts w:ascii="Arial" w:hAnsi="Arial" w:cs="Arial"/>
          <w:b/>
          <w:bCs/>
        </w:rPr>
        <w:t xml:space="preserve">Organisational culture: </w:t>
      </w:r>
      <w:r w:rsidRPr="00AA7873">
        <w:rPr>
          <w:rFonts w:ascii="Arial" w:hAnsi="Arial" w:cs="Arial"/>
        </w:rPr>
        <w:t>A ‘banter’ culture must not be normalised. All employees must contribute to maintaining a respectful, inclusive, and safe environment.</w:t>
      </w:r>
    </w:p>
    <w:p w14:paraId="2E8C5061" w14:textId="77777777" w:rsidR="00C72E38" w:rsidRPr="00DE267E" w:rsidRDefault="00C72E38" w:rsidP="00C72E38">
      <w:pPr>
        <w:contextualSpacing/>
        <w:jc w:val="both"/>
        <w:rPr>
          <w:rFonts w:ascii="Arial" w:hAnsi="Arial" w:cs="Arial"/>
        </w:rPr>
      </w:pPr>
    </w:p>
    <w:p w14:paraId="16D6FB4C" w14:textId="67FA2096" w:rsidR="00F7675B" w:rsidRPr="00DE267E" w:rsidRDefault="00F7675B" w:rsidP="00F7675B">
      <w:pPr>
        <w:contextualSpacing/>
        <w:jc w:val="both"/>
        <w:rPr>
          <w:rFonts w:ascii="Arial" w:hAnsi="Arial" w:cs="Arial"/>
        </w:rPr>
      </w:pPr>
    </w:p>
    <w:p w14:paraId="50734602" w14:textId="77777777" w:rsidR="00F7675B" w:rsidRPr="00DE267E" w:rsidRDefault="00F7675B" w:rsidP="00F7675B">
      <w:pPr>
        <w:contextualSpacing/>
        <w:jc w:val="both"/>
        <w:rPr>
          <w:rFonts w:ascii="Arial" w:hAnsi="Arial" w:cs="Arial"/>
          <w:b/>
          <w:bCs/>
        </w:rPr>
      </w:pPr>
      <w:r w:rsidRPr="00DE267E">
        <w:rPr>
          <w:rFonts w:ascii="Arial" w:hAnsi="Arial" w:cs="Arial"/>
          <w:b/>
          <w:bCs/>
        </w:rPr>
        <w:t>Consequences of Sexual Harassment</w:t>
      </w:r>
    </w:p>
    <w:p w14:paraId="217287BA" w14:textId="77777777" w:rsidR="00202C87" w:rsidRDefault="00202C87" w:rsidP="00202C87">
      <w:pPr>
        <w:jc w:val="both"/>
        <w:rPr>
          <w:rFonts w:ascii="Arial" w:hAnsi="Arial" w:cs="Arial"/>
        </w:rPr>
      </w:pPr>
      <w:r w:rsidRPr="00202C87">
        <w:rPr>
          <w:rFonts w:ascii="Arial" w:hAnsi="Arial" w:cs="Arial"/>
        </w:rPr>
        <w:t xml:space="preserve">The consequences of sexual harassment can be severe for both the worker responsible and the organisation. These consequences may include disciplinary actions, legal, implications and reputational damage (Herbert, 2024). </w:t>
      </w:r>
    </w:p>
    <w:p w14:paraId="3F96D251" w14:textId="77777777" w:rsidR="00202C87" w:rsidRPr="00202C87" w:rsidRDefault="00202C87" w:rsidP="00202C87">
      <w:pPr>
        <w:numPr>
          <w:ilvl w:val="0"/>
          <w:numId w:val="30"/>
        </w:numPr>
        <w:contextualSpacing/>
        <w:jc w:val="both"/>
        <w:rPr>
          <w:rFonts w:ascii="Arial" w:hAnsi="Arial" w:cs="Arial"/>
        </w:rPr>
      </w:pPr>
      <w:r w:rsidRPr="00202C87">
        <w:rPr>
          <w:rFonts w:ascii="Arial" w:hAnsi="Arial" w:cs="Arial"/>
          <w:b/>
          <w:bCs/>
        </w:rPr>
        <w:t xml:space="preserve">Disciplinary Action: </w:t>
      </w:r>
      <w:r w:rsidRPr="00202C87">
        <w:rPr>
          <w:rFonts w:ascii="Arial" w:hAnsi="Arial" w:cs="Arial"/>
        </w:rPr>
        <w:t>Despite application of fair and just process, employees found guilty of sexual harassment may be subject to the organisation’s disciplinary procedures. This could include informal or formal warnings and, in severe cases, dismissal (ACAS, 2022).</w:t>
      </w:r>
    </w:p>
    <w:p w14:paraId="180F4685" w14:textId="77777777" w:rsidR="00202C87" w:rsidRPr="00202C87" w:rsidRDefault="00202C87" w:rsidP="00202C87">
      <w:pPr>
        <w:numPr>
          <w:ilvl w:val="0"/>
          <w:numId w:val="30"/>
        </w:numPr>
        <w:contextualSpacing/>
        <w:jc w:val="both"/>
        <w:rPr>
          <w:rFonts w:ascii="Arial" w:hAnsi="Arial" w:cs="Arial"/>
          <w:b/>
          <w:bCs/>
        </w:rPr>
      </w:pPr>
      <w:r w:rsidRPr="00202C87">
        <w:rPr>
          <w:rFonts w:ascii="Arial" w:hAnsi="Arial" w:cs="Arial"/>
          <w:b/>
          <w:bCs/>
        </w:rPr>
        <w:t xml:space="preserve">Dismissal: </w:t>
      </w:r>
      <w:r w:rsidRPr="00202C87">
        <w:rPr>
          <w:rFonts w:ascii="Arial" w:hAnsi="Arial" w:cs="Arial"/>
        </w:rPr>
        <w:t>For serious or repeated instances of sexual harassment, dismissal can be conducted. If harassment is found to be gross misconduct, an employee would be terminated from their position immediately. This decision will only be made after a thorough investigation and fair process.</w:t>
      </w:r>
    </w:p>
    <w:p w14:paraId="1D110EAC" w14:textId="77777777" w:rsidR="00202C87" w:rsidRPr="00202C87" w:rsidRDefault="00202C87" w:rsidP="00202C87">
      <w:pPr>
        <w:numPr>
          <w:ilvl w:val="0"/>
          <w:numId w:val="30"/>
        </w:numPr>
        <w:contextualSpacing/>
        <w:jc w:val="both"/>
        <w:rPr>
          <w:rFonts w:ascii="Arial" w:hAnsi="Arial" w:cs="Arial"/>
          <w:b/>
          <w:bCs/>
        </w:rPr>
      </w:pPr>
      <w:r w:rsidRPr="00202C87">
        <w:rPr>
          <w:rFonts w:ascii="Arial" w:hAnsi="Arial" w:cs="Arial"/>
          <w:b/>
          <w:bCs/>
        </w:rPr>
        <w:t xml:space="preserve">Legal Consequences: </w:t>
      </w:r>
      <w:r w:rsidRPr="00202C87">
        <w:rPr>
          <w:rFonts w:ascii="Arial" w:hAnsi="Arial" w:cs="Arial"/>
        </w:rPr>
        <w:t>Employees who engage in sexual harassment may face legal action under the Equality Act 2010, with the victim able to bring an additional claim through an employment tribunal. In addition to potential damages for emotional distress and lost earnings, employees found guilty could be ordered to pay compensation to the victim. Severe cases may result in criminal charges (Equality Act, 2010).</w:t>
      </w:r>
      <w:r w:rsidRPr="00202C87">
        <w:rPr>
          <w:rFonts w:ascii="Arial" w:hAnsi="Arial" w:cs="Arial"/>
          <w:b/>
          <w:bCs/>
        </w:rPr>
        <w:t xml:space="preserve"> </w:t>
      </w:r>
    </w:p>
    <w:p w14:paraId="326C925C" w14:textId="77777777" w:rsidR="00202C87" w:rsidRPr="00202C87" w:rsidRDefault="00202C87" w:rsidP="00202C87">
      <w:pPr>
        <w:numPr>
          <w:ilvl w:val="0"/>
          <w:numId w:val="30"/>
        </w:numPr>
        <w:contextualSpacing/>
        <w:jc w:val="both"/>
        <w:rPr>
          <w:rFonts w:ascii="Arial" w:hAnsi="Arial" w:cs="Arial"/>
          <w:b/>
          <w:bCs/>
        </w:rPr>
      </w:pPr>
      <w:r w:rsidRPr="00202C87">
        <w:rPr>
          <w:rFonts w:ascii="Arial" w:hAnsi="Arial" w:cs="Arial"/>
          <w:b/>
          <w:bCs/>
        </w:rPr>
        <w:t xml:space="preserve">Reputational Damage: </w:t>
      </w:r>
      <w:r w:rsidRPr="00202C87">
        <w:rPr>
          <w:rFonts w:ascii="Arial" w:hAnsi="Arial" w:cs="Arial"/>
        </w:rPr>
        <w:t xml:space="preserve">Employees who are found guilty of sexual harassment may face significant damage to their professional reputation. This could affect future career prospects and the company itself could face reputational harm. Harassment cases </w:t>
      </w:r>
      <w:r w:rsidRPr="00202C87">
        <w:rPr>
          <w:rFonts w:ascii="Arial" w:hAnsi="Arial" w:cs="Arial"/>
        </w:rPr>
        <w:lastRenderedPageBreak/>
        <w:t>often receive public attention and, if the company is seen as tolerant of harassment, it could result in lost business, clients and staff.</w:t>
      </w:r>
    </w:p>
    <w:p w14:paraId="0A379DE7" w14:textId="77777777" w:rsidR="00202C87" w:rsidRPr="00202C87" w:rsidRDefault="00202C87" w:rsidP="00202C87">
      <w:pPr>
        <w:numPr>
          <w:ilvl w:val="0"/>
          <w:numId w:val="30"/>
        </w:numPr>
        <w:contextualSpacing/>
        <w:jc w:val="both"/>
        <w:rPr>
          <w:rFonts w:ascii="Arial" w:hAnsi="Arial" w:cs="Arial"/>
          <w:b/>
          <w:bCs/>
        </w:rPr>
      </w:pPr>
      <w:r w:rsidRPr="00202C87">
        <w:rPr>
          <w:rFonts w:ascii="Arial" w:hAnsi="Arial" w:cs="Arial"/>
          <w:b/>
          <w:bCs/>
        </w:rPr>
        <w:t xml:space="preserve">Impact on the Victim: </w:t>
      </w:r>
      <w:r w:rsidRPr="00202C87">
        <w:rPr>
          <w:rFonts w:ascii="Arial" w:hAnsi="Arial" w:cs="Arial"/>
        </w:rPr>
        <w:t>The most serious impact of sexual harassment is on the victim. Harassment can cause emotional distress, anxiety, depression, and a loss of confidence. Victims may experience physical health issues and a decline in job satisfaction, which can affect their overall well-being and performance (Dickson &amp; Kelloway, 2020).</w:t>
      </w:r>
    </w:p>
    <w:p w14:paraId="2EDF0979" w14:textId="10AA31AD" w:rsidR="00F7675B" w:rsidRPr="00DE267E" w:rsidRDefault="00F7675B" w:rsidP="00F7675B">
      <w:pPr>
        <w:contextualSpacing/>
        <w:jc w:val="both"/>
        <w:rPr>
          <w:rFonts w:ascii="Arial" w:hAnsi="Arial" w:cs="Arial"/>
        </w:rPr>
      </w:pPr>
    </w:p>
    <w:p w14:paraId="773E66B4" w14:textId="77777777" w:rsidR="00284DE7" w:rsidRPr="00DE267E" w:rsidRDefault="00284DE7" w:rsidP="00284DE7">
      <w:pPr>
        <w:contextualSpacing/>
        <w:jc w:val="both"/>
        <w:rPr>
          <w:rFonts w:ascii="Arial" w:hAnsi="Arial" w:cs="Arial"/>
          <w:b/>
          <w:bCs/>
        </w:rPr>
      </w:pPr>
      <w:r w:rsidRPr="00DE267E">
        <w:rPr>
          <w:rFonts w:ascii="Arial" w:hAnsi="Arial" w:cs="Arial"/>
          <w:b/>
          <w:bCs/>
        </w:rPr>
        <w:t>Banter in the Workplace</w:t>
      </w:r>
    </w:p>
    <w:p w14:paraId="2FC36862" w14:textId="28DC14B5" w:rsidR="00284DE7" w:rsidRDefault="00E00E44" w:rsidP="00284DE7">
      <w:pPr>
        <w:contextualSpacing/>
        <w:jc w:val="both"/>
        <w:rPr>
          <w:rFonts w:ascii="Arial" w:hAnsi="Arial" w:cs="Arial"/>
        </w:rPr>
      </w:pPr>
      <w:r w:rsidRPr="00E00E44">
        <w:rPr>
          <w:rFonts w:ascii="Arial" w:hAnsi="Arial" w:cs="Arial"/>
        </w:rPr>
        <w:t>Even if behaviour is disguised as 'banter', it can still create a hostile or intimidating work environment. The impact on the recipient can be profound and it is important to appreciate the effect it may have on others (Thompson, 2019).</w:t>
      </w:r>
    </w:p>
    <w:p w14:paraId="424F3DA7" w14:textId="77777777" w:rsidR="00E00E44" w:rsidRPr="00DE267E" w:rsidRDefault="00E00E44" w:rsidP="00284DE7">
      <w:pPr>
        <w:contextualSpacing/>
        <w:jc w:val="both"/>
        <w:rPr>
          <w:rFonts w:ascii="Arial" w:hAnsi="Arial" w:cs="Arial"/>
          <w:b/>
          <w:bCs/>
        </w:rPr>
      </w:pPr>
    </w:p>
    <w:p w14:paraId="63FFEC5F" w14:textId="612BF246" w:rsidR="00284DE7" w:rsidRDefault="00E00E44" w:rsidP="00284DE7">
      <w:pPr>
        <w:contextualSpacing/>
        <w:jc w:val="both"/>
        <w:rPr>
          <w:rFonts w:ascii="Arial" w:hAnsi="Arial" w:cs="Arial"/>
        </w:rPr>
      </w:pPr>
      <w:r>
        <w:rPr>
          <w:rFonts w:ascii="Arial" w:hAnsi="Arial" w:cs="Arial"/>
        </w:rPr>
        <w:t>I</w:t>
      </w:r>
      <w:r w:rsidRPr="00E00E44">
        <w:rPr>
          <w:rFonts w:ascii="Arial" w:hAnsi="Arial" w:cs="Arial"/>
        </w:rPr>
        <w:t>n certain working environments, such as hospitality, banter may be viewed as part of the team dynamic. However, it is crucial to recognise that ‘banter’ can cross the line into sexual harassment if it makes someone uncomfortable or creates an atmosphere of hostility (Herbert, 2024). Whilst humour can help ease tension, it is important that jokes and comments remain respectful. What may seem like harmless fun to one person can be distressing or degrading to someone else (Dixon, 2020).</w:t>
      </w:r>
    </w:p>
    <w:p w14:paraId="36E5ABE0" w14:textId="77777777" w:rsidR="00E00E44" w:rsidRPr="00DE267E" w:rsidRDefault="00E00E44" w:rsidP="00284DE7">
      <w:pPr>
        <w:contextualSpacing/>
        <w:jc w:val="both"/>
        <w:rPr>
          <w:rFonts w:ascii="Arial" w:hAnsi="Arial" w:cs="Arial"/>
        </w:rPr>
      </w:pPr>
    </w:p>
    <w:p w14:paraId="6C1BE395" w14:textId="77777777" w:rsidR="00284DE7" w:rsidRPr="00DE267E" w:rsidRDefault="00284DE7" w:rsidP="00284DE7">
      <w:pPr>
        <w:contextualSpacing/>
        <w:jc w:val="both"/>
        <w:rPr>
          <w:rFonts w:ascii="Arial" w:hAnsi="Arial" w:cs="Arial"/>
        </w:rPr>
      </w:pPr>
      <w:r w:rsidRPr="00DE267E">
        <w:rPr>
          <w:rFonts w:ascii="Arial" w:hAnsi="Arial" w:cs="Arial"/>
          <w:b/>
          <w:bCs/>
        </w:rPr>
        <w:t>Why ‘Banter’ Can Be Harmful:</w:t>
      </w:r>
    </w:p>
    <w:p w14:paraId="08C37345" w14:textId="77777777" w:rsidR="00392BB1" w:rsidRDefault="00392BB1" w:rsidP="00392BB1">
      <w:pPr>
        <w:contextualSpacing/>
        <w:jc w:val="both"/>
        <w:rPr>
          <w:rFonts w:ascii="Arial" w:hAnsi="Arial" w:cs="Arial"/>
        </w:rPr>
      </w:pPr>
      <w:r w:rsidRPr="00392BB1">
        <w:rPr>
          <w:rFonts w:ascii="Arial" w:hAnsi="Arial" w:cs="Arial"/>
        </w:rPr>
        <w:t xml:space="preserve">What one person finds humorous, another person may find deeply upsetting. If a joke is intended to be light-hearted, this does not mean it will be perceived that way (Personnel Today, 2023). </w:t>
      </w:r>
    </w:p>
    <w:p w14:paraId="7EAB1EB1" w14:textId="77777777" w:rsidR="00392BB1" w:rsidRPr="00392BB1" w:rsidRDefault="00392BB1" w:rsidP="00392BB1">
      <w:pPr>
        <w:contextualSpacing/>
        <w:jc w:val="both"/>
        <w:rPr>
          <w:rFonts w:ascii="Arial" w:hAnsi="Arial" w:cs="Arial"/>
        </w:rPr>
      </w:pPr>
    </w:p>
    <w:p w14:paraId="4D29C7F3" w14:textId="77777777" w:rsidR="00392BB1" w:rsidRDefault="00392BB1" w:rsidP="00392BB1">
      <w:pPr>
        <w:contextualSpacing/>
        <w:jc w:val="both"/>
        <w:rPr>
          <w:rFonts w:ascii="Arial" w:hAnsi="Arial" w:cs="Arial"/>
        </w:rPr>
      </w:pPr>
      <w:r w:rsidRPr="00392BB1">
        <w:rPr>
          <w:rFonts w:ascii="Arial" w:hAnsi="Arial" w:cs="Arial"/>
        </w:rPr>
        <w:t>In organisations with hierarchical structures for example hospitality, those in positions of power may inadvertently use humour to assert dominance which can lead to an unhealthy atmosphere where subordinates feel pressured to ‘fit in’ and tolerate inappropriate behaviour (Carter &amp; Clift, 2020).</w:t>
      </w:r>
    </w:p>
    <w:p w14:paraId="2348E244" w14:textId="77777777" w:rsidR="00392BB1" w:rsidRPr="00392BB1" w:rsidRDefault="00392BB1" w:rsidP="00392BB1">
      <w:pPr>
        <w:contextualSpacing/>
        <w:jc w:val="both"/>
        <w:rPr>
          <w:rFonts w:ascii="Arial" w:hAnsi="Arial" w:cs="Arial"/>
        </w:rPr>
      </w:pPr>
    </w:p>
    <w:p w14:paraId="56E8A3B8" w14:textId="77777777" w:rsidR="00392BB1" w:rsidRPr="00392BB1" w:rsidRDefault="00392BB1" w:rsidP="00392BB1">
      <w:pPr>
        <w:contextualSpacing/>
        <w:jc w:val="both"/>
        <w:rPr>
          <w:rFonts w:ascii="Arial" w:hAnsi="Arial" w:cs="Arial"/>
        </w:rPr>
      </w:pPr>
      <w:r w:rsidRPr="00392BB1">
        <w:rPr>
          <w:rFonts w:ascii="Arial" w:hAnsi="Arial" w:cs="Arial"/>
        </w:rPr>
        <w:t>A culture that allows offensive jokes or sexual comments normalises inappropriate conduct, contributing to an inappropriate work environment. Employees may fear speaking up, believing they will be labelled as over sensitive.</w:t>
      </w:r>
    </w:p>
    <w:p w14:paraId="2AF795E6" w14:textId="77777777" w:rsidR="00284DE7" w:rsidRPr="00DE267E" w:rsidRDefault="00284DE7" w:rsidP="00F7675B">
      <w:pPr>
        <w:contextualSpacing/>
        <w:jc w:val="both"/>
        <w:rPr>
          <w:rFonts w:ascii="Arial" w:hAnsi="Arial" w:cs="Arial"/>
        </w:rPr>
      </w:pPr>
    </w:p>
    <w:p w14:paraId="3D7B3004" w14:textId="79F23559" w:rsidR="00F7675B" w:rsidRPr="00DE267E" w:rsidRDefault="005A5D2C" w:rsidP="00F7675B">
      <w:pPr>
        <w:contextualSpacing/>
        <w:jc w:val="both"/>
        <w:rPr>
          <w:rFonts w:ascii="Arial" w:hAnsi="Arial" w:cs="Arial"/>
          <w:b/>
          <w:bCs/>
        </w:rPr>
      </w:pPr>
      <w:r w:rsidRPr="00DE267E">
        <w:rPr>
          <w:rFonts w:ascii="Arial" w:hAnsi="Arial" w:cs="Arial"/>
          <w:b/>
          <w:bCs/>
        </w:rPr>
        <w:t>Expectation of all employees</w:t>
      </w:r>
      <w:r w:rsidR="008E0BB6" w:rsidRPr="00DE267E">
        <w:rPr>
          <w:rFonts w:ascii="Arial" w:hAnsi="Arial" w:cs="Arial"/>
          <w:b/>
          <w:bCs/>
        </w:rPr>
        <w:t>:</w:t>
      </w:r>
    </w:p>
    <w:p w14:paraId="50066F5C" w14:textId="77777777" w:rsidR="00392BB1" w:rsidRDefault="00392BB1" w:rsidP="00392BB1">
      <w:pPr>
        <w:contextualSpacing/>
        <w:jc w:val="both"/>
        <w:rPr>
          <w:rFonts w:ascii="Arial" w:hAnsi="Arial" w:cs="Arial"/>
        </w:rPr>
      </w:pPr>
      <w:r w:rsidRPr="00392BB1">
        <w:rPr>
          <w:rFonts w:ascii="Arial" w:hAnsi="Arial" w:cs="Arial"/>
        </w:rPr>
        <w:t xml:space="preserve">At Sunny Side Holiday Park, we expect all employees to act with professionalism and respect towards one another. This includes maintaining clear boundaries, ensuring jokes or comments are appropriate for the workplace and refraining from any behaviour that could make others feel uncomfortable or threatened (Cooley, 2024). </w:t>
      </w:r>
    </w:p>
    <w:p w14:paraId="5D6C3768" w14:textId="77777777" w:rsidR="00392BB1" w:rsidRPr="00392BB1" w:rsidRDefault="00392BB1" w:rsidP="00392BB1">
      <w:pPr>
        <w:contextualSpacing/>
        <w:jc w:val="both"/>
        <w:rPr>
          <w:rFonts w:ascii="Arial" w:hAnsi="Arial" w:cs="Arial"/>
        </w:rPr>
      </w:pPr>
    </w:p>
    <w:p w14:paraId="21EB0E8A" w14:textId="77777777" w:rsidR="00392BB1" w:rsidRPr="00392BB1" w:rsidRDefault="00392BB1" w:rsidP="00392BB1">
      <w:pPr>
        <w:contextualSpacing/>
        <w:jc w:val="both"/>
        <w:rPr>
          <w:rFonts w:ascii="Arial" w:hAnsi="Arial" w:cs="Arial"/>
        </w:rPr>
      </w:pPr>
      <w:r w:rsidRPr="00392BB1">
        <w:rPr>
          <w:rFonts w:ascii="Arial" w:hAnsi="Arial" w:cs="Arial"/>
        </w:rPr>
        <w:t>Every individual has the right to work in an environment free from sexual harassment. It is everyone’s responsibility to contribute to maintaining a respectful workplace.</w:t>
      </w:r>
    </w:p>
    <w:p w14:paraId="2803AE9A" w14:textId="11E4C6C5" w:rsidR="00F7675B" w:rsidRPr="00DE267E" w:rsidRDefault="00F7675B" w:rsidP="00F7675B">
      <w:pPr>
        <w:contextualSpacing/>
        <w:jc w:val="both"/>
        <w:rPr>
          <w:rFonts w:ascii="Arial" w:hAnsi="Arial" w:cs="Arial"/>
        </w:rPr>
      </w:pPr>
    </w:p>
    <w:p w14:paraId="304E04EA" w14:textId="63F6D5ED" w:rsidR="00F7675B" w:rsidRPr="00DE267E" w:rsidRDefault="005A5D2C" w:rsidP="00F7675B">
      <w:pPr>
        <w:contextualSpacing/>
        <w:jc w:val="both"/>
        <w:rPr>
          <w:rFonts w:ascii="Arial" w:hAnsi="Arial" w:cs="Arial"/>
          <w:b/>
          <w:bCs/>
        </w:rPr>
      </w:pPr>
      <w:r w:rsidRPr="00DE267E">
        <w:rPr>
          <w:rFonts w:ascii="Arial" w:hAnsi="Arial" w:cs="Arial"/>
          <w:b/>
          <w:bCs/>
        </w:rPr>
        <w:t xml:space="preserve">What this looks like: </w:t>
      </w:r>
    </w:p>
    <w:p w14:paraId="08D0FFF0" w14:textId="77777777" w:rsidR="004C5EF0" w:rsidRPr="004C5EF0" w:rsidRDefault="004C5EF0" w:rsidP="004C5EF0">
      <w:pPr>
        <w:numPr>
          <w:ilvl w:val="0"/>
          <w:numId w:val="31"/>
        </w:numPr>
        <w:contextualSpacing/>
        <w:jc w:val="both"/>
        <w:rPr>
          <w:rFonts w:ascii="Arial" w:hAnsi="Arial" w:cs="Arial"/>
          <w:b/>
          <w:bCs/>
        </w:rPr>
      </w:pPr>
      <w:r w:rsidRPr="004C5EF0">
        <w:rPr>
          <w:rFonts w:ascii="Arial" w:hAnsi="Arial" w:cs="Arial"/>
          <w:b/>
          <w:bCs/>
        </w:rPr>
        <w:t xml:space="preserve">Respect Boundaries: </w:t>
      </w:r>
      <w:r w:rsidRPr="004C5EF0">
        <w:rPr>
          <w:rFonts w:ascii="Arial" w:hAnsi="Arial" w:cs="Arial"/>
        </w:rPr>
        <w:t>Ensure that your comments or any well-placed jokes are appropriate for the workplace and consider how they might be perceived by others.</w:t>
      </w:r>
    </w:p>
    <w:p w14:paraId="54F760D8" w14:textId="77777777" w:rsidR="004C5EF0" w:rsidRPr="004C5EF0" w:rsidRDefault="004C5EF0" w:rsidP="004C5EF0">
      <w:pPr>
        <w:numPr>
          <w:ilvl w:val="0"/>
          <w:numId w:val="31"/>
        </w:numPr>
        <w:contextualSpacing/>
        <w:jc w:val="both"/>
        <w:rPr>
          <w:rFonts w:ascii="Arial" w:hAnsi="Arial" w:cs="Arial"/>
          <w:b/>
          <w:bCs/>
        </w:rPr>
      </w:pPr>
      <w:r w:rsidRPr="004C5EF0">
        <w:rPr>
          <w:rFonts w:ascii="Arial" w:hAnsi="Arial" w:cs="Arial"/>
          <w:b/>
          <w:bCs/>
        </w:rPr>
        <w:t xml:space="preserve">Speak Up: </w:t>
      </w:r>
      <w:r w:rsidRPr="004C5EF0">
        <w:rPr>
          <w:rFonts w:ascii="Arial" w:hAnsi="Arial" w:cs="Arial"/>
        </w:rPr>
        <w:t>If you feel uncomfortable with a comment or action, report it. You will be taken seriously and your concerns will be addressed promptly and confidentially.</w:t>
      </w:r>
    </w:p>
    <w:p w14:paraId="314B2353" w14:textId="77777777" w:rsidR="004C5EF0" w:rsidRPr="004C5EF0" w:rsidRDefault="004C5EF0" w:rsidP="004C5EF0">
      <w:pPr>
        <w:numPr>
          <w:ilvl w:val="0"/>
          <w:numId w:val="31"/>
        </w:numPr>
        <w:contextualSpacing/>
        <w:jc w:val="both"/>
        <w:rPr>
          <w:rFonts w:ascii="Arial" w:hAnsi="Arial" w:cs="Arial"/>
          <w:b/>
          <w:bCs/>
        </w:rPr>
      </w:pPr>
      <w:r w:rsidRPr="004C5EF0">
        <w:rPr>
          <w:rFonts w:ascii="Arial" w:hAnsi="Arial" w:cs="Arial"/>
          <w:b/>
          <w:bCs/>
        </w:rPr>
        <w:t xml:space="preserve">Support others: </w:t>
      </w:r>
      <w:r w:rsidRPr="004C5EF0">
        <w:rPr>
          <w:rFonts w:ascii="Arial" w:hAnsi="Arial" w:cs="Arial"/>
        </w:rPr>
        <w:t>If you witness harassment or inappropriate behaviour, speak out in support of the victim. Encourage a zero-tolerance approach to harassment in the workplace.</w:t>
      </w:r>
    </w:p>
    <w:p w14:paraId="2A96ED5D" w14:textId="77777777" w:rsidR="004C5EF0" w:rsidRPr="004C5EF0" w:rsidRDefault="004C5EF0" w:rsidP="004C5EF0">
      <w:pPr>
        <w:numPr>
          <w:ilvl w:val="0"/>
          <w:numId w:val="31"/>
        </w:numPr>
        <w:contextualSpacing/>
        <w:jc w:val="both"/>
        <w:rPr>
          <w:rFonts w:ascii="Arial" w:hAnsi="Arial" w:cs="Arial"/>
          <w:b/>
          <w:bCs/>
        </w:rPr>
      </w:pPr>
      <w:r w:rsidRPr="004C5EF0">
        <w:rPr>
          <w:rFonts w:ascii="Arial" w:hAnsi="Arial" w:cs="Arial"/>
          <w:b/>
          <w:bCs/>
        </w:rPr>
        <w:lastRenderedPageBreak/>
        <w:t xml:space="preserve">Speak to your Line Manager: </w:t>
      </w:r>
      <w:r w:rsidRPr="004C5EF0">
        <w:rPr>
          <w:rFonts w:ascii="Arial" w:hAnsi="Arial" w:cs="Arial"/>
        </w:rPr>
        <w:t>If you feel comfortable, you can discuss the issue directly with your line manager or supervisor. They are trained to handle complaints.</w:t>
      </w:r>
    </w:p>
    <w:p w14:paraId="7B1CC3D3" w14:textId="77777777" w:rsidR="004C5EF0" w:rsidRPr="004C5EF0" w:rsidRDefault="004C5EF0" w:rsidP="004C5EF0">
      <w:pPr>
        <w:numPr>
          <w:ilvl w:val="0"/>
          <w:numId w:val="31"/>
        </w:numPr>
        <w:contextualSpacing/>
        <w:jc w:val="both"/>
        <w:rPr>
          <w:rFonts w:ascii="Arial" w:hAnsi="Arial" w:cs="Arial"/>
          <w:b/>
          <w:bCs/>
        </w:rPr>
      </w:pPr>
      <w:r w:rsidRPr="004C5EF0">
        <w:rPr>
          <w:rFonts w:ascii="Arial" w:hAnsi="Arial" w:cs="Arial"/>
          <w:b/>
          <w:bCs/>
        </w:rPr>
        <w:t xml:space="preserve">Contact the HR Manager: </w:t>
      </w:r>
      <w:r w:rsidRPr="004C5EF0">
        <w:rPr>
          <w:rFonts w:ascii="Arial" w:hAnsi="Arial" w:cs="Arial"/>
        </w:rPr>
        <w:t>If you prefer to speak with HR, our HR Manager is available to listen and support you through the process.</w:t>
      </w:r>
    </w:p>
    <w:p w14:paraId="376019A4" w14:textId="77777777" w:rsidR="004C5EF0" w:rsidRPr="004C5EF0" w:rsidRDefault="004C5EF0" w:rsidP="0035201E">
      <w:pPr>
        <w:ind w:left="720"/>
        <w:contextualSpacing/>
        <w:jc w:val="both"/>
        <w:rPr>
          <w:rFonts w:ascii="Arial" w:hAnsi="Arial" w:cs="Arial"/>
          <w:b/>
          <w:bCs/>
        </w:rPr>
      </w:pPr>
    </w:p>
    <w:p w14:paraId="19917AF4" w14:textId="77777777" w:rsidR="004C5EF0" w:rsidRPr="004C5EF0" w:rsidRDefault="004C5EF0" w:rsidP="004C5EF0">
      <w:pPr>
        <w:contextualSpacing/>
        <w:jc w:val="both"/>
        <w:rPr>
          <w:rFonts w:ascii="Arial" w:hAnsi="Arial" w:cs="Arial"/>
        </w:rPr>
      </w:pPr>
      <w:r w:rsidRPr="004C5EF0">
        <w:rPr>
          <w:rFonts w:ascii="Arial" w:hAnsi="Arial" w:cs="Arial"/>
        </w:rPr>
        <w:t>We take all complaints seriously and will take appropriate action to resolve the situation, ensuring all parties are treated fairly.</w:t>
      </w:r>
    </w:p>
    <w:p w14:paraId="062298BE" w14:textId="77777777" w:rsidR="007E3256" w:rsidRPr="00DE267E" w:rsidRDefault="007E3256" w:rsidP="00F7675B">
      <w:pPr>
        <w:contextualSpacing/>
        <w:jc w:val="both"/>
        <w:rPr>
          <w:rFonts w:ascii="Arial" w:hAnsi="Arial" w:cs="Arial"/>
        </w:rPr>
      </w:pPr>
    </w:p>
    <w:p w14:paraId="63723BD7" w14:textId="024E0626" w:rsidR="00F7675B" w:rsidRPr="00DE267E" w:rsidRDefault="00F7675B" w:rsidP="00F7675B">
      <w:pPr>
        <w:contextualSpacing/>
        <w:jc w:val="both"/>
        <w:rPr>
          <w:rFonts w:ascii="Arial" w:hAnsi="Arial" w:cs="Arial"/>
        </w:rPr>
      </w:pPr>
    </w:p>
    <w:p w14:paraId="306E8FC8" w14:textId="77777777" w:rsidR="00F7675B" w:rsidRPr="00DE267E" w:rsidRDefault="00F7675B" w:rsidP="00F7675B">
      <w:pPr>
        <w:contextualSpacing/>
        <w:jc w:val="both"/>
        <w:rPr>
          <w:rFonts w:ascii="Arial" w:hAnsi="Arial" w:cs="Arial"/>
          <w:b/>
          <w:bCs/>
        </w:rPr>
      </w:pPr>
      <w:r w:rsidRPr="00DE267E">
        <w:rPr>
          <w:rFonts w:ascii="Arial" w:hAnsi="Arial" w:cs="Arial"/>
          <w:b/>
          <w:bCs/>
        </w:rPr>
        <w:t>Conclusion</w:t>
      </w:r>
    </w:p>
    <w:p w14:paraId="5ABE58CB" w14:textId="77777777" w:rsidR="001E4E9B" w:rsidRDefault="001E4E9B" w:rsidP="001E4E9B">
      <w:pPr>
        <w:contextualSpacing/>
        <w:jc w:val="both"/>
        <w:rPr>
          <w:rFonts w:ascii="Arial" w:hAnsi="Arial" w:cs="Arial"/>
        </w:rPr>
      </w:pPr>
      <w:r w:rsidRPr="001E4E9B">
        <w:rPr>
          <w:rFonts w:ascii="Arial" w:hAnsi="Arial" w:cs="Arial"/>
        </w:rPr>
        <w:t>Sexual harassment has no place at Sunny Side Holiday Park, or any workplace. Every employee has the right to feel safe, respected, and valued in their work environment. The consequences of sexual harassment can be severe, both for individuals and the company, and it is important that we all work together to prevent harassment and ensure a positive workplace culture. This is a company target for 2025 (Bain &amp;Taylor, 2020).</w:t>
      </w:r>
    </w:p>
    <w:p w14:paraId="41A97969" w14:textId="77777777" w:rsidR="001E4E9B" w:rsidRPr="001E4E9B" w:rsidRDefault="001E4E9B" w:rsidP="001E4E9B">
      <w:pPr>
        <w:contextualSpacing/>
        <w:jc w:val="both"/>
        <w:rPr>
          <w:rFonts w:ascii="Arial" w:hAnsi="Arial" w:cs="Arial"/>
        </w:rPr>
      </w:pPr>
    </w:p>
    <w:p w14:paraId="53615AE2" w14:textId="77777777" w:rsidR="001E4E9B" w:rsidRPr="001E4E9B" w:rsidRDefault="001E4E9B" w:rsidP="001E4E9B">
      <w:pPr>
        <w:contextualSpacing/>
        <w:jc w:val="both"/>
        <w:rPr>
          <w:rFonts w:ascii="Arial" w:hAnsi="Arial" w:cs="Arial"/>
        </w:rPr>
      </w:pPr>
      <w:r w:rsidRPr="001E4E9B">
        <w:rPr>
          <w:rFonts w:ascii="Arial" w:hAnsi="Arial" w:cs="Arial"/>
        </w:rPr>
        <w:t>If you have any concerns or questions, or if you believe you have witnessed or experienced sexual harassment, please contact HR immediately. We are here to help, and we are committed to maintaining a safe and supportive workplace for all employees.</w:t>
      </w:r>
    </w:p>
    <w:p w14:paraId="32AD1601" w14:textId="77777777" w:rsidR="00A70A70" w:rsidRPr="00DE267E" w:rsidRDefault="00A70A70" w:rsidP="00BF76B0">
      <w:pPr>
        <w:contextualSpacing/>
        <w:jc w:val="both"/>
        <w:rPr>
          <w:rFonts w:ascii="Arial" w:hAnsi="Arial" w:cs="Arial"/>
        </w:rPr>
      </w:pPr>
    </w:p>
    <w:p w14:paraId="0665057D" w14:textId="77777777" w:rsidR="00BA7C7E" w:rsidRPr="00DE267E" w:rsidRDefault="00BA7C7E">
      <w:pPr>
        <w:rPr>
          <w:rFonts w:ascii="Arial" w:hAnsi="Arial" w:cs="Arial"/>
        </w:rPr>
      </w:pPr>
      <w:r w:rsidRPr="00DE267E">
        <w:rPr>
          <w:rFonts w:ascii="Arial" w:hAnsi="Arial" w:cs="Arial"/>
        </w:rPr>
        <w:br w:type="page"/>
      </w:r>
    </w:p>
    <w:p w14:paraId="3A4BD3CE" w14:textId="05DF4C01" w:rsidR="00CD29C4" w:rsidRPr="00CD29C4" w:rsidRDefault="00CD29C4" w:rsidP="00D11CD7">
      <w:pPr>
        <w:rPr>
          <w:rFonts w:ascii="Arial" w:hAnsi="Arial" w:cs="Arial"/>
          <w:b/>
          <w:bCs/>
        </w:rPr>
      </w:pPr>
      <w:r w:rsidRPr="00CD29C4">
        <w:rPr>
          <w:rFonts w:ascii="Arial" w:hAnsi="Arial" w:cs="Arial"/>
          <w:b/>
          <w:bCs/>
        </w:rPr>
        <w:lastRenderedPageBreak/>
        <w:t>Reference List:</w:t>
      </w:r>
    </w:p>
    <w:p w14:paraId="4DB90C31" w14:textId="3DDE05B8" w:rsidR="00446761" w:rsidRPr="00DE267E" w:rsidRDefault="00446761" w:rsidP="00D11CD7">
      <w:pPr>
        <w:rPr>
          <w:rFonts w:ascii="Arial" w:hAnsi="Arial" w:cs="Arial"/>
        </w:rPr>
      </w:pPr>
      <w:r w:rsidRPr="00DE267E">
        <w:rPr>
          <w:rFonts w:ascii="Arial" w:hAnsi="Arial" w:cs="Arial"/>
        </w:rPr>
        <w:t>ACAS</w:t>
      </w:r>
      <w:r w:rsidR="00E34C9E">
        <w:rPr>
          <w:rFonts w:ascii="Arial" w:hAnsi="Arial" w:cs="Arial"/>
        </w:rPr>
        <w:t>.</w:t>
      </w:r>
      <w:r>
        <w:rPr>
          <w:rFonts w:ascii="Arial" w:hAnsi="Arial" w:cs="Arial"/>
        </w:rPr>
        <w:t>,</w:t>
      </w:r>
      <w:r w:rsidRPr="00DE267E">
        <w:rPr>
          <w:rFonts w:ascii="Arial" w:hAnsi="Arial" w:cs="Arial"/>
        </w:rPr>
        <w:t xml:space="preserve"> (2018) 'Sexual harassment in the British workplace: we all know it's wrong, so why is it so difficult to stop?'. Available at: </w:t>
      </w:r>
      <w:hyperlink r:id="rId6" w:history="1">
        <w:r w:rsidRPr="00DE267E">
          <w:rPr>
            <w:rStyle w:val="Hyperlink"/>
            <w:rFonts w:ascii="Arial" w:hAnsi="Arial" w:cs="Arial"/>
            <w:color w:val="auto"/>
          </w:rPr>
          <w:t>https://www.acas.org.uk/research-and-commentary/sexual-harassment-in-the-british-workplace</w:t>
        </w:r>
      </w:hyperlink>
      <w:r w:rsidRPr="00DE267E">
        <w:rPr>
          <w:rFonts w:ascii="Arial" w:hAnsi="Arial" w:cs="Arial"/>
        </w:rPr>
        <w:t xml:space="preserve">  (Accessed 10 April 2025).</w:t>
      </w:r>
    </w:p>
    <w:p w14:paraId="4F159116" w14:textId="6A2C3AF0" w:rsidR="00446761" w:rsidRPr="00DE267E" w:rsidRDefault="00446761" w:rsidP="00D11CD7">
      <w:pPr>
        <w:rPr>
          <w:rFonts w:ascii="Arial" w:hAnsi="Arial" w:cs="Arial"/>
        </w:rPr>
      </w:pPr>
      <w:r w:rsidRPr="00DE267E">
        <w:rPr>
          <w:rFonts w:ascii="Arial" w:hAnsi="Arial" w:cs="Arial"/>
        </w:rPr>
        <w:t>ACAS</w:t>
      </w:r>
      <w:r w:rsidR="00E34C9E">
        <w:rPr>
          <w:rFonts w:ascii="Arial" w:hAnsi="Arial" w:cs="Arial"/>
        </w:rPr>
        <w:t>.</w:t>
      </w:r>
      <w:r>
        <w:rPr>
          <w:rFonts w:ascii="Arial" w:hAnsi="Arial" w:cs="Arial"/>
        </w:rPr>
        <w:t>,</w:t>
      </w:r>
      <w:r w:rsidRPr="00DE267E">
        <w:rPr>
          <w:rFonts w:ascii="Arial" w:hAnsi="Arial" w:cs="Arial"/>
        </w:rPr>
        <w:t xml:space="preserve"> (2022) </w:t>
      </w:r>
      <w:r w:rsidRPr="00DE267E">
        <w:rPr>
          <w:rFonts w:ascii="Arial" w:hAnsi="Arial" w:cs="Arial"/>
          <w:i/>
          <w:iCs/>
        </w:rPr>
        <w:t>Sexual harassment at work</w:t>
      </w:r>
      <w:r w:rsidRPr="00DE267E">
        <w:rPr>
          <w:rFonts w:ascii="Arial" w:hAnsi="Arial" w:cs="Arial"/>
        </w:rPr>
        <w:t xml:space="preserve">. Available at: </w:t>
      </w:r>
      <w:hyperlink r:id="rId7" w:history="1">
        <w:r w:rsidRPr="00DE267E">
          <w:rPr>
            <w:rStyle w:val="Hyperlink"/>
            <w:rFonts w:ascii="Arial" w:hAnsi="Arial" w:cs="Arial"/>
            <w:color w:val="auto"/>
          </w:rPr>
          <w:t>https://www.acas.org.uk/sexual-harassment</w:t>
        </w:r>
      </w:hyperlink>
      <w:r w:rsidRPr="00DE267E">
        <w:rPr>
          <w:rFonts w:ascii="Arial" w:hAnsi="Arial" w:cs="Arial"/>
        </w:rPr>
        <w:t xml:space="preserve"> (Accessed 22 April 2025).</w:t>
      </w:r>
    </w:p>
    <w:p w14:paraId="096BD84E" w14:textId="5389D7E4" w:rsidR="00446761" w:rsidRPr="00DE267E" w:rsidRDefault="00446761" w:rsidP="00D11CD7">
      <w:pPr>
        <w:rPr>
          <w:rFonts w:ascii="Arial" w:hAnsi="Arial" w:cs="Arial"/>
        </w:rPr>
      </w:pPr>
      <w:r w:rsidRPr="00DE267E">
        <w:rPr>
          <w:rFonts w:ascii="Arial" w:hAnsi="Arial" w:cs="Arial"/>
        </w:rPr>
        <w:t>ACAS</w:t>
      </w:r>
      <w:r w:rsidR="00E34C9E">
        <w:rPr>
          <w:rFonts w:ascii="Arial" w:hAnsi="Arial" w:cs="Arial"/>
        </w:rPr>
        <w:t>.</w:t>
      </w:r>
      <w:r>
        <w:rPr>
          <w:rFonts w:ascii="Arial" w:hAnsi="Arial" w:cs="Arial"/>
        </w:rPr>
        <w:t>,</w:t>
      </w:r>
      <w:r w:rsidRPr="00DE267E">
        <w:rPr>
          <w:rFonts w:ascii="Arial" w:hAnsi="Arial" w:cs="Arial"/>
        </w:rPr>
        <w:t xml:space="preserve"> (2024) Preventing Sexual Harassment. Available at:</w:t>
      </w:r>
      <w:r w:rsidRPr="00DE267E">
        <w:t xml:space="preserve"> </w:t>
      </w:r>
      <w:hyperlink r:id="rId8" w:history="1">
        <w:r w:rsidRPr="00DE267E">
          <w:rPr>
            <w:rStyle w:val="Hyperlink"/>
            <w:rFonts w:ascii="Arial" w:hAnsi="Arial" w:cs="Arial"/>
            <w:color w:val="auto"/>
          </w:rPr>
          <w:t>https://www.acas.org.uk/sexual-harassment/steps-for-employers-to-prevent-sexual-harassment</w:t>
        </w:r>
      </w:hyperlink>
      <w:r w:rsidRPr="00DE267E">
        <w:rPr>
          <w:rFonts w:ascii="Arial" w:hAnsi="Arial" w:cs="Arial"/>
        </w:rPr>
        <w:t xml:space="preserve"> (Accessed 23 April 2025). </w:t>
      </w:r>
    </w:p>
    <w:p w14:paraId="0955DD9D" w14:textId="6FDB84FD" w:rsidR="00446761" w:rsidRPr="00DE267E" w:rsidRDefault="00446761" w:rsidP="00D11CD7">
      <w:pPr>
        <w:rPr>
          <w:rFonts w:ascii="Arial" w:hAnsi="Arial" w:cs="Arial"/>
        </w:rPr>
      </w:pPr>
      <w:r w:rsidRPr="00DE267E">
        <w:rPr>
          <w:rFonts w:ascii="Arial" w:hAnsi="Arial" w:cs="Arial"/>
        </w:rPr>
        <w:t>Bain, J. &amp; Taylor, S</w:t>
      </w:r>
      <w:r w:rsidR="00E34C9E">
        <w:rPr>
          <w:rFonts w:ascii="Arial" w:hAnsi="Arial" w:cs="Arial"/>
        </w:rPr>
        <w:t>.</w:t>
      </w:r>
      <w:r>
        <w:rPr>
          <w:rFonts w:ascii="Arial" w:hAnsi="Arial" w:cs="Arial"/>
        </w:rPr>
        <w:t>,</w:t>
      </w:r>
      <w:r w:rsidRPr="00DE267E">
        <w:rPr>
          <w:rFonts w:ascii="Arial" w:hAnsi="Arial" w:cs="Arial"/>
        </w:rPr>
        <w:t xml:space="preserve"> (2020) </w:t>
      </w:r>
      <w:r w:rsidRPr="00DE267E">
        <w:rPr>
          <w:rFonts w:ascii="Arial" w:hAnsi="Arial" w:cs="Arial"/>
          <w:i/>
          <w:iCs/>
        </w:rPr>
        <w:t>Managing workplace misconduct</w:t>
      </w:r>
      <w:r w:rsidRPr="00DE267E">
        <w:rPr>
          <w:rFonts w:ascii="Arial" w:hAnsi="Arial" w:cs="Arial"/>
        </w:rPr>
        <w:t>. Second Edition. London: Kogan Page.</w:t>
      </w:r>
    </w:p>
    <w:p w14:paraId="3E238922" w14:textId="3813EF99" w:rsidR="00446761" w:rsidRPr="00DE267E" w:rsidRDefault="00446761" w:rsidP="00D11CD7">
      <w:pPr>
        <w:rPr>
          <w:rFonts w:ascii="Arial" w:hAnsi="Arial" w:cs="Arial"/>
        </w:rPr>
      </w:pPr>
      <w:r w:rsidRPr="00DE267E">
        <w:rPr>
          <w:rFonts w:ascii="Arial" w:hAnsi="Arial" w:cs="Arial"/>
        </w:rPr>
        <w:t>Carter, S., &amp; Clift, A</w:t>
      </w:r>
      <w:r w:rsidR="00E34C9E">
        <w:rPr>
          <w:rFonts w:ascii="Arial" w:hAnsi="Arial" w:cs="Arial"/>
        </w:rPr>
        <w:t>.</w:t>
      </w:r>
      <w:r>
        <w:rPr>
          <w:rFonts w:ascii="Arial" w:hAnsi="Arial" w:cs="Arial"/>
        </w:rPr>
        <w:t xml:space="preserve">, </w:t>
      </w:r>
      <w:r w:rsidRPr="00DE267E">
        <w:rPr>
          <w:rFonts w:ascii="Arial" w:hAnsi="Arial" w:cs="Arial"/>
        </w:rPr>
        <w:t>(2020) W</w:t>
      </w:r>
      <w:r w:rsidRPr="00DE267E">
        <w:rPr>
          <w:rFonts w:ascii="Arial" w:hAnsi="Arial" w:cs="Arial"/>
          <w:i/>
          <w:iCs/>
        </w:rPr>
        <w:t>orkplace Conflict and Communication in the Hospitality Sector.</w:t>
      </w:r>
      <w:r w:rsidRPr="00DE267E">
        <w:rPr>
          <w:rFonts w:ascii="Arial" w:hAnsi="Arial" w:cs="Arial"/>
        </w:rPr>
        <w:t xml:space="preserve"> Oxford University Press.</w:t>
      </w:r>
    </w:p>
    <w:p w14:paraId="7450A08F" w14:textId="77E8C67F" w:rsidR="00446761" w:rsidRPr="00DE267E" w:rsidRDefault="00446761" w:rsidP="00D11CD7">
      <w:pPr>
        <w:rPr>
          <w:rFonts w:ascii="Arial" w:hAnsi="Arial" w:cs="Arial"/>
        </w:rPr>
      </w:pPr>
      <w:r w:rsidRPr="00DE267E">
        <w:rPr>
          <w:rFonts w:ascii="Arial" w:hAnsi="Arial" w:cs="Arial"/>
        </w:rPr>
        <w:t>CIPD</w:t>
      </w:r>
      <w:r w:rsidR="00E34C9E">
        <w:rPr>
          <w:rFonts w:ascii="Arial" w:hAnsi="Arial" w:cs="Arial"/>
        </w:rPr>
        <w:t>.</w:t>
      </w:r>
      <w:r>
        <w:rPr>
          <w:rFonts w:ascii="Arial" w:hAnsi="Arial" w:cs="Arial"/>
        </w:rPr>
        <w:t>,</w:t>
      </w:r>
      <w:r w:rsidRPr="00DE267E">
        <w:rPr>
          <w:rFonts w:ascii="Arial" w:hAnsi="Arial" w:cs="Arial"/>
        </w:rPr>
        <w:t xml:space="preserve"> (2018) </w:t>
      </w:r>
      <w:r w:rsidRPr="00DE267E">
        <w:rPr>
          <w:rFonts w:ascii="Arial" w:hAnsi="Arial" w:cs="Arial"/>
          <w:i/>
          <w:iCs/>
        </w:rPr>
        <w:t>Sexual harassment in the workplace: submission to the Women and Equalities Committee.</w:t>
      </w:r>
      <w:r w:rsidRPr="00DE267E">
        <w:rPr>
          <w:rFonts w:ascii="Arial" w:hAnsi="Arial" w:cs="Arial"/>
        </w:rPr>
        <w:t xml:space="preserve"> Available at: </w:t>
      </w:r>
      <w:hyperlink r:id="rId9" w:tgtFrame="_new" w:history="1">
        <w:r w:rsidRPr="00DE267E">
          <w:rPr>
            <w:rStyle w:val="Hyperlink"/>
            <w:rFonts w:ascii="Arial" w:hAnsi="Arial" w:cs="Arial"/>
            <w:color w:val="auto"/>
          </w:rPr>
          <w:t>https://www.cipd.org/uk/about/public-policy/our-calls-for-action/sexual-harassment-workplace</w:t>
        </w:r>
      </w:hyperlink>
      <w:r w:rsidRPr="00DE267E">
        <w:rPr>
          <w:rFonts w:ascii="Arial" w:hAnsi="Arial" w:cs="Arial"/>
        </w:rPr>
        <w:t xml:space="preserve"> (Accessed 22 April 2025). </w:t>
      </w:r>
    </w:p>
    <w:p w14:paraId="542C8B87" w14:textId="7E43538A" w:rsidR="00446761" w:rsidRPr="00DE267E" w:rsidRDefault="00446761" w:rsidP="00D11CD7">
      <w:pPr>
        <w:rPr>
          <w:rFonts w:ascii="Arial" w:hAnsi="Arial" w:cs="Arial"/>
        </w:rPr>
      </w:pPr>
      <w:r w:rsidRPr="00DE267E">
        <w:rPr>
          <w:rFonts w:ascii="Arial" w:hAnsi="Arial" w:cs="Arial"/>
        </w:rPr>
        <w:t>CIPD</w:t>
      </w:r>
      <w:r w:rsidR="00E34C9E">
        <w:rPr>
          <w:rFonts w:ascii="Arial" w:hAnsi="Arial" w:cs="Arial"/>
        </w:rPr>
        <w:t>.</w:t>
      </w:r>
      <w:r>
        <w:rPr>
          <w:rFonts w:ascii="Arial" w:hAnsi="Arial" w:cs="Arial"/>
        </w:rPr>
        <w:t>,</w:t>
      </w:r>
      <w:r w:rsidRPr="00DE267E">
        <w:rPr>
          <w:rFonts w:ascii="Arial" w:hAnsi="Arial" w:cs="Arial"/>
        </w:rPr>
        <w:t xml:space="preserve"> (2022) </w:t>
      </w:r>
      <w:r w:rsidRPr="00DE267E">
        <w:rPr>
          <w:rFonts w:ascii="Arial" w:hAnsi="Arial" w:cs="Arial"/>
          <w:i/>
          <w:iCs/>
        </w:rPr>
        <w:t>Bullying and harassment at work</w:t>
      </w:r>
      <w:r w:rsidRPr="00DE267E">
        <w:rPr>
          <w:rFonts w:ascii="Arial" w:hAnsi="Arial" w:cs="Arial"/>
        </w:rPr>
        <w:t>.</w:t>
      </w:r>
      <w:r w:rsidRPr="00DE267E">
        <w:t xml:space="preserve"> </w:t>
      </w:r>
      <w:r w:rsidRPr="00DE267E">
        <w:rPr>
          <w:rFonts w:ascii="Arial" w:hAnsi="Arial" w:cs="Arial"/>
        </w:rPr>
        <w:t xml:space="preserve">Available at: </w:t>
      </w:r>
      <w:hyperlink r:id="rId10" w:history="1">
        <w:r w:rsidRPr="00DE267E">
          <w:rPr>
            <w:rStyle w:val="Hyperlink"/>
            <w:rFonts w:ascii="Arial" w:hAnsi="Arial" w:cs="Arial"/>
            <w:color w:val="auto"/>
          </w:rPr>
          <w:t>https://www.cipd.co.uk/knowledge/fundamentals/emp-law/harassment/factsheet</w:t>
        </w:r>
      </w:hyperlink>
      <w:r w:rsidRPr="00DE267E">
        <w:rPr>
          <w:rFonts w:ascii="Arial" w:hAnsi="Arial" w:cs="Arial"/>
        </w:rPr>
        <w:t xml:space="preserve"> (Accessed 22 April 2025).</w:t>
      </w:r>
    </w:p>
    <w:p w14:paraId="4BF1A45E" w14:textId="70A8293F" w:rsidR="00446761" w:rsidRPr="00DE267E" w:rsidRDefault="00446761" w:rsidP="00D11CD7">
      <w:pPr>
        <w:rPr>
          <w:rFonts w:ascii="Arial" w:hAnsi="Arial" w:cs="Arial"/>
        </w:rPr>
      </w:pPr>
      <w:r w:rsidRPr="00DE267E">
        <w:rPr>
          <w:rFonts w:ascii="Arial" w:hAnsi="Arial" w:cs="Arial"/>
        </w:rPr>
        <w:t>CIPD</w:t>
      </w:r>
      <w:r w:rsidR="00E34C9E">
        <w:rPr>
          <w:rFonts w:ascii="Arial" w:hAnsi="Arial" w:cs="Arial"/>
        </w:rPr>
        <w:t>.</w:t>
      </w:r>
      <w:r>
        <w:rPr>
          <w:rFonts w:ascii="Arial" w:hAnsi="Arial" w:cs="Arial"/>
        </w:rPr>
        <w:t>,</w:t>
      </w:r>
      <w:r w:rsidRPr="00DE267E">
        <w:rPr>
          <w:rFonts w:ascii="Arial" w:hAnsi="Arial" w:cs="Arial"/>
        </w:rPr>
        <w:t xml:space="preserve"> (2023) </w:t>
      </w:r>
      <w:r w:rsidRPr="00DE267E">
        <w:rPr>
          <w:rFonts w:ascii="Arial" w:hAnsi="Arial" w:cs="Arial"/>
          <w:i/>
          <w:iCs/>
        </w:rPr>
        <w:t>Sexual harassment in the workplace: An evidence review</w:t>
      </w:r>
      <w:r w:rsidRPr="00DE267E">
        <w:rPr>
          <w:rFonts w:ascii="Arial" w:hAnsi="Arial" w:cs="Arial"/>
        </w:rPr>
        <w:t>.</w:t>
      </w:r>
      <w:r w:rsidRPr="00DE267E">
        <w:t xml:space="preserve"> </w:t>
      </w:r>
      <w:hyperlink r:id="rId11" w:history="1">
        <w:r w:rsidRPr="00DE267E">
          <w:rPr>
            <w:rStyle w:val="Hyperlink"/>
            <w:rFonts w:ascii="Arial" w:hAnsi="Arial" w:cs="Arial"/>
            <w:color w:val="auto"/>
          </w:rPr>
          <w:t>https://www.cipd.org/uk/knowledge/reports/sexual-harassment-workplace</w:t>
        </w:r>
      </w:hyperlink>
      <w:r w:rsidRPr="00DE267E">
        <w:rPr>
          <w:rFonts w:ascii="Arial" w:hAnsi="Arial" w:cs="Arial"/>
        </w:rPr>
        <w:t xml:space="preserve"> (Accessed 22 April 2025).</w:t>
      </w:r>
    </w:p>
    <w:p w14:paraId="103B7A53" w14:textId="454E8745" w:rsidR="00446761" w:rsidRPr="00DE267E" w:rsidRDefault="00446761" w:rsidP="00D11CD7">
      <w:pPr>
        <w:rPr>
          <w:rFonts w:ascii="Arial" w:hAnsi="Arial" w:cs="Arial"/>
        </w:rPr>
      </w:pPr>
      <w:r w:rsidRPr="00DE267E">
        <w:rPr>
          <w:rFonts w:ascii="Arial" w:hAnsi="Arial" w:cs="Arial"/>
        </w:rPr>
        <w:t>Cooley LLP</w:t>
      </w:r>
      <w:r w:rsidR="00E34C9E">
        <w:rPr>
          <w:rFonts w:ascii="Arial" w:hAnsi="Arial" w:cs="Arial"/>
        </w:rPr>
        <w:t>.</w:t>
      </w:r>
      <w:r w:rsidRPr="00DE267E">
        <w:rPr>
          <w:rFonts w:ascii="Arial" w:hAnsi="Arial" w:cs="Arial"/>
        </w:rPr>
        <w:t xml:space="preserve">, (2024) 'New Duty on UK Employers to Prevent Sexual Harassment'. Available at: </w:t>
      </w:r>
      <w:hyperlink r:id="rId12" w:tgtFrame="_new" w:history="1">
        <w:r w:rsidRPr="00DE267E">
          <w:rPr>
            <w:rStyle w:val="Hyperlink"/>
            <w:rFonts w:ascii="Arial" w:hAnsi="Arial" w:cs="Arial"/>
            <w:color w:val="auto"/>
          </w:rPr>
          <w:t>https://www.cooley.com/news/insight/2024/2024-09-24-new-duty-on-uk-employers-to-prevent-sexual-harassment</w:t>
        </w:r>
      </w:hyperlink>
      <w:r w:rsidRPr="00DE267E">
        <w:rPr>
          <w:rFonts w:ascii="Arial" w:hAnsi="Arial" w:cs="Arial"/>
        </w:rPr>
        <w:t xml:space="preserve"> (Accessed</w:t>
      </w:r>
      <w:r>
        <w:rPr>
          <w:rFonts w:ascii="Arial" w:hAnsi="Arial" w:cs="Arial"/>
        </w:rPr>
        <w:t>:</w:t>
      </w:r>
      <w:r w:rsidRPr="00DE267E">
        <w:rPr>
          <w:rFonts w:ascii="Arial" w:hAnsi="Arial" w:cs="Arial"/>
        </w:rPr>
        <w:t xml:space="preserve"> 11 April 2025). </w:t>
      </w:r>
    </w:p>
    <w:p w14:paraId="54D08344" w14:textId="00512D96" w:rsidR="00446761" w:rsidRPr="00DE267E" w:rsidRDefault="00446761" w:rsidP="00D11CD7">
      <w:pPr>
        <w:rPr>
          <w:rFonts w:ascii="Arial" w:hAnsi="Arial" w:cs="Arial"/>
        </w:rPr>
      </w:pPr>
      <w:r w:rsidRPr="00DE267E">
        <w:rPr>
          <w:rFonts w:ascii="Arial" w:hAnsi="Arial" w:cs="Arial"/>
        </w:rPr>
        <w:t>Dickson, K. &amp; Kelloway, E. K</w:t>
      </w:r>
      <w:r w:rsidR="00E34C9E">
        <w:rPr>
          <w:rFonts w:ascii="Arial" w:hAnsi="Arial" w:cs="Arial"/>
        </w:rPr>
        <w:t>.</w:t>
      </w:r>
      <w:r>
        <w:rPr>
          <w:rFonts w:ascii="Arial" w:hAnsi="Arial" w:cs="Arial"/>
        </w:rPr>
        <w:t>,</w:t>
      </w:r>
      <w:r w:rsidRPr="00DE267E">
        <w:rPr>
          <w:rFonts w:ascii="Arial" w:hAnsi="Arial" w:cs="Arial"/>
        </w:rPr>
        <w:t xml:space="preserve">  (2020) </w:t>
      </w:r>
      <w:r w:rsidRPr="00DE267E">
        <w:rPr>
          <w:rFonts w:ascii="Arial" w:hAnsi="Arial" w:cs="Arial"/>
          <w:i/>
          <w:iCs/>
        </w:rPr>
        <w:t>Psychological Harassment at Work: Understanding the Experience and Impact on Employees.</w:t>
      </w:r>
      <w:r w:rsidRPr="00DE267E">
        <w:rPr>
          <w:rFonts w:ascii="Arial" w:hAnsi="Arial" w:cs="Arial"/>
        </w:rPr>
        <w:t xml:space="preserve"> Springer.</w:t>
      </w:r>
    </w:p>
    <w:p w14:paraId="5E489B9F" w14:textId="39E77A72" w:rsidR="00446761" w:rsidRPr="00DE267E" w:rsidRDefault="00446761" w:rsidP="00D11CD7">
      <w:pPr>
        <w:rPr>
          <w:rFonts w:ascii="Arial" w:hAnsi="Arial" w:cs="Arial"/>
        </w:rPr>
      </w:pPr>
      <w:r w:rsidRPr="00DE267E">
        <w:rPr>
          <w:rFonts w:ascii="Arial" w:hAnsi="Arial" w:cs="Arial"/>
        </w:rPr>
        <w:t>Dixon, K</w:t>
      </w:r>
      <w:r w:rsidR="00E34C9E">
        <w:rPr>
          <w:rFonts w:ascii="Arial" w:hAnsi="Arial" w:cs="Arial"/>
        </w:rPr>
        <w:t>.</w:t>
      </w:r>
      <w:r>
        <w:rPr>
          <w:rFonts w:ascii="Arial" w:hAnsi="Arial" w:cs="Arial"/>
        </w:rPr>
        <w:t>,</w:t>
      </w:r>
      <w:r w:rsidRPr="00DE267E">
        <w:rPr>
          <w:rFonts w:ascii="Arial" w:hAnsi="Arial" w:cs="Arial"/>
        </w:rPr>
        <w:t xml:space="preserve"> (2020) ‘“It’s just banter”: A critical analysis of workplace humour and discrimination in UK organisations’, </w:t>
      </w:r>
      <w:r w:rsidRPr="00DE267E">
        <w:rPr>
          <w:rFonts w:ascii="Arial" w:hAnsi="Arial" w:cs="Arial"/>
          <w:i/>
          <w:iCs/>
        </w:rPr>
        <w:t>Work, Employment and Society</w:t>
      </w:r>
      <w:r w:rsidRPr="00DE267E">
        <w:rPr>
          <w:rFonts w:ascii="Arial" w:hAnsi="Arial" w:cs="Arial"/>
        </w:rPr>
        <w:t xml:space="preserve">, 34(5), pp. 834–850. </w:t>
      </w:r>
    </w:p>
    <w:p w14:paraId="22870D63" w14:textId="01D094C2" w:rsidR="00446761" w:rsidRPr="00DE267E" w:rsidRDefault="00446761" w:rsidP="00D11CD7">
      <w:pPr>
        <w:rPr>
          <w:rFonts w:ascii="Arial" w:hAnsi="Arial" w:cs="Arial"/>
        </w:rPr>
      </w:pPr>
      <w:r w:rsidRPr="00DE267E">
        <w:rPr>
          <w:rFonts w:ascii="Arial" w:hAnsi="Arial" w:cs="Arial"/>
        </w:rPr>
        <w:t>Equality Act</w:t>
      </w:r>
      <w:r w:rsidR="00E34C9E">
        <w:rPr>
          <w:rFonts w:ascii="Arial" w:hAnsi="Arial" w:cs="Arial"/>
        </w:rPr>
        <w:t>.</w:t>
      </w:r>
      <w:r w:rsidRPr="00DE267E">
        <w:rPr>
          <w:rFonts w:ascii="Arial" w:hAnsi="Arial" w:cs="Arial"/>
        </w:rPr>
        <w:t>,</w:t>
      </w:r>
      <w:r>
        <w:rPr>
          <w:rFonts w:ascii="Arial" w:hAnsi="Arial" w:cs="Arial"/>
        </w:rPr>
        <w:t xml:space="preserve"> </w:t>
      </w:r>
      <w:r w:rsidRPr="00DE267E">
        <w:rPr>
          <w:rFonts w:ascii="Arial" w:hAnsi="Arial" w:cs="Arial"/>
        </w:rPr>
        <w:t xml:space="preserve">(2010) Sexual Harassment. Available at: </w:t>
      </w:r>
      <w:hyperlink r:id="rId13" w:history="1">
        <w:r w:rsidRPr="00DE267E">
          <w:rPr>
            <w:rStyle w:val="Hyperlink"/>
            <w:rFonts w:ascii="Arial" w:hAnsi="Arial" w:cs="Arial"/>
            <w:color w:val="auto"/>
          </w:rPr>
          <w:t>https://www.legislation.gov.uk/ukpga/2010/15/section/26</w:t>
        </w:r>
      </w:hyperlink>
      <w:r w:rsidRPr="00DE267E">
        <w:rPr>
          <w:rFonts w:ascii="Arial" w:hAnsi="Arial" w:cs="Arial"/>
        </w:rPr>
        <w:t>. (Accessed</w:t>
      </w:r>
      <w:r>
        <w:rPr>
          <w:rFonts w:ascii="Arial" w:hAnsi="Arial" w:cs="Arial"/>
        </w:rPr>
        <w:t>:</w:t>
      </w:r>
      <w:r w:rsidRPr="00DE267E">
        <w:rPr>
          <w:rFonts w:ascii="Arial" w:hAnsi="Arial" w:cs="Arial"/>
        </w:rPr>
        <w:t xml:space="preserve"> 28 April 2025). </w:t>
      </w:r>
    </w:p>
    <w:p w14:paraId="321954A6" w14:textId="0149A877" w:rsidR="00446761" w:rsidRPr="00DE267E" w:rsidRDefault="00446761" w:rsidP="00D11CD7">
      <w:pPr>
        <w:rPr>
          <w:rFonts w:ascii="Arial" w:hAnsi="Arial" w:cs="Arial"/>
        </w:rPr>
      </w:pPr>
      <w:r w:rsidRPr="00DE267E">
        <w:rPr>
          <w:rFonts w:ascii="Arial" w:hAnsi="Arial" w:cs="Arial"/>
        </w:rPr>
        <w:t>Equality and Human Rights Commission</w:t>
      </w:r>
      <w:r w:rsidR="00E34C9E">
        <w:rPr>
          <w:rFonts w:ascii="Arial" w:hAnsi="Arial" w:cs="Arial"/>
        </w:rPr>
        <w:t>.</w:t>
      </w:r>
      <w:r>
        <w:rPr>
          <w:rFonts w:ascii="Arial" w:hAnsi="Arial" w:cs="Arial"/>
        </w:rPr>
        <w:t>,</w:t>
      </w:r>
      <w:r w:rsidRPr="00DE267E">
        <w:rPr>
          <w:rFonts w:ascii="Arial" w:hAnsi="Arial" w:cs="Arial"/>
        </w:rPr>
        <w:t xml:space="preserve"> (2020) 'Sexual harassment and harassment at work: technical guidance'. Available at: </w:t>
      </w:r>
      <w:hyperlink r:id="rId14" w:history="1">
        <w:r w:rsidRPr="00DE267E">
          <w:rPr>
            <w:rStyle w:val="Hyperlink"/>
            <w:rFonts w:ascii="Arial" w:hAnsi="Arial" w:cs="Arial"/>
            <w:color w:val="auto"/>
          </w:rPr>
          <w:t>https://www.equalityhumanrights.com/guidance/sexual-harassment-and-harassment-work-technical-guidance</w:t>
        </w:r>
      </w:hyperlink>
      <w:r w:rsidRPr="00DE267E">
        <w:rPr>
          <w:rFonts w:ascii="Arial" w:hAnsi="Arial" w:cs="Arial"/>
        </w:rPr>
        <w:t xml:space="preserve"> (Accessed</w:t>
      </w:r>
      <w:r>
        <w:rPr>
          <w:rFonts w:ascii="Arial" w:hAnsi="Arial" w:cs="Arial"/>
        </w:rPr>
        <w:t>:</w:t>
      </w:r>
      <w:r w:rsidRPr="00DE267E">
        <w:rPr>
          <w:rFonts w:ascii="Arial" w:hAnsi="Arial" w:cs="Arial"/>
        </w:rPr>
        <w:t xml:space="preserve"> 10 April 2025).</w:t>
      </w:r>
    </w:p>
    <w:p w14:paraId="10D13B4D" w14:textId="61046954" w:rsidR="00446761" w:rsidRPr="00DE267E" w:rsidRDefault="00446761" w:rsidP="00D11CD7">
      <w:pPr>
        <w:rPr>
          <w:rFonts w:ascii="Arial" w:hAnsi="Arial" w:cs="Arial"/>
        </w:rPr>
      </w:pPr>
      <w:r w:rsidRPr="00DE267E">
        <w:rPr>
          <w:rFonts w:ascii="Arial" w:hAnsi="Arial" w:cs="Arial"/>
        </w:rPr>
        <w:t>Flawless, D</w:t>
      </w:r>
      <w:r w:rsidR="00E34C9E">
        <w:rPr>
          <w:rFonts w:ascii="Arial" w:hAnsi="Arial" w:cs="Arial"/>
        </w:rPr>
        <w:t>.</w:t>
      </w:r>
      <w:r>
        <w:rPr>
          <w:rFonts w:ascii="Arial" w:hAnsi="Arial" w:cs="Arial"/>
        </w:rPr>
        <w:t>,</w:t>
      </w:r>
      <w:r w:rsidRPr="00DE267E">
        <w:rPr>
          <w:rFonts w:ascii="Arial" w:hAnsi="Arial" w:cs="Arial"/>
        </w:rPr>
        <w:t xml:space="preserve"> (2023) Sexual Harassment Policy: Understanding and responding to sexual harassment in the workplace and educational settings (surviving sexual trauma). </w:t>
      </w:r>
    </w:p>
    <w:p w14:paraId="45DCA807" w14:textId="504ACF6D" w:rsidR="00446761" w:rsidRDefault="00446761" w:rsidP="00D11CD7">
      <w:pPr>
        <w:rPr>
          <w:rFonts w:ascii="Arial" w:hAnsi="Arial" w:cs="Arial"/>
        </w:rPr>
      </w:pPr>
      <w:r w:rsidRPr="00DE267E">
        <w:rPr>
          <w:rFonts w:ascii="Arial" w:hAnsi="Arial" w:cs="Arial"/>
        </w:rPr>
        <w:t>GOV. UK</w:t>
      </w:r>
      <w:r w:rsidR="00E34C9E">
        <w:rPr>
          <w:rFonts w:ascii="Arial" w:hAnsi="Arial" w:cs="Arial"/>
        </w:rPr>
        <w:t>.</w:t>
      </w:r>
      <w:r w:rsidRPr="00DE267E">
        <w:rPr>
          <w:rFonts w:ascii="Arial" w:hAnsi="Arial" w:cs="Arial"/>
        </w:rPr>
        <w:t>,  (2024) 'New protections from sexual harassment come into force'. Available at:https://www.gov.uk/government/news/new-protections-from-sexual-harassment-come-into-force (Accessed</w:t>
      </w:r>
      <w:r>
        <w:rPr>
          <w:rFonts w:ascii="Arial" w:hAnsi="Arial" w:cs="Arial"/>
        </w:rPr>
        <w:t>:</w:t>
      </w:r>
      <w:r w:rsidRPr="00DE267E">
        <w:rPr>
          <w:rFonts w:ascii="Arial" w:hAnsi="Arial" w:cs="Arial"/>
        </w:rPr>
        <w:t xml:space="preserve"> 10 April 2025).</w:t>
      </w:r>
    </w:p>
    <w:p w14:paraId="3D26F114" w14:textId="0812B232" w:rsidR="00446761" w:rsidRPr="00DE267E" w:rsidRDefault="00446761" w:rsidP="00D11CD7">
      <w:pPr>
        <w:rPr>
          <w:rFonts w:ascii="Arial" w:hAnsi="Arial" w:cs="Arial"/>
        </w:rPr>
      </w:pPr>
      <w:r w:rsidRPr="00DE267E">
        <w:rPr>
          <w:rFonts w:ascii="Arial" w:hAnsi="Arial" w:cs="Arial"/>
        </w:rPr>
        <w:lastRenderedPageBreak/>
        <w:t>Harper Macleod LLP</w:t>
      </w:r>
      <w:r w:rsidR="00E34C9E">
        <w:rPr>
          <w:rFonts w:ascii="Arial" w:hAnsi="Arial" w:cs="Arial"/>
        </w:rPr>
        <w:t>.</w:t>
      </w:r>
      <w:r>
        <w:rPr>
          <w:rFonts w:ascii="Arial" w:hAnsi="Arial" w:cs="Arial"/>
        </w:rPr>
        <w:t>,</w:t>
      </w:r>
      <w:r w:rsidRPr="00DE267E">
        <w:rPr>
          <w:rFonts w:ascii="Arial" w:hAnsi="Arial" w:cs="Arial"/>
        </w:rPr>
        <w:t xml:space="preserve"> (2024) 'New duty for employers to prevent sexual harassment of employees'. Available at: </w:t>
      </w:r>
      <w:hyperlink r:id="rId15" w:tgtFrame="_new" w:history="1">
        <w:r w:rsidRPr="00DE267E">
          <w:rPr>
            <w:rStyle w:val="Hyperlink"/>
            <w:rFonts w:ascii="Arial" w:hAnsi="Arial" w:cs="Arial"/>
            <w:color w:val="auto"/>
          </w:rPr>
          <w:t>https://www.harpermacleod.co.uk/insights/new-duty-for-employers-to-prevent-sexual-harassment-of-employees/</w:t>
        </w:r>
      </w:hyperlink>
      <w:r w:rsidRPr="00DE267E">
        <w:rPr>
          <w:rFonts w:ascii="Arial" w:hAnsi="Arial" w:cs="Arial"/>
        </w:rPr>
        <w:t xml:space="preserve"> (Accessed</w:t>
      </w:r>
      <w:r>
        <w:rPr>
          <w:rFonts w:ascii="Arial" w:hAnsi="Arial" w:cs="Arial"/>
        </w:rPr>
        <w:t>:</w:t>
      </w:r>
      <w:r w:rsidRPr="00DE267E">
        <w:rPr>
          <w:rFonts w:ascii="Arial" w:hAnsi="Arial" w:cs="Arial"/>
        </w:rPr>
        <w:t xml:space="preserve"> 11 April 2025). </w:t>
      </w:r>
    </w:p>
    <w:p w14:paraId="19FB729F" w14:textId="73C0A89C" w:rsidR="00446761" w:rsidRPr="00DE267E" w:rsidRDefault="00446761" w:rsidP="00D11CD7">
      <w:pPr>
        <w:rPr>
          <w:rFonts w:ascii="Arial" w:hAnsi="Arial" w:cs="Arial"/>
        </w:rPr>
      </w:pPr>
      <w:r w:rsidRPr="00DE267E">
        <w:rPr>
          <w:rFonts w:ascii="Arial" w:hAnsi="Arial" w:cs="Arial"/>
        </w:rPr>
        <w:t>Herbert, C</w:t>
      </w:r>
      <w:r w:rsidR="00313C6B">
        <w:rPr>
          <w:rFonts w:ascii="Arial" w:hAnsi="Arial" w:cs="Arial"/>
        </w:rPr>
        <w:t>.</w:t>
      </w:r>
      <w:r>
        <w:rPr>
          <w:rFonts w:ascii="Arial" w:hAnsi="Arial" w:cs="Arial"/>
        </w:rPr>
        <w:t>,</w:t>
      </w:r>
      <w:r w:rsidRPr="00DE267E">
        <w:rPr>
          <w:rFonts w:ascii="Arial" w:hAnsi="Arial" w:cs="Arial"/>
        </w:rPr>
        <w:t xml:space="preserve"> (2024)  </w:t>
      </w:r>
      <w:r w:rsidRPr="00DE267E">
        <w:rPr>
          <w:rFonts w:ascii="Arial" w:hAnsi="Arial" w:cs="Arial"/>
          <w:i/>
          <w:iCs/>
        </w:rPr>
        <w:t>Eliminating Sexual Harassment at Work</w:t>
      </w:r>
      <w:r w:rsidRPr="00DE267E">
        <w:rPr>
          <w:rFonts w:ascii="Arial" w:hAnsi="Arial" w:cs="Arial"/>
        </w:rPr>
        <w:t>. Taylor &amp; Francis Ltd</w:t>
      </w:r>
    </w:p>
    <w:p w14:paraId="5E68F5E2" w14:textId="034B1DBE" w:rsidR="00446761" w:rsidRPr="00DE267E" w:rsidRDefault="00446761" w:rsidP="00D11CD7">
      <w:pPr>
        <w:rPr>
          <w:rFonts w:ascii="Arial" w:hAnsi="Arial" w:cs="Arial"/>
        </w:rPr>
      </w:pPr>
      <w:r w:rsidRPr="00DE267E">
        <w:rPr>
          <w:rFonts w:ascii="Arial" w:hAnsi="Arial" w:cs="Arial"/>
        </w:rPr>
        <w:t>House of Commons Women and Equalities Committee</w:t>
      </w:r>
      <w:r w:rsidR="00313C6B">
        <w:rPr>
          <w:rFonts w:ascii="Arial" w:hAnsi="Arial" w:cs="Arial"/>
        </w:rPr>
        <w:t>.</w:t>
      </w:r>
      <w:r>
        <w:rPr>
          <w:rFonts w:ascii="Arial" w:hAnsi="Arial" w:cs="Arial"/>
        </w:rPr>
        <w:t>,</w:t>
      </w:r>
      <w:r w:rsidRPr="00DE267E">
        <w:rPr>
          <w:rFonts w:ascii="Arial" w:hAnsi="Arial" w:cs="Arial"/>
        </w:rPr>
        <w:t xml:space="preserve"> (2019) 'Sexual harassment in the workplace: Fifth Report of Session 2017–19'. Available at: </w:t>
      </w:r>
      <w:hyperlink r:id="rId16" w:history="1">
        <w:r w:rsidRPr="00DE267E">
          <w:rPr>
            <w:rStyle w:val="Hyperlink"/>
            <w:rFonts w:ascii="Arial" w:hAnsi="Arial" w:cs="Arial"/>
            <w:color w:val="auto"/>
          </w:rPr>
          <w:t>https://publications.parliament.uk/pa/cm201719/cmselect/cmwomeq/725/72504.htm</w:t>
        </w:r>
      </w:hyperlink>
      <w:r w:rsidRPr="00DE267E">
        <w:rPr>
          <w:rFonts w:ascii="Arial" w:hAnsi="Arial" w:cs="Arial"/>
        </w:rPr>
        <w:t xml:space="preserve">   (Accessed: 10 April 2025).</w:t>
      </w:r>
    </w:p>
    <w:p w14:paraId="7BADBACF" w14:textId="78DE4D5F" w:rsidR="00446761" w:rsidRPr="00DE267E" w:rsidRDefault="00446761" w:rsidP="00D11CD7">
      <w:pPr>
        <w:rPr>
          <w:rFonts w:ascii="Arial" w:hAnsi="Arial" w:cs="Arial"/>
        </w:rPr>
      </w:pPr>
      <w:r w:rsidRPr="00DE267E">
        <w:rPr>
          <w:rFonts w:ascii="Arial" w:hAnsi="Arial" w:cs="Arial"/>
        </w:rPr>
        <w:t>Kozak, M., &amp; Andreu, L</w:t>
      </w:r>
      <w:r w:rsidR="00313C6B">
        <w:rPr>
          <w:rFonts w:ascii="Arial" w:hAnsi="Arial" w:cs="Arial"/>
        </w:rPr>
        <w:t>.</w:t>
      </w:r>
      <w:r w:rsidRPr="00DE267E">
        <w:rPr>
          <w:rFonts w:ascii="Arial" w:hAnsi="Arial" w:cs="Arial"/>
        </w:rPr>
        <w:t xml:space="preserve">, (2021) </w:t>
      </w:r>
      <w:r w:rsidRPr="00DE267E">
        <w:rPr>
          <w:rFonts w:ascii="Arial" w:hAnsi="Arial" w:cs="Arial"/>
          <w:i/>
          <w:iCs/>
        </w:rPr>
        <w:t>Hospitality and Tourism: Synergies and Conflicts.</w:t>
      </w:r>
      <w:r w:rsidRPr="00DE267E">
        <w:rPr>
          <w:rFonts w:ascii="Arial" w:hAnsi="Arial" w:cs="Arial"/>
        </w:rPr>
        <w:t xml:space="preserve"> Routledge.</w:t>
      </w:r>
    </w:p>
    <w:p w14:paraId="52E4A3FD" w14:textId="71DE5135" w:rsidR="00446761" w:rsidRPr="00DE267E" w:rsidRDefault="00446761" w:rsidP="00D11CD7">
      <w:pPr>
        <w:rPr>
          <w:rFonts w:ascii="Arial" w:hAnsi="Arial" w:cs="Arial"/>
        </w:rPr>
      </w:pPr>
      <w:r w:rsidRPr="00DE267E">
        <w:rPr>
          <w:rFonts w:ascii="Arial" w:hAnsi="Arial" w:cs="Arial"/>
        </w:rPr>
        <w:t>Moore, L. and Jenkins, T</w:t>
      </w:r>
      <w:r w:rsidR="00313C6B">
        <w:rPr>
          <w:rFonts w:ascii="Arial" w:hAnsi="Arial" w:cs="Arial"/>
        </w:rPr>
        <w:t>.</w:t>
      </w:r>
      <w:r>
        <w:rPr>
          <w:rFonts w:ascii="Arial" w:hAnsi="Arial" w:cs="Arial"/>
        </w:rPr>
        <w:t>,</w:t>
      </w:r>
      <w:r w:rsidRPr="00DE267E">
        <w:rPr>
          <w:rFonts w:ascii="Arial" w:hAnsi="Arial" w:cs="Arial"/>
          <w:b/>
          <w:bCs/>
        </w:rPr>
        <w:t xml:space="preserve"> </w:t>
      </w:r>
      <w:r w:rsidRPr="00DE267E">
        <w:rPr>
          <w:rFonts w:ascii="Arial" w:hAnsi="Arial" w:cs="Arial"/>
        </w:rPr>
        <w:t xml:space="preserve">(2019) </w:t>
      </w:r>
      <w:r w:rsidRPr="00DE267E">
        <w:rPr>
          <w:rFonts w:ascii="Arial" w:hAnsi="Arial" w:cs="Arial"/>
          <w:i/>
          <w:iCs/>
        </w:rPr>
        <w:t>Managing Workplace Behaviour: Legal and Ethical Challenges in UK Organisations</w:t>
      </w:r>
      <w:r w:rsidRPr="00DE267E">
        <w:rPr>
          <w:rFonts w:ascii="Arial" w:hAnsi="Arial" w:cs="Arial"/>
        </w:rPr>
        <w:t>. London: Routledge.</w:t>
      </w:r>
    </w:p>
    <w:p w14:paraId="28740671" w14:textId="498441D4" w:rsidR="00446761" w:rsidRPr="00DE267E" w:rsidRDefault="00446761" w:rsidP="00D11CD7">
      <w:pPr>
        <w:rPr>
          <w:rFonts w:ascii="Arial" w:hAnsi="Arial" w:cs="Arial"/>
        </w:rPr>
      </w:pPr>
      <w:r w:rsidRPr="00DE267E">
        <w:rPr>
          <w:rFonts w:ascii="Arial" w:hAnsi="Arial" w:cs="Arial"/>
        </w:rPr>
        <w:t>Personnel Today</w:t>
      </w:r>
      <w:r w:rsidR="00313C6B">
        <w:rPr>
          <w:rFonts w:ascii="Arial" w:hAnsi="Arial" w:cs="Arial"/>
        </w:rPr>
        <w:t>.</w:t>
      </w:r>
      <w:r>
        <w:rPr>
          <w:rFonts w:ascii="Arial" w:hAnsi="Arial" w:cs="Arial"/>
        </w:rPr>
        <w:t>,</w:t>
      </w:r>
      <w:r w:rsidRPr="00DE267E">
        <w:rPr>
          <w:rFonts w:ascii="Arial" w:hAnsi="Arial" w:cs="Arial"/>
        </w:rPr>
        <w:t xml:space="preserve"> (2023) </w:t>
      </w:r>
      <w:r w:rsidRPr="00DE267E">
        <w:rPr>
          <w:rFonts w:ascii="Arial" w:hAnsi="Arial" w:cs="Arial"/>
          <w:i/>
          <w:iCs/>
        </w:rPr>
        <w:t>When workplace banter becomes a tribunal case</w:t>
      </w:r>
      <w:r w:rsidRPr="00DE267E">
        <w:rPr>
          <w:rFonts w:ascii="Arial" w:hAnsi="Arial" w:cs="Arial"/>
        </w:rPr>
        <w:t>.</w:t>
      </w:r>
      <w:r w:rsidRPr="00DE267E">
        <w:t xml:space="preserve"> </w:t>
      </w:r>
      <w:hyperlink r:id="rId17" w:history="1">
        <w:r w:rsidRPr="00DE267E">
          <w:rPr>
            <w:rStyle w:val="Hyperlink"/>
            <w:rFonts w:ascii="Arial" w:hAnsi="Arial" w:cs="Arial"/>
            <w:color w:val="auto"/>
          </w:rPr>
          <w:t>https://www.personneltoday.com/hr/when-workplace-banter-becomes-a-tribunal-case/</w:t>
        </w:r>
      </w:hyperlink>
      <w:r w:rsidRPr="00DE267E">
        <w:rPr>
          <w:rFonts w:ascii="Arial" w:hAnsi="Arial" w:cs="Arial"/>
        </w:rPr>
        <w:t xml:space="preserve"> (Accessed</w:t>
      </w:r>
      <w:r>
        <w:rPr>
          <w:rFonts w:ascii="Arial" w:hAnsi="Arial" w:cs="Arial"/>
        </w:rPr>
        <w:t>:</w:t>
      </w:r>
      <w:r w:rsidRPr="00DE267E">
        <w:rPr>
          <w:rFonts w:ascii="Arial" w:hAnsi="Arial" w:cs="Arial"/>
        </w:rPr>
        <w:t xml:space="preserve"> 22 April 2025).</w:t>
      </w:r>
    </w:p>
    <w:p w14:paraId="0627D540" w14:textId="17F5BDEF" w:rsidR="00446761" w:rsidRPr="00DE267E" w:rsidRDefault="00446761" w:rsidP="00D11CD7">
      <w:pPr>
        <w:rPr>
          <w:rFonts w:ascii="Arial" w:hAnsi="Arial" w:cs="Arial"/>
        </w:rPr>
      </w:pPr>
      <w:r w:rsidRPr="00DE267E">
        <w:rPr>
          <w:rFonts w:ascii="Arial" w:hAnsi="Arial" w:cs="Arial"/>
        </w:rPr>
        <w:t>Smith, M.D</w:t>
      </w:r>
      <w:r w:rsidR="00313C6B">
        <w:rPr>
          <w:rFonts w:ascii="Arial" w:hAnsi="Arial" w:cs="Arial"/>
        </w:rPr>
        <w:t>.</w:t>
      </w:r>
      <w:r w:rsidRPr="00DE267E">
        <w:rPr>
          <w:rFonts w:ascii="Arial" w:hAnsi="Arial" w:cs="Arial"/>
        </w:rPr>
        <w:t xml:space="preserve">, (2024) </w:t>
      </w:r>
      <w:r w:rsidRPr="00DE267E">
        <w:rPr>
          <w:rFonts w:ascii="Arial" w:hAnsi="Arial" w:cs="Arial"/>
          <w:i/>
          <w:iCs/>
        </w:rPr>
        <w:t>Sexual Harassment: A Reference Handbook</w:t>
      </w:r>
      <w:r w:rsidRPr="00DE267E">
        <w:rPr>
          <w:rFonts w:ascii="Arial" w:hAnsi="Arial" w:cs="Arial"/>
        </w:rPr>
        <w:t>. Bloomsbury Academic.</w:t>
      </w:r>
    </w:p>
    <w:p w14:paraId="412CB491" w14:textId="20C09A8C" w:rsidR="00446761" w:rsidRPr="00DE267E" w:rsidRDefault="00446761" w:rsidP="00D11CD7">
      <w:pPr>
        <w:rPr>
          <w:rFonts w:ascii="Arial" w:hAnsi="Arial" w:cs="Arial"/>
        </w:rPr>
      </w:pPr>
      <w:r w:rsidRPr="00DE267E">
        <w:rPr>
          <w:rFonts w:ascii="Arial" w:hAnsi="Arial" w:cs="Arial"/>
        </w:rPr>
        <w:t>Thompson, N</w:t>
      </w:r>
      <w:r w:rsidR="00313C6B">
        <w:rPr>
          <w:rFonts w:ascii="Arial" w:hAnsi="Arial" w:cs="Arial"/>
        </w:rPr>
        <w:t>.</w:t>
      </w:r>
      <w:r w:rsidRPr="00DE267E">
        <w:rPr>
          <w:rFonts w:ascii="Arial" w:hAnsi="Arial" w:cs="Arial"/>
        </w:rPr>
        <w:t xml:space="preserve">, (2019) </w:t>
      </w:r>
      <w:r w:rsidRPr="00DE267E">
        <w:rPr>
          <w:rFonts w:ascii="Arial" w:hAnsi="Arial" w:cs="Arial"/>
          <w:i/>
          <w:iCs/>
        </w:rPr>
        <w:t>Tackling Bullying and Harassment in the Workplace: A Learning and Development Manual. Second Edition</w:t>
      </w:r>
      <w:r w:rsidRPr="00DE267E">
        <w:rPr>
          <w:rFonts w:ascii="Arial" w:hAnsi="Arial" w:cs="Arial"/>
        </w:rPr>
        <w:t xml:space="preserve">. Pavilion Publishing and Media Ltd. </w:t>
      </w:r>
    </w:p>
    <w:p w14:paraId="6B1800FB" w14:textId="172926C2" w:rsidR="00446761" w:rsidRPr="00446761" w:rsidRDefault="00446761" w:rsidP="00446761">
      <w:pPr>
        <w:rPr>
          <w:rFonts w:ascii="Arial" w:hAnsi="Arial" w:cs="Arial"/>
        </w:rPr>
      </w:pPr>
      <w:r w:rsidRPr="00446761">
        <w:rPr>
          <w:rFonts w:ascii="Arial" w:hAnsi="Arial" w:cs="Arial"/>
        </w:rPr>
        <w:t>Trades Union Congress</w:t>
      </w:r>
      <w:r w:rsidR="00313C6B">
        <w:rPr>
          <w:rFonts w:ascii="Arial" w:hAnsi="Arial" w:cs="Arial"/>
        </w:rPr>
        <w:t>.</w:t>
      </w:r>
      <w:r>
        <w:rPr>
          <w:rFonts w:ascii="Arial" w:hAnsi="Arial" w:cs="Arial"/>
        </w:rPr>
        <w:t>,</w:t>
      </w:r>
      <w:r w:rsidRPr="00446761">
        <w:rPr>
          <w:rFonts w:ascii="Arial" w:hAnsi="Arial" w:cs="Arial"/>
        </w:rPr>
        <w:t xml:space="preserve"> (TUC)</w:t>
      </w:r>
      <w:r>
        <w:rPr>
          <w:rFonts w:ascii="Arial" w:hAnsi="Arial" w:cs="Arial"/>
        </w:rPr>
        <w:t>,</w:t>
      </w:r>
      <w:r w:rsidRPr="00446761">
        <w:rPr>
          <w:rFonts w:ascii="Arial" w:hAnsi="Arial" w:cs="Arial"/>
        </w:rPr>
        <w:t xml:space="preserve"> (2023) </w:t>
      </w:r>
      <w:r w:rsidRPr="00446761">
        <w:rPr>
          <w:rFonts w:ascii="Arial" w:hAnsi="Arial" w:cs="Arial"/>
          <w:i/>
          <w:iCs/>
        </w:rPr>
        <w:t>New TUC poll: 2 in 3 young women have experienced sexual harassment, bullying or verbal abuse at work</w:t>
      </w:r>
      <w:r w:rsidRPr="00446761">
        <w:rPr>
          <w:rFonts w:ascii="Arial" w:hAnsi="Arial" w:cs="Arial"/>
        </w:rPr>
        <w:t xml:space="preserve">. Available at: https://www.tuc.org.uk/news/new-tuc-poll-2-3-young-women-have-experienced-sexual-harassment-bullying-or-verbal-abuse-work (Accessed: </w:t>
      </w:r>
      <w:r>
        <w:rPr>
          <w:rFonts w:ascii="Arial" w:hAnsi="Arial" w:cs="Arial"/>
        </w:rPr>
        <w:t>6</w:t>
      </w:r>
      <w:r w:rsidRPr="00446761">
        <w:rPr>
          <w:rFonts w:ascii="Arial" w:hAnsi="Arial" w:cs="Arial"/>
        </w:rPr>
        <w:t xml:space="preserve"> May 2025).</w:t>
      </w:r>
    </w:p>
    <w:p w14:paraId="00D67CA6" w14:textId="77777777" w:rsidR="00446761" w:rsidRPr="00DE267E" w:rsidRDefault="00446761" w:rsidP="00D11CD7">
      <w:pPr>
        <w:rPr>
          <w:rFonts w:ascii="Arial" w:hAnsi="Arial" w:cs="Arial"/>
        </w:rPr>
      </w:pPr>
    </w:p>
    <w:p w14:paraId="299CDAEC" w14:textId="77777777" w:rsidR="00391026" w:rsidRDefault="00391026" w:rsidP="00D11CD7"/>
    <w:p w14:paraId="089C609D" w14:textId="39A68DCB" w:rsidR="005C324E" w:rsidRPr="00BF76B0" w:rsidRDefault="005C324E" w:rsidP="00D11CD7">
      <w:pPr>
        <w:contextualSpacing/>
        <w:rPr>
          <w:rFonts w:ascii="Arial" w:hAnsi="Arial" w:cs="Arial"/>
        </w:rPr>
      </w:pPr>
    </w:p>
    <w:sectPr w:rsidR="005C324E" w:rsidRPr="00BF76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6130D"/>
    <w:multiLevelType w:val="multilevel"/>
    <w:tmpl w:val="11E6E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E2676"/>
    <w:multiLevelType w:val="multilevel"/>
    <w:tmpl w:val="4A6C8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565E87"/>
    <w:multiLevelType w:val="multilevel"/>
    <w:tmpl w:val="68A02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777970"/>
    <w:multiLevelType w:val="multilevel"/>
    <w:tmpl w:val="457AA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5758BB"/>
    <w:multiLevelType w:val="multilevel"/>
    <w:tmpl w:val="AD3C5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893C95"/>
    <w:multiLevelType w:val="multilevel"/>
    <w:tmpl w:val="DCA07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874CD"/>
    <w:multiLevelType w:val="hybridMultilevel"/>
    <w:tmpl w:val="77D25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8F4D15"/>
    <w:multiLevelType w:val="hybridMultilevel"/>
    <w:tmpl w:val="EC02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5A2903"/>
    <w:multiLevelType w:val="multilevel"/>
    <w:tmpl w:val="2222E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0E26A2"/>
    <w:multiLevelType w:val="multilevel"/>
    <w:tmpl w:val="B2DEA1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B05F9D"/>
    <w:multiLevelType w:val="hybridMultilevel"/>
    <w:tmpl w:val="8814C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62169B"/>
    <w:multiLevelType w:val="hybridMultilevel"/>
    <w:tmpl w:val="D45EA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7A87FA9"/>
    <w:multiLevelType w:val="hybridMultilevel"/>
    <w:tmpl w:val="24BA7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0AA2BE5"/>
    <w:multiLevelType w:val="hybridMultilevel"/>
    <w:tmpl w:val="51269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1C6617"/>
    <w:multiLevelType w:val="multilevel"/>
    <w:tmpl w:val="B762C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E9701F"/>
    <w:multiLevelType w:val="multilevel"/>
    <w:tmpl w:val="5A223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6CA2B73"/>
    <w:multiLevelType w:val="multilevel"/>
    <w:tmpl w:val="32264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1F1D16"/>
    <w:multiLevelType w:val="multilevel"/>
    <w:tmpl w:val="FFEED84A"/>
    <w:lvl w:ilvl="0">
      <w:start w:val="1"/>
      <w:numFmt w:val="bullet"/>
      <w:lvlText w:val=""/>
      <w:lvlJc w:val="left"/>
      <w:pPr>
        <w:tabs>
          <w:tab w:val="num" w:pos="1080"/>
        </w:tabs>
        <w:ind w:left="1080" w:hanging="360"/>
      </w:pPr>
      <w:rPr>
        <w:rFonts w:ascii="Symbol" w:hAnsi="Symbol" w:hint="default"/>
        <w:b/>
        <w:bCs/>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8" w15:restartNumberingAfterBreak="0">
    <w:nsid w:val="4C5E78F3"/>
    <w:multiLevelType w:val="multilevel"/>
    <w:tmpl w:val="838AC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3A0492"/>
    <w:multiLevelType w:val="multilevel"/>
    <w:tmpl w:val="E794D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6F68C5"/>
    <w:multiLevelType w:val="multilevel"/>
    <w:tmpl w:val="53020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A286963"/>
    <w:multiLevelType w:val="multilevel"/>
    <w:tmpl w:val="B5422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577A85"/>
    <w:multiLevelType w:val="hybridMultilevel"/>
    <w:tmpl w:val="1EF89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822DB3"/>
    <w:multiLevelType w:val="multilevel"/>
    <w:tmpl w:val="C1BC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D180727"/>
    <w:multiLevelType w:val="multilevel"/>
    <w:tmpl w:val="3EDCD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CF09A7"/>
    <w:multiLevelType w:val="multilevel"/>
    <w:tmpl w:val="0804DBF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593F48"/>
    <w:multiLevelType w:val="multilevel"/>
    <w:tmpl w:val="FDC65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FB6778"/>
    <w:multiLevelType w:val="multilevel"/>
    <w:tmpl w:val="4C8AA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6F7DC6"/>
    <w:multiLevelType w:val="multilevel"/>
    <w:tmpl w:val="C1A8F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7E2F99"/>
    <w:multiLevelType w:val="multilevel"/>
    <w:tmpl w:val="56BCE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971634"/>
    <w:multiLevelType w:val="multilevel"/>
    <w:tmpl w:val="01E4D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8794398">
    <w:abstractNumId w:val="28"/>
  </w:num>
  <w:num w:numId="2" w16cid:durableId="283389321">
    <w:abstractNumId w:val="5"/>
  </w:num>
  <w:num w:numId="3" w16cid:durableId="420954912">
    <w:abstractNumId w:val="4"/>
  </w:num>
  <w:num w:numId="4" w16cid:durableId="1992250297">
    <w:abstractNumId w:val="20"/>
  </w:num>
  <w:num w:numId="5" w16cid:durableId="1949846836">
    <w:abstractNumId w:val="16"/>
  </w:num>
  <w:num w:numId="6" w16cid:durableId="544222084">
    <w:abstractNumId w:val="30"/>
  </w:num>
  <w:num w:numId="7" w16cid:durableId="387075660">
    <w:abstractNumId w:val="9"/>
  </w:num>
  <w:num w:numId="8" w16cid:durableId="152112910">
    <w:abstractNumId w:val="2"/>
  </w:num>
  <w:num w:numId="9" w16cid:durableId="2083991415">
    <w:abstractNumId w:val="7"/>
  </w:num>
  <w:num w:numId="10" w16cid:durableId="684285862">
    <w:abstractNumId w:val="10"/>
  </w:num>
  <w:num w:numId="11" w16cid:durableId="1017806497">
    <w:abstractNumId w:val="27"/>
  </w:num>
  <w:num w:numId="12" w16cid:durableId="282660100">
    <w:abstractNumId w:val="18"/>
  </w:num>
  <w:num w:numId="13" w16cid:durableId="2102409430">
    <w:abstractNumId w:val="23"/>
  </w:num>
  <w:num w:numId="14" w16cid:durableId="394668603">
    <w:abstractNumId w:val="15"/>
  </w:num>
  <w:num w:numId="15" w16cid:durableId="1950425786">
    <w:abstractNumId w:val="3"/>
  </w:num>
  <w:num w:numId="16" w16cid:durableId="1712610317">
    <w:abstractNumId w:val="25"/>
  </w:num>
  <w:num w:numId="17" w16cid:durableId="625353466">
    <w:abstractNumId w:val="8"/>
  </w:num>
  <w:num w:numId="18" w16cid:durableId="1947495295">
    <w:abstractNumId w:val="1"/>
  </w:num>
  <w:num w:numId="19" w16cid:durableId="1370454464">
    <w:abstractNumId w:val="17"/>
  </w:num>
  <w:num w:numId="20" w16cid:durableId="223176704">
    <w:abstractNumId w:val="0"/>
  </w:num>
  <w:num w:numId="21" w16cid:durableId="1216047449">
    <w:abstractNumId w:val="22"/>
  </w:num>
  <w:num w:numId="22" w16cid:durableId="347105878">
    <w:abstractNumId w:val="11"/>
  </w:num>
  <w:num w:numId="23" w16cid:durableId="1085882659">
    <w:abstractNumId w:val="12"/>
  </w:num>
  <w:num w:numId="24" w16cid:durableId="306253067">
    <w:abstractNumId w:val="6"/>
  </w:num>
  <w:num w:numId="25" w16cid:durableId="1798864552">
    <w:abstractNumId w:val="14"/>
  </w:num>
  <w:num w:numId="26" w16cid:durableId="99227626">
    <w:abstractNumId w:val="19"/>
  </w:num>
  <w:num w:numId="27" w16cid:durableId="216481412">
    <w:abstractNumId w:val="24"/>
  </w:num>
  <w:num w:numId="28" w16cid:durableId="1063256554">
    <w:abstractNumId w:val="21"/>
  </w:num>
  <w:num w:numId="29" w16cid:durableId="858083714">
    <w:abstractNumId w:val="13"/>
  </w:num>
  <w:num w:numId="30" w16cid:durableId="217329550">
    <w:abstractNumId w:val="26"/>
  </w:num>
  <w:num w:numId="31" w16cid:durableId="32382532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A70"/>
    <w:rsid w:val="000368BF"/>
    <w:rsid w:val="00042EDE"/>
    <w:rsid w:val="00043B2A"/>
    <w:rsid w:val="000576FB"/>
    <w:rsid w:val="00075BB6"/>
    <w:rsid w:val="000976F9"/>
    <w:rsid w:val="000B6A8E"/>
    <w:rsid w:val="000E1DDB"/>
    <w:rsid w:val="001164C8"/>
    <w:rsid w:val="00127D65"/>
    <w:rsid w:val="00141619"/>
    <w:rsid w:val="00146FB8"/>
    <w:rsid w:val="00181923"/>
    <w:rsid w:val="00190BC0"/>
    <w:rsid w:val="001E4E9B"/>
    <w:rsid w:val="001E615A"/>
    <w:rsid w:val="00202C87"/>
    <w:rsid w:val="00215129"/>
    <w:rsid w:val="00236F0E"/>
    <w:rsid w:val="00240B65"/>
    <w:rsid w:val="002428F1"/>
    <w:rsid w:val="002524D1"/>
    <w:rsid w:val="0025279B"/>
    <w:rsid w:val="002529C3"/>
    <w:rsid w:val="00262A45"/>
    <w:rsid w:val="00263243"/>
    <w:rsid w:val="00270D5C"/>
    <w:rsid w:val="00284DE7"/>
    <w:rsid w:val="00293075"/>
    <w:rsid w:val="002B0083"/>
    <w:rsid w:val="002B3D9B"/>
    <w:rsid w:val="002C30EB"/>
    <w:rsid w:val="002D25E1"/>
    <w:rsid w:val="002D4603"/>
    <w:rsid w:val="002E189F"/>
    <w:rsid w:val="002E5638"/>
    <w:rsid w:val="003130FB"/>
    <w:rsid w:val="0031324C"/>
    <w:rsid w:val="00313C6B"/>
    <w:rsid w:val="00316D67"/>
    <w:rsid w:val="003179E6"/>
    <w:rsid w:val="00330FFF"/>
    <w:rsid w:val="0033600E"/>
    <w:rsid w:val="00336499"/>
    <w:rsid w:val="00344A83"/>
    <w:rsid w:val="003451B7"/>
    <w:rsid w:val="00347249"/>
    <w:rsid w:val="0035201E"/>
    <w:rsid w:val="00354E16"/>
    <w:rsid w:val="003849D6"/>
    <w:rsid w:val="00386DF4"/>
    <w:rsid w:val="00391026"/>
    <w:rsid w:val="00392BB1"/>
    <w:rsid w:val="003B3FAD"/>
    <w:rsid w:val="003C1D41"/>
    <w:rsid w:val="003D163D"/>
    <w:rsid w:val="003F398F"/>
    <w:rsid w:val="004332DA"/>
    <w:rsid w:val="004333AB"/>
    <w:rsid w:val="0043732A"/>
    <w:rsid w:val="00446761"/>
    <w:rsid w:val="004479BB"/>
    <w:rsid w:val="004611E5"/>
    <w:rsid w:val="00497BE2"/>
    <w:rsid w:val="004C08BE"/>
    <w:rsid w:val="004C5EF0"/>
    <w:rsid w:val="004D6766"/>
    <w:rsid w:val="005155C7"/>
    <w:rsid w:val="005242E9"/>
    <w:rsid w:val="00527CB5"/>
    <w:rsid w:val="00531CA1"/>
    <w:rsid w:val="00540526"/>
    <w:rsid w:val="00542AA2"/>
    <w:rsid w:val="00551EA9"/>
    <w:rsid w:val="005A21A0"/>
    <w:rsid w:val="005A5D2C"/>
    <w:rsid w:val="005A6319"/>
    <w:rsid w:val="005C16D7"/>
    <w:rsid w:val="005C324E"/>
    <w:rsid w:val="005F51DA"/>
    <w:rsid w:val="0061015D"/>
    <w:rsid w:val="006102D7"/>
    <w:rsid w:val="00626FCB"/>
    <w:rsid w:val="00627666"/>
    <w:rsid w:val="00627EE0"/>
    <w:rsid w:val="006349E3"/>
    <w:rsid w:val="00643ACC"/>
    <w:rsid w:val="006568F2"/>
    <w:rsid w:val="0066758F"/>
    <w:rsid w:val="006753F7"/>
    <w:rsid w:val="00690B07"/>
    <w:rsid w:val="00693AE1"/>
    <w:rsid w:val="006B72A6"/>
    <w:rsid w:val="006C761E"/>
    <w:rsid w:val="006D23EA"/>
    <w:rsid w:val="006F5301"/>
    <w:rsid w:val="007005CD"/>
    <w:rsid w:val="0070061A"/>
    <w:rsid w:val="00701B07"/>
    <w:rsid w:val="00706C5F"/>
    <w:rsid w:val="007100E6"/>
    <w:rsid w:val="00711048"/>
    <w:rsid w:val="007574E6"/>
    <w:rsid w:val="0077297B"/>
    <w:rsid w:val="007B2352"/>
    <w:rsid w:val="007D2217"/>
    <w:rsid w:val="007E3081"/>
    <w:rsid w:val="007E3256"/>
    <w:rsid w:val="007F02FD"/>
    <w:rsid w:val="007F733E"/>
    <w:rsid w:val="00802C80"/>
    <w:rsid w:val="00817C44"/>
    <w:rsid w:val="00824898"/>
    <w:rsid w:val="008613B2"/>
    <w:rsid w:val="00867BB7"/>
    <w:rsid w:val="008931A1"/>
    <w:rsid w:val="008A4FC8"/>
    <w:rsid w:val="008B2688"/>
    <w:rsid w:val="008B6A0D"/>
    <w:rsid w:val="008E0BB6"/>
    <w:rsid w:val="00906227"/>
    <w:rsid w:val="009140DD"/>
    <w:rsid w:val="00960ADD"/>
    <w:rsid w:val="009751BE"/>
    <w:rsid w:val="0097788B"/>
    <w:rsid w:val="009B7F1D"/>
    <w:rsid w:val="009E7E1E"/>
    <w:rsid w:val="00A04BCF"/>
    <w:rsid w:val="00A24E2F"/>
    <w:rsid w:val="00A414F3"/>
    <w:rsid w:val="00A514C4"/>
    <w:rsid w:val="00A70A70"/>
    <w:rsid w:val="00A7307E"/>
    <w:rsid w:val="00A81B8C"/>
    <w:rsid w:val="00A833AD"/>
    <w:rsid w:val="00AA41EC"/>
    <w:rsid w:val="00AA7873"/>
    <w:rsid w:val="00AB0DA8"/>
    <w:rsid w:val="00AC033D"/>
    <w:rsid w:val="00AC7C05"/>
    <w:rsid w:val="00AD7009"/>
    <w:rsid w:val="00AE1B43"/>
    <w:rsid w:val="00B00FFA"/>
    <w:rsid w:val="00B24ECE"/>
    <w:rsid w:val="00B259E8"/>
    <w:rsid w:val="00B31067"/>
    <w:rsid w:val="00B34482"/>
    <w:rsid w:val="00B3754F"/>
    <w:rsid w:val="00B47F05"/>
    <w:rsid w:val="00B51A70"/>
    <w:rsid w:val="00B53A5B"/>
    <w:rsid w:val="00B546A3"/>
    <w:rsid w:val="00B73433"/>
    <w:rsid w:val="00B83E3F"/>
    <w:rsid w:val="00B85C40"/>
    <w:rsid w:val="00BA55B8"/>
    <w:rsid w:val="00BA7C7E"/>
    <w:rsid w:val="00BB7612"/>
    <w:rsid w:val="00BC72A2"/>
    <w:rsid w:val="00BE1E20"/>
    <w:rsid w:val="00BF76B0"/>
    <w:rsid w:val="00C07326"/>
    <w:rsid w:val="00C301C5"/>
    <w:rsid w:val="00C51084"/>
    <w:rsid w:val="00C67C79"/>
    <w:rsid w:val="00C7079A"/>
    <w:rsid w:val="00C72E38"/>
    <w:rsid w:val="00C861FD"/>
    <w:rsid w:val="00C94AF6"/>
    <w:rsid w:val="00C96967"/>
    <w:rsid w:val="00CC2DE1"/>
    <w:rsid w:val="00CD29C4"/>
    <w:rsid w:val="00CF3F30"/>
    <w:rsid w:val="00CF514E"/>
    <w:rsid w:val="00CF7F77"/>
    <w:rsid w:val="00D11648"/>
    <w:rsid w:val="00D11CD7"/>
    <w:rsid w:val="00D3451D"/>
    <w:rsid w:val="00D35F42"/>
    <w:rsid w:val="00D40963"/>
    <w:rsid w:val="00D46BE0"/>
    <w:rsid w:val="00D51A13"/>
    <w:rsid w:val="00D72529"/>
    <w:rsid w:val="00D75615"/>
    <w:rsid w:val="00D8739C"/>
    <w:rsid w:val="00D87F52"/>
    <w:rsid w:val="00D917CE"/>
    <w:rsid w:val="00D9627B"/>
    <w:rsid w:val="00DA4ED9"/>
    <w:rsid w:val="00DA7FC8"/>
    <w:rsid w:val="00DD5B9F"/>
    <w:rsid w:val="00DE267E"/>
    <w:rsid w:val="00DF0725"/>
    <w:rsid w:val="00E00E44"/>
    <w:rsid w:val="00E15E36"/>
    <w:rsid w:val="00E2657B"/>
    <w:rsid w:val="00E34C04"/>
    <w:rsid w:val="00E34C9E"/>
    <w:rsid w:val="00E42382"/>
    <w:rsid w:val="00E52B7B"/>
    <w:rsid w:val="00E558E1"/>
    <w:rsid w:val="00E62615"/>
    <w:rsid w:val="00E71A72"/>
    <w:rsid w:val="00E72E78"/>
    <w:rsid w:val="00E90970"/>
    <w:rsid w:val="00E96C6E"/>
    <w:rsid w:val="00EB349F"/>
    <w:rsid w:val="00EB550C"/>
    <w:rsid w:val="00EB65AB"/>
    <w:rsid w:val="00ED204D"/>
    <w:rsid w:val="00EF1C6C"/>
    <w:rsid w:val="00F147F6"/>
    <w:rsid w:val="00F212D7"/>
    <w:rsid w:val="00F3476C"/>
    <w:rsid w:val="00F44FB9"/>
    <w:rsid w:val="00F452A1"/>
    <w:rsid w:val="00F6645A"/>
    <w:rsid w:val="00F7675B"/>
    <w:rsid w:val="00F96639"/>
    <w:rsid w:val="00FD3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49E18"/>
  <w15:chartTrackingRefBased/>
  <w15:docId w15:val="{BDCDFD19-33D7-4180-B664-1E361D0B2D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0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0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0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0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0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0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0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0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0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0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0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0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0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0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0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0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0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0A70"/>
    <w:rPr>
      <w:rFonts w:eastAsiaTheme="majorEastAsia" w:cstheme="majorBidi"/>
      <w:color w:val="272727" w:themeColor="text1" w:themeTint="D8"/>
    </w:rPr>
  </w:style>
  <w:style w:type="paragraph" w:styleId="Title">
    <w:name w:val="Title"/>
    <w:basedOn w:val="Normal"/>
    <w:next w:val="Normal"/>
    <w:link w:val="TitleChar"/>
    <w:uiPriority w:val="10"/>
    <w:qFormat/>
    <w:rsid w:val="00A70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0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0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0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0A70"/>
    <w:pPr>
      <w:spacing w:before="160"/>
      <w:jc w:val="center"/>
    </w:pPr>
    <w:rPr>
      <w:i/>
      <w:iCs/>
      <w:color w:val="404040" w:themeColor="text1" w:themeTint="BF"/>
    </w:rPr>
  </w:style>
  <w:style w:type="character" w:customStyle="1" w:styleId="QuoteChar">
    <w:name w:val="Quote Char"/>
    <w:basedOn w:val="DefaultParagraphFont"/>
    <w:link w:val="Quote"/>
    <w:uiPriority w:val="29"/>
    <w:rsid w:val="00A70A70"/>
    <w:rPr>
      <w:i/>
      <w:iCs/>
      <w:color w:val="404040" w:themeColor="text1" w:themeTint="BF"/>
    </w:rPr>
  </w:style>
  <w:style w:type="paragraph" w:styleId="ListParagraph">
    <w:name w:val="List Paragraph"/>
    <w:basedOn w:val="Normal"/>
    <w:uiPriority w:val="34"/>
    <w:qFormat/>
    <w:rsid w:val="00A70A70"/>
    <w:pPr>
      <w:ind w:left="720"/>
      <w:contextualSpacing/>
    </w:pPr>
  </w:style>
  <w:style w:type="character" w:styleId="IntenseEmphasis">
    <w:name w:val="Intense Emphasis"/>
    <w:basedOn w:val="DefaultParagraphFont"/>
    <w:uiPriority w:val="21"/>
    <w:qFormat/>
    <w:rsid w:val="00A70A70"/>
    <w:rPr>
      <w:i/>
      <w:iCs/>
      <w:color w:val="0F4761" w:themeColor="accent1" w:themeShade="BF"/>
    </w:rPr>
  </w:style>
  <w:style w:type="paragraph" w:styleId="IntenseQuote">
    <w:name w:val="Intense Quote"/>
    <w:basedOn w:val="Normal"/>
    <w:next w:val="Normal"/>
    <w:link w:val="IntenseQuoteChar"/>
    <w:uiPriority w:val="30"/>
    <w:qFormat/>
    <w:rsid w:val="00A70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0A70"/>
    <w:rPr>
      <w:i/>
      <w:iCs/>
      <w:color w:val="0F4761" w:themeColor="accent1" w:themeShade="BF"/>
    </w:rPr>
  </w:style>
  <w:style w:type="character" w:styleId="IntenseReference">
    <w:name w:val="Intense Reference"/>
    <w:basedOn w:val="DefaultParagraphFont"/>
    <w:uiPriority w:val="32"/>
    <w:qFormat/>
    <w:rsid w:val="00A70A70"/>
    <w:rPr>
      <w:b/>
      <w:bCs/>
      <w:smallCaps/>
      <w:color w:val="0F4761" w:themeColor="accent1" w:themeShade="BF"/>
      <w:spacing w:val="5"/>
    </w:rPr>
  </w:style>
  <w:style w:type="paragraph" w:styleId="BodyText">
    <w:name w:val="Body Text"/>
    <w:link w:val="BodyTextChar"/>
    <w:rsid w:val="00A70A70"/>
    <w:pPr>
      <w:pBdr>
        <w:top w:val="nil"/>
        <w:left w:val="nil"/>
        <w:bottom w:val="nil"/>
        <w:right w:val="nil"/>
        <w:between w:val="nil"/>
        <w:bar w:val="nil"/>
      </w:pBdr>
      <w:spacing w:after="120" w:line="240" w:lineRule="auto"/>
    </w:pPr>
    <w:rPr>
      <w:rFonts w:ascii="Times New Roman" w:eastAsia="Times New Roman" w:hAnsi="Times New Roman" w:cs="Times New Roman"/>
      <w:color w:val="000000"/>
      <w:kern w:val="0"/>
      <w:sz w:val="20"/>
      <w:szCs w:val="20"/>
      <w:u w:color="000000"/>
      <w:bdr w:val="nil"/>
      <w:lang w:val="en-US" w:eastAsia="en-GB"/>
      <w14:ligatures w14:val="none"/>
    </w:rPr>
  </w:style>
  <w:style w:type="character" w:customStyle="1" w:styleId="BodyTextChar">
    <w:name w:val="Body Text Char"/>
    <w:basedOn w:val="DefaultParagraphFont"/>
    <w:link w:val="BodyText"/>
    <w:rsid w:val="00A70A70"/>
    <w:rPr>
      <w:rFonts w:ascii="Times New Roman" w:eastAsia="Times New Roman" w:hAnsi="Times New Roman" w:cs="Times New Roman"/>
      <w:color w:val="000000"/>
      <w:kern w:val="0"/>
      <w:sz w:val="20"/>
      <w:szCs w:val="20"/>
      <w:u w:color="000000"/>
      <w:bdr w:val="nil"/>
      <w:lang w:val="en-US" w:eastAsia="en-GB"/>
      <w14:ligatures w14:val="none"/>
    </w:rPr>
  </w:style>
  <w:style w:type="paragraph" w:customStyle="1" w:styleId="Default">
    <w:name w:val="Default"/>
    <w:rsid w:val="00A70A70"/>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kern w:val="0"/>
      <w:sz w:val="24"/>
      <w:szCs w:val="24"/>
      <w:u w:color="000000"/>
      <w:bdr w:val="nil"/>
      <w:lang w:val="en-US" w:eastAsia="en-GB"/>
      <w14:textOutline w14:w="12700" w14:cap="flat" w14:cmpd="sng" w14:algn="ctr">
        <w14:noFill/>
        <w14:prstDash w14:val="solid"/>
        <w14:miter w14:lim="400000"/>
      </w14:textOutline>
      <w14:ligatures w14:val="none"/>
    </w:rPr>
  </w:style>
  <w:style w:type="character" w:styleId="Hyperlink">
    <w:name w:val="Hyperlink"/>
    <w:basedOn w:val="DefaultParagraphFont"/>
    <w:uiPriority w:val="99"/>
    <w:unhideWhenUsed/>
    <w:rsid w:val="00A04BCF"/>
    <w:rPr>
      <w:color w:val="467886" w:themeColor="hyperlink"/>
      <w:u w:val="single"/>
    </w:rPr>
  </w:style>
  <w:style w:type="character" w:styleId="UnresolvedMention">
    <w:name w:val="Unresolved Mention"/>
    <w:basedOn w:val="DefaultParagraphFont"/>
    <w:uiPriority w:val="99"/>
    <w:semiHidden/>
    <w:unhideWhenUsed/>
    <w:rsid w:val="00A04BCF"/>
    <w:rPr>
      <w:color w:val="605E5C"/>
      <w:shd w:val="clear" w:color="auto" w:fill="E1DFDD"/>
    </w:rPr>
  </w:style>
  <w:style w:type="paragraph" w:styleId="NormalWeb">
    <w:name w:val="Normal (Web)"/>
    <w:basedOn w:val="Normal"/>
    <w:uiPriority w:val="99"/>
    <w:unhideWhenUsed/>
    <w:rsid w:val="009140D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942392">
      <w:bodyDiv w:val="1"/>
      <w:marLeft w:val="0"/>
      <w:marRight w:val="0"/>
      <w:marTop w:val="0"/>
      <w:marBottom w:val="0"/>
      <w:divBdr>
        <w:top w:val="none" w:sz="0" w:space="0" w:color="auto"/>
        <w:left w:val="none" w:sz="0" w:space="0" w:color="auto"/>
        <w:bottom w:val="none" w:sz="0" w:space="0" w:color="auto"/>
        <w:right w:val="none" w:sz="0" w:space="0" w:color="auto"/>
      </w:divBdr>
    </w:div>
    <w:div w:id="153304033">
      <w:bodyDiv w:val="1"/>
      <w:marLeft w:val="0"/>
      <w:marRight w:val="0"/>
      <w:marTop w:val="0"/>
      <w:marBottom w:val="0"/>
      <w:divBdr>
        <w:top w:val="none" w:sz="0" w:space="0" w:color="auto"/>
        <w:left w:val="none" w:sz="0" w:space="0" w:color="auto"/>
        <w:bottom w:val="none" w:sz="0" w:space="0" w:color="auto"/>
        <w:right w:val="none" w:sz="0" w:space="0" w:color="auto"/>
      </w:divBdr>
    </w:div>
    <w:div w:id="157698711">
      <w:bodyDiv w:val="1"/>
      <w:marLeft w:val="0"/>
      <w:marRight w:val="0"/>
      <w:marTop w:val="0"/>
      <w:marBottom w:val="0"/>
      <w:divBdr>
        <w:top w:val="none" w:sz="0" w:space="0" w:color="auto"/>
        <w:left w:val="none" w:sz="0" w:space="0" w:color="auto"/>
        <w:bottom w:val="none" w:sz="0" w:space="0" w:color="auto"/>
        <w:right w:val="none" w:sz="0" w:space="0" w:color="auto"/>
      </w:divBdr>
    </w:div>
    <w:div w:id="163787622">
      <w:bodyDiv w:val="1"/>
      <w:marLeft w:val="0"/>
      <w:marRight w:val="0"/>
      <w:marTop w:val="0"/>
      <w:marBottom w:val="0"/>
      <w:divBdr>
        <w:top w:val="none" w:sz="0" w:space="0" w:color="auto"/>
        <w:left w:val="none" w:sz="0" w:space="0" w:color="auto"/>
        <w:bottom w:val="none" w:sz="0" w:space="0" w:color="auto"/>
        <w:right w:val="none" w:sz="0" w:space="0" w:color="auto"/>
      </w:divBdr>
    </w:div>
    <w:div w:id="194468675">
      <w:bodyDiv w:val="1"/>
      <w:marLeft w:val="0"/>
      <w:marRight w:val="0"/>
      <w:marTop w:val="0"/>
      <w:marBottom w:val="0"/>
      <w:divBdr>
        <w:top w:val="none" w:sz="0" w:space="0" w:color="auto"/>
        <w:left w:val="none" w:sz="0" w:space="0" w:color="auto"/>
        <w:bottom w:val="none" w:sz="0" w:space="0" w:color="auto"/>
        <w:right w:val="none" w:sz="0" w:space="0" w:color="auto"/>
      </w:divBdr>
    </w:div>
    <w:div w:id="225914832">
      <w:bodyDiv w:val="1"/>
      <w:marLeft w:val="0"/>
      <w:marRight w:val="0"/>
      <w:marTop w:val="0"/>
      <w:marBottom w:val="0"/>
      <w:divBdr>
        <w:top w:val="none" w:sz="0" w:space="0" w:color="auto"/>
        <w:left w:val="none" w:sz="0" w:space="0" w:color="auto"/>
        <w:bottom w:val="none" w:sz="0" w:space="0" w:color="auto"/>
        <w:right w:val="none" w:sz="0" w:space="0" w:color="auto"/>
      </w:divBdr>
    </w:div>
    <w:div w:id="279841642">
      <w:bodyDiv w:val="1"/>
      <w:marLeft w:val="0"/>
      <w:marRight w:val="0"/>
      <w:marTop w:val="0"/>
      <w:marBottom w:val="0"/>
      <w:divBdr>
        <w:top w:val="none" w:sz="0" w:space="0" w:color="auto"/>
        <w:left w:val="none" w:sz="0" w:space="0" w:color="auto"/>
        <w:bottom w:val="none" w:sz="0" w:space="0" w:color="auto"/>
        <w:right w:val="none" w:sz="0" w:space="0" w:color="auto"/>
      </w:divBdr>
    </w:div>
    <w:div w:id="434444374">
      <w:bodyDiv w:val="1"/>
      <w:marLeft w:val="0"/>
      <w:marRight w:val="0"/>
      <w:marTop w:val="0"/>
      <w:marBottom w:val="0"/>
      <w:divBdr>
        <w:top w:val="none" w:sz="0" w:space="0" w:color="auto"/>
        <w:left w:val="none" w:sz="0" w:space="0" w:color="auto"/>
        <w:bottom w:val="none" w:sz="0" w:space="0" w:color="auto"/>
        <w:right w:val="none" w:sz="0" w:space="0" w:color="auto"/>
      </w:divBdr>
    </w:div>
    <w:div w:id="466243772">
      <w:bodyDiv w:val="1"/>
      <w:marLeft w:val="0"/>
      <w:marRight w:val="0"/>
      <w:marTop w:val="0"/>
      <w:marBottom w:val="0"/>
      <w:divBdr>
        <w:top w:val="none" w:sz="0" w:space="0" w:color="auto"/>
        <w:left w:val="none" w:sz="0" w:space="0" w:color="auto"/>
        <w:bottom w:val="none" w:sz="0" w:space="0" w:color="auto"/>
        <w:right w:val="none" w:sz="0" w:space="0" w:color="auto"/>
      </w:divBdr>
    </w:div>
    <w:div w:id="488138657">
      <w:bodyDiv w:val="1"/>
      <w:marLeft w:val="0"/>
      <w:marRight w:val="0"/>
      <w:marTop w:val="0"/>
      <w:marBottom w:val="0"/>
      <w:divBdr>
        <w:top w:val="none" w:sz="0" w:space="0" w:color="auto"/>
        <w:left w:val="none" w:sz="0" w:space="0" w:color="auto"/>
        <w:bottom w:val="none" w:sz="0" w:space="0" w:color="auto"/>
        <w:right w:val="none" w:sz="0" w:space="0" w:color="auto"/>
      </w:divBdr>
    </w:div>
    <w:div w:id="501431350">
      <w:bodyDiv w:val="1"/>
      <w:marLeft w:val="0"/>
      <w:marRight w:val="0"/>
      <w:marTop w:val="0"/>
      <w:marBottom w:val="0"/>
      <w:divBdr>
        <w:top w:val="none" w:sz="0" w:space="0" w:color="auto"/>
        <w:left w:val="none" w:sz="0" w:space="0" w:color="auto"/>
        <w:bottom w:val="none" w:sz="0" w:space="0" w:color="auto"/>
        <w:right w:val="none" w:sz="0" w:space="0" w:color="auto"/>
      </w:divBdr>
    </w:div>
    <w:div w:id="544372463">
      <w:bodyDiv w:val="1"/>
      <w:marLeft w:val="0"/>
      <w:marRight w:val="0"/>
      <w:marTop w:val="0"/>
      <w:marBottom w:val="0"/>
      <w:divBdr>
        <w:top w:val="none" w:sz="0" w:space="0" w:color="auto"/>
        <w:left w:val="none" w:sz="0" w:space="0" w:color="auto"/>
        <w:bottom w:val="none" w:sz="0" w:space="0" w:color="auto"/>
        <w:right w:val="none" w:sz="0" w:space="0" w:color="auto"/>
      </w:divBdr>
    </w:div>
    <w:div w:id="564411874">
      <w:bodyDiv w:val="1"/>
      <w:marLeft w:val="0"/>
      <w:marRight w:val="0"/>
      <w:marTop w:val="0"/>
      <w:marBottom w:val="0"/>
      <w:divBdr>
        <w:top w:val="none" w:sz="0" w:space="0" w:color="auto"/>
        <w:left w:val="none" w:sz="0" w:space="0" w:color="auto"/>
        <w:bottom w:val="none" w:sz="0" w:space="0" w:color="auto"/>
        <w:right w:val="none" w:sz="0" w:space="0" w:color="auto"/>
      </w:divBdr>
    </w:div>
    <w:div w:id="662204270">
      <w:bodyDiv w:val="1"/>
      <w:marLeft w:val="0"/>
      <w:marRight w:val="0"/>
      <w:marTop w:val="0"/>
      <w:marBottom w:val="0"/>
      <w:divBdr>
        <w:top w:val="none" w:sz="0" w:space="0" w:color="auto"/>
        <w:left w:val="none" w:sz="0" w:space="0" w:color="auto"/>
        <w:bottom w:val="none" w:sz="0" w:space="0" w:color="auto"/>
        <w:right w:val="none" w:sz="0" w:space="0" w:color="auto"/>
      </w:divBdr>
    </w:div>
    <w:div w:id="724527771">
      <w:bodyDiv w:val="1"/>
      <w:marLeft w:val="0"/>
      <w:marRight w:val="0"/>
      <w:marTop w:val="0"/>
      <w:marBottom w:val="0"/>
      <w:divBdr>
        <w:top w:val="none" w:sz="0" w:space="0" w:color="auto"/>
        <w:left w:val="none" w:sz="0" w:space="0" w:color="auto"/>
        <w:bottom w:val="none" w:sz="0" w:space="0" w:color="auto"/>
        <w:right w:val="none" w:sz="0" w:space="0" w:color="auto"/>
      </w:divBdr>
    </w:div>
    <w:div w:id="743260240">
      <w:bodyDiv w:val="1"/>
      <w:marLeft w:val="0"/>
      <w:marRight w:val="0"/>
      <w:marTop w:val="0"/>
      <w:marBottom w:val="0"/>
      <w:divBdr>
        <w:top w:val="none" w:sz="0" w:space="0" w:color="auto"/>
        <w:left w:val="none" w:sz="0" w:space="0" w:color="auto"/>
        <w:bottom w:val="none" w:sz="0" w:space="0" w:color="auto"/>
        <w:right w:val="none" w:sz="0" w:space="0" w:color="auto"/>
      </w:divBdr>
    </w:div>
    <w:div w:id="817188942">
      <w:bodyDiv w:val="1"/>
      <w:marLeft w:val="0"/>
      <w:marRight w:val="0"/>
      <w:marTop w:val="0"/>
      <w:marBottom w:val="0"/>
      <w:divBdr>
        <w:top w:val="none" w:sz="0" w:space="0" w:color="auto"/>
        <w:left w:val="none" w:sz="0" w:space="0" w:color="auto"/>
        <w:bottom w:val="none" w:sz="0" w:space="0" w:color="auto"/>
        <w:right w:val="none" w:sz="0" w:space="0" w:color="auto"/>
      </w:divBdr>
    </w:div>
    <w:div w:id="1062601196">
      <w:bodyDiv w:val="1"/>
      <w:marLeft w:val="0"/>
      <w:marRight w:val="0"/>
      <w:marTop w:val="0"/>
      <w:marBottom w:val="0"/>
      <w:divBdr>
        <w:top w:val="none" w:sz="0" w:space="0" w:color="auto"/>
        <w:left w:val="none" w:sz="0" w:space="0" w:color="auto"/>
        <w:bottom w:val="none" w:sz="0" w:space="0" w:color="auto"/>
        <w:right w:val="none" w:sz="0" w:space="0" w:color="auto"/>
      </w:divBdr>
    </w:div>
    <w:div w:id="1068072339">
      <w:bodyDiv w:val="1"/>
      <w:marLeft w:val="0"/>
      <w:marRight w:val="0"/>
      <w:marTop w:val="0"/>
      <w:marBottom w:val="0"/>
      <w:divBdr>
        <w:top w:val="none" w:sz="0" w:space="0" w:color="auto"/>
        <w:left w:val="none" w:sz="0" w:space="0" w:color="auto"/>
        <w:bottom w:val="none" w:sz="0" w:space="0" w:color="auto"/>
        <w:right w:val="none" w:sz="0" w:space="0" w:color="auto"/>
      </w:divBdr>
    </w:div>
    <w:div w:id="1125662688">
      <w:bodyDiv w:val="1"/>
      <w:marLeft w:val="0"/>
      <w:marRight w:val="0"/>
      <w:marTop w:val="0"/>
      <w:marBottom w:val="0"/>
      <w:divBdr>
        <w:top w:val="none" w:sz="0" w:space="0" w:color="auto"/>
        <w:left w:val="none" w:sz="0" w:space="0" w:color="auto"/>
        <w:bottom w:val="none" w:sz="0" w:space="0" w:color="auto"/>
        <w:right w:val="none" w:sz="0" w:space="0" w:color="auto"/>
      </w:divBdr>
    </w:div>
    <w:div w:id="1181775703">
      <w:bodyDiv w:val="1"/>
      <w:marLeft w:val="0"/>
      <w:marRight w:val="0"/>
      <w:marTop w:val="0"/>
      <w:marBottom w:val="0"/>
      <w:divBdr>
        <w:top w:val="none" w:sz="0" w:space="0" w:color="auto"/>
        <w:left w:val="none" w:sz="0" w:space="0" w:color="auto"/>
        <w:bottom w:val="none" w:sz="0" w:space="0" w:color="auto"/>
        <w:right w:val="none" w:sz="0" w:space="0" w:color="auto"/>
      </w:divBdr>
    </w:div>
    <w:div w:id="1184438290">
      <w:bodyDiv w:val="1"/>
      <w:marLeft w:val="0"/>
      <w:marRight w:val="0"/>
      <w:marTop w:val="0"/>
      <w:marBottom w:val="0"/>
      <w:divBdr>
        <w:top w:val="none" w:sz="0" w:space="0" w:color="auto"/>
        <w:left w:val="none" w:sz="0" w:space="0" w:color="auto"/>
        <w:bottom w:val="none" w:sz="0" w:space="0" w:color="auto"/>
        <w:right w:val="none" w:sz="0" w:space="0" w:color="auto"/>
      </w:divBdr>
    </w:div>
    <w:div w:id="1195269741">
      <w:bodyDiv w:val="1"/>
      <w:marLeft w:val="0"/>
      <w:marRight w:val="0"/>
      <w:marTop w:val="0"/>
      <w:marBottom w:val="0"/>
      <w:divBdr>
        <w:top w:val="none" w:sz="0" w:space="0" w:color="auto"/>
        <w:left w:val="none" w:sz="0" w:space="0" w:color="auto"/>
        <w:bottom w:val="none" w:sz="0" w:space="0" w:color="auto"/>
        <w:right w:val="none" w:sz="0" w:space="0" w:color="auto"/>
      </w:divBdr>
    </w:div>
    <w:div w:id="1213300200">
      <w:bodyDiv w:val="1"/>
      <w:marLeft w:val="0"/>
      <w:marRight w:val="0"/>
      <w:marTop w:val="0"/>
      <w:marBottom w:val="0"/>
      <w:divBdr>
        <w:top w:val="none" w:sz="0" w:space="0" w:color="auto"/>
        <w:left w:val="none" w:sz="0" w:space="0" w:color="auto"/>
        <w:bottom w:val="none" w:sz="0" w:space="0" w:color="auto"/>
        <w:right w:val="none" w:sz="0" w:space="0" w:color="auto"/>
      </w:divBdr>
    </w:div>
    <w:div w:id="1354189757">
      <w:bodyDiv w:val="1"/>
      <w:marLeft w:val="0"/>
      <w:marRight w:val="0"/>
      <w:marTop w:val="0"/>
      <w:marBottom w:val="0"/>
      <w:divBdr>
        <w:top w:val="none" w:sz="0" w:space="0" w:color="auto"/>
        <w:left w:val="none" w:sz="0" w:space="0" w:color="auto"/>
        <w:bottom w:val="none" w:sz="0" w:space="0" w:color="auto"/>
        <w:right w:val="none" w:sz="0" w:space="0" w:color="auto"/>
      </w:divBdr>
    </w:div>
    <w:div w:id="1409693914">
      <w:bodyDiv w:val="1"/>
      <w:marLeft w:val="0"/>
      <w:marRight w:val="0"/>
      <w:marTop w:val="0"/>
      <w:marBottom w:val="0"/>
      <w:divBdr>
        <w:top w:val="none" w:sz="0" w:space="0" w:color="auto"/>
        <w:left w:val="none" w:sz="0" w:space="0" w:color="auto"/>
        <w:bottom w:val="none" w:sz="0" w:space="0" w:color="auto"/>
        <w:right w:val="none" w:sz="0" w:space="0" w:color="auto"/>
      </w:divBdr>
    </w:div>
    <w:div w:id="1468011571">
      <w:bodyDiv w:val="1"/>
      <w:marLeft w:val="0"/>
      <w:marRight w:val="0"/>
      <w:marTop w:val="0"/>
      <w:marBottom w:val="0"/>
      <w:divBdr>
        <w:top w:val="none" w:sz="0" w:space="0" w:color="auto"/>
        <w:left w:val="none" w:sz="0" w:space="0" w:color="auto"/>
        <w:bottom w:val="none" w:sz="0" w:space="0" w:color="auto"/>
        <w:right w:val="none" w:sz="0" w:space="0" w:color="auto"/>
      </w:divBdr>
    </w:div>
    <w:div w:id="1674992229">
      <w:bodyDiv w:val="1"/>
      <w:marLeft w:val="0"/>
      <w:marRight w:val="0"/>
      <w:marTop w:val="0"/>
      <w:marBottom w:val="0"/>
      <w:divBdr>
        <w:top w:val="none" w:sz="0" w:space="0" w:color="auto"/>
        <w:left w:val="none" w:sz="0" w:space="0" w:color="auto"/>
        <w:bottom w:val="none" w:sz="0" w:space="0" w:color="auto"/>
        <w:right w:val="none" w:sz="0" w:space="0" w:color="auto"/>
      </w:divBdr>
    </w:div>
    <w:div w:id="1733843605">
      <w:bodyDiv w:val="1"/>
      <w:marLeft w:val="0"/>
      <w:marRight w:val="0"/>
      <w:marTop w:val="0"/>
      <w:marBottom w:val="0"/>
      <w:divBdr>
        <w:top w:val="none" w:sz="0" w:space="0" w:color="auto"/>
        <w:left w:val="none" w:sz="0" w:space="0" w:color="auto"/>
        <w:bottom w:val="none" w:sz="0" w:space="0" w:color="auto"/>
        <w:right w:val="none" w:sz="0" w:space="0" w:color="auto"/>
      </w:divBdr>
    </w:div>
    <w:div w:id="2023971632">
      <w:bodyDiv w:val="1"/>
      <w:marLeft w:val="0"/>
      <w:marRight w:val="0"/>
      <w:marTop w:val="0"/>
      <w:marBottom w:val="0"/>
      <w:divBdr>
        <w:top w:val="none" w:sz="0" w:space="0" w:color="auto"/>
        <w:left w:val="none" w:sz="0" w:space="0" w:color="auto"/>
        <w:bottom w:val="none" w:sz="0" w:space="0" w:color="auto"/>
        <w:right w:val="none" w:sz="0" w:space="0" w:color="auto"/>
      </w:divBdr>
    </w:div>
    <w:div w:id="2030251566">
      <w:bodyDiv w:val="1"/>
      <w:marLeft w:val="0"/>
      <w:marRight w:val="0"/>
      <w:marTop w:val="0"/>
      <w:marBottom w:val="0"/>
      <w:divBdr>
        <w:top w:val="none" w:sz="0" w:space="0" w:color="auto"/>
        <w:left w:val="none" w:sz="0" w:space="0" w:color="auto"/>
        <w:bottom w:val="none" w:sz="0" w:space="0" w:color="auto"/>
        <w:right w:val="none" w:sz="0" w:space="0" w:color="auto"/>
      </w:divBdr>
    </w:div>
    <w:div w:id="2115205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exual-harassment/steps-for-employers-to-prevent-sexual-harassment" TargetMode="External"/><Relationship Id="rId13" Type="http://schemas.openxmlformats.org/officeDocument/2006/relationships/hyperlink" Target="https://www.legislation.gov.uk/ukpga/2010/15/section/26"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cas.org.uk/sexual-harassment" TargetMode="External"/><Relationship Id="rId12" Type="http://schemas.openxmlformats.org/officeDocument/2006/relationships/hyperlink" Target="https://www.cooley.com/news/insight/2024/2024-09-24-new-duty-on-uk-employers-to-prevent-sexual-harassment" TargetMode="External"/><Relationship Id="rId17" Type="http://schemas.openxmlformats.org/officeDocument/2006/relationships/hyperlink" Target="https://www.personneltoday.com/hr/when-workplace-banter-becomes-a-tribunal-case/" TargetMode="External"/><Relationship Id="rId2" Type="http://schemas.openxmlformats.org/officeDocument/2006/relationships/numbering" Target="numbering.xml"/><Relationship Id="rId16" Type="http://schemas.openxmlformats.org/officeDocument/2006/relationships/hyperlink" Target="https://publications.parliament.uk/pa/cm201719/cmselect/cmwomeq/725/72504.htm" TargetMode="External"/><Relationship Id="rId1" Type="http://schemas.openxmlformats.org/officeDocument/2006/relationships/customXml" Target="../customXml/item1.xml"/><Relationship Id="rId6" Type="http://schemas.openxmlformats.org/officeDocument/2006/relationships/hyperlink" Target="https://www.acas.org.uk/research-and-commentary/sexual-harassment-in-the-british-workplace" TargetMode="External"/><Relationship Id="rId11" Type="http://schemas.openxmlformats.org/officeDocument/2006/relationships/hyperlink" Target="https://www.cipd.org/uk/knowledge/reports/sexual-harassment-workplace" TargetMode="External"/><Relationship Id="rId5" Type="http://schemas.openxmlformats.org/officeDocument/2006/relationships/webSettings" Target="webSettings.xml"/><Relationship Id="rId15" Type="http://schemas.openxmlformats.org/officeDocument/2006/relationships/hyperlink" Target="https://www.harpermacleod.co.uk/insights/new-duty-for-employers-to-prevent-sexual-harassment-of-employees/" TargetMode="External"/><Relationship Id="rId10" Type="http://schemas.openxmlformats.org/officeDocument/2006/relationships/hyperlink" Target="https://www.cipd.co.uk/knowledge/fundamentals/emp-law/harassment/factshee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pd.org/uk/about/public-policy/our-calls-for-action/sexual-harassment-workplace" TargetMode="External"/><Relationship Id="rId14" Type="http://schemas.openxmlformats.org/officeDocument/2006/relationships/hyperlink" Target="https://www.equalityhumanrights.com/guidance/sexual-harassment-and-harassment-work-technical-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15D6F7-C330-4A39-AB80-E83A4C15E0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2349</Words>
  <Characters>13391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cp:lastModifiedBy>
  <cp:revision>6</cp:revision>
  <dcterms:created xsi:type="dcterms:W3CDTF">2025-05-12T14:26:00Z</dcterms:created>
  <dcterms:modified xsi:type="dcterms:W3CDTF">2025-05-12T14:38:00Z</dcterms:modified>
</cp:coreProperties>
</file>