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57370" w14:textId="7E4FCC72" w:rsidR="0085567A" w:rsidRPr="00F81838" w:rsidRDefault="0085567A" w:rsidP="0049523F">
      <w:pPr>
        <w:spacing w:line="360" w:lineRule="auto"/>
        <w:rPr>
          <w:rFonts w:ascii="Arial" w:hAnsi="Arial" w:cs="Arial"/>
        </w:rPr>
      </w:pPr>
      <w:r w:rsidRPr="00F81838">
        <w:rPr>
          <w:rFonts w:ascii="Arial" w:hAnsi="Arial" w:cs="Arial"/>
          <w:noProof/>
        </w:rPr>
        <w:drawing>
          <wp:anchor distT="0" distB="0" distL="114300" distR="114300" simplePos="0" relativeHeight="251659264" behindDoc="0" locked="0" layoutInCell="1" allowOverlap="1" wp14:anchorId="745E9410" wp14:editId="14268C10">
            <wp:simplePos x="0" y="0"/>
            <wp:positionH relativeFrom="column">
              <wp:posOffset>-608330</wp:posOffset>
            </wp:positionH>
            <wp:positionV relativeFrom="paragraph">
              <wp:posOffset>0</wp:posOffset>
            </wp:positionV>
            <wp:extent cx="2635885" cy="1464945"/>
            <wp:effectExtent l="0" t="0" r="0" b="1905"/>
            <wp:wrapTopAndBottom/>
            <wp:docPr id="1214004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004276" name=""/>
                    <pic:cNvPicPr/>
                  </pic:nvPicPr>
                  <pic:blipFill>
                    <a:blip r:embed="rId7"/>
                    <a:stretch>
                      <a:fillRect/>
                    </a:stretch>
                  </pic:blipFill>
                  <pic:spPr>
                    <a:xfrm>
                      <a:off x="0" y="0"/>
                      <a:ext cx="2635885" cy="146494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321738" w:rsidRPr="00F81838">
        <w:rPr>
          <w:rFonts w:ascii="Arial" w:hAnsi="Arial" w:cs="Arial"/>
        </w:rPr>
        <w:t>Haleema</w:t>
      </w:r>
      <w:proofErr w:type="spellEnd"/>
      <w:r w:rsidR="00321738" w:rsidRPr="00F81838">
        <w:rPr>
          <w:rFonts w:ascii="Arial" w:hAnsi="Arial" w:cs="Arial"/>
        </w:rPr>
        <w:t xml:space="preserve"> Bibi </w:t>
      </w:r>
      <w:r w:rsidR="00105886" w:rsidRPr="00F81838">
        <w:rPr>
          <w:rFonts w:ascii="Arial" w:hAnsi="Arial" w:cs="Arial"/>
        </w:rPr>
        <w:t>{2511766</w:t>
      </w:r>
      <w:r w:rsidR="00E612C0" w:rsidRPr="00F81838">
        <w:rPr>
          <w:rFonts w:ascii="Arial" w:hAnsi="Arial" w:cs="Arial"/>
        </w:rPr>
        <w:t>}</w:t>
      </w:r>
    </w:p>
    <w:p w14:paraId="31B42067" w14:textId="77777777" w:rsidR="00FF1BCA" w:rsidRPr="00F81838" w:rsidRDefault="00892FEE" w:rsidP="0049523F">
      <w:pPr>
        <w:spacing w:line="360" w:lineRule="auto"/>
        <w:rPr>
          <w:rFonts w:ascii="Arial" w:hAnsi="Arial" w:cs="Arial"/>
        </w:rPr>
      </w:pPr>
      <w:r w:rsidRPr="00F81838">
        <w:rPr>
          <w:rFonts w:ascii="Arial" w:hAnsi="Arial" w:cs="Arial"/>
        </w:rPr>
        <w:t xml:space="preserve">Module title </w:t>
      </w:r>
      <w:r w:rsidR="00FF1BCA" w:rsidRPr="00F81838">
        <w:rPr>
          <w:rFonts w:ascii="Arial" w:hAnsi="Arial" w:cs="Arial"/>
        </w:rPr>
        <w:t>{</w:t>
      </w:r>
      <w:r w:rsidR="00D1398F" w:rsidRPr="00F81838">
        <w:rPr>
          <w:rFonts w:ascii="Arial" w:hAnsi="Arial" w:cs="Arial"/>
        </w:rPr>
        <w:t>Principles</w:t>
      </w:r>
      <w:r w:rsidR="00DE4796" w:rsidRPr="00F81838">
        <w:rPr>
          <w:rFonts w:ascii="Arial" w:hAnsi="Arial" w:cs="Arial"/>
        </w:rPr>
        <w:t xml:space="preserve"> of health and social care practise</w:t>
      </w:r>
      <w:r w:rsidR="00FF1BCA" w:rsidRPr="00F81838">
        <w:rPr>
          <w:rFonts w:ascii="Arial" w:hAnsi="Arial" w:cs="Arial"/>
        </w:rPr>
        <w:t>}</w:t>
      </w:r>
    </w:p>
    <w:p w14:paraId="33628F61" w14:textId="187F06EE" w:rsidR="00E612C0" w:rsidRPr="00F81838" w:rsidRDefault="00FF1BCA" w:rsidP="0049523F">
      <w:pPr>
        <w:spacing w:line="360" w:lineRule="auto"/>
        <w:rPr>
          <w:rFonts w:ascii="Arial" w:hAnsi="Arial" w:cs="Arial"/>
        </w:rPr>
      </w:pPr>
      <w:r w:rsidRPr="00F81838">
        <w:rPr>
          <w:rFonts w:ascii="Arial" w:hAnsi="Arial" w:cs="Arial"/>
        </w:rPr>
        <w:t xml:space="preserve">Module code </w:t>
      </w:r>
      <w:r w:rsidR="00DE4796" w:rsidRPr="00F81838">
        <w:rPr>
          <w:rFonts w:ascii="Arial" w:hAnsi="Arial" w:cs="Arial"/>
        </w:rPr>
        <w:t xml:space="preserve"> { BMHP5016</w:t>
      </w:r>
      <w:r w:rsidR="00D1398F" w:rsidRPr="00F81838">
        <w:rPr>
          <w:rFonts w:ascii="Arial" w:hAnsi="Arial" w:cs="Arial"/>
        </w:rPr>
        <w:t>}</w:t>
      </w:r>
    </w:p>
    <w:p w14:paraId="574AEC3C" w14:textId="15F003FA" w:rsidR="00D1398F" w:rsidRPr="00F81838" w:rsidRDefault="003002D8" w:rsidP="0049523F">
      <w:pPr>
        <w:spacing w:line="360" w:lineRule="auto"/>
        <w:rPr>
          <w:rFonts w:ascii="Arial" w:hAnsi="Arial" w:cs="Arial"/>
        </w:rPr>
      </w:pPr>
      <w:r w:rsidRPr="00F81838">
        <w:rPr>
          <w:rFonts w:ascii="Arial" w:hAnsi="Arial" w:cs="Arial"/>
        </w:rPr>
        <w:t>{</w:t>
      </w:r>
      <w:r w:rsidR="00D1398F" w:rsidRPr="00F81838">
        <w:rPr>
          <w:rFonts w:ascii="Arial" w:hAnsi="Arial" w:cs="Arial"/>
        </w:rPr>
        <w:t>Component 1</w:t>
      </w:r>
      <w:r w:rsidRPr="00F81838">
        <w:rPr>
          <w:rFonts w:ascii="Arial" w:hAnsi="Arial" w:cs="Arial"/>
        </w:rPr>
        <w:t xml:space="preserve"> Reflective report}</w:t>
      </w:r>
    </w:p>
    <w:p w14:paraId="2B485A0C" w14:textId="39E8EEB9" w:rsidR="00D41781" w:rsidRPr="00F81838" w:rsidRDefault="003002D8" w:rsidP="0049523F">
      <w:pPr>
        <w:spacing w:line="360" w:lineRule="auto"/>
        <w:rPr>
          <w:rFonts w:ascii="Arial" w:hAnsi="Arial" w:cs="Arial"/>
        </w:rPr>
      </w:pPr>
      <w:r w:rsidRPr="00F81838">
        <w:rPr>
          <w:rFonts w:ascii="Arial" w:hAnsi="Arial" w:cs="Arial"/>
        </w:rPr>
        <w:t>Word count</w:t>
      </w:r>
      <w:r w:rsidR="00CA0AA5" w:rsidRPr="00F81838">
        <w:rPr>
          <w:rFonts w:ascii="Arial" w:hAnsi="Arial" w:cs="Arial"/>
        </w:rPr>
        <w:t>{</w:t>
      </w:r>
      <w:r w:rsidR="007B45D8" w:rsidRPr="00F81838">
        <w:rPr>
          <w:rFonts w:ascii="Arial" w:hAnsi="Arial" w:cs="Arial"/>
        </w:rPr>
        <w:t>2000}</w:t>
      </w:r>
    </w:p>
    <w:p w14:paraId="7AD9AC45" w14:textId="4436B484" w:rsidR="00370A7F" w:rsidRPr="00F81838" w:rsidRDefault="00BA4C3B" w:rsidP="0049523F">
      <w:pPr>
        <w:spacing w:line="360" w:lineRule="auto"/>
        <w:rPr>
          <w:rFonts w:ascii="Arial" w:hAnsi="Arial" w:cs="Arial"/>
        </w:rPr>
      </w:pPr>
      <w:r w:rsidRPr="00F81838">
        <w:rPr>
          <w:rFonts w:ascii="Arial" w:hAnsi="Arial" w:cs="Arial"/>
        </w:rPr>
        <w:t>Teacher</w:t>
      </w:r>
      <w:r w:rsidR="00370A7F" w:rsidRPr="00F81838">
        <w:rPr>
          <w:rFonts w:ascii="Arial" w:hAnsi="Arial" w:cs="Arial"/>
        </w:rPr>
        <w:t xml:space="preserve"> lecture { Kennedy obohwemu</w:t>
      </w:r>
      <w:r w:rsidR="00EC3C2D" w:rsidRPr="00F81838">
        <w:rPr>
          <w:rFonts w:ascii="Arial" w:hAnsi="Arial" w:cs="Arial"/>
        </w:rPr>
        <w:t>}</w:t>
      </w:r>
    </w:p>
    <w:p w14:paraId="2A45E3F9" w14:textId="7666A844" w:rsidR="00892FEE" w:rsidRPr="00F81838" w:rsidRDefault="00D57196" w:rsidP="0049523F">
      <w:pPr>
        <w:spacing w:line="360" w:lineRule="auto"/>
        <w:rPr>
          <w:rFonts w:ascii="Arial" w:hAnsi="Arial" w:cs="Arial"/>
        </w:rPr>
      </w:pPr>
      <w:r w:rsidRPr="00F81838">
        <w:rPr>
          <w:rFonts w:ascii="Arial" w:hAnsi="Arial" w:cs="Arial"/>
        </w:rPr>
        <w:br w:type="page"/>
      </w:r>
    </w:p>
    <w:p w14:paraId="5566E432" w14:textId="77777777" w:rsidR="00267D80" w:rsidRPr="00F81838" w:rsidRDefault="00267D80" w:rsidP="00267D80">
      <w:pPr>
        <w:rPr>
          <w:rFonts w:ascii="Arial" w:hAnsi="Arial" w:cs="Arial"/>
          <w:b/>
          <w:bCs/>
          <w:sz w:val="28"/>
          <w:szCs w:val="28"/>
          <w:u w:val="single"/>
        </w:rPr>
      </w:pPr>
      <w:r w:rsidRPr="00F81838">
        <w:rPr>
          <w:rFonts w:ascii="Arial" w:hAnsi="Arial" w:cs="Arial"/>
          <w:b/>
          <w:bCs/>
          <w:sz w:val="28"/>
          <w:szCs w:val="28"/>
          <w:u w:val="single"/>
        </w:rPr>
        <w:lastRenderedPageBreak/>
        <w:t xml:space="preserve">Context page </w:t>
      </w:r>
    </w:p>
    <w:p w14:paraId="18755ED4" w14:textId="46E813AD" w:rsidR="00267D80" w:rsidRPr="00E638E3" w:rsidRDefault="00F25FFC" w:rsidP="00E638E3">
      <w:pPr>
        <w:spacing w:line="360" w:lineRule="auto"/>
        <w:rPr>
          <w:rFonts w:ascii="Arial" w:hAnsi="Arial" w:cs="Arial"/>
          <w:sz w:val="22"/>
          <w:szCs w:val="22"/>
        </w:rPr>
      </w:pPr>
      <w:r w:rsidRPr="00E638E3">
        <w:rPr>
          <w:rFonts w:ascii="Arial" w:hAnsi="Arial" w:cs="Arial"/>
          <w:sz w:val="22"/>
          <w:szCs w:val="22"/>
        </w:rPr>
        <w:t>Cover page........................................</w:t>
      </w:r>
      <w:r w:rsidR="000B37E7" w:rsidRPr="00E638E3">
        <w:rPr>
          <w:rFonts w:ascii="Arial" w:hAnsi="Arial" w:cs="Arial"/>
          <w:sz w:val="22"/>
          <w:szCs w:val="22"/>
        </w:rPr>
        <w:t>......................</w:t>
      </w:r>
      <w:r w:rsidR="00E638E3">
        <w:rPr>
          <w:rFonts w:ascii="Arial" w:hAnsi="Arial" w:cs="Arial"/>
          <w:sz w:val="22"/>
          <w:szCs w:val="22"/>
        </w:rPr>
        <w:t>.........</w:t>
      </w:r>
      <w:r w:rsidR="000B37E7" w:rsidRPr="00E638E3">
        <w:rPr>
          <w:rFonts w:ascii="Arial" w:hAnsi="Arial" w:cs="Arial"/>
          <w:sz w:val="22"/>
          <w:szCs w:val="22"/>
        </w:rPr>
        <w:t>....</w:t>
      </w:r>
      <w:r w:rsidR="00E638E3">
        <w:rPr>
          <w:rFonts w:ascii="Arial" w:hAnsi="Arial" w:cs="Arial"/>
          <w:sz w:val="22"/>
          <w:szCs w:val="22"/>
        </w:rPr>
        <w:t>.......................</w:t>
      </w:r>
      <w:r w:rsidR="000B37E7" w:rsidRPr="00E638E3">
        <w:rPr>
          <w:rFonts w:ascii="Arial" w:hAnsi="Arial" w:cs="Arial"/>
          <w:sz w:val="22"/>
          <w:szCs w:val="22"/>
        </w:rPr>
        <w:t>..................page 1</w:t>
      </w:r>
    </w:p>
    <w:p w14:paraId="503D82FD" w14:textId="019A80B5" w:rsidR="000B37E7" w:rsidRPr="00E638E3" w:rsidRDefault="000B37E7" w:rsidP="00E638E3">
      <w:pPr>
        <w:spacing w:line="360" w:lineRule="auto"/>
        <w:rPr>
          <w:rFonts w:ascii="Arial" w:hAnsi="Arial" w:cs="Arial"/>
          <w:sz w:val="22"/>
          <w:szCs w:val="22"/>
        </w:rPr>
      </w:pPr>
      <w:r w:rsidRPr="00E638E3">
        <w:rPr>
          <w:rFonts w:ascii="Arial" w:hAnsi="Arial" w:cs="Arial"/>
          <w:sz w:val="22"/>
          <w:szCs w:val="22"/>
        </w:rPr>
        <w:t>Introduction</w:t>
      </w:r>
      <w:r w:rsidR="006338F4" w:rsidRPr="00E638E3">
        <w:rPr>
          <w:rFonts w:ascii="Arial" w:hAnsi="Arial" w:cs="Arial"/>
          <w:sz w:val="22"/>
          <w:szCs w:val="22"/>
        </w:rPr>
        <w:t xml:space="preserve"> </w:t>
      </w:r>
      <w:r w:rsidRPr="00E638E3">
        <w:rPr>
          <w:rFonts w:ascii="Arial" w:hAnsi="Arial" w:cs="Arial"/>
          <w:sz w:val="22"/>
          <w:szCs w:val="22"/>
        </w:rPr>
        <w:t>.................................................</w:t>
      </w:r>
      <w:r w:rsidR="00E638E3">
        <w:rPr>
          <w:rFonts w:ascii="Arial" w:hAnsi="Arial" w:cs="Arial"/>
          <w:sz w:val="22"/>
          <w:szCs w:val="22"/>
        </w:rPr>
        <w:t>..........</w:t>
      </w:r>
      <w:r w:rsidRPr="00E638E3">
        <w:rPr>
          <w:rFonts w:ascii="Arial" w:hAnsi="Arial" w:cs="Arial"/>
          <w:sz w:val="22"/>
          <w:szCs w:val="22"/>
        </w:rPr>
        <w:t>.........</w:t>
      </w:r>
      <w:r w:rsidR="00E638E3" w:rsidRPr="00E638E3">
        <w:rPr>
          <w:rFonts w:ascii="Arial" w:hAnsi="Arial" w:cs="Arial"/>
          <w:sz w:val="22"/>
          <w:szCs w:val="22"/>
        </w:rPr>
        <w:t>............................</w:t>
      </w:r>
      <w:r w:rsidRPr="00E638E3">
        <w:rPr>
          <w:rFonts w:ascii="Arial" w:hAnsi="Arial" w:cs="Arial"/>
          <w:sz w:val="22"/>
          <w:szCs w:val="22"/>
        </w:rPr>
        <w:t xml:space="preserve">...................page </w:t>
      </w:r>
      <w:r w:rsidR="00C410F5" w:rsidRPr="00E638E3">
        <w:rPr>
          <w:rFonts w:ascii="Arial" w:hAnsi="Arial" w:cs="Arial"/>
          <w:sz w:val="22"/>
          <w:szCs w:val="22"/>
        </w:rPr>
        <w:t>3</w:t>
      </w:r>
    </w:p>
    <w:p w14:paraId="4410E297" w14:textId="586B70CE" w:rsidR="006338F4" w:rsidRPr="00E638E3" w:rsidRDefault="00B44AE9" w:rsidP="00E638E3">
      <w:pPr>
        <w:spacing w:line="360" w:lineRule="auto"/>
        <w:rPr>
          <w:rFonts w:ascii="Arial" w:hAnsi="Arial" w:cs="Arial"/>
          <w:sz w:val="22"/>
          <w:szCs w:val="22"/>
        </w:rPr>
      </w:pPr>
      <w:r w:rsidRPr="00E638E3">
        <w:rPr>
          <w:rFonts w:ascii="Arial" w:hAnsi="Arial" w:cs="Arial"/>
          <w:sz w:val="22"/>
          <w:szCs w:val="22"/>
        </w:rPr>
        <w:t>The</w:t>
      </w:r>
      <w:r w:rsidR="00E62E9C" w:rsidRPr="00E638E3">
        <w:rPr>
          <w:rFonts w:ascii="Arial" w:hAnsi="Arial" w:cs="Arial"/>
          <w:sz w:val="22"/>
          <w:szCs w:val="22"/>
        </w:rPr>
        <w:t xml:space="preserve"> </w:t>
      </w:r>
      <w:r w:rsidR="00645F60" w:rsidRPr="00E638E3">
        <w:rPr>
          <w:rFonts w:ascii="Arial" w:hAnsi="Arial" w:cs="Arial"/>
          <w:sz w:val="22"/>
          <w:szCs w:val="22"/>
        </w:rPr>
        <w:t>Th</w:t>
      </w:r>
      <w:r w:rsidR="00E62E9C" w:rsidRPr="00E638E3">
        <w:rPr>
          <w:rFonts w:ascii="Arial" w:hAnsi="Arial" w:cs="Arial"/>
          <w:sz w:val="22"/>
          <w:szCs w:val="22"/>
        </w:rPr>
        <w:t>ree pillars of quality care</w:t>
      </w:r>
      <w:r w:rsidR="00645F60" w:rsidRPr="00E638E3">
        <w:rPr>
          <w:rFonts w:ascii="Arial" w:hAnsi="Arial" w:cs="Arial"/>
          <w:sz w:val="22"/>
          <w:szCs w:val="22"/>
        </w:rPr>
        <w:t>..................................</w:t>
      </w:r>
      <w:r w:rsidR="00E638E3">
        <w:rPr>
          <w:rFonts w:ascii="Arial" w:hAnsi="Arial" w:cs="Arial"/>
          <w:sz w:val="22"/>
          <w:szCs w:val="22"/>
        </w:rPr>
        <w:t>..........</w:t>
      </w:r>
      <w:r w:rsidR="00E638E3" w:rsidRPr="00E638E3">
        <w:rPr>
          <w:rFonts w:ascii="Arial" w:hAnsi="Arial" w:cs="Arial"/>
          <w:sz w:val="22"/>
          <w:szCs w:val="22"/>
        </w:rPr>
        <w:t>........................</w:t>
      </w:r>
      <w:r w:rsidR="00645F60" w:rsidRPr="00E638E3">
        <w:rPr>
          <w:rFonts w:ascii="Arial" w:hAnsi="Arial" w:cs="Arial"/>
          <w:sz w:val="22"/>
          <w:szCs w:val="22"/>
        </w:rPr>
        <w:t>.................page 4</w:t>
      </w:r>
    </w:p>
    <w:p w14:paraId="6BE54FD2" w14:textId="2F4FF594" w:rsidR="00645F60" w:rsidRPr="00E638E3" w:rsidRDefault="00645F60" w:rsidP="00E638E3">
      <w:pPr>
        <w:spacing w:line="360" w:lineRule="auto"/>
        <w:rPr>
          <w:rFonts w:ascii="Arial" w:hAnsi="Arial" w:cs="Arial"/>
          <w:sz w:val="22"/>
          <w:szCs w:val="22"/>
        </w:rPr>
      </w:pPr>
      <w:r w:rsidRPr="00E638E3">
        <w:rPr>
          <w:rFonts w:ascii="Arial" w:hAnsi="Arial" w:cs="Arial"/>
          <w:sz w:val="22"/>
          <w:szCs w:val="22"/>
        </w:rPr>
        <w:t>Practical Example in Practice............................</w:t>
      </w:r>
      <w:r w:rsidR="00E638E3">
        <w:rPr>
          <w:rFonts w:ascii="Arial" w:hAnsi="Arial" w:cs="Arial"/>
          <w:sz w:val="22"/>
          <w:szCs w:val="22"/>
        </w:rPr>
        <w:t>.............................</w:t>
      </w:r>
      <w:r w:rsidRPr="00E638E3">
        <w:rPr>
          <w:rFonts w:ascii="Arial" w:hAnsi="Arial" w:cs="Arial"/>
          <w:sz w:val="22"/>
          <w:szCs w:val="22"/>
        </w:rPr>
        <w:t>........................</w:t>
      </w:r>
      <w:r w:rsidR="00E638E3">
        <w:rPr>
          <w:rFonts w:ascii="Arial" w:hAnsi="Arial" w:cs="Arial"/>
          <w:sz w:val="22"/>
          <w:szCs w:val="22"/>
        </w:rPr>
        <w:t>....</w:t>
      </w:r>
      <w:r w:rsidRPr="00E638E3">
        <w:rPr>
          <w:rFonts w:ascii="Arial" w:hAnsi="Arial" w:cs="Arial"/>
          <w:sz w:val="22"/>
          <w:szCs w:val="22"/>
        </w:rPr>
        <w:t>....page 6</w:t>
      </w:r>
    </w:p>
    <w:p w14:paraId="3E9093C5" w14:textId="64A646B2" w:rsidR="0004138A" w:rsidRPr="00E638E3" w:rsidRDefault="0004138A" w:rsidP="00E638E3">
      <w:pPr>
        <w:spacing w:line="360" w:lineRule="auto"/>
        <w:rPr>
          <w:rFonts w:ascii="Arial" w:hAnsi="Arial" w:cs="Arial"/>
          <w:sz w:val="22"/>
          <w:szCs w:val="22"/>
        </w:rPr>
      </w:pPr>
      <w:r w:rsidRPr="00E638E3">
        <w:rPr>
          <w:rFonts w:ascii="Arial" w:hAnsi="Arial" w:cs="Arial"/>
          <w:sz w:val="22"/>
          <w:szCs w:val="22"/>
        </w:rPr>
        <w:t>My Experience of Caring for a Family Member with Dementia..</w:t>
      </w:r>
      <w:r w:rsidR="00E638E3">
        <w:rPr>
          <w:rFonts w:ascii="Arial" w:hAnsi="Arial" w:cs="Arial"/>
          <w:sz w:val="22"/>
          <w:szCs w:val="22"/>
        </w:rPr>
        <w:t>.....</w:t>
      </w:r>
      <w:r w:rsidR="00E638E3" w:rsidRPr="00E638E3">
        <w:rPr>
          <w:rFonts w:ascii="Arial" w:hAnsi="Arial" w:cs="Arial"/>
          <w:sz w:val="22"/>
          <w:szCs w:val="22"/>
        </w:rPr>
        <w:t>.............................</w:t>
      </w:r>
      <w:r w:rsidRPr="00E638E3">
        <w:rPr>
          <w:rFonts w:ascii="Arial" w:hAnsi="Arial" w:cs="Arial"/>
          <w:sz w:val="22"/>
          <w:szCs w:val="22"/>
        </w:rPr>
        <w:t>...page 8</w:t>
      </w:r>
    </w:p>
    <w:p w14:paraId="0736D2F3" w14:textId="4BE2D0FE" w:rsidR="0004138A" w:rsidRPr="00E638E3" w:rsidRDefault="0004138A" w:rsidP="00E638E3">
      <w:pPr>
        <w:spacing w:line="360" w:lineRule="auto"/>
        <w:rPr>
          <w:rFonts w:ascii="Arial" w:hAnsi="Arial" w:cs="Arial"/>
          <w:sz w:val="22"/>
          <w:szCs w:val="22"/>
        </w:rPr>
      </w:pPr>
      <w:r w:rsidRPr="00E638E3">
        <w:rPr>
          <w:rFonts w:ascii="Arial" w:hAnsi="Arial" w:cs="Arial"/>
          <w:sz w:val="22"/>
          <w:szCs w:val="22"/>
        </w:rPr>
        <w:t>Conclusion...........................................................................</w:t>
      </w:r>
      <w:r w:rsidR="00E638E3">
        <w:rPr>
          <w:rFonts w:ascii="Arial" w:hAnsi="Arial" w:cs="Arial"/>
          <w:sz w:val="22"/>
          <w:szCs w:val="22"/>
        </w:rPr>
        <w:t>.......</w:t>
      </w:r>
      <w:r w:rsidR="00E638E3" w:rsidRPr="00E638E3">
        <w:rPr>
          <w:rFonts w:ascii="Arial" w:hAnsi="Arial" w:cs="Arial"/>
          <w:sz w:val="22"/>
          <w:szCs w:val="22"/>
        </w:rPr>
        <w:t>...........................</w:t>
      </w:r>
      <w:r w:rsidRPr="00E638E3">
        <w:rPr>
          <w:rFonts w:ascii="Arial" w:hAnsi="Arial" w:cs="Arial"/>
          <w:sz w:val="22"/>
          <w:szCs w:val="22"/>
        </w:rPr>
        <w:t>.........page 10</w:t>
      </w:r>
    </w:p>
    <w:p w14:paraId="3DDF729D" w14:textId="072213D3" w:rsidR="00570DCC" w:rsidRPr="00E638E3" w:rsidRDefault="00570DCC" w:rsidP="00E638E3">
      <w:pPr>
        <w:spacing w:line="360" w:lineRule="auto"/>
        <w:rPr>
          <w:rFonts w:ascii="Arial" w:hAnsi="Arial" w:cs="Arial"/>
          <w:sz w:val="22"/>
          <w:szCs w:val="22"/>
        </w:rPr>
      </w:pPr>
      <w:r w:rsidRPr="00E638E3">
        <w:rPr>
          <w:rFonts w:ascii="Arial" w:hAnsi="Arial" w:cs="Arial"/>
          <w:sz w:val="22"/>
          <w:szCs w:val="22"/>
        </w:rPr>
        <w:t>Reference list........................................................</w:t>
      </w:r>
      <w:r w:rsidR="00E638E3">
        <w:rPr>
          <w:rFonts w:ascii="Arial" w:hAnsi="Arial" w:cs="Arial"/>
          <w:sz w:val="22"/>
          <w:szCs w:val="22"/>
        </w:rPr>
        <w:t>........</w:t>
      </w:r>
      <w:r w:rsidR="00E638E3" w:rsidRPr="00E638E3">
        <w:rPr>
          <w:rFonts w:ascii="Arial" w:hAnsi="Arial" w:cs="Arial"/>
          <w:sz w:val="22"/>
          <w:szCs w:val="22"/>
        </w:rPr>
        <w:t>..........................</w:t>
      </w:r>
      <w:r w:rsidRPr="00E638E3">
        <w:rPr>
          <w:rFonts w:ascii="Arial" w:hAnsi="Arial" w:cs="Arial"/>
          <w:sz w:val="22"/>
          <w:szCs w:val="22"/>
        </w:rPr>
        <w:t>.......................page 11</w:t>
      </w:r>
    </w:p>
    <w:p w14:paraId="03C25A04" w14:textId="77777777" w:rsidR="00645F60" w:rsidRPr="00F81838" w:rsidRDefault="00645F60" w:rsidP="00267D80">
      <w:pPr>
        <w:rPr>
          <w:rFonts w:ascii="Arial" w:hAnsi="Arial" w:cs="Arial"/>
          <w:sz w:val="28"/>
          <w:szCs w:val="28"/>
        </w:rPr>
      </w:pPr>
    </w:p>
    <w:p w14:paraId="74AB7A7A" w14:textId="77777777" w:rsidR="00645F60" w:rsidRPr="00F81838" w:rsidRDefault="00645F60" w:rsidP="00267D80">
      <w:pPr>
        <w:rPr>
          <w:rFonts w:ascii="Arial" w:hAnsi="Arial" w:cs="Arial"/>
          <w:sz w:val="28"/>
          <w:szCs w:val="28"/>
        </w:rPr>
      </w:pPr>
    </w:p>
    <w:p w14:paraId="72D31EB8" w14:textId="6363DFE0" w:rsidR="004B6E15" w:rsidRPr="00F81838" w:rsidRDefault="00892FEE" w:rsidP="00267D80">
      <w:pPr>
        <w:rPr>
          <w:rFonts w:ascii="Arial" w:hAnsi="Arial" w:cs="Arial"/>
        </w:rPr>
      </w:pPr>
      <w:r w:rsidRPr="00F81838">
        <w:rPr>
          <w:rFonts w:ascii="Arial" w:hAnsi="Arial" w:cs="Arial"/>
        </w:rPr>
        <w:br w:type="page"/>
      </w:r>
      <w:r w:rsidR="006426AA" w:rsidRPr="00F81838">
        <w:rPr>
          <w:rFonts w:ascii="Arial" w:hAnsi="Arial" w:cs="Arial"/>
          <w:b/>
          <w:bCs/>
          <w:sz w:val="22"/>
          <w:szCs w:val="22"/>
          <w:u w:val="single"/>
        </w:rPr>
        <w:lastRenderedPageBreak/>
        <w:t>In</w:t>
      </w:r>
      <w:r w:rsidR="0049523F" w:rsidRPr="00F81838">
        <w:rPr>
          <w:rFonts w:ascii="Arial" w:hAnsi="Arial" w:cs="Arial"/>
          <w:b/>
          <w:bCs/>
          <w:sz w:val="22"/>
          <w:szCs w:val="22"/>
          <w:u w:val="single"/>
        </w:rPr>
        <w:t>tro</w:t>
      </w:r>
      <w:r w:rsidR="006426AA" w:rsidRPr="00F81838">
        <w:rPr>
          <w:rFonts w:ascii="Arial" w:hAnsi="Arial" w:cs="Arial"/>
          <w:b/>
          <w:bCs/>
          <w:sz w:val="22"/>
          <w:szCs w:val="22"/>
          <w:u w:val="single"/>
        </w:rPr>
        <w:t xml:space="preserve">duction </w:t>
      </w:r>
      <w:r w:rsidR="00067F8A" w:rsidRPr="00F81838">
        <w:rPr>
          <w:rFonts w:ascii="Arial" w:hAnsi="Arial" w:cs="Arial"/>
          <w:b/>
          <w:bCs/>
          <w:sz w:val="22"/>
          <w:szCs w:val="22"/>
          <w:u w:val="single"/>
        </w:rPr>
        <w:t>Supporting Individuals: The Foundations of Quality Care</w:t>
      </w:r>
    </w:p>
    <w:p w14:paraId="25E511E8" w14:textId="4B18D064" w:rsidR="00607E47" w:rsidRPr="00F81838" w:rsidRDefault="00A82BC0" w:rsidP="0049523F">
      <w:pPr>
        <w:spacing w:line="360" w:lineRule="auto"/>
        <w:rPr>
          <w:rFonts w:ascii="Arial" w:hAnsi="Arial" w:cs="Arial"/>
          <w:sz w:val="22"/>
          <w:szCs w:val="22"/>
        </w:rPr>
      </w:pPr>
      <w:r w:rsidRPr="00E638E3">
        <w:rPr>
          <w:rFonts w:ascii="Arial" w:hAnsi="Arial" w:cs="Arial"/>
          <w:sz w:val="22"/>
          <w:szCs w:val="22"/>
        </w:rPr>
        <w:t>In this assignment I will be writing about principles of health and social care practice. I will also explain what person-centred care, partnership working, and ethics mean, as well as how they can be applied in real-life situations. The report will explain how these principles can help provide better care and improve the lives of individuals, as well as how to make it better for them.</w:t>
      </w:r>
      <w:r w:rsidR="00A822E5" w:rsidRPr="00E638E3">
        <w:rPr>
          <w:rFonts w:ascii="Arial" w:hAnsi="Arial" w:cs="Arial"/>
          <w:color w:val="000000" w:themeColor="text1"/>
          <w:sz w:val="22"/>
          <w:szCs w:val="22"/>
        </w:rPr>
        <w:t xml:space="preserve"> </w:t>
      </w:r>
      <w:r w:rsidR="00A822E5" w:rsidRPr="00E638E3">
        <w:rPr>
          <w:rFonts w:ascii="Arial" w:hAnsi="Arial" w:cs="Arial"/>
          <w:sz w:val="22"/>
          <w:szCs w:val="22"/>
        </w:rPr>
        <w:t>It will also look at theories such as Maslow’s and Bronfenbrenner’s of needs and laws such as the Care Act 2014. The report will also introduce a case study that Task 2 will also include a case study that the report will introduce</w:t>
      </w:r>
      <w:r w:rsidR="00A822E5" w:rsidRPr="00E638E3">
        <w:rPr>
          <w:rFonts w:ascii="Arial" w:hAnsi="Arial" w:cs="Arial"/>
          <w:color w:val="000000"/>
          <w:sz w:val="22"/>
          <w:szCs w:val="22"/>
        </w:rPr>
        <w:t xml:space="preserve">. </w:t>
      </w:r>
      <w:r w:rsidRPr="00E638E3">
        <w:rPr>
          <w:rFonts w:ascii="Arial" w:hAnsi="Arial" w:cs="Arial"/>
          <w:color w:val="000000"/>
          <w:sz w:val="22"/>
          <w:szCs w:val="22"/>
        </w:rPr>
        <w:t>I</w:t>
      </w:r>
      <w:r w:rsidRPr="00E638E3">
        <w:rPr>
          <w:rFonts w:ascii="Arial" w:hAnsi="Arial" w:cs="Arial"/>
          <w:sz w:val="22"/>
          <w:szCs w:val="22"/>
        </w:rPr>
        <w:t>n Task 2</w:t>
      </w:r>
      <w:r w:rsidR="007038EE" w:rsidRPr="00E638E3">
        <w:rPr>
          <w:rFonts w:ascii="Arial" w:hAnsi="Arial" w:cs="Arial"/>
          <w:sz w:val="22"/>
          <w:szCs w:val="22"/>
        </w:rPr>
        <w:t>, t</w:t>
      </w:r>
      <w:r w:rsidRPr="00E638E3">
        <w:rPr>
          <w:rFonts w:ascii="Arial" w:hAnsi="Arial" w:cs="Arial"/>
          <w:sz w:val="22"/>
          <w:szCs w:val="22"/>
        </w:rPr>
        <w:t>he case study will demonstrate how the principles can be applied when supporting an individual with their health and social care needs</w:t>
      </w:r>
      <w:r w:rsidR="00307387" w:rsidRPr="00F81838">
        <w:rPr>
          <w:rFonts w:ascii="Arial" w:hAnsi="Arial" w:cs="Arial"/>
          <w:sz w:val="22"/>
          <w:szCs w:val="22"/>
        </w:rPr>
        <w:t>.</w:t>
      </w:r>
      <w:r w:rsidR="006A72D0" w:rsidRPr="00F81838">
        <w:rPr>
          <w:rFonts w:ascii="Arial" w:hAnsi="Arial" w:cs="Arial"/>
          <w:sz w:val="22"/>
          <w:szCs w:val="22"/>
        </w:rPr>
        <w:t xml:space="preserve"> </w:t>
      </w:r>
    </w:p>
    <w:p w14:paraId="6649B0D8" w14:textId="77777777" w:rsidR="00607E47" w:rsidRPr="00F81838" w:rsidRDefault="00607E47" w:rsidP="0049523F">
      <w:pPr>
        <w:spacing w:line="360" w:lineRule="auto"/>
        <w:rPr>
          <w:rFonts w:ascii="Arial" w:hAnsi="Arial" w:cs="Arial"/>
          <w:sz w:val="22"/>
          <w:szCs w:val="22"/>
        </w:rPr>
      </w:pPr>
      <w:r w:rsidRPr="00F81838">
        <w:rPr>
          <w:rFonts w:ascii="Arial" w:hAnsi="Arial" w:cs="Arial"/>
          <w:sz w:val="22"/>
          <w:szCs w:val="22"/>
        </w:rPr>
        <w:br w:type="page"/>
      </w:r>
    </w:p>
    <w:p w14:paraId="4FC2D267" w14:textId="000E9416" w:rsidR="000377D0" w:rsidRPr="00F81838" w:rsidRDefault="000377D0" w:rsidP="0049523F">
      <w:pPr>
        <w:spacing w:line="360" w:lineRule="auto"/>
        <w:rPr>
          <w:rFonts w:ascii="Arial" w:hAnsi="Arial" w:cs="Arial"/>
          <w:b/>
          <w:bCs/>
          <w:sz w:val="22"/>
          <w:szCs w:val="22"/>
          <w:u w:val="single"/>
        </w:rPr>
      </w:pPr>
      <w:r w:rsidRPr="00F81838">
        <w:rPr>
          <w:rFonts w:ascii="Arial" w:hAnsi="Arial" w:cs="Arial"/>
          <w:b/>
          <w:bCs/>
          <w:sz w:val="22"/>
          <w:szCs w:val="22"/>
          <w:u w:val="single"/>
        </w:rPr>
        <w:lastRenderedPageBreak/>
        <w:t>The Three Pillars of Quality Care</w:t>
      </w:r>
    </w:p>
    <w:p w14:paraId="1F00AE53" w14:textId="3339B452" w:rsidR="00777A9F" w:rsidRPr="00F81838" w:rsidRDefault="00777A9F" w:rsidP="0049523F">
      <w:pPr>
        <w:spacing w:line="360" w:lineRule="auto"/>
        <w:rPr>
          <w:rFonts w:ascii="Arial" w:hAnsi="Arial" w:cs="Arial"/>
          <w:sz w:val="22"/>
          <w:szCs w:val="22"/>
        </w:rPr>
      </w:pPr>
      <w:r w:rsidRPr="00F81838">
        <w:rPr>
          <w:rFonts w:ascii="Arial" w:hAnsi="Arial" w:cs="Arial"/>
          <w:sz w:val="22"/>
          <w:szCs w:val="22"/>
        </w:rPr>
        <w:t>Person-centred care, partnership working and ethical practice are fundamental principles of effective health and social care. Together, they promote individual dignity, wellbeing, collaboration and safe decision-making, supporting the delivery of high-quality care in the United Kingdom.</w:t>
      </w:r>
      <w:r w:rsidR="00AD0AED" w:rsidRPr="00F81838">
        <w:rPr>
          <w:rFonts w:ascii="Arial" w:hAnsi="Arial" w:cs="Arial"/>
          <w:sz w:val="22"/>
          <w:szCs w:val="22"/>
        </w:rPr>
        <w:t xml:space="preserve"> Add reference </w:t>
      </w:r>
    </w:p>
    <w:p w14:paraId="18C386C0" w14:textId="01DE88BD" w:rsidR="00607E47" w:rsidRPr="00F81838" w:rsidRDefault="007F0102" w:rsidP="0049523F">
      <w:pPr>
        <w:spacing w:line="360" w:lineRule="auto"/>
        <w:rPr>
          <w:rFonts w:ascii="Arial" w:hAnsi="Arial" w:cs="Arial"/>
          <w:sz w:val="22"/>
          <w:szCs w:val="22"/>
        </w:rPr>
      </w:pPr>
      <w:r w:rsidRPr="00F81838">
        <w:rPr>
          <w:rFonts w:ascii="Arial" w:hAnsi="Arial" w:cs="Arial"/>
          <w:sz w:val="22"/>
          <w:szCs w:val="22"/>
        </w:rPr>
        <w:t>Person-centred care means providing care based on each person's individual needs which they need. The Care Quality Commissio</w:t>
      </w:r>
      <w:r w:rsidR="00D9416E" w:rsidRPr="00F81838">
        <w:rPr>
          <w:rFonts w:ascii="Arial" w:hAnsi="Arial" w:cs="Arial"/>
          <w:sz w:val="22"/>
          <w:szCs w:val="22"/>
        </w:rPr>
        <w:t xml:space="preserve">n (1943) </w:t>
      </w:r>
      <w:r w:rsidRPr="00F81838">
        <w:rPr>
          <w:rFonts w:ascii="Arial" w:hAnsi="Arial" w:cs="Arial"/>
          <w:sz w:val="22"/>
          <w:szCs w:val="22"/>
        </w:rPr>
        <w:t>explains that the care should meet each person's needs. This is linked to Maslow's hierarchy of needs theory. In his theory it shows us that people have different needs such as healthcare issues, daily life’s routine, relationships and physical needs. Person-centred care can help people feel confident with themselves and feel important for themselves and feel wanted. On the other hand, person-centred care can be very hard for the carer because they will need more time for individuals who need daily help but have fewer staff and resources.</w:t>
      </w:r>
      <w:r w:rsidR="006D51F3" w:rsidRPr="00F81838">
        <w:rPr>
          <w:rFonts w:ascii="Arial" w:hAnsi="Arial" w:cs="Arial"/>
          <w:sz w:val="22"/>
          <w:szCs w:val="22"/>
        </w:rPr>
        <w:t xml:space="preserve"> </w:t>
      </w:r>
      <w:r w:rsidR="004B7C58" w:rsidRPr="00F81838">
        <w:rPr>
          <w:rFonts w:ascii="Arial" w:hAnsi="Arial" w:cs="Arial"/>
          <w:sz w:val="22"/>
          <w:szCs w:val="22"/>
        </w:rPr>
        <w:t>Kensal-Knight and Stevens (2024) discuss person-centred care as involving patients’ needs and preferences and supporting informed decisions about their care</w:t>
      </w:r>
      <w:r w:rsidR="00C63F0F" w:rsidRPr="00F81838">
        <w:rPr>
          <w:rFonts w:ascii="Arial" w:hAnsi="Arial" w:cs="Arial"/>
          <w:sz w:val="22"/>
          <w:szCs w:val="22"/>
        </w:rPr>
        <w:t>.</w:t>
      </w:r>
    </w:p>
    <w:p w14:paraId="4F93DBA7" w14:textId="19B81ECE" w:rsidR="0058538D" w:rsidRPr="00F81838" w:rsidRDefault="00776AA1" w:rsidP="0049523F">
      <w:pPr>
        <w:spacing w:line="360" w:lineRule="auto"/>
        <w:rPr>
          <w:rFonts w:ascii="Arial" w:hAnsi="Arial" w:cs="Arial"/>
          <w:sz w:val="22"/>
          <w:szCs w:val="22"/>
        </w:rPr>
      </w:pPr>
      <w:r w:rsidRPr="00F81838">
        <w:rPr>
          <w:rFonts w:ascii="Arial" w:hAnsi="Arial" w:cs="Arial"/>
          <w:sz w:val="22"/>
          <w:szCs w:val="22"/>
        </w:rPr>
        <w:t xml:space="preserve">Add reference </w:t>
      </w:r>
      <w:r w:rsidR="0058538D" w:rsidRPr="00F81838">
        <w:rPr>
          <w:rFonts w:ascii="Arial" w:hAnsi="Arial" w:cs="Arial"/>
          <w:sz w:val="22"/>
          <w:szCs w:val="22"/>
        </w:rPr>
        <w:t>Partnership working is when different professionals and organisations cooperating to provide suitable care for each person. This may involve health professionals and social care workers. They share information, communicate with each other and work together to meet the person’s needs and achieve positive outcomes. Partnership working is very important because they will be different professionals who will have different knowledge and skills. This can help them by sharing their idea with everyone in their team and coming up with the right support for individuals</w:t>
      </w:r>
      <w:r w:rsidR="00E44801" w:rsidRPr="00F81838">
        <w:rPr>
          <w:rFonts w:ascii="Arial" w:hAnsi="Arial" w:cs="Arial"/>
          <w:sz w:val="22"/>
          <w:szCs w:val="22"/>
        </w:rPr>
        <w:t xml:space="preserve"> </w:t>
      </w:r>
      <w:r w:rsidR="005D6EDE" w:rsidRPr="00F81838">
        <w:rPr>
          <w:rFonts w:ascii="Arial" w:hAnsi="Arial" w:cs="Arial"/>
          <w:sz w:val="22"/>
          <w:szCs w:val="22"/>
        </w:rPr>
        <w:t>.</w:t>
      </w:r>
      <w:r w:rsidR="0058538D" w:rsidRPr="00F81838">
        <w:rPr>
          <w:rFonts w:ascii="Arial" w:hAnsi="Arial" w:cs="Arial"/>
          <w:sz w:val="22"/>
          <w:szCs w:val="22"/>
        </w:rPr>
        <w:t xml:space="preserve"> The Care Act 2014 encourages health and social care services to work together. This helps improve a person’s wellbeing and the quality of care they receive. Although partnership working can be difficult by poor communication and disagreements, by working in a team and together there will be good communication with each other, and you will have your own rights to disagree or agree on the statements you will make in the team</w:t>
      </w:r>
      <w:r w:rsidR="0032646C" w:rsidRPr="00F81838">
        <w:rPr>
          <w:rFonts w:ascii="Arial" w:hAnsi="Arial" w:cs="Arial"/>
          <w:sz w:val="22"/>
          <w:szCs w:val="22"/>
        </w:rPr>
        <w:t>. This can be linked to Bronfenbrenner’s Ecological Systems Theory (1979) because the theory explains that different people and organisations in an individual’s environment can influence their development and wellbeing.</w:t>
      </w:r>
    </w:p>
    <w:p w14:paraId="71E9C526" w14:textId="77777777" w:rsidR="00CC2726" w:rsidRPr="00F81838" w:rsidRDefault="00CC2726" w:rsidP="0049523F">
      <w:pPr>
        <w:spacing w:line="360" w:lineRule="auto"/>
        <w:rPr>
          <w:rFonts w:ascii="Arial" w:hAnsi="Arial" w:cs="Arial"/>
          <w:sz w:val="22"/>
          <w:szCs w:val="22"/>
        </w:rPr>
      </w:pPr>
    </w:p>
    <w:p w14:paraId="4A731F92" w14:textId="77777777" w:rsidR="005219D0" w:rsidRPr="00F81838" w:rsidRDefault="005219D0" w:rsidP="0049523F">
      <w:pPr>
        <w:spacing w:line="360" w:lineRule="auto"/>
        <w:rPr>
          <w:rFonts w:ascii="Arial" w:hAnsi="Arial" w:cs="Arial"/>
          <w:sz w:val="22"/>
          <w:szCs w:val="22"/>
        </w:rPr>
      </w:pPr>
    </w:p>
    <w:p w14:paraId="7F29FDD8" w14:textId="59BEBE66" w:rsidR="005219D0" w:rsidRPr="00F81838" w:rsidRDefault="0001380C" w:rsidP="0049523F">
      <w:pPr>
        <w:pStyle w:val="NormalWeb"/>
        <w:spacing w:line="360" w:lineRule="auto"/>
        <w:rPr>
          <w:rFonts w:ascii="Arial" w:hAnsi="Arial" w:cs="Arial"/>
          <w:sz w:val="22"/>
          <w:szCs w:val="22"/>
        </w:rPr>
      </w:pPr>
      <w:r w:rsidRPr="00F81838">
        <w:rPr>
          <w:rFonts w:ascii="Arial" w:hAnsi="Arial" w:cs="Arial"/>
          <w:sz w:val="22"/>
          <w:szCs w:val="22"/>
        </w:rPr>
        <w:lastRenderedPageBreak/>
        <w:t xml:space="preserve">Ethics means the values and principles that help care workers know what is wrong and right when supporting other people in health and social care. Ethics principles are important because they help to protect a person's dignity and well-being. Beauchamp and children (2019). There are 4 very important ethical principles called autonomy, beneficence, non-maleficence, and justice. Autonomy means respecting a person's right and letting them make their own decisions about them self. For example, a care worker should listen to the person and respect their decisions no matter what. Beneficence means to give help to others around them and help them to improve themselves. </w:t>
      </w:r>
      <w:r w:rsidR="00C23D35" w:rsidRPr="00F81838">
        <w:rPr>
          <w:rFonts w:ascii="Arial" w:hAnsi="Arial" w:cs="Arial"/>
          <w:sz w:val="22"/>
          <w:szCs w:val="22"/>
        </w:rPr>
        <w:t>Non  maleficence</w:t>
      </w:r>
      <w:r w:rsidRPr="00F81838">
        <w:rPr>
          <w:rFonts w:ascii="Arial" w:hAnsi="Arial" w:cs="Arial"/>
          <w:sz w:val="22"/>
          <w:szCs w:val="22"/>
        </w:rPr>
        <w:t xml:space="preserve"> means that you should avoid any bad situations that will cause harm to them. Justice means treating everyone equally and respecting them fairly. </w:t>
      </w:r>
    </w:p>
    <w:p w14:paraId="6C680EDF" w14:textId="77777777" w:rsidR="005219D0" w:rsidRPr="00F81838" w:rsidRDefault="005219D0">
      <w:pPr>
        <w:rPr>
          <w:rFonts w:ascii="Arial" w:hAnsi="Arial" w:cs="Arial"/>
          <w:kern w:val="0"/>
          <w:sz w:val="22"/>
          <w:szCs w:val="22"/>
          <w14:ligatures w14:val="none"/>
        </w:rPr>
      </w:pPr>
      <w:r w:rsidRPr="00F81838">
        <w:rPr>
          <w:rFonts w:ascii="Arial" w:hAnsi="Arial" w:cs="Arial"/>
          <w:sz w:val="22"/>
          <w:szCs w:val="22"/>
        </w:rPr>
        <w:br w:type="page"/>
      </w:r>
    </w:p>
    <w:p w14:paraId="1BFBC9CD" w14:textId="69DEB778" w:rsidR="0056277D" w:rsidRPr="00F81838" w:rsidRDefault="0056277D" w:rsidP="0056277D">
      <w:pPr>
        <w:pStyle w:val="NormalWeb"/>
        <w:spacing w:line="360" w:lineRule="auto"/>
        <w:rPr>
          <w:rFonts w:ascii="Arial" w:hAnsi="Arial" w:cs="Arial"/>
          <w:b/>
          <w:bCs/>
          <w:sz w:val="22"/>
          <w:szCs w:val="22"/>
          <w:u w:val="single"/>
        </w:rPr>
      </w:pPr>
      <w:r w:rsidRPr="00F81838">
        <w:rPr>
          <w:rFonts w:ascii="Arial" w:hAnsi="Arial" w:cs="Arial"/>
          <w:b/>
          <w:bCs/>
          <w:sz w:val="22"/>
          <w:szCs w:val="22"/>
          <w:u w:val="single"/>
        </w:rPr>
        <w:lastRenderedPageBreak/>
        <w:t>Practical Example in Practice</w:t>
      </w:r>
    </w:p>
    <w:p w14:paraId="42502506" w14:textId="77777777" w:rsidR="0056277D" w:rsidRPr="00F81838" w:rsidRDefault="0056277D" w:rsidP="0056277D">
      <w:pPr>
        <w:pStyle w:val="NormalWeb"/>
        <w:spacing w:line="360" w:lineRule="auto"/>
        <w:rPr>
          <w:rFonts w:ascii="Arial" w:hAnsi="Arial" w:cs="Arial"/>
          <w:sz w:val="22"/>
          <w:szCs w:val="22"/>
        </w:rPr>
      </w:pPr>
      <w:r w:rsidRPr="00F81838">
        <w:rPr>
          <w:rFonts w:ascii="Arial" w:hAnsi="Arial" w:cs="Arial"/>
          <w:sz w:val="22"/>
          <w:szCs w:val="22"/>
        </w:rPr>
        <w:t>The case of Mrs C, a woman living with COPD and lung cancer, offers a useful illustration of how enabling choice, social prescribing and shared decision-making can work together within a single care pathway. Rather than being applied as separate initiatives, these three principles overlapped in Mrs C's care and, taken together, show what person-centred practice looks like when it moves beyond policy language into everyday decisions.</w:t>
      </w:r>
    </w:p>
    <w:p w14:paraId="72CF3CB0" w14:textId="77777777" w:rsidR="00D96054" w:rsidRPr="00F81838" w:rsidRDefault="0056277D" w:rsidP="0056277D">
      <w:pPr>
        <w:pStyle w:val="NormalWeb"/>
        <w:spacing w:line="360" w:lineRule="auto"/>
        <w:rPr>
          <w:rFonts w:ascii="Arial" w:hAnsi="Arial" w:cs="Arial"/>
          <w:sz w:val="22"/>
          <w:szCs w:val="22"/>
        </w:rPr>
      </w:pPr>
      <w:r w:rsidRPr="00F81838">
        <w:rPr>
          <w:rFonts w:ascii="Arial" w:hAnsi="Arial" w:cs="Arial"/>
          <w:sz w:val="22"/>
          <w:szCs w:val="22"/>
        </w:rPr>
        <w:t>Enabling choice was evident from the outset. Mrs C was informed of the providers and services available to her locally, and while she was satisfied with her clinical care, she was not happy with the standard of the carers visiting her each morning. Rather than accepting this, she was supported to take up a personal health budget, giving her direct control over who provided her personal care. This reflects the direction set out in the Health and Care Act 2022, which places a duty on integrated care systems to promote patient choice and personalisation, and aligns with NICE's guidance on shared decision-making and individualised care planning. For Mrs C, the impact was tangible: a source of daily frustration became something she had genuine control over. For the professionals involved, it meant relinquishing some of the traditional gatekeeping role and instead acting as facilitators of choice, which is not always a comfortable shift for services used to determining care on the patient's behalf.</w:t>
      </w:r>
    </w:p>
    <w:p w14:paraId="5622A4CF" w14:textId="604FDC9C" w:rsidR="0056277D" w:rsidRPr="00F81838" w:rsidRDefault="0056277D" w:rsidP="0056277D">
      <w:pPr>
        <w:pStyle w:val="NormalWeb"/>
        <w:spacing w:line="360" w:lineRule="auto"/>
        <w:rPr>
          <w:rFonts w:ascii="Arial" w:hAnsi="Arial" w:cs="Arial"/>
          <w:sz w:val="22"/>
          <w:szCs w:val="22"/>
        </w:rPr>
      </w:pPr>
      <w:r w:rsidRPr="00F81838">
        <w:rPr>
          <w:rFonts w:ascii="Arial" w:hAnsi="Arial" w:cs="Arial"/>
          <w:sz w:val="22"/>
          <w:szCs w:val="22"/>
        </w:rPr>
        <w:t>Social prescribing extended this principle into the community. Following referral by her GP, Mrs C began attending a weekly health walk, received help with shopping from a volunteer, joined a lunch club, and was taught to use an iPad so she could see her family over video calls rather than struggle with breathless phone conversations. These interventions address the social and emotional dimensions of her condition that clinical treatment alone cannot reach, consistent with the Care Quality Commission's expectation that services are responsive to what matters to the person, not only to their clinical needs. The 6Cs framework is also visible here, particularly compassion and commitment, in the willingness of staff and volunteers to look beyond Mrs C's diagnosis toward her isolation and quality of life. The main challenge was Mrs C's breathlessness, which limited her stamina for the walk and made phone contact difficult; this was managed by pacing activities to her ability and by introducing the iPad as a practical workaround rather than expecting her to adapt to existing communication methods.</w:t>
      </w:r>
    </w:p>
    <w:p w14:paraId="079B3BE7" w14:textId="77777777" w:rsidR="007108CF" w:rsidRPr="00F81838" w:rsidRDefault="007108CF" w:rsidP="0056277D">
      <w:pPr>
        <w:pStyle w:val="NormalWeb"/>
        <w:spacing w:line="360" w:lineRule="auto"/>
        <w:rPr>
          <w:rFonts w:ascii="Arial" w:hAnsi="Arial" w:cs="Arial"/>
          <w:sz w:val="22"/>
          <w:szCs w:val="22"/>
        </w:rPr>
      </w:pPr>
    </w:p>
    <w:p w14:paraId="7A3181DE" w14:textId="77777777" w:rsidR="006D6E9A" w:rsidRPr="00F81838" w:rsidRDefault="0056277D" w:rsidP="0049523F">
      <w:pPr>
        <w:pStyle w:val="NormalWeb"/>
        <w:spacing w:line="360" w:lineRule="auto"/>
        <w:rPr>
          <w:rFonts w:ascii="Arial" w:hAnsi="Arial" w:cs="Arial"/>
          <w:sz w:val="22"/>
          <w:szCs w:val="22"/>
        </w:rPr>
      </w:pPr>
      <w:r w:rsidRPr="00F81838">
        <w:rPr>
          <w:rFonts w:ascii="Arial" w:hAnsi="Arial" w:cs="Arial"/>
          <w:sz w:val="22"/>
          <w:szCs w:val="22"/>
        </w:rPr>
        <w:lastRenderedPageBreak/>
        <w:t>Shared decision-making became most significant as Mrs C's condition progressed. Decisions about palliative treatment for her cancer, the threshold for hospital admission during a COPD exacerbation, resuscitation wishes, and preferences for symptom management all required honest, ongoing conversations rather than a single consent form. NICE's guideline on shared decision-making stresses that these conversations should be revisited as circumstances change, and the Person-Centred Care Framework supports this by treating the patient's values as central to planning, not an afterthought. The difficulty for professionals lay in raising sensitive topics, such as resuscitation, without appearing to rush Mrs C toward a particular outcome; this was addressed by allowing decisions to be made gradually and revisited over several appointments, which the 6Cs would frame as an exercise of courage and effective communication.</w:t>
      </w:r>
    </w:p>
    <w:p w14:paraId="5BBB7284" w14:textId="4A94017F" w:rsidR="0013518F" w:rsidRPr="00F81838" w:rsidRDefault="0056277D" w:rsidP="0049523F">
      <w:pPr>
        <w:pStyle w:val="NormalWeb"/>
        <w:spacing w:line="360" w:lineRule="auto"/>
        <w:rPr>
          <w:rFonts w:ascii="Arial" w:hAnsi="Arial" w:cs="Arial"/>
          <w:sz w:val="22"/>
          <w:szCs w:val="22"/>
        </w:rPr>
      </w:pPr>
      <w:r w:rsidRPr="00F81838">
        <w:rPr>
          <w:rFonts w:ascii="Arial" w:hAnsi="Arial" w:cs="Arial"/>
          <w:sz w:val="22"/>
          <w:szCs w:val="22"/>
        </w:rPr>
        <w:t>Together, these three strands demonstrate that person-centred care is less about a single act of consultation and more about a pattern of small, repeated decisions that keep the patient's own priorities at the centre of her care.</w:t>
      </w:r>
    </w:p>
    <w:p w14:paraId="658F3EE9" w14:textId="77777777" w:rsidR="0013518F" w:rsidRPr="00F81838" w:rsidRDefault="0013518F">
      <w:pPr>
        <w:rPr>
          <w:rFonts w:ascii="Arial" w:hAnsi="Arial" w:cs="Arial"/>
          <w:kern w:val="0"/>
          <w:sz w:val="22"/>
          <w:szCs w:val="22"/>
          <w14:ligatures w14:val="none"/>
        </w:rPr>
      </w:pPr>
      <w:r w:rsidRPr="00F81838">
        <w:rPr>
          <w:rFonts w:ascii="Arial" w:hAnsi="Arial" w:cs="Arial"/>
          <w:sz w:val="22"/>
          <w:szCs w:val="22"/>
        </w:rPr>
        <w:br w:type="page"/>
      </w:r>
    </w:p>
    <w:p w14:paraId="4FB70087" w14:textId="3A9C1615" w:rsidR="0006391B" w:rsidRPr="00F81838" w:rsidRDefault="0006391B" w:rsidP="00BA539C">
      <w:pPr>
        <w:pStyle w:val="NormalWeb"/>
        <w:spacing w:line="360" w:lineRule="auto"/>
        <w:rPr>
          <w:rFonts w:ascii="Arial" w:hAnsi="Arial" w:cs="Arial"/>
          <w:b/>
          <w:bCs/>
          <w:sz w:val="22"/>
          <w:szCs w:val="22"/>
          <w:u w:val="single"/>
        </w:rPr>
      </w:pPr>
      <w:r w:rsidRPr="00F81838">
        <w:rPr>
          <w:rFonts w:ascii="Arial" w:hAnsi="Arial" w:cs="Arial"/>
          <w:b/>
          <w:bCs/>
          <w:sz w:val="22"/>
          <w:szCs w:val="22"/>
          <w:u w:val="single"/>
        </w:rPr>
        <w:lastRenderedPageBreak/>
        <w:t>My Experience of Caring for a Family Member with Dementia</w:t>
      </w:r>
    </w:p>
    <w:p w14:paraId="3C0F77BE" w14:textId="04D27236" w:rsidR="00BA539C" w:rsidRPr="00F81838" w:rsidRDefault="00BA539C" w:rsidP="00BA539C">
      <w:pPr>
        <w:pStyle w:val="NormalWeb"/>
        <w:spacing w:line="360" w:lineRule="auto"/>
        <w:rPr>
          <w:rFonts w:ascii="Arial" w:hAnsi="Arial" w:cs="Arial"/>
          <w:sz w:val="22"/>
          <w:szCs w:val="22"/>
        </w:rPr>
      </w:pPr>
      <w:r w:rsidRPr="00F81838">
        <w:rPr>
          <w:rFonts w:ascii="Arial" w:hAnsi="Arial" w:cs="Arial"/>
          <w:sz w:val="22"/>
          <w:szCs w:val="22"/>
        </w:rPr>
        <w:t>I will discuss my own experience of helping my grandfather, who was been given a dementia diagnosis, in this reflection. I now have a solid understanding of collaborative functioning, ethical practice, and personal-</w:t>
      </w:r>
      <w:proofErr w:type="spellStart"/>
      <w:r w:rsidRPr="00F81838">
        <w:rPr>
          <w:rFonts w:ascii="Arial" w:hAnsi="Arial" w:cs="Arial"/>
          <w:sz w:val="22"/>
          <w:szCs w:val="22"/>
        </w:rPr>
        <w:t>centered</w:t>
      </w:r>
      <w:proofErr w:type="spellEnd"/>
      <w:r w:rsidRPr="00F81838">
        <w:rPr>
          <w:rFonts w:ascii="Arial" w:hAnsi="Arial" w:cs="Arial"/>
          <w:sz w:val="22"/>
          <w:szCs w:val="22"/>
        </w:rPr>
        <w:t xml:space="preserve"> care thanks to this training. I've discovered that taking care of my grandfather requires a great deal of tolerance, empathy, and respect for their unique requirements because it may be quite difficult for them to react and comprehend you. However, I will discuss what I have learnt from this experience, what I am excellent at, what I need to work on, and how it will benefit me in my future career using Gibbs' reflective cycle.</w:t>
      </w:r>
    </w:p>
    <w:p w14:paraId="387195F5" w14:textId="07BB546E" w:rsidR="00BA539C" w:rsidRPr="00F81838" w:rsidRDefault="00BA539C" w:rsidP="00BA539C">
      <w:pPr>
        <w:pStyle w:val="NormalWeb"/>
        <w:spacing w:line="360" w:lineRule="auto"/>
        <w:rPr>
          <w:rFonts w:ascii="Arial" w:hAnsi="Arial" w:cs="Arial"/>
          <w:sz w:val="22"/>
          <w:szCs w:val="22"/>
        </w:rPr>
      </w:pPr>
      <w:r w:rsidRPr="00F81838">
        <w:rPr>
          <w:rFonts w:ascii="Arial" w:hAnsi="Arial" w:cs="Arial"/>
          <w:sz w:val="22"/>
          <w:szCs w:val="22"/>
        </w:rPr>
        <w:t>My understanding of the significance of personal-</w:t>
      </w:r>
      <w:r w:rsidR="00A46069" w:rsidRPr="00F81838">
        <w:rPr>
          <w:rFonts w:ascii="Arial" w:hAnsi="Arial" w:cs="Arial"/>
          <w:sz w:val="22"/>
          <w:szCs w:val="22"/>
        </w:rPr>
        <w:t>centred</w:t>
      </w:r>
      <w:r w:rsidRPr="00F81838">
        <w:rPr>
          <w:rFonts w:ascii="Arial" w:hAnsi="Arial" w:cs="Arial"/>
          <w:sz w:val="22"/>
          <w:szCs w:val="22"/>
        </w:rPr>
        <w:t xml:space="preserve"> care has grown as a result of helping my grandfather. because a person's brain, memory, and speech can all be impacted by dementia. I've learned to listen to my grandfather carefully instead of pressuring him or speaking in an arrogant manner. I've also learned to be patient and understand him when he's having difficulties with himself. While I wait for his response, I try to comprehend what he wants to say and allow him some alone time. I've learned from this experience that providing personalised treatment entails looking at the individual rather than just their ailment.</w:t>
      </w:r>
    </w:p>
    <w:p w14:paraId="1197A565" w14:textId="07FFA8C4" w:rsidR="008338D0" w:rsidRPr="00F81838" w:rsidRDefault="00BA539C" w:rsidP="008338D0">
      <w:pPr>
        <w:pStyle w:val="NormalWeb"/>
        <w:spacing w:line="360" w:lineRule="auto"/>
        <w:rPr>
          <w:rFonts w:ascii="Arial" w:hAnsi="Arial" w:cs="Arial"/>
          <w:sz w:val="22"/>
          <w:szCs w:val="22"/>
        </w:rPr>
      </w:pPr>
      <w:r w:rsidRPr="00F81838">
        <w:rPr>
          <w:rFonts w:ascii="Arial" w:hAnsi="Arial" w:cs="Arial"/>
          <w:sz w:val="22"/>
          <w:szCs w:val="22"/>
        </w:rPr>
        <w:t xml:space="preserve">In addition to teaching me the value of teamwork, my grandfather's dementia has taught me that taking care of him requires a great deal of patience. Supporting a person with dementia requires assistance from friends, family, and medical professionals. My experience has taught me that effective communication is crucial since family members can share any information about my grandfather, such as how he acts with people, how he reacts, and what he likes and dislikes. This can help healthcare understand him better and treat him well with the care he needs. I have also learnt that listening to other people's ideas can help me provide better care for my grandfather. Working with others can help me not to misunderstand anything and get the right information about my grandfather. While my grandfather is suffering from dementia, it has helped me be more patient and have good communication skills. In the future I would like to have more skills and more confidence so it helps me provide good care to others who have different needs. </w:t>
      </w:r>
    </w:p>
    <w:p w14:paraId="791EC5BA" w14:textId="7AC5B340" w:rsidR="008338D0" w:rsidRPr="00F81838" w:rsidRDefault="008338D0" w:rsidP="008338D0">
      <w:pPr>
        <w:pStyle w:val="NormalWeb"/>
        <w:spacing w:line="360" w:lineRule="auto"/>
        <w:rPr>
          <w:rFonts w:ascii="Arial" w:hAnsi="Arial" w:cs="Arial"/>
          <w:sz w:val="22"/>
          <w:szCs w:val="22"/>
        </w:rPr>
      </w:pPr>
      <w:r w:rsidRPr="00F81838">
        <w:rPr>
          <w:rFonts w:ascii="Arial" w:hAnsi="Arial" w:cs="Arial"/>
          <w:sz w:val="22"/>
          <w:szCs w:val="22"/>
        </w:rPr>
        <w:t xml:space="preserve">This experience has increased my awareness of ethical practice, I understand the importance of respecting my grandfathers dignity, privacy, and choices. when someone has dementia they should be treated with respect and care. I have learnt that it is important not to make assumptions about what a person can do or not. This experience has encouraged me to learn </w:t>
      </w:r>
      <w:r w:rsidRPr="00F81838">
        <w:rPr>
          <w:rFonts w:ascii="Arial" w:hAnsi="Arial" w:cs="Arial"/>
          <w:sz w:val="22"/>
          <w:szCs w:val="22"/>
        </w:rPr>
        <w:lastRenderedPageBreak/>
        <w:t>more about professional rules, privacy, consent and keeping people safe, so I can use them in my future work.</w:t>
      </w:r>
      <w:r w:rsidR="004439F3" w:rsidRPr="00F81838">
        <w:rPr>
          <w:rFonts w:ascii="Arial" w:hAnsi="Arial" w:cs="Arial"/>
          <w:sz w:val="22"/>
          <w:szCs w:val="22"/>
        </w:rPr>
        <w:t xml:space="preserve"> </w:t>
      </w:r>
    </w:p>
    <w:p w14:paraId="1E8AFBDB" w14:textId="1826B76B" w:rsidR="00EE7A1C" w:rsidRPr="00F81838" w:rsidRDefault="00EE7A1C" w:rsidP="008338D0">
      <w:pPr>
        <w:pStyle w:val="NormalWeb"/>
        <w:spacing w:line="360" w:lineRule="auto"/>
        <w:rPr>
          <w:rFonts w:ascii="Arial" w:hAnsi="Arial" w:cs="Arial"/>
          <w:sz w:val="22"/>
          <w:szCs w:val="22"/>
        </w:rPr>
      </w:pPr>
      <w:r w:rsidRPr="00F81838">
        <w:rPr>
          <w:rFonts w:ascii="Arial" w:hAnsi="Arial" w:cs="Arial"/>
          <w:sz w:val="22"/>
          <w:szCs w:val="22"/>
        </w:rPr>
        <w:t>Reflecting on my experience has helped me identify areas for further development. I would like to improve my knowledge of dementia and develop my communication skills so that I can support people with different needs more effectively. I want to gain more knowledge about the practical experience and listen to any mistakes I have made so I can redo them again without making any mistakes. Looking after my grandfather has given me a good understanding of how dementia is and what it is all about. With all these skills, I would like to use them in my future professional practice.</w:t>
      </w:r>
    </w:p>
    <w:p w14:paraId="7BF164F4" w14:textId="71E44CF4" w:rsidR="00AF2F30" w:rsidRPr="00F81838" w:rsidRDefault="00AF2F30" w:rsidP="008338D0">
      <w:pPr>
        <w:pStyle w:val="NormalWeb"/>
        <w:spacing w:line="360" w:lineRule="auto"/>
        <w:rPr>
          <w:rFonts w:ascii="Arial" w:hAnsi="Arial" w:cs="Arial"/>
          <w:sz w:val="22"/>
          <w:szCs w:val="22"/>
        </w:rPr>
      </w:pPr>
      <w:r w:rsidRPr="00F81838">
        <w:rPr>
          <w:rFonts w:ascii="Arial" w:hAnsi="Arial" w:cs="Arial"/>
          <w:sz w:val="22"/>
          <w:szCs w:val="22"/>
        </w:rPr>
        <w:t>Having strong contact with family and friends is crucial because they may offer information regarding my grandfather’s behaviour and activities, as I have learned from caring for him. This can assist me in finding him better medical care. I’ve also discovered that better care can be produced by paying attention to what others have to say and honouring their positions. Collaborating can also assist avoid miscommunications and ensure that crucial information is not overlooked. My communication skills and patience have both improved as a result of this experience. I am aware, though, that I still need to boost my self-assurance when interacting with medical personnel.</w:t>
      </w:r>
      <w:r w:rsidR="00B1534A" w:rsidRPr="00F81838">
        <w:rPr>
          <w:rFonts w:ascii="Arial" w:hAnsi="Arial" w:cs="Arial"/>
          <w:sz w:val="22"/>
          <w:szCs w:val="22"/>
        </w:rPr>
        <w:t xml:space="preserve">  </w:t>
      </w:r>
    </w:p>
    <w:p w14:paraId="01FE082C" w14:textId="77777777" w:rsidR="002C3654" w:rsidRPr="00F81838" w:rsidRDefault="002C3654" w:rsidP="008338D0">
      <w:pPr>
        <w:pStyle w:val="NormalWeb"/>
        <w:spacing w:line="360" w:lineRule="auto"/>
        <w:rPr>
          <w:rFonts w:ascii="Arial" w:hAnsi="Arial" w:cs="Arial"/>
          <w:sz w:val="22"/>
          <w:szCs w:val="22"/>
        </w:rPr>
      </w:pPr>
    </w:p>
    <w:p w14:paraId="638D9CCE" w14:textId="77777777" w:rsidR="002C3654" w:rsidRPr="00F81838" w:rsidRDefault="002C3654" w:rsidP="008338D0">
      <w:pPr>
        <w:pStyle w:val="NormalWeb"/>
        <w:spacing w:line="360" w:lineRule="auto"/>
        <w:rPr>
          <w:rFonts w:ascii="Arial" w:hAnsi="Arial" w:cs="Arial"/>
          <w:sz w:val="22"/>
          <w:szCs w:val="22"/>
        </w:rPr>
      </w:pPr>
    </w:p>
    <w:p w14:paraId="15908A06" w14:textId="77777777" w:rsidR="002C3654" w:rsidRPr="00F81838" w:rsidRDefault="002C3654" w:rsidP="008338D0">
      <w:pPr>
        <w:pStyle w:val="NormalWeb"/>
        <w:spacing w:line="360" w:lineRule="auto"/>
        <w:rPr>
          <w:rFonts w:ascii="Arial" w:hAnsi="Arial" w:cs="Arial"/>
          <w:sz w:val="22"/>
          <w:szCs w:val="22"/>
        </w:rPr>
      </w:pPr>
    </w:p>
    <w:p w14:paraId="54ECB263" w14:textId="77777777" w:rsidR="00EE7A1C" w:rsidRPr="00F81838" w:rsidRDefault="00EE7A1C" w:rsidP="008338D0">
      <w:pPr>
        <w:pStyle w:val="NormalWeb"/>
        <w:spacing w:line="360" w:lineRule="auto"/>
        <w:rPr>
          <w:rFonts w:ascii="Arial" w:hAnsi="Arial" w:cs="Arial"/>
          <w:sz w:val="22"/>
          <w:szCs w:val="22"/>
        </w:rPr>
      </w:pPr>
    </w:p>
    <w:p w14:paraId="4A427358" w14:textId="77777777" w:rsidR="00EE7A1C" w:rsidRPr="00F81838" w:rsidRDefault="00EE7A1C" w:rsidP="008338D0">
      <w:pPr>
        <w:pStyle w:val="NormalWeb"/>
        <w:spacing w:line="360" w:lineRule="auto"/>
        <w:rPr>
          <w:rFonts w:ascii="Arial" w:hAnsi="Arial" w:cs="Arial"/>
          <w:sz w:val="22"/>
          <w:szCs w:val="22"/>
        </w:rPr>
      </w:pPr>
    </w:p>
    <w:p w14:paraId="412521D2" w14:textId="2C947B0A" w:rsidR="00CC435B" w:rsidRPr="00F81838" w:rsidRDefault="008338D0" w:rsidP="0049523F">
      <w:pPr>
        <w:pStyle w:val="NormalWeb"/>
        <w:spacing w:line="360" w:lineRule="auto"/>
        <w:rPr>
          <w:rFonts w:ascii="Arial" w:hAnsi="Arial" w:cs="Arial"/>
          <w:sz w:val="22"/>
          <w:szCs w:val="22"/>
        </w:rPr>
      </w:pPr>
      <w:r w:rsidRPr="00F81838">
        <w:rPr>
          <w:rFonts w:ascii="Arial" w:hAnsi="Arial" w:cs="Arial"/>
          <w:sz w:val="22"/>
          <w:szCs w:val="22"/>
        </w:rPr>
        <w:t>.</w:t>
      </w:r>
    </w:p>
    <w:p w14:paraId="64711FD0" w14:textId="77777777" w:rsidR="00CC2726" w:rsidRPr="00F81838" w:rsidRDefault="00CC2726" w:rsidP="0049523F">
      <w:pPr>
        <w:pStyle w:val="NormalWeb"/>
        <w:spacing w:line="360" w:lineRule="auto"/>
        <w:rPr>
          <w:rFonts w:ascii="Arial" w:hAnsi="Arial" w:cs="Arial"/>
          <w:sz w:val="22"/>
          <w:szCs w:val="22"/>
        </w:rPr>
      </w:pPr>
    </w:p>
    <w:p w14:paraId="08E4D70B" w14:textId="77777777" w:rsidR="00CC2726" w:rsidRPr="00F81838" w:rsidRDefault="00CC2726" w:rsidP="0049523F">
      <w:pPr>
        <w:pStyle w:val="NormalWeb"/>
        <w:spacing w:line="360" w:lineRule="auto"/>
        <w:rPr>
          <w:rFonts w:ascii="Arial" w:hAnsi="Arial" w:cs="Arial"/>
          <w:sz w:val="22"/>
          <w:szCs w:val="22"/>
        </w:rPr>
      </w:pPr>
    </w:p>
    <w:p w14:paraId="6A575C15" w14:textId="77777777" w:rsidR="00CC2726" w:rsidRPr="00F81838" w:rsidRDefault="00CC2726" w:rsidP="0049523F">
      <w:pPr>
        <w:pStyle w:val="NormalWeb"/>
        <w:spacing w:line="360" w:lineRule="auto"/>
        <w:rPr>
          <w:rFonts w:ascii="Arial" w:hAnsi="Arial" w:cs="Arial"/>
          <w:sz w:val="22"/>
          <w:szCs w:val="22"/>
        </w:rPr>
      </w:pPr>
    </w:p>
    <w:p w14:paraId="73A9DF0E" w14:textId="6E0404D0" w:rsidR="00CC435B" w:rsidRPr="00F81838" w:rsidRDefault="00453463" w:rsidP="0049523F">
      <w:pPr>
        <w:pStyle w:val="NormalWeb"/>
        <w:spacing w:line="360" w:lineRule="auto"/>
        <w:rPr>
          <w:rFonts w:ascii="Arial" w:hAnsi="Arial" w:cs="Arial"/>
          <w:b/>
          <w:bCs/>
          <w:sz w:val="22"/>
          <w:szCs w:val="22"/>
          <w:u w:val="single"/>
        </w:rPr>
      </w:pPr>
      <w:r w:rsidRPr="00F81838">
        <w:rPr>
          <w:rFonts w:ascii="Arial" w:hAnsi="Arial" w:cs="Arial"/>
          <w:b/>
          <w:bCs/>
          <w:sz w:val="22"/>
          <w:szCs w:val="22"/>
          <w:u w:val="single"/>
        </w:rPr>
        <w:lastRenderedPageBreak/>
        <w:t xml:space="preserve">Conclusion </w:t>
      </w:r>
    </w:p>
    <w:p w14:paraId="5882C41D" w14:textId="0F4A6E5F" w:rsidR="006F260D" w:rsidRPr="00F81838" w:rsidRDefault="00165FB9" w:rsidP="0049523F">
      <w:pPr>
        <w:pStyle w:val="NormalWeb"/>
        <w:spacing w:line="360" w:lineRule="auto"/>
        <w:rPr>
          <w:rFonts w:ascii="Arial" w:hAnsi="Arial" w:cs="Arial"/>
          <w:sz w:val="22"/>
          <w:szCs w:val="22"/>
        </w:rPr>
      </w:pPr>
      <w:r w:rsidRPr="00F81838">
        <w:rPr>
          <w:rFonts w:ascii="Arial" w:hAnsi="Arial" w:cs="Arial"/>
          <w:sz w:val="22"/>
          <w:szCs w:val="22"/>
        </w:rPr>
        <w:t>In conclusion, person-centred care, partnership working and ethical practice are important for providing good quality health and social care. Person-centred care helps make sure that each individual’s needs, choices and preferences are respected. Partnership working is important because working with family members, carers and professionals helps everyone share information and provide the right support. Ethical practice helps protect a person’s dignity, privacy, choices and wellbeing. My experience of caring for my grandfather has helped me understand these principles in a more practical way. I have learned the importance of being patient, listening carefully, communicating clearly and respecting individual needs. These experiences have also helped me recognise areas where I can improve, such as building my confidence and developing my communication skills. Overall, these three principles support safe, respectful and individualised care while helping me develop the skills and understanding needed for my future professional practice.</w:t>
      </w:r>
    </w:p>
    <w:p w14:paraId="3578E3BE" w14:textId="77777777" w:rsidR="006F260D" w:rsidRPr="00F81838" w:rsidRDefault="006F260D">
      <w:pPr>
        <w:rPr>
          <w:rFonts w:ascii="Arial" w:hAnsi="Arial" w:cs="Arial"/>
          <w:kern w:val="0"/>
          <w:sz w:val="22"/>
          <w:szCs w:val="22"/>
          <w14:ligatures w14:val="none"/>
        </w:rPr>
      </w:pPr>
      <w:r w:rsidRPr="00F81838">
        <w:rPr>
          <w:rFonts w:ascii="Arial" w:hAnsi="Arial" w:cs="Arial"/>
          <w:sz w:val="22"/>
          <w:szCs w:val="22"/>
        </w:rPr>
        <w:br w:type="page"/>
      </w:r>
    </w:p>
    <w:p w14:paraId="6E961903" w14:textId="0EA6A31B" w:rsidR="00453463" w:rsidRPr="00F81838" w:rsidRDefault="006F260D" w:rsidP="0049523F">
      <w:pPr>
        <w:pStyle w:val="NormalWeb"/>
        <w:spacing w:line="360" w:lineRule="auto"/>
        <w:rPr>
          <w:rFonts w:ascii="Arial" w:hAnsi="Arial" w:cs="Arial"/>
          <w:b/>
          <w:bCs/>
          <w:sz w:val="22"/>
          <w:szCs w:val="22"/>
          <w:u w:val="single"/>
        </w:rPr>
      </w:pPr>
      <w:r w:rsidRPr="00F81838">
        <w:rPr>
          <w:rFonts w:ascii="Arial" w:hAnsi="Arial" w:cs="Arial"/>
          <w:b/>
          <w:bCs/>
          <w:sz w:val="22"/>
          <w:szCs w:val="22"/>
          <w:u w:val="single"/>
        </w:rPr>
        <w:lastRenderedPageBreak/>
        <w:t xml:space="preserve">Reference list </w:t>
      </w:r>
    </w:p>
    <w:p w14:paraId="12F5E633" w14:textId="0876EF3A" w:rsidR="006F260D" w:rsidRPr="00F81838" w:rsidRDefault="006334CC" w:rsidP="000F7EE0">
      <w:pPr>
        <w:pStyle w:val="NormalWeb"/>
        <w:spacing w:line="360" w:lineRule="auto"/>
        <w:rPr>
          <w:rFonts w:ascii="Arial" w:hAnsi="Arial" w:cs="Arial"/>
          <w:sz w:val="22"/>
          <w:szCs w:val="22"/>
        </w:rPr>
      </w:pPr>
      <w:r w:rsidRPr="00F81838">
        <w:rPr>
          <w:rFonts w:ascii="Arial" w:hAnsi="Arial" w:cs="Arial"/>
          <w:sz w:val="22"/>
          <w:szCs w:val="22"/>
        </w:rPr>
        <w:t xml:space="preserve">NHS website </w:t>
      </w:r>
    </w:p>
    <w:p w14:paraId="5ED36EB0" w14:textId="0C426148" w:rsidR="006334CC" w:rsidRPr="00F81838" w:rsidRDefault="000F7EE0" w:rsidP="000F7EE0">
      <w:pPr>
        <w:pStyle w:val="NormalWeb"/>
        <w:spacing w:line="360" w:lineRule="auto"/>
        <w:rPr>
          <w:rFonts w:ascii="Arial" w:hAnsi="Arial" w:cs="Arial"/>
          <w:sz w:val="22"/>
          <w:szCs w:val="22"/>
        </w:rPr>
      </w:pPr>
      <w:r>
        <w:rPr>
          <w:rFonts w:ascii="Arial" w:hAnsi="Arial" w:cs="Arial"/>
          <w:sz w:val="22"/>
          <w:szCs w:val="22"/>
        </w:rPr>
        <w:t xml:space="preserve">. </w:t>
      </w:r>
      <w:r w:rsidR="008A5627" w:rsidRPr="00F81838">
        <w:rPr>
          <w:rFonts w:ascii="Arial" w:hAnsi="Arial" w:cs="Arial"/>
          <w:sz w:val="22"/>
          <w:szCs w:val="22"/>
        </w:rPr>
        <w:t xml:space="preserve">Maslow (1943). _:Kensal-Knight and Stevens (2024) </w:t>
      </w:r>
    </w:p>
    <w:p w14:paraId="23C7187C" w14:textId="2AC926EA" w:rsidR="008A5627" w:rsidRPr="00F81838" w:rsidRDefault="000F7EE0" w:rsidP="000F7EE0">
      <w:pPr>
        <w:pStyle w:val="NormalWeb"/>
        <w:spacing w:line="360" w:lineRule="auto"/>
        <w:rPr>
          <w:rFonts w:ascii="Arial" w:hAnsi="Arial" w:cs="Arial"/>
          <w:sz w:val="22"/>
          <w:szCs w:val="22"/>
        </w:rPr>
      </w:pPr>
      <w:r>
        <w:rPr>
          <w:rFonts w:ascii="Arial" w:hAnsi="Arial" w:cs="Arial"/>
          <w:sz w:val="22"/>
          <w:szCs w:val="22"/>
        </w:rPr>
        <w:t>.</w:t>
      </w:r>
      <w:r w:rsidR="008A5627" w:rsidRPr="00F81838">
        <w:rPr>
          <w:rFonts w:ascii="Arial" w:hAnsi="Arial" w:cs="Arial"/>
          <w:sz w:val="22"/>
          <w:szCs w:val="22"/>
        </w:rPr>
        <w:t>Bronfenbrenner’s Ecological Systems Theory (1979)</w:t>
      </w:r>
    </w:p>
    <w:p w14:paraId="2D253577" w14:textId="3D953F12" w:rsidR="00C23E52" w:rsidRPr="00F81838" w:rsidRDefault="000F7EE0" w:rsidP="000F7EE0">
      <w:pPr>
        <w:pStyle w:val="NormalWeb"/>
        <w:spacing w:line="360" w:lineRule="auto"/>
        <w:rPr>
          <w:rFonts w:ascii="Arial" w:hAnsi="Arial" w:cs="Arial"/>
          <w:sz w:val="22"/>
          <w:szCs w:val="22"/>
        </w:rPr>
      </w:pPr>
      <w:r>
        <w:rPr>
          <w:rFonts w:ascii="Arial" w:hAnsi="Arial" w:cs="Arial"/>
          <w:sz w:val="22"/>
          <w:szCs w:val="22"/>
        </w:rPr>
        <w:t>.c</w:t>
      </w:r>
      <w:r w:rsidR="00284E5C">
        <w:rPr>
          <w:rFonts w:ascii="Arial" w:hAnsi="Arial" w:cs="Arial"/>
          <w:sz w:val="22"/>
          <w:szCs w:val="22"/>
        </w:rPr>
        <w:t>a</w:t>
      </w:r>
      <w:r w:rsidR="00C23E52" w:rsidRPr="00F81838">
        <w:rPr>
          <w:rFonts w:ascii="Arial" w:hAnsi="Arial" w:cs="Arial"/>
          <w:sz w:val="22"/>
          <w:szCs w:val="22"/>
        </w:rPr>
        <w:t>re Quality Commission (CQC) (</w:t>
      </w:r>
      <w:proofErr w:type="spellStart"/>
      <w:r w:rsidR="00C23E52" w:rsidRPr="00F81838">
        <w:rPr>
          <w:rFonts w:ascii="Arial" w:hAnsi="Arial" w:cs="Arial"/>
          <w:sz w:val="22"/>
          <w:szCs w:val="22"/>
        </w:rPr>
        <w:t>n.d.</w:t>
      </w:r>
      <w:proofErr w:type="spellEnd"/>
      <w:r w:rsidR="00C23E52" w:rsidRPr="00F81838">
        <w:rPr>
          <w:rFonts w:ascii="Arial" w:hAnsi="Arial" w:cs="Arial"/>
          <w:sz w:val="22"/>
          <w:szCs w:val="22"/>
        </w:rPr>
        <w:t>) Person-centred care. Available at: https://www.cqc.org.uk/⁠� (Accessed: 28 September 2026</w:t>
      </w:r>
    </w:p>
    <w:p w14:paraId="1E58722C" w14:textId="1EC315D7" w:rsidR="00C23E52" w:rsidRPr="00F81838" w:rsidRDefault="000F7EE0" w:rsidP="000F7EE0">
      <w:pPr>
        <w:pStyle w:val="NormalWeb"/>
        <w:spacing w:line="360" w:lineRule="auto"/>
        <w:rPr>
          <w:rFonts w:ascii="Arial" w:hAnsi="Arial" w:cs="Arial"/>
          <w:sz w:val="22"/>
          <w:szCs w:val="22"/>
        </w:rPr>
      </w:pPr>
      <w:r>
        <w:rPr>
          <w:rFonts w:ascii="Arial" w:hAnsi="Arial" w:cs="Arial"/>
          <w:sz w:val="22"/>
          <w:szCs w:val="22"/>
        </w:rPr>
        <w:t>.</w:t>
      </w:r>
      <w:r w:rsidR="007D1F8D" w:rsidRPr="00F81838">
        <w:rPr>
          <w:rFonts w:ascii="Arial" w:hAnsi="Arial" w:cs="Arial"/>
          <w:sz w:val="22"/>
          <w:szCs w:val="22"/>
        </w:rPr>
        <w:t>NICE (National Institute for Health and Care Excellence) (</w:t>
      </w:r>
      <w:proofErr w:type="spellStart"/>
      <w:r w:rsidR="007D1F8D" w:rsidRPr="00F81838">
        <w:rPr>
          <w:rFonts w:ascii="Arial" w:hAnsi="Arial" w:cs="Arial"/>
          <w:sz w:val="22"/>
          <w:szCs w:val="22"/>
        </w:rPr>
        <w:t>n.d.</w:t>
      </w:r>
      <w:proofErr w:type="spellEnd"/>
      <w:r w:rsidR="007D1F8D" w:rsidRPr="00F81838">
        <w:rPr>
          <w:rFonts w:ascii="Arial" w:hAnsi="Arial" w:cs="Arial"/>
          <w:sz w:val="22"/>
          <w:szCs w:val="22"/>
        </w:rPr>
        <w:t xml:space="preserve">) Shared decision making. Available at: </w:t>
      </w:r>
      <w:hyperlink r:id="rId8" w:history="1">
        <w:r w:rsidR="007D1F8D" w:rsidRPr="00F81838">
          <w:rPr>
            <w:rStyle w:val="Hyperlink"/>
            <w:rFonts w:ascii="Arial" w:hAnsi="Arial" w:cs="Arial"/>
            <w:sz w:val="22"/>
            <w:szCs w:val="22"/>
          </w:rPr>
          <w:t>https://www.nice.org.uk/</w:t>
        </w:r>
      </w:hyperlink>
      <w:r w:rsidR="007D1F8D" w:rsidRPr="00F81838">
        <w:rPr>
          <w:rFonts w:ascii="Arial" w:hAnsi="Arial" w:cs="Arial"/>
          <w:sz w:val="22"/>
          <w:szCs w:val="22"/>
        </w:rPr>
        <w:t xml:space="preserve"> (Accessed: 28 September 2026).</w:t>
      </w:r>
    </w:p>
    <w:p w14:paraId="1C983573" w14:textId="73B0FBA1" w:rsidR="007D1F8D" w:rsidRPr="00F81838" w:rsidRDefault="000F7EE0" w:rsidP="000F7EE0">
      <w:pPr>
        <w:pStyle w:val="NormalWeb"/>
        <w:spacing w:line="360" w:lineRule="auto"/>
        <w:rPr>
          <w:rFonts w:ascii="Arial" w:hAnsi="Arial" w:cs="Arial"/>
          <w:sz w:val="22"/>
          <w:szCs w:val="22"/>
        </w:rPr>
      </w:pPr>
      <w:r>
        <w:rPr>
          <w:rFonts w:ascii="Arial" w:hAnsi="Arial" w:cs="Arial"/>
          <w:sz w:val="22"/>
          <w:szCs w:val="22"/>
        </w:rPr>
        <w:t>.</w:t>
      </w:r>
      <w:r w:rsidR="00B538FB" w:rsidRPr="00F81838">
        <w:rPr>
          <w:rFonts w:ascii="Arial" w:hAnsi="Arial" w:cs="Arial"/>
          <w:sz w:val="22"/>
          <w:szCs w:val="22"/>
        </w:rPr>
        <w:t>Nursing and Midwifery Council (NMC) (2018)</w:t>
      </w:r>
    </w:p>
    <w:p w14:paraId="7121FC5C" w14:textId="60F134D9" w:rsidR="00B538FB" w:rsidRPr="00F81838" w:rsidRDefault="000F7EE0" w:rsidP="000F7EE0">
      <w:pPr>
        <w:pStyle w:val="NormalWeb"/>
        <w:spacing w:line="360" w:lineRule="auto"/>
        <w:rPr>
          <w:rFonts w:ascii="Arial" w:hAnsi="Arial" w:cs="Arial"/>
          <w:sz w:val="22"/>
          <w:szCs w:val="22"/>
        </w:rPr>
      </w:pPr>
      <w:r>
        <w:rPr>
          <w:rFonts w:ascii="Arial" w:hAnsi="Arial" w:cs="Arial"/>
          <w:sz w:val="22"/>
          <w:szCs w:val="22"/>
        </w:rPr>
        <w:t>.</w:t>
      </w:r>
      <w:r w:rsidR="00B538FB" w:rsidRPr="00F81838">
        <w:rPr>
          <w:rFonts w:ascii="Arial" w:hAnsi="Arial" w:cs="Arial"/>
          <w:sz w:val="22"/>
          <w:szCs w:val="22"/>
        </w:rPr>
        <w:t xml:space="preserve">Online library </w:t>
      </w:r>
    </w:p>
    <w:p w14:paraId="3BB4CF50" w14:textId="20854033" w:rsidR="00AB4F0E" w:rsidRDefault="000F7EE0" w:rsidP="000F7EE0">
      <w:pPr>
        <w:pStyle w:val="NormalWeb"/>
        <w:spacing w:line="360" w:lineRule="auto"/>
        <w:rPr>
          <w:rFonts w:ascii="Arial" w:hAnsi="Arial" w:cs="Arial"/>
          <w:sz w:val="22"/>
          <w:szCs w:val="22"/>
        </w:rPr>
      </w:pPr>
      <w:r>
        <w:rPr>
          <w:rFonts w:ascii="Arial" w:hAnsi="Arial" w:cs="Arial"/>
          <w:sz w:val="22"/>
          <w:szCs w:val="22"/>
        </w:rPr>
        <w:t>.</w:t>
      </w:r>
      <w:r w:rsidR="007243DD" w:rsidRPr="00F81838">
        <w:rPr>
          <w:rFonts w:ascii="Arial" w:hAnsi="Arial" w:cs="Arial"/>
          <w:sz w:val="22"/>
          <w:szCs w:val="22"/>
        </w:rPr>
        <w:t xml:space="preserve"> </w:t>
      </w:r>
      <w:r w:rsidR="00AB4F0E" w:rsidRPr="00F81838">
        <w:rPr>
          <w:rFonts w:ascii="Arial" w:hAnsi="Arial" w:cs="Arial"/>
          <w:sz w:val="22"/>
          <w:szCs w:val="22"/>
        </w:rPr>
        <w:t>Beauchamp, T.L. and Childress, J.F. (2019) Principles of Biomedical Ethics. 8</w:t>
      </w:r>
      <w:r w:rsidR="00AB4F0E" w:rsidRPr="00F81838">
        <w:rPr>
          <w:rFonts w:ascii="Arial" w:hAnsi="Arial" w:cs="Arial"/>
          <w:sz w:val="22"/>
          <w:szCs w:val="22"/>
          <w:vertAlign w:val="superscript"/>
        </w:rPr>
        <w:t>th</w:t>
      </w:r>
      <w:r w:rsidR="00AB4F0E" w:rsidRPr="00F81838">
        <w:rPr>
          <w:rFonts w:ascii="Arial" w:hAnsi="Arial" w:cs="Arial"/>
          <w:sz w:val="22"/>
          <w:szCs w:val="22"/>
        </w:rPr>
        <w:t xml:space="preserve"> </w:t>
      </w:r>
      <w:proofErr w:type="spellStart"/>
      <w:r w:rsidR="00AB4F0E" w:rsidRPr="00F81838">
        <w:rPr>
          <w:rFonts w:ascii="Arial" w:hAnsi="Arial" w:cs="Arial"/>
          <w:sz w:val="22"/>
          <w:szCs w:val="22"/>
        </w:rPr>
        <w:t>edn</w:t>
      </w:r>
      <w:proofErr w:type="spellEnd"/>
      <w:r w:rsidR="00AB4F0E" w:rsidRPr="00F81838">
        <w:rPr>
          <w:rFonts w:ascii="Arial" w:hAnsi="Arial" w:cs="Arial"/>
          <w:sz w:val="22"/>
          <w:szCs w:val="22"/>
        </w:rPr>
        <w:t>. New York: Oxford University Press.</w:t>
      </w:r>
    </w:p>
    <w:p w14:paraId="5700346A" w14:textId="32FCB66D" w:rsidR="00904BD2" w:rsidRDefault="000F7EE0" w:rsidP="000F7EE0">
      <w:pPr>
        <w:pStyle w:val="NormalWeb"/>
        <w:spacing w:line="360" w:lineRule="auto"/>
        <w:rPr>
          <w:rFonts w:ascii="Arial" w:hAnsi="Arial" w:cs="Arial"/>
          <w:sz w:val="22"/>
          <w:szCs w:val="22"/>
        </w:rPr>
      </w:pPr>
      <w:r>
        <w:rPr>
          <w:rFonts w:ascii="Arial" w:hAnsi="Arial" w:cs="Arial"/>
          <w:sz w:val="22"/>
          <w:szCs w:val="22"/>
        </w:rPr>
        <w:t>.</w:t>
      </w:r>
      <w:r w:rsidRPr="000F7EE0">
        <w:rPr>
          <w:rFonts w:ascii="Arial" w:hAnsi="Arial" w:cs="Arial"/>
          <w:sz w:val="22"/>
          <w:szCs w:val="22"/>
        </w:rPr>
        <w:t>The Health Foundation (2014) Person-centred care made simple. London: The Health Foundation.</w:t>
      </w:r>
    </w:p>
    <w:p w14:paraId="42337CD9" w14:textId="36E1A1EB" w:rsidR="00043954" w:rsidRDefault="00043954" w:rsidP="000F7EE0">
      <w:pPr>
        <w:pStyle w:val="NormalWeb"/>
        <w:spacing w:line="360" w:lineRule="auto"/>
        <w:rPr>
          <w:rFonts w:ascii="Arial" w:hAnsi="Arial" w:cs="Arial"/>
          <w:sz w:val="22"/>
          <w:szCs w:val="22"/>
        </w:rPr>
      </w:pPr>
      <w:r>
        <w:rPr>
          <w:rFonts w:ascii="Arial" w:hAnsi="Arial" w:cs="Arial"/>
          <w:sz w:val="22"/>
          <w:szCs w:val="22"/>
        </w:rPr>
        <w:t>.Ethical practice: (Nursing and Midwifery Council, 2018)</w:t>
      </w:r>
    </w:p>
    <w:p w14:paraId="5201332D" w14:textId="710C9ECF" w:rsidR="003E002D" w:rsidRPr="00F81838" w:rsidRDefault="003E002D" w:rsidP="000F7EE0">
      <w:pPr>
        <w:pStyle w:val="NormalWeb"/>
        <w:spacing w:line="360" w:lineRule="auto"/>
        <w:rPr>
          <w:rFonts w:ascii="Arial" w:hAnsi="Arial" w:cs="Arial"/>
          <w:sz w:val="22"/>
          <w:szCs w:val="22"/>
        </w:rPr>
      </w:pPr>
      <w:r>
        <w:rPr>
          <w:rFonts w:ascii="Arial" w:hAnsi="Arial" w:cs="Arial"/>
          <w:sz w:val="22"/>
          <w:szCs w:val="22"/>
        </w:rPr>
        <w:t>Gibbs’ reflective cycle: (Gibbs, 1988)</w:t>
      </w:r>
    </w:p>
    <w:p w14:paraId="50E008CB" w14:textId="77777777" w:rsidR="00C12517" w:rsidRPr="00F81838" w:rsidRDefault="00C12517" w:rsidP="000E1A40">
      <w:pPr>
        <w:pStyle w:val="NormalWeb"/>
        <w:spacing w:line="360" w:lineRule="auto"/>
        <w:ind w:left="720"/>
        <w:rPr>
          <w:rFonts w:ascii="Arial" w:hAnsi="Arial" w:cs="Arial"/>
          <w:sz w:val="22"/>
          <w:szCs w:val="22"/>
        </w:rPr>
      </w:pPr>
    </w:p>
    <w:p w14:paraId="549CB688" w14:textId="488F5665" w:rsidR="008D3B1F" w:rsidRPr="00CC2726" w:rsidRDefault="008D3B1F" w:rsidP="0049523F">
      <w:pPr>
        <w:pStyle w:val="NormalWeb"/>
        <w:spacing w:line="360" w:lineRule="auto"/>
        <w:rPr>
          <w:rFonts w:ascii="Arial" w:hAnsi="Arial" w:cs="Arial"/>
          <w:sz w:val="22"/>
          <w:szCs w:val="22"/>
        </w:rPr>
      </w:pPr>
    </w:p>
    <w:p w14:paraId="322F60E0" w14:textId="77777777" w:rsidR="00E62EA4" w:rsidRPr="00CC2726" w:rsidRDefault="00E62EA4" w:rsidP="0049523F">
      <w:pPr>
        <w:pStyle w:val="NormalWeb"/>
        <w:spacing w:line="360" w:lineRule="auto"/>
        <w:rPr>
          <w:rFonts w:ascii="Arial" w:hAnsi="Arial" w:cs="Arial"/>
          <w:sz w:val="22"/>
          <w:szCs w:val="22"/>
        </w:rPr>
      </w:pPr>
    </w:p>
    <w:p w14:paraId="7DF18538" w14:textId="77777777" w:rsidR="00371023" w:rsidRPr="00CC2726" w:rsidRDefault="00371023" w:rsidP="0049523F">
      <w:pPr>
        <w:pStyle w:val="NormalWeb"/>
        <w:spacing w:line="360" w:lineRule="auto"/>
        <w:rPr>
          <w:rFonts w:ascii="Arial" w:hAnsi="Arial" w:cs="Arial"/>
          <w:sz w:val="22"/>
          <w:szCs w:val="22"/>
        </w:rPr>
      </w:pPr>
    </w:p>
    <w:p w14:paraId="11915DA9" w14:textId="77777777" w:rsidR="00371023" w:rsidRPr="00CC2726" w:rsidRDefault="00371023" w:rsidP="0049523F">
      <w:pPr>
        <w:pStyle w:val="NormalWeb"/>
        <w:spacing w:line="360" w:lineRule="auto"/>
        <w:rPr>
          <w:rFonts w:ascii="Arial" w:hAnsi="Arial" w:cs="Arial"/>
          <w:sz w:val="22"/>
          <w:szCs w:val="22"/>
        </w:rPr>
      </w:pPr>
    </w:p>
    <w:p w14:paraId="648EF5BC" w14:textId="77777777" w:rsidR="0082602A" w:rsidRPr="00CC2726" w:rsidRDefault="0082602A" w:rsidP="00465533">
      <w:pPr>
        <w:spacing w:line="360" w:lineRule="auto"/>
        <w:rPr>
          <w:rFonts w:ascii="Arial" w:hAnsi="Arial" w:cs="Arial"/>
          <w:sz w:val="22"/>
          <w:szCs w:val="22"/>
        </w:rPr>
      </w:pPr>
    </w:p>
    <w:p w14:paraId="1E84826D" w14:textId="77777777" w:rsidR="00136961" w:rsidRPr="00CC2726" w:rsidRDefault="00136961" w:rsidP="00465533">
      <w:pPr>
        <w:spacing w:line="360" w:lineRule="auto"/>
        <w:rPr>
          <w:rFonts w:ascii="Arial" w:hAnsi="Arial" w:cs="Arial"/>
          <w:sz w:val="22"/>
          <w:szCs w:val="22"/>
        </w:rPr>
      </w:pPr>
    </w:p>
    <w:p w14:paraId="765E68D6" w14:textId="77777777" w:rsidR="0058538D" w:rsidRPr="00CC2726" w:rsidRDefault="0058538D" w:rsidP="00607E47">
      <w:pPr>
        <w:spacing w:line="360" w:lineRule="auto"/>
        <w:rPr>
          <w:rFonts w:ascii="Arial" w:hAnsi="Arial" w:cs="Arial"/>
          <w:sz w:val="22"/>
          <w:szCs w:val="22"/>
        </w:rPr>
      </w:pPr>
    </w:p>
    <w:p w14:paraId="63D043C0" w14:textId="77777777" w:rsidR="0058538D" w:rsidRPr="00CC2726" w:rsidRDefault="0058538D" w:rsidP="00607E47">
      <w:pPr>
        <w:spacing w:line="360" w:lineRule="auto"/>
        <w:rPr>
          <w:rFonts w:ascii="Arial" w:hAnsi="Arial" w:cs="Arial"/>
          <w:sz w:val="22"/>
          <w:szCs w:val="22"/>
        </w:rPr>
      </w:pPr>
    </w:p>
    <w:p w14:paraId="05927ACE" w14:textId="77777777" w:rsidR="0058538D" w:rsidRPr="00CC2726" w:rsidRDefault="0058538D" w:rsidP="00607E47">
      <w:pPr>
        <w:spacing w:line="360" w:lineRule="auto"/>
        <w:rPr>
          <w:rFonts w:ascii="Arial" w:hAnsi="Arial" w:cs="Arial"/>
          <w:sz w:val="22"/>
          <w:szCs w:val="22"/>
        </w:rPr>
      </w:pPr>
    </w:p>
    <w:sectPr w:rsidR="0058538D" w:rsidRPr="00CC2726">
      <w:headerReference w:type="even" r:id="rId9"/>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05876" w14:textId="77777777" w:rsidR="00E95397" w:rsidRDefault="00E95397" w:rsidP="00FE0419">
      <w:pPr>
        <w:spacing w:after="0" w:line="240" w:lineRule="auto"/>
      </w:pPr>
      <w:r>
        <w:separator/>
      </w:r>
    </w:p>
  </w:endnote>
  <w:endnote w:type="continuationSeparator" w:id="0">
    <w:p w14:paraId="2827AEC5" w14:textId="77777777" w:rsidR="00E95397" w:rsidRDefault="00E95397" w:rsidP="00FE0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09BFD" w14:textId="77777777" w:rsidR="00E95397" w:rsidRDefault="00E95397" w:rsidP="00FE0419">
      <w:pPr>
        <w:spacing w:after="0" w:line="240" w:lineRule="auto"/>
      </w:pPr>
      <w:r>
        <w:separator/>
      </w:r>
    </w:p>
  </w:footnote>
  <w:footnote w:type="continuationSeparator" w:id="0">
    <w:p w14:paraId="1F3D4ACF" w14:textId="77777777" w:rsidR="00E95397" w:rsidRDefault="00E95397" w:rsidP="00FE0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0336569"/>
      <w:docPartObj>
        <w:docPartGallery w:val="Page Numbers (Top of Page)"/>
        <w:docPartUnique/>
      </w:docPartObj>
    </w:sdtPr>
    <w:sdtEndPr>
      <w:rPr>
        <w:rStyle w:val="PageNumber"/>
      </w:rPr>
    </w:sdtEndPr>
    <w:sdtContent>
      <w:p w14:paraId="5BBDA436" w14:textId="734BAD3E" w:rsidR="00FE0419" w:rsidRDefault="00FE0419" w:rsidP="00C8634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66B7AF" w14:textId="77777777" w:rsidR="00FE0419" w:rsidRDefault="00FE0419" w:rsidP="00FE0419">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7260672"/>
      <w:docPartObj>
        <w:docPartGallery w:val="Page Numbers (Top of Page)"/>
        <w:docPartUnique/>
      </w:docPartObj>
    </w:sdtPr>
    <w:sdtEndPr>
      <w:rPr>
        <w:rStyle w:val="PageNumber"/>
      </w:rPr>
    </w:sdtEndPr>
    <w:sdtContent>
      <w:p w14:paraId="595D4D21" w14:textId="284FFBA8" w:rsidR="00FE0419" w:rsidRDefault="00FE0419" w:rsidP="00C8634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6E23D8" w14:textId="25209AC1" w:rsidR="00FE0419" w:rsidRDefault="00310992" w:rsidP="00310992">
    <w:pPr>
      <w:pStyle w:val="Header"/>
    </w:pPr>
    <w:r>
      <w:t xml:space="preserve">    Page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9E71FF"/>
    <w:multiLevelType w:val="hybridMultilevel"/>
    <w:tmpl w:val="8B885B4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3816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67A"/>
    <w:rsid w:val="0000171C"/>
    <w:rsid w:val="0001380C"/>
    <w:rsid w:val="000377D0"/>
    <w:rsid w:val="0004138A"/>
    <w:rsid w:val="00042FEF"/>
    <w:rsid w:val="00043954"/>
    <w:rsid w:val="0006391B"/>
    <w:rsid w:val="00067F8A"/>
    <w:rsid w:val="000744B6"/>
    <w:rsid w:val="000744DC"/>
    <w:rsid w:val="000A03D2"/>
    <w:rsid w:val="000B1E34"/>
    <w:rsid w:val="000B37E7"/>
    <w:rsid w:val="000D0367"/>
    <w:rsid w:val="000E1A40"/>
    <w:rsid w:val="000F7EE0"/>
    <w:rsid w:val="00101E6F"/>
    <w:rsid w:val="00105588"/>
    <w:rsid w:val="00105886"/>
    <w:rsid w:val="00131492"/>
    <w:rsid w:val="0013518F"/>
    <w:rsid w:val="00136961"/>
    <w:rsid w:val="00141DDD"/>
    <w:rsid w:val="00165FB9"/>
    <w:rsid w:val="001874DF"/>
    <w:rsid w:val="001C5F23"/>
    <w:rsid w:val="001E4312"/>
    <w:rsid w:val="001F560D"/>
    <w:rsid w:val="0022389D"/>
    <w:rsid w:val="002419DA"/>
    <w:rsid w:val="00267D80"/>
    <w:rsid w:val="00273FEB"/>
    <w:rsid w:val="00284E5C"/>
    <w:rsid w:val="002A0ED7"/>
    <w:rsid w:val="002A13AA"/>
    <w:rsid w:val="002C3654"/>
    <w:rsid w:val="002D6881"/>
    <w:rsid w:val="003002D8"/>
    <w:rsid w:val="00307387"/>
    <w:rsid w:val="00310992"/>
    <w:rsid w:val="00313EF3"/>
    <w:rsid w:val="00321738"/>
    <w:rsid w:val="0032646C"/>
    <w:rsid w:val="00370A7F"/>
    <w:rsid w:val="00371023"/>
    <w:rsid w:val="00372192"/>
    <w:rsid w:val="003C4A14"/>
    <w:rsid w:val="003E002D"/>
    <w:rsid w:val="00434BDF"/>
    <w:rsid w:val="004439F3"/>
    <w:rsid w:val="00453463"/>
    <w:rsid w:val="00462F65"/>
    <w:rsid w:val="00465533"/>
    <w:rsid w:val="004838BE"/>
    <w:rsid w:val="00493144"/>
    <w:rsid w:val="00493953"/>
    <w:rsid w:val="0049523F"/>
    <w:rsid w:val="004A60C9"/>
    <w:rsid w:val="004B6E15"/>
    <w:rsid w:val="004B7C58"/>
    <w:rsid w:val="004E2079"/>
    <w:rsid w:val="004E6796"/>
    <w:rsid w:val="004F768A"/>
    <w:rsid w:val="00516F51"/>
    <w:rsid w:val="005219D0"/>
    <w:rsid w:val="0056277D"/>
    <w:rsid w:val="00570DCC"/>
    <w:rsid w:val="00574D81"/>
    <w:rsid w:val="0058538D"/>
    <w:rsid w:val="0059503F"/>
    <w:rsid w:val="005A0271"/>
    <w:rsid w:val="005D1A08"/>
    <w:rsid w:val="005D6EDE"/>
    <w:rsid w:val="005F2FD6"/>
    <w:rsid w:val="00607E47"/>
    <w:rsid w:val="006334CC"/>
    <w:rsid w:val="006338F4"/>
    <w:rsid w:val="006344BA"/>
    <w:rsid w:val="006412C0"/>
    <w:rsid w:val="006426AA"/>
    <w:rsid w:val="00645F60"/>
    <w:rsid w:val="0066434C"/>
    <w:rsid w:val="0067762B"/>
    <w:rsid w:val="00682079"/>
    <w:rsid w:val="00692F3F"/>
    <w:rsid w:val="00696918"/>
    <w:rsid w:val="006A1EF0"/>
    <w:rsid w:val="006A72D0"/>
    <w:rsid w:val="006C5331"/>
    <w:rsid w:val="006D51F3"/>
    <w:rsid w:val="006D6E9A"/>
    <w:rsid w:val="006D6F78"/>
    <w:rsid w:val="006E7417"/>
    <w:rsid w:val="006F260D"/>
    <w:rsid w:val="006F4373"/>
    <w:rsid w:val="007038EE"/>
    <w:rsid w:val="007108CF"/>
    <w:rsid w:val="00712B36"/>
    <w:rsid w:val="007243DD"/>
    <w:rsid w:val="00776AA1"/>
    <w:rsid w:val="00777A9F"/>
    <w:rsid w:val="0079278C"/>
    <w:rsid w:val="007933CE"/>
    <w:rsid w:val="00796373"/>
    <w:rsid w:val="007B45D8"/>
    <w:rsid w:val="007D1F8D"/>
    <w:rsid w:val="007F0102"/>
    <w:rsid w:val="007F1544"/>
    <w:rsid w:val="00802BA4"/>
    <w:rsid w:val="0082602A"/>
    <w:rsid w:val="008338D0"/>
    <w:rsid w:val="00843DA4"/>
    <w:rsid w:val="0085567A"/>
    <w:rsid w:val="00856EA5"/>
    <w:rsid w:val="00865376"/>
    <w:rsid w:val="00871CD3"/>
    <w:rsid w:val="00892FEE"/>
    <w:rsid w:val="008A5627"/>
    <w:rsid w:val="008A6931"/>
    <w:rsid w:val="008C74C4"/>
    <w:rsid w:val="008D3B1F"/>
    <w:rsid w:val="008F4516"/>
    <w:rsid w:val="00904BD2"/>
    <w:rsid w:val="009065B5"/>
    <w:rsid w:val="00947B04"/>
    <w:rsid w:val="00976A55"/>
    <w:rsid w:val="00987817"/>
    <w:rsid w:val="009A0183"/>
    <w:rsid w:val="009C0F26"/>
    <w:rsid w:val="009F4B23"/>
    <w:rsid w:val="00A046C8"/>
    <w:rsid w:val="00A3530E"/>
    <w:rsid w:val="00A46069"/>
    <w:rsid w:val="00A822E5"/>
    <w:rsid w:val="00A82BC0"/>
    <w:rsid w:val="00AB4F0E"/>
    <w:rsid w:val="00AD0AED"/>
    <w:rsid w:val="00AF2F30"/>
    <w:rsid w:val="00B135B0"/>
    <w:rsid w:val="00B1534A"/>
    <w:rsid w:val="00B17298"/>
    <w:rsid w:val="00B3596B"/>
    <w:rsid w:val="00B4172D"/>
    <w:rsid w:val="00B44AE9"/>
    <w:rsid w:val="00B538FB"/>
    <w:rsid w:val="00B745B6"/>
    <w:rsid w:val="00BA4C3B"/>
    <w:rsid w:val="00BA539C"/>
    <w:rsid w:val="00BE4E5E"/>
    <w:rsid w:val="00BE66A8"/>
    <w:rsid w:val="00C12517"/>
    <w:rsid w:val="00C21162"/>
    <w:rsid w:val="00C23D35"/>
    <w:rsid w:val="00C23E52"/>
    <w:rsid w:val="00C264C2"/>
    <w:rsid w:val="00C35F57"/>
    <w:rsid w:val="00C410F5"/>
    <w:rsid w:val="00C63F0F"/>
    <w:rsid w:val="00C75636"/>
    <w:rsid w:val="00C85910"/>
    <w:rsid w:val="00C9710E"/>
    <w:rsid w:val="00CA0AA5"/>
    <w:rsid w:val="00CC2726"/>
    <w:rsid w:val="00CC435B"/>
    <w:rsid w:val="00CD52FE"/>
    <w:rsid w:val="00CE5263"/>
    <w:rsid w:val="00D006AF"/>
    <w:rsid w:val="00D1398F"/>
    <w:rsid w:val="00D41781"/>
    <w:rsid w:val="00D57196"/>
    <w:rsid w:val="00D77891"/>
    <w:rsid w:val="00D9416E"/>
    <w:rsid w:val="00D95A55"/>
    <w:rsid w:val="00D96054"/>
    <w:rsid w:val="00D97E7D"/>
    <w:rsid w:val="00DA1620"/>
    <w:rsid w:val="00DC16A2"/>
    <w:rsid w:val="00DC23F0"/>
    <w:rsid w:val="00DE4796"/>
    <w:rsid w:val="00DF1B48"/>
    <w:rsid w:val="00DF3D5A"/>
    <w:rsid w:val="00E06E63"/>
    <w:rsid w:val="00E3012C"/>
    <w:rsid w:val="00E35569"/>
    <w:rsid w:val="00E363FC"/>
    <w:rsid w:val="00E44801"/>
    <w:rsid w:val="00E546C4"/>
    <w:rsid w:val="00E612C0"/>
    <w:rsid w:val="00E62E9C"/>
    <w:rsid w:val="00E62EA4"/>
    <w:rsid w:val="00E6356E"/>
    <w:rsid w:val="00E638E3"/>
    <w:rsid w:val="00E95397"/>
    <w:rsid w:val="00E9547A"/>
    <w:rsid w:val="00EC3C2D"/>
    <w:rsid w:val="00EC5082"/>
    <w:rsid w:val="00ED256B"/>
    <w:rsid w:val="00ED48FE"/>
    <w:rsid w:val="00EE7A1C"/>
    <w:rsid w:val="00F0455B"/>
    <w:rsid w:val="00F05EE7"/>
    <w:rsid w:val="00F25FFC"/>
    <w:rsid w:val="00F34830"/>
    <w:rsid w:val="00F40C41"/>
    <w:rsid w:val="00F51386"/>
    <w:rsid w:val="00F81838"/>
    <w:rsid w:val="00F829A5"/>
    <w:rsid w:val="00FA62B3"/>
    <w:rsid w:val="00FE0419"/>
    <w:rsid w:val="00FE35D7"/>
    <w:rsid w:val="00FF1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A1C687"/>
  <w15:chartTrackingRefBased/>
  <w15:docId w15:val="{28021EA1-98F5-FB44-84EB-C1F332464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5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5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56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6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56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56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6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6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6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6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56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56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6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6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6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6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6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67A"/>
    <w:rPr>
      <w:rFonts w:eastAsiaTheme="majorEastAsia" w:cstheme="majorBidi"/>
      <w:color w:val="272727" w:themeColor="text1" w:themeTint="D8"/>
    </w:rPr>
  </w:style>
  <w:style w:type="paragraph" w:styleId="Title">
    <w:name w:val="Title"/>
    <w:basedOn w:val="Normal"/>
    <w:next w:val="Normal"/>
    <w:link w:val="TitleChar"/>
    <w:uiPriority w:val="10"/>
    <w:qFormat/>
    <w:rsid w:val="00855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6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6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6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67A"/>
    <w:pPr>
      <w:spacing w:before="160"/>
      <w:jc w:val="center"/>
    </w:pPr>
    <w:rPr>
      <w:i/>
      <w:iCs/>
      <w:color w:val="404040" w:themeColor="text1" w:themeTint="BF"/>
    </w:rPr>
  </w:style>
  <w:style w:type="character" w:customStyle="1" w:styleId="QuoteChar">
    <w:name w:val="Quote Char"/>
    <w:basedOn w:val="DefaultParagraphFont"/>
    <w:link w:val="Quote"/>
    <w:uiPriority w:val="29"/>
    <w:rsid w:val="0085567A"/>
    <w:rPr>
      <w:i/>
      <w:iCs/>
      <w:color w:val="404040" w:themeColor="text1" w:themeTint="BF"/>
    </w:rPr>
  </w:style>
  <w:style w:type="paragraph" w:styleId="ListParagraph">
    <w:name w:val="List Paragraph"/>
    <w:basedOn w:val="Normal"/>
    <w:uiPriority w:val="34"/>
    <w:qFormat/>
    <w:rsid w:val="0085567A"/>
    <w:pPr>
      <w:ind w:left="720"/>
      <w:contextualSpacing/>
    </w:pPr>
  </w:style>
  <w:style w:type="character" w:styleId="IntenseEmphasis">
    <w:name w:val="Intense Emphasis"/>
    <w:basedOn w:val="DefaultParagraphFont"/>
    <w:uiPriority w:val="21"/>
    <w:qFormat/>
    <w:rsid w:val="0085567A"/>
    <w:rPr>
      <w:i/>
      <w:iCs/>
      <w:color w:val="0F4761" w:themeColor="accent1" w:themeShade="BF"/>
    </w:rPr>
  </w:style>
  <w:style w:type="paragraph" w:styleId="IntenseQuote">
    <w:name w:val="Intense Quote"/>
    <w:basedOn w:val="Normal"/>
    <w:next w:val="Normal"/>
    <w:link w:val="IntenseQuoteChar"/>
    <w:uiPriority w:val="30"/>
    <w:qFormat/>
    <w:rsid w:val="00855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567A"/>
    <w:rPr>
      <w:i/>
      <w:iCs/>
      <w:color w:val="0F4761" w:themeColor="accent1" w:themeShade="BF"/>
    </w:rPr>
  </w:style>
  <w:style w:type="character" w:styleId="IntenseReference">
    <w:name w:val="Intense Reference"/>
    <w:basedOn w:val="DefaultParagraphFont"/>
    <w:uiPriority w:val="32"/>
    <w:qFormat/>
    <w:rsid w:val="0085567A"/>
    <w:rPr>
      <w:b/>
      <w:bCs/>
      <w:smallCaps/>
      <w:color w:val="0F4761" w:themeColor="accent1" w:themeShade="BF"/>
      <w:spacing w:val="5"/>
    </w:rPr>
  </w:style>
  <w:style w:type="paragraph" w:styleId="NormalWeb">
    <w:name w:val="Normal (Web)"/>
    <w:basedOn w:val="Normal"/>
    <w:uiPriority w:val="99"/>
    <w:semiHidden/>
    <w:unhideWhenUsed/>
    <w:rsid w:val="0001380C"/>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FE04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0419"/>
  </w:style>
  <w:style w:type="paragraph" w:styleId="Footer">
    <w:name w:val="footer"/>
    <w:basedOn w:val="Normal"/>
    <w:link w:val="FooterChar"/>
    <w:uiPriority w:val="99"/>
    <w:unhideWhenUsed/>
    <w:rsid w:val="00FE04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0419"/>
  </w:style>
  <w:style w:type="character" w:styleId="PageNumber">
    <w:name w:val="page number"/>
    <w:basedOn w:val="DefaultParagraphFont"/>
    <w:uiPriority w:val="99"/>
    <w:semiHidden/>
    <w:unhideWhenUsed/>
    <w:rsid w:val="00FE0419"/>
  </w:style>
  <w:style w:type="character" w:styleId="Hyperlink">
    <w:name w:val="Hyperlink"/>
    <w:basedOn w:val="DefaultParagraphFont"/>
    <w:uiPriority w:val="99"/>
    <w:unhideWhenUsed/>
    <w:rsid w:val="007D1F8D"/>
    <w:rPr>
      <w:color w:val="467886" w:themeColor="hyperlink"/>
      <w:u w:val="single"/>
    </w:rPr>
  </w:style>
  <w:style w:type="character" w:styleId="UnresolvedMention">
    <w:name w:val="Unresolved Mention"/>
    <w:basedOn w:val="DefaultParagraphFont"/>
    <w:uiPriority w:val="99"/>
    <w:semiHidden/>
    <w:unhideWhenUsed/>
    <w:rsid w:val="007D1F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394</TotalTime>
  <Pages>12</Pages>
  <Words>2232</Words>
  <Characters>12727</Characters>
  <Application>Microsoft Office Word</Application>
  <DocSecurity>0</DocSecurity>
  <Lines>106</Lines>
  <Paragraphs>29</Paragraphs>
  <ScaleCrop>false</ScaleCrop>
  <Company/>
  <LinksUpToDate>false</LinksUpToDate>
  <CharactersWithSpaces>14930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Bibi (2511766)</dc:creator>
  <cp:keywords/>
  <dc:description/>
  <cp:lastModifiedBy>Haleema Bibi (2511766)</cp:lastModifiedBy>
  <cp:revision>165</cp:revision>
  <dcterms:created xsi:type="dcterms:W3CDTF">2026-09-13T16:32:00Z</dcterms:created>
  <dcterms:modified xsi:type="dcterms:W3CDTF">2026-10-21T18:50:00Z</dcterms:modified>
</cp:coreProperties>
</file>