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0CD16" w14:textId="77777777" w:rsidR="00DE752A" w:rsidRDefault="00DE752A">
      <w:pPr>
        <w:pStyle w:val="TOCHeading"/>
      </w:pPr>
    </w:p>
    <w:p w14:paraId="0052125D" w14:textId="77777777" w:rsidR="00DE752A" w:rsidRPr="00DE752A" w:rsidRDefault="00DE752A" w:rsidP="00DE752A"/>
    <w:p w14:paraId="281FFE93" w14:textId="77777777" w:rsidR="00DE752A" w:rsidRDefault="00DE752A">
      <w:r>
        <w:rPr>
          <w:noProof/>
        </w:rPr>
        <w:drawing>
          <wp:inline distT="0" distB="0" distL="0" distR="0" wp14:anchorId="251EDB39" wp14:editId="2BCCE2FD">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38A8131" w14:textId="77777777" w:rsidR="00DE752A" w:rsidRDefault="00DE752A"/>
    <w:p w14:paraId="765656EC" w14:textId="77777777" w:rsidR="00DE752A" w:rsidRDefault="00DE752A"/>
    <w:p w14:paraId="69519B09" w14:textId="77777777" w:rsidR="00DE752A" w:rsidRPr="006833D5" w:rsidRDefault="00DE752A" w:rsidP="00DE752A">
      <w:pPr>
        <w:rPr>
          <w:rFonts w:ascii="Arial" w:hAnsi="Arial" w:cs="Arial"/>
          <w:b/>
          <w:bCs/>
          <w:sz w:val="44"/>
          <w:szCs w:val="44"/>
        </w:rPr>
      </w:pPr>
      <w:r w:rsidRPr="006833D5">
        <w:rPr>
          <w:rFonts w:ascii="Arial" w:hAnsi="Arial" w:cs="Arial"/>
          <w:b/>
          <w:bCs/>
          <w:sz w:val="44"/>
          <w:szCs w:val="44"/>
        </w:rPr>
        <w:t xml:space="preserve">BA (Hons) Leadership and Management </w:t>
      </w:r>
    </w:p>
    <w:p w14:paraId="7AB5997C" w14:textId="77777777" w:rsidR="00DE752A" w:rsidRDefault="00DE752A" w:rsidP="00DE752A">
      <w:pPr>
        <w:spacing w:line="600" w:lineRule="auto"/>
        <w:rPr>
          <w:rFonts w:ascii="Arial" w:hAnsi="Arial" w:cs="Arial"/>
          <w:i/>
          <w:iCs/>
        </w:rPr>
      </w:pPr>
    </w:p>
    <w:p w14:paraId="23CE157F" w14:textId="05F5A4BE" w:rsidR="00DE752A" w:rsidRPr="008F4215" w:rsidRDefault="00DE752A" w:rsidP="00DE752A">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CHRISTELLE PHATAKI</w:t>
      </w:r>
    </w:p>
    <w:p w14:paraId="341B6EE5" w14:textId="2ACE6FB8" w:rsidR="00DE752A" w:rsidRPr="008F4215" w:rsidRDefault="00DE752A" w:rsidP="00DE752A">
      <w:pPr>
        <w:spacing w:line="600" w:lineRule="auto"/>
        <w:rPr>
          <w:rFonts w:ascii="Arial" w:hAnsi="Arial" w:cs="Arial"/>
          <w:b/>
          <w:bCs/>
          <w:i/>
          <w:iCs/>
        </w:rPr>
      </w:pPr>
      <w:r w:rsidRPr="008F4215">
        <w:rPr>
          <w:rFonts w:ascii="Arial" w:hAnsi="Arial" w:cs="Arial"/>
          <w:b/>
          <w:bCs/>
          <w:i/>
          <w:iCs/>
        </w:rPr>
        <w:t>Student Number:</w:t>
      </w:r>
      <w:r w:rsidR="00E439D5">
        <w:rPr>
          <w:rFonts w:ascii="Arial" w:hAnsi="Arial" w:cs="Arial"/>
          <w:b/>
          <w:bCs/>
          <w:i/>
          <w:iCs/>
        </w:rPr>
        <w:t>2235086</w:t>
      </w:r>
    </w:p>
    <w:p w14:paraId="1B7A2527" w14:textId="77777777" w:rsidR="00DE752A" w:rsidRPr="00F37B62" w:rsidRDefault="00DE752A" w:rsidP="00DE752A">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Pr>
          <w:rFonts w:ascii="Arial" w:hAnsi="Arial" w:cs="Arial"/>
          <w:i/>
          <w:iCs/>
        </w:rPr>
        <w:t>Understanding and Engaging stakeholders LCLM5001</w:t>
      </w:r>
    </w:p>
    <w:p w14:paraId="37F01A77" w14:textId="3FB84E11" w:rsidR="00DE752A" w:rsidRPr="00F37B62" w:rsidRDefault="00DE752A" w:rsidP="00DE752A">
      <w:pPr>
        <w:spacing w:line="600" w:lineRule="auto"/>
        <w:rPr>
          <w:rFonts w:ascii="Arial" w:hAnsi="Arial" w:cs="Arial"/>
          <w:i/>
          <w:iCs/>
        </w:rPr>
      </w:pPr>
      <w:r w:rsidRPr="008F4215">
        <w:rPr>
          <w:rFonts w:ascii="Arial" w:hAnsi="Arial" w:cs="Arial"/>
          <w:b/>
          <w:bCs/>
          <w:i/>
          <w:iCs/>
        </w:rPr>
        <w:t xml:space="preserve">Lecturer Name: </w:t>
      </w:r>
      <w:r w:rsidR="00E439D5" w:rsidRPr="00BA13F2">
        <w:rPr>
          <w:rFonts w:ascii="Arial" w:hAnsi="Arial" w:cs="Arial"/>
          <w:b/>
          <w:bCs/>
          <w:i/>
          <w:iCs/>
        </w:rPr>
        <w:t>Nishi Ramsurrun</w:t>
      </w:r>
    </w:p>
    <w:p w14:paraId="0759C5A8" w14:textId="338AFE9B" w:rsidR="00DE752A" w:rsidRDefault="00DE752A">
      <w:pPr>
        <w:rPr>
          <w:rFonts w:asciiTheme="majorHAnsi" w:eastAsiaTheme="majorEastAsia" w:hAnsiTheme="majorHAnsi" w:cstheme="majorBidi"/>
          <w:color w:val="2F5496" w:themeColor="accent1" w:themeShade="BF"/>
          <w:kern w:val="0"/>
          <w:sz w:val="32"/>
          <w:szCs w:val="32"/>
          <w:lang w:val="en-US"/>
          <w14:ligatures w14:val="none"/>
        </w:rPr>
      </w:pPr>
      <w:r>
        <w:br w:type="page"/>
      </w:r>
    </w:p>
    <w:sdt>
      <w:sdtPr>
        <w:id w:val="-169822205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EE2E84C" w14:textId="0EE8783F" w:rsidR="00BA25F1" w:rsidRDefault="00BA25F1">
          <w:pPr>
            <w:pStyle w:val="TOCHeading"/>
          </w:pPr>
          <w:r>
            <w:t>Contents</w:t>
          </w:r>
        </w:p>
        <w:p w14:paraId="546CF0C3" w14:textId="36D1FA96" w:rsidR="00BA25F1" w:rsidRDefault="00BA25F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687881" w:history="1">
            <w:r w:rsidRPr="009E0656">
              <w:rPr>
                <w:rStyle w:val="Hyperlink"/>
                <w:rFonts w:ascii="Arial" w:hAnsi="Arial" w:cs="Arial"/>
                <w:noProof/>
                <w:spacing w:val="-10"/>
                <w:kern w:val="28"/>
              </w:rPr>
              <w:t>Introduction to the Organisation</w:t>
            </w:r>
            <w:r>
              <w:rPr>
                <w:noProof/>
                <w:webHidden/>
              </w:rPr>
              <w:tab/>
            </w:r>
            <w:r>
              <w:rPr>
                <w:noProof/>
                <w:webHidden/>
              </w:rPr>
              <w:fldChar w:fldCharType="begin"/>
            </w:r>
            <w:r>
              <w:rPr>
                <w:noProof/>
                <w:webHidden/>
              </w:rPr>
              <w:instrText xml:space="preserve"> PAGEREF _Toc216687881 \h </w:instrText>
            </w:r>
            <w:r>
              <w:rPr>
                <w:noProof/>
                <w:webHidden/>
              </w:rPr>
            </w:r>
            <w:r>
              <w:rPr>
                <w:noProof/>
                <w:webHidden/>
              </w:rPr>
              <w:fldChar w:fldCharType="separate"/>
            </w:r>
            <w:r>
              <w:rPr>
                <w:noProof/>
                <w:webHidden/>
              </w:rPr>
              <w:t>2</w:t>
            </w:r>
            <w:r>
              <w:rPr>
                <w:noProof/>
                <w:webHidden/>
              </w:rPr>
              <w:fldChar w:fldCharType="end"/>
            </w:r>
          </w:hyperlink>
        </w:p>
        <w:p w14:paraId="725D3A6F" w14:textId="4D2F4D08" w:rsidR="00BA25F1" w:rsidRDefault="00BA25F1">
          <w:pPr>
            <w:pStyle w:val="TOC1"/>
            <w:tabs>
              <w:tab w:val="right" w:leader="dot" w:pos="9016"/>
            </w:tabs>
            <w:rPr>
              <w:rFonts w:eastAsiaTheme="minorEastAsia"/>
              <w:noProof/>
              <w:sz w:val="24"/>
              <w:szCs w:val="24"/>
              <w:lang w:eastAsia="en-GB"/>
            </w:rPr>
          </w:pPr>
          <w:hyperlink w:anchor="_Toc216687882" w:history="1">
            <w:r w:rsidRPr="009E0656">
              <w:rPr>
                <w:rStyle w:val="Hyperlink"/>
                <w:rFonts w:ascii="Arial" w:hAnsi="Arial" w:cs="Arial"/>
                <w:noProof/>
                <w:spacing w:val="-10"/>
                <w:kern w:val="28"/>
              </w:rPr>
              <w:t>Situational Analysis: SWOT Analysis and SMART Objectives</w:t>
            </w:r>
            <w:r>
              <w:rPr>
                <w:noProof/>
                <w:webHidden/>
              </w:rPr>
              <w:tab/>
            </w:r>
            <w:r>
              <w:rPr>
                <w:noProof/>
                <w:webHidden/>
              </w:rPr>
              <w:fldChar w:fldCharType="begin"/>
            </w:r>
            <w:r>
              <w:rPr>
                <w:noProof/>
                <w:webHidden/>
              </w:rPr>
              <w:instrText xml:space="preserve"> PAGEREF _Toc216687882 \h </w:instrText>
            </w:r>
            <w:r>
              <w:rPr>
                <w:noProof/>
                <w:webHidden/>
              </w:rPr>
            </w:r>
            <w:r>
              <w:rPr>
                <w:noProof/>
                <w:webHidden/>
              </w:rPr>
              <w:fldChar w:fldCharType="separate"/>
            </w:r>
            <w:r>
              <w:rPr>
                <w:noProof/>
                <w:webHidden/>
              </w:rPr>
              <w:t>2</w:t>
            </w:r>
            <w:r>
              <w:rPr>
                <w:noProof/>
                <w:webHidden/>
              </w:rPr>
              <w:fldChar w:fldCharType="end"/>
            </w:r>
          </w:hyperlink>
        </w:p>
        <w:p w14:paraId="7D97AD1B" w14:textId="7E97FB97" w:rsidR="00BA25F1" w:rsidRDefault="00BA25F1">
          <w:pPr>
            <w:pStyle w:val="TOC1"/>
            <w:tabs>
              <w:tab w:val="right" w:leader="dot" w:pos="9016"/>
            </w:tabs>
            <w:rPr>
              <w:rFonts w:eastAsiaTheme="minorEastAsia"/>
              <w:noProof/>
              <w:sz w:val="24"/>
              <w:szCs w:val="24"/>
              <w:lang w:eastAsia="en-GB"/>
            </w:rPr>
          </w:pPr>
          <w:hyperlink w:anchor="_Toc216687883" w:history="1">
            <w:r w:rsidRPr="009E0656">
              <w:rPr>
                <w:rStyle w:val="Hyperlink"/>
                <w:rFonts w:ascii="Arial" w:hAnsi="Arial" w:cs="Arial"/>
                <w:noProof/>
              </w:rPr>
              <w:t>Identification of Key Stakeholders</w:t>
            </w:r>
            <w:r>
              <w:rPr>
                <w:noProof/>
                <w:webHidden/>
              </w:rPr>
              <w:tab/>
            </w:r>
            <w:r>
              <w:rPr>
                <w:noProof/>
                <w:webHidden/>
              </w:rPr>
              <w:fldChar w:fldCharType="begin"/>
            </w:r>
            <w:r>
              <w:rPr>
                <w:noProof/>
                <w:webHidden/>
              </w:rPr>
              <w:instrText xml:space="preserve"> PAGEREF _Toc216687883 \h </w:instrText>
            </w:r>
            <w:r>
              <w:rPr>
                <w:noProof/>
                <w:webHidden/>
              </w:rPr>
            </w:r>
            <w:r>
              <w:rPr>
                <w:noProof/>
                <w:webHidden/>
              </w:rPr>
              <w:fldChar w:fldCharType="separate"/>
            </w:r>
            <w:r>
              <w:rPr>
                <w:noProof/>
                <w:webHidden/>
              </w:rPr>
              <w:t>3</w:t>
            </w:r>
            <w:r>
              <w:rPr>
                <w:noProof/>
                <w:webHidden/>
              </w:rPr>
              <w:fldChar w:fldCharType="end"/>
            </w:r>
          </w:hyperlink>
        </w:p>
        <w:p w14:paraId="3ED8DD85" w14:textId="1D563A8C" w:rsidR="00BA25F1" w:rsidRDefault="00BA25F1">
          <w:pPr>
            <w:pStyle w:val="TOC1"/>
            <w:tabs>
              <w:tab w:val="right" w:leader="dot" w:pos="9016"/>
            </w:tabs>
            <w:rPr>
              <w:rFonts w:eastAsiaTheme="minorEastAsia"/>
              <w:noProof/>
              <w:sz w:val="24"/>
              <w:szCs w:val="24"/>
              <w:lang w:eastAsia="en-GB"/>
            </w:rPr>
          </w:pPr>
          <w:hyperlink w:anchor="_Toc216687884" w:history="1">
            <w:r w:rsidRPr="009E0656">
              <w:rPr>
                <w:rStyle w:val="Hyperlink"/>
                <w:rFonts w:ascii="Arial" w:hAnsi="Arial" w:cs="Arial"/>
                <w:noProof/>
              </w:rPr>
              <w:t>Benefits and Challenges to Stakeholders</w:t>
            </w:r>
            <w:r>
              <w:rPr>
                <w:noProof/>
                <w:webHidden/>
              </w:rPr>
              <w:tab/>
            </w:r>
            <w:r>
              <w:rPr>
                <w:noProof/>
                <w:webHidden/>
              </w:rPr>
              <w:fldChar w:fldCharType="begin"/>
            </w:r>
            <w:r>
              <w:rPr>
                <w:noProof/>
                <w:webHidden/>
              </w:rPr>
              <w:instrText xml:space="preserve"> PAGEREF _Toc216687884 \h </w:instrText>
            </w:r>
            <w:r>
              <w:rPr>
                <w:noProof/>
                <w:webHidden/>
              </w:rPr>
            </w:r>
            <w:r>
              <w:rPr>
                <w:noProof/>
                <w:webHidden/>
              </w:rPr>
              <w:fldChar w:fldCharType="separate"/>
            </w:r>
            <w:r>
              <w:rPr>
                <w:noProof/>
                <w:webHidden/>
              </w:rPr>
              <w:t>4</w:t>
            </w:r>
            <w:r>
              <w:rPr>
                <w:noProof/>
                <w:webHidden/>
              </w:rPr>
              <w:fldChar w:fldCharType="end"/>
            </w:r>
          </w:hyperlink>
        </w:p>
        <w:p w14:paraId="20B702C5" w14:textId="6EFA060A" w:rsidR="00BA25F1" w:rsidRDefault="00BA25F1">
          <w:pPr>
            <w:pStyle w:val="TOC1"/>
            <w:tabs>
              <w:tab w:val="right" w:leader="dot" w:pos="9016"/>
            </w:tabs>
            <w:rPr>
              <w:rFonts w:eastAsiaTheme="minorEastAsia"/>
              <w:noProof/>
              <w:sz w:val="24"/>
              <w:szCs w:val="24"/>
              <w:lang w:eastAsia="en-GB"/>
            </w:rPr>
          </w:pPr>
          <w:hyperlink w:anchor="_Toc216687885" w:history="1">
            <w:r w:rsidRPr="009E0656">
              <w:rPr>
                <w:rStyle w:val="Hyperlink"/>
                <w:rFonts w:ascii="Arial" w:hAnsi="Arial" w:cs="Arial"/>
                <w:noProof/>
              </w:rPr>
              <w:t>RACI Matrix</w:t>
            </w:r>
            <w:r>
              <w:rPr>
                <w:noProof/>
                <w:webHidden/>
              </w:rPr>
              <w:tab/>
            </w:r>
            <w:r>
              <w:rPr>
                <w:noProof/>
                <w:webHidden/>
              </w:rPr>
              <w:fldChar w:fldCharType="begin"/>
            </w:r>
            <w:r>
              <w:rPr>
                <w:noProof/>
                <w:webHidden/>
              </w:rPr>
              <w:instrText xml:space="preserve"> PAGEREF _Toc216687885 \h </w:instrText>
            </w:r>
            <w:r>
              <w:rPr>
                <w:noProof/>
                <w:webHidden/>
              </w:rPr>
            </w:r>
            <w:r>
              <w:rPr>
                <w:noProof/>
                <w:webHidden/>
              </w:rPr>
              <w:fldChar w:fldCharType="separate"/>
            </w:r>
            <w:r>
              <w:rPr>
                <w:noProof/>
                <w:webHidden/>
              </w:rPr>
              <w:t>5</w:t>
            </w:r>
            <w:r>
              <w:rPr>
                <w:noProof/>
                <w:webHidden/>
              </w:rPr>
              <w:fldChar w:fldCharType="end"/>
            </w:r>
          </w:hyperlink>
        </w:p>
        <w:p w14:paraId="27F21609" w14:textId="46EE3499" w:rsidR="00BA25F1" w:rsidRDefault="00BA25F1">
          <w:pPr>
            <w:pStyle w:val="TOC1"/>
            <w:tabs>
              <w:tab w:val="right" w:leader="dot" w:pos="9016"/>
            </w:tabs>
            <w:rPr>
              <w:rFonts w:eastAsiaTheme="minorEastAsia"/>
              <w:noProof/>
              <w:sz w:val="24"/>
              <w:szCs w:val="24"/>
              <w:lang w:eastAsia="en-GB"/>
            </w:rPr>
          </w:pPr>
          <w:hyperlink w:anchor="_Toc216687886" w:history="1">
            <w:r w:rsidRPr="009E0656">
              <w:rPr>
                <w:rStyle w:val="Hyperlink"/>
                <w:rFonts w:ascii="Arial" w:hAnsi="Arial" w:cs="Arial"/>
                <w:noProof/>
              </w:rPr>
              <w:t>Role of the Project Manager in Conflict Management</w:t>
            </w:r>
            <w:r>
              <w:rPr>
                <w:noProof/>
                <w:webHidden/>
              </w:rPr>
              <w:tab/>
            </w:r>
            <w:r>
              <w:rPr>
                <w:noProof/>
                <w:webHidden/>
              </w:rPr>
              <w:fldChar w:fldCharType="begin"/>
            </w:r>
            <w:r>
              <w:rPr>
                <w:noProof/>
                <w:webHidden/>
              </w:rPr>
              <w:instrText xml:space="preserve"> PAGEREF _Toc216687886 \h </w:instrText>
            </w:r>
            <w:r>
              <w:rPr>
                <w:noProof/>
                <w:webHidden/>
              </w:rPr>
            </w:r>
            <w:r>
              <w:rPr>
                <w:noProof/>
                <w:webHidden/>
              </w:rPr>
              <w:fldChar w:fldCharType="separate"/>
            </w:r>
            <w:r>
              <w:rPr>
                <w:noProof/>
                <w:webHidden/>
              </w:rPr>
              <w:t>5</w:t>
            </w:r>
            <w:r>
              <w:rPr>
                <w:noProof/>
                <w:webHidden/>
              </w:rPr>
              <w:fldChar w:fldCharType="end"/>
            </w:r>
          </w:hyperlink>
        </w:p>
        <w:p w14:paraId="0D442247" w14:textId="20813ADD" w:rsidR="00BA25F1" w:rsidRDefault="00BA25F1">
          <w:pPr>
            <w:pStyle w:val="TOC1"/>
            <w:tabs>
              <w:tab w:val="right" w:leader="dot" w:pos="9016"/>
            </w:tabs>
            <w:rPr>
              <w:rFonts w:eastAsiaTheme="minorEastAsia"/>
              <w:noProof/>
              <w:sz w:val="24"/>
              <w:szCs w:val="24"/>
              <w:lang w:eastAsia="en-GB"/>
            </w:rPr>
          </w:pPr>
          <w:hyperlink w:anchor="_Toc216687887" w:history="1">
            <w:r w:rsidRPr="009E0656">
              <w:rPr>
                <w:rStyle w:val="Hyperlink"/>
                <w:rFonts w:ascii="Arial" w:hAnsi="Arial" w:cs="Arial"/>
                <w:noProof/>
              </w:rPr>
              <w:t>Evaluation of the Impact of Successful Stakeholder Engagement</w:t>
            </w:r>
            <w:r>
              <w:rPr>
                <w:noProof/>
                <w:webHidden/>
              </w:rPr>
              <w:tab/>
            </w:r>
            <w:r>
              <w:rPr>
                <w:noProof/>
                <w:webHidden/>
              </w:rPr>
              <w:fldChar w:fldCharType="begin"/>
            </w:r>
            <w:r>
              <w:rPr>
                <w:noProof/>
                <w:webHidden/>
              </w:rPr>
              <w:instrText xml:space="preserve"> PAGEREF _Toc216687887 \h </w:instrText>
            </w:r>
            <w:r>
              <w:rPr>
                <w:noProof/>
                <w:webHidden/>
              </w:rPr>
            </w:r>
            <w:r>
              <w:rPr>
                <w:noProof/>
                <w:webHidden/>
              </w:rPr>
              <w:fldChar w:fldCharType="separate"/>
            </w:r>
            <w:r>
              <w:rPr>
                <w:noProof/>
                <w:webHidden/>
              </w:rPr>
              <w:t>6</w:t>
            </w:r>
            <w:r>
              <w:rPr>
                <w:noProof/>
                <w:webHidden/>
              </w:rPr>
              <w:fldChar w:fldCharType="end"/>
            </w:r>
          </w:hyperlink>
        </w:p>
        <w:p w14:paraId="09E3AA74" w14:textId="7FB52C9D" w:rsidR="00BA25F1" w:rsidRDefault="00BA25F1">
          <w:pPr>
            <w:pStyle w:val="TOC1"/>
            <w:tabs>
              <w:tab w:val="right" w:leader="dot" w:pos="9016"/>
            </w:tabs>
            <w:rPr>
              <w:rFonts w:eastAsiaTheme="minorEastAsia"/>
              <w:noProof/>
              <w:sz w:val="24"/>
              <w:szCs w:val="24"/>
              <w:lang w:eastAsia="en-GB"/>
            </w:rPr>
          </w:pPr>
          <w:hyperlink w:anchor="_Toc216687888" w:history="1">
            <w:r w:rsidRPr="009E0656">
              <w:rPr>
                <w:rStyle w:val="Hyperlink"/>
                <w:rFonts w:ascii="Arial" w:hAnsi="Arial" w:cs="Arial"/>
                <w:noProof/>
              </w:rPr>
              <w:t>Recommendations for Improved Stakeholder Engagement</w:t>
            </w:r>
            <w:r>
              <w:rPr>
                <w:noProof/>
                <w:webHidden/>
              </w:rPr>
              <w:tab/>
            </w:r>
            <w:r>
              <w:rPr>
                <w:noProof/>
                <w:webHidden/>
              </w:rPr>
              <w:fldChar w:fldCharType="begin"/>
            </w:r>
            <w:r>
              <w:rPr>
                <w:noProof/>
                <w:webHidden/>
              </w:rPr>
              <w:instrText xml:space="preserve"> PAGEREF _Toc216687888 \h </w:instrText>
            </w:r>
            <w:r>
              <w:rPr>
                <w:noProof/>
                <w:webHidden/>
              </w:rPr>
            </w:r>
            <w:r>
              <w:rPr>
                <w:noProof/>
                <w:webHidden/>
              </w:rPr>
              <w:fldChar w:fldCharType="separate"/>
            </w:r>
            <w:r>
              <w:rPr>
                <w:noProof/>
                <w:webHidden/>
              </w:rPr>
              <w:t>6</w:t>
            </w:r>
            <w:r>
              <w:rPr>
                <w:noProof/>
                <w:webHidden/>
              </w:rPr>
              <w:fldChar w:fldCharType="end"/>
            </w:r>
          </w:hyperlink>
        </w:p>
        <w:p w14:paraId="7E0EE181" w14:textId="3E6E297E" w:rsidR="00BA25F1" w:rsidRDefault="00BA25F1">
          <w:pPr>
            <w:pStyle w:val="TOC1"/>
            <w:tabs>
              <w:tab w:val="right" w:leader="dot" w:pos="9016"/>
            </w:tabs>
            <w:rPr>
              <w:rFonts w:eastAsiaTheme="minorEastAsia"/>
              <w:noProof/>
              <w:sz w:val="24"/>
              <w:szCs w:val="24"/>
              <w:lang w:eastAsia="en-GB"/>
            </w:rPr>
          </w:pPr>
          <w:hyperlink w:anchor="_Toc216687889" w:history="1">
            <w:r w:rsidRPr="009E065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_Toc216687889 \h </w:instrText>
            </w:r>
            <w:r>
              <w:rPr>
                <w:noProof/>
                <w:webHidden/>
              </w:rPr>
            </w:r>
            <w:r>
              <w:rPr>
                <w:noProof/>
                <w:webHidden/>
              </w:rPr>
              <w:fldChar w:fldCharType="separate"/>
            </w:r>
            <w:r>
              <w:rPr>
                <w:noProof/>
                <w:webHidden/>
              </w:rPr>
              <w:t>6</w:t>
            </w:r>
            <w:r>
              <w:rPr>
                <w:noProof/>
                <w:webHidden/>
              </w:rPr>
              <w:fldChar w:fldCharType="end"/>
            </w:r>
          </w:hyperlink>
        </w:p>
        <w:p w14:paraId="1BEE0900" w14:textId="1808BD0D" w:rsidR="00BA25F1" w:rsidRDefault="00BA25F1">
          <w:pPr>
            <w:pStyle w:val="TOC1"/>
            <w:tabs>
              <w:tab w:val="right" w:leader="dot" w:pos="9016"/>
            </w:tabs>
            <w:rPr>
              <w:rFonts w:eastAsiaTheme="minorEastAsia"/>
              <w:noProof/>
              <w:sz w:val="24"/>
              <w:szCs w:val="24"/>
              <w:lang w:eastAsia="en-GB"/>
            </w:rPr>
          </w:pPr>
          <w:hyperlink w:anchor="_Toc216687890" w:history="1">
            <w:r w:rsidRPr="009E0656">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_Toc216687890 \h </w:instrText>
            </w:r>
            <w:r>
              <w:rPr>
                <w:noProof/>
                <w:webHidden/>
              </w:rPr>
            </w:r>
            <w:r>
              <w:rPr>
                <w:noProof/>
                <w:webHidden/>
              </w:rPr>
              <w:fldChar w:fldCharType="separate"/>
            </w:r>
            <w:r>
              <w:rPr>
                <w:noProof/>
                <w:webHidden/>
              </w:rPr>
              <w:t>7</w:t>
            </w:r>
            <w:r>
              <w:rPr>
                <w:noProof/>
                <w:webHidden/>
              </w:rPr>
              <w:fldChar w:fldCharType="end"/>
            </w:r>
          </w:hyperlink>
        </w:p>
        <w:p w14:paraId="23241B53" w14:textId="32DC1BEB" w:rsidR="00BA25F1" w:rsidRPr="00BA25F1" w:rsidRDefault="00BA25F1" w:rsidP="00BA25F1">
          <w:pPr>
            <w:rPr>
              <w:rStyle w:val="TitleChar"/>
              <w:rFonts w:asciiTheme="minorHAnsi" w:eastAsiaTheme="minorHAnsi" w:hAnsiTheme="minorHAnsi" w:cstheme="minorBidi"/>
              <w:spacing w:val="0"/>
              <w:kern w:val="2"/>
              <w:sz w:val="22"/>
              <w:szCs w:val="22"/>
            </w:rPr>
          </w:pPr>
          <w:r>
            <w:rPr>
              <w:b/>
              <w:bCs/>
              <w:noProof/>
            </w:rPr>
            <w:fldChar w:fldCharType="end"/>
          </w:r>
        </w:p>
      </w:sdtContent>
    </w:sdt>
    <w:p w14:paraId="14DD43DA" w14:textId="77777777" w:rsidR="00BA25F1" w:rsidRDefault="00BA25F1" w:rsidP="004E13C4">
      <w:pPr>
        <w:pStyle w:val="Heading1"/>
        <w:rPr>
          <w:rStyle w:val="TitleChar"/>
          <w:rFonts w:ascii="Arial" w:hAnsi="Arial" w:cs="Arial"/>
          <w:sz w:val="24"/>
          <w:szCs w:val="24"/>
        </w:rPr>
      </w:pPr>
    </w:p>
    <w:p w14:paraId="6E95A6DD" w14:textId="77777777" w:rsidR="00BA25F1" w:rsidRDefault="00BA25F1" w:rsidP="004E13C4">
      <w:pPr>
        <w:pStyle w:val="Heading1"/>
        <w:rPr>
          <w:rStyle w:val="TitleChar"/>
          <w:rFonts w:ascii="Arial" w:hAnsi="Arial" w:cs="Arial"/>
          <w:sz w:val="24"/>
          <w:szCs w:val="24"/>
        </w:rPr>
      </w:pPr>
    </w:p>
    <w:p w14:paraId="78C9F28A" w14:textId="77777777" w:rsidR="00BA25F1" w:rsidRDefault="00BA25F1" w:rsidP="004E13C4">
      <w:pPr>
        <w:pStyle w:val="Heading1"/>
        <w:rPr>
          <w:rStyle w:val="TitleChar"/>
          <w:rFonts w:ascii="Arial" w:hAnsi="Arial" w:cs="Arial"/>
          <w:sz w:val="24"/>
          <w:szCs w:val="24"/>
        </w:rPr>
      </w:pPr>
    </w:p>
    <w:p w14:paraId="6FC80AFD" w14:textId="77777777" w:rsidR="00BA25F1" w:rsidRDefault="00BA25F1" w:rsidP="004E13C4">
      <w:pPr>
        <w:pStyle w:val="Heading1"/>
        <w:rPr>
          <w:rStyle w:val="TitleChar"/>
          <w:rFonts w:ascii="Arial" w:hAnsi="Arial" w:cs="Arial"/>
          <w:sz w:val="24"/>
          <w:szCs w:val="24"/>
        </w:rPr>
      </w:pPr>
    </w:p>
    <w:p w14:paraId="75480012" w14:textId="77777777" w:rsidR="00BA25F1" w:rsidRDefault="00BA25F1" w:rsidP="004E13C4">
      <w:pPr>
        <w:pStyle w:val="Heading1"/>
        <w:rPr>
          <w:rStyle w:val="TitleChar"/>
          <w:rFonts w:ascii="Arial" w:hAnsi="Arial" w:cs="Arial"/>
          <w:sz w:val="24"/>
          <w:szCs w:val="24"/>
        </w:rPr>
      </w:pPr>
    </w:p>
    <w:p w14:paraId="01E513F2" w14:textId="77777777" w:rsidR="00BA25F1" w:rsidRDefault="00BA25F1" w:rsidP="004E13C4">
      <w:pPr>
        <w:pStyle w:val="Heading1"/>
        <w:rPr>
          <w:rStyle w:val="TitleChar"/>
          <w:rFonts w:ascii="Arial" w:hAnsi="Arial" w:cs="Arial"/>
          <w:sz w:val="24"/>
          <w:szCs w:val="24"/>
        </w:rPr>
      </w:pPr>
    </w:p>
    <w:p w14:paraId="07252E85" w14:textId="77777777" w:rsidR="00BA25F1" w:rsidRDefault="00BA25F1" w:rsidP="004E13C4">
      <w:pPr>
        <w:pStyle w:val="Heading1"/>
        <w:rPr>
          <w:rStyle w:val="TitleChar"/>
          <w:rFonts w:ascii="Arial" w:hAnsi="Arial" w:cs="Arial"/>
          <w:sz w:val="24"/>
          <w:szCs w:val="24"/>
        </w:rPr>
      </w:pPr>
    </w:p>
    <w:p w14:paraId="2CD3F249" w14:textId="77777777" w:rsidR="00BA25F1" w:rsidRDefault="00BA25F1" w:rsidP="004E13C4">
      <w:pPr>
        <w:pStyle w:val="Heading1"/>
        <w:rPr>
          <w:rStyle w:val="TitleChar"/>
          <w:rFonts w:ascii="Arial" w:hAnsi="Arial" w:cs="Arial"/>
          <w:sz w:val="24"/>
          <w:szCs w:val="24"/>
        </w:rPr>
      </w:pPr>
    </w:p>
    <w:p w14:paraId="31C5E203" w14:textId="77777777" w:rsidR="00BA25F1" w:rsidRDefault="00BA25F1" w:rsidP="004E13C4">
      <w:pPr>
        <w:pStyle w:val="Heading1"/>
        <w:rPr>
          <w:rStyle w:val="TitleChar"/>
          <w:rFonts w:ascii="Arial" w:hAnsi="Arial" w:cs="Arial"/>
          <w:sz w:val="24"/>
          <w:szCs w:val="24"/>
        </w:rPr>
      </w:pPr>
    </w:p>
    <w:p w14:paraId="2844B510" w14:textId="77777777" w:rsidR="00BA25F1" w:rsidRDefault="00BA25F1" w:rsidP="004E13C4">
      <w:pPr>
        <w:pStyle w:val="Heading1"/>
        <w:rPr>
          <w:rStyle w:val="TitleChar"/>
          <w:rFonts w:ascii="Arial" w:hAnsi="Arial" w:cs="Arial"/>
          <w:sz w:val="24"/>
          <w:szCs w:val="24"/>
        </w:rPr>
      </w:pPr>
    </w:p>
    <w:p w14:paraId="441BAF23" w14:textId="77777777" w:rsidR="00BA25F1" w:rsidRDefault="00BA25F1" w:rsidP="00BA25F1"/>
    <w:p w14:paraId="1D08C32E" w14:textId="77777777" w:rsidR="00BA25F1" w:rsidRDefault="00BA25F1" w:rsidP="00BA25F1"/>
    <w:p w14:paraId="799D476C" w14:textId="77777777" w:rsidR="00BA25F1" w:rsidRPr="00BA25F1" w:rsidRDefault="00BA25F1" w:rsidP="00BA25F1"/>
    <w:p w14:paraId="042363B4" w14:textId="77777777" w:rsidR="00E439D5" w:rsidRDefault="00E439D5" w:rsidP="004E13C4">
      <w:pPr>
        <w:pStyle w:val="Heading1"/>
        <w:rPr>
          <w:rStyle w:val="TitleChar"/>
          <w:rFonts w:ascii="Arial" w:hAnsi="Arial" w:cs="Arial"/>
          <w:sz w:val="24"/>
          <w:szCs w:val="24"/>
        </w:rPr>
      </w:pPr>
      <w:bookmarkStart w:id="0" w:name="_Toc216687881"/>
    </w:p>
    <w:p w14:paraId="2066B668" w14:textId="6CA15414" w:rsidR="006A5C8C" w:rsidRPr="00B804CE" w:rsidRDefault="006A5C8C" w:rsidP="00E439D5">
      <w:pPr>
        <w:pStyle w:val="Heading1"/>
        <w:jc w:val="both"/>
        <w:rPr>
          <w:b/>
          <w:bCs/>
          <w:sz w:val="22"/>
          <w:szCs w:val="22"/>
        </w:rPr>
      </w:pPr>
      <w:r w:rsidRPr="00B804CE">
        <w:rPr>
          <w:rStyle w:val="TitleChar"/>
          <w:rFonts w:ascii="Arial" w:hAnsi="Arial" w:cs="Arial"/>
          <w:sz w:val="24"/>
          <w:szCs w:val="24"/>
        </w:rPr>
        <w:t>Introduction to the Organisation</w:t>
      </w:r>
      <w:bookmarkEnd w:id="0"/>
    </w:p>
    <w:p w14:paraId="2602B853" w14:textId="3C399950" w:rsidR="00086664" w:rsidRPr="00B804CE" w:rsidRDefault="00086664" w:rsidP="00E439D5">
      <w:pPr>
        <w:spacing w:line="276" w:lineRule="auto"/>
        <w:jc w:val="both"/>
        <w:rPr>
          <w:rFonts w:ascii="Arial" w:hAnsi="Arial" w:cs="Arial"/>
        </w:rPr>
      </w:pPr>
      <w:proofErr w:type="spellStart"/>
      <w:r w:rsidRPr="00086664">
        <w:rPr>
          <w:rFonts w:ascii="Arial" w:hAnsi="Arial" w:cs="Arial"/>
        </w:rPr>
        <w:t>ConvaTec</w:t>
      </w:r>
      <w:proofErr w:type="spellEnd"/>
      <w:r w:rsidRPr="00086664">
        <w:rPr>
          <w:rFonts w:ascii="Arial" w:hAnsi="Arial" w:cs="Arial"/>
        </w:rPr>
        <w:t xml:space="preserve"> Group is a multinational manufacturer of medical devices and technologies with its headquarters located in Reading, United Kingdom. In fields including advanced wound care, ostomy care, continence and critical care, and infusion care</w:t>
      </w:r>
      <w:r w:rsidR="004A451D" w:rsidRPr="00B804CE">
        <w:rPr>
          <w:rFonts w:ascii="Arial" w:hAnsi="Arial" w:cs="Arial"/>
        </w:rPr>
        <w:t xml:space="preserve"> </w:t>
      </w:r>
      <w:r w:rsidR="004A451D" w:rsidRPr="00B804CE">
        <w:rPr>
          <w:rFonts w:ascii="Arial" w:hAnsi="Arial" w:cs="Arial"/>
        </w:rPr>
        <w:t>(</w:t>
      </w:r>
      <w:proofErr w:type="spellStart"/>
      <w:r w:rsidR="004A451D" w:rsidRPr="00B804CE">
        <w:rPr>
          <w:rFonts w:ascii="Arial" w:hAnsi="Arial" w:cs="Arial"/>
        </w:rPr>
        <w:t>ConvaTec</w:t>
      </w:r>
      <w:proofErr w:type="spellEnd"/>
      <w:r w:rsidR="004A451D" w:rsidRPr="00B804CE">
        <w:rPr>
          <w:rFonts w:ascii="Arial" w:hAnsi="Arial" w:cs="Arial"/>
        </w:rPr>
        <w:t xml:space="preserve"> Group Plc, 2025)</w:t>
      </w:r>
      <w:r w:rsidR="004A451D" w:rsidRPr="00B804CE">
        <w:rPr>
          <w:rFonts w:ascii="Arial" w:hAnsi="Arial" w:cs="Arial"/>
        </w:rPr>
        <w:t>.</w:t>
      </w:r>
      <w:r w:rsidRPr="00086664">
        <w:rPr>
          <w:rFonts w:ascii="Arial" w:hAnsi="Arial" w:cs="Arial"/>
        </w:rPr>
        <w:t xml:space="preserve"> </w:t>
      </w:r>
      <w:proofErr w:type="spellStart"/>
      <w:r w:rsidRPr="00086664">
        <w:rPr>
          <w:rFonts w:ascii="Arial" w:hAnsi="Arial" w:cs="Arial"/>
        </w:rPr>
        <w:t>ConvaTec</w:t>
      </w:r>
      <w:proofErr w:type="spellEnd"/>
      <w:r w:rsidRPr="00086664">
        <w:rPr>
          <w:rFonts w:ascii="Arial" w:hAnsi="Arial" w:cs="Arial"/>
        </w:rPr>
        <w:t xml:space="preserve"> works directly with medical experts, hospitals, and community care providers in over 100 countries to enhance patient outcomes and quality of life.</w:t>
      </w:r>
    </w:p>
    <w:p w14:paraId="0CBA2D0A" w14:textId="335D0782" w:rsidR="00B804CE" w:rsidRPr="00086664" w:rsidRDefault="00086664" w:rsidP="00E439D5">
      <w:pPr>
        <w:spacing w:line="276" w:lineRule="auto"/>
        <w:jc w:val="both"/>
        <w:rPr>
          <w:rFonts w:ascii="Arial" w:hAnsi="Arial" w:cs="Arial"/>
        </w:rPr>
      </w:pPr>
      <w:r w:rsidRPr="00086664">
        <w:rPr>
          <w:rFonts w:ascii="Arial" w:hAnsi="Arial" w:cs="Arial"/>
        </w:rPr>
        <w:t xml:space="preserve">Within the next six months, </w:t>
      </w:r>
      <w:proofErr w:type="spellStart"/>
      <w:r w:rsidRPr="00086664">
        <w:rPr>
          <w:rFonts w:ascii="Arial" w:hAnsi="Arial" w:cs="Arial"/>
        </w:rPr>
        <w:t>ConvaTec</w:t>
      </w:r>
      <w:proofErr w:type="spellEnd"/>
      <w:r w:rsidRPr="00086664">
        <w:rPr>
          <w:rFonts w:ascii="Arial" w:hAnsi="Arial" w:cs="Arial"/>
        </w:rPr>
        <w:t xml:space="preserve"> intends to introduce a new wearable medical instrument </w:t>
      </w:r>
      <w:r w:rsidR="00AB7D6B" w:rsidRPr="00B804CE">
        <w:rPr>
          <w:rFonts w:ascii="Arial" w:hAnsi="Arial" w:cs="Arial"/>
        </w:rPr>
        <w:t xml:space="preserve">within the healthcare system </w:t>
      </w:r>
      <w:r w:rsidR="00AB7D6B" w:rsidRPr="00B804CE">
        <w:rPr>
          <w:rFonts w:ascii="Arial" w:hAnsi="Arial" w:cs="Arial"/>
        </w:rPr>
        <w:t>(NHS England, 2022)</w:t>
      </w:r>
      <w:r w:rsidRPr="00086664">
        <w:rPr>
          <w:rFonts w:ascii="Arial" w:hAnsi="Arial" w:cs="Arial"/>
        </w:rPr>
        <w:t>. In order to improve patient monitoring, early intervention, and preventative healthcare, the equipment will monitor heart rate, blood oxygen levels, and sleep patterns. Effective stakeholder engagement is critical to this project's success in order to guarantee clinical acceptability, product quality, regulatory compliance, and market safety.</w:t>
      </w:r>
    </w:p>
    <w:p w14:paraId="279050DF" w14:textId="77777777" w:rsidR="006A5C8C" w:rsidRPr="00B804CE" w:rsidRDefault="006A5C8C" w:rsidP="00E439D5">
      <w:pPr>
        <w:spacing w:line="276" w:lineRule="auto"/>
        <w:jc w:val="both"/>
        <w:rPr>
          <w:rFonts w:ascii="Arial" w:hAnsi="Arial" w:cs="Arial"/>
        </w:rPr>
      </w:pPr>
    </w:p>
    <w:p w14:paraId="28DD6560" w14:textId="67B05578" w:rsidR="00DA1150" w:rsidRPr="00DA1150" w:rsidRDefault="006A5C8C" w:rsidP="00E439D5">
      <w:pPr>
        <w:pStyle w:val="Heading1"/>
        <w:jc w:val="both"/>
        <w:rPr>
          <w:rStyle w:val="TitleChar"/>
          <w:rFonts w:ascii="Arial" w:hAnsi="Arial" w:cs="Arial"/>
          <w:sz w:val="24"/>
          <w:szCs w:val="24"/>
        </w:rPr>
      </w:pPr>
      <w:bookmarkStart w:id="1" w:name="_Toc216687882"/>
      <w:r w:rsidRPr="00B804CE">
        <w:rPr>
          <w:rStyle w:val="TitleChar"/>
          <w:rFonts w:ascii="Arial" w:hAnsi="Arial" w:cs="Arial"/>
          <w:sz w:val="24"/>
          <w:szCs w:val="24"/>
        </w:rPr>
        <w:t>Situational Analysis: SWOT Analysis and SMART Objectives</w:t>
      </w:r>
      <w:bookmarkEnd w:id="1"/>
    </w:p>
    <w:p w14:paraId="2014A5F7" w14:textId="1EABFCD3" w:rsidR="005B7AAC" w:rsidRPr="00B804CE" w:rsidRDefault="00BA25F1" w:rsidP="00E439D5">
      <w:pPr>
        <w:pStyle w:val="Subtitle"/>
        <w:numPr>
          <w:ilvl w:val="0"/>
          <w:numId w:val="27"/>
        </w:numPr>
        <w:spacing w:line="276" w:lineRule="auto"/>
        <w:jc w:val="both"/>
        <w:rPr>
          <w:b/>
          <w:bCs/>
        </w:rPr>
      </w:pPr>
      <w:r>
        <w:rPr>
          <w:b/>
          <w:bCs/>
        </w:rPr>
        <w:t>SWOT</w:t>
      </w:r>
    </w:p>
    <w:p w14:paraId="532FAEE0" w14:textId="77777777" w:rsidR="005B7AAC" w:rsidRPr="00B804CE" w:rsidRDefault="005B7AAC" w:rsidP="00E439D5">
      <w:pPr>
        <w:pStyle w:val="ListParagraph"/>
        <w:spacing w:line="276" w:lineRule="auto"/>
        <w:jc w:val="both"/>
        <w:rPr>
          <w:rFonts w:ascii="Arial" w:hAnsi="Arial" w:cs="Arial"/>
        </w:rPr>
      </w:pPr>
    </w:p>
    <w:p w14:paraId="67549F6A" w14:textId="77777777" w:rsidR="005B7AAC" w:rsidRPr="00B804CE" w:rsidRDefault="005B7AAC" w:rsidP="00E439D5">
      <w:pPr>
        <w:pStyle w:val="ListParagraph"/>
        <w:spacing w:line="276" w:lineRule="auto"/>
        <w:jc w:val="both"/>
        <w:rPr>
          <w:rFonts w:ascii="Arial" w:hAnsi="Arial" w:cs="Arial"/>
        </w:rPr>
      </w:pPr>
      <w:r w:rsidRPr="00B804CE">
        <w:rPr>
          <w:rFonts w:ascii="Arial" w:hAnsi="Arial" w:cs="Arial"/>
        </w:rPr>
        <w:t>Strengths</w:t>
      </w:r>
    </w:p>
    <w:p w14:paraId="34748FC2" w14:textId="77777777" w:rsidR="005B7AAC" w:rsidRPr="00B804CE" w:rsidRDefault="005B7AAC" w:rsidP="00E439D5">
      <w:pPr>
        <w:pStyle w:val="ListParagraph"/>
        <w:spacing w:line="276" w:lineRule="auto"/>
        <w:jc w:val="both"/>
        <w:rPr>
          <w:rFonts w:ascii="Arial" w:hAnsi="Arial" w:cs="Arial"/>
        </w:rPr>
      </w:pPr>
    </w:p>
    <w:p w14:paraId="155B7B72" w14:textId="2DC3D64C" w:rsidR="004E13C4" w:rsidRPr="004E13C4"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 xml:space="preserve">In the healthcare sector in the United Kingdom, </w:t>
      </w:r>
      <w:proofErr w:type="spellStart"/>
      <w:r w:rsidRPr="00B804CE">
        <w:rPr>
          <w:rFonts w:ascii="Arial" w:hAnsi="Arial" w:cs="Arial"/>
        </w:rPr>
        <w:t>ConvaTec</w:t>
      </w:r>
      <w:proofErr w:type="spellEnd"/>
      <w:r w:rsidRPr="00B804CE">
        <w:rPr>
          <w:rFonts w:ascii="Arial" w:hAnsi="Arial" w:cs="Arial"/>
        </w:rPr>
        <w:t xml:space="preserve"> is a known entity, especially among medical doctors and NHS institutions. Their wide exposure to healthcare studies, a long-standing connection with healthcare professionals, and a deep understanding of medical regulations can serve as a sound basis for launching a healthcare wearable device in this arena because of their depth of experience in healthcare research and development (Johnson et al., 2020).</w:t>
      </w:r>
    </w:p>
    <w:p w14:paraId="1DF4D4CF" w14:textId="77777777" w:rsidR="005B7AAC" w:rsidRPr="00B804CE" w:rsidRDefault="005B7AAC" w:rsidP="00E439D5">
      <w:pPr>
        <w:pStyle w:val="ListParagraph"/>
        <w:spacing w:line="276" w:lineRule="auto"/>
        <w:jc w:val="both"/>
        <w:rPr>
          <w:rFonts w:ascii="Arial" w:hAnsi="Arial" w:cs="Arial"/>
        </w:rPr>
      </w:pPr>
    </w:p>
    <w:p w14:paraId="5494DCBE" w14:textId="77777777" w:rsidR="005B7AAC" w:rsidRPr="00BA25F1" w:rsidRDefault="005B7AAC" w:rsidP="00E439D5">
      <w:pPr>
        <w:pStyle w:val="ListParagraph"/>
        <w:numPr>
          <w:ilvl w:val="0"/>
          <w:numId w:val="27"/>
        </w:numPr>
        <w:spacing w:line="276" w:lineRule="auto"/>
        <w:jc w:val="both"/>
        <w:rPr>
          <w:rFonts w:ascii="Arial" w:hAnsi="Arial" w:cs="Arial"/>
          <w:b/>
          <w:bCs/>
        </w:rPr>
      </w:pPr>
      <w:r w:rsidRPr="00BA25F1">
        <w:rPr>
          <w:rFonts w:ascii="Arial" w:hAnsi="Arial" w:cs="Arial"/>
          <w:b/>
          <w:bCs/>
        </w:rPr>
        <w:t>PEST</w:t>
      </w:r>
    </w:p>
    <w:p w14:paraId="6DE5532A" w14:textId="77777777" w:rsidR="005B7AAC" w:rsidRPr="00B804CE" w:rsidRDefault="005B7AAC" w:rsidP="00E439D5">
      <w:pPr>
        <w:pStyle w:val="ListParagraph"/>
        <w:spacing w:line="276" w:lineRule="auto"/>
        <w:jc w:val="both"/>
        <w:rPr>
          <w:rFonts w:ascii="Arial" w:hAnsi="Arial" w:cs="Arial"/>
        </w:rPr>
      </w:pPr>
    </w:p>
    <w:p w14:paraId="11B472EA" w14:textId="77777777" w:rsidR="005B7AAC" w:rsidRPr="00B804CE" w:rsidRDefault="005B7AAC" w:rsidP="00E439D5">
      <w:pPr>
        <w:pStyle w:val="ListParagraph"/>
        <w:numPr>
          <w:ilvl w:val="0"/>
          <w:numId w:val="6"/>
        </w:numPr>
        <w:spacing w:line="276" w:lineRule="auto"/>
        <w:jc w:val="both"/>
        <w:rPr>
          <w:rFonts w:ascii="Arial" w:hAnsi="Arial" w:cs="Arial"/>
        </w:rPr>
      </w:pPr>
      <w:proofErr w:type="spellStart"/>
      <w:r w:rsidRPr="00B804CE">
        <w:rPr>
          <w:rFonts w:ascii="Arial" w:hAnsi="Arial" w:cs="Arial"/>
        </w:rPr>
        <w:t>ConvaTec</w:t>
      </w:r>
      <w:proofErr w:type="spellEnd"/>
      <w:r w:rsidRPr="00B804CE">
        <w:rPr>
          <w:rFonts w:ascii="Arial" w:hAnsi="Arial" w:cs="Arial"/>
        </w:rPr>
        <w:t xml:space="preserve"> may have some weaknesses in terms of a lack of experience in the area of consumer-oriented wearable technology compared to existing technology companies. Moreover, organizational change and skill set acquisitions may be necessary to allow technology integration in non-technology product lines. Development spend in medical devices and delays in approval procedures can therefore pose additional barriers. Opportunities The healthcare system in the UK is increasingly adopting digital healthcare solutions with a focus on minimizing hospitalizations and enhancing chronic diseases management (NHS England, 2022). </w:t>
      </w:r>
      <w:proofErr w:type="spellStart"/>
      <w:r w:rsidRPr="00B804CE">
        <w:rPr>
          <w:rFonts w:ascii="Arial" w:hAnsi="Arial" w:cs="Arial"/>
        </w:rPr>
        <w:t>ConvaTec</w:t>
      </w:r>
      <w:proofErr w:type="spellEnd"/>
      <w:r w:rsidRPr="00B804CE">
        <w:rPr>
          <w:rFonts w:ascii="Arial" w:hAnsi="Arial" w:cs="Arial"/>
        </w:rPr>
        <w:t xml:space="preserve"> can grow in the area of connected care solutions with the advancement of sensor technology and data analysis capabilities. Opportunities are immense in joining hands with digital healthcare partners and with the NHS. Threats Some of these potential threats can include competition from major players in the wearable technology industry, rigorous regulation from bodies such as the MHRA, and data protection regulations under the UK General Data Protection Regulation (UK GDPR). Additionally, new product uptake could be hindered by </w:t>
      </w:r>
      <w:proofErr w:type="spellStart"/>
      <w:r w:rsidRPr="00B804CE">
        <w:rPr>
          <w:rFonts w:ascii="Arial" w:hAnsi="Arial" w:cs="Arial"/>
        </w:rPr>
        <w:t>cyber attacks</w:t>
      </w:r>
      <w:proofErr w:type="spellEnd"/>
      <w:r w:rsidRPr="00B804CE">
        <w:rPr>
          <w:rFonts w:ascii="Arial" w:hAnsi="Arial" w:cs="Arial"/>
        </w:rPr>
        <w:t xml:space="preserve"> and resistance from healthcare professionals.</w:t>
      </w:r>
    </w:p>
    <w:p w14:paraId="52A929D6" w14:textId="77777777" w:rsidR="005B7AAC" w:rsidRPr="00B804CE" w:rsidRDefault="005B7AAC" w:rsidP="00E439D5">
      <w:pPr>
        <w:pStyle w:val="ListParagraph"/>
        <w:spacing w:line="276" w:lineRule="auto"/>
        <w:jc w:val="both"/>
        <w:rPr>
          <w:rFonts w:ascii="Arial" w:hAnsi="Arial" w:cs="Arial"/>
        </w:rPr>
      </w:pPr>
    </w:p>
    <w:p w14:paraId="3E68A8AA" w14:textId="3F7AE48B" w:rsidR="00DA1150" w:rsidRPr="00DA1150" w:rsidRDefault="005B7AAC" w:rsidP="00E439D5">
      <w:pPr>
        <w:spacing w:line="276" w:lineRule="auto"/>
        <w:jc w:val="both"/>
        <w:rPr>
          <w:rFonts w:ascii="Arial" w:hAnsi="Arial" w:cs="Arial"/>
          <w:b/>
          <w:bCs/>
        </w:rPr>
      </w:pPr>
      <w:r w:rsidRPr="00DA1150">
        <w:rPr>
          <w:rFonts w:ascii="Arial" w:hAnsi="Arial" w:cs="Arial"/>
          <w:b/>
          <w:bCs/>
        </w:rPr>
        <w:t>SMART Objectives</w:t>
      </w:r>
    </w:p>
    <w:p w14:paraId="550122ED" w14:textId="77777777" w:rsidR="00DA1150" w:rsidRPr="00B804CE" w:rsidRDefault="00DA1150" w:rsidP="00E439D5">
      <w:pPr>
        <w:pStyle w:val="ListParagraph"/>
        <w:spacing w:line="276" w:lineRule="auto"/>
        <w:ind w:left="1440"/>
        <w:jc w:val="both"/>
        <w:rPr>
          <w:rFonts w:ascii="Arial" w:hAnsi="Arial" w:cs="Arial"/>
        </w:rPr>
      </w:pPr>
    </w:p>
    <w:p w14:paraId="0971F304"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Specific: Provide and launch with a wearable heart rate and sleep pattern monitoring device with high scientific reliability.</w:t>
      </w:r>
    </w:p>
    <w:p w14:paraId="73849773"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Measurable: Obtain MHRA approval, ensure alignment to 90% of clinical performance standards before releasing the product to the market.</w:t>
      </w:r>
    </w:p>
    <w:p w14:paraId="40B2FD0E" w14:textId="6CD34964"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Achievable</w:t>
      </w:r>
      <w:r w:rsidRPr="00B804CE">
        <w:rPr>
          <w:rFonts w:ascii="Arial" w:hAnsi="Arial" w:cs="Arial"/>
        </w:rPr>
        <w:t xml:space="preserve">: </w:t>
      </w:r>
      <w:r w:rsidRPr="00B804CE">
        <w:rPr>
          <w:rFonts w:ascii="Arial" w:hAnsi="Arial" w:cs="Arial"/>
        </w:rPr>
        <w:t>Utilize the currently available R&amp;D expertise and involve healthcare providers.</w:t>
      </w:r>
    </w:p>
    <w:p w14:paraId="2DA2D9AE"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 xml:space="preserve">Relevant: Align with </w:t>
      </w:r>
      <w:proofErr w:type="spellStart"/>
      <w:r w:rsidRPr="00B804CE">
        <w:rPr>
          <w:rFonts w:ascii="Arial" w:hAnsi="Arial" w:cs="Arial"/>
        </w:rPr>
        <w:t>ConvaTec's</w:t>
      </w:r>
      <w:proofErr w:type="spellEnd"/>
      <w:r w:rsidRPr="00B804CE">
        <w:rPr>
          <w:rFonts w:ascii="Arial" w:hAnsi="Arial" w:cs="Arial"/>
        </w:rPr>
        <w:t xml:space="preserve"> strategy to expand the connected and digital healthcare solutions.</w:t>
      </w:r>
    </w:p>
    <w:p w14:paraId="655FC15A" w14:textId="47C731AE" w:rsidR="00DA1150"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Time-bound: Finish development and launch the product within six months.</w:t>
      </w:r>
    </w:p>
    <w:p w14:paraId="66B2EF5B" w14:textId="77777777" w:rsidR="004E13C4" w:rsidRDefault="004E13C4" w:rsidP="00E439D5">
      <w:pPr>
        <w:pStyle w:val="ListParagraph"/>
        <w:spacing w:line="276" w:lineRule="auto"/>
        <w:jc w:val="both"/>
        <w:rPr>
          <w:rFonts w:ascii="Arial" w:hAnsi="Arial" w:cs="Arial"/>
        </w:rPr>
      </w:pPr>
    </w:p>
    <w:p w14:paraId="28017A81" w14:textId="7D1E8793" w:rsidR="00DA1150" w:rsidRPr="00BA25F1" w:rsidRDefault="004E13C4" w:rsidP="00E439D5">
      <w:pPr>
        <w:pStyle w:val="Heading1"/>
        <w:jc w:val="both"/>
        <w:rPr>
          <w:rFonts w:ascii="Arial" w:hAnsi="Arial" w:cs="Arial"/>
          <w:sz w:val="24"/>
          <w:szCs w:val="24"/>
        </w:rPr>
      </w:pPr>
      <w:r w:rsidRPr="00BA25F1">
        <w:rPr>
          <w:rFonts w:ascii="Arial" w:hAnsi="Arial" w:cs="Arial"/>
          <w:sz w:val="24"/>
          <w:szCs w:val="24"/>
        </w:rPr>
        <w:t xml:space="preserve"> </w:t>
      </w:r>
      <w:bookmarkStart w:id="2" w:name="_Toc216687883"/>
      <w:r w:rsidRPr="00BA25F1">
        <w:rPr>
          <w:rFonts w:ascii="Arial" w:hAnsi="Arial" w:cs="Arial"/>
          <w:sz w:val="24"/>
          <w:szCs w:val="24"/>
        </w:rPr>
        <w:t>Identification of Key Stakeholders</w:t>
      </w:r>
      <w:bookmarkEnd w:id="2"/>
    </w:p>
    <w:p w14:paraId="7D38C14B" w14:textId="77777777" w:rsidR="005B7AAC" w:rsidRPr="00B804CE" w:rsidRDefault="005B7AAC" w:rsidP="00E439D5">
      <w:pPr>
        <w:pStyle w:val="ListParagraph"/>
        <w:spacing w:line="276" w:lineRule="auto"/>
        <w:jc w:val="both"/>
        <w:rPr>
          <w:rFonts w:ascii="Arial" w:hAnsi="Arial" w:cs="Arial"/>
        </w:rPr>
      </w:pPr>
    </w:p>
    <w:p w14:paraId="4E0CF91E" w14:textId="77777777" w:rsidR="005B7AAC" w:rsidRDefault="005B7AAC" w:rsidP="00E439D5">
      <w:pPr>
        <w:pStyle w:val="ListParagraph"/>
        <w:numPr>
          <w:ilvl w:val="0"/>
          <w:numId w:val="20"/>
        </w:numPr>
        <w:spacing w:line="276" w:lineRule="auto"/>
        <w:jc w:val="both"/>
        <w:rPr>
          <w:rFonts w:ascii="Arial" w:hAnsi="Arial" w:cs="Arial"/>
        </w:rPr>
      </w:pPr>
      <w:r w:rsidRPr="00B804CE">
        <w:rPr>
          <w:rFonts w:ascii="Arial" w:hAnsi="Arial" w:cs="Arial"/>
        </w:rPr>
        <w:t>Internal Stakeholders</w:t>
      </w:r>
    </w:p>
    <w:p w14:paraId="608B2B43" w14:textId="77777777" w:rsidR="004E13C4" w:rsidRPr="00B804CE" w:rsidRDefault="004E13C4" w:rsidP="00E439D5">
      <w:pPr>
        <w:pStyle w:val="ListParagraph"/>
        <w:spacing w:line="276" w:lineRule="auto"/>
        <w:jc w:val="both"/>
        <w:rPr>
          <w:rFonts w:ascii="Arial" w:hAnsi="Arial" w:cs="Arial"/>
        </w:rPr>
      </w:pPr>
    </w:p>
    <w:p w14:paraId="62BDC44B" w14:textId="663465C3"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Senior Management and Executive Board</w:t>
      </w:r>
    </w:p>
    <w:p w14:paraId="25206DA1" w14:textId="021A4D04"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Project Manager</w:t>
      </w:r>
    </w:p>
    <w:p w14:paraId="681A810B" w14:textId="6AB31C50"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Product Research and Development Team</w:t>
      </w:r>
    </w:p>
    <w:p w14:paraId="5BD56EBE" w14:textId="0CF4FF2D"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Clinical Affairs Team</w:t>
      </w:r>
    </w:p>
    <w:p w14:paraId="26065082" w14:textId="203D445D"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IT and Data Security Team</w:t>
      </w:r>
    </w:p>
    <w:p w14:paraId="5B4B4AC4" w14:textId="310AA294"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Marketing and Business Development</w:t>
      </w:r>
    </w:p>
    <w:p w14:paraId="72801C3D" w14:textId="62F1C7F2"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Operation and Supply Chain Management</w:t>
      </w:r>
    </w:p>
    <w:p w14:paraId="37C84499" w14:textId="77777777" w:rsidR="005B7AAC" w:rsidRPr="00B804CE" w:rsidRDefault="005B7AAC" w:rsidP="00E439D5">
      <w:pPr>
        <w:pStyle w:val="ListParagraph"/>
        <w:spacing w:line="276" w:lineRule="auto"/>
        <w:jc w:val="both"/>
        <w:rPr>
          <w:rFonts w:ascii="Arial" w:hAnsi="Arial" w:cs="Arial"/>
        </w:rPr>
      </w:pPr>
    </w:p>
    <w:p w14:paraId="18FC85EA" w14:textId="77777777" w:rsidR="005B7AAC" w:rsidRPr="00B804CE" w:rsidRDefault="005B7AAC" w:rsidP="00E439D5">
      <w:pPr>
        <w:pStyle w:val="ListParagraph"/>
        <w:numPr>
          <w:ilvl w:val="0"/>
          <w:numId w:val="20"/>
        </w:numPr>
        <w:spacing w:line="276" w:lineRule="auto"/>
        <w:jc w:val="both"/>
        <w:rPr>
          <w:rFonts w:ascii="Arial" w:hAnsi="Arial" w:cs="Arial"/>
        </w:rPr>
      </w:pPr>
      <w:r w:rsidRPr="00B804CE">
        <w:rPr>
          <w:rFonts w:ascii="Arial" w:hAnsi="Arial" w:cs="Arial"/>
        </w:rPr>
        <w:t>External Stakeholders</w:t>
      </w:r>
    </w:p>
    <w:p w14:paraId="7DAAC4AA" w14:textId="77777777" w:rsidR="005B7AAC" w:rsidRPr="00B804CE" w:rsidRDefault="005B7AAC" w:rsidP="00E439D5">
      <w:pPr>
        <w:pStyle w:val="ListParagraph"/>
        <w:spacing w:line="276" w:lineRule="auto"/>
        <w:jc w:val="both"/>
        <w:rPr>
          <w:rFonts w:ascii="Arial" w:hAnsi="Arial" w:cs="Arial"/>
        </w:rPr>
      </w:pPr>
    </w:p>
    <w:p w14:paraId="2AAA1DCD" w14:textId="6FCD4AE2"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Patients and End Users</w:t>
      </w:r>
    </w:p>
    <w:p w14:paraId="5B46195D" w14:textId="3E61B63D"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Healthcare Professionals: Clinicians and Nurses</w:t>
      </w:r>
    </w:p>
    <w:p w14:paraId="2B47E119" w14:textId="7BEFECF0"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NHS Trusts and Community Care Providers</w:t>
      </w:r>
    </w:p>
    <w:p w14:paraId="7F934D87" w14:textId="1C0DD21C"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Regulatory Bodies: MHRA</w:t>
      </w:r>
    </w:p>
    <w:p w14:paraId="3F37EB91" w14:textId="2A91BE72"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Technology Suppliers and Digital Partners</w:t>
      </w:r>
    </w:p>
    <w:p w14:paraId="5F54F23D"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Investors and Shareholders</w:t>
      </w:r>
    </w:p>
    <w:p w14:paraId="2EDF6CAC" w14:textId="63792372" w:rsidR="006A5C8C" w:rsidRPr="00B804CE" w:rsidRDefault="006A5C8C" w:rsidP="00E439D5">
      <w:pPr>
        <w:spacing w:line="276" w:lineRule="auto"/>
        <w:ind w:left="720"/>
        <w:jc w:val="both"/>
        <w:rPr>
          <w:rFonts w:ascii="Arial" w:hAnsi="Arial" w:cs="Arial"/>
        </w:rPr>
      </w:pPr>
    </w:p>
    <w:tbl>
      <w:tblPr>
        <w:tblStyle w:val="GridTable4-Accent5"/>
        <w:tblW w:w="0" w:type="auto"/>
        <w:tblLook w:val="04A0" w:firstRow="1" w:lastRow="0" w:firstColumn="1" w:lastColumn="0" w:noHBand="0" w:noVBand="1"/>
      </w:tblPr>
      <w:tblGrid>
        <w:gridCol w:w="2765"/>
        <w:gridCol w:w="2765"/>
        <w:gridCol w:w="2766"/>
      </w:tblGrid>
      <w:tr w:rsidR="00B817D7" w:rsidRPr="00B804CE" w14:paraId="6907AF77" w14:textId="77777777" w:rsidTr="00473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1EE1DE60" w14:textId="4335B5FF" w:rsidR="00B817D7" w:rsidRPr="00B804CE" w:rsidRDefault="00B817D7" w:rsidP="00E439D5">
            <w:pPr>
              <w:spacing w:line="276" w:lineRule="auto"/>
              <w:jc w:val="both"/>
              <w:rPr>
                <w:rFonts w:ascii="Arial" w:hAnsi="Arial" w:cs="Arial"/>
              </w:rPr>
            </w:pPr>
            <w:r w:rsidRPr="00B804CE">
              <w:rPr>
                <w:rFonts w:ascii="Arial" w:hAnsi="Arial" w:cs="Arial"/>
              </w:rPr>
              <w:t>Stakeholder</w:t>
            </w:r>
          </w:p>
        </w:tc>
        <w:tc>
          <w:tcPr>
            <w:tcW w:w="2765" w:type="dxa"/>
          </w:tcPr>
          <w:p w14:paraId="5A1CC75D" w14:textId="54A32B13" w:rsidR="00B817D7" w:rsidRPr="00B804CE" w:rsidRDefault="00B817D7"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Roles </w:t>
            </w:r>
          </w:p>
        </w:tc>
        <w:tc>
          <w:tcPr>
            <w:tcW w:w="2766" w:type="dxa"/>
          </w:tcPr>
          <w:p w14:paraId="1D19275C" w14:textId="019C2D38" w:rsidR="00B817D7" w:rsidRPr="00B804CE" w:rsidRDefault="007F29FF"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Responsibility </w:t>
            </w:r>
          </w:p>
        </w:tc>
      </w:tr>
      <w:tr w:rsidR="00B817D7" w:rsidRPr="00B804CE" w14:paraId="1156E3BE" w14:textId="77777777" w:rsidTr="0047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66E3472A" w14:textId="0DDB1BD2" w:rsidR="00B817D7" w:rsidRPr="00B804CE" w:rsidRDefault="0047321E" w:rsidP="00E439D5">
            <w:pPr>
              <w:spacing w:line="276" w:lineRule="auto"/>
              <w:jc w:val="both"/>
              <w:rPr>
                <w:rFonts w:ascii="Arial" w:hAnsi="Arial" w:cs="Arial"/>
              </w:rPr>
            </w:pPr>
            <w:r w:rsidRPr="00B804CE">
              <w:rPr>
                <w:rFonts w:ascii="Arial" w:hAnsi="Arial" w:cs="Arial"/>
              </w:rPr>
              <w:t>Top</w:t>
            </w:r>
            <w:r w:rsidR="00B817D7" w:rsidRPr="00B804CE">
              <w:rPr>
                <w:rFonts w:ascii="Arial" w:hAnsi="Arial" w:cs="Arial"/>
              </w:rPr>
              <w:t xml:space="preserve"> Management / Board of Directors</w:t>
            </w:r>
          </w:p>
        </w:tc>
        <w:tc>
          <w:tcPr>
            <w:tcW w:w="2765" w:type="dxa"/>
          </w:tcPr>
          <w:p w14:paraId="382DF56B" w14:textId="0E49CFE0" w:rsidR="00B817D7" w:rsidRPr="00B804CE" w:rsidRDefault="007F29F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Strategic leadership and </w:t>
            </w:r>
            <w:r w:rsidR="0047321E" w:rsidRPr="00B804CE">
              <w:rPr>
                <w:rFonts w:ascii="Arial" w:hAnsi="Arial" w:cs="Arial"/>
              </w:rPr>
              <w:t>management</w:t>
            </w:r>
          </w:p>
        </w:tc>
        <w:tc>
          <w:tcPr>
            <w:tcW w:w="2766" w:type="dxa"/>
          </w:tcPr>
          <w:p w14:paraId="5E5B81C9" w14:textId="77777777" w:rsidR="0047321E" w:rsidRPr="0047321E" w:rsidRDefault="0047321E"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7321E">
              <w:rPr>
                <w:rFonts w:ascii="Arial" w:hAnsi="Arial" w:cs="Arial"/>
              </w:rPr>
              <w:t>Accept project goals, assign resources, track results, and make sure they are in line with organisational strategy and legal requirements.</w:t>
            </w:r>
          </w:p>
          <w:p w14:paraId="562CD792" w14:textId="40B8894F"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17D7" w:rsidRPr="00B804CE" w14:paraId="472215A7" w14:textId="77777777" w:rsidTr="0047321E">
        <w:tc>
          <w:tcPr>
            <w:cnfStyle w:val="001000000000" w:firstRow="0" w:lastRow="0" w:firstColumn="1" w:lastColumn="0" w:oddVBand="0" w:evenVBand="0" w:oddHBand="0" w:evenHBand="0" w:firstRowFirstColumn="0" w:firstRowLastColumn="0" w:lastRowFirstColumn="0" w:lastRowLastColumn="0"/>
            <w:tcW w:w="2765" w:type="dxa"/>
          </w:tcPr>
          <w:p w14:paraId="4D6BB27C" w14:textId="5D73ED59" w:rsidR="00B817D7" w:rsidRPr="00B804CE" w:rsidRDefault="007F29FF" w:rsidP="00E439D5">
            <w:pPr>
              <w:spacing w:line="276" w:lineRule="auto"/>
              <w:jc w:val="both"/>
              <w:rPr>
                <w:rFonts w:ascii="Arial" w:hAnsi="Arial" w:cs="Arial"/>
              </w:rPr>
            </w:pPr>
            <w:r w:rsidRPr="00B804CE">
              <w:rPr>
                <w:rFonts w:ascii="Arial" w:hAnsi="Arial" w:cs="Arial"/>
              </w:rPr>
              <w:t>Project Manager</w:t>
            </w:r>
          </w:p>
        </w:tc>
        <w:tc>
          <w:tcPr>
            <w:tcW w:w="2765" w:type="dxa"/>
          </w:tcPr>
          <w:p w14:paraId="4FE5E304" w14:textId="77777777" w:rsidR="0047321E" w:rsidRPr="0047321E" w:rsidRDefault="0047321E"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7321E">
              <w:rPr>
                <w:rFonts w:ascii="Arial" w:hAnsi="Arial" w:cs="Arial"/>
              </w:rPr>
              <w:t>Coordination and leadership of projects</w:t>
            </w:r>
          </w:p>
          <w:p w14:paraId="37AB1D4F" w14:textId="0AC5FC87"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66" w:type="dxa"/>
          </w:tcPr>
          <w:p w14:paraId="516389D8" w14:textId="77777777" w:rsidR="0047321E" w:rsidRPr="0047321E" w:rsidRDefault="0047321E"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7321E">
              <w:rPr>
                <w:rFonts w:ascii="Arial" w:hAnsi="Arial" w:cs="Arial"/>
              </w:rPr>
              <w:lastRenderedPageBreak/>
              <w:t xml:space="preserve">Coordinate stakeholders, plan and oversee the </w:t>
            </w:r>
            <w:r w:rsidRPr="0047321E">
              <w:rPr>
                <w:rFonts w:ascii="Arial" w:hAnsi="Arial" w:cs="Arial"/>
              </w:rPr>
              <w:lastRenderedPageBreak/>
              <w:t xml:space="preserve">project stage, control risks, communication, deadlines, and budgets. </w:t>
            </w:r>
          </w:p>
          <w:p w14:paraId="3A902682" w14:textId="69449B71"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817D7" w:rsidRPr="00B804CE" w14:paraId="4F783AFD" w14:textId="77777777" w:rsidTr="0047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01A58C00" w14:textId="209CB2E7" w:rsidR="00B817D7" w:rsidRPr="00B804CE" w:rsidRDefault="007F29FF" w:rsidP="00E439D5">
            <w:pPr>
              <w:spacing w:line="276" w:lineRule="auto"/>
              <w:jc w:val="both"/>
              <w:rPr>
                <w:rFonts w:ascii="Arial" w:hAnsi="Arial" w:cs="Arial"/>
              </w:rPr>
            </w:pPr>
            <w:r w:rsidRPr="00B804CE">
              <w:rPr>
                <w:rFonts w:ascii="Arial" w:hAnsi="Arial" w:cs="Arial"/>
              </w:rPr>
              <w:lastRenderedPageBreak/>
              <w:t xml:space="preserve">Research </w:t>
            </w:r>
            <w:r w:rsidR="00063D4C" w:rsidRPr="00B804CE">
              <w:rPr>
                <w:rFonts w:ascii="Arial" w:hAnsi="Arial" w:cs="Arial"/>
              </w:rPr>
              <w:t xml:space="preserve">Teams and </w:t>
            </w:r>
            <w:r w:rsidRPr="00B804CE">
              <w:rPr>
                <w:rFonts w:ascii="Arial" w:hAnsi="Arial" w:cs="Arial"/>
              </w:rPr>
              <w:t>Development</w:t>
            </w:r>
          </w:p>
        </w:tc>
        <w:tc>
          <w:tcPr>
            <w:tcW w:w="2765" w:type="dxa"/>
          </w:tcPr>
          <w:p w14:paraId="46F897CB" w14:textId="58F06943" w:rsidR="00B817D7" w:rsidRPr="00B804CE" w:rsidRDefault="007F29F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Product and technology development</w:t>
            </w:r>
          </w:p>
        </w:tc>
        <w:tc>
          <w:tcPr>
            <w:tcW w:w="2766" w:type="dxa"/>
          </w:tcPr>
          <w:p w14:paraId="5C0754AA" w14:textId="77777777" w:rsidR="00063D4C" w:rsidRPr="00063D4C" w:rsidRDefault="00063D4C"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D4C">
              <w:rPr>
                <w:rFonts w:ascii="Arial" w:hAnsi="Arial" w:cs="Arial"/>
              </w:rPr>
              <w:t>Create, construct, and test the wearable appliance, making sure it satisfies performance requirements and is practical.</w:t>
            </w:r>
          </w:p>
          <w:p w14:paraId="49E41EA3" w14:textId="6DD0C93B"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17D7" w:rsidRPr="00B804CE" w14:paraId="63F84EF5" w14:textId="77777777" w:rsidTr="0047321E">
        <w:tc>
          <w:tcPr>
            <w:cnfStyle w:val="001000000000" w:firstRow="0" w:lastRow="0" w:firstColumn="1" w:lastColumn="0" w:oddVBand="0" w:evenVBand="0" w:oddHBand="0" w:evenHBand="0" w:firstRowFirstColumn="0" w:firstRowLastColumn="0" w:lastRowFirstColumn="0" w:lastRowLastColumn="0"/>
            <w:tcW w:w="2765" w:type="dxa"/>
          </w:tcPr>
          <w:p w14:paraId="5D67F54B" w14:textId="2C13832F" w:rsidR="00B817D7" w:rsidRPr="00B804CE" w:rsidRDefault="007F29FF" w:rsidP="00E439D5">
            <w:pPr>
              <w:spacing w:line="276" w:lineRule="auto"/>
              <w:jc w:val="both"/>
              <w:rPr>
                <w:rFonts w:ascii="Arial" w:hAnsi="Arial" w:cs="Arial"/>
              </w:rPr>
            </w:pPr>
            <w:r w:rsidRPr="00B804CE">
              <w:rPr>
                <w:rFonts w:ascii="Arial" w:hAnsi="Arial" w:cs="Arial"/>
              </w:rPr>
              <w:t>IT &amp; Data Security Team</w:t>
            </w:r>
          </w:p>
        </w:tc>
        <w:tc>
          <w:tcPr>
            <w:tcW w:w="2765" w:type="dxa"/>
          </w:tcPr>
          <w:p w14:paraId="14767FEA" w14:textId="77777777" w:rsidR="00063D4C" w:rsidRPr="00063D4C" w:rsidRDefault="00063D4C"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D4C">
              <w:rPr>
                <w:rFonts w:ascii="Arial" w:hAnsi="Arial" w:cs="Arial"/>
              </w:rPr>
              <w:t>Data security and technology</w:t>
            </w:r>
          </w:p>
          <w:p w14:paraId="783A1FCD" w14:textId="4C312DC1"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66" w:type="dxa"/>
          </w:tcPr>
          <w:p w14:paraId="4A1BB1AE" w14:textId="77777777" w:rsidR="007D780F" w:rsidRPr="007D780F" w:rsidRDefault="007D780F"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780F">
              <w:rPr>
                <w:rFonts w:ascii="Arial" w:hAnsi="Arial" w:cs="Arial"/>
              </w:rPr>
              <w:t>Manage data storage, cybersecurity, software integration, and patient information protection.</w:t>
            </w:r>
          </w:p>
          <w:p w14:paraId="68E2E857" w14:textId="1A24031B"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817D7" w:rsidRPr="00B804CE" w14:paraId="252E33EA" w14:textId="77777777" w:rsidTr="0047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527BEBB4" w14:textId="3955936A" w:rsidR="00B817D7" w:rsidRPr="00B804CE" w:rsidRDefault="007F29FF" w:rsidP="00E439D5">
            <w:pPr>
              <w:spacing w:line="276" w:lineRule="auto"/>
              <w:jc w:val="both"/>
              <w:rPr>
                <w:rFonts w:ascii="Arial" w:hAnsi="Arial" w:cs="Arial"/>
              </w:rPr>
            </w:pPr>
            <w:r w:rsidRPr="00B804CE">
              <w:rPr>
                <w:rFonts w:ascii="Arial" w:hAnsi="Arial" w:cs="Arial"/>
              </w:rPr>
              <w:t>Patients / End Users</w:t>
            </w:r>
          </w:p>
        </w:tc>
        <w:tc>
          <w:tcPr>
            <w:tcW w:w="2765" w:type="dxa"/>
          </w:tcPr>
          <w:p w14:paraId="2C597870" w14:textId="77777777" w:rsidR="007D780F" w:rsidRPr="007D780F" w:rsidRDefault="007D780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D780F">
              <w:rPr>
                <w:rFonts w:ascii="Arial" w:hAnsi="Arial" w:cs="Arial"/>
              </w:rPr>
              <w:t>Using devices and providing feedback</w:t>
            </w:r>
          </w:p>
          <w:p w14:paraId="770E3287" w14:textId="483E28D1"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766" w:type="dxa"/>
          </w:tcPr>
          <w:p w14:paraId="714519A7" w14:textId="77777777" w:rsidR="007D780F" w:rsidRPr="007D780F" w:rsidRDefault="007D780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D780F">
              <w:rPr>
                <w:rFonts w:ascii="Arial" w:hAnsi="Arial" w:cs="Arial"/>
              </w:rPr>
              <w:t>Utilise the item as intended, and comment on its usability, efficacy, and overall experience.</w:t>
            </w:r>
          </w:p>
          <w:p w14:paraId="76B55296" w14:textId="5BEF4613"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17D7" w:rsidRPr="00B804CE" w14:paraId="6E939F61" w14:textId="77777777" w:rsidTr="0047321E">
        <w:tc>
          <w:tcPr>
            <w:cnfStyle w:val="001000000000" w:firstRow="0" w:lastRow="0" w:firstColumn="1" w:lastColumn="0" w:oddVBand="0" w:evenVBand="0" w:oddHBand="0" w:evenHBand="0" w:firstRowFirstColumn="0" w:firstRowLastColumn="0" w:lastRowFirstColumn="0" w:lastRowLastColumn="0"/>
            <w:tcW w:w="2765" w:type="dxa"/>
          </w:tcPr>
          <w:p w14:paraId="57C7014F" w14:textId="77777777" w:rsidR="007D780F" w:rsidRPr="007D780F" w:rsidRDefault="007D780F" w:rsidP="00E439D5">
            <w:pPr>
              <w:spacing w:line="276" w:lineRule="auto"/>
              <w:jc w:val="both"/>
              <w:rPr>
                <w:rFonts w:ascii="Arial" w:hAnsi="Arial" w:cs="Arial"/>
              </w:rPr>
            </w:pPr>
            <w:r w:rsidRPr="007D780F">
              <w:rPr>
                <w:rFonts w:ascii="Arial" w:hAnsi="Arial" w:cs="Arial"/>
              </w:rPr>
              <w:t>Technology Partners &amp; Suppliers</w:t>
            </w:r>
          </w:p>
          <w:p w14:paraId="788A4F60" w14:textId="73D43172" w:rsidR="00B817D7" w:rsidRPr="00B804CE" w:rsidRDefault="00B817D7" w:rsidP="00E439D5">
            <w:pPr>
              <w:spacing w:line="276" w:lineRule="auto"/>
              <w:jc w:val="both"/>
              <w:rPr>
                <w:rFonts w:ascii="Arial" w:hAnsi="Arial" w:cs="Arial"/>
              </w:rPr>
            </w:pPr>
          </w:p>
        </w:tc>
        <w:tc>
          <w:tcPr>
            <w:tcW w:w="2765" w:type="dxa"/>
          </w:tcPr>
          <w:p w14:paraId="6A1D77B5" w14:textId="77777777" w:rsidR="007D780F" w:rsidRPr="007D780F" w:rsidRDefault="007D780F"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780F">
              <w:rPr>
                <w:rFonts w:ascii="Arial" w:hAnsi="Arial" w:cs="Arial"/>
              </w:rPr>
              <w:t>Technical assistance and supply</w:t>
            </w:r>
          </w:p>
          <w:p w14:paraId="6D141EFE" w14:textId="1FC04D2D"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66" w:type="dxa"/>
          </w:tcPr>
          <w:p w14:paraId="39102A6E" w14:textId="77777777" w:rsidR="007D780F" w:rsidRPr="007D780F" w:rsidRDefault="007D780F"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780F">
              <w:rPr>
                <w:rFonts w:ascii="Arial" w:hAnsi="Arial" w:cs="Arial"/>
              </w:rPr>
              <w:t>Provide software, hardware, and continuing technical assistance.</w:t>
            </w:r>
          </w:p>
          <w:p w14:paraId="37F5DFB3" w14:textId="52556017"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54F77B8E" w14:textId="77777777" w:rsidR="006A5C8C" w:rsidRPr="006A5C8C" w:rsidRDefault="006A5C8C" w:rsidP="00E439D5">
      <w:pPr>
        <w:spacing w:line="276" w:lineRule="auto"/>
        <w:ind w:left="720"/>
        <w:jc w:val="both"/>
        <w:rPr>
          <w:rFonts w:ascii="Arial" w:hAnsi="Arial" w:cs="Arial"/>
        </w:rPr>
      </w:pPr>
    </w:p>
    <w:p w14:paraId="61E3C27A" w14:textId="3353684F" w:rsidR="005B7AAC" w:rsidRPr="00BA25F1" w:rsidRDefault="005B7AAC" w:rsidP="00E439D5">
      <w:pPr>
        <w:pStyle w:val="Heading1"/>
        <w:jc w:val="both"/>
        <w:rPr>
          <w:rFonts w:ascii="Arial" w:hAnsi="Arial" w:cs="Arial"/>
          <w:sz w:val="22"/>
          <w:szCs w:val="22"/>
        </w:rPr>
      </w:pPr>
      <w:bookmarkStart w:id="3" w:name="_Toc216687884"/>
      <w:r w:rsidRPr="00BA25F1">
        <w:rPr>
          <w:rFonts w:ascii="Arial" w:hAnsi="Arial" w:cs="Arial"/>
          <w:sz w:val="22"/>
          <w:szCs w:val="22"/>
        </w:rPr>
        <w:t>Benefits and Challenges to Stakeholders</w:t>
      </w:r>
      <w:bookmarkEnd w:id="3"/>
    </w:p>
    <w:p w14:paraId="79A8A6CC" w14:textId="77777777" w:rsidR="005B7AAC" w:rsidRPr="00B804CE" w:rsidRDefault="005B7AAC" w:rsidP="00E439D5">
      <w:pPr>
        <w:spacing w:line="276" w:lineRule="auto"/>
        <w:jc w:val="both"/>
        <w:rPr>
          <w:rFonts w:ascii="Arial" w:hAnsi="Arial" w:cs="Arial"/>
        </w:rPr>
      </w:pPr>
    </w:p>
    <w:p w14:paraId="5613D033" w14:textId="77777777" w:rsidR="005B7AAC" w:rsidRPr="00B804CE" w:rsidRDefault="005B7AAC" w:rsidP="00E439D5">
      <w:pPr>
        <w:spacing w:line="276" w:lineRule="auto"/>
        <w:jc w:val="both"/>
        <w:rPr>
          <w:rFonts w:ascii="Arial" w:hAnsi="Arial" w:cs="Arial"/>
        </w:rPr>
      </w:pPr>
      <w:r w:rsidRPr="00B804CE">
        <w:rPr>
          <w:rFonts w:ascii="Arial" w:hAnsi="Arial" w:cs="Arial"/>
        </w:rPr>
        <w:t>Stakeholders bring both advantages and manageable challenges. On one hand, there are possibilities of conflict with other organizational plans, while on the other hand, senior management and the leadership team will provide strategic direction, governance, and access to resources. The project manager provides leadership, coordination, and conflict resolution, but has time pressures and divergent stakeholder expectations. Technical and clinical stakeholders include R&amp;D, Clinical Affairs, and IT, who provide specialized knowledge. These inputs also contribute to patient safety, innovation, and product quality. They have very tight development timelines, technological uncertainty, and regulatory complexity. They may raise concerns about workload, data privacy, and usability. Patients and healthcare professionals can offer valuable insights, clinical credibility, and acceptance. Outsourcing dependency brings in supply chain and coordination risks, yet suppliers and technology partners bring efficiency and innovation. In general, clear communication and systematically organized stakeholder involvement foster maximum benefit realization with the least possible complications.</w:t>
      </w:r>
    </w:p>
    <w:p w14:paraId="3AD4C5FE" w14:textId="77777777" w:rsidR="00B10962" w:rsidRPr="004E13C4" w:rsidRDefault="00B10962" w:rsidP="00E439D5">
      <w:pPr>
        <w:spacing w:line="276" w:lineRule="auto"/>
        <w:jc w:val="both"/>
        <w:rPr>
          <w:rFonts w:ascii="Arial" w:hAnsi="Arial" w:cs="Arial"/>
          <w:b/>
          <w:bCs/>
        </w:rPr>
      </w:pPr>
    </w:p>
    <w:p w14:paraId="00FECBC5" w14:textId="4D650776" w:rsidR="001E0008" w:rsidRPr="00BA25F1" w:rsidRDefault="001E0008" w:rsidP="00E439D5">
      <w:pPr>
        <w:pStyle w:val="Heading1"/>
        <w:jc w:val="both"/>
        <w:rPr>
          <w:rFonts w:ascii="Arial" w:hAnsi="Arial" w:cs="Arial"/>
          <w:sz w:val="24"/>
          <w:szCs w:val="24"/>
        </w:rPr>
      </w:pPr>
      <w:r w:rsidRPr="00BA25F1">
        <w:rPr>
          <w:rFonts w:ascii="Arial" w:hAnsi="Arial" w:cs="Arial"/>
          <w:sz w:val="24"/>
          <w:szCs w:val="24"/>
        </w:rPr>
        <w:lastRenderedPageBreak/>
        <w:t xml:space="preserve"> </w:t>
      </w:r>
      <w:bookmarkStart w:id="4" w:name="_Toc216687885"/>
      <w:r w:rsidRPr="00BA25F1">
        <w:rPr>
          <w:rFonts w:ascii="Arial" w:hAnsi="Arial" w:cs="Arial"/>
          <w:sz w:val="24"/>
          <w:szCs w:val="24"/>
        </w:rPr>
        <w:t>RACI Matrix</w:t>
      </w:r>
      <w:bookmarkEnd w:id="4"/>
      <w:r w:rsidRPr="00BA25F1">
        <w:rPr>
          <w:rFonts w:ascii="Arial" w:hAnsi="Arial" w:cs="Arial"/>
          <w:sz w:val="24"/>
          <w:szCs w:val="24"/>
        </w:rPr>
        <w:t xml:space="preserve"> </w:t>
      </w:r>
    </w:p>
    <w:tbl>
      <w:tblPr>
        <w:tblStyle w:val="GridTable4-Accent2"/>
        <w:tblW w:w="0" w:type="auto"/>
        <w:tblLook w:val="04A0" w:firstRow="1" w:lastRow="0" w:firstColumn="1" w:lastColumn="0" w:noHBand="0" w:noVBand="1"/>
      </w:tblPr>
      <w:tblGrid>
        <w:gridCol w:w="1803"/>
        <w:gridCol w:w="1803"/>
        <w:gridCol w:w="1803"/>
        <w:gridCol w:w="1803"/>
        <w:gridCol w:w="1804"/>
      </w:tblGrid>
      <w:tr w:rsidR="001E0008" w:rsidRPr="00B804CE" w14:paraId="14D00514" w14:textId="77777777" w:rsidTr="001E00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AC40F0E" w14:textId="5882913E" w:rsidR="001E0008" w:rsidRPr="00B804CE" w:rsidRDefault="001E0008" w:rsidP="00E439D5">
            <w:pPr>
              <w:spacing w:line="276" w:lineRule="auto"/>
              <w:jc w:val="both"/>
              <w:rPr>
                <w:rFonts w:ascii="Arial" w:hAnsi="Arial" w:cs="Arial"/>
              </w:rPr>
            </w:pPr>
            <w:r w:rsidRPr="00B804CE">
              <w:rPr>
                <w:rFonts w:ascii="Arial" w:hAnsi="Arial" w:cs="Arial"/>
              </w:rPr>
              <w:t>Project Activity</w:t>
            </w:r>
          </w:p>
        </w:tc>
        <w:tc>
          <w:tcPr>
            <w:tcW w:w="1803" w:type="dxa"/>
          </w:tcPr>
          <w:p w14:paraId="2E826BFF" w14:textId="250F0AA4" w:rsidR="001E0008" w:rsidRPr="00B804CE"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Senior Management</w:t>
            </w:r>
          </w:p>
        </w:tc>
        <w:tc>
          <w:tcPr>
            <w:tcW w:w="1803" w:type="dxa"/>
          </w:tcPr>
          <w:p w14:paraId="5C75DC4B" w14:textId="58349069" w:rsidR="001E0008" w:rsidRPr="00B804CE"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Project Manager</w:t>
            </w:r>
          </w:p>
        </w:tc>
        <w:tc>
          <w:tcPr>
            <w:tcW w:w="1803" w:type="dxa"/>
          </w:tcPr>
          <w:p w14:paraId="30910E1A" w14:textId="2045DD83" w:rsidR="001E0008" w:rsidRPr="00B804CE"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R&amp;D / Clinical Teams</w:t>
            </w:r>
          </w:p>
        </w:tc>
        <w:tc>
          <w:tcPr>
            <w:tcW w:w="1804" w:type="dxa"/>
          </w:tcPr>
          <w:p w14:paraId="47D6C1A7" w14:textId="19B793F1" w:rsidR="001E0008" w:rsidRPr="00B804CE"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IT &amp; Data Security</w:t>
            </w:r>
          </w:p>
        </w:tc>
      </w:tr>
      <w:tr w:rsidR="001E0008" w:rsidRPr="00B804CE" w14:paraId="7C1CA36E" w14:textId="77777777" w:rsidTr="001E0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B5F88D7" w14:textId="45C6184F" w:rsidR="001E0008" w:rsidRPr="00B804CE" w:rsidRDefault="001E0008" w:rsidP="00E439D5">
            <w:pPr>
              <w:spacing w:line="276" w:lineRule="auto"/>
              <w:jc w:val="both"/>
              <w:rPr>
                <w:rFonts w:ascii="Arial" w:hAnsi="Arial" w:cs="Arial"/>
              </w:rPr>
            </w:pPr>
            <w:r w:rsidRPr="00B804CE">
              <w:rPr>
                <w:rFonts w:ascii="Arial" w:hAnsi="Arial" w:cs="Arial"/>
              </w:rPr>
              <w:t>Project Planning &amp; Approval</w:t>
            </w:r>
          </w:p>
        </w:tc>
        <w:tc>
          <w:tcPr>
            <w:tcW w:w="1803" w:type="dxa"/>
          </w:tcPr>
          <w:p w14:paraId="6B1158E6" w14:textId="6C07723A" w:rsidR="001E0008" w:rsidRPr="00B804CE" w:rsidRDefault="001E0008"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A</w:t>
            </w:r>
          </w:p>
        </w:tc>
        <w:tc>
          <w:tcPr>
            <w:tcW w:w="1803" w:type="dxa"/>
          </w:tcPr>
          <w:p w14:paraId="138C639F" w14:textId="63C2C41B"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R</w:t>
            </w:r>
          </w:p>
        </w:tc>
        <w:tc>
          <w:tcPr>
            <w:tcW w:w="1803" w:type="dxa"/>
          </w:tcPr>
          <w:p w14:paraId="0BD68C2D" w14:textId="64779D10"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C</w:t>
            </w:r>
          </w:p>
        </w:tc>
        <w:tc>
          <w:tcPr>
            <w:tcW w:w="1804" w:type="dxa"/>
          </w:tcPr>
          <w:p w14:paraId="40CC63C7" w14:textId="58C7F477"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I</w:t>
            </w:r>
          </w:p>
        </w:tc>
      </w:tr>
      <w:tr w:rsidR="001E0008" w:rsidRPr="00B804CE" w14:paraId="64B5961F" w14:textId="77777777" w:rsidTr="001E0008">
        <w:tc>
          <w:tcPr>
            <w:cnfStyle w:val="001000000000" w:firstRow="0" w:lastRow="0" w:firstColumn="1" w:lastColumn="0" w:oddVBand="0" w:evenVBand="0" w:oddHBand="0" w:evenHBand="0" w:firstRowFirstColumn="0" w:firstRowLastColumn="0" w:lastRowFirstColumn="0" w:lastRowLastColumn="0"/>
            <w:tcW w:w="1803" w:type="dxa"/>
          </w:tcPr>
          <w:p w14:paraId="71B6A081" w14:textId="5E6C7229" w:rsidR="001E0008" w:rsidRPr="00B804CE" w:rsidRDefault="001E0008" w:rsidP="00E439D5">
            <w:pPr>
              <w:spacing w:line="276" w:lineRule="auto"/>
              <w:jc w:val="both"/>
              <w:rPr>
                <w:rFonts w:ascii="Arial" w:hAnsi="Arial" w:cs="Arial"/>
              </w:rPr>
            </w:pPr>
            <w:r w:rsidRPr="00B804CE">
              <w:rPr>
                <w:rFonts w:ascii="Arial" w:hAnsi="Arial" w:cs="Arial"/>
              </w:rPr>
              <w:t>Device Design &amp; Development</w:t>
            </w:r>
          </w:p>
        </w:tc>
        <w:tc>
          <w:tcPr>
            <w:tcW w:w="1803" w:type="dxa"/>
          </w:tcPr>
          <w:p w14:paraId="06386449" w14:textId="070C49C1"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I</w:t>
            </w:r>
          </w:p>
        </w:tc>
        <w:tc>
          <w:tcPr>
            <w:tcW w:w="1803" w:type="dxa"/>
          </w:tcPr>
          <w:p w14:paraId="3C6BFBE4" w14:textId="162A63C4"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A</w:t>
            </w:r>
          </w:p>
        </w:tc>
        <w:tc>
          <w:tcPr>
            <w:tcW w:w="1803" w:type="dxa"/>
          </w:tcPr>
          <w:p w14:paraId="15AB3C96" w14:textId="01E5DB9D"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R</w:t>
            </w:r>
          </w:p>
        </w:tc>
        <w:tc>
          <w:tcPr>
            <w:tcW w:w="1804" w:type="dxa"/>
          </w:tcPr>
          <w:p w14:paraId="65400967" w14:textId="2EC77FB4"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C</w:t>
            </w:r>
          </w:p>
        </w:tc>
      </w:tr>
      <w:tr w:rsidR="001E0008" w:rsidRPr="00B804CE" w14:paraId="00F05CEA" w14:textId="77777777" w:rsidTr="001E0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54D1E12" w14:textId="36F1BEFD" w:rsidR="001E0008" w:rsidRPr="00B804CE" w:rsidRDefault="00B10962" w:rsidP="00E439D5">
            <w:pPr>
              <w:spacing w:line="276" w:lineRule="auto"/>
              <w:jc w:val="both"/>
              <w:rPr>
                <w:rFonts w:ascii="Arial" w:hAnsi="Arial" w:cs="Arial"/>
              </w:rPr>
            </w:pPr>
            <w:r w:rsidRPr="00B10962">
              <w:rPr>
                <w:rFonts w:ascii="Arial" w:hAnsi="Arial" w:cs="Arial"/>
              </w:rPr>
              <w:t>Clinical Verification</w:t>
            </w:r>
          </w:p>
        </w:tc>
        <w:tc>
          <w:tcPr>
            <w:tcW w:w="1803" w:type="dxa"/>
          </w:tcPr>
          <w:p w14:paraId="1A876737" w14:textId="3AEFC013"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w:t>
            </w:r>
            <w:r w:rsidR="00B804CE" w:rsidRPr="00B804CE">
              <w:rPr>
                <w:rFonts w:ascii="Arial" w:hAnsi="Arial" w:cs="Arial"/>
              </w:rPr>
              <w:t xml:space="preserve"> </w:t>
            </w:r>
            <w:r w:rsidRPr="00B804CE">
              <w:rPr>
                <w:rFonts w:ascii="Arial" w:hAnsi="Arial" w:cs="Arial"/>
              </w:rPr>
              <w:t>I</w:t>
            </w:r>
          </w:p>
        </w:tc>
        <w:tc>
          <w:tcPr>
            <w:tcW w:w="1803" w:type="dxa"/>
          </w:tcPr>
          <w:p w14:paraId="578F782E" w14:textId="48A33316"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A</w:t>
            </w:r>
          </w:p>
        </w:tc>
        <w:tc>
          <w:tcPr>
            <w:tcW w:w="1803" w:type="dxa"/>
          </w:tcPr>
          <w:p w14:paraId="36025653" w14:textId="7E1E5D9E"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R</w:t>
            </w:r>
          </w:p>
        </w:tc>
        <w:tc>
          <w:tcPr>
            <w:tcW w:w="1804" w:type="dxa"/>
          </w:tcPr>
          <w:p w14:paraId="12B69149" w14:textId="7E0DB3A4"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I</w:t>
            </w:r>
          </w:p>
        </w:tc>
      </w:tr>
      <w:tr w:rsidR="001E0008" w:rsidRPr="00B804CE" w14:paraId="30DDC5C7" w14:textId="77777777" w:rsidTr="001E0008">
        <w:tc>
          <w:tcPr>
            <w:cnfStyle w:val="001000000000" w:firstRow="0" w:lastRow="0" w:firstColumn="1" w:lastColumn="0" w:oddVBand="0" w:evenVBand="0" w:oddHBand="0" w:evenHBand="0" w:firstRowFirstColumn="0" w:firstRowLastColumn="0" w:lastRowFirstColumn="0" w:lastRowLastColumn="0"/>
            <w:tcW w:w="1803" w:type="dxa"/>
          </w:tcPr>
          <w:p w14:paraId="202923BF" w14:textId="41AA4AF0" w:rsidR="001E0008" w:rsidRPr="00B804CE" w:rsidRDefault="00B10962" w:rsidP="00E439D5">
            <w:pPr>
              <w:spacing w:line="276" w:lineRule="auto"/>
              <w:jc w:val="both"/>
              <w:rPr>
                <w:rFonts w:ascii="Arial" w:hAnsi="Arial" w:cs="Arial"/>
              </w:rPr>
            </w:pPr>
            <w:r w:rsidRPr="00B10962">
              <w:rPr>
                <w:rFonts w:ascii="Arial" w:hAnsi="Arial" w:cs="Arial"/>
              </w:rPr>
              <w:t>IT Integration &amp; Data Security</w:t>
            </w:r>
          </w:p>
        </w:tc>
        <w:tc>
          <w:tcPr>
            <w:tcW w:w="1803" w:type="dxa"/>
          </w:tcPr>
          <w:p w14:paraId="654D2CB4" w14:textId="7651D925"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I</w:t>
            </w:r>
          </w:p>
        </w:tc>
        <w:tc>
          <w:tcPr>
            <w:tcW w:w="1803" w:type="dxa"/>
          </w:tcPr>
          <w:p w14:paraId="5CB8E452" w14:textId="37EBB5C0"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A</w:t>
            </w:r>
          </w:p>
        </w:tc>
        <w:tc>
          <w:tcPr>
            <w:tcW w:w="1803" w:type="dxa"/>
          </w:tcPr>
          <w:p w14:paraId="3C1C07BD" w14:textId="229C88B8"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C</w:t>
            </w:r>
          </w:p>
        </w:tc>
        <w:tc>
          <w:tcPr>
            <w:tcW w:w="1804" w:type="dxa"/>
          </w:tcPr>
          <w:p w14:paraId="1A61B15C" w14:textId="2B055397"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I</w:t>
            </w:r>
          </w:p>
        </w:tc>
      </w:tr>
      <w:tr w:rsidR="001E0008" w:rsidRPr="00B804CE" w14:paraId="608F5736" w14:textId="77777777" w:rsidTr="001E0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6F93557" w14:textId="5FDCD0B7" w:rsidR="001E0008" w:rsidRPr="00B804CE" w:rsidRDefault="001E0008" w:rsidP="00E439D5">
            <w:pPr>
              <w:spacing w:line="276" w:lineRule="auto"/>
              <w:jc w:val="both"/>
              <w:rPr>
                <w:rFonts w:ascii="Arial" w:hAnsi="Arial" w:cs="Arial"/>
              </w:rPr>
            </w:pPr>
            <w:r w:rsidRPr="00B804CE">
              <w:rPr>
                <w:rFonts w:ascii="Arial" w:hAnsi="Arial" w:cs="Arial"/>
              </w:rPr>
              <w:t>Market Launch Preparation</w:t>
            </w:r>
          </w:p>
        </w:tc>
        <w:tc>
          <w:tcPr>
            <w:tcW w:w="1803" w:type="dxa"/>
          </w:tcPr>
          <w:p w14:paraId="61802079" w14:textId="1AA86123"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w:t>
            </w:r>
            <w:r w:rsidR="005B7AAC" w:rsidRPr="00B804CE">
              <w:rPr>
                <w:rFonts w:ascii="Arial" w:hAnsi="Arial" w:cs="Arial"/>
              </w:rPr>
              <w:t>A</w:t>
            </w:r>
          </w:p>
        </w:tc>
        <w:tc>
          <w:tcPr>
            <w:tcW w:w="1803" w:type="dxa"/>
          </w:tcPr>
          <w:p w14:paraId="0B6AA1F2" w14:textId="68A849A9"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R</w:t>
            </w:r>
          </w:p>
        </w:tc>
        <w:tc>
          <w:tcPr>
            <w:tcW w:w="1803" w:type="dxa"/>
          </w:tcPr>
          <w:p w14:paraId="14D3682E" w14:textId="6A35BFA0"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C</w:t>
            </w:r>
          </w:p>
        </w:tc>
        <w:tc>
          <w:tcPr>
            <w:tcW w:w="1804" w:type="dxa"/>
          </w:tcPr>
          <w:p w14:paraId="0D506715" w14:textId="72F61138"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I</w:t>
            </w:r>
          </w:p>
        </w:tc>
      </w:tr>
    </w:tbl>
    <w:p w14:paraId="58AC8D35" w14:textId="5822E08B" w:rsidR="00AD5CD4" w:rsidRPr="00B804CE" w:rsidRDefault="005B7AAC" w:rsidP="00E439D5">
      <w:pPr>
        <w:spacing w:line="276" w:lineRule="auto"/>
        <w:jc w:val="both"/>
        <w:rPr>
          <w:rFonts w:ascii="Arial" w:hAnsi="Arial" w:cs="Arial"/>
          <w:b/>
          <w:bCs/>
        </w:rPr>
      </w:pPr>
      <w:r w:rsidRPr="00B804CE">
        <w:rPr>
          <w:rFonts w:ascii="Arial" w:hAnsi="Arial" w:cs="Arial"/>
          <w:b/>
          <w:bCs/>
        </w:rPr>
        <w:t xml:space="preserve">Stakeholders Mapping </w:t>
      </w:r>
    </w:p>
    <w:p w14:paraId="6E7144AD" w14:textId="2E689F84" w:rsidR="001B430B" w:rsidRPr="00B804CE" w:rsidRDefault="004A0149" w:rsidP="00E439D5">
      <w:pPr>
        <w:spacing w:line="276" w:lineRule="auto"/>
        <w:jc w:val="both"/>
        <w:rPr>
          <w:rFonts w:ascii="Arial" w:hAnsi="Arial" w:cs="Arial"/>
        </w:rPr>
      </w:pPr>
      <w:r w:rsidRPr="00B804CE">
        <w:rPr>
          <w:rFonts w:ascii="Arial" w:hAnsi="Arial" w:cs="Arial"/>
          <w:noProof/>
        </w:rPr>
        <mc:AlternateContent>
          <mc:Choice Requires="wps">
            <w:drawing>
              <wp:anchor distT="45720" distB="45720" distL="114300" distR="114300" simplePos="0" relativeHeight="251672576" behindDoc="0" locked="0" layoutInCell="1" allowOverlap="1" wp14:anchorId="20E1A218" wp14:editId="451D43CE">
                <wp:simplePos x="0" y="0"/>
                <wp:positionH relativeFrom="leftMargin">
                  <wp:posOffset>3490332</wp:posOffset>
                </wp:positionH>
                <wp:positionV relativeFrom="paragraph">
                  <wp:posOffset>2253150</wp:posOffset>
                </wp:positionV>
                <wp:extent cx="813435" cy="328295"/>
                <wp:effectExtent l="0" t="0" r="5715" b="0"/>
                <wp:wrapSquare wrapText="bothSides"/>
                <wp:docPr id="1989094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435" cy="328295"/>
                        </a:xfrm>
                        <a:prstGeom prst="rect">
                          <a:avLst/>
                        </a:prstGeom>
                        <a:solidFill>
                          <a:srgbClr val="FFFFFF"/>
                        </a:solidFill>
                        <a:ln w="9525">
                          <a:noFill/>
                          <a:miter lim="800000"/>
                          <a:headEnd/>
                          <a:tailEnd/>
                        </a:ln>
                      </wps:spPr>
                      <wps:txbx>
                        <w:txbxContent>
                          <w:p w14:paraId="636C8089" w14:textId="4458428B" w:rsidR="004A0149" w:rsidRPr="004A0149" w:rsidRDefault="004A0149" w:rsidP="004A0149">
                            <w:pPr>
                              <w:rPr>
                                <w:sz w:val="16"/>
                                <w:szCs w:val="16"/>
                              </w:rPr>
                            </w:pPr>
                            <w:r w:rsidRPr="004A0149">
                              <w:rPr>
                                <w:sz w:val="16"/>
                                <w:szCs w:val="16"/>
                              </w:rPr>
                              <w:t xml:space="preserve">High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E1A218" id="_x0000_t202" coordsize="21600,21600" o:spt="202" path="m,l,21600r21600,l21600,xe">
                <v:stroke joinstyle="miter"/>
                <v:path gradientshapeok="t" o:connecttype="rect"/>
              </v:shapetype>
              <v:shape id="Text Box 2" o:spid="_x0000_s1026" type="#_x0000_t202" style="position:absolute;left:0;text-align:left;margin-left:274.85pt;margin-top:177.4pt;width:64.05pt;height:25.85pt;z-index:2516725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dV0CwIAAPUDAAAOAAAAZHJzL2Uyb0RvYy54bWysU9uO0zAQfUfiHyy/0/QKbdR0tXQpQlou&#10;0sIHOI7TWDgeM3abLF/P2Ml2C7wh/GB5POMzM2eOtzd9a9hZoddgCz6bTDlTVkKl7bHg374eXq05&#10;80HYShiwquCPyvOb3csX287lag4NmEohIxDr884VvAnB5VnmZaNa4SfglCVnDdiKQCYeswpFR+it&#10;yebT6eusA6wcglTe0+3d4OS7hF/XSobPde1VYKbgVFtIO6a9jHu224r8iMI1Wo5liH+oohXaUtIL&#10;1J0Igp1Q/wXVaongoQ4TCW0Gda2lSj1QN7PpH908NMKp1AuR492FJv//YOWn84P7giz0b6GnAaYm&#10;vLsH+d0zC/tG2KO6RYSuUaKixLNIWdY5n49PI9U+9xGk7D5CRUMWpwAJqK+xjaxQn4zQaQCPF9JV&#10;H5iky/VssVysOJPkWszX880qZRD502OHPrxX0LJ4KDjSTBO4ON/7EIsR+VNIzOXB6OqgjUkGHsu9&#10;QXYWNP9DWiP6b2HGsq7gm9V8lZAtxPdJGq0OpE+jWyp0GtegmEjGO1ulkCC0Gc5UibEjO5GQgZrQ&#10;lz0FRpZKqB6JJ4RBh/Rv6NAA/uSsIw0W3P84CVScmQ+WuN7Mlsso2mQsV2/mZOC1p7z2CCsJquCB&#10;s+G4D0nokQcLtzSTWie+nisZayVtJRrHfxDFe22nqOffuvsFAAD//wMAUEsDBBQABgAIAAAAIQCh&#10;Mupo3wAAAAsBAAAPAAAAZHJzL2Rvd25yZXYueG1sTI/BTsMwDIbvSLxDZCQuiKVA27DSdAIkENeN&#10;PYDbZG1F41RNtnZvjzmxmy1/+v395WZxgzjZKfSeNDysEhCWGm96ajXsvz/un0GEiGRw8GQ1nG2A&#10;TXV9VWJh/Exbe9rFVnAIhQI1dDGOhZSh6azDsPKjJb4d/OQw8jq10kw4c7gb5GOS5NJhT/yhw9G+&#10;d7b52R2dhsPXfJet5/oz7tU2zd+wV7U/a317s7y+gIh2if8w/OmzOlTsVPsjmSAGDVm6VoxqeMpS&#10;7sBErhQPtYY0yTOQVSkvO1S/AAAA//8DAFBLAQItABQABgAIAAAAIQC2gziS/gAAAOEBAAATAAAA&#10;AAAAAAAAAAAAAAAAAABbQ29udGVudF9UeXBlc10ueG1sUEsBAi0AFAAGAAgAAAAhADj9If/WAAAA&#10;lAEAAAsAAAAAAAAAAAAAAAAALwEAAF9yZWxzLy5yZWxzUEsBAi0AFAAGAAgAAAAhAEKR1XQLAgAA&#10;9QMAAA4AAAAAAAAAAAAAAAAALgIAAGRycy9lMm9Eb2MueG1sUEsBAi0AFAAGAAgAAAAhAKEy6mjf&#10;AAAACwEAAA8AAAAAAAAAAAAAAAAAZQQAAGRycy9kb3ducmV2LnhtbFBLBQYAAAAABAAEAPMAAABx&#10;BQAAAAA=&#10;" stroked="f">
                <v:textbox>
                  <w:txbxContent>
                    <w:p w14:paraId="636C8089" w14:textId="4458428B" w:rsidR="004A0149" w:rsidRPr="004A0149" w:rsidRDefault="004A0149" w:rsidP="004A0149">
                      <w:pPr>
                        <w:rPr>
                          <w:sz w:val="16"/>
                          <w:szCs w:val="16"/>
                        </w:rPr>
                      </w:pPr>
                      <w:r w:rsidRPr="004A0149">
                        <w:rPr>
                          <w:sz w:val="16"/>
                          <w:szCs w:val="16"/>
                        </w:rPr>
                        <w:t xml:space="preserve">High </w:t>
                      </w:r>
                    </w:p>
                  </w:txbxContent>
                </v:textbox>
                <w10:wrap type="square" anchorx="margin"/>
              </v:shape>
            </w:pict>
          </mc:Fallback>
        </mc:AlternateContent>
      </w:r>
      <w:r w:rsidRPr="00B804CE">
        <w:rPr>
          <w:rFonts w:ascii="Arial" w:hAnsi="Arial" w:cs="Arial"/>
          <w:noProof/>
        </w:rPr>
        <mc:AlternateContent>
          <mc:Choice Requires="wps">
            <w:drawing>
              <wp:anchor distT="45720" distB="45720" distL="114300" distR="114300" simplePos="0" relativeHeight="251670528" behindDoc="0" locked="0" layoutInCell="1" allowOverlap="1" wp14:anchorId="415A71B5" wp14:editId="77ED3DE5">
                <wp:simplePos x="0" y="0"/>
                <wp:positionH relativeFrom="margin">
                  <wp:align>left</wp:align>
                </wp:positionH>
                <wp:positionV relativeFrom="paragraph">
                  <wp:posOffset>2269878</wp:posOffset>
                </wp:positionV>
                <wp:extent cx="379095" cy="222885"/>
                <wp:effectExtent l="0" t="0" r="1905" b="5715"/>
                <wp:wrapSquare wrapText="bothSides"/>
                <wp:docPr id="2194906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 cy="223025"/>
                        </a:xfrm>
                        <a:prstGeom prst="rect">
                          <a:avLst/>
                        </a:prstGeom>
                        <a:solidFill>
                          <a:srgbClr val="FFFFFF"/>
                        </a:solidFill>
                        <a:ln w="9525">
                          <a:noFill/>
                          <a:miter lim="800000"/>
                          <a:headEnd/>
                          <a:tailEnd/>
                        </a:ln>
                      </wps:spPr>
                      <wps:txbx>
                        <w:txbxContent>
                          <w:p w14:paraId="45438671" w14:textId="2A71076A" w:rsidR="004A0149" w:rsidRPr="004A0149" w:rsidRDefault="004A0149" w:rsidP="004A0149">
                            <w:pPr>
                              <w:rPr>
                                <w:sz w:val="16"/>
                                <w:szCs w:val="16"/>
                              </w:rPr>
                            </w:pPr>
                            <w:r w:rsidRPr="004A0149">
                              <w:rPr>
                                <w:sz w:val="16"/>
                                <w:szCs w:val="16"/>
                              </w:rP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A71B5" id="_x0000_s1027" type="#_x0000_t202" style="position:absolute;left:0;text-align:left;margin-left:0;margin-top:178.75pt;width:29.85pt;height:17.5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xK3DgIAAPwDAAAOAAAAZHJzL2Uyb0RvYy54bWysU9uO2yAQfa/Uf0C8N3a8SXdjxVlts01V&#10;aXuRtv0AjHGMCgwFEjv9+h2wN5u2b1V5QAzDnJk5c1jfDlqRo3BegqnofJZTIgyHRpp9Rb9/2725&#10;ocQHZhqmwIiKnoSnt5vXr9a9LUUBHahGOIIgxpe9rWgXgi2zzPNOaOZnYIVBZwtOs4Cm22eNYz2i&#10;a5UVef4268E11gEX3uPt/eikm4TftoKHL23rRSCqolhbSLtLex33bLNm5d4x20k+lcH+oQrNpMGk&#10;Z6h7Fhg5OPkXlJbcgYc2zDjoDNpWcpF6wG7m+R/dPHbMitQLkuPtmSb//2D55+Oj/epIGN7BgANM&#10;TXj7APyHJwa2HTN7cecc9J1gDSaeR8qy3vpyCo1U+9JHkLr/BA0OmR0CJKChdTqygn0SRMcBnM6k&#10;iyEQjpdX16t8taSEo6sorvJimTKw8jnYOh8+CNAkHirqcKYJnB0ffIjFsPL5SczlQclmJ5VKhtvX&#10;W+XIkeH8d2lN6L89U4b0FV0tMXeMMhDjkzS0DKhPJXVFb/K4RsVEMt6bJj0JTKrxjJUoM7ETCRmp&#10;CUM9ENlM1EWyamhOSJeDUY74ffDQgftFSY9SrKj/eWBOUKI+GqR8NV8sonaTsVheF2i4S0996WGG&#10;I1RFAyXjcRuS3sfG7nA0rUy0vVQylYwSS2xO3yFq+NJOr14+7eYJAAD//wMAUEsDBBQABgAIAAAA&#10;IQDM9ZxO3AAAAAcBAAAPAAAAZHJzL2Rvd25yZXYueG1sTI9BT4NAEIXvJv6HzZh4MXaxCgiyNGqi&#10;8draHzDAFIjsLGG3hf57x5M9znsv731TbBY7qBNNvnds4GEVgSKuXdNza2D//XH/DMoH5AYHx2Tg&#10;TB425fVVgXnjZt7SaRdaJSXsczTQhTDmWvu6I4t+5UZi8Q5ushjknFrdTDhLuR30OooSbbFnWehw&#10;pPeO6p/d0Ro4fM13cTZXn2Gfbp+SN+zTyp2Nub1ZXl9ABVrCfxj+8AUdSmGq3JEbrwYD8kgw8Bin&#10;MSix4ywFVYmQrRPQZaEv+ctfAAAA//8DAFBLAQItABQABgAIAAAAIQC2gziS/gAAAOEBAAATAAAA&#10;AAAAAAAAAAAAAAAAAABbQ29udGVudF9UeXBlc10ueG1sUEsBAi0AFAAGAAgAAAAhADj9If/WAAAA&#10;lAEAAAsAAAAAAAAAAAAAAAAALwEAAF9yZWxzLy5yZWxzUEsBAi0AFAAGAAgAAAAhAC0zErcOAgAA&#10;/AMAAA4AAAAAAAAAAAAAAAAALgIAAGRycy9lMm9Eb2MueG1sUEsBAi0AFAAGAAgAAAAhAMz1nE7c&#10;AAAABwEAAA8AAAAAAAAAAAAAAAAAaAQAAGRycy9kb3ducmV2LnhtbFBLBQYAAAAABAAEAPMAAABx&#10;BQAAAAA=&#10;" stroked="f">
                <v:textbox>
                  <w:txbxContent>
                    <w:p w14:paraId="45438671" w14:textId="2A71076A" w:rsidR="004A0149" w:rsidRPr="004A0149" w:rsidRDefault="004A0149" w:rsidP="004A0149">
                      <w:pPr>
                        <w:rPr>
                          <w:sz w:val="16"/>
                          <w:szCs w:val="16"/>
                        </w:rPr>
                      </w:pPr>
                      <w:r w:rsidRPr="004A0149">
                        <w:rPr>
                          <w:sz w:val="16"/>
                          <w:szCs w:val="16"/>
                        </w:rPr>
                        <w:t>low</w:t>
                      </w:r>
                    </w:p>
                  </w:txbxContent>
                </v:textbox>
                <w10:wrap type="square" anchorx="margin"/>
              </v:shape>
            </w:pict>
          </mc:Fallback>
        </mc:AlternateContent>
      </w:r>
      <w:r w:rsidRPr="00B804CE">
        <w:rPr>
          <w:rFonts w:ascii="Arial" w:hAnsi="Arial" w:cs="Arial"/>
          <w:noProof/>
        </w:rPr>
        <mc:AlternateContent>
          <mc:Choice Requires="wps">
            <w:drawing>
              <wp:anchor distT="45720" distB="45720" distL="114300" distR="114300" simplePos="0" relativeHeight="251668480" behindDoc="0" locked="0" layoutInCell="1" allowOverlap="1" wp14:anchorId="74E59632" wp14:editId="07C9014C">
                <wp:simplePos x="0" y="0"/>
                <wp:positionH relativeFrom="leftMargin">
                  <wp:posOffset>2084705</wp:posOffset>
                </wp:positionH>
                <wp:positionV relativeFrom="paragraph">
                  <wp:posOffset>2254250</wp:posOffset>
                </wp:positionV>
                <wp:extent cx="813435" cy="261620"/>
                <wp:effectExtent l="0" t="0" r="5715" b="5080"/>
                <wp:wrapSquare wrapText="bothSides"/>
                <wp:docPr id="616854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435" cy="261620"/>
                        </a:xfrm>
                        <a:prstGeom prst="rect">
                          <a:avLst/>
                        </a:prstGeom>
                        <a:solidFill>
                          <a:srgbClr val="FFFFFF"/>
                        </a:solidFill>
                        <a:ln w="9525">
                          <a:noFill/>
                          <a:miter lim="800000"/>
                          <a:headEnd/>
                          <a:tailEnd/>
                        </a:ln>
                      </wps:spPr>
                      <wps:txbx>
                        <w:txbxContent>
                          <w:p w14:paraId="35F51C57" w14:textId="1768DBDB" w:rsidR="004A0149" w:rsidRDefault="004A0149" w:rsidP="004A0149">
                            <w: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59632" id="_x0000_s1028" type="#_x0000_t202" style="position:absolute;left:0;text-align:left;margin-left:164.15pt;margin-top:177.5pt;width:64.05pt;height:20.6pt;z-index:2516684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2LjEAIAAPwDAAAOAAAAZHJzL2Uyb0RvYy54bWysU11v2yAUfZ+0/4B4XxynSdZacaouXaZJ&#10;3YfU7QdgjGM0zGUXEjv79b3gNI26t2k8IC4XDueee1jdDp1hB4Vegy15PplypqyEWttdyX/+2L67&#10;5swHYWthwKqSH5Xnt+u3b1a9K9QMWjC1QkYg1he9K3kbgiuyzMtWdcJPwClLyQawE4FC3GU1ip7Q&#10;O5PNptNl1gPWDkEq72n3fkzydcJvGiXDt6bxKjBTcuIW0oxpruKcrVei2KFwrZYnGuIfWHRCW3r0&#10;DHUvgmB71H9BdVoieGjCREKXQdNoqVINVE0+fVXNYyucSrWQON6dZfL/D1Z+PTy678jC8AEGamAq&#10;wrsHkL88s7Bphd2pO0ToWyVqejiPkmW988XpapTaFz6CVP0XqKnJYh8gAQ0NdlEVqpMROjXgeBZd&#10;DYFJ2rzOr+ZXC84kpWbLfDlLTclE8XzZoQ+fFHQsLkqO1NMELg4PPkQyong+Et/yYHS91cakAHfV&#10;xiA7COr/No3E/9UxY1lf8pvFbJGQLcT7yRqdDuRPozsiOo1jdEwU46Ot05EgtBnXxMTYkzpRkFGa&#10;MFQD0zVVF+9GsSqojyQXwmhH+j60aAH/cNaTFUvuf+8FKs7MZ0uS3+TzefRuCuaL96QQw8tMdZkR&#10;VhJUyQNn43ITkt+jHBbuqDWNTrK9MDlRJoslNU/fIXr4Mk6nXj7t+gkAAP//AwBQSwMEFAAGAAgA&#10;AAAhAJxowvTgAAAACwEAAA8AAABkcnMvZG93bnJldi54bWxMj0FPg0AQhe8m/ofNmHgxdpECbSlL&#10;oyYar639AQO7BVJ2lrDbQv+940lvM/Ne3nyv2M22F1cz+s6RgpdFBMJQ7XRHjYLj98fzGoQPSBp7&#10;R0bBzXjYlfd3BebaTbQ310NoBIeQz1FBG8KQS+nr1lj0CzcYYu3kRouB17GResSJw20v4yjKpMWO&#10;+EOLg3lvTX0+XKyC09f0lG6m6jMcV/ske8NuVbmbUo8P8+sWRDBz+DPDLz6jQ8lMlbuQ9qJXsIzX&#10;S7bykKZcih1JmiUgKr5sshhkWcj/HcofAAAA//8DAFBLAQItABQABgAIAAAAIQC2gziS/gAAAOEB&#10;AAATAAAAAAAAAAAAAAAAAAAAAABbQ29udGVudF9UeXBlc10ueG1sUEsBAi0AFAAGAAgAAAAhADj9&#10;If/WAAAAlAEAAAsAAAAAAAAAAAAAAAAALwEAAF9yZWxzLy5yZWxzUEsBAi0AFAAGAAgAAAAhAAc7&#10;YuMQAgAA/AMAAA4AAAAAAAAAAAAAAAAALgIAAGRycy9lMm9Eb2MueG1sUEsBAi0AFAAGAAgAAAAh&#10;AJxowvTgAAAACwEAAA8AAAAAAAAAAAAAAAAAagQAAGRycy9kb3ducmV2LnhtbFBLBQYAAAAABAAE&#10;APMAAAB3BQAAAAA=&#10;" stroked="f">
                <v:textbox>
                  <w:txbxContent>
                    <w:p w14:paraId="35F51C57" w14:textId="1768DBDB" w:rsidR="004A0149" w:rsidRDefault="004A0149" w:rsidP="004A0149">
                      <w:r>
                        <w:t>Interest</w:t>
                      </w:r>
                    </w:p>
                  </w:txbxContent>
                </v:textbox>
                <w10:wrap type="square" anchorx="margin"/>
              </v:shape>
            </w:pict>
          </mc:Fallback>
        </mc:AlternateContent>
      </w:r>
      <w:r w:rsidRPr="00B804CE">
        <w:rPr>
          <w:rFonts w:ascii="Arial" w:hAnsi="Arial" w:cs="Arial"/>
          <w:noProof/>
        </w:rPr>
        <mc:AlternateContent>
          <mc:Choice Requires="wps">
            <w:drawing>
              <wp:anchor distT="45720" distB="45720" distL="114300" distR="114300" simplePos="0" relativeHeight="251666432" behindDoc="0" locked="0" layoutInCell="1" allowOverlap="1" wp14:anchorId="798D9D05" wp14:editId="707AE6CC">
                <wp:simplePos x="0" y="0"/>
                <wp:positionH relativeFrom="leftMargin">
                  <wp:posOffset>412750</wp:posOffset>
                </wp:positionH>
                <wp:positionV relativeFrom="paragraph">
                  <wp:posOffset>1044575</wp:posOffset>
                </wp:positionV>
                <wp:extent cx="801370" cy="244475"/>
                <wp:effectExtent l="0" t="7303"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01370" cy="244475"/>
                        </a:xfrm>
                        <a:prstGeom prst="rect">
                          <a:avLst/>
                        </a:prstGeom>
                        <a:solidFill>
                          <a:srgbClr val="FFFFFF"/>
                        </a:solidFill>
                        <a:ln w="9525">
                          <a:noFill/>
                          <a:miter lim="800000"/>
                          <a:headEnd/>
                          <a:tailEnd/>
                        </a:ln>
                      </wps:spPr>
                      <wps:txbx>
                        <w:txbxContent>
                          <w:p w14:paraId="3CD57005" w14:textId="062AF08E" w:rsidR="004A0149" w:rsidRDefault="004A0149">
                            <w: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D9D05" id="_x0000_s1029" type="#_x0000_t202" style="position:absolute;left:0;text-align:left;margin-left:32.5pt;margin-top:82.25pt;width:63.1pt;height:19.25pt;rotation:-90;z-index:2516664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TIQGAIAAAsEAAAOAAAAZHJzL2Uyb0RvYy54bWysU9tu2zAMfR+wfxD0vjhJnaY14hRdugwD&#10;ugvQ7QNkWY6FyaJGKbGzrx+lGEm2vQ3TgyCS0iHPIbV6GDrDDgq9Blvy2WTKmbISam13Jf/2dfvm&#10;jjMfhK2FAatKflSeP6xfv1r1rlBzaMHUChmBWF/0ruRtCK7IMi9b1Qk/AacsBRvATgQycZfVKHpC&#10;70w2n05vsx6wdghSeU/ep1OQrxN+0ygZPjeNV4GZklNtIe2Y9iru2Xolih0K12o5liH+oYpOaEtJ&#10;z1BPIgi2R/0XVKclgocmTCR0GTSNlipxIDaz6R9sXlrhVOJC4nh3lsn/P1j56fDiviALw1sYqIGJ&#10;hHfPIL97ZmHTCrtTj4jQt0rUlHgWJct654vxaZTaFz6CVP1HqKnJYh8gAQ0NdgyBVJ/dUrdoJTfR&#10;ZpSM+nE890ANgUly3k1nN0uKSArN8zxfLlJCUUSsqLBDH94r6Fg8lBypxQlUHJ59iLVdrsTrHoyu&#10;t9qYZOCu2hhkB0HjsE1rRP/tmrGsL/n9Yr5IyBbi+zQpnQ40rkZ3sdDEJ7mjNu9snc5BaHM6UyXG&#10;jmJFfU5KhaEamK5LfhNTR+0qqI+kXtKJmNNvIl4t4E/OeprMkvsfe4GKM/PBUgfuZ3keRzkZ+WI5&#10;JwOvI9V1RFhJUCUPnJ2Om5DGP8ph4ZE61egk26WSsWSauKTm+DviSF/b6dblD69/AQAA//8DAFBL&#10;AwQUAAYACAAAACEAY4HIa+IAAAALAQAADwAAAGRycy9kb3ducmV2LnhtbEyPT0vDQBDF74LfYRnB&#10;i9hdY0jamE2R4h96Eawi9LbNjkkwOxuy2zb66Z2e9PYe7/HmN+Vycr044Bg6TxpuZgoEUu1tR42G&#10;97fH6zmIEA1Z03tCDd8YYFmdn5WmsP5Ir3jYxEbwCIXCaGhjHAopQ92iM2HmByTOPv3oTGQ7NtKO&#10;5sjjrpeJUpl0piO+0JoBVy3WX5u905A/v2TbuHI/3fZJrRcPV249pB9aX15M93cgIk7xrwwnfEaH&#10;ipl2fk82iJ69mjN6ZJGoHMSpkea3IHYakjRbgKxK+f+H6hcAAP//AwBQSwECLQAUAAYACAAAACEA&#10;toM4kv4AAADhAQAAEwAAAAAAAAAAAAAAAAAAAAAAW0NvbnRlbnRfVHlwZXNdLnhtbFBLAQItABQA&#10;BgAIAAAAIQA4/SH/1gAAAJQBAAALAAAAAAAAAAAAAAAAAC8BAABfcmVscy8ucmVsc1BLAQItABQA&#10;BgAIAAAAIQAU8TIQGAIAAAsEAAAOAAAAAAAAAAAAAAAAAC4CAABkcnMvZTJvRG9jLnhtbFBLAQIt&#10;ABQABgAIAAAAIQBjgchr4gAAAAsBAAAPAAAAAAAAAAAAAAAAAHIEAABkcnMvZG93bnJldi54bWxQ&#10;SwUGAAAAAAQABADzAAAAgQUAAAAA&#10;" stroked="f">
                <v:textbox>
                  <w:txbxContent>
                    <w:p w14:paraId="3CD57005" w14:textId="062AF08E" w:rsidR="004A0149" w:rsidRDefault="004A0149">
                      <w:r>
                        <w:t>Power</w:t>
                      </w:r>
                    </w:p>
                  </w:txbxContent>
                </v:textbox>
                <w10:wrap type="square" anchorx="margin"/>
              </v:shape>
            </w:pict>
          </mc:Fallback>
        </mc:AlternateContent>
      </w:r>
      <w:r w:rsidRPr="00B804CE">
        <w:rPr>
          <w:rFonts w:ascii="Arial" w:hAnsi="Arial" w:cs="Arial"/>
          <w:noProof/>
        </w:rPr>
        <mc:AlternateContent>
          <mc:Choice Requires="wps">
            <w:drawing>
              <wp:anchor distT="0" distB="0" distL="114300" distR="114300" simplePos="0" relativeHeight="251664384" behindDoc="0" locked="0" layoutInCell="1" allowOverlap="1" wp14:anchorId="2D2D8685" wp14:editId="3311617B">
                <wp:simplePos x="0" y="0"/>
                <wp:positionH relativeFrom="column">
                  <wp:posOffset>172843</wp:posOffset>
                </wp:positionH>
                <wp:positionV relativeFrom="paragraph">
                  <wp:posOffset>2209692</wp:posOffset>
                </wp:positionV>
                <wp:extent cx="2782229" cy="0"/>
                <wp:effectExtent l="0" t="76200" r="18415" b="95250"/>
                <wp:wrapNone/>
                <wp:docPr id="559530921" name="Straight Arrow Connector 7"/>
                <wp:cNvGraphicFramePr/>
                <a:graphic xmlns:a="http://schemas.openxmlformats.org/drawingml/2006/main">
                  <a:graphicData uri="http://schemas.microsoft.com/office/word/2010/wordprocessingShape">
                    <wps:wsp>
                      <wps:cNvCnPr/>
                      <wps:spPr>
                        <a:xfrm>
                          <a:off x="0" y="0"/>
                          <a:ext cx="278222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0DBC91D" id="_x0000_t32" coordsize="21600,21600" o:spt="32" o:oned="t" path="m,l21600,21600e" filled="f">
                <v:path arrowok="t" fillok="f" o:connecttype="none"/>
                <o:lock v:ext="edit" shapetype="t"/>
              </v:shapetype>
              <v:shape id="Straight Arrow Connector 7" o:spid="_x0000_s1026" type="#_x0000_t32" style="position:absolute;margin-left:13.6pt;margin-top:174pt;width:219.0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iNStwEAAL8DAAAOAAAAZHJzL2Uyb0RvYy54bWysU8uO1DAQvCPxD5bvTDI5wBJNZg+zwAXB&#10;CtgP8Dp2YuGX2s1k8ve0nZkM4iGh1V46fnR1V5U7u9uTs+yoIJngO77d1JwpL0Nv/NDxh2/vX91w&#10;llD4XtjgVcdnlfjt/uWL3RRb1YQx2F4BoyI+tVPs+IgY26pKclROpE2IytOlDuAE0haGqgcxUXVn&#10;q6auX1dTgD5CkColOr1bLvm+1NdaSfysdVLIbMeJG5YIJT7mWO13oh1AxNHIMw3xBBZOGE9N11J3&#10;AgX7AeaPUs5ICClo3MjgqqC1kapoIDXb+jc1X0cRVdFC5qS42pSer6z8dDz4eyAbppjaFO8hqzhp&#10;cPlL/NipmDWvZqkTMkmHzZubpmneciYvd9UVGCHhBxUcy4uOJwRhhhEPwXt6kgDbYpY4fkxIrQl4&#10;AeSu1ueIwth3vmc4R5obBCP8YFV+MErPKdWVcVnhbNUC/6I0Mz1xXNqUYVIHC+woaAz679u1CmVm&#10;iDbWrqC6cPsn6JybYaoM2P8C1+zSMXhcgc74AH/riqcLVb3kX1QvWrPsx9DP5f2KHTQlxZ/zROcx&#10;/HVf4Nf/bv8TAAD//wMAUEsDBBQABgAIAAAAIQDD9rCz3QAAAAoBAAAPAAAAZHJzL2Rvd25yZXYu&#10;eG1sTI/BSsNAEIbvgu+wjODNbkxrG2M2RUSPRWyKeNxmJ9lgdjZkN218e0cQ9DgzH/98f7GdXS9O&#10;OIbOk4LbRQICqfamo1bBoXq5yUCEqMno3hMq+MIA2/LyotC58Wd6w9M+toJDKORagY1xyKUMtUWn&#10;w8IPSHxr/Oh05HFspRn1mcNdL9MkWUunO+IPVg/4ZLH+3E9OQVO1h/rjOZNT37xuqnd7b3fVTqnr&#10;q/nxAUTEOf7B8KPP6lCy09FPZILoFaSblEkFy1XGnRhYre+WII6/G1kW8n+F8hsAAP//AwBQSwEC&#10;LQAUAAYACAAAACEAtoM4kv4AAADhAQAAEwAAAAAAAAAAAAAAAAAAAAAAW0NvbnRlbnRfVHlwZXNd&#10;LnhtbFBLAQItABQABgAIAAAAIQA4/SH/1gAAAJQBAAALAAAAAAAAAAAAAAAAAC8BAABfcmVscy8u&#10;cmVsc1BLAQItABQABgAIAAAAIQCxUiNStwEAAL8DAAAOAAAAAAAAAAAAAAAAAC4CAABkcnMvZTJv&#10;RG9jLnhtbFBLAQItABQABgAIAAAAIQDD9rCz3QAAAAoBAAAPAAAAAAAAAAAAAAAAABEEAABkcnMv&#10;ZG93bnJldi54bWxQSwUGAAAAAAQABADzAAAAGwUAAAAA&#10;" strokecolor="black [3200]" strokeweight=".5pt">
                <v:stroke endarrow="block" joinstyle="miter"/>
              </v:shape>
            </w:pict>
          </mc:Fallback>
        </mc:AlternateContent>
      </w:r>
      <w:r w:rsidRPr="00B804CE">
        <w:rPr>
          <w:rFonts w:ascii="Arial" w:hAnsi="Arial" w:cs="Arial"/>
          <w:noProof/>
        </w:rPr>
        <mc:AlternateContent>
          <mc:Choice Requires="wps">
            <w:drawing>
              <wp:anchor distT="0" distB="0" distL="114300" distR="114300" simplePos="0" relativeHeight="251663360" behindDoc="0" locked="0" layoutInCell="1" allowOverlap="1" wp14:anchorId="66A35BC5" wp14:editId="28C64A59">
                <wp:simplePos x="0" y="0"/>
                <wp:positionH relativeFrom="column">
                  <wp:posOffset>66907</wp:posOffset>
                </wp:positionH>
                <wp:positionV relativeFrom="paragraph">
                  <wp:posOffset>297257</wp:posOffset>
                </wp:positionV>
                <wp:extent cx="16727" cy="1767469"/>
                <wp:effectExtent l="57150" t="38100" r="59690" b="23495"/>
                <wp:wrapNone/>
                <wp:docPr id="1401789182" name="Straight Arrow Connector 6"/>
                <wp:cNvGraphicFramePr/>
                <a:graphic xmlns:a="http://schemas.openxmlformats.org/drawingml/2006/main">
                  <a:graphicData uri="http://schemas.microsoft.com/office/word/2010/wordprocessingShape">
                    <wps:wsp>
                      <wps:cNvCnPr/>
                      <wps:spPr>
                        <a:xfrm flipV="1">
                          <a:off x="0" y="0"/>
                          <a:ext cx="16727" cy="17674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63D930" id="Straight Arrow Connector 6" o:spid="_x0000_s1026" type="#_x0000_t32" style="position:absolute;margin-left:5.25pt;margin-top:23.4pt;width:1.3pt;height:139.1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cl1wAEAAM0DAAAOAAAAZHJzL2Uyb0RvYy54bWysU02P0zAQvSPxHyzfaZIKtRA13UMXuCBY&#10;8XX3OuPEwrGt8dAk/x7babMIEFqtuIwce96b92Ymh5tpMOwMGLSzDa82JWdgpWu17Rr+9cvbF684&#10;CyRsK4yz0PAZAr85Pn92GH0NW9c70wKySGJDPfqG90S+LoogexhE2DgPNj4qh4Og+Ild0aIYI/tg&#10;im1Z7orRYevRSQgh3t4uj/yY+ZUCSR+VCkDMNDxqoxwxx/sUi+NB1B0K32t5kSGeoGIQ2saiK9Wt&#10;IMF+oP6DatASXXCKNtINhVNKS8geopuq/M3N5154yF5ic4Jf2xT+H638cD7ZO4xtGH2og7/D5GJS&#10;ODBltP8WZ5p9RaVsym2b17bBREzGy2q33+45k/Gl2u/2L3evU1uLhSbReQz0DtzA0qHhgVDorqeT&#10;szYOyOFSQpzfB1qAV0ACG5siCW3e2JbR7OMWEWphOwOXOimleNCfTzQbWOCfQDHdJp3ZSV4tOBlk&#10;ZxGXov1erSwxM0GUNmYFlf8GXXITDPK6PRa4ZueKztIKHLR1+LeqNF2lqiX/6nrxmmzfu3bO08zt&#10;iDuT53DZ77SUv35n+MNfePwJAAD//wMAUEsDBBQABgAIAAAAIQCxnblG3gAAAAgBAAAPAAAAZHJz&#10;L2Rvd25yZXYueG1sTI9BT8JAFITvJvyHzSPxJttCQVO7JcTEixpB9MJt6T7ahu7bZneB6q/3cdLj&#10;ZCYz3xTLwXbijD60jhSkkwQEUuVMS7WCr8/nuwcQIWoyunOECr4xwLIc3RQ6N+5CH3jexlpwCYVc&#10;K2hi7HMpQ9Wg1WHieiT2Ds5bHVn6WhqvL1xuOzlNkoW0uiVeaHSPTw1Wx+3JKnhL/frlfvd+yELt&#10;f3b0mm3Cxil1Ox5WjyAiDvEvDFd8RoeSmfbuRCaIjnUy56SCbMEPrv4sBbFXMJvOU5BlIf8fKH8B&#10;AAD//wMAUEsBAi0AFAAGAAgAAAAhALaDOJL+AAAA4QEAABMAAAAAAAAAAAAAAAAAAAAAAFtDb250&#10;ZW50X1R5cGVzXS54bWxQSwECLQAUAAYACAAAACEAOP0h/9YAAACUAQAACwAAAAAAAAAAAAAAAAAv&#10;AQAAX3JlbHMvLnJlbHNQSwECLQAUAAYACAAAACEAJInJdcABAADNAwAADgAAAAAAAAAAAAAAAAAu&#10;AgAAZHJzL2Uyb0RvYy54bWxQSwECLQAUAAYACAAAACEAsZ25Rt4AAAAIAQAADwAAAAAAAAAAAAAA&#10;AAAaBAAAZHJzL2Rvd25yZXYueG1sUEsFBgAAAAAEAAQA8wAAACUFAAAAAA==&#10;" strokecolor="black [3200]" strokeweight=".5pt">
                <v:stroke endarrow="block" joinstyle="miter"/>
              </v:shape>
            </w:pict>
          </mc:Fallback>
        </mc:AlternateContent>
      </w:r>
      <w:r w:rsidR="00D40389" w:rsidRPr="00B804CE">
        <w:rPr>
          <w:rFonts w:ascii="Arial" w:hAnsi="Arial" w:cs="Arial"/>
          <w:noProof/>
        </w:rPr>
        <mc:AlternateContent>
          <mc:Choice Requires="wps">
            <w:drawing>
              <wp:anchor distT="0" distB="0" distL="114300" distR="114300" simplePos="0" relativeHeight="251659264" behindDoc="0" locked="0" layoutInCell="1" allowOverlap="1" wp14:anchorId="166FA792" wp14:editId="7B1404EA">
                <wp:simplePos x="0" y="0"/>
                <wp:positionH relativeFrom="column">
                  <wp:posOffset>155931</wp:posOffset>
                </wp:positionH>
                <wp:positionV relativeFrom="paragraph">
                  <wp:posOffset>341769</wp:posOffset>
                </wp:positionV>
                <wp:extent cx="1332571" cy="869795"/>
                <wp:effectExtent l="0" t="0" r="20320" b="26035"/>
                <wp:wrapNone/>
                <wp:docPr id="269047612" name="Rectangle 1"/>
                <wp:cNvGraphicFramePr/>
                <a:graphic xmlns:a="http://schemas.openxmlformats.org/drawingml/2006/main">
                  <a:graphicData uri="http://schemas.microsoft.com/office/word/2010/wordprocessingShape">
                    <wps:wsp>
                      <wps:cNvSpPr/>
                      <wps:spPr>
                        <a:xfrm>
                          <a:off x="0" y="0"/>
                          <a:ext cx="1332571" cy="86979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720A984" w14:textId="21E056E8" w:rsidR="00D40389" w:rsidRDefault="00D40389" w:rsidP="00D40389">
                            <w:pPr>
                              <w:jc w:val="center"/>
                              <w:rPr>
                                <w:rFonts w:ascii="Arial" w:hAnsi="Arial" w:cs="Arial"/>
                              </w:rPr>
                            </w:pPr>
                            <w:r w:rsidRPr="00D40389">
                              <w:rPr>
                                <w:rFonts w:ascii="Arial" w:hAnsi="Arial" w:cs="Arial"/>
                              </w:rPr>
                              <w:t>Keep Satisfied</w:t>
                            </w:r>
                          </w:p>
                          <w:p w14:paraId="07FBC4E7" w14:textId="68935F6B" w:rsidR="00D40389" w:rsidRPr="00D40389" w:rsidRDefault="00D40389" w:rsidP="00D40389">
                            <w:pPr>
                              <w:jc w:val="center"/>
                              <w:rPr>
                                <w:rFonts w:ascii="Arial" w:hAnsi="Arial" w:cs="Arial"/>
                                <w:sz w:val="20"/>
                                <w:szCs w:val="20"/>
                              </w:rPr>
                            </w:pPr>
                            <w:r w:rsidRPr="00D40389">
                              <w:rPr>
                                <w:rFonts w:ascii="Arial" w:hAnsi="Arial" w:cs="Arial"/>
                                <w:sz w:val="20"/>
                                <w:szCs w:val="20"/>
                              </w:rPr>
                              <w:t>Regulatory Bodies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6FA792" id="Rectangle 1" o:spid="_x0000_s1030" style="position:absolute;left:0;text-align:left;margin-left:12.3pt;margin-top:26.9pt;width:104.95pt;height: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phoUAIAAAIFAAAOAAAAZHJzL2Uyb0RvYy54bWysVN9v2jAQfp+0/8Hy+xqgtBTUUKFWnSah&#10;Fo1OfTaOXaI5Pu9sSNhfv7MTQtVV2jTtxbnz/f78Xa5vmsqwvUJfgs358GzAmbISitK+5Pzb0/2n&#10;K858ELYQBqzK+UF5fjP/+OG6djM1gi2YQiGjJNbPapfzbQhulmVeblUl/Bk4ZcmoASsRSMWXrEBR&#10;U/bKZKPB4DKrAQuHIJX3dHvXGvk85ddayfCotVeBmZxTbyGdmM5NPLP5tZi9oHDbUnZtiH/oohKl&#10;paJ9qjsRBNth+VuqqpQIHnQ4k1BloHUpVZqBphkO3kyz3gqn0iwEjnc9TP7/pZUP+7VbIcFQOz/z&#10;JMYpGo1V/FJ/rElgHXqwVBOYpMvh+fnoYjLkTJLt6nI6mV5ENLNTtEMfPiuoWBRyjvQYCSOxX/rQ&#10;uh5dKO5UP0nhYFRswdivSrOyiBVTdKKGujXI9oIeVUipbBh1pZN3DNOlMX3g6M+BnX8MVYk2ffBf&#10;VO0jUmWwoQ+uSgv4XvXi+7BrWbf+RwTauSMEodk0NHjOx9Ez3mygOKyQIbQ09k7elwTtUviwEki8&#10;JYbTLoZHOrSBOufQSZxtAX++dx/9iU5k5aymPci5/7ETqDgzXywRbTocj+PiJGV8MRmRgq8tm9cW&#10;u6tugV6FaEHdJTH6B3MUNUL1TCu7iFXJJKyk2jmXAY/KbWj3k5ZeqsUiudGyOBGWdu3kkQeROk/N&#10;s0DX8SsQMx/guDNi9oZmrW98IQuLXQBdJg6ecO1egBYtsbj7KcRNfq0nr9Ova/4LAAD//wMAUEsD&#10;BBQABgAIAAAAIQAcK2kL4QAAAAkBAAAPAAAAZHJzL2Rvd25yZXYueG1sTI/LTsMwEEX3SPyDNUjs&#10;qEPapm2IUxVEhVSJBX2wduMhiYjHUew0ga9nWMFydI/unJutR9uIC3a+dqTgfhKBQCqcqalUcDxs&#10;75YgfNBkdOMIFXyhh3V+fZXp1LiB3vCyD6XgEvKpVlCF0KZS+qJCq/3EtUicfbjO6sBnV0rT6YHL&#10;bSPjKEqk1TXxh0q3+FRh8bnvrYKhTlb6dfvYP3/vuo1fvJzi98VJqdubcfMAIuAY/mD41Wd1yNnp&#10;7HoyXjQK4lnCpIL5lBdwHk9ncxBnBlfREmSeyf8L8h8AAAD//wMAUEsBAi0AFAAGAAgAAAAhALaD&#10;OJL+AAAA4QEAABMAAAAAAAAAAAAAAAAAAAAAAFtDb250ZW50X1R5cGVzXS54bWxQSwECLQAUAAYA&#10;CAAAACEAOP0h/9YAAACUAQAACwAAAAAAAAAAAAAAAAAvAQAAX3JlbHMvLnJlbHNQSwECLQAUAAYA&#10;CAAAACEA1Q6YaFACAAACBQAADgAAAAAAAAAAAAAAAAAuAgAAZHJzL2Uyb0RvYy54bWxQSwECLQAU&#10;AAYACAAAACEAHCtpC+EAAAAJAQAADwAAAAAAAAAAAAAAAACqBAAAZHJzL2Rvd25yZXYueG1sUEsF&#10;BgAAAAAEAAQA8wAAALgFAAAAAA==&#10;" fillcolor="#f3a875 [2165]" strokecolor="#ed7d31 [3205]" strokeweight=".5pt">
                <v:fill color2="#f09558 [2613]" rotate="t" colors="0 #f7bda4;.5 #f5b195;1 #f8a581" focus="100%" type="gradient">
                  <o:fill v:ext="view" type="gradientUnscaled"/>
                </v:fill>
                <v:textbox>
                  <w:txbxContent>
                    <w:p w14:paraId="3720A984" w14:textId="21E056E8" w:rsidR="00D40389" w:rsidRDefault="00D40389" w:rsidP="00D40389">
                      <w:pPr>
                        <w:jc w:val="center"/>
                        <w:rPr>
                          <w:rFonts w:ascii="Arial" w:hAnsi="Arial" w:cs="Arial"/>
                        </w:rPr>
                      </w:pPr>
                      <w:r w:rsidRPr="00D40389">
                        <w:rPr>
                          <w:rFonts w:ascii="Arial" w:hAnsi="Arial" w:cs="Arial"/>
                        </w:rPr>
                        <w:t>Keep Satisfied</w:t>
                      </w:r>
                    </w:p>
                    <w:p w14:paraId="07FBC4E7" w14:textId="68935F6B" w:rsidR="00D40389" w:rsidRPr="00D40389" w:rsidRDefault="00D40389" w:rsidP="00D40389">
                      <w:pPr>
                        <w:jc w:val="center"/>
                        <w:rPr>
                          <w:rFonts w:ascii="Arial" w:hAnsi="Arial" w:cs="Arial"/>
                          <w:sz w:val="20"/>
                          <w:szCs w:val="20"/>
                        </w:rPr>
                      </w:pPr>
                      <w:r w:rsidRPr="00D40389">
                        <w:rPr>
                          <w:rFonts w:ascii="Arial" w:hAnsi="Arial" w:cs="Arial"/>
                          <w:sz w:val="20"/>
                          <w:szCs w:val="20"/>
                        </w:rPr>
                        <w:t>Regulatory Bodies Suppliers</w:t>
                      </w:r>
                    </w:p>
                  </w:txbxContent>
                </v:textbox>
              </v:rect>
            </w:pict>
          </mc:Fallback>
        </mc:AlternateContent>
      </w:r>
      <w:r w:rsidR="00D40389" w:rsidRPr="00B804CE">
        <w:rPr>
          <w:rFonts w:ascii="Arial" w:hAnsi="Arial" w:cs="Arial"/>
          <w:noProof/>
        </w:rPr>
        <mc:AlternateContent>
          <mc:Choice Requires="wps">
            <w:drawing>
              <wp:anchor distT="0" distB="0" distL="114300" distR="114300" simplePos="0" relativeHeight="251661312" behindDoc="0" locked="0" layoutInCell="1" allowOverlap="1" wp14:anchorId="2D16FD8E" wp14:editId="5A069CBD">
                <wp:simplePos x="0" y="0"/>
                <wp:positionH relativeFrom="column">
                  <wp:posOffset>150139</wp:posOffset>
                </wp:positionH>
                <wp:positionV relativeFrom="paragraph">
                  <wp:posOffset>1249464</wp:posOffset>
                </wp:positionV>
                <wp:extent cx="1343722" cy="864220"/>
                <wp:effectExtent l="0" t="0" r="27940" b="12700"/>
                <wp:wrapNone/>
                <wp:docPr id="719753776" name="Rectangle 3"/>
                <wp:cNvGraphicFramePr/>
                <a:graphic xmlns:a="http://schemas.openxmlformats.org/drawingml/2006/main">
                  <a:graphicData uri="http://schemas.microsoft.com/office/word/2010/wordprocessingShape">
                    <wps:wsp>
                      <wps:cNvSpPr/>
                      <wps:spPr>
                        <a:xfrm>
                          <a:off x="0" y="0"/>
                          <a:ext cx="1343722" cy="86422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1C8A8F6" w14:textId="08D47F34" w:rsidR="00D40389" w:rsidRDefault="00D40389" w:rsidP="00D40389">
                            <w:pPr>
                              <w:jc w:val="center"/>
                              <w:rPr>
                                <w:rFonts w:ascii="Arial" w:hAnsi="Arial" w:cs="Arial"/>
                              </w:rPr>
                            </w:pPr>
                            <w:r w:rsidRPr="00D40389">
                              <w:rPr>
                                <w:rFonts w:ascii="Arial" w:hAnsi="Arial" w:cs="Arial"/>
                              </w:rPr>
                              <w:t>Monitor</w:t>
                            </w:r>
                          </w:p>
                          <w:p w14:paraId="376E307D" w14:textId="751BA1E6" w:rsidR="00D40389" w:rsidRPr="00D40389" w:rsidRDefault="00D40389" w:rsidP="00D40389">
                            <w:pPr>
                              <w:jc w:val="center"/>
                              <w:rPr>
                                <w:rFonts w:ascii="Arial" w:hAnsi="Arial" w:cs="Arial"/>
                                <w:sz w:val="20"/>
                                <w:szCs w:val="20"/>
                              </w:rPr>
                            </w:pPr>
                            <w:r w:rsidRPr="00D40389">
                              <w:rPr>
                                <w:rFonts w:ascii="Arial" w:hAnsi="Arial" w:cs="Arial"/>
                                <w:sz w:val="20"/>
                                <w:szCs w:val="20"/>
                              </w:rPr>
                              <w:t>Employees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6FD8E" id="Rectangle 3" o:spid="_x0000_s1031" style="position:absolute;left:0;text-align:left;margin-left:11.8pt;margin-top:98.4pt;width:105.8pt;height:68.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cRDUgIAAAIFAAAOAAAAZHJzL2Uyb0RvYy54bWysVG1r2zAQ/j7YfxD6vjpx05eFOiW0dAxK&#10;G5qOflZkqTGTddpJiZ39+p1kxwldYWPsi3zSvd89j6+u29qwrUJfgS34+GTEmbISysq+Fvzb892n&#10;S858ELYUBqwq+E55fj37+OGqcVOVwxpMqZBREOunjSv4OgQ3zTIv16oW/gScsqTUgLUIdMXXrETR&#10;UPTaZPlodJ41gKVDkMp7er3tlHyW4mutZHjU2qvATMGptpBOTOcqntnsSkxfUbh1JfsyxD9UUYvK&#10;UtIh1K0Igm2w+i1UXUkEDzqcSKgz0LqSKvVA3YxHb7pZroVTqRcajnfDmPz/Cysftku3QBpD4/zU&#10;kxi7aDXW8Uv1sTYNazcMS7WBSXocn05OL/KcM0m6y/NJnqdpZgdvhz58UVCzKBQcaRlpRmJ77wNl&#10;JNO9CV0O+ZMUdkbFEox9UppVZcyYvBM01I1BthW0VCGlsuEsLpLiJevopitjBsf8z469fXRVCTaD&#10;819kHTxSZrBhcK4rC/he9vL7uC9Zd/b7CXR9xxGEdtVS4wVPzcWXFZS7BTKEDsbeybuKRnsvfFgI&#10;JNwSwomL4ZEObaApOPQSZ2vAn++9R3uCE2k5a4gHBfc/NgIVZ+arJaB9Hk8mkTjpMjm7oC0zPNas&#10;jjV2U98AbWVMrHcyidE+mL2oEeoXouw8ZiWVsJJyF1wG3F9uQsdPIr1U83kyI7I4Ee7t0sk9DiJ0&#10;ntsXga7HVyBkPsCeM2L6BmadbdyQhfkmgK4SBg9z7TdAREtQ6n8KkcnH92R1+HXNfgEAAP//AwBQ&#10;SwMEFAAGAAgAAAAhADUykH3gAAAACgEAAA8AAABkcnMvZG93bnJldi54bWxMj8FOwzAMhu9IvENk&#10;JC4TS2lFYaXpNJA4IIEYA+2cNaat2jhVkm7l7TEnONr+9Pv7y/VsB3FEHzpHCq6XCQik2pmOGgWf&#10;H09XdyBC1GT04AgVfGOAdXV+VurCuBO943EXG8EhFAqtoI1xLKQMdYtWh6Ubkfj25bzVkUffSOP1&#10;icPtINMkyaXVHfGHVo/42GLd7yar4GG/f96+It3Gt37Rb6dxsfEvk1KXF/PmHkTEOf7B8KvP6lCx&#10;08FNZIIYFKRZziTvVzlXYCDNblIQBwVZlq5AVqX8X6H6AQAA//8DAFBLAQItABQABgAIAAAAIQC2&#10;gziS/gAAAOEBAAATAAAAAAAAAAAAAAAAAAAAAABbQ29udGVudF9UeXBlc10ueG1sUEsBAi0AFAAG&#10;AAgAAAAhADj9If/WAAAAlAEAAAsAAAAAAAAAAAAAAAAALwEAAF9yZWxzLy5yZWxzUEsBAi0AFAAG&#10;AAgAAAAhAI0txENSAgAAAgUAAA4AAAAAAAAAAAAAAAAALgIAAGRycy9lMm9Eb2MueG1sUEsBAi0A&#10;FAAGAAgAAAAhADUykH3gAAAACgEAAA8AAAAAAAAAAAAAAAAArAQAAGRycy9kb3ducmV2LnhtbFBL&#10;BQYAAAAABAAEAPMAAAC5BQAAAAA=&#10;" fillcolor="#91bce3 [2168]" strokecolor="#5b9bd5 [3208]" strokeweight=".5pt">
                <v:fill color2="#7aaddd [2616]" rotate="t" colors="0 #b1cbe9;.5 #a3c1e5;1 #92b9e4" focus="100%" type="gradient">
                  <o:fill v:ext="view" type="gradientUnscaled"/>
                </v:fill>
                <v:textbox>
                  <w:txbxContent>
                    <w:p w14:paraId="11C8A8F6" w14:textId="08D47F34" w:rsidR="00D40389" w:rsidRDefault="00D40389" w:rsidP="00D40389">
                      <w:pPr>
                        <w:jc w:val="center"/>
                        <w:rPr>
                          <w:rFonts w:ascii="Arial" w:hAnsi="Arial" w:cs="Arial"/>
                        </w:rPr>
                      </w:pPr>
                      <w:r w:rsidRPr="00D40389">
                        <w:rPr>
                          <w:rFonts w:ascii="Arial" w:hAnsi="Arial" w:cs="Arial"/>
                        </w:rPr>
                        <w:t>Monitor</w:t>
                      </w:r>
                    </w:p>
                    <w:p w14:paraId="376E307D" w14:textId="751BA1E6" w:rsidR="00D40389" w:rsidRPr="00D40389" w:rsidRDefault="00D40389" w:rsidP="00D40389">
                      <w:pPr>
                        <w:jc w:val="center"/>
                        <w:rPr>
                          <w:rFonts w:ascii="Arial" w:hAnsi="Arial" w:cs="Arial"/>
                          <w:sz w:val="20"/>
                          <w:szCs w:val="20"/>
                        </w:rPr>
                      </w:pPr>
                      <w:r w:rsidRPr="00D40389">
                        <w:rPr>
                          <w:rFonts w:ascii="Arial" w:hAnsi="Arial" w:cs="Arial"/>
                          <w:sz w:val="20"/>
                          <w:szCs w:val="20"/>
                        </w:rPr>
                        <w:t>Employees Communities</w:t>
                      </w:r>
                    </w:p>
                  </w:txbxContent>
                </v:textbox>
              </v:rect>
            </w:pict>
          </mc:Fallback>
        </mc:AlternateContent>
      </w:r>
      <w:r w:rsidR="00D40389" w:rsidRPr="00B804CE">
        <w:rPr>
          <w:rFonts w:ascii="Arial" w:hAnsi="Arial" w:cs="Arial"/>
          <w:noProof/>
        </w:rPr>
        <mc:AlternateContent>
          <mc:Choice Requires="wps">
            <w:drawing>
              <wp:anchor distT="0" distB="0" distL="114300" distR="114300" simplePos="0" relativeHeight="251662336" behindDoc="0" locked="0" layoutInCell="1" allowOverlap="1" wp14:anchorId="4B50EE8D" wp14:editId="5FD1ECC5">
                <wp:simplePos x="0" y="0"/>
                <wp:positionH relativeFrom="column">
                  <wp:posOffset>1538605</wp:posOffset>
                </wp:positionH>
                <wp:positionV relativeFrom="paragraph">
                  <wp:posOffset>1245313</wp:posOffset>
                </wp:positionV>
                <wp:extent cx="1360449" cy="885484"/>
                <wp:effectExtent l="0" t="0" r="11430" b="10160"/>
                <wp:wrapNone/>
                <wp:docPr id="644875769" name="Rectangle 4"/>
                <wp:cNvGraphicFramePr/>
                <a:graphic xmlns:a="http://schemas.openxmlformats.org/drawingml/2006/main">
                  <a:graphicData uri="http://schemas.microsoft.com/office/word/2010/wordprocessingShape">
                    <wps:wsp>
                      <wps:cNvSpPr/>
                      <wps:spPr>
                        <a:xfrm>
                          <a:off x="0" y="0"/>
                          <a:ext cx="1360449" cy="885484"/>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5D0A189" w14:textId="42AA603C" w:rsidR="00D40389" w:rsidRDefault="00D40389" w:rsidP="00D40389">
                            <w:pPr>
                              <w:jc w:val="center"/>
                              <w:rPr>
                                <w:rFonts w:ascii="Arial" w:hAnsi="Arial" w:cs="Arial"/>
                              </w:rPr>
                            </w:pPr>
                            <w:r w:rsidRPr="004A0149">
                              <w:rPr>
                                <w:rFonts w:ascii="Arial" w:hAnsi="Arial" w:cs="Arial"/>
                              </w:rPr>
                              <w:t>Keep Informed</w:t>
                            </w:r>
                          </w:p>
                          <w:p w14:paraId="5EFE1ECE" w14:textId="29B23415" w:rsidR="004A0149" w:rsidRPr="004A0149" w:rsidRDefault="004A0149" w:rsidP="00D40389">
                            <w:pPr>
                              <w:jc w:val="center"/>
                              <w:rPr>
                                <w:rFonts w:ascii="Arial" w:hAnsi="Arial" w:cs="Arial"/>
                                <w:sz w:val="20"/>
                                <w:szCs w:val="20"/>
                              </w:rPr>
                            </w:pPr>
                            <w:r w:rsidRPr="004A0149">
                              <w:rPr>
                                <w:rFonts w:ascii="Arial" w:hAnsi="Arial" w:cs="Arial"/>
                                <w:sz w:val="20"/>
                                <w:szCs w:val="20"/>
                              </w:rPr>
                              <w:t>Clinicians Patien</w:t>
                            </w:r>
                            <w:r>
                              <w:rPr>
                                <w:rFonts w:ascii="Arial" w:hAnsi="Arial" w:cs="Arial"/>
                                <w:sz w:val="20"/>
                                <w:szCs w:val="20"/>
                              </w:rPr>
                              <w:t>t</w:t>
                            </w:r>
                            <w:r w:rsidRPr="004A0149">
                              <w:rPr>
                                <w:rFonts w:ascii="Arial" w:hAnsi="Arial" w:cs="Arial"/>
                                <w:sz w:val="20"/>
                                <w:szCs w:val="20"/>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50EE8D" id="Rectangle 4" o:spid="_x0000_s1032" style="position:absolute;left:0;text-align:left;margin-left:121.15pt;margin-top:98.05pt;width:107.1pt;height:69.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cOhUAIAAAIFAAAOAAAAZHJzL2Uyb0RvYy54bWysVF1r2zAUfR/sPwi9r04yt0tDnRJaOgal&#10;DWtHnxVZasxkXe1KiZ39+l3JHyldYWPsRb7S/dI9OscXl21t2F6hr8AWfHoy4UxZCWVlnwv+7fHm&#10;w5wzH4QthQGrCn5Qnl8u37+7aNxCzWALplTIqIj1i8YVfBuCW2SZl1tVC38CTllyasBaBNric1ai&#10;aKh6bbLZZHKWNYClQ5DKezq97px8meprrWS419qrwEzB6W4hrZjWTVyz5YVYPKNw20r21xD/cIta&#10;VJaajqWuRRBsh9VvpepKInjQ4URCnYHWlVRpBppmOnk1zcNWOJVmIXC8G2Hy/6+svNs/uDUSDI3z&#10;C09mnKLVWMcv3Y+1CazDCJZqA5N0OP14Nsnzc84k+ebz03yeRzSzY7ZDHz4rqFk0Co70GAkjsb/1&#10;oQsdQijv2D9Z4WBUvIKxX5VmVRk7puxEDXVlkO0FPaqQUtkwtE7RMU1XxoyJsz8n9vExVSXajMl/&#10;0XXMSJ3BhjG5rizgW93L79MeLd3FDwh0c0cIQrtpafCCn8XIeLKB8rBGhtDR2Dt5UxG0t8KHtUDi&#10;LTGctBjuadEGmoJDb3G2Bfz51nmMJzqRl7OGdFBw/2MnUHFmvlgi2vk0z6Nw0iY//TSjDb70bF56&#10;7K6+AnqVKaneyWTG+GAGUyPUTyTZVexKLmEl9S64DDhsrkKnTxK9VKtVCiOxOBFu7YOTAw8idR7b&#10;J4Gu51cgZt7BoBmxeEWzLja+kIXVLoCuEgePuPYvQEJLLO5/ClHJL/cp6vjrWv4CAAD//wMAUEsD&#10;BBQABgAIAAAAIQB/j+C74AAAAAsBAAAPAAAAZHJzL2Rvd25yZXYueG1sTI/BTsMwEETvSPyDtUi9&#10;IGonqRMa4lSoUiU4UjjAzY2XJCJeR7HbhL/HnOC4mqeZt9VusQO74OR7RwqStQCG1DjTU6vg7fVw&#10;dw/MB01GD45QwTd62NXXV5UujZvpBS/H0LJYQr7UCroQxpJz33RotV+7ESlmn26yOsRzarmZ9BzL&#10;7cBTIXJudU9xodMj7jtsvo5nq4DE7Lbv8oMvt8WYPLem2IunQqnVzfL4ACzgEv5g+NWP6lBHp5M7&#10;k/FsUJBu0iyiMdjmCbBIbGQugZ0UZJmUwOuK//+h/gEAAP//AwBQSwECLQAUAAYACAAAACEAtoM4&#10;kv4AAADhAQAAEwAAAAAAAAAAAAAAAAAAAAAAW0NvbnRlbnRfVHlwZXNdLnhtbFBLAQItABQABgAI&#10;AAAAIQA4/SH/1gAAAJQBAAALAAAAAAAAAAAAAAAAAC8BAABfcmVscy8ucmVsc1BLAQItABQABgAI&#10;AAAAIQB8JcOhUAIAAAIFAAAOAAAAAAAAAAAAAAAAAC4CAABkcnMvZTJvRG9jLnhtbFBLAQItABQA&#10;BgAIAAAAIQB/j+C74AAAAAsBAAAPAAAAAAAAAAAAAAAAAKoEAABkcnMvZG93bnJldi54bWxQSwUG&#10;AAAAAAQABADzAAAAtwUAAAAA&#10;" fillcolor="#ffd555 [2167]" strokecolor="#ffc000 [3207]" strokeweight=".5pt">
                <v:fill color2="#ffcc31 [2615]" rotate="t" colors="0 #ffdd9c;.5 #ffd78e;1 #ffd479" focus="100%" type="gradient">
                  <o:fill v:ext="view" type="gradientUnscaled"/>
                </v:fill>
                <v:textbox>
                  <w:txbxContent>
                    <w:p w14:paraId="75D0A189" w14:textId="42AA603C" w:rsidR="00D40389" w:rsidRDefault="00D40389" w:rsidP="00D40389">
                      <w:pPr>
                        <w:jc w:val="center"/>
                        <w:rPr>
                          <w:rFonts w:ascii="Arial" w:hAnsi="Arial" w:cs="Arial"/>
                        </w:rPr>
                      </w:pPr>
                      <w:r w:rsidRPr="004A0149">
                        <w:rPr>
                          <w:rFonts w:ascii="Arial" w:hAnsi="Arial" w:cs="Arial"/>
                        </w:rPr>
                        <w:t>Keep Informed</w:t>
                      </w:r>
                    </w:p>
                    <w:p w14:paraId="5EFE1ECE" w14:textId="29B23415" w:rsidR="004A0149" w:rsidRPr="004A0149" w:rsidRDefault="004A0149" w:rsidP="00D40389">
                      <w:pPr>
                        <w:jc w:val="center"/>
                        <w:rPr>
                          <w:rFonts w:ascii="Arial" w:hAnsi="Arial" w:cs="Arial"/>
                          <w:sz w:val="20"/>
                          <w:szCs w:val="20"/>
                        </w:rPr>
                      </w:pPr>
                      <w:r w:rsidRPr="004A0149">
                        <w:rPr>
                          <w:rFonts w:ascii="Arial" w:hAnsi="Arial" w:cs="Arial"/>
                          <w:sz w:val="20"/>
                          <w:szCs w:val="20"/>
                        </w:rPr>
                        <w:t>Clinicians Patien</w:t>
                      </w:r>
                      <w:r>
                        <w:rPr>
                          <w:rFonts w:ascii="Arial" w:hAnsi="Arial" w:cs="Arial"/>
                          <w:sz w:val="20"/>
                          <w:szCs w:val="20"/>
                        </w:rPr>
                        <w:t>t</w:t>
                      </w:r>
                      <w:r w:rsidRPr="004A0149">
                        <w:rPr>
                          <w:rFonts w:ascii="Arial" w:hAnsi="Arial" w:cs="Arial"/>
                          <w:sz w:val="20"/>
                          <w:szCs w:val="20"/>
                        </w:rPr>
                        <w:t>s</w:t>
                      </w:r>
                    </w:p>
                  </w:txbxContent>
                </v:textbox>
              </v:rect>
            </w:pict>
          </mc:Fallback>
        </mc:AlternateContent>
      </w:r>
      <w:r w:rsidR="00D40389" w:rsidRPr="00B804CE">
        <w:rPr>
          <w:rFonts w:ascii="Arial" w:hAnsi="Arial" w:cs="Arial"/>
          <w:noProof/>
        </w:rPr>
        <mc:AlternateContent>
          <mc:Choice Requires="wps">
            <w:drawing>
              <wp:anchor distT="0" distB="0" distL="114300" distR="114300" simplePos="0" relativeHeight="251660288" behindDoc="0" locked="0" layoutInCell="1" allowOverlap="1" wp14:anchorId="197A62A8" wp14:editId="63E46960">
                <wp:simplePos x="0" y="0"/>
                <wp:positionH relativeFrom="column">
                  <wp:posOffset>1510990</wp:posOffset>
                </wp:positionH>
                <wp:positionV relativeFrom="paragraph">
                  <wp:posOffset>347438</wp:posOffset>
                </wp:positionV>
                <wp:extent cx="1360449" cy="869315"/>
                <wp:effectExtent l="0" t="0" r="11430" b="26035"/>
                <wp:wrapNone/>
                <wp:docPr id="8095321" name="Rectangle 2"/>
                <wp:cNvGraphicFramePr/>
                <a:graphic xmlns:a="http://schemas.openxmlformats.org/drawingml/2006/main">
                  <a:graphicData uri="http://schemas.microsoft.com/office/word/2010/wordprocessingShape">
                    <wps:wsp>
                      <wps:cNvSpPr/>
                      <wps:spPr>
                        <a:xfrm>
                          <a:off x="0" y="0"/>
                          <a:ext cx="1360449" cy="86931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0B3FC58" w14:textId="073E4945" w:rsidR="00D40389" w:rsidRDefault="00D40389" w:rsidP="00D40389">
                            <w:pPr>
                              <w:jc w:val="center"/>
                              <w:rPr>
                                <w:rFonts w:ascii="Arial" w:hAnsi="Arial" w:cs="Arial"/>
                              </w:rPr>
                            </w:pPr>
                            <w:r w:rsidRPr="00D40389">
                              <w:rPr>
                                <w:rFonts w:ascii="Arial" w:hAnsi="Arial" w:cs="Arial"/>
                              </w:rPr>
                              <w:t>Manage Closely</w:t>
                            </w:r>
                          </w:p>
                          <w:p w14:paraId="29BCDD5A" w14:textId="4492494C" w:rsidR="00D40389" w:rsidRPr="00D40389" w:rsidRDefault="00D40389" w:rsidP="00D40389">
                            <w:pPr>
                              <w:jc w:val="center"/>
                              <w:rPr>
                                <w:rFonts w:ascii="Arial" w:hAnsi="Arial" w:cs="Arial"/>
                                <w:sz w:val="20"/>
                                <w:szCs w:val="20"/>
                              </w:rPr>
                            </w:pPr>
                            <w:r w:rsidRPr="00D40389">
                              <w:rPr>
                                <w:rFonts w:ascii="Arial" w:hAnsi="Arial" w:cs="Arial"/>
                                <w:sz w:val="20"/>
                                <w:szCs w:val="20"/>
                              </w:rPr>
                              <w:t>Board Senior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A62A8" id="Rectangle 2" o:spid="_x0000_s1033" style="position:absolute;left:0;text-align:left;margin-left:119pt;margin-top:27.35pt;width:107.1pt;height:68.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fXYUQIAAAIFAAAOAAAAZHJzL2Uyb0RvYy54bWysVN9P2zAQfp+0/8Hy+0hTSoGKFFUgpkkI&#10;0GDi2XXsNprj885uk+6v39lJ04ohbZr24tz5fp+/L1fXbW3YVqGvwBY8PxlxpqyEsrKrgn97uft0&#10;wZkPwpbCgFUF3ynPr+cfP1w1bqbGsAZTKmSUxPpZ4wq+DsHNsszLtaqFPwGnLBk1YC0CqbjKShQN&#10;Za9NNh6NplkDWDoEqbyn29vOyOcpv9ZKhketvQrMFJx6C+nEdC7jmc2vxGyFwq0r2bch/qGLWlSW&#10;ig6pbkUQbIPVb6nqSiJ40OFEQp2B1pVUaQaaJh+9meZ5LZxKs9ByvBvW5P9fWvmwfXZPSGtonJ95&#10;EuMUrcY6fqk/1qZl7YZlqTYwSZf56XQ0mVxyJsl2Mb08zc/iNrNDtEMfPiuoWRQKjvQYaUdie+9D&#10;57p3obhD/SSFnVGxBWO/Ks2qMlZM0Qka6sYg2wp6VCGlsmHal07eMUxXxgyB4z8H9v4xVCXYDMF/&#10;UXWISJXBhiG4rizge9XL73nfsu789xvo5o4rCO2ypcELfh49480Syt0TMoQOxt7Ju4pWey98eBJI&#10;uCWEExfDIx3aQFNw6CXO1oA/37uP/gQnsnLWEA8K7n9sBCrOzBdLQLvMJ5NInKRMzs7HpOCxZXls&#10;sZv6BuhVcmK9k0mM/sHsRY1QvxJlF7EqmYSVVLvgMuBeuQkdP4n0Ui0WyY3I4kS4t89O7nEQofPS&#10;vgp0Pb4CIfMB9pwRszcw63zjC1lYbALoKmHwsNf+BYhoCcX9TyEy+VhPXodf1/wXAAAA//8DAFBL&#10;AwQUAAYACAAAACEAjX5tVOEAAAAKAQAADwAAAGRycy9kb3ducmV2LnhtbEyPy07DMBBF90j8gzVI&#10;7KjTkPQR4lQIiUc3SLRIKDsnHpKIeBxitw1/32EFy9Ec3XtuvplsL444+s6RgvksAoFUO9NRo+B9&#10;/3izAuGDJqN7R6jgBz1sisuLXGfGnegNj7vQCA4hn2kFbQhDJqWvW7Taz9yAxL9PN1od+BwbaUZ9&#10;4nDbyziKFtLqjrih1QM+tFh/7Q5WwQs+R1VpyjVuX78/tsOYJk+2VOr6arq/AxFwCn8w/OqzOhTs&#10;VLkDGS96BfHtircEBWmyBMFAksYxiIrJ9XwBssjl/wnFGQAA//8DAFBLAQItABQABgAIAAAAIQC2&#10;gziS/gAAAOEBAAATAAAAAAAAAAAAAAAAAAAAAABbQ29udGVudF9UeXBlc10ueG1sUEsBAi0AFAAG&#10;AAgAAAAhADj9If/WAAAAlAEAAAsAAAAAAAAAAAAAAAAALwEAAF9yZWxzLy5yZWxzUEsBAi0AFAAG&#10;AAgAAAAhANmh9dhRAgAAAgUAAA4AAAAAAAAAAAAAAAAALgIAAGRycy9lMm9Eb2MueG1sUEsBAi0A&#10;FAAGAAgAAAAhAI1+bVThAAAACgEAAA8AAAAAAAAAAAAAAAAAqwQAAGRycy9kb3ducmV2LnhtbFBL&#10;BQYAAAAABAAEAPMAAAC5BQAAAAA=&#10;" fillcolor="#9ecb81 [2169]" strokecolor="#70ad47 [3209]" strokeweight=".5pt">
                <v:fill color2="#8ac066 [2617]" rotate="t" colors="0 #b5d5a7;.5 #aace99;1 #9cca86" focus="100%" type="gradient">
                  <o:fill v:ext="view" type="gradientUnscaled"/>
                </v:fill>
                <v:textbox>
                  <w:txbxContent>
                    <w:p w14:paraId="10B3FC58" w14:textId="073E4945" w:rsidR="00D40389" w:rsidRDefault="00D40389" w:rsidP="00D40389">
                      <w:pPr>
                        <w:jc w:val="center"/>
                        <w:rPr>
                          <w:rFonts w:ascii="Arial" w:hAnsi="Arial" w:cs="Arial"/>
                        </w:rPr>
                      </w:pPr>
                      <w:r w:rsidRPr="00D40389">
                        <w:rPr>
                          <w:rFonts w:ascii="Arial" w:hAnsi="Arial" w:cs="Arial"/>
                        </w:rPr>
                        <w:t>Manage Closely</w:t>
                      </w:r>
                    </w:p>
                    <w:p w14:paraId="29BCDD5A" w14:textId="4492494C" w:rsidR="00D40389" w:rsidRPr="00D40389" w:rsidRDefault="00D40389" w:rsidP="00D40389">
                      <w:pPr>
                        <w:jc w:val="center"/>
                        <w:rPr>
                          <w:rFonts w:ascii="Arial" w:hAnsi="Arial" w:cs="Arial"/>
                          <w:sz w:val="20"/>
                          <w:szCs w:val="20"/>
                        </w:rPr>
                      </w:pPr>
                      <w:r w:rsidRPr="00D40389">
                        <w:rPr>
                          <w:rFonts w:ascii="Arial" w:hAnsi="Arial" w:cs="Arial"/>
                          <w:sz w:val="20"/>
                          <w:szCs w:val="20"/>
                        </w:rPr>
                        <w:t>Board Senior Management</w:t>
                      </w:r>
                    </w:p>
                  </w:txbxContent>
                </v:textbox>
              </v:rect>
            </w:pict>
          </mc:Fallback>
        </mc:AlternateContent>
      </w:r>
      <w:r w:rsidR="00AD5CD4" w:rsidRPr="00B804CE">
        <w:rPr>
          <w:rFonts w:ascii="Arial" w:hAnsi="Arial" w:cs="Arial"/>
        </w:rPr>
        <w:t xml:space="preserve">  </w:t>
      </w:r>
    </w:p>
    <w:p w14:paraId="01C45821" w14:textId="77777777" w:rsidR="00AD5CD4" w:rsidRPr="00B804CE" w:rsidRDefault="00AD5CD4" w:rsidP="00E439D5">
      <w:pPr>
        <w:spacing w:line="276" w:lineRule="auto"/>
        <w:jc w:val="both"/>
        <w:rPr>
          <w:rFonts w:ascii="Arial" w:hAnsi="Arial" w:cs="Arial"/>
        </w:rPr>
      </w:pPr>
    </w:p>
    <w:p w14:paraId="0F7FCBE6" w14:textId="77777777" w:rsidR="00AD5CD4" w:rsidRPr="00B804CE" w:rsidRDefault="00AD5CD4" w:rsidP="00E439D5">
      <w:pPr>
        <w:spacing w:line="276" w:lineRule="auto"/>
        <w:jc w:val="both"/>
        <w:rPr>
          <w:rFonts w:ascii="Arial" w:hAnsi="Arial" w:cs="Arial"/>
        </w:rPr>
      </w:pPr>
    </w:p>
    <w:p w14:paraId="76437581" w14:textId="77777777" w:rsidR="00AD5CD4" w:rsidRPr="00B804CE" w:rsidRDefault="00AD5CD4" w:rsidP="00E439D5">
      <w:pPr>
        <w:spacing w:line="276" w:lineRule="auto"/>
        <w:jc w:val="both"/>
        <w:rPr>
          <w:rFonts w:ascii="Arial" w:hAnsi="Arial" w:cs="Arial"/>
        </w:rPr>
      </w:pPr>
    </w:p>
    <w:p w14:paraId="34AA6899" w14:textId="77777777" w:rsidR="00AD5CD4" w:rsidRPr="00B804CE" w:rsidRDefault="00AD5CD4" w:rsidP="00E439D5">
      <w:pPr>
        <w:spacing w:line="276" w:lineRule="auto"/>
        <w:jc w:val="both"/>
        <w:rPr>
          <w:rFonts w:ascii="Arial" w:hAnsi="Arial" w:cs="Arial"/>
        </w:rPr>
      </w:pPr>
    </w:p>
    <w:p w14:paraId="057C67F5" w14:textId="77777777" w:rsidR="00AD5CD4" w:rsidRPr="00B804CE" w:rsidRDefault="00AD5CD4" w:rsidP="00E439D5">
      <w:pPr>
        <w:spacing w:line="276" w:lineRule="auto"/>
        <w:jc w:val="both"/>
        <w:rPr>
          <w:rFonts w:ascii="Arial" w:hAnsi="Arial" w:cs="Arial"/>
        </w:rPr>
      </w:pPr>
    </w:p>
    <w:p w14:paraId="4F72D948" w14:textId="77777777" w:rsidR="00AD5CD4" w:rsidRPr="00B804CE" w:rsidRDefault="00AD5CD4" w:rsidP="00E439D5">
      <w:pPr>
        <w:spacing w:line="276" w:lineRule="auto"/>
        <w:jc w:val="both"/>
        <w:rPr>
          <w:rFonts w:ascii="Arial" w:hAnsi="Arial" w:cs="Arial"/>
        </w:rPr>
      </w:pPr>
    </w:p>
    <w:p w14:paraId="0690897F" w14:textId="77777777" w:rsidR="00AD5CD4" w:rsidRPr="00B804CE" w:rsidRDefault="00AD5CD4" w:rsidP="00E439D5">
      <w:pPr>
        <w:spacing w:line="276" w:lineRule="auto"/>
        <w:jc w:val="both"/>
        <w:rPr>
          <w:rFonts w:ascii="Arial" w:hAnsi="Arial" w:cs="Arial"/>
        </w:rPr>
      </w:pPr>
    </w:p>
    <w:p w14:paraId="3CD7922F" w14:textId="77777777" w:rsidR="00AD5CD4" w:rsidRPr="00B804CE" w:rsidRDefault="00AD5CD4" w:rsidP="00E439D5">
      <w:pPr>
        <w:spacing w:line="276" w:lineRule="auto"/>
        <w:jc w:val="both"/>
        <w:rPr>
          <w:rFonts w:ascii="Arial" w:hAnsi="Arial" w:cs="Arial"/>
        </w:rPr>
      </w:pPr>
    </w:p>
    <w:p w14:paraId="402D8E98" w14:textId="77777777" w:rsidR="00AD5CD4" w:rsidRPr="00B804CE" w:rsidRDefault="00AD5CD4" w:rsidP="00E439D5">
      <w:pPr>
        <w:spacing w:line="276" w:lineRule="auto"/>
        <w:jc w:val="both"/>
        <w:rPr>
          <w:rFonts w:ascii="Arial" w:hAnsi="Arial" w:cs="Arial"/>
        </w:rPr>
      </w:pPr>
    </w:p>
    <w:p w14:paraId="29F510C6" w14:textId="24224B8D" w:rsidR="005B7AAC" w:rsidRPr="00BA25F1" w:rsidRDefault="005B7AAC" w:rsidP="00E439D5">
      <w:pPr>
        <w:pStyle w:val="Heading1"/>
        <w:jc w:val="both"/>
        <w:rPr>
          <w:rFonts w:ascii="Arial" w:hAnsi="Arial" w:cs="Arial"/>
          <w:sz w:val="22"/>
          <w:szCs w:val="22"/>
        </w:rPr>
      </w:pPr>
      <w:bookmarkStart w:id="5" w:name="_Toc216687886"/>
      <w:r w:rsidRPr="00BA25F1">
        <w:rPr>
          <w:rFonts w:ascii="Arial" w:hAnsi="Arial" w:cs="Arial"/>
          <w:sz w:val="22"/>
          <w:szCs w:val="22"/>
        </w:rPr>
        <w:t>Role of the Project Manager in Conflict Management</w:t>
      </w:r>
      <w:bookmarkEnd w:id="5"/>
    </w:p>
    <w:p w14:paraId="399132EE" w14:textId="77777777" w:rsidR="005B7AAC" w:rsidRPr="00B804CE" w:rsidRDefault="005B7AAC" w:rsidP="00E439D5">
      <w:pPr>
        <w:spacing w:line="276" w:lineRule="auto"/>
        <w:jc w:val="both"/>
        <w:rPr>
          <w:rFonts w:ascii="Arial" w:hAnsi="Arial" w:cs="Arial"/>
        </w:rPr>
      </w:pPr>
    </w:p>
    <w:p w14:paraId="125B9461" w14:textId="77777777" w:rsidR="005B7AAC" w:rsidRPr="00B804CE" w:rsidRDefault="005B7AAC" w:rsidP="00E439D5">
      <w:pPr>
        <w:spacing w:line="276" w:lineRule="auto"/>
        <w:jc w:val="both"/>
        <w:rPr>
          <w:rFonts w:ascii="Arial" w:hAnsi="Arial" w:cs="Arial"/>
        </w:rPr>
      </w:pPr>
      <w:r w:rsidRPr="00B804CE">
        <w:rPr>
          <w:rFonts w:ascii="Arial" w:hAnsi="Arial" w:cs="Arial"/>
        </w:rPr>
        <w:t xml:space="preserve">The Project Manager's Role in Conflict Resolution  </w:t>
      </w:r>
    </w:p>
    <w:p w14:paraId="5E57FE64" w14:textId="77777777" w:rsidR="005B7AAC" w:rsidRPr="00B804CE" w:rsidRDefault="005B7AAC" w:rsidP="00E439D5">
      <w:pPr>
        <w:spacing w:line="276" w:lineRule="auto"/>
        <w:jc w:val="both"/>
        <w:rPr>
          <w:rFonts w:ascii="Arial" w:hAnsi="Arial" w:cs="Arial"/>
        </w:rPr>
      </w:pPr>
      <w:r w:rsidRPr="00B804CE">
        <w:rPr>
          <w:rFonts w:ascii="Arial" w:hAnsi="Arial" w:cs="Arial"/>
        </w:rPr>
        <w:t>Conflicts arise from differing priorities among stakeholders, limited resources, and various perspectives. The project manager must address these conflicts. Using the 4Cs model—communication, coordination, cooperation, and collaboration—helps the project manager solve problems effectively while maintaining transparency and consistency. To keep stakeholder trust and advance the project, it is important to identify issues early, communicate openly, and make decisions based on facts.</w:t>
      </w:r>
    </w:p>
    <w:p w14:paraId="70C72229" w14:textId="77777777" w:rsidR="005B7AAC" w:rsidRPr="00B804CE" w:rsidRDefault="005B7AAC" w:rsidP="00E439D5">
      <w:pPr>
        <w:spacing w:line="276" w:lineRule="auto"/>
        <w:jc w:val="both"/>
        <w:rPr>
          <w:rFonts w:ascii="Arial" w:hAnsi="Arial" w:cs="Arial"/>
        </w:rPr>
      </w:pPr>
    </w:p>
    <w:p w14:paraId="227664F3" w14:textId="4A9C3D9D" w:rsidR="005B7AAC" w:rsidRPr="00BA25F1" w:rsidRDefault="005B7AAC" w:rsidP="00E439D5">
      <w:pPr>
        <w:pStyle w:val="Heading1"/>
        <w:jc w:val="both"/>
        <w:rPr>
          <w:rFonts w:ascii="Arial" w:hAnsi="Arial" w:cs="Arial"/>
          <w:sz w:val="24"/>
          <w:szCs w:val="24"/>
        </w:rPr>
      </w:pPr>
      <w:bookmarkStart w:id="6" w:name="_Toc216687887"/>
      <w:r w:rsidRPr="00BA25F1">
        <w:rPr>
          <w:rFonts w:ascii="Arial" w:hAnsi="Arial" w:cs="Arial"/>
          <w:sz w:val="24"/>
          <w:szCs w:val="24"/>
        </w:rPr>
        <w:lastRenderedPageBreak/>
        <w:t>Evaluation of the Impact of Successful Stakeholder Engagement</w:t>
      </w:r>
      <w:bookmarkEnd w:id="6"/>
      <w:r w:rsidRPr="00BA25F1">
        <w:rPr>
          <w:rFonts w:ascii="Arial" w:hAnsi="Arial" w:cs="Arial"/>
          <w:sz w:val="24"/>
          <w:szCs w:val="24"/>
        </w:rPr>
        <w:t xml:space="preserve">  </w:t>
      </w:r>
    </w:p>
    <w:p w14:paraId="7DB4D00F" w14:textId="77777777" w:rsidR="00FE16E7" w:rsidRPr="00FE16E7" w:rsidRDefault="005B7AAC" w:rsidP="00FE16E7">
      <w:pPr>
        <w:spacing w:line="276" w:lineRule="auto"/>
        <w:jc w:val="both"/>
        <w:rPr>
          <w:rFonts w:ascii="Arial" w:hAnsi="Arial" w:cs="Arial"/>
        </w:rPr>
      </w:pPr>
      <w:r w:rsidRPr="00B804CE">
        <w:rPr>
          <w:rFonts w:ascii="Arial" w:hAnsi="Arial" w:cs="Arial"/>
        </w:rPr>
        <w:t xml:space="preserve">Engaging stakeholders effectively significantly improves </w:t>
      </w:r>
      <w:r w:rsidR="00FE16E7" w:rsidRPr="00FE16E7">
        <w:rPr>
          <w:rFonts w:ascii="Arial" w:hAnsi="Arial" w:cs="Arial"/>
        </w:rPr>
        <w:t xml:space="preserve">the wearable device project's performance. Early clinical team and medical professional involvement </w:t>
      </w:r>
      <w:proofErr w:type="gramStart"/>
      <w:r w:rsidR="00FE16E7" w:rsidRPr="00FE16E7">
        <w:rPr>
          <w:rFonts w:ascii="Arial" w:hAnsi="Arial" w:cs="Arial"/>
        </w:rPr>
        <w:t>improves</w:t>
      </w:r>
      <w:proofErr w:type="gramEnd"/>
      <w:r w:rsidR="00FE16E7" w:rsidRPr="00FE16E7">
        <w:rPr>
          <w:rFonts w:ascii="Arial" w:hAnsi="Arial" w:cs="Arial"/>
        </w:rPr>
        <w:t xml:space="preserve"> clinical relevance, product design, and patient safety. Frequent communication with regulatory bodies minimises compliance risks and delays. Wider adoption is encouraged by strong cooperation with NHS partners.</w:t>
      </w:r>
    </w:p>
    <w:p w14:paraId="330B810A" w14:textId="1C9EB8F3" w:rsidR="005B7AAC" w:rsidRPr="00B804CE" w:rsidRDefault="005B7AAC" w:rsidP="00E439D5">
      <w:pPr>
        <w:spacing w:line="276" w:lineRule="auto"/>
        <w:jc w:val="both"/>
        <w:rPr>
          <w:rFonts w:ascii="Arial" w:hAnsi="Arial" w:cs="Arial"/>
        </w:rPr>
      </w:pPr>
      <w:r w:rsidRPr="00B804CE">
        <w:rPr>
          <w:rFonts w:ascii="Arial" w:hAnsi="Arial" w:cs="Arial"/>
        </w:rPr>
        <w:t>and builds credibility (NHS England, 2022).</w:t>
      </w:r>
    </w:p>
    <w:p w14:paraId="5B623067" w14:textId="77777777" w:rsidR="005B7AAC" w:rsidRPr="00B804CE" w:rsidRDefault="005B7AAC" w:rsidP="00E439D5">
      <w:pPr>
        <w:spacing w:line="276" w:lineRule="auto"/>
        <w:jc w:val="both"/>
        <w:rPr>
          <w:rFonts w:ascii="Arial" w:hAnsi="Arial" w:cs="Arial"/>
        </w:rPr>
      </w:pPr>
    </w:p>
    <w:p w14:paraId="5A29C099" w14:textId="77777777" w:rsidR="00FE16E7" w:rsidRPr="00FE16E7" w:rsidRDefault="00FE16E7" w:rsidP="00FE16E7">
      <w:pPr>
        <w:spacing w:line="276" w:lineRule="auto"/>
        <w:jc w:val="both"/>
        <w:rPr>
          <w:rFonts w:ascii="Arial" w:hAnsi="Arial" w:cs="Arial"/>
        </w:rPr>
      </w:pPr>
      <w:r w:rsidRPr="00FE16E7">
        <w:rPr>
          <w:rFonts w:ascii="Arial" w:hAnsi="Arial" w:cs="Arial"/>
        </w:rPr>
        <w:t xml:space="preserve">Effective stakeholder involvement boosts operational effectiveness, cuts down on delays, and enhances </w:t>
      </w:r>
      <w:proofErr w:type="spellStart"/>
      <w:r w:rsidRPr="00FE16E7">
        <w:rPr>
          <w:rFonts w:ascii="Arial" w:hAnsi="Arial" w:cs="Arial"/>
        </w:rPr>
        <w:t>ConvaTec's</w:t>
      </w:r>
      <w:proofErr w:type="spellEnd"/>
      <w:r w:rsidRPr="00FE16E7">
        <w:rPr>
          <w:rFonts w:ascii="Arial" w:hAnsi="Arial" w:cs="Arial"/>
        </w:rPr>
        <w:t xml:space="preserve"> standing as a top healthcare provider from an organisational perspective. Inadequate participation may result in resistance, delays, higher expenses, and reputational harm. Stakeholder involvement is therefore essential to the success of the project and the business.</w:t>
      </w:r>
    </w:p>
    <w:p w14:paraId="60E7BC1A" w14:textId="49FC4329" w:rsidR="005B7AAC" w:rsidRPr="00B804CE" w:rsidRDefault="005B7AAC" w:rsidP="00E439D5">
      <w:pPr>
        <w:spacing w:line="276" w:lineRule="auto"/>
        <w:jc w:val="both"/>
        <w:rPr>
          <w:rFonts w:ascii="Arial" w:hAnsi="Arial" w:cs="Arial"/>
        </w:rPr>
      </w:pPr>
      <w:r w:rsidRPr="00B804CE">
        <w:rPr>
          <w:rFonts w:ascii="Arial" w:hAnsi="Arial" w:cs="Arial"/>
        </w:rPr>
        <w:t>.</w:t>
      </w:r>
    </w:p>
    <w:p w14:paraId="352825BC" w14:textId="77777777" w:rsidR="005B7AAC" w:rsidRPr="00B804CE" w:rsidRDefault="005B7AAC" w:rsidP="00E439D5">
      <w:pPr>
        <w:spacing w:line="276" w:lineRule="auto"/>
        <w:jc w:val="both"/>
        <w:rPr>
          <w:rFonts w:ascii="Arial" w:hAnsi="Arial" w:cs="Arial"/>
        </w:rPr>
      </w:pPr>
    </w:p>
    <w:p w14:paraId="603C738A" w14:textId="472B4721" w:rsidR="005B7AAC" w:rsidRPr="00BA25F1" w:rsidRDefault="005B7AAC" w:rsidP="00E439D5">
      <w:pPr>
        <w:pStyle w:val="Heading1"/>
        <w:jc w:val="both"/>
        <w:rPr>
          <w:rFonts w:ascii="Arial" w:hAnsi="Arial" w:cs="Arial"/>
          <w:sz w:val="24"/>
          <w:szCs w:val="24"/>
        </w:rPr>
      </w:pPr>
      <w:bookmarkStart w:id="7" w:name="_Toc216687888"/>
      <w:r w:rsidRPr="00BA25F1">
        <w:rPr>
          <w:rFonts w:ascii="Arial" w:hAnsi="Arial" w:cs="Arial"/>
          <w:sz w:val="24"/>
          <w:szCs w:val="24"/>
        </w:rPr>
        <w:t xml:space="preserve">Recommendations </w:t>
      </w:r>
      <w:bookmarkEnd w:id="7"/>
      <w:r w:rsidR="00FE16E7" w:rsidRPr="00FE16E7">
        <w:rPr>
          <w:rFonts w:ascii="Arial" w:hAnsi="Arial" w:cs="Arial"/>
          <w:sz w:val="24"/>
          <w:szCs w:val="24"/>
        </w:rPr>
        <w:t>for Enhanced Involvement of Stakeholders</w:t>
      </w:r>
    </w:p>
    <w:p w14:paraId="0A295199" w14:textId="77777777" w:rsidR="005B7AAC" w:rsidRPr="00B804CE" w:rsidRDefault="005B7AAC" w:rsidP="00E439D5">
      <w:pPr>
        <w:spacing w:line="276" w:lineRule="auto"/>
        <w:jc w:val="both"/>
        <w:rPr>
          <w:rFonts w:ascii="Arial" w:hAnsi="Arial" w:cs="Arial"/>
        </w:rPr>
      </w:pPr>
    </w:p>
    <w:p w14:paraId="2BF8DD8D" w14:textId="6ACBD777"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Develop a formal strategy for involving stakeholders in projects related to digital health. </w:t>
      </w:r>
    </w:p>
    <w:p w14:paraId="267168E6" w14:textId="48DF5C1A"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Throughout the project, carry out continuous stakeholder analysis. </w:t>
      </w:r>
    </w:p>
    <w:p w14:paraId="013953F9" w14:textId="12B7AB08"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To establish connections with NHS and clinical stakeholders, use collaborative design. </w:t>
      </w:r>
    </w:p>
    <w:p w14:paraId="1CEBF1F3" w14:textId="2E19EB1A"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Make an investment in safe online methods for communication. </w:t>
      </w:r>
    </w:p>
    <w:p w14:paraId="22ADBC67" w14:textId="77777777" w:rsidR="005B7AAC" w:rsidRPr="00B804CE" w:rsidRDefault="005B7AAC" w:rsidP="00E439D5">
      <w:pPr>
        <w:spacing w:line="276" w:lineRule="auto"/>
        <w:jc w:val="both"/>
        <w:rPr>
          <w:rFonts w:ascii="Arial" w:hAnsi="Arial" w:cs="Arial"/>
        </w:rPr>
      </w:pPr>
      <w:r w:rsidRPr="00B804CE">
        <w:rPr>
          <w:rFonts w:ascii="Arial" w:hAnsi="Arial" w:cs="Arial"/>
        </w:rPr>
        <w:t>• Train project managers in conflict and stakeholder management.</w:t>
      </w:r>
    </w:p>
    <w:p w14:paraId="7E217153" w14:textId="77777777" w:rsidR="005B7AAC" w:rsidRPr="00B804CE" w:rsidRDefault="005B7AAC" w:rsidP="00E439D5">
      <w:pPr>
        <w:spacing w:line="276" w:lineRule="auto"/>
        <w:jc w:val="both"/>
        <w:rPr>
          <w:rFonts w:ascii="Arial" w:hAnsi="Arial" w:cs="Arial"/>
        </w:rPr>
      </w:pPr>
    </w:p>
    <w:p w14:paraId="6CB08835" w14:textId="6A46F821" w:rsidR="00812508" w:rsidRPr="00812508" w:rsidRDefault="005B7AAC" w:rsidP="00812508">
      <w:pPr>
        <w:pStyle w:val="Heading1"/>
        <w:jc w:val="both"/>
        <w:rPr>
          <w:rFonts w:ascii="Arial" w:hAnsi="Arial" w:cs="Arial"/>
          <w:sz w:val="24"/>
          <w:szCs w:val="24"/>
        </w:rPr>
      </w:pPr>
      <w:bookmarkStart w:id="8" w:name="_Toc216687889"/>
      <w:r w:rsidRPr="00BA25F1">
        <w:rPr>
          <w:rFonts w:ascii="Arial" w:hAnsi="Arial" w:cs="Arial"/>
          <w:sz w:val="24"/>
          <w:szCs w:val="24"/>
        </w:rPr>
        <w:t>Conclusion</w:t>
      </w:r>
      <w:bookmarkEnd w:id="8"/>
      <w:r w:rsidRPr="00BA25F1">
        <w:rPr>
          <w:rFonts w:ascii="Arial" w:hAnsi="Arial" w:cs="Arial"/>
          <w:sz w:val="24"/>
          <w:szCs w:val="24"/>
        </w:rPr>
        <w:t xml:space="preserve"> </w:t>
      </w:r>
    </w:p>
    <w:p w14:paraId="46EF9BCA" w14:textId="4B6654A9" w:rsidR="00AD5CD4" w:rsidRPr="00812508" w:rsidRDefault="00812508" w:rsidP="00812508">
      <w:pPr>
        <w:spacing w:before="100" w:beforeAutospacing="1" w:after="100" w:afterAutospacing="1" w:line="276" w:lineRule="auto"/>
        <w:rPr>
          <w:rFonts w:ascii="Arial" w:eastAsia="Times New Roman" w:hAnsi="Arial" w:cs="Arial"/>
          <w:kern w:val="0"/>
          <w:lang w:eastAsia="en-GB"/>
          <w14:ligatures w14:val="none"/>
        </w:rPr>
      </w:pPr>
      <w:r w:rsidRPr="00812508">
        <w:rPr>
          <w:rFonts w:ascii="Arial" w:eastAsia="Times New Roman" w:hAnsi="Arial" w:cs="Arial"/>
          <w:kern w:val="0"/>
          <w:lang w:eastAsia="en-GB"/>
          <w14:ligatures w14:val="none"/>
        </w:rPr>
        <w:t xml:space="preserve">Structured and proactive stakeholder involvement is essential for the successful implementation of </w:t>
      </w:r>
      <w:proofErr w:type="spellStart"/>
      <w:r w:rsidRPr="00812508">
        <w:rPr>
          <w:rFonts w:ascii="Arial" w:eastAsia="Times New Roman" w:hAnsi="Arial" w:cs="Arial"/>
          <w:kern w:val="0"/>
          <w:lang w:eastAsia="en-GB"/>
          <w14:ligatures w14:val="none"/>
        </w:rPr>
        <w:t>ConvaTec</w:t>
      </w:r>
      <w:proofErr w:type="spellEnd"/>
      <w:r w:rsidRPr="00812508">
        <w:rPr>
          <w:rFonts w:ascii="Arial" w:eastAsia="Times New Roman" w:hAnsi="Arial" w:cs="Arial"/>
          <w:kern w:val="0"/>
          <w:lang w:eastAsia="en-GB"/>
          <w14:ligatures w14:val="none"/>
        </w:rPr>
        <w:t xml:space="preserve"> Group's wearable medical device. The project manager can link the company's goals to the interests of various stakeholders by using engagement.</w:t>
      </w:r>
    </w:p>
    <w:p w14:paraId="7298EFC9" w14:textId="77777777" w:rsidR="004E13C4" w:rsidRPr="00BA25F1" w:rsidRDefault="004E13C4" w:rsidP="00812508">
      <w:pPr>
        <w:spacing w:line="276" w:lineRule="auto"/>
        <w:rPr>
          <w:rFonts w:ascii="Arial" w:eastAsia="Times New Roman" w:hAnsi="Arial" w:cs="Arial"/>
          <w:b/>
          <w:bCs/>
          <w:kern w:val="0"/>
          <w:lang w:eastAsia="en-GB"/>
          <w14:ligatures w14:val="none"/>
        </w:rPr>
      </w:pPr>
    </w:p>
    <w:p w14:paraId="4C5EAC89" w14:textId="77777777" w:rsidR="004E13C4" w:rsidRPr="00B804CE" w:rsidRDefault="004E13C4" w:rsidP="00E439D5">
      <w:pPr>
        <w:pStyle w:val="ListParagraph"/>
        <w:spacing w:line="276" w:lineRule="auto"/>
        <w:jc w:val="both"/>
        <w:rPr>
          <w:rFonts w:ascii="Arial" w:eastAsia="Times New Roman" w:hAnsi="Arial" w:cs="Arial"/>
          <w:b/>
          <w:bCs/>
          <w:kern w:val="0"/>
          <w:lang w:eastAsia="en-GB"/>
          <w14:ligatures w14:val="none"/>
        </w:rPr>
      </w:pPr>
    </w:p>
    <w:p w14:paraId="32B82C79" w14:textId="77777777" w:rsidR="004E13C4" w:rsidRPr="00BA25F1" w:rsidRDefault="004E13C4" w:rsidP="00E439D5">
      <w:pPr>
        <w:pStyle w:val="Heading1"/>
        <w:jc w:val="both"/>
        <w:rPr>
          <w:rFonts w:ascii="Arial" w:eastAsia="Times New Roman" w:hAnsi="Arial" w:cs="Arial"/>
          <w:sz w:val="24"/>
          <w:szCs w:val="24"/>
          <w:lang w:eastAsia="en-GB"/>
        </w:rPr>
      </w:pPr>
      <w:bookmarkStart w:id="9" w:name="_Toc216687890"/>
      <w:r w:rsidRPr="00BA25F1">
        <w:rPr>
          <w:rFonts w:ascii="Arial" w:eastAsia="Times New Roman" w:hAnsi="Arial" w:cs="Arial"/>
          <w:sz w:val="24"/>
          <w:szCs w:val="24"/>
          <w:lang w:eastAsia="en-GB"/>
        </w:rPr>
        <w:t>References</w:t>
      </w:r>
      <w:bookmarkEnd w:id="9"/>
    </w:p>
    <w:p w14:paraId="71BD50C1" w14:textId="77777777" w:rsidR="002F5762" w:rsidRPr="00B804CE" w:rsidRDefault="002F5762" w:rsidP="00E439D5">
      <w:pPr>
        <w:pStyle w:val="ListParagraph"/>
        <w:spacing w:line="276" w:lineRule="auto"/>
        <w:jc w:val="both"/>
        <w:rPr>
          <w:rFonts w:ascii="Arial" w:eastAsia="Times New Roman" w:hAnsi="Arial" w:cs="Arial"/>
          <w:b/>
          <w:bCs/>
          <w:kern w:val="0"/>
          <w:lang w:eastAsia="en-GB"/>
          <w14:ligatures w14:val="none"/>
        </w:rPr>
      </w:pPr>
    </w:p>
    <w:p w14:paraId="7B7FEC61" w14:textId="4425543A" w:rsidR="00D17007" w:rsidRPr="00B804CE" w:rsidRDefault="00D17007" w:rsidP="00E439D5">
      <w:pPr>
        <w:pStyle w:val="ListParagraph"/>
        <w:numPr>
          <w:ilvl w:val="0"/>
          <w:numId w:val="12"/>
        </w:numPr>
        <w:spacing w:line="276" w:lineRule="auto"/>
        <w:jc w:val="both"/>
        <w:rPr>
          <w:rFonts w:ascii="Arial" w:eastAsia="Times New Roman" w:hAnsi="Arial" w:cs="Arial"/>
          <w:i/>
          <w:iCs/>
          <w:kern w:val="0"/>
          <w:lang w:eastAsia="en-GB"/>
          <w14:ligatures w14:val="none"/>
        </w:rPr>
      </w:pPr>
      <w:r w:rsidRPr="00B804CE">
        <w:rPr>
          <w:rFonts w:ascii="Arial" w:eastAsia="Times New Roman" w:hAnsi="Arial" w:cs="Arial"/>
          <w:i/>
          <w:iCs/>
          <w:kern w:val="0"/>
          <w:lang w:eastAsia="en-GB"/>
          <w14:ligatures w14:val="none"/>
        </w:rPr>
        <w:t>Mendelow, A.L. (1991) ‘Environmental scanning: The impact of stakeholder concept’, Proceedings of the International Conference on Information Systems, pp. 407–418.</w:t>
      </w:r>
    </w:p>
    <w:p w14:paraId="70B7AB30" w14:textId="659FB45E" w:rsidR="00590EB0" w:rsidRPr="00B804CE" w:rsidRDefault="00590EB0" w:rsidP="00E439D5">
      <w:pPr>
        <w:pStyle w:val="ListParagraph"/>
        <w:numPr>
          <w:ilvl w:val="0"/>
          <w:numId w:val="12"/>
        </w:numPr>
        <w:spacing w:after="0" w:line="276" w:lineRule="auto"/>
        <w:jc w:val="both"/>
        <w:rPr>
          <w:rFonts w:ascii="Arial" w:eastAsia="Times New Roman" w:hAnsi="Arial" w:cs="Arial"/>
          <w:i/>
          <w:iCs/>
          <w:kern w:val="0"/>
          <w:lang w:eastAsia="en-GB"/>
          <w14:ligatures w14:val="none"/>
        </w:rPr>
      </w:pPr>
      <w:r w:rsidRPr="00B804CE">
        <w:rPr>
          <w:rFonts w:ascii="Arial" w:eastAsia="Times New Roman" w:hAnsi="Arial" w:cs="Arial"/>
          <w:i/>
          <w:iCs/>
          <w:kern w:val="0"/>
          <w:lang w:eastAsia="en-GB"/>
          <w14:ligatures w14:val="none"/>
        </w:rPr>
        <w:lastRenderedPageBreak/>
        <w:t>Project Management Institute, publisher (2021) The standard for project management and a guide to the project management body of knowledge (PMBOK guide). Seventh edition. Newtown Square, Pennsylvania: Project Management Institute, Inc.</w:t>
      </w:r>
    </w:p>
    <w:p w14:paraId="09BCA90C" w14:textId="241C6767" w:rsidR="00D17007" w:rsidRPr="00B804CE" w:rsidRDefault="00D17007" w:rsidP="00E439D5">
      <w:pPr>
        <w:pStyle w:val="ListParagraph"/>
        <w:numPr>
          <w:ilvl w:val="0"/>
          <w:numId w:val="12"/>
        </w:numPr>
        <w:spacing w:line="276" w:lineRule="auto"/>
        <w:jc w:val="both"/>
        <w:rPr>
          <w:rFonts w:ascii="Arial" w:eastAsia="Times New Roman" w:hAnsi="Arial" w:cs="Arial"/>
          <w:i/>
          <w:iCs/>
          <w:kern w:val="0"/>
          <w:lang w:eastAsia="en-GB"/>
          <w14:ligatures w14:val="none"/>
        </w:rPr>
      </w:pPr>
      <w:r w:rsidRPr="00B804CE">
        <w:rPr>
          <w:rFonts w:ascii="Arial" w:eastAsia="Times New Roman" w:hAnsi="Arial" w:cs="Arial"/>
          <w:i/>
          <w:iCs/>
          <w:kern w:val="0"/>
          <w:lang w:eastAsia="en-GB"/>
          <w14:ligatures w14:val="none"/>
        </w:rPr>
        <w:t xml:space="preserve">Johnson, G., Scholes, K. and Whittington, R. (2020) Exploring Strategy. 12th </w:t>
      </w:r>
      <w:proofErr w:type="spellStart"/>
      <w:r w:rsidRPr="00B804CE">
        <w:rPr>
          <w:rFonts w:ascii="Arial" w:eastAsia="Times New Roman" w:hAnsi="Arial" w:cs="Arial"/>
          <w:i/>
          <w:iCs/>
          <w:kern w:val="0"/>
          <w:lang w:eastAsia="en-GB"/>
          <w14:ligatures w14:val="none"/>
        </w:rPr>
        <w:t>edn</w:t>
      </w:r>
      <w:proofErr w:type="spellEnd"/>
      <w:r w:rsidRPr="00B804CE">
        <w:rPr>
          <w:rFonts w:ascii="Arial" w:eastAsia="Times New Roman" w:hAnsi="Arial" w:cs="Arial"/>
          <w:i/>
          <w:iCs/>
          <w:kern w:val="0"/>
          <w:lang w:eastAsia="en-GB"/>
          <w14:ligatures w14:val="none"/>
        </w:rPr>
        <w:t>. Harlow: Pearson Education.</w:t>
      </w:r>
    </w:p>
    <w:p w14:paraId="0734ED58" w14:textId="2FCCCADF" w:rsidR="00D17007" w:rsidRPr="00B804CE" w:rsidRDefault="00D17007" w:rsidP="00E439D5">
      <w:pPr>
        <w:pStyle w:val="ListParagraph"/>
        <w:numPr>
          <w:ilvl w:val="0"/>
          <w:numId w:val="12"/>
        </w:numPr>
        <w:spacing w:line="276" w:lineRule="auto"/>
        <w:jc w:val="both"/>
        <w:rPr>
          <w:rFonts w:ascii="Arial" w:eastAsia="Times New Roman" w:hAnsi="Arial" w:cs="Arial"/>
          <w:i/>
          <w:iCs/>
          <w:kern w:val="0"/>
          <w:lang w:eastAsia="en-GB"/>
          <w14:ligatures w14:val="none"/>
        </w:rPr>
      </w:pPr>
      <w:proofErr w:type="spellStart"/>
      <w:r w:rsidRPr="00B804CE">
        <w:rPr>
          <w:rFonts w:ascii="Arial" w:eastAsia="Times New Roman" w:hAnsi="Arial" w:cs="Arial"/>
          <w:i/>
          <w:iCs/>
          <w:kern w:val="0"/>
          <w:lang w:eastAsia="en-GB"/>
          <w14:ligatures w14:val="none"/>
        </w:rPr>
        <w:t>Conva</w:t>
      </w:r>
      <w:r w:rsidR="00F61FF0">
        <w:rPr>
          <w:rFonts w:ascii="Arial" w:eastAsia="Times New Roman" w:hAnsi="Arial" w:cs="Arial"/>
          <w:i/>
          <w:iCs/>
          <w:kern w:val="0"/>
          <w:lang w:eastAsia="en-GB"/>
          <w14:ligatures w14:val="none"/>
        </w:rPr>
        <w:t>t</w:t>
      </w:r>
      <w:r w:rsidRPr="00B804CE">
        <w:rPr>
          <w:rFonts w:ascii="Arial" w:eastAsia="Times New Roman" w:hAnsi="Arial" w:cs="Arial"/>
          <w:i/>
          <w:iCs/>
          <w:kern w:val="0"/>
          <w:lang w:eastAsia="en-GB"/>
          <w14:ligatures w14:val="none"/>
        </w:rPr>
        <w:t>ec</w:t>
      </w:r>
      <w:proofErr w:type="spellEnd"/>
      <w:r w:rsidRPr="00B804CE">
        <w:rPr>
          <w:rFonts w:ascii="Arial" w:eastAsia="Times New Roman" w:hAnsi="Arial" w:cs="Arial"/>
          <w:i/>
          <w:iCs/>
          <w:kern w:val="0"/>
          <w:lang w:eastAsia="en-GB"/>
          <w14:ligatures w14:val="none"/>
        </w:rPr>
        <w:t xml:space="preserve"> Group</w:t>
      </w:r>
      <w:r w:rsidR="000534F6" w:rsidRPr="00B804CE">
        <w:rPr>
          <w:rFonts w:ascii="Arial" w:eastAsia="Times New Roman" w:hAnsi="Arial" w:cs="Arial"/>
          <w:i/>
          <w:iCs/>
          <w:kern w:val="0"/>
          <w:lang w:eastAsia="en-GB"/>
          <w14:ligatures w14:val="none"/>
        </w:rPr>
        <w:t xml:space="preserve"> Plc (2025)</w:t>
      </w:r>
      <w:r w:rsidRPr="00B804CE">
        <w:rPr>
          <w:rFonts w:ascii="Arial" w:eastAsia="Times New Roman" w:hAnsi="Arial" w:cs="Arial"/>
          <w:i/>
          <w:iCs/>
          <w:kern w:val="0"/>
          <w:lang w:eastAsia="en-GB"/>
          <w14:ligatures w14:val="none"/>
        </w:rPr>
        <w:t xml:space="preserve">. Available at: </w:t>
      </w:r>
      <w:hyperlink r:id="rId7" w:history="1">
        <w:r w:rsidR="000534F6" w:rsidRPr="00B804CE">
          <w:rPr>
            <w:rStyle w:val="Hyperlink"/>
            <w:rFonts w:ascii="Arial" w:eastAsia="Times New Roman" w:hAnsi="Arial" w:cs="Arial"/>
            <w:i/>
            <w:iCs/>
            <w:kern w:val="0"/>
            <w:lang w:eastAsia="en-GB"/>
            <w14:ligatures w14:val="none"/>
          </w:rPr>
          <w:t>https://www.convatecgroup.com/</w:t>
        </w:r>
      </w:hyperlink>
      <w:r w:rsidR="000534F6" w:rsidRPr="00B804CE">
        <w:rPr>
          <w:rFonts w:ascii="Arial" w:eastAsia="Times New Roman" w:hAnsi="Arial" w:cs="Arial"/>
          <w:i/>
          <w:iCs/>
          <w:kern w:val="0"/>
          <w:lang w:eastAsia="en-GB"/>
          <w14:ligatures w14:val="none"/>
        </w:rPr>
        <w:t xml:space="preserve"> </w:t>
      </w:r>
      <w:r w:rsidRPr="00B804CE">
        <w:rPr>
          <w:rFonts w:ascii="Arial" w:eastAsia="Times New Roman" w:hAnsi="Arial" w:cs="Arial"/>
          <w:i/>
          <w:iCs/>
          <w:kern w:val="0"/>
          <w:lang w:eastAsia="en-GB"/>
          <w14:ligatures w14:val="none"/>
        </w:rPr>
        <w:t>(Accessed: 1</w:t>
      </w:r>
      <w:r w:rsidR="004A451D" w:rsidRPr="00B804CE">
        <w:rPr>
          <w:rFonts w:ascii="Arial" w:eastAsia="Times New Roman" w:hAnsi="Arial" w:cs="Arial"/>
          <w:i/>
          <w:iCs/>
          <w:kern w:val="0"/>
          <w:lang w:eastAsia="en-GB"/>
          <w14:ligatures w14:val="none"/>
        </w:rPr>
        <w:t>1</w:t>
      </w:r>
      <w:r w:rsidRPr="00B804CE">
        <w:rPr>
          <w:rFonts w:ascii="Arial" w:eastAsia="Times New Roman" w:hAnsi="Arial" w:cs="Arial"/>
          <w:i/>
          <w:iCs/>
          <w:kern w:val="0"/>
          <w:lang w:eastAsia="en-GB"/>
          <w14:ligatures w14:val="none"/>
        </w:rPr>
        <w:t xml:space="preserve"> December 2025).</w:t>
      </w:r>
    </w:p>
    <w:p w14:paraId="4FB74ABC" w14:textId="48524A3E" w:rsidR="00D17007" w:rsidRPr="00B804CE" w:rsidRDefault="00D17007" w:rsidP="00E439D5">
      <w:pPr>
        <w:pStyle w:val="ListParagraph"/>
        <w:numPr>
          <w:ilvl w:val="0"/>
          <w:numId w:val="12"/>
        </w:numPr>
        <w:spacing w:line="276" w:lineRule="auto"/>
        <w:jc w:val="both"/>
        <w:rPr>
          <w:rFonts w:ascii="Arial" w:eastAsia="Times New Roman" w:hAnsi="Arial" w:cs="Arial"/>
          <w:i/>
          <w:iCs/>
          <w:kern w:val="0"/>
          <w:lang w:eastAsia="en-GB"/>
          <w14:ligatures w14:val="none"/>
        </w:rPr>
      </w:pPr>
      <w:r w:rsidRPr="00B804CE">
        <w:rPr>
          <w:rFonts w:ascii="Arial" w:eastAsia="Times New Roman" w:hAnsi="Arial" w:cs="Arial"/>
          <w:i/>
          <w:iCs/>
          <w:kern w:val="0"/>
          <w:lang w:eastAsia="en-GB"/>
          <w14:ligatures w14:val="none"/>
        </w:rPr>
        <w:t xml:space="preserve">UK Government (2018) Guide to the UK General Data Protection Regulation (UK GDPR). Available at: </w:t>
      </w:r>
      <w:hyperlink r:id="rId8" w:history="1">
        <w:r w:rsidRPr="00B804CE">
          <w:rPr>
            <w:rStyle w:val="Hyperlink"/>
            <w:rFonts w:ascii="Arial" w:eastAsia="Times New Roman" w:hAnsi="Arial" w:cs="Arial"/>
            <w:i/>
            <w:iCs/>
            <w:kern w:val="0"/>
            <w:lang w:eastAsia="en-GB"/>
            <w14:ligatures w14:val="none"/>
          </w:rPr>
          <w:t>https://www.gov.uk/data-protection</w:t>
        </w:r>
      </w:hyperlink>
      <w:r w:rsidRPr="00B804CE">
        <w:rPr>
          <w:rFonts w:ascii="Arial" w:eastAsia="Times New Roman" w:hAnsi="Arial" w:cs="Arial"/>
          <w:i/>
          <w:iCs/>
          <w:kern w:val="0"/>
          <w:lang w:eastAsia="en-GB"/>
          <w14:ligatures w14:val="none"/>
        </w:rPr>
        <w:t xml:space="preserve"> </w:t>
      </w:r>
      <w:r w:rsidRPr="00B804CE">
        <w:rPr>
          <w:rFonts w:ascii="Arial" w:eastAsia="Times New Roman" w:hAnsi="Arial" w:cs="Arial"/>
          <w:i/>
          <w:iCs/>
          <w:kern w:val="0"/>
          <w:lang w:eastAsia="en-GB"/>
          <w14:ligatures w14:val="none"/>
        </w:rPr>
        <w:t>(Accessed: 1</w:t>
      </w:r>
      <w:r w:rsidR="004A451D" w:rsidRPr="00B804CE">
        <w:rPr>
          <w:rFonts w:ascii="Arial" w:eastAsia="Times New Roman" w:hAnsi="Arial" w:cs="Arial"/>
          <w:i/>
          <w:iCs/>
          <w:kern w:val="0"/>
          <w:lang w:eastAsia="en-GB"/>
          <w14:ligatures w14:val="none"/>
        </w:rPr>
        <w:t>2</w:t>
      </w:r>
      <w:r w:rsidRPr="00B804CE">
        <w:rPr>
          <w:rFonts w:ascii="Arial" w:eastAsia="Times New Roman" w:hAnsi="Arial" w:cs="Arial"/>
          <w:i/>
          <w:iCs/>
          <w:kern w:val="0"/>
          <w:lang w:eastAsia="en-GB"/>
          <w14:ligatures w14:val="none"/>
        </w:rPr>
        <w:t xml:space="preserve"> December 2025).</w:t>
      </w:r>
      <w:r w:rsidRPr="00B804CE">
        <w:rPr>
          <w:rFonts w:ascii="Arial" w:eastAsia="Times New Roman" w:hAnsi="Arial" w:cs="Arial"/>
          <w:i/>
          <w:iCs/>
          <w:kern w:val="0"/>
          <w:lang w:eastAsia="en-GB"/>
          <w14:ligatures w14:val="none"/>
        </w:rPr>
        <w:t xml:space="preserve"> </w:t>
      </w:r>
    </w:p>
    <w:p w14:paraId="76E577CD" w14:textId="7D1D5409" w:rsidR="00AD5CD4" w:rsidRPr="00B804CE" w:rsidRDefault="00D17007" w:rsidP="00E439D5">
      <w:pPr>
        <w:pStyle w:val="ListParagraph"/>
        <w:numPr>
          <w:ilvl w:val="0"/>
          <w:numId w:val="12"/>
        </w:numPr>
        <w:spacing w:line="276" w:lineRule="auto"/>
        <w:jc w:val="both"/>
        <w:rPr>
          <w:rFonts w:ascii="Arial" w:eastAsia="Times New Roman" w:hAnsi="Arial" w:cs="Arial"/>
          <w:i/>
          <w:iCs/>
          <w:kern w:val="0"/>
          <w:lang w:eastAsia="en-GB"/>
          <w14:ligatures w14:val="none"/>
        </w:rPr>
      </w:pPr>
      <w:r w:rsidRPr="00B804CE">
        <w:rPr>
          <w:rFonts w:ascii="Arial" w:eastAsia="Times New Roman" w:hAnsi="Arial" w:cs="Arial"/>
          <w:i/>
          <w:iCs/>
          <w:kern w:val="0"/>
          <w:lang w:eastAsia="en-GB"/>
          <w14:ligatures w14:val="none"/>
        </w:rPr>
        <w:t xml:space="preserve">NHS England (2022) Digital Health and Remote Monitoring. Available at: </w:t>
      </w:r>
      <w:hyperlink r:id="rId9" w:history="1">
        <w:r w:rsidR="000534F6" w:rsidRPr="00B804CE">
          <w:rPr>
            <w:rStyle w:val="Hyperlink"/>
            <w:rFonts w:ascii="Arial" w:eastAsia="Times New Roman" w:hAnsi="Arial" w:cs="Arial"/>
            <w:i/>
            <w:iCs/>
            <w:kern w:val="0"/>
            <w:lang w:eastAsia="en-GB"/>
            <w14:ligatures w14:val="none"/>
          </w:rPr>
          <w:t>https://www.england.nhs.uk/digitaltechnology/</w:t>
        </w:r>
      </w:hyperlink>
      <w:r w:rsidR="000534F6" w:rsidRPr="00B804CE">
        <w:rPr>
          <w:rFonts w:ascii="Arial" w:eastAsia="Times New Roman" w:hAnsi="Arial" w:cs="Arial"/>
          <w:i/>
          <w:iCs/>
          <w:kern w:val="0"/>
          <w:lang w:eastAsia="en-GB"/>
          <w14:ligatures w14:val="none"/>
        </w:rPr>
        <w:t xml:space="preserve"> </w:t>
      </w:r>
      <w:r w:rsidRPr="00B804CE">
        <w:rPr>
          <w:rFonts w:ascii="Arial" w:eastAsia="Times New Roman" w:hAnsi="Arial" w:cs="Arial"/>
          <w:i/>
          <w:iCs/>
          <w:kern w:val="0"/>
          <w:lang w:eastAsia="en-GB"/>
          <w14:ligatures w14:val="none"/>
        </w:rPr>
        <w:t>(Accessed: 1</w:t>
      </w:r>
      <w:r w:rsidR="004A451D" w:rsidRPr="00B804CE">
        <w:rPr>
          <w:rFonts w:ascii="Arial" w:eastAsia="Times New Roman" w:hAnsi="Arial" w:cs="Arial"/>
          <w:i/>
          <w:iCs/>
          <w:kern w:val="0"/>
          <w:lang w:eastAsia="en-GB"/>
          <w14:ligatures w14:val="none"/>
        </w:rPr>
        <w:t>2</w:t>
      </w:r>
      <w:r w:rsidRPr="00B804CE">
        <w:rPr>
          <w:rFonts w:ascii="Arial" w:eastAsia="Times New Roman" w:hAnsi="Arial" w:cs="Arial"/>
          <w:i/>
          <w:iCs/>
          <w:kern w:val="0"/>
          <w:lang w:eastAsia="en-GB"/>
          <w14:ligatures w14:val="none"/>
        </w:rPr>
        <w:t xml:space="preserve"> December 2025).</w:t>
      </w:r>
      <w:r w:rsidRPr="00B804CE">
        <w:rPr>
          <w:rFonts w:ascii="Arial" w:eastAsia="Times New Roman" w:hAnsi="Arial" w:cs="Arial"/>
          <w:i/>
          <w:iCs/>
          <w:kern w:val="0"/>
          <w:lang w:eastAsia="en-GB"/>
          <w14:ligatures w14:val="none"/>
        </w:rPr>
        <w:t xml:space="preserve"> </w:t>
      </w:r>
    </w:p>
    <w:p w14:paraId="52F7BBD4" w14:textId="41CE0B78" w:rsidR="00D17007" w:rsidRPr="00B804CE" w:rsidRDefault="004A451D" w:rsidP="00E439D5">
      <w:pPr>
        <w:pStyle w:val="ListParagraph"/>
        <w:numPr>
          <w:ilvl w:val="0"/>
          <w:numId w:val="12"/>
        </w:numPr>
        <w:spacing w:line="276" w:lineRule="auto"/>
        <w:jc w:val="both"/>
        <w:rPr>
          <w:rFonts w:ascii="Arial" w:eastAsia="Times New Roman" w:hAnsi="Arial" w:cs="Arial"/>
          <w:i/>
          <w:iCs/>
          <w:kern w:val="0"/>
          <w:lang w:eastAsia="en-GB"/>
          <w14:ligatures w14:val="none"/>
        </w:rPr>
      </w:pPr>
      <w:r w:rsidRPr="00B804CE">
        <w:rPr>
          <w:rFonts w:ascii="Arial" w:eastAsia="Times New Roman" w:hAnsi="Arial" w:cs="Arial"/>
          <w:i/>
          <w:iCs/>
          <w:kern w:val="0"/>
          <w:lang w:eastAsia="en-GB"/>
          <w14:ligatures w14:val="none"/>
        </w:rPr>
        <w:t xml:space="preserve">Bryson, J.M. (2018) Strategic Planning for Public and Nonprofit Organizations. 5th </w:t>
      </w:r>
      <w:proofErr w:type="spellStart"/>
      <w:r w:rsidRPr="00B804CE">
        <w:rPr>
          <w:rFonts w:ascii="Arial" w:eastAsia="Times New Roman" w:hAnsi="Arial" w:cs="Arial"/>
          <w:i/>
          <w:iCs/>
          <w:kern w:val="0"/>
          <w:lang w:eastAsia="en-GB"/>
          <w14:ligatures w14:val="none"/>
        </w:rPr>
        <w:t>edn</w:t>
      </w:r>
      <w:proofErr w:type="spellEnd"/>
      <w:r w:rsidRPr="00B804CE">
        <w:rPr>
          <w:rFonts w:ascii="Arial" w:eastAsia="Times New Roman" w:hAnsi="Arial" w:cs="Arial"/>
          <w:i/>
          <w:iCs/>
          <w:kern w:val="0"/>
          <w:lang w:eastAsia="en-GB"/>
          <w14:ligatures w14:val="none"/>
        </w:rPr>
        <w:t>. Hoboken, NJ: Wiley.</w:t>
      </w:r>
    </w:p>
    <w:p w14:paraId="61B0B47E" w14:textId="77777777" w:rsidR="00AD5CD4" w:rsidRPr="00B804CE" w:rsidRDefault="00AD5CD4" w:rsidP="00E439D5">
      <w:pPr>
        <w:spacing w:line="276" w:lineRule="auto"/>
        <w:jc w:val="both"/>
        <w:rPr>
          <w:rFonts w:ascii="Arial" w:hAnsi="Arial" w:cs="Arial"/>
          <w:i/>
          <w:iCs/>
        </w:rPr>
      </w:pPr>
    </w:p>
    <w:sectPr w:rsidR="00AD5CD4" w:rsidRPr="00B80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D44B2"/>
    <w:multiLevelType w:val="multilevel"/>
    <w:tmpl w:val="6A2A3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E588C"/>
    <w:multiLevelType w:val="hybridMultilevel"/>
    <w:tmpl w:val="952C1BF6"/>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A7014"/>
    <w:multiLevelType w:val="hybridMultilevel"/>
    <w:tmpl w:val="DEA291CC"/>
    <w:lvl w:ilvl="0" w:tplc="6A0E1EC0">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E46F8"/>
    <w:multiLevelType w:val="hybridMultilevel"/>
    <w:tmpl w:val="8B12D1BA"/>
    <w:lvl w:ilvl="0" w:tplc="3614F3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E45AD5"/>
    <w:multiLevelType w:val="hybridMultilevel"/>
    <w:tmpl w:val="C1E8587E"/>
    <w:lvl w:ilvl="0" w:tplc="3614F3B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40659EA"/>
    <w:multiLevelType w:val="hybridMultilevel"/>
    <w:tmpl w:val="4A8A00F0"/>
    <w:lvl w:ilvl="0" w:tplc="3614F3B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85C2901"/>
    <w:multiLevelType w:val="multilevel"/>
    <w:tmpl w:val="A4C6F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179BD"/>
    <w:multiLevelType w:val="hybridMultilevel"/>
    <w:tmpl w:val="3D903B82"/>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5A235E"/>
    <w:multiLevelType w:val="hybridMultilevel"/>
    <w:tmpl w:val="6FD49D30"/>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F621EC"/>
    <w:multiLevelType w:val="hybridMultilevel"/>
    <w:tmpl w:val="57C21E5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5CA611B"/>
    <w:multiLevelType w:val="hybridMultilevel"/>
    <w:tmpl w:val="1C78850E"/>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57017D"/>
    <w:multiLevelType w:val="hybridMultilevel"/>
    <w:tmpl w:val="6AC21156"/>
    <w:lvl w:ilvl="0" w:tplc="3614F3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792314"/>
    <w:multiLevelType w:val="hybridMultilevel"/>
    <w:tmpl w:val="CFD4A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C65432"/>
    <w:multiLevelType w:val="multilevel"/>
    <w:tmpl w:val="B8869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EA184D"/>
    <w:multiLevelType w:val="hybridMultilevel"/>
    <w:tmpl w:val="AB50C34E"/>
    <w:lvl w:ilvl="0" w:tplc="A27E31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3A77C0"/>
    <w:multiLevelType w:val="multilevel"/>
    <w:tmpl w:val="9DCAE6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381AAB"/>
    <w:multiLevelType w:val="hybridMultilevel"/>
    <w:tmpl w:val="CAA013EE"/>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2E776C"/>
    <w:multiLevelType w:val="multilevel"/>
    <w:tmpl w:val="B094B58C"/>
    <w:lvl w:ilvl="0">
      <w:start w:val="1"/>
      <w:numFmt w:val="decimal"/>
      <w:lvlText w:val="%1."/>
      <w:lvlJc w:val="righ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40541E52"/>
    <w:multiLevelType w:val="multilevel"/>
    <w:tmpl w:val="B7EEA7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932FCF"/>
    <w:multiLevelType w:val="hybridMultilevel"/>
    <w:tmpl w:val="8B62A56C"/>
    <w:lvl w:ilvl="0" w:tplc="0809000F">
      <w:start w:val="1"/>
      <w:numFmt w:val="decimal"/>
      <w:lvlText w:val="%1."/>
      <w:lvlJc w:val="left"/>
      <w:pPr>
        <w:ind w:left="1027" w:hanging="360"/>
      </w:pPr>
    </w:lvl>
    <w:lvl w:ilvl="1" w:tplc="08090019" w:tentative="1">
      <w:start w:val="1"/>
      <w:numFmt w:val="lowerLetter"/>
      <w:lvlText w:val="%2."/>
      <w:lvlJc w:val="left"/>
      <w:pPr>
        <w:ind w:left="1747" w:hanging="360"/>
      </w:pPr>
    </w:lvl>
    <w:lvl w:ilvl="2" w:tplc="0809001B" w:tentative="1">
      <w:start w:val="1"/>
      <w:numFmt w:val="lowerRoman"/>
      <w:lvlText w:val="%3."/>
      <w:lvlJc w:val="right"/>
      <w:pPr>
        <w:ind w:left="2467" w:hanging="180"/>
      </w:pPr>
    </w:lvl>
    <w:lvl w:ilvl="3" w:tplc="0809000F" w:tentative="1">
      <w:start w:val="1"/>
      <w:numFmt w:val="decimal"/>
      <w:lvlText w:val="%4."/>
      <w:lvlJc w:val="left"/>
      <w:pPr>
        <w:ind w:left="3187" w:hanging="360"/>
      </w:pPr>
    </w:lvl>
    <w:lvl w:ilvl="4" w:tplc="08090019" w:tentative="1">
      <w:start w:val="1"/>
      <w:numFmt w:val="lowerLetter"/>
      <w:lvlText w:val="%5."/>
      <w:lvlJc w:val="left"/>
      <w:pPr>
        <w:ind w:left="3907" w:hanging="360"/>
      </w:pPr>
    </w:lvl>
    <w:lvl w:ilvl="5" w:tplc="0809001B" w:tentative="1">
      <w:start w:val="1"/>
      <w:numFmt w:val="lowerRoman"/>
      <w:lvlText w:val="%6."/>
      <w:lvlJc w:val="right"/>
      <w:pPr>
        <w:ind w:left="4627" w:hanging="180"/>
      </w:pPr>
    </w:lvl>
    <w:lvl w:ilvl="6" w:tplc="0809000F" w:tentative="1">
      <w:start w:val="1"/>
      <w:numFmt w:val="decimal"/>
      <w:lvlText w:val="%7."/>
      <w:lvlJc w:val="left"/>
      <w:pPr>
        <w:ind w:left="5347" w:hanging="360"/>
      </w:pPr>
    </w:lvl>
    <w:lvl w:ilvl="7" w:tplc="08090019" w:tentative="1">
      <w:start w:val="1"/>
      <w:numFmt w:val="lowerLetter"/>
      <w:lvlText w:val="%8."/>
      <w:lvlJc w:val="left"/>
      <w:pPr>
        <w:ind w:left="6067" w:hanging="360"/>
      </w:pPr>
    </w:lvl>
    <w:lvl w:ilvl="8" w:tplc="0809001B" w:tentative="1">
      <w:start w:val="1"/>
      <w:numFmt w:val="lowerRoman"/>
      <w:lvlText w:val="%9."/>
      <w:lvlJc w:val="right"/>
      <w:pPr>
        <w:ind w:left="6787" w:hanging="180"/>
      </w:pPr>
    </w:lvl>
  </w:abstractNum>
  <w:abstractNum w:abstractNumId="20" w15:restartNumberingAfterBreak="0">
    <w:nsid w:val="4F6B7999"/>
    <w:multiLevelType w:val="multilevel"/>
    <w:tmpl w:val="605E7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A21E1E"/>
    <w:multiLevelType w:val="hybridMultilevel"/>
    <w:tmpl w:val="494A0F0A"/>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CB39E8"/>
    <w:multiLevelType w:val="hybridMultilevel"/>
    <w:tmpl w:val="14DCA57C"/>
    <w:lvl w:ilvl="0" w:tplc="359E60B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033CB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3CC591B"/>
    <w:multiLevelType w:val="hybridMultilevel"/>
    <w:tmpl w:val="42F03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846CBE"/>
    <w:multiLevelType w:val="multilevel"/>
    <w:tmpl w:val="0D12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E3097E"/>
    <w:multiLevelType w:val="hybridMultilevel"/>
    <w:tmpl w:val="C57A6FD4"/>
    <w:lvl w:ilvl="0" w:tplc="6A0E1EC0">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D4D11"/>
    <w:multiLevelType w:val="multilevel"/>
    <w:tmpl w:val="7D2C8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C46519"/>
    <w:multiLevelType w:val="multilevel"/>
    <w:tmpl w:val="722CA3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CF6BBB"/>
    <w:multiLevelType w:val="hybridMultilevel"/>
    <w:tmpl w:val="D69007FC"/>
    <w:lvl w:ilvl="0" w:tplc="359E60B4">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2F03AB"/>
    <w:multiLevelType w:val="multilevel"/>
    <w:tmpl w:val="BE74E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3275F3"/>
    <w:multiLevelType w:val="multilevel"/>
    <w:tmpl w:val="879E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B57F1C"/>
    <w:multiLevelType w:val="hybridMultilevel"/>
    <w:tmpl w:val="2FF2AFCE"/>
    <w:lvl w:ilvl="0" w:tplc="CF0EC324">
      <w:start w:val="1"/>
      <w:numFmt w:val="bullet"/>
      <w:lvlText w:val=""/>
      <w:lvlJc w:val="center"/>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30275871">
    <w:abstractNumId w:val="15"/>
  </w:num>
  <w:num w:numId="2" w16cid:durableId="1507939615">
    <w:abstractNumId w:val="28"/>
  </w:num>
  <w:num w:numId="3" w16cid:durableId="1515995556">
    <w:abstractNumId w:val="18"/>
  </w:num>
  <w:num w:numId="4" w16cid:durableId="1026830632">
    <w:abstractNumId w:val="25"/>
  </w:num>
  <w:num w:numId="5" w16cid:durableId="1108502538">
    <w:abstractNumId w:val="31"/>
  </w:num>
  <w:num w:numId="6" w16cid:durableId="1337415275">
    <w:abstractNumId w:val="13"/>
  </w:num>
  <w:num w:numId="7" w16cid:durableId="1584755563">
    <w:abstractNumId w:val="30"/>
  </w:num>
  <w:num w:numId="8" w16cid:durableId="678897809">
    <w:abstractNumId w:val="6"/>
  </w:num>
  <w:num w:numId="9" w16cid:durableId="1022053883">
    <w:abstractNumId w:val="0"/>
  </w:num>
  <w:num w:numId="10" w16cid:durableId="1905067908">
    <w:abstractNumId w:val="27"/>
  </w:num>
  <w:num w:numId="11" w16cid:durableId="380327573">
    <w:abstractNumId w:val="20"/>
  </w:num>
  <w:num w:numId="12" w16cid:durableId="2017805659">
    <w:abstractNumId w:val="32"/>
  </w:num>
  <w:num w:numId="13" w16cid:durableId="1563783950">
    <w:abstractNumId w:val="17"/>
  </w:num>
  <w:num w:numId="14" w16cid:durableId="277643047">
    <w:abstractNumId w:val="14"/>
  </w:num>
  <w:num w:numId="15" w16cid:durableId="1735278335">
    <w:abstractNumId w:val="2"/>
  </w:num>
  <w:num w:numId="16" w16cid:durableId="1215775810">
    <w:abstractNumId w:val="23"/>
  </w:num>
  <w:num w:numId="17" w16cid:durableId="735667627">
    <w:abstractNumId w:val="9"/>
  </w:num>
  <w:num w:numId="18" w16cid:durableId="1374964555">
    <w:abstractNumId w:val="19"/>
  </w:num>
  <w:num w:numId="19" w16cid:durableId="77558103">
    <w:abstractNumId w:val="24"/>
  </w:num>
  <w:num w:numId="20" w16cid:durableId="1337658745">
    <w:abstractNumId w:val="5"/>
  </w:num>
  <w:num w:numId="21" w16cid:durableId="1545093371">
    <w:abstractNumId w:val="12"/>
  </w:num>
  <w:num w:numId="22" w16cid:durableId="1795368685">
    <w:abstractNumId w:val="8"/>
  </w:num>
  <w:num w:numId="23" w16cid:durableId="365956548">
    <w:abstractNumId w:val="16"/>
  </w:num>
  <w:num w:numId="24" w16cid:durableId="1218131571">
    <w:abstractNumId w:val="7"/>
  </w:num>
  <w:num w:numId="25" w16cid:durableId="1333486180">
    <w:abstractNumId w:val="29"/>
  </w:num>
  <w:num w:numId="26" w16cid:durableId="859970664">
    <w:abstractNumId w:val="26"/>
  </w:num>
  <w:num w:numId="27" w16cid:durableId="929659648">
    <w:abstractNumId w:val="3"/>
  </w:num>
  <w:num w:numId="28" w16cid:durableId="1599094781">
    <w:abstractNumId w:val="4"/>
  </w:num>
  <w:num w:numId="29" w16cid:durableId="1024557025">
    <w:abstractNumId w:val="11"/>
  </w:num>
  <w:num w:numId="30" w16cid:durableId="1226526177">
    <w:abstractNumId w:val="1"/>
  </w:num>
  <w:num w:numId="31" w16cid:durableId="1482455402">
    <w:abstractNumId w:val="10"/>
  </w:num>
  <w:num w:numId="32" w16cid:durableId="978221881">
    <w:abstractNumId w:val="22"/>
  </w:num>
  <w:num w:numId="33" w16cid:durableId="742056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C8C"/>
    <w:rsid w:val="000043EE"/>
    <w:rsid w:val="000534F6"/>
    <w:rsid w:val="00063D4C"/>
    <w:rsid w:val="00086664"/>
    <w:rsid w:val="000D1444"/>
    <w:rsid w:val="001B430B"/>
    <w:rsid w:val="001E0008"/>
    <w:rsid w:val="002F5762"/>
    <w:rsid w:val="00467135"/>
    <w:rsid w:val="0047321E"/>
    <w:rsid w:val="00477D13"/>
    <w:rsid w:val="004A0149"/>
    <w:rsid w:val="004A451D"/>
    <w:rsid w:val="004E13C4"/>
    <w:rsid w:val="00524F9C"/>
    <w:rsid w:val="00583A94"/>
    <w:rsid w:val="00590EB0"/>
    <w:rsid w:val="005B7AAC"/>
    <w:rsid w:val="006A5C8C"/>
    <w:rsid w:val="007216A7"/>
    <w:rsid w:val="007D780F"/>
    <w:rsid w:val="007F29FF"/>
    <w:rsid w:val="00812508"/>
    <w:rsid w:val="009930EB"/>
    <w:rsid w:val="00AB7D6B"/>
    <w:rsid w:val="00AD5CD4"/>
    <w:rsid w:val="00B10962"/>
    <w:rsid w:val="00B804CE"/>
    <w:rsid w:val="00B817D7"/>
    <w:rsid w:val="00BA25F1"/>
    <w:rsid w:val="00D17007"/>
    <w:rsid w:val="00D40389"/>
    <w:rsid w:val="00DA1150"/>
    <w:rsid w:val="00DE752A"/>
    <w:rsid w:val="00E439D5"/>
    <w:rsid w:val="00EC4BC4"/>
    <w:rsid w:val="00F3767B"/>
    <w:rsid w:val="00F61FF0"/>
    <w:rsid w:val="00F95DF1"/>
    <w:rsid w:val="00FE1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F12F4"/>
  <w15:chartTrackingRefBased/>
  <w15:docId w15:val="{48D4CD26-E93B-4628-89CE-82930DCA3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6A5C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5C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5C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5C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5C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5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6A5C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A5C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A5C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5C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5C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5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C8C"/>
    <w:rPr>
      <w:rFonts w:eastAsiaTheme="majorEastAsia" w:cstheme="majorBidi"/>
      <w:color w:val="272727" w:themeColor="text1" w:themeTint="D8"/>
    </w:rPr>
  </w:style>
  <w:style w:type="paragraph" w:styleId="Title">
    <w:name w:val="Title"/>
    <w:basedOn w:val="Normal"/>
    <w:next w:val="Normal"/>
    <w:link w:val="TitleChar"/>
    <w:uiPriority w:val="10"/>
    <w:qFormat/>
    <w:rsid w:val="006A5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C8C"/>
    <w:pPr>
      <w:spacing w:before="160"/>
      <w:jc w:val="center"/>
    </w:pPr>
    <w:rPr>
      <w:i/>
      <w:iCs/>
      <w:color w:val="404040" w:themeColor="text1" w:themeTint="BF"/>
    </w:rPr>
  </w:style>
  <w:style w:type="character" w:customStyle="1" w:styleId="QuoteChar">
    <w:name w:val="Quote Char"/>
    <w:basedOn w:val="DefaultParagraphFont"/>
    <w:link w:val="Quote"/>
    <w:uiPriority w:val="29"/>
    <w:rsid w:val="006A5C8C"/>
    <w:rPr>
      <w:i/>
      <w:iCs/>
      <w:color w:val="404040" w:themeColor="text1" w:themeTint="BF"/>
    </w:rPr>
  </w:style>
  <w:style w:type="paragraph" w:styleId="ListParagraph">
    <w:name w:val="List Paragraph"/>
    <w:basedOn w:val="Normal"/>
    <w:uiPriority w:val="34"/>
    <w:qFormat/>
    <w:rsid w:val="006A5C8C"/>
    <w:pPr>
      <w:ind w:left="720"/>
      <w:contextualSpacing/>
    </w:pPr>
  </w:style>
  <w:style w:type="character" w:styleId="IntenseEmphasis">
    <w:name w:val="Intense Emphasis"/>
    <w:basedOn w:val="DefaultParagraphFont"/>
    <w:uiPriority w:val="21"/>
    <w:qFormat/>
    <w:rsid w:val="006A5C8C"/>
    <w:rPr>
      <w:i/>
      <w:iCs/>
      <w:color w:val="2F5496" w:themeColor="accent1" w:themeShade="BF"/>
    </w:rPr>
  </w:style>
  <w:style w:type="paragraph" w:styleId="IntenseQuote">
    <w:name w:val="Intense Quote"/>
    <w:basedOn w:val="Normal"/>
    <w:next w:val="Normal"/>
    <w:link w:val="IntenseQuoteChar"/>
    <w:uiPriority w:val="30"/>
    <w:qFormat/>
    <w:rsid w:val="006A5C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5C8C"/>
    <w:rPr>
      <w:i/>
      <w:iCs/>
      <w:color w:val="2F5496" w:themeColor="accent1" w:themeShade="BF"/>
    </w:rPr>
  </w:style>
  <w:style w:type="character" w:styleId="IntenseReference">
    <w:name w:val="Intense Reference"/>
    <w:basedOn w:val="DefaultParagraphFont"/>
    <w:uiPriority w:val="32"/>
    <w:qFormat/>
    <w:rsid w:val="006A5C8C"/>
    <w:rPr>
      <w:b/>
      <w:bCs/>
      <w:smallCaps/>
      <w:color w:val="2F5496" w:themeColor="accent1" w:themeShade="BF"/>
      <w:spacing w:val="5"/>
    </w:rPr>
  </w:style>
  <w:style w:type="paragraph" w:styleId="NormalWeb">
    <w:name w:val="Normal (Web)"/>
    <w:basedOn w:val="Normal"/>
    <w:uiPriority w:val="99"/>
    <w:semiHidden/>
    <w:unhideWhenUsed/>
    <w:rsid w:val="006A5C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81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1E000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47321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D17007"/>
    <w:rPr>
      <w:color w:val="0563C1" w:themeColor="hyperlink"/>
      <w:u w:val="single"/>
    </w:rPr>
  </w:style>
  <w:style w:type="character" w:styleId="UnresolvedMention">
    <w:name w:val="Unresolved Mention"/>
    <w:basedOn w:val="DefaultParagraphFont"/>
    <w:uiPriority w:val="99"/>
    <w:semiHidden/>
    <w:unhideWhenUsed/>
    <w:rsid w:val="00D17007"/>
    <w:rPr>
      <w:color w:val="605E5C"/>
      <w:shd w:val="clear" w:color="auto" w:fill="E1DFDD"/>
    </w:rPr>
  </w:style>
  <w:style w:type="paragraph" w:styleId="TOCHeading">
    <w:name w:val="TOC Heading"/>
    <w:basedOn w:val="Heading1"/>
    <w:next w:val="Normal"/>
    <w:uiPriority w:val="39"/>
    <w:unhideWhenUsed/>
    <w:qFormat/>
    <w:rsid w:val="00B804C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A25F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ata-protection" TargetMode="External"/><Relationship Id="rId3" Type="http://schemas.openxmlformats.org/officeDocument/2006/relationships/styles" Target="styles.xml"/><Relationship Id="rId7" Type="http://schemas.openxmlformats.org/officeDocument/2006/relationships/hyperlink" Target="https://www.convatecgroup.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DA561-64E1-4990-9257-42E252AB5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8</Pages>
  <Words>1674</Words>
  <Characters>9546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2</cp:revision>
  <dcterms:created xsi:type="dcterms:W3CDTF">2025-12-15T03:55:00Z</dcterms:created>
  <dcterms:modified xsi:type="dcterms:W3CDTF">2025-12-15T11:38:00Z</dcterms:modified>
</cp:coreProperties>
</file>