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DAF1B" w14:textId="7FBA6E4C" w:rsidR="00F949A4" w:rsidRPr="001405D0" w:rsidRDefault="00F949A4" w:rsidP="00F949A4">
      <w:pPr>
        <w:jc w:val="center"/>
        <w:rPr>
          <w:b/>
          <w:bCs/>
        </w:rPr>
      </w:pPr>
      <w:r w:rsidRPr="001405D0">
        <w:rPr>
          <w:b/>
          <w:bCs/>
        </w:rPr>
        <w:t>The Role of Employee Engagement in Enhancing Service Quality: A Case Study of Stratford Manor Hotel.</w:t>
      </w:r>
    </w:p>
    <w:p w14:paraId="26D2E0B8" w14:textId="7CA5536B" w:rsidR="00F949A4" w:rsidRPr="001405D0" w:rsidRDefault="00F949A4" w:rsidP="00F949A4">
      <w:pPr>
        <w:jc w:val="center"/>
        <w:rPr>
          <w:b/>
          <w:bCs/>
        </w:rPr>
      </w:pPr>
      <w:r w:rsidRPr="001405D0">
        <w:rPr>
          <w:b/>
          <w:bCs/>
        </w:rPr>
        <w:t>Module Title: Hotel Placement Research Project</w:t>
      </w:r>
    </w:p>
    <w:p w14:paraId="2E264D60" w14:textId="6D7E3159" w:rsidR="00F949A4" w:rsidRPr="001405D0" w:rsidRDefault="00F949A4" w:rsidP="00F949A4">
      <w:pPr>
        <w:jc w:val="center"/>
        <w:rPr>
          <w:b/>
          <w:bCs/>
        </w:rPr>
      </w:pPr>
      <w:r w:rsidRPr="001405D0">
        <w:rPr>
          <w:b/>
          <w:bCs/>
        </w:rPr>
        <w:t>Module code: BMIH6008</w:t>
      </w:r>
    </w:p>
    <w:p w14:paraId="1D3803EB" w14:textId="6E3A42BE" w:rsidR="00F949A4" w:rsidRPr="001405D0" w:rsidRDefault="00F949A4" w:rsidP="00F949A4">
      <w:pPr>
        <w:jc w:val="center"/>
        <w:rPr>
          <w:b/>
          <w:bCs/>
        </w:rPr>
      </w:pPr>
      <w:r w:rsidRPr="001405D0">
        <w:rPr>
          <w:b/>
          <w:bCs/>
        </w:rPr>
        <w:t>[</w:t>
      </w:r>
      <w:r w:rsidR="00490C8E">
        <w:rPr>
          <w:b/>
          <w:bCs/>
        </w:rPr>
        <w:t>Ioana-Mirela Bumbu</w:t>
      </w:r>
      <w:r w:rsidRPr="001405D0">
        <w:rPr>
          <w:b/>
          <w:bCs/>
        </w:rPr>
        <w:t>]</w:t>
      </w:r>
    </w:p>
    <w:p w14:paraId="7117F472" w14:textId="596B62AA" w:rsidR="00F949A4" w:rsidRDefault="00F949A4" w:rsidP="00F949A4">
      <w:pPr>
        <w:jc w:val="center"/>
        <w:rPr>
          <w:b/>
          <w:bCs/>
        </w:rPr>
      </w:pPr>
      <w:r w:rsidRPr="001405D0">
        <w:rPr>
          <w:b/>
          <w:bCs/>
        </w:rPr>
        <w:t>[</w:t>
      </w:r>
      <w:r w:rsidR="00490C8E">
        <w:rPr>
          <w:b/>
          <w:bCs/>
        </w:rPr>
        <w:t>2227453</w:t>
      </w:r>
      <w:r w:rsidRPr="001405D0">
        <w:rPr>
          <w:b/>
          <w:bCs/>
        </w:rPr>
        <w:t>]</w:t>
      </w:r>
    </w:p>
    <w:p w14:paraId="460E3598" w14:textId="1579F31E" w:rsidR="00490C8E" w:rsidRPr="001405D0" w:rsidRDefault="00490C8E" w:rsidP="00F949A4">
      <w:pPr>
        <w:jc w:val="center"/>
        <w:rPr>
          <w:b/>
          <w:bCs/>
        </w:rPr>
      </w:pPr>
      <w:r>
        <w:rPr>
          <w:b/>
          <w:bCs/>
        </w:rPr>
        <w:t>Word Count: 6957</w:t>
      </w:r>
    </w:p>
    <w:p w14:paraId="515064B1" w14:textId="69DC9CC5" w:rsidR="00F949A4" w:rsidRPr="001405D0" w:rsidRDefault="00F949A4" w:rsidP="00F949A4">
      <w:pPr>
        <w:jc w:val="center"/>
        <w:rPr>
          <w:b/>
          <w:bCs/>
        </w:rPr>
      </w:pPr>
      <w:r w:rsidRPr="001405D0">
        <w:rPr>
          <w:b/>
          <w:bCs/>
        </w:rPr>
        <w:t xml:space="preserve">Declaration </w:t>
      </w:r>
    </w:p>
    <w:p w14:paraId="4F772EC5" w14:textId="037F6F9E" w:rsidR="00480456" w:rsidRPr="001405D0" w:rsidRDefault="00480456" w:rsidP="00F949A4">
      <w:pPr>
        <w:jc w:val="center"/>
        <w:rPr>
          <w:b/>
          <w:bCs/>
        </w:rPr>
      </w:pPr>
      <w:r w:rsidRPr="001405D0">
        <w:rPr>
          <w:b/>
          <w:bCs/>
          <w:noProof/>
        </w:rPr>
        <w:drawing>
          <wp:inline distT="0" distB="0" distL="0" distR="0" wp14:anchorId="469F0C1C" wp14:editId="613380DA">
            <wp:extent cx="5943600" cy="1186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14:paraId="4AE9BF43" w14:textId="2CA80658" w:rsidR="00662731" w:rsidRDefault="00FE333E" w:rsidP="00352934">
      <w:pPr>
        <w:ind w:left="0" w:firstLine="0"/>
        <w:rPr>
          <w:b/>
          <w:bCs/>
        </w:rPr>
      </w:pPr>
      <w:r>
        <w:rPr>
          <w:b/>
          <w:bCs/>
        </w:rPr>
        <w:br w:type="page"/>
      </w:r>
    </w:p>
    <w:p w14:paraId="2E077EAC" w14:textId="77777777" w:rsidR="00662731" w:rsidRDefault="00662731" w:rsidP="00662731">
      <w:pPr>
        <w:ind w:left="0" w:firstLine="0"/>
        <w:jc w:val="center"/>
        <w:rPr>
          <w:rStyle w:val="Strong"/>
        </w:rPr>
      </w:pPr>
    </w:p>
    <w:p w14:paraId="62420A64" w14:textId="77777777" w:rsidR="00662731" w:rsidRDefault="00662731" w:rsidP="00662731">
      <w:pPr>
        <w:ind w:left="0" w:firstLine="0"/>
        <w:jc w:val="center"/>
        <w:rPr>
          <w:rStyle w:val="Strong"/>
        </w:rPr>
      </w:pPr>
    </w:p>
    <w:p w14:paraId="7FABB0FF" w14:textId="70936978" w:rsidR="00662731" w:rsidRDefault="00662731" w:rsidP="00662731">
      <w:pPr>
        <w:ind w:left="0" w:firstLine="0"/>
        <w:jc w:val="center"/>
        <w:rPr>
          <w:bCs/>
        </w:rPr>
      </w:pPr>
      <w:r>
        <w:rPr>
          <w:rStyle w:val="Strong"/>
        </w:rPr>
        <w:t>Acknowledgement</w:t>
      </w:r>
    </w:p>
    <w:p w14:paraId="625C779A" w14:textId="77777777" w:rsidR="00662731" w:rsidRDefault="00662731" w:rsidP="00FE333E">
      <w:pPr>
        <w:ind w:left="0" w:firstLine="0"/>
        <w:rPr>
          <w:bCs/>
        </w:rPr>
      </w:pPr>
      <w:r w:rsidRPr="00662731">
        <w:rPr>
          <w:bCs/>
        </w:rPr>
        <w:t xml:space="preserve">I wish to say that I highly appreciate the fact that my supervisor regularly provided me with guidance, advice, and encouragement towards the course of my current study. I would also like to express my gratitude to employees of </w:t>
      </w:r>
      <w:r>
        <w:rPr>
          <w:bCs/>
        </w:rPr>
        <w:t>Stratford Manor Hotel</w:t>
      </w:r>
      <w:r w:rsidRPr="00662731">
        <w:rPr>
          <w:bCs/>
        </w:rPr>
        <w:t xml:space="preserve"> who helped me to achieve this and who gave me an opportunity to learn practical things that this research benefited greatly. </w:t>
      </w:r>
    </w:p>
    <w:p w14:paraId="13E867EF" w14:textId="759F4742" w:rsidR="005C6E0D" w:rsidRDefault="00662731" w:rsidP="00FE333E">
      <w:pPr>
        <w:ind w:left="0" w:firstLine="0"/>
        <w:rPr>
          <w:bCs/>
        </w:rPr>
      </w:pPr>
      <w:r w:rsidRPr="00662731">
        <w:rPr>
          <w:bCs/>
        </w:rPr>
        <w:t xml:space="preserve">It </w:t>
      </w:r>
      <w:r>
        <w:rPr>
          <w:bCs/>
        </w:rPr>
        <w:t>would like to thanks my</w:t>
      </w:r>
      <w:r w:rsidRPr="00662731">
        <w:rPr>
          <w:bCs/>
        </w:rPr>
        <w:t xml:space="preserve"> family and friends </w:t>
      </w:r>
      <w:r>
        <w:rPr>
          <w:bCs/>
        </w:rPr>
        <w:t xml:space="preserve">who </w:t>
      </w:r>
      <w:r w:rsidRPr="00662731">
        <w:rPr>
          <w:bCs/>
        </w:rPr>
        <w:t>have shown me patience, inspiration, and unconditional love in the process of my academi</w:t>
      </w:r>
      <w:r>
        <w:rPr>
          <w:bCs/>
        </w:rPr>
        <w:t xml:space="preserve">cs. I also wish to acknowledge my University to </w:t>
      </w:r>
      <w:r w:rsidRPr="00662731">
        <w:rPr>
          <w:bCs/>
        </w:rPr>
        <w:t>have offered the required resources, facilities as well as a conducive environment through which I was able to succeed in this study.</w:t>
      </w:r>
    </w:p>
    <w:p w14:paraId="5737C9E5" w14:textId="12493787" w:rsidR="00662731" w:rsidRDefault="00662731">
      <w:pPr>
        <w:rPr>
          <w:bCs/>
        </w:rPr>
      </w:pPr>
      <w:r>
        <w:rPr>
          <w:bCs/>
        </w:rPr>
        <w:br w:type="page"/>
      </w:r>
    </w:p>
    <w:p w14:paraId="1DE3E7A6" w14:textId="77777777" w:rsidR="00662731" w:rsidRDefault="00662731" w:rsidP="00FE333E">
      <w:pPr>
        <w:ind w:left="0" w:firstLine="0"/>
        <w:rPr>
          <w:b/>
          <w:bCs/>
        </w:rPr>
      </w:pPr>
    </w:p>
    <w:p w14:paraId="7902E35A" w14:textId="77777777" w:rsidR="005C6E0D" w:rsidRDefault="005C6E0D" w:rsidP="005C6E0D">
      <w:pPr>
        <w:rPr>
          <w:b/>
          <w:bCs/>
        </w:rPr>
      </w:pPr>
      <w:r>
        <w:rPr>
          <w:b/>
          <w:bCs/>
        </w:rPr>
        <w:t xml:space="preserve">Abstract </w:t>
      </w:r>
    </w:p>
    <w:p w14:paraId="536DCB94" w14:textId="04317930" w:rsidR="005C6E0D" w:rsidRPr="005C6E0D" w:rsidRDefault="005C6E0D" w:rsidP="005C6E0D">
      <w:pPr>
        <w:ind w:left="0" w:firstLine="0"/>
        <w:rPr>
          <w:bCs/>
        </w:rPr>
      </w:pPr>
      <w:r w:rsidRPr="005C6E0D">
        <w:rPr>
          <w:bCs/>
        </w:rPr>
        <w:t>The study examines how employee engagement can help improve the quality of service provision in the hospitality sector, based on a case study of Stratford Manor Hotel, a mid-scale hotel in the United Kingdom. The research was done in the course of the placement that the researcher had and seeks to assess the present state of employee engagement, the most relevant factors that determine engagement, and propose measures to improve the motivation of employees and service delivery. Considering the dynamics of the UK hospitality industry, in which the satisfaction level of guests and brand image depend directly on the performance of the employees, the research sheds a lot of light on engagement as one of the most important operations and strategic priorities.</w:t>
      </w:r>
    </w:p>
    <w:p w14:paraId="310062B4" w14:textId="623185D2" w:rsidR="005C6E0D" w:rsidRPr="005C6E0D" w:rsidRDefault="005C6E0D" w:rsidP="005C6E0D">
      <w:pPr>
        <w:ind w:left="0" w:firstLine="0"/>
        <w:rPr>
          <w:bCs/>
        </w:rPr>
      </w:pPr>
      <w:r w:rsidRPr="005C6E0D">
        <w:rPr>
          <w:bCs/>
        </w:rPr>
        <w:t>A qualitative approach that was inductive was taken and used with an interpretivist research philosophy to permit a contextual explanation of engagement in Stratford Manor Hotel. The research used secondary data obtained as academic literature, reports by the company, and customer reviews on the Internet, and analysed with the help of the thematic analysis. The study also incorporated four main themes that can be linked to the purpose of the research: the existing rates of engagement, the main drivers of engagement, the effect of engagement on the quality of service, and the strategies, which can be used to improve the situation.</w:t>
      </w:r>
    </w:p>
    <w:p w14:paraId="7BDC9877" w14:textId="4B2A8C9A" w:rsidR="005C6E0D" w:rsidRDefault="005C6E0D" w:rsidP="005C6E0D">
      <w:pPr>
        <w:ind w:left="0" w:firstLine="0"/>
        <w:rPr>
          <w:bCs/>
        </w:rPr>
      </w:pPr>
      <w:r w:rsidRPr="005C6E0D">
        <w:rPr>
          <w:bCs/>
        </w:rPr>
        <w:t>The results showed that there are major discrepancies between the levels of engagement between departments. Efforts of front-of-house staff, like reception staff and food service staff were highly engaged, as there was interaction with customers and employee recognition, whereas back-office staff and housekeeping staff were less engaged and had minimal communications with the management. The key engagement drivers were identified to be motivation, communication, recognition and managerial support. The areas of the organisation with such factors proved to be more committed and more consistent in their services. The results affirmed the findings of the Engagement-Performance Model (Liu et al., 2022) and the Adapted Service-Profit Chain (Zeglat et al., 2024) in terms of the mid-scale hotel business as it was found that the engagement of employees directly determines the standard of services, guest satisfaction, and the reputation of the hotel.</w:t>
      </w:r>
    </w:p>
    <w:p w14:paraId="3A60C9EF" w14:textId="70C80B99" w:rsidR="00FE333E" w:rsidRPr="005C6E0D" w:rsidRDefault="00FE333E" w:rsidP="005C6E0D">
      <w:pPr>
        <w:ind w:left="0" w:firstLine="0"/>
        <w:rPr>
          <w:bCs/>
        </w:rPr>
      </w:pPr>
      <w:r w:rsidRPr="00FE333E">
        <w:rPr>
          <w:bCs/>
        </w:rPr>
        <w:t xml:space="preserve">The study suggests empowering frontline managers with supportive leadership, wellness and employee recognition programmes and introducing continuous monitoring of engagement and job </w:t>
      </w:r>
      <w:r w:rsidRPr="00FE333E">
        <w:rPr>
          <w:bCs/>
        </w:rPr>
        <w:lastRenderedPageBreak/>
        <w:t>redesign. Such measures will target promotion, health and reliability in service provision, maintaining employee engagement and better guest satisfaction at Stratford Manor Hotel.</w:t>
      </w:r>
    </w:p>
    <w:p w14:paraId="76C23D19" w14:textId="14AEE2BE" w:rsidR="005C6E0D" w:rsidRPr="005C6E0D" w:rsidRDefault="005C6E0D">
      <w:pPr>
        <w:rPr>
          <w:bCs/>
        </w:rPr>
      </w:pPr>
      <w:r w:rsidRPr="005C6E0D">
        <w:rPr>
          <w:bCs/>
        </w:rPr>
        <w:br w:type="page"/>
      </w:r>
    </w:p>
    <w:p w14:paraId="143D53D7" w14:textId="77777777" w:rsidR="005C6E0D" w:rsidRPr="001405D0" w:rsidRDefault="005C6E0D" w:rsidP="005C6E0D">
      <w:pPr>
        <w:ind w:left="0" w:firstLine="0"/>
        <w:rPr>
          <w:b/>
          <w:bCs/>
        </w:rPr>
      </w:pPr>
    </w:p>
    <w:sdt>
      <w:sdtPr>
        <w:rPr>
          <w:rFonts w:ascii="Times New Roman" w:eastAsiaTheme="minorHAnsi" w:hAnsi="Times New Roman" w:cstheme="minorBidi"/>
          <w:color w:val="auto"/>
          <w:sz w:val="24"/>
          <w:szCs w:val="22"/>
        </w:rPr>
        <w:id w:val="1837955628"/>
        <w:docPartObj>
          <w:docPartGallery w:val="Table of Contents"/>
          <w:docPartUnique/>
        </w:docPartObj>
      </w:sdtPr>
      <w:sdtEndPr>
        <w:rPr>
          <w:b/>
          <w:bCs/>
          <w:noProof/>
        </w:rPr>
      </w:sdtEndPr>
      <w:sdtContent>
        <w:p w14:paraId="7FB4A90B" w14:textId="1FE7D96A" w:rsidR="00480456" w:rsidRPr="001405D0" w:rsidRDefault="00480456" w:rsidP="00480456">
          <w:pPr>
            <w:pStyle w:val="TOCHeading"/>
            <w:spacing w:line="360" w:lineRule="auto"/>
            <w:jc w:val="center"/>
            <w:rPr>
              <w:rFonts w:ascii="Times New Roman" w:hAnsi="Times New Roman" w:cs="Times New Roman"/>
              <w:b/>
              <w:bCs/>
              <w:color w:val="auto"/>
              <w:sz w:val="24"/>
              <w:szCs w:val="24"/>
            </w:rPr>
          </w:pPr>
          <w:r w:rsidRPr="001405D0">
            <w:rPr>
              <w:rFonts w:ascii="Times New Roman" w:hAnsi="Times New Roman" w:cs="Times New Roman"/>
              <w:b/>
              <w:bCs/>
              <w:color w:val="auto"/>
              <w:sz w:val="24"/>
              <w:szCs w:val="24"/>
            </w:rPr>
            <w:t>Table of Contents</w:t>
          </w:r>
        </w:p>
        <w:p w14:paraId="4F7B3B51" w14:textId="682543D0" w:rsidR="009810D5" w:rsidRDefault="00480456">
          <w:pPr>
            <w:pStyle w:val="TOC1"/>
            <w:tabs>
              <w:tab w:val="right" w:leader="dot" w:pos="9350"/>
            </w:tabs>
            <w:rPr>
              <w:rFonts w:asciiTheme="minorHAnsi" w:eastAsiaTheme="minorEastAsia" w:hAnsiTheme="minorHAnsi"/>
              <w:noProof/>
              <w:sz w:val="22"/>
            </w:rPr>
          </w:pPr>
          <w:r w:rsidRPr="001405D0">
            <w:fldChar w:fldCharType="begin"/>
          </w:r>
          <w:r w:rsidRPr="001405D0">
            <w:instrText xml:space="preserve"> TOC \o "1-3" \h \z \u </w:instrText>
          </w:r>
          <w:r w:rsidRPr="001405D0">
            <w:fldChar w:fldCharType="separate"/>
          </w:r>
          <w:hyperlink w:anchor="_Toc212893432" w:history="1">
            <w:r w:rsidR="009810D5" w:rsidRPr="001D245A">
              <w:rPr>
                <w:rStyle w:val="Hyperlink"/>
                <w:rFonts w:eastAsia="Times New Roman"/>
                <w:noProof/>
              </w:rPr>
              <w:t>1</w:t>
            </w:r>
            <w:r w:rsidR="009810D5">
              <w:rPr>
                <w:rFonts w:asciiTheme="minorHAnsi" w:eastAsiaTheme="minorEastAsia" w:hAnsiTheme="minorHAnsi"/>
                <w:noProof/>
                <w:sz w:val="22"/>
              </w:rPr>
              <w:tab/>
            </w:r>
            <w:r w:rsidR="009810D5" w:rsidRPr="001D245A">
              <w:rPr>
                <w:rStyle w:val="Hyperlink"/>
                <w:rFonts w:eastAsia="Times New Roman"/>
                <w:noProof/>
              </w:rPr>
              <w:t>Chapter 1: Introduction</w:t>
            </w:r>
            <w:r w:rsidR="009810D5">
              <w:rPr>
                <w:noProof/>
                <w:webHidden/>
              </w:rPr>
              <w:tab/>
            </w:r>
            <w:r w:rsidR="009810D5">
              <w:rPr>
                <w:noProof/>
                <w:webHidden/>
              </w:rPr>
              <w:fldChar w:fldCharType="begin"/>
            </w:r>
            <w:r w:rsidR="009810D5">
              <w:rPr>
                <w:noProof/>
                <w:webHidden/>
              </w:rPr>
              <w:instrText xml:space="preserve"> PAGEREF _Toc212893432 \h </w:instrText>
            </w:r>
            <w:r w:rsidR="009810D5">
              <w:rPr>
                <w:noProof/>
                <w:webHidden/>
              </w:rPr>
            </w:r>
            <w:r w:rsidR="009810D5">
              <w:rPr>
                <w:noProof/>
                <w:webHidden/>
              </w:rPr>
              <w:fldChar w:fldCharType="separate"/>
            </w:r>
            <w:r w:rsidR="009810D5">
              <w:rPr>
                <w:noProof/>
                <w:webHidden/>
              </w:rPr>
              <w:t>6</w:t>
            </w:r>
            <w:r w:rsidR="009810D5">
              <w:rPr>
                <w:noProof/>
                <w:webHidden/>
              </w:rPr>
              <w:fldChar w:fldCharType="end"/>
            </w:r>
          </w:hyperlink>
        </w:p>
        <w:p w14:paraId="459F781A" w14:textId="7CDE29B0" w:rsidR="009810D5" w:rsidRDefault="009810D5">
          <w:pPr>
            <w:pStyle w:val="TOC2"/>
            <w:tabs>
              <w:tab w:val="right" w:leader="dot" w:pos="9350"/>
            </w:tabs>
            <w:rPr>
              <w:rFonts w:asciiTheme="minorHAnsi" w:eastAsiaTheme="minorEastAsia" w:hAnsiTheme="minorHAnsi"/>
              <w:noProof/>
              <w:sz w:val="22"/>
            </w:rPr>
          </w:pPr>
          <w:hyperlink w:anchor="_Toc212893433" w:history="1">
            <w:r w:rsidRPr="001D245A">
              <w:rPr>
                <w:rStyle w:val="Hyperlink"/>
                <w:rFonts w:eastAsia="Times New Roman"/>
                <w:noProof/>
              </w:rPr>
              <w:t>1.1</w:t>
            </w:r>
            <w:r>
              <w:rPr>
                <w:rFonts w:asciiTheme="minorHAnsi" w:eastAsiaTheme="minorEastAsia" w:hAnsiTheme="minorHAnsi"/>
                <w:noProof/>
                <w:sz w:val="22"/>
              </w:rPr>
              <w:tab/>
            </w:r>
            <w:r w:rsidRPr="001D245A">
              <w:rPr>
                <w:rStyle w:val="Hyperlink"/>
                <w:rFonts w:eastAsia="Times New Roman"/>
                <w:noProof/>
              </w:rPr>
              <w:t>Background to the Study</w:t>
            </w:r>
            <w:r>
              <w:rPr>
                <w:noProof/>
                <w:webHidden/>
              </w:rPr>
              <w:tab/>
            </w:r>
            <w:r>
              <w:rPr>
                <w:noProof/>
                <w:webHidden/>
              </w:rPr>
              <w:fldChar w:fldCharType="begin"/>
            </w:r>
            <w:r>
              <w:rPr>
                <w:noProof/>
                <w:webHidden/>
              </w:rPr>
              <w:instrText xml:space="preserve"> PAGEREF _Toc212893433 \h </w:instrText>
            </w:r>
            <w:r>
              <w:rPr>
                <w:noProof/>
                <w:webHidden/>
              </w:rPr>
            </w:r>
            <w:r>
              <w:rPr>
                <w:noProof/>
                <w:webHidden/>
              </w:rPr>
              <w:fldChar w:fldCharType="separate"/>
            </w:r>
            <w:r>
              <w:rPr>
                <w:noProof/>
                <w:webHidden/>
              </w:rPr>
              <w:t>6</w:t>
            </w:r>
            <w:r>
              <w:rPr>
                <w:noProof/>
                <w:webHidden/>
              </w:rPr>
              <w:fldChar w:fldCharType="end"/>
            </w:r>
          </w:hyperlink>
        </w:p>
        <w:p w14:paraId="11CF69F2" w14:textId="27C98AD7" w:rsidR="009810D5" w:rsidRDefault="009810D5">
          <w:pPr>
            <w:pStyle w:val="TOC2"/>
            <w:tabs>
              <w:tab w:val="right" w:leader="dot" w:pos="9350"/>
            </w:tabs>
            <w:rPr>
              <w:rFonts w:asciiTheme="minorHAnsi" w:eastAsiaTheme="minorEastAsia" w:hAnsiTheme="minorHAnsi"/>
              <w:noProof/>
              <w:sz w:val="22"/>
            </w:rPr>
          </w:pPr>
          <w:hyperlink w:anchor="_Toc212893434" w:history="1">
            <w:r w:rsidRPr="001D245A">
              <w:rPr>
                <w:rStyle w:val="Hyperlink"/>
                <w:rFonts w:eastAsia="Times New Roman"/>
                <w:noProof/>
              </w:rPr>
              <w:t>1.2</w:t>
            </w:r>
            <w:r>
              <w:rPr>
                <w:rFonts w:asciiTheme="minorHAnsi" w:eastAsiaTheme="minorEastAsia" w:hAnsiTheme="minorHAnsi"/>
                <w:noProof/>
                <w:sz w:val="22"/>
              </w:rPr>
              <w:tab/>
            </w:r>
            <w:r w:rsidRPr="001D245A">
              <w:rPr>
                <w:rStyle w:val="Hyperlink"/>
                <w:rFonts w:eastAsia="Times New Roman"/>
                <w:noProof/>
              </w:rPr>
              <w:t>Problem Statement</w:t>
            </w:r>
            <w:r>
              <w:rPr>
                <w:noProof/>
                <w:webHidden/>
              </w:rPr>
              <w:tab/>
            </w:r>
            <w:r>
              <w:rPr>
                <w:noProof/>
                <w:webHidden/>
              </w:rPr>
              <w:fldChar w:fldCharType="begin"/>
            </w:r>
            <w:r>
              <w:rPr>
                <w:noProof/>
                <w:webHidden/>
              </w:rPr>
              <w:instrText xml:space="preserve"> PAGEREF _Toc212893434 \h </w:instrText>
            </w:r>
            <w:r>
              <w:rPr>
                <w:noProof/>
                <w:webHidden/>
              </w:rPr>
            </w:r>
            <w:r>
              <w:rPr>
                <w:noProof/>
                <w:webHidden/>
              </w:rPr>
              <w:fldChar w:fldCharType="separate"/>
            </w:r>
            <w:r>
              <w:rPr>
                <w:noProof/>
                <w:webHidden/>
              </w:rPr>
              <w:t>6</w:t>
            </w:r>
            <w:r>
              <w:rPr>
                <w:noProof/>
                <w:webHidden/>
              </w:rPr>
              <w:fldChar w:fldCharType="end"/>
            </w:r>
          </w:hyperlink>
        </w:p>
        <w:p w14:paraId="5D201CFD" w14:textId="1ED7B74D" w:rsidR="009810D5" w:rsidRDefault="009810D5">
          <w:pPr>
            <w:pStyle w:val="TOC2"/>
            <w:tabs>
              <w:tab w:val="right" w:leader="dot" w:pos="9350"/>
            </w:tabs>
            <w:rPr>
              <w:rFonts w:asciiTheme="minorHAnsi" w:eastAsiaTheme="minorEastAsia" w:hAnsiTheme="minorHAnsi"/>
              <w:noProof/>
              <w:sz w:val="22"/>
            </w:rPr>
          </w:pPr>
          <w:hyperlink w:anchor="_Toc212893435" w:history="1">
            <w:r w:rsidRPr="001D245A">
              <w:rPr>
                <w:rStyle w:val="Hyperlink"/>
                <w:rFonts w:eastAsia="Times New Roman"/>
                <w:noProof/>
              </w:rPr>
              <w:t>1.3</w:t>
            </w:r>
            <w:r>
              <w:rPr>
                <w:rFonts w:asciiTheme="minorHAnsi" w:eastAsiaTheme="minorEastAsia" w:hAnsiTheme="minorHAnsi"/>
                <w:noProof/>
                <w:sz w:val="22"/>
              </w:rPr>
              <w:tab/>
            </w:r>
            <w:r w:rsidRPr="001D245A">
              <w:rPr>
                <w:rStyle w:val="Hyperlink"/>
                <w:rFonts w:eastAsia="Times New Roman"/>
                <w:noProof/>
              </w:rPr>
              <w:t>Research Aim &amp; Objectives</w:t>
            </w:r>
            <w:r>
              <w:rPr>
                <w:noProof/>
                <w:webHidden/>
              </w:rPr>
              <w:tab/>
            </w:r>
            <w:r>
              <w:rPr>
                <w:noProof/>
                <w:webHidden/>
              </w:rPr>
              <w:fldChar w:fldCharType="begin"/>
            </w:r>
            <w:r>
              <w:rPr>
                <w:noProof/>
                <w:webHidden/>
              </w:rPr>
              <w:instrText xml:space="preserve"> PAGEREF _Toc212893435 \h </w:instrText>
            </w:r>
            <w:r>
              <w:rPr>
                <w:noProof/>
                <w:webHidden/>
              </w:rPr>
            </w:r>
            <w:r>
              <w:rPr>
                <w:noProof/>
                <w:webHidden/>
              </w:rPr>
              <w:fldChar w:fldCharType="separate"/>
            </w:r>
            <w:r>
              <w:rPr>
                <w:noProof/>
                <w:webHidden/>
              </w:rPr>
              <w:t>7</w:t>
            </w:r>
            <w:r>
              <w:rPr>
                <w:noProof/>
                <w:webHidden/>
              </w:rPr>
              <w:fldChar w:fldCharType="end"/>
            </w:r>
          </w:hyperlink>
        </w:p>
        <w:p w14:paraId="3404F8F7" w14:textId="2CB78C0A" w:rsidR="009810D5" w:rsidRDefault="009810D5">
          <w:pPr>
            <w:pStyle w:val="TOC3"/>
            <w:tabs>
              <w:tab w:val="left" w:pos="880"/>
              <w:tab w:val="right" w:leader="dot" w:pos="9350"/>
            </w:tabs>
            <w:rPr>
              <w:rFonts w:asciiTheme="minorHAnsi" w:eastAsiaTheme="minorEastAsia" w:hAnsiTheme="minorHAnsi"/>
              <w:noProof/>
              <w:sz w:val="22"/>
            </w:rPr>
          </w:pPr>
          <w:hyperlink w:anchor="_Toc212893436" w:history="1">
            <w:r w:rsidRPr="001D245A">
              <w:rPr>
                <w:rStyle w:val="Hyperlink"/>
                <w:b/>
                <w:noProof/>
              </w:rPr>
              <w:t>1.3.1</w:t>
            </w:r>
            <w:r>
              <w:rPr>
                <w:rFonts w:asciiTheme="minorHAnsi" w:eastAsiaTheme="minorEastAsia" w:hAnsiTheme="minorHAnsi"/>
                <w:noProof/>
                <w:sz w:val="22"/>
              </w:rPr>
              <w:tab/>
            </w:r>
            <w:r w:rsidRPr="001D245A">
              <w:rPr>
                <w:rStyle w:val="Hyperlink"/>
                <w:b/>
                <w:noProof/>
              </w:rPr>
              <w:t>Aims</w:t>
            </w:r>
            <w:r>
              <w:rPr>
                <w:noProof/>
                <w:webHidden/>
              </w:rPr>
              <w:tab/>
            </w:r>
            <w:r>
              <w:rPr>
                <w:noProof/>
                <w:webHidden/>
              </w:rPr>
              <w:fldChar w:fldCharType="begin"/>
            </w:r>
            <w:r>
              <w:rPr>
                <w:noProof/>
                <w:webHidden/>
              </w:rPr>
              <w:instrText xml:space="preserve"> PAGEREF _Toc212893436 \h </w:instrText>
            </w:r>
            <w:r>
              <w:rPr>
                <w:noProof/>
                <w:webHidden/>
              </w:rPr>
            </w:r>
            <w:r>
              <w:rPr>
                <w:noProof/>
                <w:webHidden/>
              </w:rPr>
              <w:fldChar w:fldCharType="separate"/>
            </w:r>
            <w:r>
              <w:rPr>
                <w:noProof/>
                <w:webHidden/>
              </w:rPr>
              <w:t>7</w:t>
            </w:r>
            <w:r>
              <w:rPr>
                <w:noProof/>
                <w:webHidden/>
              </w:rPr>
              <w:fldChar w:fldCharType="end"/>
            </w:r>
          </w:hyperlink>
        </w:p>
        <w:p w14:paraId="3DCFFA84" w14:textId="664CF980" w:rsidR="009810D5" w:rsidRDefault="009810D5">
          <w:pPr>
            <w:pStyle w:val="TOC3"/>
            <w:tabs>
              <w:tab w:val="left" w:pos="880"/>
              <w:tab w:val="right" w:leader="dot" w:pos="9350"/>
            </w:tabs>
            <w:rPr>
              <w:rFonts w:asciiTheme="minorHAnsi" w:eastAsiaTheme="minorEastAsia" w:hAnsiTheme="minorHAnsi"/>
              <w:noProof/>
              <w:sz w:val="22"/>
            </w:rPr>
          </w:pPr>
          <w:hyperlink w:anchor="_Toc212893437" w:history="1">
            <w:r w:rsidRPr="001D245A">
              <w:rPr>
                <w:rStyle w:val="Hyperlink"/>
                <w:b/>
                <w:noProof/>
              </w:rPr>
              <w:t>1.3.2</w:t>
            </w:r>
            <w:r>
              <w:rPr>
                <w:rFonts w:asciiTheme="minorHAnsi" w:eastAsiaTheme="minorEastAsia" w:hAnsiTheme="minorHAnsi"/>
                <w:noProof/>
                <w:sz w:val="22"/>
              </w:rPr>
              <w:tab/>
            </w:r>
            <w:r w:rsidRPr="001D245A">
              <w:rPr>
                <w:rStyle w:val="Hyperlink"/>
                <w:b/>
                <w:noProof/>
              </w:rPr>
              <w:t>Objectives</w:t>
            </w:r>
            <w:r>
              <w:rPr>
                <w:noProof/>
                <w:webHidden/>
              </w:rPr>
              <w:tab/>
            </w:r>
            <w:r>
              <w:rPr>
                <w:noProof/>
                <w:webHidden/>
              </w:rPr>
              <w:fldChar w:fldCharType="begin"/>
            </w:r>
            <w:r>
              <w:rPr>
                <w:noProof/>
                <w:webHidden/>
              </w:rPr>
              <w:instrText xml:space="preserve"> PAGEREF _Toc212893437 \h </w:instrText>
            </w:r>
            <w:r>
              <w:rPr>
                <w:noProof/>
                <w:webHidden/>
              </w:rPr>
            </w:r>
            <w:r>
              <w:rPr>
                <w:noProof/>
                <w:webHidden/>
              </w:rPr>
              <w:fldChar w:fldCharType="separate"/>
            </w:r>
            <w:r>
              <w:rPr>
                <w:noProof/>
                <w:webHidden/>
              </w:rPr>
              <w:t>7</w:t>
            </w:r>
            <w:r>
              <w:rPr>
                <w:noProof/>
                <w:webHidden/>
              </w:rPr>
              <w:fldChar w:fldCharType="end"/>
            </w:r>
          </w:hyperlink>
        </w:p>
        <w:p w14:paraId="6ECA6B2C" w14:textId="6DE2E904" w:rsidR="009810D5" w:rsidRDefault="009810D5">
          <w:pPr>
            <w:pStyle w:val="TOC2"/>
            <w:tabs>
              <w:tab w:val="right" w:leader="dot" w:pos="9350"/>
            </w:tabs>
            <w:rPr>
              <w:rFonts w:asciiTheme="minorHAnsi" w:eastAsiaTheme="minorEastAsia" w:hAnsiTheme="minorHAnsi"/>
              <w:noProof/>
              <w:sz w:val="22"/>
            </w:rPr>
          </w:pPr>
          <w:hyperlink w:anchor="_Toc212893438" w:history="1">
            <w:r w:rsidRPr="001D245A">
              <w:rPr>
                <w:rStyle w:val="Hyperlink"/>
                <w:rFonts w:eastAsia="Times New Roman"/>
                <w:noProof/>
              </w:rPr>
              <w:t>1.4</w:t>
            </w:r>
            <w:r>
              <w:rPr>
                <w:rFonts w:asciiTheme="minorHAnsi" w:eastAsiaTheme="minorEastAsia" w:hAnsiTheme="minorHAnsi"/>
                <w:noProof/>
                <w:sz w:val="22"/>
              </w:rPr>
              <w:tab/>
            </w:r>
            <w:r w:rsidRPr="001D245A">
              <w:rPr>
                <w:rStyle w:val="Hyperlink"/>
                <w:rFonts w:eastAsia="Times New Roman"/>
                <w:noProof/>
              </w:rPr>
              <w:t>Overview of the study</w:t>
            </w:r>
            <w:r>
              <w:rPr>
                <w:noProof/>
                <w:webHidden/>
              </w:rPr>
              <w:tab/>
            </w:r>
            <w:r>
              <w:rPr>
                <w:noProof/>
                <w:webHidden/>
              </w:rPr>
              <w:fldChar w:fldCharType="begin"/>
            </w:r>
            <w:r>
              <w:rPr>
                <w:noProof/>
                <w:webHidden/>
              </w:rPr>
              <w:instrText xml:space="preserve"> PAGEREF _Toc212893438 \h </w:instrText>
            </w:r>
            <w:r>
              <w:rPr>
                <w:noProof/>
                <w:webHidden/>
              </w:rPr>
            </w:r>
            <w:r>
              <w:rPr>
                <w:noProof/>
                <w:webHidden/>
              </w:rPr>
              <w:fldChar w:fldCharType="separate"/>
            </w:r>
            <w:r>
              <w:rPr>
                <w:noProof/>
                <w:webHidden/>
              </w:rPr>
              <w:t>7</w:t>
            </w:r>
            <w:r>
              <w:rPr>
                <w:noProof/>
                <w:webHidden/>
              </w:rPr>
              <w:fldChar w:fldCharType="end"/>
            </w:r>
          </w:hyperlink>
        </w:p>
        <w:p w14:paraId="667E734A" w14:textId="03256E83" w:rsidR="009810D5" w:rsidRDefault="009810D5">
          <w:pPr>
            <w:pStyle w:val="TOC1"/>
            <w:tabs>
              <w:tab w:val="right" w:leader="dot" w:pos="9350"/>
            </w:tabs>
            <w:rPr>
              <w:rFonts w:asciiTheme="minorHAnsi" w:eastAsiaTheme="minorEastAsia" w:hAnsiTheme="minorHAnsi"/>
              <w:noProof/>
              <w:sz w:val="22"/>
            </w:rPr>
          </w:pPr>
          <w:hyperlink w:anchor="_Toc212893439" w:history="1">
            <w:r w:rsidRPr="001D245A">
              <w:rPr>
                <w:rStyle w:val="Hyperlink"/>
                <w:noProof/>
              </w:rPr>
              <w:t>2</w:t>
            </w:r>
            <w:r>
              <w:rPr>
                <w:rFonts w:asciiTheme="minorHAnsi" w:eastAsiaTheme="minorEastAsia" w:hAnsiTheme="minorHAnsi"/>
                <w:noProof/>
                <w:sz w:val="22"/>
              </w:rPr>
              <w:tab/>
            </w:r>
            <w:r w:rsidRPr="001D245A">
              <w:rPr>
                <w:rStyle w:val="Hyperlink"/>
                <w:noProof/>
              </w:rPr>
              <w:t>Chapter 2: Literature Review</w:t>
            </w:r>
            <w:r>
              <w:rPr>
                <w:noProof/>
                <w:webHidden/>
              </w:rPr>
              <w:tab/>
            </w:r>
            <w:r>
              <w:rPr>
                <w:noProof/>
                <w:webHidden/>
              </w:rPr>
              <w:fldChar w:fldCharType="begin"/>
            </w:r>
            <w:r>
              <w:rPr>
                <w:noProof/>
                <w:webHidden/>
              </w:rPr>
              <w:instrText xml:space="preserve"> PAGEREF _Toc212893439 \h </w:instrText>
            </w:r>
            <w:r>
              <w:rPr>
                <w:noProof/>
                <w:webHidden/>
              </w:rPr>
            </w:r>
            <w:r>
              <w:rPr>
                <w:noProof/>
                <w:webHidden/>
              </w:rPr>
              <w:fldChar w:fldCharType="separate"/>
            </w:r>
            <w:r>
              <w:rPr>
                <w:noProof/>
                <w:webHidden/>
              </w:rPr>
              <w:t>8</w:t>
            </w:r>
            <w:r>
              <w:rPr>
                <w:noProof/>
                <w:webHidden/>
              </w:rPr>
              <w:fldChar w:fldCharType="end"/>
            </w:r>
          </w:hyperlink>
        </w:p>
        <w:p w14:paraId="1C19C4E9" w14:textId="5C343E73" w:rsidR="009810D5" w:rsidRDefault="009810D5">
          <w:pPr>
            <w:pStyle w:val="TOC2"/>
            <w:tabs>
              <w:tab w:val="right" w:leader="dot" w:pos="9350"/>
            </w:tabs>
            <w:rPr>
              <w:rFonts w:asciiTheme="minorHAnsi" w:eastAsiaTheme="minorEastAsia" w:hAnsiTheme="minorHAnsi"/>
              <w:noProof/>
              <w:sz w:val="22"/>
            </w:rPr>
          </w:pPr>
          <w:hyperlink w:anchor="_Toc212893440" w:history="1">
            <w:r w:rsidRPr="001D245A">
              <w:rPr>
                <w:rStyle w:val="Hyperlink"/>
                <w:noProof/>
              </w:rPr>
              <w:t>2.1</w:t>
            </w:r>
            <w:r>
              <w:rPr>
                <w:rFonts w:asciiTheme="minorHAnsi" w:eastAsiaTheme="minorEastAsia" w:hAnsiTheme="minorHAnsi"/>
                <w:noProof/>
                <w:sz w:val="22"/>
              </w:rPr>
              <w:tab/>
            </w:r>
            <w:r w:rsidRPr="001D245A">
              <w:rPr>
                <w:rStyle w:val="Hyperlink"/>
                <w:noProof/>
              </w:rPr>
              <w:t>Employee Engagement in the Hospitality Industry</w:t>
            </w:r>
            <w:r>
              <w:rPr>
                <w:noProof/>
                <w:webHidden/>
              </w:rPr>
              <w:tab/>
            </w:r>
            <w:r>
              <w:rPr>
                <w:noProof/>
                <w:webHidden/>
              </w:rPr>
              <w:fldChar w:fldCharType="begin"/>
            </w:r>
            <w:r>
              <w:rPr>
                <w:noProof/>
                <w:webHidden/>
              </w:rPr>
              <w:instrText xml:space="preserve"> PAGEREF _Toc212893440 \h </w:instrText>
            </w:r>
            <w:r>
              <w:rPr>
                <w:noProof/>
                <w:webHidden/>
              </w:rPr>
            </w:r>
            <w:r>
              <w:rPr>
                <w:noProof/>
                <w:webHidden/>
              </w:rPr>
              <w:fldChar w:fldCharType="separate"/>
            </w:r>
            <w:r>
              <w:rPr>
                <w:noProof/>
                <w:webHidden/>
              </w:rPr>
              <w:t>8</w:t>
            </w:r>
            <w:r>
              <w:rPr>
                <w:noProof/>
                <w:webHidden/>
              </w:rPr>
              <w:fldChar w:fldCharType="end"/>
            </w:r>
          </w:hyperlink>
        </w:p>
        <w:p w14:paraId="23A3EF1F" w14:textId="56F6C090" w:rsidR="009810D5" w:rsidRDefault="009810D5">
          <w:pPr>
            <w:pStyle w:val="TOC2"/>
            <w:tabs>
              <w:tab w:val="right" w:leader="dot" w:pos="9350"/>
            </w:tabs>
            <w:rPr>
              <w:rFonts w:asciiTheme="minorHAnsi" w:eastAsiaTheme="minorEastAsia" w:hAnsiTheme="minorHAnsi"/>
              <w:noProof/>
              <w:sz w:val="22"/>
            </w:rPr>
          </w:pPr>
          <w:hyperlink w:anchor="_Toc212893441" w:history="1">
            <w:r w:rsidRPr="001D245A">
              <w:rPr>
                <w:rStyle w:val="Hyperlink"/>
                <w:noProof/>
              </w:rPr>
              <w:t>2.2</w:t>
            </w:r>
            <w:r>
              <w:rPr>
                <w:rFonts w:asciiTheme="minorHAnsi" w:eastAsiaTheme="minorEastAsia" w:hAnsiTheme="minorHAnsi"/>
                <w:noProof/>
                <w:sz w:val="22"/>
              </w:rPr>
              <w:tab/>
            </w:r>
            <w:r w:rsidRPr="001D245A">
              <w:rPr>
                <w:rStyle w:val="Hyperlink"/>
                <w:noProof/>
              </w:rPr>
              <w:t>Service Quality in Hotels</w:t>
            </w:r>
            <w:r>
              <w:rPr>
                <w:noProof/>
                <w:webHidden/>
              </w:rPr>
              <w:tab/>
            </w:r>
            <w:r>
              <w:rPr>
                <w:noProof/>
                <w:webHidden/>
              </w:rPr>
              <w:fldChar w:fldCharType="begin"/>
            </w:r>
            <w:r>
              <w:rPr>
                <w:noProof/>
                <w:webHidden/>
              </w:rPr>
              <w:instrText xml:space="preserve"> PAGEREF _Toc212893441 \h </w:instrText>
            </w:r>
            <w:r>
              <w:rPr>
                <w:noProof/>
                <w:webHidden/>
              </w:rPr>
            </w:r>
            <w:r>
              <w:rPr>
                <w:noProof/>
                <w:webHidden/>
              </w:rPr>
              <w:fldChar w:fldCharType="separate"/>
            </w:r>
            <w:r>
              <w:rPr>
                <w:noProof/>
                <w:webHidden/>
              </w:rPr>
              <w:t>8</w:t>
            </w:r>
            <w:r>
              <w:rPr>
                <w:noProof/>
                <w:webHidden/>
              </w:rPr>
              <w:fldChar w:fldCharType="end"/>
            </w:r>
          </w:hyperlink>
        </w:p>
        <w:p w14:paraId="63192EE2" w14:textId="4690BE3C" w:rsidR="009810D5" w:rsidRDefault="009810D5">
          <w:pPr>
            <w:pStyle w:val="TOC2"/>
            <w:tabs>
              <w:tab w:val="right" w:leader="dot" w:pos="9350"/>
            </w:tabs>
            <w:rPr>
              <w:rFonts w:asciiTheme="minorHAnsi" w:eastAsiaTheme="minorEastAsia" w:hAnsiTheme="minorHAnsi"/>
              <w:noProof/>
              <w:sz w:val="22"/>
            </w:rPr>
          </w:pPr>
          <w:hyperlink w:anchor="_Toc212893442" w:history="1">
            <w:r w:rsidRPr="001D245A">
              <w:rPr>
                <w:rStyle w:val="Hyperlink"/>
                <w:noProof/>
              </w:rPr>
              <w:t>2.3</w:t>
            </w:r>
            <w:r>
              <w:rPr>
                <w:rFonts w:asciiTheme="minorHAnsi" w:eastAsiaTheme="minorEastAsia" w:hAnsiTheme="minorHAnsi"/>
                <w:noProof/>
                <w:sz w:val="22"/>
              </w:rPr>
              <w:tab/>
            </w:r>
            <w:r w:rsidRPr="001D245A">
              <w:rPr>
                <w:rStyle w:val="Hyperlink"/>
                <w:noProof/>
              </w:rPr>
              <w:t>Linking Employee Engagement to Service Quality</w:t>
            </w:r>
            <w:r>
              <w:rPr>
                <w:noProof/>
                <w:webHidden/>
              </w:rPr>
              <w:tab/>
            </w:r>
            <w:r>
              <w:rPr>
                <w:noProof/>
                <w:webHidden/>
              </w:rPr>
              <w:fldChar w:fldCharType="begin"/>
            </w:r>
            <w:r>
              <w:rPr>
                <w:noProof/>
                <w:webHidden/>
              </w:rPr>
              <w:instrText xml:space="preserve"> PAGEREF _Toc212893442 \h </w:instrText>
            </w:r>
            <w:r>
              <w:rPr>
                <w:noProof/>
                <w:webHidden/>
              </w:rPr>
            </w:r>
            <w:r>
              <w:rPr>
                <w:noProof/>
                <w:webHidden/>
              </w:rPr>
              <w:fldChar w:fldCharType="separate"/>
            </w:r>
            <w:r>
              <w:rPr>
                <w:noProof/>
                <w:webHidden/>
              </w:rPr>
              <w:t>9</w:t>
            </w:r>
            <w:r>
              <w:rPr>
                <w:noProof/>
                <w:webHidden/>
              </w:rPr>
              <w:fldChar w:fldCharType="end"/>
            </w:r>
          </w:hyperlink>
        </w:p>
        <w:p w14:paraId="58287DE6" w14:textId="1EBC4771" w:rsidR="009810D5" w:rsidRDefault="009810D5">
          <w:pPr>
            <w:pStyle w:val="TOC2"/>
            <w:tabs>
              <w:tab w:val="right" w:leader="dot" w:pos="9350"/>
            </w:tabs>
            <w:rPr>
              <w:rFonts w:asciiTheme="minorHAnsi" w:eastAsiaTheme="minorEastAsia" w:hAnsiTheme="minorHAnsi"/>
              <w:noProof/>
              <w:sz w:val="22"/>
            </w:rPr>
          </w:pPr>
          <w:hyperlink w:anchor="_Toc212893443" w:history="1">
            <w:r w:rsidRPr="001D245A">
              <w:rPr>
                <w:rStyle w:val="Hyperlink"/>
                <w:noProof/>
              </w:rPr>
              <w:t>2.4</w:t>
            </w:r>
            <w:r>
              <w:rPr>
                <w:rFonts w:asciiTheme="minorHAnsi" w:eastAsiaTheme="minorEastAsia" w:hAnsiTheme="minorHAnsi"/>
                <w:noProof/>
                <w:sz w:val="22"/>
              </w:rPr>
              <w:tab/>
            </w:r>
            <w:r w:rsidRPr="001D245A">
              <w:rPr>
                <w:rStyle w:val="Hyperlink"/>
                <w:noProof/>
              </w:rPr>
              <w:t>Conceptual Frameworks</w:t>
            </w:r>
            <w:r>
              <w:rPr>
                <w:noProof/>
                <w:webHidden/>
              </w:rPr>
              <w:tab/>
            </w:r>
            <w:r>
              <w:rPr>
                <w:noProof/>
                <w:webHidden/>
              </w:rPr>
              <w:fldChar w:fldCharType="begin"/>
            </w:r>
            <w:r>
              <w:rPr>
                <w:noProof/>
                <w:webHidden/>
              </w:rPr>
              <w:instrText xml:space="preserve"> PAGEREF _Toc212893443 \h </w:instrText>
            </w:r>
            <w:r>
              <w:rPr>
                <w:noProof/>
                <w:webHidden/>
              </w:rPr>
            </w:r>
            <w:r>
              <w:rPr>
                <w:noProof/>
                <w:webHidden/>
              </w:rPr>
              <w:fldChar w:fldCharType="separate"/>
            </w:r>
            <w:r>
              <w:rPr>
                <w:noProof/>
                <w:webHidden/>
              </w:rPr>
              <w:t>10</w:t>
            </w:r>
            <w:r>
              <w:rPr>
                <w:noProof/>
                <w:webHidden/>
              </w:rPr>
              <w:fldChar w:fldCharType="end"/>
            </w:r>
          </w:hyperlink>
        </w:p>
        <w:p w14:paraId="2472CCAE" w14:textId="62BFF7F4" w:rsidR="009810D5" w:rsidRDefault="009810D5">
          <w:pPr>
            <w:pStyle w:val="TOC3"/>
            <w:tabs>
              <w:tab w:val="left" w:pos="880"/>
              <w:tab w:val="right" w:leader="dot" w:pos="9350"/>
            </w:tabs>
            <w:rPr>
              <w:rFonts w:asciiTheme="minorHAnsi" w:eastAsiaTheme="minorEastAsia" w:hAnsiTheme="minorHAnsi"/>
              <w:noProof/>
              <w:sz w:val="22"/>
            </w:rPr>
          </w:pPr>
          <w:hyperlink w:anchor="_Toc212893444" w:history="1">
            <w:r w:rsidRPr="001D245A">
              <w:rPr>
                <w:rStyle w:val="Hyperlink"/>
                <w:b/>
                <w:noProof/>
              </w:rPr>
              <w:t>2.4.1</w:t>
            </w:r>
            <w:r>
              <w:rPr>
                <w:rFonts w:asciiTheme="minorHAnsi" w:eastAsiaTheme="minorEastAsia" w:hAnsiTheme="minorHAnsi"/>
                <w:noProof/>
                <w:sz w:val="22"/>
              </w:rPr>
              <w:tab/>
            </w:r>
            <w:r w:rsidRPr="001D245A">
              <w:rPr>
                <w:rStyle w:val="Hyperlink"/>
                <w:b/>
                <w:noProof/>
              </w:rPr>
              <w:t>Engagement–Performance Model</w:t>
            </w:r>
            <w:r>
              <w:rPr>
                <w:noProof/>
                <w:webHidden/>
              </w:rPr>
              <w:tab/>
            </w:r>
            <w:r>
              <w:rPr>
                <w:noProof/>
                <w:webHidden/>
              </w:rPr>
              <w:fldChar w:fldCharType="begin"/>
            </w:r>
            <w:r>
              <w:rPr>
                <w:noProof/>
                <w:webHidden/>
              </w:rPr>
              <w:instrText xml:space="preserve"> PAGEREF _Toc212893444 \h </w:instrText>
            </w:r>
            <w:r>
              <w:rPr>
                <w:noProof/>
                <w:webHidden/>
              </w:rPr>
            </w:r>
            <w:r>
              <w:rPr>
                <w:noProof/>
                <w:webHidden/>
              </w:rPr>
              <w:fldChar w:fldCharType="separate"/>
            </w:r>
            <w:r>
              <w:rPr>
                <w:noProof/>
                <w:webHidden/>
              </w:rPr>
              <w:t>10</w:t>
            </w:r>
            <w:r>
              <w:rPr>
                <w:noProof/>
                <w:webHidden/>
              </w:rPr>
              <w:fldChar w:fldCharType="end"/>
            </w:r>
          </w:hyperlink>
        </w:p>
        <w:p w14:paraId="6322E6CE" w14:textId="737EA314" w:rsidR="009810D5" w:rsidRDefault="009810D5">
          <w:pPr>
            <w:pStyle w:val="TOC3"/>
            <w:tabs>
              <w:tab w:val="left" w:pos="880"/>
              <w:tab w:val="right" w:leader="dot" w:pos="9350"/>
            </w:tabs>
            <w:rPr>
              <w:rFonts w:asciiTheme="minorHAnsi" w:eastAsiaTheme="minorEastAsia" w:hAnsiTheme="minorHAnsi"/>
              <w:noProof/>
              <w:sz w:val="22"/>
            </w:rPr>
          </w:pPr>
          <w:hyperlink w:anchor="_Toc212893445" w:history="1">
            <w:r w:rsidRPr="001D245A">
              <w:rPr>
                <w:rStyle w:val="Hyperlink"/>
                <w:b/>
                <w:noProof/>
              </w:rPr>
              <w:t>2.4.2</w:t>
            </w:r>
            <w:r>
              <w:rPr>
                <w:rFonts w:asciiTheme="minorHAnsi" w:eastAsiaTheme="minorEastAsia" w:hAnsiTheme="minorHAnsi"/>
                <w:noProof/>
                <w:sz w:val="22"/>
              </w:rPr>
              <w:tab/>
            </w:r>
            <w:r w:rsidRPr="001D245A">
              <w:rPr>
                <w:rStyle w:val="Hyperlink"/>
                <w:b/>
                <w:noProof/>
              </w:rPr>
              <w:t>Adapted Service-Profit Chain</w:t>
            </w:r>
            <w:r>
              <w:rPr>
                <w:noProof/>
                <w:webHidden/>
              </w:rPr>
              <w:tab/>
            </w:r>
            <w:r>
              <w:rPr>
                <w:noProof/>
                <w:webHidden/>
              </w:rPr>
              <w:fldChar w:fldCharType="begin"/>
            </w:r>
            <w:r>
              <w:rPr>
                <w:noProof/>
                <w:webHidden/>
              </w:rPr>
              <w:instrText xml:space="preserve"> PAGEREF _Toc212893445 \h </w:instrText>
            </w:r>
            <w:r>
              <w:rPr>
                <w:noProof/>
                <w:webHidden/>
              </w:rPr>
            </w:r>
            <w:r>
              <w:rPr>
                <w:noProof/>
                <w:webHidden/>
              </w:rPr>
              <w:fldChar w:fldCharType="separate"/>
            </w:r>
            <w:r>
              <w:rPr>
                <w:noProof/>
                <w:webHidden/>
              </w:rPr>
              <w:t>11</w:t>
            </w:r>
            <w:r>
              <w:rPr>
                <w:noProof/>
                <w:webHidden/>
              </w:rPr>
              <w:fldChar w:fldCharType="end"/>
            </w:r>
          </w:hyperlink>
        </w:p>
        <w:p w14:paraId="4CFD647F" w14:textId="2C03CBCF" w:rsidR="009810D5" w:rsidRDefault="009810D5">
          <w:pPr>
            <w:pStyle w:val="TOC2"/>
            <w:tabs>
              <w:tab w:val="right" w:leader="dot" w:pos="9350"/>
            </w:tabs>
            <w:rPr>
              <w:rFonts w:asciiTheme="minorHAnsi" w:eastAsiaTheme="minorEastAsia" w:hAnsiTheme="minorHAnsi"/>
              <w:noProof/>
              <w:sz w:val="22"/>
            </w:rPr>
          </w:pPr>
          <w:hyperlink w:anchor="_Toc212893446" w:history="1">
            <w:r w:rsidRPr="001D245A">
              <w:rPr>
                <w:rStyle w:val="Hyperlink"/>
                <w:noProof/>
              </w:rPr>
              <w:t>2.5</w:t>
            </w:r>
            <w:r>
              <w:rPr>
                <w:rFonts w:asciiTheme="minorHAnsi" w:eastAsiaTheme="minorEastAsia" w:hAnsiTheme="minorHAnsi"/>
                <w:noProof/>
                <w:sz w:val="22"/>
              </w:rPr>
              <w:tab/>
            </w:r>
            <w:r w:rsidRPr="001D245A">
              <w:rPr>
                <w:rStyle w:val="Hyperlink"/>
                <w:noProof/>
              </w:rPr>
              <w:t>Research Gap</w:t>
            </w:r>
            <w:r>
              <w:rPr>
                <w:noProof/>
                <w:webHidden/>
              </w:rPr>
              <w:tab/>
            </w:r>
            <w:r>
              <w:rPr>
                <w:noProof/>
                <w:webHidden/>
              </w:rPr>
              <w:fldChar w:fldCharType="begin"/>
            </w:r>
            <w:r>
              <w:rPr>
                <w:noProof/>
                <w:webHidden/>
              </w:rPr>
              <w:instrText xml:space="preserve"> PAGEREF _Toc212893446 \h </w:instrText>
            </w:r>
            <w:r>
              <w:rPr>
                <w:noProof/>
                <w:webHidden/>
              </w:rPr>
            </w:r>
            <w:r>
              <w:rPr>
                <w:noProof/>
                <w:webHidden/>
              </w:rPr>
              <w:fldChar w:fldCharType="separate"/>
            </w:r>
            <w:r>
              <w:rPr>
                <w:noProof/>
                <w:webHidden/>
              </w:rPr>
              <w:t>12</w:t>
            </w:r>
            <w:r>
              <w:rPr>
                <w:noProof/>
                <w:webHidden/>
              </w:rPr>
              <w:fldChar w:fldCharType="end"/>
            </w:r>
          </w:hyperlink>
        </w:p>
        <w:p w14:paraId="3005390D" w14:textId="68CBECEF" w:rsidR="009810D5" w:rsidRDefault="009810D5">
          <w:pPr>
            <w:pStyle w:val="TOC2"/>
            <w:tabs>
              <w:tab w:val="right" w:leader="dot" w:pos="9350"/>
            </w:tabs>
            <w:rPr>
              <w:rFonts w:asciiTheme="minorHAnsi" w:eastAsiaTheme="minorEastAsia" w:hAnsiTheme="minorHAnsi"/>
              <w:noProof/>
              <w:sz w:val="22"/>
            </w:rPr>
          </w:pPr>
          <w:hyperlink w:anchor="_Toc212893447" w:history="1">
            <w:r w:rsidRPr="001D245A">
              <w:rPr>
                <w:rStyle w:val="Hyperlink"/>
                <w:noProof/>
              </w:rPr>
              <w:t>2.6</w:t>
            </w:r>
            <w:r>
              <w:rPr>
                <w:rFonts w:asciiTheme="minorHAnsi" w:eastAsiaTheme="minorEastAsia" w:hAnsiTheme="minorHAnsi"/>
                <w:noProof/>
                <w:sz w:val="22"/>
              </w:rPr>
              <w:tab/>
            </w:r>
            <w:r w:rsidRPr="001D245A">
              <w:rPr>
                <w:rStyle w:val="Hyperlink"/>
                <w:noProof/>
              </w:rPr>
              <w:t>Summary</w:t>
            </w:r>
            <w:r>
              <w:rPr>
                <w:noProof/>
                <w:webHidden/>
              </w:rPr>
              <w:tab/>
            </w:r>
            <w:r>
              <w:rPr>
                <w:noProof/>
                <w:webHidden/>
              </w:rPr>
              <w:fldChar w:fldCharType="begin"/>
            </w:r>
            <w:r>
              <w:rPr>
                <w:noProof/>
                <w:webHidden/>
              </w:rPr>
              <w:instrText xml:space="preserve"> PAGEREF _Toc212893447 \h </w:instrText>
            </w:r>
            <w:r>
              <w:rPr>
                <w:noProof/>
                <w:webHidden/>
              </w:rPr>
            </w:r>
            <w:r>
              <w:rPr>
                <w:noProof/>
                <w:webHidden/>
              </w:rPr>
              <w:fldChar w:fldCharType="separate"/>
            </w:r>
            <w:r>
              <w:rPr>
                <w:noProof/>
                <w:webHidden/>
              </w:rPr>
              <w:t>12</w:t>
            </w:r>
            <w:r>
              <w:rPr>
                <w:noProof/>
                <w:webHidden/>
              </w:rPr>
              <w:fldChar w:fldCharType="end"/>
            </w:r>
          </w:hyperlink>
        </w:p>
        <w:p w14:paraId="536A6430" w14:textId="230EB7C7" w:rsidR="009810D5" w:rsidRDefault="009810D5">
          <w:pPr>
            <w:pStyle w:val="TOC1"/>
            <w:tabs>
              <w:tab w:val="right" w:leader="dot" w:pos="9350"/>
            </w:tabs>
            <w:rPr>
              <w:rFonts w:asciiTheme="minorHAnsi" w:eastAsiaTheme="minorEastAsia" w:hAnsiTheme="minorHAnsi"/>
              <w:noProof/>
              <w:sz w:val="22"/>
            </w:rPr>
          </w:pPr>
          <w:hyperlink w:anchor="_Toc212893448" w:history="1">
            <w:r w:rsidRPr="001D245A">
              <w:rPr>
                <w:rStyle w:val="Hyperlink"/>
                <w:noProof/>
              </w:rPr>
              <w:t>3</w:t>
            </w:r>
            <w:r>
              <w:rPr>
                <w:rFonts w:asciiTheme="minorHAnsi" w:eastAsiaTheme="minorEastAsia" w:hAnsiTheme="minorHAnsi"/>
                <w:noProof/>
                <w:sz w:val="22"/>
              </w:rPr>
              <w:tab/>
            </w:r>
            <w:r w:rsidRPr="001D245A">
              <w:rPr>
                <w:rStyle w:val="Hyperlink"/>
                <w:noProof/>
              </w:rPr>
              <w:t>Chapter 3: Methodology</w:t>
            </w:r>
            <w:r>
              <w:rPr>
                <w:noProof/>
                <w:webHidden/>
              </w:rPr>
              <w:tab/>
            </w:r>
            <w:r>
              <w:rPr>
                <w:noProof/>
                <w:webHidden/>
              </w:rPr>
              <w:fldChar w:fldCharType="begin"/>
            </w:r>
            <w:r>
              <w:rPr>
                <w:noProof/>
                <w:webHidden/>
              </w:rPr>
              <w:instrText xml:space="preserve"> PAGEREF _Toc212893448 \h </w:instrText>
            </w:r>
            <w:r>
              <w:rPr>
                <w:noProof/>
                <w:webHidden/>
              </w:rPr>
            </w:r>
            <w:r>
              <w:rPr>
                <w:noProof/>
                <w:webHidden/>
              </w:rPr>
              <w:fldChar w:fldCharType="separate"/>
            </w:r>
            <w:r>
              <w:rPr>
                <w:noProof/>
                <w:webHidden/>
              </w:rPr>
              <w:t>13</w:t>
            </w:r>
            <w:r>
              <w:rPr>
                <w:noProof/>
                <w:webHidden/>
              </w:rPr>
              <w:fldChar w:fldCharType="end"/>
            </w:r>
          </w:hyperlink>
        </w:p>
        <w:p w14:paraId="339275AE" w14:textId="1635DB18" w:rsidR="009810D5" w:rsidRDefault="009810D5">
          <w:pPr>
            <w:pStyle w:val="TOC2"/>
            <w:tabs>
              <w:tab w:val="right" w:leader="dot" w:pos="9350"/>
            </w:tabs>
            <w:rPr>
              <w:rFonts w:asciiTheme="minorHAnsi" w:eastAsiaTheme="minorEastAsia" w:hAnsiTheme="minorHAnsi"/>
              <w:noProof/>
              <w:sz w:val="22"/>
            </w:rPr>
          </w:pPr>
          <w:hyperlink w:anchor="_Toc212893449" w:history="1">
            <w:r w:rsidRPr="001D245A">
              <w:rPr>
                <w:rStyle w:val="Hyperlink"/>
                <w:noProof/>
              </w:rPr>
              <w:t>3.1</w:t>
            </w:r>
            <w:r>
              <w:rPr>
                <w:rFonts w:asciiTheme="minorHAnsi" w:eastAsiaTheme="minorEastAsia" w:hAnsiTheme="minorHAnsi"/>
                <w:noProof/>
                <w:sz w:val="22"/>
              </w:rPr>
              <w:tab/>
            </w:r>
            <w:r w:rsidRPr="001D245A">
              <w:rPr>
                <w:rStyle w:val="Hyperlink"/>
                <w:noProof/>
              </w:rPr>
              <w:t>Research Philosophy</w:t>
            </w:r>
            <w:r>
              <w:rPr>
                <w:noProof/>
                <w:webHidden/>
              </w:rPr>
              <w:tab/>
            </w:r>
            <w:r>
              <w:rPr>
                <w:noProof/>
                <w:webHidden/>
              </w:rPr>
              <w:fldChar w:fldCharType="begin"/>
            </w:r>
            <w:r>
              <w:rPr>
                <w:noProof/>
                <w:webHidden/>
              </w:rPr>
              <w:instrText xml:space="preserve"> PAGEREF _Toc212893449 \h </w:instrText>
            </w:r>
            <w:r>
              <w:rPr>
                <w:noProof/>
                <w:webHidden/>
              </w:rPr>
            </w:r>
            <w:r>
              <w:rPr>
                <w:noProof/>
                <w:webHidden/>
              </w:rPr>
              <w:fldChar w:fldCharType="separate"/>
            </w:r>
            <w:r>
              <w:rPr>
                <w:noProof/>
                <w:webHidden/>
              </w:rPr>
              <w:t>13</w:t>
            </w:r>
            <w:r>
              <w:rPr>
                <w:noProof/>
                <w:webHidden/>
              </w:rPr>
              <w:fldChar w:fldCharType="end"/>
            </w:r>
          </w:hyperlink>
        </w:p>
        <w:p w14:paraId="14B971CD" w14:textId="4AAAE030" w:rsidR="009810D5" w:rsidRDefault="009810D5">
          <w:pPr>
            <w:pStyle w:val="TOC2"/>
            <w:tabs>
              <w:tab w:val="right" w:leader="dot" w:pos="9350"/>
            </w:tabs>
            <w:rPr>
              <w:rFonts w:asciiTheme="minorHAnsi" w:eastAsiaTheme="minorEastAsia" w:hAnsiTheme="minorHAnsi"/>
              <w:noProof/>
              <w:sz w:val="22"/>
            </w:rPr>
          </w:pPr>
          <w:hyperlink w:anchor="_Toc212893450" w:history="1">
            <w:r w:rsidRPr="001D245A">
              <w:rPr>
                <w:rStyle w:val="Hyperlink"/>
                <w:noProof/>
              </w:rPr>
              <w:t>3.2</w:t>
            </w:r>
            <w:r>
              <w:rPr>
                <w:rFonts w:asciiTheme="minorHAnsi" w:eastAsiaTheme="minorEastAsia" w:hAnsiTheme="minorHAnsi"/>
                <w:noProof/>
                <w:sz w:val="22"/>
              </w:rPr>
              <w:tab/>
            </w:r>
            <w:r w:rsidRPr="001D245A">
              <w:rPr>
                <w:rStyle w:val="Hyperlink"/>
                <w:noProof/>
              </w:rPr>
              <w:t>Research Approach</w:t>
            </w:r>
            <w:r>
              <w:rPr>
                <w:noProof/>
                <w:webHidden/>
              </w:rPr>
              <w:tab/>
            </w:r>
            <w:r>
              <w:rPr>
                <w:noProof/>
                <w:webHidden/>
              </w:rPr>
              <w:fldChar w:fldCharType="begin"/>
            </w:r>
            <w:r>
              <w:rPr>
                <w:noProof/>
                <w:webHidden/>
              </w:rPr>
              <w:instrText xml:space="preserve"> PAGEREF _Toc212893450 \h </w:instrText>
            </w:r>
            <w:r>
              <w:rPr>
                <w:noProof/>
                <w:webHidden/>
              </w:rPr>
            </w:r>
            <w:r>
              <w:rPr>
                <w:noProof/>
                <w:webHidden/>
              </w:rPr>
              <w:fldChar w:fldCharType="separate"/>
            </w:r>
            <w:r>
              <w:rPr>
                <w:noProof/>
                <w:webHidden/>
              </w:rPr>
              <w:t>13</w:t>
            </w:r>
            <w:r>
              <w:rPr>
                <w:noProof/>
                <w:webHidden/>
              </w:rPr>
              <w:fldChar w:fldCharType="end"/>
            </w:r>
          </w:hyperlink>
        </w:p>
        <w:p w14:paraId="294F73EE" w14:textId="1B040B20" w:rsidR="009810D5" w:rsidRDefault="009810D5">
          <w:pPr>
            <w:pStyle w:val="TOC2"/>
            <w:tabs>
              <w:tab w:val="right" w:leader="dot" w:pos="9350"/>
            </w:tabs>
            <w:rPr>
              <w:rFonts w:asciiTheme="minorHAnsi" w:eastAsiaTheme="minorEastAsia" w:hAnsiTheme="minorHAnsi"/>
              <w:noProof/>
              <w:sz w:val="22"/>
            </w:rPr>
          </w:pPr>
          <w:hyperlink w:anchor="_Toc212893451" w:history="1">
            <w:r w:rsidRPr="001D245A">
              <w:rPr>
                <w:rStyle w:val="Hyperlink"/>
                <w:noProof/>
              </w:rPr>
              <w:t>3.3</w:t>
            </w:r>
            <w:r>
              <w:rPr>
                <w:rFonts w:asciiTheme="minorHAnsi" w:eastAsiaTheme="minorEastAsia" w:hAnsiTheme="minorHAnsi"/>
                <w:noProof/>
                <w:sz w:val="22"/>
              </w:rPr>
              <w:tab/>
            </w:r>
            <w:r w:rsidRPr="001D245A">
              <w:rPr>
                <w:rStyle w:val="Hyperlink"/>
                <w:noProof/>
              </w:rPr>
              <w:t>Research Design: Case Study Method</w:t>
            </w:r>
            <w:r>
              <w:rPr>
                <w:noProof/>
                <w:webHidden/>
              </w:rPr>
              <w:tab/>
            </w:r>
            <w:r>
              <w:rPr>
                <w:noProof/>
                <w:webHidden/>
              </w:rPr>
              <w:fldChar w:fldCharType="begin"/>
            </w:r>
            <w:r>
              <w:rPr>
                <w:noProof/>
                <w:webHidden/>
              </w:rPr>
              <w:instrText xml:space="preserve"> PAGEREF _Toc212893451 \h </w:instrText>
            </w:r>
            <w:r>
              <w:rPr>
                <w:noProof/>
                <w:webHidden/>
              </w:rPr>
            </w:r>
            <w:r>
              <w:rPr>
                <w:noProof/>
                <w:webHidden/>
              </w:rPr>
              <w:fldChar w:fldCharType="separate"/>
            </w:r>
            <w:r>
              <w:rPr>
                <w:noProof/>
                <w:webHidden/>
              </w:rPr>
              <w:t>13</w:t>
            </w:r>
            <w:r>
              <w:rPr>
                <w:noProof/>
                <w:webHidden/>
              </w:rPr>
              <w:fldChar w:fldCharType="end"/>
            </w:r>
          </w:hyperlink>
        </w:p>
        <w:p w14:paraId="681F3C9D" w14:textId="0AD36768" w:rsidR="009810D5" w:rsidRDefault="009810D5">
          <w:pPr>
            <w:pStyle w:val="TOC2"/>
            <w:tabs>
              <w:tab w:val="right" w:leader="dot" w:pos="9350"/>
            </w:tabs>
            <w:rPr>
              <w:rFonts w:asciiTheme="minorHAnsi" w:eastAsiaTheme="minorEastAsia" w:hAnsiTheme="minorHAnsi"/>
              <w:noProof/>
              <w:sz w:val="22"/>
            </w:rPr>
          </w:pPr>
          <w:hyperlink w:anchor="_Toc212893452" w:history="1">
            <w:r w:rsidRPr="001D245A">
              <w:rPr>
                <w:rStyle w:val="Hyperlink"/>
                <w:noProof/>
              </w:rPr>
              <w:t>3.4</w:t>
            </w:r>
            <w:r>
              <w:rPr>
                <w:rFonts w:asciiTheme="minorHAnsi" w:eastAsiaTheme="minorEastAsia" w:hAnsiTheme="minorHAnsi"/>
                <w:noProof/>
                <w:sz w:val="22"/>
              </w:rPr>
              <w:tab/>
            </w:r>
            <w:r w:rsidRPr="001D245A">
              <w:rPr>
                <w:rStyle w:val="Hyperlink"/>
                <w:noProof/>
              </w:rPr>
              <w:t>Data Collection Methods</w:t>
            </w:r>
            <w:r>
              <w:rPr>
                <w:noProof/>
                <w:webHidden/>
              </w:rPr>
              <w:tab/>
            </w:r>
            <w:r>
              <w:rPr>
                <w:noProof/>
                <w:webHidden/>
              </w:rPr>
              <w:fldChar w:fldCharType="begin"/>
            </w:r>
            <w:r>
              <w:rPr>
                <w:noProof/>
                <w:webHidden/>
              </w:rPr>
              <w:instrText xml:space="preserve"> PAGEREF _Toc212893452 \h </w:instrText>
            </w:r>
            <w:r>
              <w:rPr>
                <w:noProof/>
                <w:webHidden/>
              </w:rPr>
            </w:r>
            <w:r>
              <w:rPr>
                <w:noProof/>
                <w:webHidden/>
              </w:rPr>
              <w:fldChar w:fldCharType="separate"/>
            </w:r>
            <w:r>
              <w:rPr>
                <w:noProof/>
                <w:webHidden/>
              </w:rPr>
              <w:t>14</w:t>
            </w:r>
            <w:r>
              <w:rPr>
                <w:noProof/>
                <w:webHidden/>
              </w:rPr>
              <w:fldChar w:fldCharType="end"/>
            </w:r>
          </w:hyperlink>
        </w:p>
        <w:p w14:paraId="116533FF" w14:textId="10D5E62D" w:rsidR="009810D5" w:rsidRDefault="009810D5">
          <w:pPr>
            <w:pStyle w:val="TOC2"/>
            <w:tabs>
              <w:tab w:val="right" w:leader="dot" w:pos="9350"/>
            </w:tabs>
            <w:rPr>
              <w:rFonts w:asciiTheme="minorHAnsi" w:eastAsiaTheme="minorEastAsia" w:hAnsiTheme="minorHAnsi"/>
              <w:noProof/>
              <w:sz w:val="22"/>
            </w:rPr>
          </w:pPr>
          <w:hyperlink w:anchor="_Toc212893453" w:history="1">
            <w:r w:rsidRPr="001D245A">
              <w:rPr>
                <w:rStyle w:val="Hyperlink"/>
                <w:noProof/>
              </w:rPr>
              <w:t>3.5</w:t>
            </w:r>
            <w:r>
              <w:rPr>
                <w:rFonts w:asciiTheme="minorHAnsi" w:eastAsiaTheme="minorEastAsia" w:hAnsiTheme="minorHAnsi"/>
                <w:noProof/>
                <w:sz w:val="22"/>
              </w:rPr>
              <w:tab/>
            </w:r>
            <w:r w:rsidRPr="001D245A">
              <w:rPr>
                <w:rStyle w:val="Hyperlink"/>
                <w:noProof/>
              </w:rPr>
              <w:t>Data Analysis Techniques</w:t>
            </w:r>
            <w:r>
              <w:rPr>
                <w:noProof/>
                <w:webHidden/>
              </w:rPr>
              <w:tab/>
            </w:r>
            <w:r>
              <w:rPr>
                <w:noProof/>
                <w:webHidden/>
              </w:rPr>
              <w:fldChar w:fldCharType="begin"/>
            </w:r>
            <w:r>
              <w:rPr>
                <w:noProof/>
                <w:webHidden/>
              </w:rPr>
              <w:instrText xml:space="preserve"> PAGEREF _Toc212893453 \h </w:instrText>
            </w:r>
            <w:r>
              <w:rPr>
                <w:noProof/>
                <w:webHidden/>
              </w:rPr>
            </w:r>
            <w:r>
              <w:rPr>
                <w:noProof/>
                <w:webHidden/>
              </w:rPr>
              <w:fldChar w:fldCharType="separate"/>
            </w:r>
            <w:r>
              <w:rPr>
                <w:noProof/>
                <w:webHidden/>
              </w:rPr>
              <w:t>14</w:t>
            </w:r>
            <w:r>
              <w:rPr>
                <w:noProof/>
                <w:webHidden/>
              </w:rPr>
              <w:fldChar w:fldCharType="end"/>
            </w:r>
          </w:hyperlink>
        </w:p>
        <w:p w14:paraId="728872C2" w14:textId="55D6B727" w:rsidR="009810D5" w:rsidRDefault="009810D5">
          <w:pPr>
            <w:pStyle w:val="TOC2"/>
            <w:tabs>
              <w:tab w:val="right" w:leader="dot" w:pos="9350"/>
            </w:tabs>
            <w:rPr>
              <w:rFonts w:asciiTheme="minorHAnsi" w:eastAsiaTheme="minorEastAsia" w:hAnsiTheme="minorHAnsi"/>
              <w:noProof/>
              <w:sz w:val="22"/>
            </w:rPr>
          </w:pPr>
          <w:hyperlink w:anchor="_Toc212893454" w:history="1">
            <w:r w:rsidRPr="001D245A">
              <w:rPr>
                <w:rStyle w:val="Hyperlink"/>
                <w:noProof/>
              </w:rPr>
              <w:t>3.6</w:t>
            </w:r>
            <w:r>
              <w:rPr>
                <w:rFonts w:asciiTheme="minorHAnsi" w:eastAsiaTheme="minorEastAsia" w:hAnsiTheme="minorHAnsi"/>
                <w:noProof/>
                <w:sz w:val="22"/>
              </w:rPr>
              <w:tab/>
            </w:r>
            <w:r w:rsidRPr="001D245A">
              <w:rPr>
                <w:rStyle w:val="Hyperlink"/>
                <w:noProof/>
              </w:rPr>
              <w:t>Ethical Considerations</w:t>
            </w:r>
            <w:r>
              <w:rPr>
                <w:noProof/>
                <w:webHidden/>
              </w:rPr>
              <w:tab/>
            </w:r>
            <w:r>
              <w:rPr>
                <w:noProof/>
                <w:webHidden/>
              </w:rPr>
              <w:fldChar w:fldCharType="begin"/>
            </w:r>
            <w:r>
              <w:rPr>
                <w:noProof/>
                <w:webHidden/>
              </w:rPr>
              <w:instrText xml:space="preserve"> PAGEREF _Toc212893454 \h </w:instrText>
            </w:r>
            <w:r>
              <w:rPr>
                <w:noProof/>
                <w:webHidden/>
              </w:rPr>
            </w:r>
            <w:r>
              <w:rPr>
                <w:noProof/>
                <w:webHidden/>
              </w:rPr>
              <w:fldChar w:fldCharType="separate"/>
            </w:r>
            <w:r>
              <w:rPr>
                <w:noProof/>
                <w:webHidden/>
              </w:rPr>
              <w:t>14</w:t>
            </w:r>
            <w:r>
              <w:rPr>
                <w:noProof/>
                <w:webHidden/>
              </w:rPr>
              <w:fldChar w:fldCharType="end"/>
            </w:r>
          </w:hyperlink>
        </w:p>
        <w:p w14:paraId="77A7745C" w14:textId="4ED6C3A4" w:rsidR="009810D5" w:rsidRDefault="009810D5">
          <w:pPr>
            <w:pStyle w:val="TOC1"/>
            <w:tabs>
              <w:tab w:val="right" w:leader="dot" w:pos="9350"/>
            </w:tabs>
            <w:rPr>
              <w:rFonts w:asciiTheme="minorHAnsi" w:eastAsiaTheme="minorEastAsia" w:hAnsiTheme="minorHAnsi"/>
              <w:noProof/>
              <w:sz w:val="22"/>
            </w:rPr>
          </w:pPr>
          <w:hyperlink w:anchor="_Toc212893455" w:history="1">
            <w:r w:rsidRPr="001D245A">
              <w:rPr>
                <w:rStyle w:val="Hyperlink"/>
                <w:noProof/>
              </w:rPr>
              <w:t>4</w:t>
            </w:r>
            <w:r>
              <w:rPr>
                <w:rFonts w:asciiTheme="minorHAnsi" w:eastAsiaTheme="minorEastAsia" w:hAnsiTheme="minorHAnsi"/>
                <w:noProof/>
                <w:sz w:val="22"/>
              </w:rPr>
              <w:tab/>
            </w:r>
            <w:r w:rsidRPr="001D245A">
              <w:rPr>
                <w:rStyle w:val="Hyperlink"/>
                <w:noProof/>
              </w:rPr>
              <w:t>Chapter 4: Result and Discussion</w:t>
            </w:r>
            <w:r>
              <w:rPr>
                <w:noProof/>
                <w:webHidden/>
              </w:rPr>
              <w:tab/>
            </w:r>
            <w:r>
              <w:rPr>
                <w:noProof/>
                <w:webHidden/>
              </w:rPr>
              <w:fldChar w:fldCharType="begin"/>
            </w:r>
            <w:r>
              <w:rPr>
                <w:noProof/>
                <w:webHidden/>
              </w:rPr>
              <w:instrText xml:space="preserve"> PAGEREF _Toc212893455 \h </w:instrText>
            </w:r>
            <w:r>
              <w:rPr>
                <w:noProof/>
                <w:webHidden/>
              </w:rPr>
            </w:r>
            <w:r>
              <w:rPr>
                <w:noProof/>
                <w:webHidden/>
              </w:rPr>
              <w:fldChar w:fldCharType="separate"/>
            </w:r>
            <w:r>
              <w:rPr>
                <w:noProof/>
                <w:webHidden/>
              </w:rPr>
              <w:t>15</w:t>
            </w:r>
            <w:r>
              <w:rPr>
                <w:noProof/>
                <w:webHidden/>
              </w:rPr>
              <w:fldChar w:fldCharType="end"/>
            </w:r>
          </w:hyperlink>
        </w:p>
        <w:p w14:paraId="6E27DF3C" w14:textId="1147BEAD" w:rsidR="009810D5" w:rsidRDefault="009810D5">
          <w:pPr>
            <w:pStyle w:val="TOC2"/>
            <w:tabs>
              <w:tab w:val="right" w:leader="dot" w:pos="9350"/>
            </w:tabs>
            <w:rPr>
              <w:rFonts w:asciiTheme="minorHAnsi" w:eastAsiaTheme="minorEastAsia" w:hAnsiTheme="minorHAnsi"/>
              <w:noProof/>
              <w:sz w:val="22"/>
            </w:rPr>
          </w:pPr>
          <w:hyperlink w:anchor="_Toc212893456" w:history="1">
            <w:r w:rsidRPr="001D245A">
              <w:rPr>
                <w:rStyle w:val="Hyperlink"/>
                <w:noProof/>
              </w:rPr>
              <w:t>4.1</w:t>
            </w:r>
            <w:r>
              <w:rPr>
                <w:rFonts w:asciiTheme="minorHAnsi" w:eastAsiaTheme="minorEastAsia" w:hAnsiTheme="minorHAnsi"/>
                <w:noProof/>
                <w:sz w:val="22"/>
              </w:rPr>
              <w:tab/>
            </w:r>
            <w:r w:rsidRPr="001D245A">
              <w:rPr>
                <w:rStyle w:val="Hyperlink"/>
                <w:noProof/>
              </w:rPr>
              <w:t>Theme 1: Current Level of Employee Engagement</w:t>
            </w:r>
            <w:r>
              <w:rPr>
                <w:noProof/>
                <w:webHidden/>
              </w:rPr>
              <w:tab/>
            </w:r>
            <w:r>
              <w:rPr>
                <w:noProof/>
                <w:webHidden/>
              </w:rPr>
              <w:fldChar w:fldCharType="begin"/>
            </w:r>
            <w:r>
              <w:rPr>
                <w:noProof/>
                <w:webHidden/>
              </w:rPr>
              <w:instrText xml:space="preserve"> PAGEREF _Toc212893456 \h </w:instrText>
            </w:r>
            <w:r>
              <w:rPr>
                <w:noProof/>
                <w:webHidden/>
              </w:rPr>
            </w:r>
            <w:r>
              <w:rPr>
                <w:noProof/>
                <w:webHidden/>
              </w:rPr>
              <w:fldChar w:fldCharType="separate"/>
            </w:r>
            <w:r>
              <w:rPr>
                <w:noProof/>
                <w:webHidden/>
              </w:rPr>
              <w:t>15</w:t>
            </w:r>
            <w:r>
              <w:rPr>
                <w:noProof/>
                <w:webHidden/>
              </w:rPr>
              <w:fldChar w:fldCharType="end"/>
            </w:r>
          </w:hyperlink>
        </w:p>
        <w:p w14:paraId="0AABFDB5" w14:textId="1A311FC5" w:rsidR="009810D5" w:rsidRDefault="009810D5">
          <w:pPr>
            <w:pStyle w:val="TOC2"/>
            <w:tabs>
              <w:tab w:val="right" w:leader="dot" w:pos="9350"/>
            </w:tabs>
            <w:rPr>
              <w:rFonts w:asciiTheme="minorHAnsi" w:eastAsiaTheme="minorEastAsia" w:hAnsiTheme="minorHAnsi"/>
              <w:noProof/>
              <w:sz w:val="22"/>
            </w:rPr>
          </w:pPr>
          <w:hyperlink w:anchor="_Toc212893457" w:history="1">
            <w:r w:rsidRPr="001D245A">
              <w:rPr>
                <w:rStyle w:val="Hyperlink"/>
                <w:noProof/>
              </w:rPr>
              <w:t>4.2</w:t>
            </w:r>
            <w:r>
              <w:rPr>
                <w:rFonts w:asciiTheme="minorHAnsi" w:eastAsiaTheme="minorEastAsia" w:hAnsiTheme="minorHAnsi"/>
                <w:noProof/>
                <w:sz w:val="22"/>
              </w:rPr>
              <w:tab/>
            </w:r>
            <w:r w:rsidRPr="001D245A">
              <w:rPr>
                <w:rStyle w:val="Hyperlink"/>
                <w:noProof/>
              </w:rPr>
              <w:t>Theme 2: Key Drivers of Employee Engagement</w:t>
            </w:r>
            <w:r>
              <w:rPr>
                <w:noProof/>
                <w:webHidden/>
              </w:rPr>
              <w:tab/>
            </w:r>
            <w:r>
              <w:rPr>
                <w:noProof/>
                <w:webHidden/>
              </w:rPr>
              <w:fldChar w:fldCharType="begin"/>
            </w:r>
            <w:r>
              <w:rPr>
                <w:noProof/>
                <w:webHidden/>
              </w:rPr>
              <w:instrText xml:space="preserve"> PAGEREF _Toc212893457 \h </w:instrText>
            </w:r>
            <w:r>
              <w:rPr>
                <w:noProof/>
                <w:webHidden/>
              </w:rPr>
            </w:r>
            <w:r>
              <w:rPr>
                <w:noProof/>
                <w:webHidden/>
              </w:rPr>
              <w:fldChar w:fldCharType="separate"/>
            </w:r>
            <w:r>
              <w:rPr>
                <w:noProof/>
                <w:webHidden/>
              </w:rPr>
              <w:t>15</w:t>
            </w:r>
            <w:r>
              <w:rPr>
                <w:noProof/>
                <w:webHidden/>
              </w:rPr>
              <w:fldChar w:fldCharType="end"/>
            </w:r>
          </w:hyperlink>
        </w:p>
        <w:p w14:paraId="0330B471" w14:textId="1CE7F932" w:rsidR="009810D5" w:rsidRDefault="009810D5">
          <w:pPr>
            <w:pStyle w:val="TOC2"/>
            <w:tabs>
              <w:tab w:val="right" w:leader="dot" w:pos="9350"/>
            </w:tabs>
            <w:rPr>
              <w:rFonts w:asciiTheme="minorHAnsi" w:eastAsiaTheme="minorEastAsia" w:hAnsiTheme="minorHAnsi"/>
              <w:noProof/>
              <w:sz w:val="22"/>
            </w:rPr>
          </w:pPr>
          <w:hyperlink w:anchor="_Toc212893458" w:history="1">
            <w:r w:rsidRPr="001D245A">
              <w:rPr>
                <w:rStyle w:val="Hyperlink"/>
                <w:noProof/>
              </w:rPr>
              <w:t>4.3</w:t>
            </w:r>
            <w:r>
              <w:rPr>
                <w:rFonts w:asciiTheme="minorHAnsi" w:eastAsiaTheme="minorEastAsia" w:hAnsiTheme="minorHAnsi"/>
                <w:noProof/>
                <w:sz w:val="22"/>
              </w:rPr>
              <w:tab/>
            </w:r>
            <w:r w:rsidRPr="001D245A">
              <w:rPr>
                <w:rStyle w:val="Hyperlink"/>
                <w:noProof/>
              </w:rPr>
              <w:t>Theme 3: Impact of Employee Engagement on Service Quality</w:t>
            </w:r>
            <w:r>
              <w:rPr>
                <w:noProof/>
                <w:webHidden/>
              </w:rPr>
              <w:tab/>
            </w:r>
            <w:r>
              <w:rPr>
                <w:noProof/>
                <w:webHidden/>
              </w:rPr>
              <w:fldChar w:fldCharType="begin"/>
            </w:r>
            <w:r>
              <w:rPr>
                <w:noProof/>
                <w:webHidden/>
              </w:rPr>
              <w:instrText xml:space="preserve"> PAGEREF _Toc212893458 \h </w:instrText>
            </w:r>
            <w:r>
              <w:rPr>
                <w:noProof/>
                <w:webHidden/>
              </w:rPr>
            </w:r>
            <w:r>
              <w:rPr>
                <w:noProof/>
                <w:webHidden/>
              </w:rPr>
              <w:fldChar w:fldCharType="separate"/>
            </w:r>
            <w:r>
              <w:rPr>
                <w:noProof/>
                <w:webHidden/>
              </w:rPr>
              <w:t>17</w:t>
            </w:r>
            <w:r>
              <w:rPr>
                <w:noProof/>
                <w:webHidden/>
              </w:rPr>
              <w:fldChar w:fldCharType="end"/>
            </w:r>
          </w:hyperlink>
        </w:p>
        <w:p w14:paraId="7E87028D" w14:textId="71B56C03" w:rsidR="009810D5" w:rsidRDefault="009810D5">
          <w:pPr>
            <w:pStyle w:val="TOC2"/>
            <w:tabs>
              <w:tab w:val="right" w:leader="dot" w:pos="9350"/>
            </w:tabs>
            <w:rPr>
              <w:rFonts w:asciiTheme="minorHAnsi" w:eastAsiaTheme="minorEastAsia" w:hAnsiTheme="minorHAnsi"/>
              <w:noProof/>
              <w:sz w:val="22"/>
            </w:rPr>
          </w:pPr>
          <w:hyperlink w:anchor="_Toc212893459" w:history="1">
            <w:r w:rsidRPr="001D245A">
              <w:rPr>
                <w:rStyle w:val="Hyperlink"/>
                <w:noProof/>
              </w:rPr>
              <w:t>4.4</w:t>
            </w:r>
            <w:r>
              <w:rPr>
                <w:rFonts w:asciiTheme="minorHAnsi" w:eastAsiaTheme="minorEastAsia" w:hAnsiTheme="minorHAnsi"/>
                <w:noProof/>
                <w:sz w:val="22"/>
              </w:rPr>
              <w:tab/>
            </w:r>
            <w:r w:rsidRPr="001D245A">
              <w:rPr>
                <w:rStyle w:val="Hyperlink"/>
                <w:noProof/>
              </w:rPr>
              <w:t>Theme 4: Strategies to Enhance Employee Engagement and Service Delivery</w:t>
            </w:r>
            <w:r>
              <w:rPr>
                <w:noProof/>
                <w:webHidden/>
              </w:rPr>
              <w:tab/>
            </w:r>
            <w:r>
              <w:rPr>
                <w:noProof/>
                <w:webHidden/>
              </w:rPr>
              <w:fldChar w:fldCharType="begin"/>
            </w:r>
            <w:r>
              <w:rPr>
                <w:noProof/>
                <w:webHidden/>
              </w:rPr>
              <w:instrText xml:space="preserve"> PAGEREF _Toc212893459 \h </w:instrText>
            </w:r>
            <w:r>
              <w:rPr>
                <w:noProof/>
                <w:webHidden/>
              </w:rPr>
            </w:r>
            <w:r>
              <w:rPr>
                <w:noProof/>
                <w:webHidden/>
              </w:rPr>
              <w:fldChar w:fldCharType="separate"/>
            </w:r>
            <w:r>
              <w:rPr>
                <w:noProof/>
                <w:webHidden/>
              </w:rPr>
              <w:t>18</w:t>
            </w:r>
            <w:r>
              <w:rPr>
                <w:noProof/>
                <w:webHidden/>
              </w:rPr>
              <w:fldChar w:fldCharType="end"/>
            </w:r>
          </w:hyperlink>
        </w:p>
        <w:p w14:paraId="1C79E193" w14:textId="5E891C3C" w:rsidR="009810D5" w:rsidRDefault="009810D5">
          <w:pPr>
            <w:pStyle w:val="TOC2"/>
            <w:tabs>
              <w:tab w:val="right" w:leader="dot" w:pos="9350"/>
            </w:tabs>
            <w:rPr>
              <w:rFonts w:asciiTheme="minorHAnsi" w:eastAsiaTheme="minorEastAsia" w:hAnsiTheme="minorHAnsi"/>
              <w:noProof/>
              <w:sz w:val="22"/>
            </w:rPr>
          </w:pPr>
          <w:hyperlink w:anchor="_Toc212893460" w:history="1">
            <w:r w:rsidRPr="001D245A">
              <w:rPr>
                <w:rStyle w:val="Hyperlink"/>
                <w:noProof/>
              </w:rPr>
              <w:t>4.5</w:t>
            </w:r>
            <w:r>
              <w:rPr>
                <w:rFonts w:asciiTheme="minorHAnsi" w:eastAsiaTheme="minorEastAsia" w:hAnsiTheme="minorHAnsi"/>
                <w:noProof/>
                <w:sz w:val="22"/>
              </w:rPr>
              <w:tab/>
            </w:r>
            <w:r w:rsidRPr="001D245A">
              <w:rPr>
                <w:rStyle w:val="Hyperlink"/>
                <w:noProof/>
              </w:rPr>
              <w:t>Discussion</w:t>
            </w:r>
            <w:r>
              <w:rPr>
                <w:noProof/>
                <w:webHidden/>
              </w:rPr>
              <w:tab/>
            </w:r>
            <w:r>
              <w:rPr>
                <w:noProof/>
                <w:webHidden/>
              </w:rPr>
              <w:fldChar w:fldCharType="begin"/>
            </w:r>
            <w:r>
              <w:rPr>
                <w:noProof/>
                <w:webHidden/>
              </w:rPr>
              <w:instrText xml:space="preserve"> PAGEREF _Toc212893460 \h </w:instrText>
            </w:r>
            <w:r>
              <w:rPr>
                <w:noProof/>
                <w:webHidden/>
              </w:rPr>
            </w:r>
            <w:r>
              <w:rPr>
                <w:noProof/>
                <w:webHidden/>
              </w:rPr>
              <w:fldChar w:fldCharType="separate"/>
            </w:r>
            <w:r>
              <w:rPr>
                <w:noProof/>
                <w:webHidden/>
              </w:rPr>
              <w:t>19</w:t>
            </w:r>
            <w:r>
              <w:rPr>
                <w:noProof/>
                <w:webHidden/>
              </w:rPr>
              <w:fldChar w:fldCharType="end"/>
            </w:r>
          </w:hyperlink>
        </w:p>
        <w:p w14:paraId="0ACF82AC" w14:textId="4AEC629E" w:rsidR="009810D5" w:rsidRDefault="009810D5">
          <w:pPr>
            <w:pStyle w:val="TOC1"/>
            <w:tabs>
              <w:tab w:val="right" w:leader="dot" w:pos="9350"/>
            </w:tabs>
            <w:rPr>
              <w:rFonts w:asciiTheme="minorHAnsi" w:eastAsiaTheme="minorEastAsia" w:hAnsiTheme="minorHAnsi"/>
              <w:noProof/>
              <w:sz w:val="22"/>
            </w:rPr>
          </w:pPr>
          <w:hyperlink w:anchor="_Toc212893461" w:history="1">
            <w:r w:rsidRPr="001D245A">
              <w:rPr>
                <w:rStyle w:val="Hyperlink"/>
                <w:noProof/>
              </w:rPr>
              <w:t>5</w:t>
            </w:r>
            <w:r>
              <w:rPr>
                <w:rFonts w:asciiTheme="minorHAnsi" w:eastAsiaTheme="minorEastAsia" w:hAnsiTheme="minorHAnsi"/>
                <w:noProof/>
                <w:sz w:val="22"/>
              </w:rPr>
              <w:tab/>
            </w:r>
            <w:r w:rsidRPr="001D245A">
              <w:rPr>
                <w:rStyle w:val="Hyperlink"/>
                <w:noProof/>
              </w:rPr>
              <w:t>Chapter 5: Conclusion and Recommendations</w:t>
            </w:r>
            <w:r>
              <w:rPr>
                <w:noProof/>
                <w:webHidden/>
              </w:rPr>
              <w:tab/>
            </w:r>
            <w:r>
              <w:rPr>
                <w:noProof/>
                <w:webHidden/>
              </w:rPr>
              <w:fldChar w:fldCharType="begin"/>
            </w:r>
            <w:r>
              <w:rPr>
                <w:noProof/>
                <w:webHidden/>
              </w:rPr>
              <w:instrText xml:space="preserve"> PAGEREF _Toc212893461 \h </w:instrText>
            </w:r>
            <w:r>
              <w:rPr>
                <w:noProof/>
                <w:webHidden/>
              </w:rPr>
            </w:r>
            <w:r>
              <w:rPr>
                <w:noProof/>
                <w:webHidden/>
              </w:rPr>
              <w:fldChar w:fldCharType="separate"/>
            </w:r>
            <w:r>
              <w:rPr>
                <w:noProof/>
                <w:webHidden/>
              </w:rPr>
              <w:t>23</w:t>
            </w:r>
            <w:r>
              <w:rPr>
                <w:noProof/>
                <w:webHidden/>
              </w:rPr>
              <w:fldChar w:fldCharType="end"/>
            </w:r>
          </w:hyperlink>
        </w:p>
        <w:p w14:paraId="55D4B1C9" w14:textId="19BC3E8C" w:rsidR="009810D5" w:rsidRDefault="009810D5">
          <w:pPr>
            <w:pStyle w:val="TOC2"/>
            <w:tabs>
              <w:tab w:val="right" w:leader="dot" w:pos="9350"/>
            </w:tabs>
            <w:rPr>
              <w:rFonts w:asciiTheme="minorHAnsi" w:eastAsiaTheme="minorEastAsia" w:hAnsiTheme="minorHAnsi"/>
              <w:noProof/>
              <w:sz w:val="22"/>
            </w:rPr>
          </w:pPr>
          <w:hyperlink w:anchor="_Toc212893462" w:history="1">
            <w:r w:rsidRPr="001D245A">
              <w:rPr>
                <w:rStyle w:val="Hyperlink"/>
                <w:noProof/>
              </w:rPr>
              <w:t>5.1</w:t>
            </w:r>
            <w:r>
              <w:rPr>
                <w:rFonts w:asciiTheme="minorHAnsi" w:eastAsiaTheme="minorEastAsia" w:hAnsiTheme="minorHAnsi"/>
                <w:noProof/>
                <w:sz w:val="22"/>
              </w:rPr>
              <w:tab/>
            </w:r>
            <w:r w:rsidRPr="001D245A">
              <w:rPr>
                <w:rStyle w:val="Hyperlink"/>
                <w:noProof/>
              </w:rPr>
              <w:t>Conclusion</w:t>
            </w:r>
            <w:r>
              <w:rPr>
                <w:noProof/>
                <w:webHidden/>
              </w:rPr>
              <w:tab/>
            </w:r>
            <w:r>
              <w:rPr>
                <w:noProof/>
                <w:webHidden/>
              </w:rPr>
              <w:fldChar w:fldCharType="begin"/>
            </w:r>
            <w:r>
              <w:rPr>
                <w:noProof/>
                <w:webHidden/>
              </w:rPr>
              <w:instrText xml:space="preserve"> PAGEREF _Toc212893462 \h </w:instrText>
            </w:r>
            <w:r>
              <w:rPr>
                <w:noProof/>
                <w:webHidden/>
              </w:rPr>
            </w:r>
            <w:r>
              <w:rPr>
                <w:noProof/>
                <w:webHidden/>
              </w:rPr>
              <w:fldChar w:fldCharType="separate"/>
            </w:r>
            <w:r>
              <w:rPr>
                <w:noProof/>
                <w:webHidden/>
              </w:rPr>
              <w:t>23</w:t>
            </w:r>
            <w:r>
              <w:rPr>
                <w:noProof/>
                <w:webHidden/>
              </w:rPr>
              <w:fldChar w:fldCharType="end"/>
            </w:r>
          </w:hyperlink>
        </w:p>
        <w:p w14:paraId="5BB559CA" w14:textId="1468D8A6" w:rsidR="009810D5" w:rsidRDefault="009810D5">
          <w:pPr>
            <w:pStyle w:val="TOC2"/>
            <w:tabs>
              <w:tab w:val="right" w:leader="dot" w:pos="9350"/>
            </w:tabs>
            <w:rPr>
              <w:rFonts w:asciiTheme="minorHAnsi" w:eastAsiaTheme="minorEastAsia" w:hAnsiTheme="minorHAnsi"/>
              <w:noProof/>
              <w:sz w:val="22"/>
            </w:rPr>
          </w:pPr>
          <w:hyperlink w:anchor="_Toc212893463" w:history="1">
            <w:r w:rsidRPr="001D245A">
              <w:rPr>
                <w:rStyle w:val="Hyperlink"/>
                <w:noProof/>
              </w:rPr>
              <w:t>5.2</w:t>
            </w:r>
            <w:r>
              <w:rPr>
                <w:rFonts w:asciiTheme="minorHAnsi" w:eastAsiaTheme="minorEastAsia" w:hAnsiTheme="minorHAnsi"/>
                <w:noProof/>
                <w:sz w:val="22"/>
              </w:rPr>
              <w:tab/>
            </w:r>
            <w:r w:rsidRPr="001D245A">
              <w:rPr>
                <w:rStyle w:val="Hyperlink"/>
                <w:noProof/>
              </w:rPr>
              <w:t>Recommendations and Practical Strategies</w:t>
            </w:r>
            <w:r>
              <w:rPr>
                <w:noProof/>
                <w:webHidden/>
              </w:rPr>
              <w:tab/>
            </w:r>
            <w:r>
              <w:rPr>
                <w:noProof/>
                <w:webHidden/>
              </w:rPr>
              <w:fldChar w:fldCharType="begin"/>
            </w:r>
            <w:r>
              <w:rPr>
                <w:noProof/>
                <w:webHidden/>
              </w:rPr>
              <w:instrText xml:space="preserve"> PAGEREF _Toc212893463 \h </w:instrText>
            </w:r>
            <w:r>
              <w:rPr>
                <w:noProof/>
                <w:webHidden/>
              </w:rPr>
            </w:r>
            <w:r>
              <w:rPr>
                <w:noProof/>
                <w:webHidden/>
              </w:rPr>
              <w:fldChar w:fldCharType="separate"/>
            </w:r>
            <w:r>
              <w:rPr>
                <w:noProof/>
                <w:webHidden/>
              </w:rPr>
              <w:t>24</w:t>
            </w:r>
            <w:r>
              <w:rPr>
                <w:noProof/>
                <w:webHidden/>
              </w:rPr>
              <w:fldChar w:fldCharType="end"/>
            </w:r>
          </w:hyperlink>
        </w:p>
        <w:p w14:paraId="57427831" w14:textId="1BB26CB7" w:rsidR="009810D5" w:rsidRDefault="009810D5">
          <w:pPr>
            <w:pStyle w:val="TOC1"/>
            <w:tabs>
              <w:tab w:val="right" w:leader="dot" w:pos="9350"/>
            </w:tabs>
            <w:rPr>
              <w:rFonts w:asciiTheme="minorHAnsi" w:eastAsiaTheme="minorEastAsia" w:hAnsiTheme="minorHAnsi"/>
              <w:noProof/>
              <w:sz w:val="22"/>
            </w:rPr>
          </w:pPr>
          <w:hyperlink w:anchor="_Toc212893464" w:history="1">
            <w:r w:rsidRPr="001D245A">
              <w:rPr>
                <w:rStyle w:val="Hyperlink"/>
                <w:noProof/>
              </w:rPr>
              <w:t>6</w:t>
            </w:r>
            <w:r>
              <w:rPr>
                <w:rFonts w:asciiTheme="minorHAnsi" w:eastAsiaTheme="minorEastAsia" w:hAnsiTheme="minorHAnsi"/>
                <w:noProof/>
                <w:sz w:val="22"/>
              </w:rPr>
              <w:tab/>
            </w:r>
            <w:r w:rsidRPr="001D245A">
              <w:rPr>
                <w:rStyle w:val="Hyperlink"/>
                <w:noProof/>
              </w:rPr>
              <w:t>References</w:t>
            </w:r>
            <w:r>
              <w:rPr>
                <w:noProof/>
                <w:webHidden/>
              </w:rPr>
              <w:tab/>
            </w:r>
            <w:r>
              <w:rPr>
                <w:noProof/>
                <w:webHidden/>
              </w:rPr>
              <w:fldChar w:fldCharType="begin"/>
            </w:r>
            <w:r>
              <w:rPr>
                <w:noProof/>
                <w:webHidden/>
              </w:rPr>
              <w:instrText xml:space="preserve"> PAGEREF _Toc212893464 \h </w:instrText>
            </w:r>
            <w:r>
              <w:rPr>
                <w:noProof/>
                <w:webHidden/>
              </w:rPr>
            </w:r>
            <w:r>
              <w:rPr>
                <w:noProof/>
                <w:webHidden/>
              </w:rPr>
              <w:fldChar w:fldCharType="separate"/>
            </w:r>
            <w:r>
              <w:rPr>
                <w:noProof/>
                <w:webHidden/>
              </w:rPr>
              <w:t>27</w:t>
            </w:r>
            <w:r>
              <w:rPr>
                <w:noProof/>
                <w:webHidden/>
              </w:rPr>
              <w:fldChar w:fldCharType="end"/>
            </w:r>
          </w:hyperlink>
        </w:p>
        <w:p w14:paraId="50C5FD1C" w14:textId="5EC1E501" w:rsidR="00480456" w:rsidRPr="001405D0" w:rsidRDefault="00480456">
          <w:r w:rsidRPr="001405D0">
            <w:rPr>
              <w:b/>
              <w:bCs/>
              <w:noProof/>
            </w:rPr>
            <w:fldChar w:fldCharType="end"/>
          </w:r>
        </w:p>
      </w:sdtContent>
    </w:sdt>
    <w:p w14:paraId="5FEC09BA" w14:textId="7D3E1B7A" w:rsidR="00F949A4" w:rsidRPr="001405D0" w:rsidRDefault="00854B7F" w:rsidP="00854B7F">
      <w:pPr>
        <w:rPr>
          <w:b/>
          <w:bCs/>
        </w:rPr>
      </w:pPr>
      <w:r w:rsidRPr="001405D0">
        <w:rPr>
          <w:b/>
          <w:bCs/>
        </w:rPr>
        <w:br w:type="page"/>
      </w:r>
    </w:p>
    <w:p w14:paraId="7707B202" w14:textId="013F3922" w:rsidR="0019499F" w:rsidRPr="001405D0" w:rsidRDefault="0019499F" w:rsidP="0019499F">
      <w:pPr>
        <w:pStyle w:val="Heading1"/>
        <w:rPr>
          <w:rFonts w:eastAsia="Times New Roman"/>
        </w:rPr>
      </w:pPr>
      <w:bookmarkStart w:id="0" w:name="_Toc212893432"/>
      <w:r w:rsidRPr="001405D0">
        <w:rPr>
          <w:rFonts w:eastAsia="Times New Roman"/>
        </w:rPr>
        <w:lastRenderedPageBreak/>
        <w:t>Chapter 1: Introduction</w:t>
      </w:r>
      <w:bookmarkEnd w:id="0"/>
      <w:r w:rsidRPr="001405D0">
        <w:rPr>
          <w:rFonts w:eastAsia="Times New Roman"/>
        </w:rPr>
        <w:t xml:space="preserve"> </w:t>
      </w:r>
    </w:p>
    <w:p w14:paraId="7D44F414" w14:textId="61769AA9" w:rsidR="0019499F" w:rsidRDefault="0019499F" w:rsidP="0019499F">
      <w:pPr>
        <w:pStyle w:val="Heading2"/>
        <w:rPr>
          <w:rFonts w:eastAsia="Times New Roman"/>
        </w:rPr>
      </w:pPr>
      <w:bookmarkStart w:id="1" w:name="_Toc212893433"/>
      <w:r w:rsidRPr="001405D0">
        <w:rPr>
          <w:rFonts w:eastAsia="Times New Roman"/>
        </w:rPr>
        <w:t>Background to the Study</w:t>
      </w:r>
      <w:bookmarkEnd w:id="1"/>
      <w:r w:rsidR="007A67BA" w:rsidRPr="001405D0">
        <w:rPr>
          <w:rFonts w:eastAsia="Times New Roman"/>
        </w:rPr>
        <w:t xml:space="preserve"> </w:t>
      </w:r>
    </w:p>
    <w:p w14:paraId="18F2503F" w14:textId="164295EB" w:rsidR="008C3AEF" w:rsidRDefault="008C3AEF" w:rsidP="008C3AEF">
      <w:pPr>
        <w:ind w:left="0" w:firstLine="0"/>
      </w:pPr>
      <w:r>
        <w:t xml:space="preserve">The employees are of utmost importance to the hospitality industry. The </w:t>
      </w:r>
      <w:r w:rsidR="0015275D">
        <w:t>worth</w:t>
      </w:r>
      <w:r>
        <w:t xml:space="preserve"> of </w:t>
      </w:r>
      <w:r w:rsidR="0015275D">
        <w:t>facilities</w:t>
      </w:r>
      <w:r>
        <w:t xml:space="preserve"> and their </w:t>
      </w:r>
      <w:r w:rsidR="000F3C65">
        <w:t>fulfillment</w:t>
      </w:r>
      <w:r>
        <w:t xml:space="preserve"> with the guests directly depend on their performance. Compared to the manufacturing industries, the </w:t>
      </w:r>
      <w:r w:rsidR="0015275D">
        <w:t>facility</w:t>
      </w:r>
      <w:r>
        <w:t xml:space="preserve"> </w:t>
      </w:r>
      <w:r w:rsidR="0015275D">
        <w:t>distribution</w:t>
      </w:r>
      <w:r>
        <w:t xml:space="preserve"> in the hotel industry cannot be dissociated with the demeanor and the mindset of </w:t>
      </w:r>
      <w:r w:rsidR="000F3C65">
        <w:t>staff who are in communication</w:t>
      </w:r>
      <w:r>
        <w:t xml:space="preserve"> with </w:t>
      </w:r>
      <w:r w:rsidR="0015275D">
        <w:t>clients</w:t>
      </w:r>
      <w:r>
        <w:t xml:space="preserve"> on a daily basis (Kandampelly and Solnet, 2024). Employee engagement is now one of the primary aspects in enhancing service delivery, retaining employees, and increasing organizational performance (Govender and Bussin, 2020</w:t>
      </w:r>
      <w:r w:rsidR="00634693">
        <w:t>; Kamel, 2019</w:t>
      </w:r>
      <w:r>
        <w:t xml:space="preserve">). Engagement </w:t>
      </w:r>
      <w:r w:rsidR="000F3C65">
        <w:t>refers to the extent to which the staff</w:t>
      </w:r>
      <w:r>
        <w:t xml:space="preserve"> are devoted to the job, the amount of effort, and the degree to which they relate to the organizational objectives (Collis and Hussey, 2014; Sharafizad et al., 2020).</w:t>
      </w:r>
    </w:p>
    <w:p w14:paraId="1E18271A" w14:textId="3A8DC376" w:rsidR="008C3AEF" w:rsidRPr="008C3AEF" w:rsidRDefault="008C3AEF" w:rsidP="008C3AEF">
      <w:pPr>
        <w:ind w:left="0" w:firstLine="0"/>
      </w:pPr>
      <w:r>
        <w:t>Competition intensity in the UK hotels is on the rise</w:t>
      </w:r>
      <w:r w:rsidR="000F3C65">
        <w:t>, and client demands for</w:t>
      </w:r>
      <w:r>
        <w:t xml:space="preserve"> customized and uniform services have grown (Hudson and Hudson, 2025). The significance of employee engagement is emphasized in this trend. The motivated personnel will have an increased tendency to go beyond their minimum requirements to deliver a wonderful experience to the guest (Sofi et al., 2025). Conversely, the employees who are disengaged can create poor services, dissatisfied guests</w:t>
      </w:r>
      <w:r w:rsidR="002E1092">
        <w:t xml:space="preserve">, and a </w:t>
      </w:r>
      <w:r>
        <w:t xml:space="preserve">reputation </w:t>
      </w:r>
      <w:r w:rsidR="000F3C65">
        <w:t>for</w:t>
      </w:r>
      <w:r>
        <w:t xml:space="preserve"> the hotel (Saunders, Lewis</w:t>
      </w:r>
      <w:r w:rsidR="000F3C65">
        <w:t>,</w:t>
      </w:r>
      <w:r>
        <w:t xml:space="preserve"> and Thornhill, 2012). A good example, which can be used to explore this problem, is Stratford Manor Hotel, a four-star hotel in the UK (Tripadvisor, 2025). During my placement, I was able to observe that motivation and enthusiasm differed among departments in terms of staff. Such differences might impact uniformity in service</w:t>
      </w:r>
      <w:r w:rsidR="000F3C65">
        <w:t>,</w:t>
      </w:r>
      <w:r>
        <w:t xml:space="preserve"> and this may cast doubt on the role of engagement in standard upholding. This paper views employee engagement as a </w:t>
      </w:r>
      <w:r w:rsidR="002E1092">
        <w:t xml:space="preserve">real-life problem and a </w:t>
      </w:r>
      <w:r>
        <w:t>theoretical problem within the hospitality sector (Denscombe, 2010).</w:t>
      </w:r>
    </w:p>
    <w:p w14:paraId="39DB30DD" w14:textId="4C84A080" w:rsidR="0019499F" w:rsidRDefault="0019499F" w:rsidP="0019499F">
      <w:pPr>
        <w:pStyle w:val="Heading2"/>
        <w:rPr>
          <w:rFonts w:eastAsia="Times New Roman"/>
        </w:rPr>
      </w:pPr>
      <w:bookmarkStart w:id="2" w:name="_Toc212893434"/>
      <w:r w:rsidRPr="001405D0">
        <w:rPr>
          <w:rFonts w:eastAsia="Times New Roman"/>
        </w:rPr>
        <w:t>Problem Statement</w:t>
      </w:r>
      <w:bookmarkEnd w:id="2"/>
    </w:p>
    <w:p w14:paraId="0BAF461F" w14:textId="77777777" w:rsidR="008C3AEF" w:rsidRPr="008C3AEF" w:rsidRDefault="008C3AEF" w:rsidP="008C3AEF">
      <w:pPr>
        <w:ind w:left="0" w:firstLine="0"/>
      </w:pPr>
      <w:r w:rsidRPr="008C3AEF">
        <w:t>Hotel operators are constantly faced with the challenge of employee engagement. Certain employees of the Stratford Manor Hotel demonstrate great dedication and positive relations with the guests, whereas the rest of the employees appear to be less motivated. This inconsistency causes a gap in service quality, which is paramount in the hospitality industry where service relationships define customer perception (Choi et al., 2020). With the lack of engagement balance, the delivery of services will be irregular, and the guests may lose loyalty or general performance (Veal, 2006; Anderson, 2025).</w:t>
      </w:r>
    </w:p>
    <w:p w14:paraId="4E225A28" w14:textId="62D37BAC" w:rsidR="008C3AEF" w:rsidRPr="008C3AEF" w:rsidRDefault="008C3AEF" w:rsidP="008C3AEF">
      <w:pPr>
        <w:ind w:left="0" w:firstLine="0"/>
        <w:rPr>
          <w:rFonts w:cstheme="majorBidi"/>
          <w:b/>
          <w:szCs w:val="26"/>
        </w:rPr>
      </w:pPr>
      <w:r w:rsidRPr="008C3AEF">
        <w:lastRenderedPageBreak/>
        <w:t xml:space="preserve">In addition, although the topic of engagement has been well researched, not much has been done to explicitly relate engagement with service quality delivery by the UK </w:t>
      </w:r>
      <w:r w:rsidR="00616267" w:rsidRPr="008C3AEF">
        <w:t>mid-scale</w:t>
      </w:r>
      <w:r w:rsidRPr="008C3AEF">
        <w:t xml:space="preserve"> hotels (Assaker, 2024). A significant part of the literature focuses on luxury hotels or international chains, and the gap in the literature is to fill the knowledge gap about the impact of engagement in service delivery by regional hotels such as Stratford Manor Hotel (Thomas-Francois et al., 2021).</w:t>
      </w:r>
    </w:p>
    <w:p w14:paraId="70FEE12C" w14:textId="73819AF3" w:rsidR="0019499F" w:rsidRPr="001405D0" w:rsidRDefault="0019499F" w:rsidP="008C3AEF">
      <w:pPr>
        <w:pStyle w:val="Heading2"/>
        <w:rPr>
          <w:rFonts w:eastAsia="Times New Roman"/>
        </w:rPr>
      </w:pPr>
      <w:bookmarkStart w:id="3" w:name="_Toc212893435"/>
      <w:r w:rsidRPr="001405D0">
        <w:rPr>
          <w:rFonts w:eastAsia="Times New Roman"/>
        </w:rPr>
        <w:t>Research Aim &amp; Objectives</w:t>
      </w:r>
      <w:bookmarkEnd w:id="3"/>
    </w:p>
    <w:p w14:paraId="741CD37E" w14:textId="0434A21C" w:rsidR="00A24A36" w:rsidRPr="001405D0" w:rsidRDefault="00A24A36" w:rsidP="00A24A36">
      <w:pPr>
        <w:pStyle w:val="Heading3"/>
        <w:rPr>
          <w:b/>
          <w:bCs w:val="0"/>
        </w:rPr>
      </w:pPr>
      <w:bookmarkStart w:id="4" w:name="_Toc212893436"/>
      <w:r w:rsidRPr="001405D0">
        <w:rPr>
          <w:b/>
          <w:bCs w:val="0"/>
        </w:rPr>
        <w:t>Aims</w:t>
      </w:r>
      <w:bookmarkEnd w:id="4"/>
      <w:r w:rsidRPr="001405D0">
        <w:rPr>
          <w:b/>
          <w:bCs w:val="0"/>
        </w:rPr>
        <w:t xml:space="preserve"> </w:t>
      </w:r>
    </w:p>
    <w:p w14:paraId="1AAB5531" w14:textId="77777777" w:rsidR="00C92C62" w:rsidRDefault="00652C4A" w:rsidP="00652C4A">
      <w:bookmarkStart w:id="5" w:name="_Toc212893438"/>
      <w:r>
        <w:rPr>
          <w:noProof/>
        </w:rPr>
        <w:drawing>
          <wp:inline distT="0" distB="0" distL="0" distR="0" wp14:anchorId="5D14A04C" wp14:editId="7B567BA4">
            <wp:extent cx="5943600" cy="283083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830830"/>
                    </a:xfrm>
                    <a:prstGeom prst="rect">
                      <a:avLst/>
                    </a:prstGeom>
                  </pic:spPr>
                </pic:pic>
              </a:graphicData>
            </a:graphic>
          </wp:inline>
        </w:drawing>
      </w:r>
      <w:r w:rsidRPr="001405D0">
        <w:t xml:space="preserve"> </w:t>
      </w:r>
    </w:p>
    <w:p w14:paraId="4C2E5D60" w14:textId="16BE395D" w:rsidR="00E35A12" w:rsidRDefault="008F2F6F" w:rsidP="00C92C62">
      <w:pPr>
        <w:pStyle w:val="Heading2"/>
        <w:rPr>
          <w:rFonts w:eastAsia="Times New Roman"/>
        </w:rPr>
      </w:pPr>
      <w:r w:rsidRPr="001405D0">
        <w:rPr>
          <w:rFonts w:eastAsia="Times New Roman"/>
        </w:rPr>
        <w:t>Overview of the study</w:t>
      </w:r>
      <w:bookmarkEnd w:id="5"/>
      <w:r w:rsidRPr="001405D0">
        <w:rPr>
          <w:rFonts w:eastAsia="Times New Roman"/>
        </w:rPr>
        <w:t xml:space="preserve"> </w:t>
      </w:r>
    </w:p>
    <w:p w14:paraId="50A72A0A" w14:textId="0CBFC664" w:rsidR="0015275D" w:rsidRPr="0015275D" w:rsidRDefault="00490C8E" w:rsidP="00CA616B">
      <w:pPr>
        <w:ind w:left="0" w:firstLine="0"/>
      </w:pPr>
      <w:r w:rsidRPr="00490C8E">
        <w:t xml:space="preserve">The purpose of this study is to explore how employee engagement influences the </w:t>
      </w:r>
      <w:r w:rsidRPr="00490C8E">
        <w:t>quality-of-service</w:t>
      </w:r>
      <w:r w:rsidRPr="00490C8E">
        <w:t xml:space="preserve"> delivery at Stratford Manor Hotel. The study has three objectives: the first objective is to assess the current level of employee engagement within the organisation; the second objective is to identify the key factors that influence engagement, including motivation, communication and managerial support; and the third objective is to propose actions that can be taken to improve engagement and enhance service quality. The study adopts a qualitative, inductive and interpretivist approach, and instead of collecting primary data through surveys, it uses secondary data sources, such as academic literature, organisational reports and online guest feedback. The data is analysed using thematic analysis to identify recurring patterns related to employee engagement and its impact on service delivery.</w:t>
      </w:r>
    </w:p>
    <w:p w14:paraId="38BF59FF" w14:textId="303487AC" w:rsidR="00F949A4" w:rsidRPr="001405D0" w:rsidRDefault="0019499F" w:rsidP="00F949A4">
      <w:pPr>
        <w:pStyle w:val="Heading1"/>
      </w:pPr>
      <w:bookmarkStart w:id="6" w:name="_Toc212893439"/>
      <w:r w:rsidRPr="001405D0">
        <w:lastRenderedPageBreak/>
        <w:t>Chapter 2: Literature Review</w:t>
      </w:r>
      <w:bookmarkEnd w:id="6"/>
      <w:r w:rsidRPr="001405D0">
        <w:t xml:space="preserve"> </w:t>
      </w:r>
    </w:p>
    <w:p w14:paraId="141ED579" w14:textId="6E54B7F2" w:rsidR="0019499F" w:rsidRDefault="0019499F" w:rsidP="0019499F">
      <w:pPr>
        <w:pStyle w:val="Heading2"/>
        <w:rPr>
          <w:rStyle w:val="Strong"/>
          <w:b/>
          <w:bCs w:val="0"/>
        </w:rPr>
      </w:pPr>
      <w:bookmarkStart w:id="7" w:name="_Toc212893440"/>
      <w:r w:rsidRPr="001405D0">
        <w:rPr>
          <w:rStyle w:val="Strong"/>
          <w:b/>
          <w:bCs w:val="0"/>
        </w:rPr>
        <w:t>Employee Engagement in the Hospitality Industry</w:t>
      </w:r>
      <w:bookmarkEnd w:id="7"/>
      <w:r w:rsidR="00E620B7">
        <w:rPr>
          <w:rStyle w:val="Strong"/>
          <w:b/>
          <w:bCs w:val="0"/>
        </w:rPr>
        <w:t xml:space="preserve"> </w:t>
      </w:r>
    </w:p>
    <w:p w14:paraId="4321AB1C" w14:textId="2A6B2478" w:rsidR="008B2416" w:rsidRPr="008B2416" w:rsidRDefault="000E16EA" w:rsidP="008B2416">
      <w:pPr>
        <w:ind w:left="0" w:firstLine="0"/>
      </w:pPr>
      <w:r>
        <w:t>Worker</w:t>
      </w:r>
      <w:r w:rsidR="008B2416" w:rsidRPr="008B2416">
        <w:t xml:space="preserve"> engagement is currently being recognized as one of the principal factors contributing to the level of performance in businesses, in particular </w:t>
      </w:r>
      <w:r>
        <w:t xml:space="preserve">those of a </w:t>
      </w:r>
      <w:r w:rsidR="008B2416" w:rsidRPr="008B2416">
        <w:t>provider nature</w:t>
      </w:r>
      <w:r w:rsidR="00E83DA9">
        <w:t xml:space="preserve"> (</w:t>
      </w:r>
      <w:r w:rsidR="00E83DA9" w:rsidRPr="00E83DA9">
        <w:rPr>
          <w:rFonts w:cs="Times New Roman"/>
          <w:szCs w:val="24"/>
        </w:rPr>
        <w:t>Schneider</w:t>
      </w:r>
      <w:r w:rsidR="00E83DA9">
        <w:rPr>
          <w:rFonts w:cs="Times New Roman"/>
          <w:szCs w:val="24"/>
        </w:rPr>
        <w:t xml:space="preserve"> et al. 2017)</w:t>
      </w:r>
      <w:r w:rsidR="008B2416" w:rsidRPr="008B2416">
        <w:t xml:space="preserve">. Huang et al. (2022) at the beginning defined engagement as the bodily, cognitive, and emotional participation of the employees in </w:t>
      </w:r>
      <w:r>
        <w:t>their work</w:t>
      </w:r>
      <w:r w:rsidR="008B2416" w:rsidRPr="008B2416">
        <w:t xml:space="preserve">. </w:t>
      </w:r>
      <w:r>
        <w:t>Subsequently, this was elaborated on by Memon et al. (2020),</w:t>
      </w:r>
      <w:r w:rsidR="008B2416" w:rsidRPr="008B2416">
        <w:t xml:space="preserve"> who mentioned that social change processes play a role in creating engagement. </w:t>
      </w:r>
      <w:r>
        <w:t>Employee engagement is massive inside the hospitality zone since frontline personnel are the first to be in contact with</w:t>
      </w:r>
      <w:r w:rsidR="008B2416" w:rsidRPr="008B2416">
        <w:t xml:space="preserve"> clients in service transport (Aslam et al., 2020).</w:t>
      </w:r>
      <w:r w:rsidR="008F6574">
        <w:t xml:space="preserve"> While </w:t>
      </w:r>
      <w:r w:rsidR="008F6574" w:rsidRPr="008F6574">
        <w:t>Milliman</w:t>
      </w:r>
      <w:r w:rsidR="008F6574">
        <w:t xml:space="preserve"> et al. (2018) suggest that frontline workers play a crucial role in customer service of hospitality sector. However, by engaging employeers organisations can enhance service delivery.</w:t>
      </w:r>
      <w:r w:rsidR="008B2416" w:rsidRPr="008B2416">
        <w:t xml:space="preserve"> Their behavior and attitudes have </w:t>
      </w:r>
      <w:r>
        <w:t>an immediate effect on</w:t>
      </w:r>
      <w:r w:rsidR="008B2416" w:rsidRPr="008B2416">
        <w:t xml:space="preserve"> the perceptions of clients concerning carrier exchanges. </w:t>
      </w:r>
      <w:r>
        <w:t>This will bring about a decrease and enhanced revenue</w:t>
      </w:r>
      <w:r w:rsidR="008B2416" w:rsidRPr="008B2416">
        <w:t xml:space="preserve"> of clients in the accommodations (Mandić et al., 2023). </w:t>
      </w:r>
      <w:r>
        <w:t>However, disengagement outcomes in absenteeism, turnover, and decreased provider satisfaction</w:t>
      </w:r>
      <w:r w:rsidR="008B2416" w:rsidRPr="008B2416">
        <w:t xml:space="preserve"> (Andriani et al., 2023</w:t>
      </w:r>
      <w:r w:rsidR="00093E5A">
        <w:t xml:space="preserve">; </w:t>
      </w:r>
      <w:r w:rsidR="00093E5A" w:rsidRPr="00093E5A">
        <w:rPr>
          <w:rFonts w:cs="Times New Roman"/>
          <w:szCs w:val="24"/>
        </w:rPr>
        <w:t>Ofei-Dodoo</w:t>
      </w:r>
      <w:r w:rsidR="00093E5A">
        <w:rPr>
          <w:rFonts w:cs="Times New Roman"/>
          <w:szCs w:val="24"/>
        </w:rPr>
        <w:t xml:space="preserve"> et al. 2020</w:t>
      </w:r>
      <w:r w:rsidR="008B2416" w:rsidRPr="008B2416">
        <w:t>)</w:t>
      </w:r>
      <w:r>
        <w:t>. M</w:t>
      </w:r>
      <w:r w:rsidR="008B2416" w:rsidRPr="008B2416">
        <w:t xml:space="preserve">oreover, the management fashion, reputation, communication, and profession improvement possibilities </w:t>
      </w:r>
      <w:r>
        <w:t>appear</w:t>
      </w:r>
      <w:r w:rsidR="008B2416" w:rsidRPr="008B2416">
        <w:t xml:space="preserve"> as the factors that impact employee engagement in hospitality (Rabiul et al., 2023). </w:t>
      </w:r>
      <w:r w:rsidR="00E87655">
        <w:t xml:space="preserve">Further, it </w:t>
      </w:r>
      <w:r w:rsidR="00E87655" w:rsidRPr="00E87655">
        <w:t xml:space="preserve">was also established </w:t>
      </w:r>
      <w:r w:rsidR="00E87655">
        <w:t xml:space="preserve">by </w:t>
      </w:r>
      <w:r w:rsidR="00E87655" w:rsidRPr="00E87655">
        <w:t xml:space="preserve">Liu </w:t>
      </w:r>
      <w:r w:rsidR="00E87655">
        <w:t xml:space="preserve">et al. (2022) </w:t>
      </w:r>
      <w:r w:rsidR="00E87655" w:rsidRPr="00E87655">
        <w:t>that the employee engagement eventually enhanced both individual and organisational performance. Also, the mediation role of organisational innovation culture on the association between organisational employee engagement and organisational performance was validated.</w:t>
      </w:r>
      <w:r w:rsidR="00894C35">
        <w:t xml:space="preserve"> Thus, </w:t>
      </w:r>
      <w:r w:rsidR="008B2416" w:rsidRPr="008B2416">
        <w:t xml:space="preserve">lodges have peculiar problems like </w:t>
      </w:r>
      <w:r>
        <w:t>excessive running hours, great customer demands, and emotional labour demands, which necessitate engagement approaches to hold morale among</w:t>
      </w:r>
      <w:r w:rsidR="008B2416" w:rsidRPr="008B2416">
        <w:t xml:space="preserve"> the personnel and reduce burnout (Hassanein and Özgit, 2022).</w:t>
      </w:r>
    </w:p>
    <w:p w14:paraId="56DC70E0" w14:textId="38F7DA03" w:rsidR="0019499F" w:rsidRDefault="0019499F" w:rsidP="0019499F">
      <w:pPr>
        <w:pStyle w:val="Heading2"/>
        <w:rPr>
          <w:rStyle w:val="Strong"/>
          <w:b/>
          <w:bCs w:val="0"/>
        </w:rPr>
      </w:pPr>
      <w:bookmarkStart w:id="8" w:name="_Toc212893441"/>
      <w:r w:rsidRPr="001405D0">
        <w:rPr>
          <w:rStyle w:val="Strong"/>
          <w:b/>
          <w:bCs w:val="0"/>
        </w:rPr>
        <w:t>Service Quality in Hotels</w:t>
      </w:r>
      <w:bookmarkEnd w:id="8"/>
      <w:r w:rsidR="00E620B7">
        <w:rPr>
          <w:rStyle w:val="Strong"/>
          <w:b/>
          <w:bCs w:val="0"/>
        </w:rPr>
        <w:t xml:space="preserve"> </w:t>
      </w:r>
    </w:p>
    <w:p w14:paraId="6B77405D" w14:textId="5FCB933D" w:rsidR="00BC42BC" w:rsidRDefault="008B2416" w:rsidP="00492FC9">
      <w:pPr>
        <w:spacing w:before="100" w:beforeAutospacing="1" w:after="100" w:afterAutospacing="1"/>
        <w:ind w:left="0" w:firstLine="0"/>
        <w:rPr>
          <w:rFonts w:eastAsia="Times New Roman" w:cs="Times New Roman"/>
          <w:szCs w:val="24"/>
        </w:rPr>
      </w:pPr>
      <w:r>
        <w:rPr>
          <w:rFonts w:eastAsia="Times New Roman" w:cs="Times New Roman"/>
          <w:szCs w:val="24"/>
        </w:rPr>
        <w:t>O</w:t>
      </w:r>
      <w:r w:rsidR="00BC42BC" w:rsidRPr="00BC42BC">
        <w:rPr>
          <w:rFonts w:eastAsia="Times New Roman" w:cs="Times New Roman"/>
          <w:szCs w:val="24"/>
        </w:rPr>
        <w:t xml:space="preserve">ne of the key overall performance signs of the hotel and consumer pride is the </w:t>
      </w:r>
      <w:r w:rsidR="000E16EA">
        <w:rPr>
          <w:rFonts w:eastAsia="Times New Roman" w:cs="Times New Roman"/>
          <w:szCs w:val="24"/>
        </w:rPr>
        <w:t>quality</w:t>
      </w:r>
      <w:r w:rsidR="00BC42BC" w:rsidRPr="00BC42BC">
        <w:rPr>
          <w:rFonts w:eastAsia="Times New Roman" w:cs="Times New Roman"/>
          <w:szCs w:val="24"/>
        </w:rPr>
        <w:t xml:space="preserve"> of the offerings. Setiono and Hidayat (2022) designed the SERVQUAL model of service </w:t>
      </w:r>
      <w:r w:rsidR="000E16EA">
        <w:rPr>
          <w:rFonts w:eastAsia="Times New Roman" w:cs="Times New Roman"/>
          <w:szCs w:val="24"/>
        </w:rPr>
        <w:t>excellence that highlights five provider satisfaction</w:t>
      </w:r>
      <w:r w:rsidR="00BC42BC" w:rsidRPr="00BC42BC">
        <w:rPr>
          <w:rFonts w:eastAsia="Times New Roman" w:cs="Times New Roman"/>
          <w:szCs w:val="24"/>
        </w:rPr>
        <w:t xml:space="preserve"> dimensions, which include tangibles, </w:t>
      </w:r>
      <w:r w:rsidR="005504AB" w:rsidRPr="00BC42BC">
        <w:rPr>
          <w:rFonts w:eastAsia="Times New Roman" w:cs="Times New Roman"/>
          <w:szCs w:val="24"/>
        </w:rPr>
        <w:t>dependability</w:t>
      </w:r>
      <w:r w:rsidR="00BC42BC" w:rsidRPr="00BC42BC">
        <w:rPr>
          <w:rFonts w:eastAsia="Times New Roman" w:cs="Times New Roman"/>
          <w:szCs w:val="24"/>
        </w:rPr>
        <w:t xml:space="preserve">, </w:t>
      </w:r>
      <w:r w:rsidR="005504AB" w:rsidRPr="00BC42BC">
        <w:rPr>
          <w:rFonts w:eastAsia="Times New Roman" w:cs="Times New Roman"/>
          <w:szCs w:val="24"/>
        </w:rPr>
        <w:t>reaction</w:t>
      </w:r>
      <w:r w:rsidR="00BC42BC" w:rsidRPr="00BC42BC">
        <w:rPr>
          <w:rFonts w:eastAsia="Times New Roman" w:cs="Times New Roman"/>
          <w:szCs w:val="24"/>
        </w:rPr>
        <w:t>, warranty, and empathy</w:t>
      </w:r>
      <w:r w:rsidR="00D55656">
        <w:rPr>
          <w:rFonts w:eastAsia="Times New Roman" w:cs="Times New Roman"/>
          <w:szCs w:val="24"/>
        </w:rPr>
        <w:t xml:space="preserve"> (</w:t>
      </w:r>
      <w:r w:rsidR="00D55656">
        <w:t>Bentum-Micah et al. 2020).</w:t>
      </w:r>
      <w:r w:rsidR="00BC42BC" w:rsidRPr="00BC42BC">
        <w:rPr>
          <w:rFonts w:eastAsia="Times New Roman" w:cs="Times New Roman"/>
          <w:szCs w:val="24"/>
        </w:rPr>
        <w:t xml:space="preserve"> The version remains used significantly within the </w:t>
      </w:r>
      <w:r w:rsidR="000E16EA">
        <w:rPr>
          <w:rFonts w:eastAsia="Times New Roman" w:cs="Times New Roman"/>
          <w:szCs w:val="24"/>
        </w:rPr>
        <w:t xml:space="preserve">context of the hospitality industry, and it has been demonstrated that customer loyalty and </w:t>
      </w:r>
      <w:r w:rsidR="000E16EA">
        <w:rPr>
          <w:rFonts w:eastAsia="Times New Roman" w:cs="Times New Roman"/>
          <w:szCs w:val="24"/>
        </w:rPr>
        <w:lastRenderedPageBreak/>
        <w:t>repeat business undoubtedly correlate with service satisfaction</w:t>
      </w:r>
      <w:r w:rsidR="00BC42BC" w:rsidRPr="00BC42BC">
        <w:rPr>
          <w:rFonts w:eastAsia="Times New Roman" w:cs="Times New Roman"/>
          <w:szCs w:val="24"/>
        </w:rPr>
        <w:t xml:space="preserve"> (Ali et al., 2021). </w:t>
      </w:r>
      <w:r w:rsidR="000E16EA">
        <w:rPr>
          <w:rFonts w:eastAsia="Times New Roman" w:cs="Times New Roman"/>
          <w:szCs w:val="24"/>
        </w:rPr>
        <w:t>The carrier fine inside the motel placement is complex due to its nature, both physical (rooms, facilities, facilities) and non-physical (group of workers'</w:t>
      </w:r>
      <w:r w:rsidR="00BC42BC" w:rsidRPr="00BC42BC">
        <w:rPr>
          <w:rFonts w:eastAsia="Times New Roman" w:cs="Times New Roman"/>
          <w:szCs w:val="24"/>
        </w:rPr>
        <w:t xml:space="preserve"> behaviour and provider attitudes) (Kalnaovakul and Promsivapallop, 2023).</w:t>
      </w:r>
    </w:p>
    <w:p w14:paraId="1773647B" w14:textId="7CBFF718" w:rsidR="00492FC9" w:rsidRPr="00492FC9" w:rsidRDefault="00492FC9" w:rsidP="00492FC9">
      <w:pPr>
        <w:spacing w:before="100" w:beforeAutospacing="1" w:after="100" w:afterAutospacing="1"/>
        <w:ind w:left="0" w:firstLine="0"/>
        <w:rPr>
          <w:rFonts w:eastAsia="Times New Roman" w:cs="Times New Roman"/>
          <w:szCs w:val="24"/>
        </w:rPr>
      </w:pPr>
      <w:r w:rsidRPr="000F7D98">
        <w:rPr>
          <w:rFonts w:eastAsia="Times New Roman" w:cs="Times New Roman"/>
          <w:szCs w:val="24"/>
        </w:rPr>
        <w:t>Customer expectations in hospitality are rising due to competition, globalisation, and digital platforms where experiences are publicly reviewed (</w:t>
      </w:r>
      <w:r w:rsidRPr="00CE4BAB">
        <w:rPr>
          <w:rFonts w:cs="Times New Roman"/>
          <w:color w:val="222222"/>
          <w:szCs w:val="24"/>
          <w:shd w:val="clear" w:color="auto" w:fill="FFFFFF"/>
        </w:rPr>
        <w:t>Collins</w:t>
      </w:r>
      <w:r>
        <w:rPr>
          <w:rFonts w:cs="Times New Roman"/>
          <w:color w:val="222222"/>
          <w:szCs w:val="24"/>
          <w:shd w:val="clear" w:color="auto" w:fill="FFFFFF"/>
        </w:rPr>
        <w:t>, 2023</w:t>
      </w:r>
      <w:r w:rsidRPr="000F7D98">
        <w:rPr>
          <w:rFonts w:eastAsia="Times New Roman" w:cs="Times New Roman"/>
          <w:szCs w:val="24"/>
        </w:rPr>
        <w:t>). Therefore, maintaining consistent quality requires employees to deliver beyond basic duties, particularly in creating personalised guest experiences (</w:t>
      </w:r>
      <w:r w:rsidRPr="00CE4BAB">
        <w:rPr>
          <w:rFonts w:cs="Times New Roman"/>
          <w:color w:val="222222"/>
          <w:szCs w:val="24"/>
          <w:shd w:val="clear" w:color="auto" w:fill="FFFFFF"/>
        </w:rPr>
        <w:t>Das</w:t>
      </w:r>
      <w:r>
        <w:rPr>
          <w:rFonts w:cs="Times New Roman"/>
          <w:color w:val="222222"/>
          <w:szCs w:val="24"/>
          <w:shd w:val="clear" w:color="auto" w:fill="FFFFFF"/>
        </w:rPr>
        <w:t xml:space="preserve">, </w:t>
      </w:r>
      <w:r w:rsidRPr="000F7D98">
        <w:rPr>
          <w:rFonts w:eastAsia="Times New Roman" w:cs="Times New Roman"/>
          <w:szCs w:val="24"/>
        </w:rPr>
        <w:t>202</w:t>
      </w:r>
      <w:r>
        <w:rPr>
          <w:rFonts w:eastAsia="Times New Roman" w:cs="Times New Roman"/>
          <w:szCs w:val="24"/>
        </w:rPr>
        <w:t>3</w:t>
      </w:r>
      <w:r w:rsidRPr="000F7D98">
        <w:rPr>
          <w:rFonts w:eastAsia="Times New Roman" w:cs="Times New Roman"/>
          <w:szCs w:val="24"/>
        </w:rPr>
        <w:t>).</w:t>
      </w:r>
      <w:r>
        <w:rPr>
          <w:rFonts w:eastAsia="Times New Roman" w:cs="Times New Roman"/>
          <w:szCs w:val="24"/>
        </w:rPr>
        <w:t xml:space="preserve"> </w:t>
      </w:r>
      <w:r w:rsidRPr="000F7D98">
        <w:rPr>
          <w:rFonts w:eastAsia="Times New Roman" w:cs="Times New Roman"/>
          <w:szCs w:val="24"/>
        </w:rPr>
        <w:t>High service quality also contributes to brand reputation and competitive advantage</w:t>
      </w:r>
      <w:r>
        <w:rPr>
          <w:rFonts w:eastAsia="Times New Roman" w:cs="Times New Roman"/>
          <w:szCs w:val="24"/>
        </w:rPr>
        <w:t xml:space="preserve"> (</w:t>
      </w:r>
      <w:r w:rsidRPr="00CE4BAB">
        <w:rPr>
          <w:rFonts w:cs="Times New Roman"/>
          <w:color w:val="222222"/>
          <w:szCs w:val="24"/>
          <w:shd w:val="clear" w:color="auto" w:fill="FFFFFF"/>
        </w:rPr>
        <w:t>Cham</w:t>
      </w:r>
      <w:r>
        <w:rPr>
          <w:rFonts w:cs="Times New Roman"/>
          <w:color w:val="222222"/>
          <w:szCs w:val="24"/>
          <w:shd w:val="clear" w:color="auto" w:fill="FFFFFF"/>
        </w:rPr>
        <w:t xml:space="preserve"> et al., 2021</w:t>
      </w:r>
      <w:r>
        <w:rPr>
          <w:rFonts w:eastAsia="Times New Roman" w:cs="Times New Roman"/>
          <w:szCs w:val="24"/>
        </w:rPr>
        <w:t>)</w:t>
      </w:r>
      <w:r w:rsidRPr="000F7D98">
        <w:rPr>
          <w:rFonts w:eastAsia="Times New Roman" w:cs="Times New Roman"/>
          <w:szCs w:val="24"/>
        </w:rPr>
        <w:t xml:space="preserve">. </w:t>
      </w:r>
      <w:r w:rsidR="00575265" w:rsidRPr="00575265">
        <w:rPr>
          <w:rFonts w:eastAsia="Times New Roman" w:cs="Times New Roman"/>
          <w:szCs w:val="24"/>
        </w:rPr>
        <w:t>Research confirms that underperformance</w:t>
      </w:r>
      <w:r w:rsidR="00D22CB5">
        <w:rPr>
          <w:rFonts w:eastAsia="Times New Roman" w:cs="Times New Roman"/>
          <w:szCs w:val="24"/>
        </w:rPr>
        <w:t>, even in individual instances, can cause serious harm to the hotel's</w:t>
      </w:r>
      <w:r w:rsidR="00575265" w:rsidRPr="00575265">
        <w:rPr>
          <w:rFonts w:eastAsia="Times New Roman" w:cs="Times New Roman"/>
          <w:szCs w:val="24"/>
        </w:rPr>
        <w:t xml:space="preserve"> rating on the review sites and decrease the trust of guests (Chen and Tussyadiah, 2021). As a result, service quality is a marketing tool, but also a strategic resource based on the </w:t>
      </w:r>
      <w:r w:rsidR="009A4E23" w:rsidRPr="00575265">
        <w:rPr>
          <w:rFonts w:eastAsia="Times New Roman" w:cs="Times New Roman"/>
          <w:szCs w:val="24"/>
        </w:rPr>
        <w:t>actual</w:t>
      </w:r>
      <w:r w:rsidR="00575265" w:rsidRPr="00575265">
        <w:rPr>
          <w:rFonts w:eastAsia="Times New Roman" w:cs="Times New Roman"/>
          <w:szCs w:val="24"/>
        </w:rPr>
        <w:t xml:space="preserve"> </w:t>
      </w:r>
      <w:r w:rsidR="009A4E23" w:rsidRPr="00575265">
        <w:rPr>
          <w:rFonts w:eastAsia="Times New Roman" w:cs="Times New Roman"/>
          <w:szCs w:val="24"/>
        </w:rPr>
        <w:t>organization</w:t>
      </w:r>
      <w:r w:rsidR="00575265" w:rsidRPr="00575265">
        <w:rPr>
          <w:rFonts w:eastAsia="Times New Roman" w:cs="Times New Roman"/>
          <w:szCs w:val="24"/>
        </w:rPr>
        <w:t xml:space="preserve"> of human capital (Papademetriou et al., 2023).</w:t>
      </w:r>
    </w:p>
    <w:p w14:paraId="724D3A2A" w14:textId="3A98E973" w:rsidR="0019499F" w:rsidRDefault="0019499F" w:rsidP="0019499F">
      <w:pPr>
        <w:pStyle w:val="Heading2"/>
        <w:rPr>
          <w:rStyle w:val="Strong"/>
          <w:b/>
          <w:bCs w:val="0"/>
        </w:rPr>
      </w:pPr>
      <w:bookmarkStart w:id="9" w:name="_Toc212893442"/>
      <w:r w:rsidRPr="001405D0">
        <w:rPr>
          <w:rStyle w:val="Strong"/>
          <w:b/>
          <w:bCs w:val="0"/>
        </w:rPr>
        <w:t>Linking Employee Engagement to Service Quality</w:t>
      </w:r>
      <w:bookmarkEnd w:id="9"/>
    </w:p>
    <w:p w14:paraId="0A0B5179" w14:textId="453BD1D8" w:rsidR="009A4E23" w:rsidRDefault="004B211A" w:rsidP="00961F8F">
      <w:pPr>
        <w:ind w:left="0" w:firstLine="0"/>
      </w:pPr>
      <w:r>
        <w:t>The</w:t>
      </w:r>
      <w:r w:rsidR="009A4E23" w:rsidRPr="009A4E23">
        <w:t xml:space="preserve"> existing literature shows that there may be an instantaneous hyperlink between worker engagement and the carrier </w:t>
      </w:r>
      <w:r>
        <w:t>satisfaction</w:t>
      </w:r>
      <w:r w:rsidR="009A4E23" w:rsidRPr="009A4E23">
        <w:t xml:space="preserve"> effects in hospitality. Patel et al. (2020) </w:t>
      </w:r>
      <w:r w:rsidRPr="009A4E23">
        <w:t>offers</w:t>
      </w:r>
      <w:r w:rsidR="009A4E23" w:rsidRPr="009A4E23">
        <w:t xml:space="preserve"> a framework of the provider-income Chain to comprehend the connection </w:t>
      </w:r>
      <w:r>
        <w:t>between the 2, suggesting that a carrier behaviour because of the extent of worker delight and engagement leads to a</w:t>
      </w:r>
      <w:r w:rsidR="009A4E23" w:rsidRPr="009A4E23">
        <w:t xml:space="preserve"> boom in client delight and loyalty. As Kim and Kim (2020) discovered, engaged employees </w:t>
      </w:r>
      <w:r>
        <w:t>perform advanced performance on duties and provide better customer interfaces, especially</w:t>
      </w:r>
      <w:r w:rsidR="009A4E23" w:rsidRPr="009A4E23">
        <w:t xml:space="preserve"> in service-oriented positions.  </w:t>
      </w:r>
      <w:r>
        <w:t>Equally, Geisler et al. (2019) opined that a conducive running environment</w:t>
      </w:r>
      <w:r w:rsidR="009A4E23" w:rsidRPr="009A4E23">
        <w:t xml:space="preserve"> will increase engagement, which might translate to higher levels of activity pleasure and organisational dedication, which precedes quality service.</w:t>
      </w:r>
    </w:p>
    <w:p w14:paraId="1740C688" w14:textId="4FD807D0" w:rsidR="00961F8F" w:rsidRPr="00961F8F" w:rsidRDefault="00961F8F" w:rsidP="00961F8F">
      <w:pPr>
        <w:ind w:left="0" w:firstLine="0"/>
      </w:pPr>
      <w:r>
        <w:t xml:space="preserve">Empirical studies among hotel employees indicate that motivated, recognised, and supported employees have a higher chance of providing proactive and customer-oriented service (Memon, Ghani and Han, 2024). Chathoth et al. (2020) determined that the enhancement of the quality of services is closely linked with the commitment and engagement of staff, which supports the concept that the quality of the experience offered by the hospitality sphere is preconditioned by the human factors. This is especially crucial in </w:t>
      </w:r>
      <w:r w:rsidR="004B2AD2">
        <w:t>mid-sized</w:t>
      </w:r>
      <w:r>
        <w:t xml:space="preserve"> hotels, as the service experience serves as one of the main points of difference with the low-end and high-end hotels (Thapa, 2025</w:t>
      </w:r>
      <w:r w:rsidR="00A52C6E">
        <w:t xml:space="preserve">; </w:t>
      </w:r>
      <w:r w:rsidR="00A52C6E" w:rsidRPr="00A52C6E">
        <w:t>Rajini</w:t>
      </w:r>
      <w:r w:rsidR="00A52C6E">
        <w:t xml:space="preserve">, </w:t>
      </w:r>
      <w:r w:rsidR="00A52C6E">
        <w:lastRenderedPageBreak/>
        <w:t>2016</w:t>
      </w:r>
      <w:r>
        <w:t xml:space="preserve">). Therefore, engagement is </w:t>
      </w:r>
      <w:r w:rsidR="001E4A13">
        <w:t>human resources</w:t>
      </w:r>
      <w:r>
        <w:t xml:space="preserve"> matter and a strategic service excellence (Sharma and Kamble, 2021).</w:t>
      </w:r>
    </w:p>
    <w:p w14:paraId="22FC4086" w14:textId="5A8F64CC" w:rsidR="0019499F" w:rsidRPr="001405D0" w:rsidRDefault="0019499F" w:rsidP="0019499F">
      <w:pPr>
        <w:pStyle w:val="Heading2"/>
      </w:pPr>
      <w:bookmarkStart w:id="10" w:name="_Toc212893443"/>
      <w:r w:rsidRPr="001405D0">
        <w:rPr>
          <w:rStyle w:val="Strong"/>
          <w:b/>
          <w:bCs w:val="0"/>
        </w:rPr>
        <w:t>Conceptual Frameworks</w:t>
      </w:r>
      <w:bookmarkEnd w:id="10"/>
      <w:r w:rsidR="00E620B7">
        <w:rPr>
          <w:rStyle w:val="Strong"/>
          <w:b/>
          <w:bCs w:val="0"/>
        </w:rPr>
        <w:t xml:space="preserve"> </w:t>
      </w:r>
    </w:p>
    <w:p w14:paraId="424415B8" w14:textId="17395712" w:rsidR="0019499F" w:rsidRDefault="0019499F" w:rsidP="00337C64">
      <w:pPr>
        <w:pStyle w:val="Heading3"/>
        <w:spacing w:line="360" w:lineRule="auto"/>
        <w:rPr>
          <w:rStyle w:val="Strong"/>
        </w:rPr>
      </w:pPr>
      <w:bookmarkStart w:id="11" w:name="_Toc212893444"/>
      <w:r w:rsidRPr="001405D0">
        <w:rPr>
          <w:rStyle w:val="Strong"/>
        </w:rPr>
        <w:t>Engagement–Performance Model</w:t>
      </w:r>
      <w:bookmarkEnd w:id="11"/>
    </w:p>
    <w:p w14:paraId="5C6D3826" w14:textId="55637425" w:rsidR="0063737B" w:rsidRPr="0063737B" w:rsidRDefault="0063737B" w:rsidP="0063737B">
      <w:pPr>
        <w:keepNext/>
        <w:spacing w:before="100" w:beforeAutospacing="1" w:after="100" w:afterAutospacing="1"/>
        <w:ind w:left="0" w:firstLine="0"/>
        <w:rPr>
          <w:rFonts w:eastAsia="Times New Roman" w:cs="Times New Roman"/>
          <w:szCs w:val="24"/>
        </w:rPr>
      </w:pPr>
      <w:r w:rsidRPr="0063737B">
        <w:rPr>
          <w:rFonts w:eastAsia="Times New Roman" w:cs="Times New Roman"/>
          <w:szCs w:val="24"/>
        </w:rPr>
        <w:t xml:space="preserve">The </w:t>
      </w:r>
      <w:r w:rsidR="004B211A" w:rsidRPr="0063737B">
        <w:rPr>
          <w:rFonts w:eastAsia="Times New Roman" w:cs="Times New Roman"/>
          <w:szCs w:val="24"/>
        </w:rPr>
        <w:t>Engagement Performance</w:t>
      </w:r>
      <w:r w:rsidRPr="0063737B">
        <w:rPr>
          <w:rFonts w:eastAsia="Times New Roman" w:cs="Times New Roman"/>
          <w:szCs w:val="24"/>
        </w:rPr>
        <w:t xml:space="preserve"> Model is based on the latest research, whereby Liu et al. (2022) show that the driving forces of engagement, including leadership support, recognition and communication, are able to produce positive employee outcomes, which ultimately lead to organisational performance in the hospitality </w:t>
      </w:r>
      <w:r w:rsidR="00D81781" w:rsidRPr="0063737B">
        <w:rPr>
          <w:rFonts w:eastAsia="Times New Roman" w:cs="Times New Roman"/>
          <w:szCs w:val="24"/>
        </w:rPr>
        <w:t>area</w:t>
      </w:r>
      <w:r w:rsidRPr="0063737B">
        <w:rPr>
          <w:rFonts w:eastAsia="Times New Roman" w:cs="Times New Roman"/>
          <w:szCs w:val="24"/>
        </w:rPr>
        <w:t xml:space="preserve">. According to the model, a positive psychosocial climate is generated by the engagement drivers (communication, recognition, and managerial support) that </w:t>
      </w:r>
      <w:r w:rsidR="00CE2830">
        <w:rPr>
          <w:rFonts w:eastAsia="Times New Roman" w:cs="Times New Roman"/>
          <w:szCs w:val="24"/>
        </w:rPr>
        <w:t>encourage</w:t>
      </w:r>
      <w:r w:rsidRPr="0063737B">
        <w:rPr>
          <w:rFonts w:eastAsia="Times New Roman" w:cs="Times New Roman"/>
          <w:szCs w:val="24"/>
        </w:rPr>
        <w:t xml:space="preserve"> a greater engagement (Teo</w:t>
      </w:r>
      <w:r w:rsidR="004B211A">
        <w:rPr>
          <w:rFonts w:eastAsia="Times New Roman" w:cs="Times New Roman"/>
          <w:szCs w:val="24"/>
        </w:rPr>
        <w:t xml:space="preserve"> et al.</w:t>
      </w:r>
      <w:r w:rsidRPr="0063737B">
        <w:rPr>
          <w:rFonts w:eastAsia="Times New Roman" w:cs="Times New Roman"/>
          <w:szCs w:val="24"/>
        </w:rPr>
        <w:t>, 2020</w:t>
      </w:r>
      <w:r w:rsidR="0001156A">
        <w:rPr>
          <w:rFonts w:eastAsia="Times New Roman" w:cs="Times New Roman"/>
          <w:szCs w:val="24"/>
        </w:rPr>
        <w:t xml:space="preserve">; </w:t>
      </w:r>
      <w:r w:rsidR="0001156A" w:rsidRPr="0001156A">
        <w:t>Reina-Tamayo</w:t>
      </w:r>
      <w:r w:rsidR="0001156A">
        <w:t xml:space="preserve"> et al. 2018</w:t>
      </w:r>
      <w:r w:rsidRPr="0063737B">
        <w:rPr>
          <w:rFonts w:eastAsia="Times New Roman" w:cs="Times New Roman"/>
          <w:szCs w:val="24"/>
        </w:rPr>
        <w:t xml:space="preserve">). This involvement subsequently transfers into worker performance, in terms of </w:t>
      </w:r>
      <w:r w:rsidR="00D81781" w:rsidRPr="0063737B">
        <w:rPr>
          <w:rFonts w:eastAsia="Times New Roman" w:cs="Times New Roman"/>
          <w:szCs w:val="24"/>
        </w:rPr>
        <w:t>occupation</w:t>
      </w:r>
      <w:r w:rsidRPr="0063737B">
        <w:rPr>
          <w:rFonts w:eastAsia="Times New Roman" w:cs="Times New Roman"/>
          <w:szCs w:val="24"/>
        </w:rPr>
        <w:t xml:space="preserve"> </w:t>
      </w:r>
      <w:r w:rsidR="00D81781" w:rsidRPr="0063737B">
        <w:rPr>
          <w:rFonts w:eastAsia="Times New Roman" w:cs="Times New Roman"/>
          <w:szCs w:val="24"/>
        </w:rPr>
        <w:t>fulfilment</w:t>
      </w:r>
      <w:r w:rsidRPr="0063737B">
        <w:rPr>
          <w:rFonts w:eastAsia="Times New Roman" w:cs="Times New Roman"/>
          <w:szCs w:val="24"/>
        </w:rPr>
        <w:t xml:space="preserve">, organisational </w:t>
      </w:r>
      <w:r w:rsidR="00D81781" w:rsidRPr="0063737B">
        <w:rPr>
          <w:rFonts w:eastAsia="Times New Roman" w:cs="Times New Roman"/>
          <w:szCs w:val="24"/>
        </w:rPr>
        <w:t>obligation</w:t>
      </w:r>
      <w:r w:rsidR="004B211A">
        <w:rPr>
          <w:rFonts w:eastAsia="Times New Roman" w:cs="Times New Roman"/>
          <w:szCs w:val="24"/>
        </w:rPr>
        <w:t>,</w:t>
      </w:r>
      <w:r w:rsidRPr="0063737B">
        <w:rPr>
          <w:rFonts w:eastAsia="Times New Roman" w:cs="Times New Roman"/>
          <w:szCs w:val="24"/>
        </w:rPr>
        <w:t xml:space="preserve"> and low turnover intentions</w:t>
      </w:r>
      <w:r w:rsidR="00CE2830">
        <w:rPr>
          <w:rFonts w:eastAsia="Times New Roman" w:cs="Times New Roman"/>
          <w:szCs w:val="24"/>
        </w:rPr>
        <w:t xml:space="preserve"> (</w:t>
      </w:r>
      <w:r w:rsidR="00CE2830">
        <w:t>Lin et al., 2020</w:t>
      </w:r>
      <w:r w:rsidR="00CE2830">
        <w:rPr>
          <w:rFonts w:eastAsia="Times New Roman" w:cs="Times New Roman"/>
          <w:szCs w:val="24"/>
        </w:rPr>
        <w:t>)</w:t>
      </w:r>
      <w:r w:rsidRPr="0063737B">
        <w:rPr>
          <w:rFonts w:eastAsia="Times New Roman" w:cs="Times New Roman"/>
          <w:szCs w:val="24"/>
        </w:rPr>
        <w:t>.</w:t>
      </w:r>
    </w:p>
    <w:p w14:paraId="7ECB6E1F" w14:textId="27870BC4" w:rsidR="0063737B" w:rsidRDefault="0063737B" w:rsidP="0063737B">
      <w:pPr>
        <w:keepNext/>
        <w:spacing w:before="100" w:beforeAutospacing="1" w:after="100" w:afterAutospacing="1"/>
        <w:ind w:left="0" w:firstLine="0"/>
        <w:rPr>
          <w:rFonts w:eastAsia="Times New Roman" w:cs="Times New Roman"/>
          <w:szCs w:val="24"/>
        </w:rPr>
      </w:pPr>
      <w:r w:rsidRPr="0063737B">
        <w:rPr>
          <w:rFonts w:eastAsia="Times New Roman" w:cs="Times New Roman"/>
          <w:szCs w:val="24"/>
        </w:rPr>
        <w:t xml:space="preserve">The model in hospitality </w:t>
      </w:r>
      <w:r w:rsidR="0010396A">
        <w:rPr>
          <w:rFonts w:eastAsia="Times New Roman" w:cs="Times New Roman"/>
          <w:szCs w:val="24"/>
        </w:rPr>
        <w:t>emphasises</w:t>
      </w:r>
      <w:r w:rsidRPr="0063737B">
        <w:rPr>
          <w:rFonts w:eastAsia="Times New Roman" w:cs="Times New Roman"/>
          <w:szCs w:val="24"/>
        </w:rPr>
        <w:t xml:space="preserve"> how motivated staff can provide better quality of services through their enthusiasm, attention, and resilience towards their contacts with guests (Aslam et al., 2020). In the </w:t>
      </w:r>
      <w:r w:rsidR="00D81781" w:rsidRPr="0063737B">
        <w:rPr>
          <w:rFonts w:eastAsia="Times New Roman" w:cs="Times New Roman"/>
          <w:szCs w:val="24"/>
        </w:rPr>
        <w:t>situation</w:t>
      </w:r>
      <w:r w:rsidRPr="0063737B">
        <w:rPr>
          <w:rFonts w:eastAsia="Times New Roman" w:cs="Times New Roman"/>
          <w:szCs w:val="24"/>
        </w:rPr>
        <w:t xml:space="preserve"> of Stratford Manor Hotel, the model will offer a guideline that would be used to measure the effect of internal factors like the management support and recognition on the </w:t>
      </w:r>
      <w:r w:rsidR="0010396A">
        <w:rPr>
          <w:rFonts w:eastAsia="Times New Roman" w:cs="Times New Roman"/>
          <w:szCs w:val="24"/>
        </w:rPr>
        <w:t>staff's</w:t>
      </w:r>
      <w:r w:rsidRPr="0063737B">
        <w:rPr>
          <w:rFonts w:eastAsia="Times New Roman" w:cs="Times New Roman"/>
          <w:szCs w:val="24"/>
        </w:rPr>
        <w:t xml:space="preserve"> willingness to </w:t>
      </w:r>
      <w:r w:rsidR="0010396A">
        <w:rPr>
          <w:rFonts w:eastAsia="Times New Roman" w:cs="Times New Roman"/>
          <w:szCs w:val="24"/>
        </w:rPr>
        <w:t>provide</w:t>
      </w:r>
      <w:r w:rsidRPr="0063737B">
        <w:rPr>
          <w:rFonts w:eastAsia="Times New Roman" w:cs="Times New Roman"/>
          <w:szCs w:val="24"/>
        </w:rPr>
        <w:t xml:space="preserve"> quality service. This framework is used to design survey questions in this study that measure engagement drivers and their results in service delivery (Khalifa, Nguyen</w:t>
      </w:r>
      <w:r w:rsidR="004B211A">
        <w:rPr>
          <w:rFonts w:eastAsia="Times New Roman" w:cs="Times New Roman"/>
          <w:szCs w:val="24"/>
        </w:rPr>
        <w:t>,</w:t>
      </w:r>
      <w:r w:rsidRPr="0063737B">
        <w:rPr>
          <w:rFonts w:eastAsia="Times New Roman" w:cs="Times New Roman"/>
          <w:szCs w:val="24"/>
        </w:rPr>
        <w:t xml:space="preserve"> and Hossain, 2022).</w:t>
      </w:r>
    </w:p>
    <w:p w14:paraId="05DCB57F" w14:textId="315757AE" w:rsidR="006400D0" w:rsidRDefault="006400D0" w:rsidP="0063737B">
      <w:pPr>
        <w:keepNext/>
        <w:spacing w:before="100" w:beforeAutospacing="1" w:after="100" w:afterAutospacing="1"/>
        <w:ind w:left="0" w:firstLine="0"/>
        <w:jc w:val="center"/>
      </w:pPr>
      <w:r>
        <w:rPr>
          <w:noProof/>
        </w:rPr>
        <w:drawing>
          <wp:inline distT="0" distB="0" distL="0" distR="0" wp14:anchorId="748FCA73" wp14:editId="054A5366">
            <wp:extent cx="3638550" cy="2095500"/>
            <wp:effectExtent l="0" t="0" r="0" b="0"/>
            <wp:docPr id="2" name="Picture 2" descr="Performance management and employee engagement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erformance management and employee engagement - ScienceDi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8550" cy="2095500"/>
                    </a:xfrm>
                    <a:prstGeom prst="rect">
                      <a:avLst/>
                    </a:prstGeom>
                    <a:noFill/>
                    <a:ln>
                      <a:noFill/>
                    </a:ln>
                  </pic:spPr>
                </pic:pic>
              </a:graphicData>
            </a:graphic>
          </wp:inline>
        </w:drawing>
      </w:r>
    </w:p>
    <w:p w14:paraId="335CD062" w14:textId="781AC780" w:rsidR="006400D0" w:rsidRDefault="006400D0" w:rsidP="006400D0">
      <w:pPr>
        <w:pStyle w:val="Caption"/>
        <w:jc w:val="center"/>
        <w:rPr>
          <w:b/>
          <w:bCs/>
          <w:color w:val="auto"/>
        </w:rPr>
      </w:pPr>
      <w:r w:rsidRPr="006400D0">
        <w:rPr>
          <w:b/>
          <w:bCs/>
          <w:color w:val="auto"/>
        </w:rPr>
        <w:t xml:space="preserve">Figure </w:t>
      </w:r>
      <w:r w:rsidRPr="006400D0">
        <w:rPr>
          <w:b/>
          <w:bCs/>
          <w:color w:val="auto"/>
        </w:rPr>
        <w:fldChar w:fldCharType="begin"/>
      </w:r>
      <w:r w:rsidRPr="006400D0">
        <w:rPr>
          <w:b/>
          <w:bCs/>
          <w:color w:val="auto"/>
        </w:rPr>
        <w:instrText xml:space="preserve"> SEQ Figure \* ARABIC </w:instrText>
      </w:r>
      <w:r w:rsidRPr="006400D0">
        <w:rPr>
          <w:b/>
          <w:bCs/>
          <w:color w:val="auto"/>
        </w:rPr>
        <w:fldChar w:fldCharType="separate"/>
      </w:r>
      <w:r w:rsidR="007F14B0">
        <w:rPr>
          <w:b/>
          <w:bCs/>
          <w:noProof/>
          <w:color w:val="auto"/>
        </w:rPr>
        <w:t>1</w:t>
      </w:r>
      <w:r w:rsidRPr="006400D0">
        <w:rPr>
          <w:b/>
          <w:bCs/>
          <w:color w:val="auto"/>
        </w:rPr>
        <w:fldChar w:fldCharType="end"/>
      </w:r>
      <w:r w:rsidRPr="006400D0">
        <w:rPr>
          <w:b/>
          <w:bCs/>
          <w:color w:val="auto"/>
        </w:rPr>
        <w:t xml:space="preserve"> Engagement performance model </w:t>
      </w:r>
    </w:p>
    <w:p w14:paraId="7C68C3F5" w14:textId="3A2B6DC5" w:rsidR="006400D0" w:rsidRPr="006400D0" w:rsidRDefault="006400D0" w:rsidP="006400D0">
      <w:pPr>
        <w:pStyle w:val="Caption"/>
        <w:jc w:val="center"/>
        <w:rPr>
          <w:rFonts w:eastAsia="Times New Roman" w:cs="Times New Roman"/>
          <w:b/>
          <w:bCs/>
          <w:color w:val="auto"/>
          <w:szCs w:val="24"/>
        </w:rPr>
      </w:pPr>
      <w:r w:rsidRPr="006400D0">
        <w:rPr>
          <w:b/>
          <w:bCs/>
          <w:color w:val="auto"/>
        </w:rPr>
        <w:lastRenderedPageBreak/>
        <w:t>Source</w:t>
      </w:r>
      <w:r>
        <w:rPr>
          <w:b/>
          <w:bCs/>
          <w:color w:val="auto"/>
        </w:rPr>
        <w:t xml:space="preserve">: </w:t>
      </w:r>
      <w:r w:rsidRPr="006400D0">
        <w:rPr>
          <w:b/>
          <w:bCs/>
          <w:color w:val="auto"/>
        </w:rPr>
        <w:t>(Bhardwaj and Kalia, 2021)</w:t>
      </w:r>
    </w:p>
    <w:p w14:paraId="21DF5538" w14:textId="7E54C6FE" w:rsidR="0019499F" w:rsidRDefault="0019499F" w:rsidP="0019499F">
      <w:pPr>
        <w:pStyle w:val="Heading3"/>
        <w:rPr>
          <w:rStyle w:val="Strong"/>
        </w:rPr>
      </w:pPr>
      <w:bookmarkStart w:id="12" w:name="_Toc212893445"/>
      <w:r w:rsidRPr="001405D0">
        <w:rPr>
          <w:rStyle w:val="Strong"/>
        </w:rPr>
        <w:t>Adapted Service-Profit Chain</w:t>
      </w:r>
      <w:bookmarkEnd w:id="12"/>
      <w:r w:rsidRPr="001405D0">
        <w:rPr>
          <w:rStyle w:val="Strong"/>
        </w:rPr>
        <w:t xml:space="preserve"> </w:t>
      </w:r>
    </w:p>
    <w:p w14:paraId="03E920B8" w14:textId="49AFE379" w:rsidR="0063737B" w:rsidRDefault="0063737B" w:rsidP="007F14B0">
      <w:pPr>
        <w:spacing w:before="100" w:beforeAutospacing="1" w:after="100" w:afterAutospacing="1"/>
        <w:ind w:left="0" w:firstLine="0"/>
        <w:rPr>
          <w:rFonts w:eastAsia="Times New Roman" w:cs="Times New Roman"/>
          <w:szCs w:val="24"/>
        </w:rPr>
      </w:pPr>
      <w:r w:rsidRPr="0063737B">
        <w:rPr>
          <w:rFonts w:eastAsia="Times New Roman" w:cs="Times New Roman"/>
          <w:szCs w:val="24"/>
        </w:rPr>
        <w:t xml:space="preserve">Service-Profit Chain is an old theory that is connected to internal service quality, employee </w:t>
      </w:r>
      <w:r w:rsidR="00D81781" w:rsidRPr="0063737B">
        <w:rPr>
          <w:rFonts w:eastAsia="Times New Roman" w:cs="Times New Roman"/>
          <w:szCs w:val="24"/>
        </w:rPr>
        <w:t>gratification</w:t>
      </w:r>
      <w:r w:rsidRPr="0063737B">
        <w:rPr>
          <w:rFonts w:eastAsia="Times New Roman" w:cs="Times New Roman"/>
          <w:szCs w:val="24"/>
        </w:rPr>
        <w:t xml:space="preserve">, and customer </w:t>
      </w:r>
      <w:r w:rsidR="00D81781" w:rsidRPr="0063737B">
        <w:rPr>
          <w:rFonts w:eastAsia="Times New Roman" w:cs="Times New Roman"/>
          <w:szCs w:val="24"/>
        </w:rPr>
        <w:t>devotion</w:t>
      </w:r>
      <w:r w:rsidRPr="0063737B">
        <w:rPr>
          <w:rFonts w:eastAsia="Times New Roman" w:cs="Times New Roman"/>
          <w:szCs w:val="24"/>
        </w:rPr>
        <w:t xml:space="preserve"> (Zeglat et al., 2024</w:t>
      </w:r>
      <w:r w:rsidR="005F265E">
        <w:rPr>
          <w:rFonts w:eastAsia="Times New Roman" w:cs="Times New Roman"/>
          <w:szCs w:val="24"/>
        </w:rPr>
        <w:t xml:space="preserve">; </w:t>
      </w:r>
      <w:r w:rsidR="005F265E" w:rsidRPr="005F265E">
        <w:t>Adeinat, I. and Kassim</w:t>
      </w:r>
      <w:r w:rsidR="005F265E">
        <w:t>, 2019</w:t>
      </w:r>
      <w:r w:rsidRPr="0063737B">
        <w:rPr>
          <w:rFonts w:eastAsia="Times New Roman" w:cs="Times New Roman"/>
          <w:szCs w:val="24"/>
        </w:rPr>
        <w:t xml:space="preserve">). This study modifies the framework </w:t>
      </w:r>
      <w:r w:rsidR="004B211A">
        <w:rPr>
          <w:rFonts w:eastAsia="Times New Roman" w:cs="Times New Roman"/>
          <w:szCs w:val="24"/>
        </w:rPr>
        <w:t xml:space="preserve">of the Stratford Manor Hotel by focusing on </w:t>
      </w:r>
      <w:r w:rsidRPr="0063737B">
        <w:rPr>
          <w:rFonts w:eastAsia="Times New Roman" w:cs="Times New Roman"/>
          <w:szCs w:val="24"/>
        </w:rPr>
        <w:t xml:space="preserve">employee engagement as one of the core variables (Hasnat, 2021). According to the modified model, employee engagement will improve staff behaviour, which </w:t>
      </w:r>
      <w:r w:rsidR="004B211A">
        <w:rPr>
          <w:rFonts w:eastAsia="Times New Roman" w:cs="Times New Roman"/>
          <w:szCs w:val="24"/>
        </w:rPr>
        <w:t>results</w:t>
      </w:r>
      <w:r w:rsidRPr="0063737B">
        <w:rPr>
          <w:rFonts w:eastAsia="Times New Roman" w:cs="Times New Roman"/>
          <w:szCs w:val="24"/>
        </w:rPr>
        <w:t xml:space="preserve"> in the improvement of </w:t>
      </w:r>
      <w:r w:rsidR="00D155C8" w:rsidRPr="0063737B">
        <w:rPr>
          <w:rFonts w:eastAsia="Times New Roman" w:cs="Times New Roman"/>
          <w:szCs w:val="24"/>
        </w:rPr>
        <w:t>facility</w:t>
      </w:r>
      <w:r w:rsidRPr="0063737B">
        <w:rPr>
          <w:rFonts w:eastAsia="Times New Roman" w:cs="Times New Roman"/>
          <w:szCs w:val="24"/>
        </w:rPr>
        <w:t xml:space="preserve"> </w:t>
      </w:r>
      <w:r w:rsidR="00D155C8" w:rsidRPr="0063737B">
        <w:rPr>
          <w:rFonts w:eastAsia="Times New Roman" w:cs="Times New Roman"/>
          <w:szCs w:val="24"/>
        </w:rPr>
        <w:t>value</w:t>
      </w:r>
      <w:r w:rsidRPr="0063737B">
        <w:rPr>
          <w:rFonts w:eastAsia="Times New Roman" w:cs="Times New Roman"/>
          <w:szCs w:val="24"/>
        </w:rPr>
        <w:t xml:space="preserve"> perceptions that ultimately translate into </w:t>
      </w:r>
      <w:r w:rsidR="004B211A">
        <w:rPr>
          <w:rFonts w:eastAsia="Times New Roman" w:cs="Times New Roman"/>
          <w:szCs w:val="24"/>
        </w:rPr>
        <w:t>an increase in</w:t>
      </w:r>
      <w:r w:rsidRPr="0063737B">
        <w:rPr>
          <w:rFonts w:eastAsia="Times New Roman" w:cs="Times New Roman"/>
          <w:szCs w:val="24"/>
        </w:rPr>
        <w:t xml:space="preserve"> guest satisfaction and loyalty (Ababneh, 2020).</w:t>
      </w:r>
      <w:r>
        <w:rPr>
          <w:rFonts w:eastAsia="Times New Roman" w:cs="Times New Roman"/>
          <w:szCs w:val="24"/>
        </w:rPr>
        <w:t xml:space="preserve"> </w:t>
      </w:r>
      <w:r w:rsidRPr="0063737B">
        <w:rPr>
          <w:rFonts w:eastAsia="Times New Roman" w:cs="Times New Roman"/>
          <w:szCs w:val="24"/>
        </w:rPr>
        <w:t>The assumptions of the chain are supported by evidence given by Chang (2024)</w:t>
      </w:r>
      <w:r w:rsidR="004B211A">
        <w:rPr>
          <w:rFonts w:eastAsia="Times New Roman" w:cs="Times New Roman"/>
          <w:szCs w:val="24"/>
        </w:rPr>
        <w:t>,</w:t>
      </w:r>
      <w:r w:rsidRPr="0063737B">
        <w:rPr>
          <w:rFonts w:eastAsia="Times New Roman" w:cs="Times New Roman"/>
          <w:szCs w:val="24"/>
        </w:rPr>
        <w:t xml:space="preserve"> according to which engaged employees exhibit better performance and well-being. </w:t>
      </w:r>
    </w:p>
    <w:p w14:paraId="1CD6832E" w14:textId="01F807DC" w:rsidR="00973611" w:rsidRDefault="0063737B" w:rsidP="00973611">
      <w:pPr>
        <w:spacing w:before="100" w:beforeAutospacing="1" w:after="100" w:afterAutospacing="1"/>
        <w:ind w:left="0" w:firstLine="0"/>
        <w:rPr>
          <w:rFonts w:eastAsia="Times New Roman" w:cs="Times New Roman"/>
          <w:szCs w:val="24"/>
        </w:rPr>
      </w:pPr>
      <w:r w:rsidRPr="0063737B">
        <w:rPr>
          <w:rFonts w:eastAsia="Times New Roman" w:cs="Times New Roman"/>
          <w:szCs w:val="24"/>
        </w:rPr>
        <w:t xml:space="preserve">A similar </w:t>
      </w:r>
      <w:r w:rsidR="00D155C8" w:rsidRPr="0063737B">
        <w:rPr>
          <w:rFonts w:eastAsia="Times New Roman" w:cs="Times New Roman"/>
          <w:szCs w:val="24"/>
        </w:rPr>
        <w:t>connection</w:t>
      </w:r>
      <w:r w:rsidRPr="0063737B">
        <w:rPr>
          <w:rFonts w:eastAsia="Times New Roman" w:cs="Times New Roman"/>
          <w:szCs w:val="24"/>
        </w:rPr>
        <w:t xml:space="preserve"> between </w:t>
      </w:r>
      <w:r w:rsidR="00D155C8" w:rsidRPr="0063737B">
        <w:rPr>
          <w:rFonts w:eastAsia="Times New Roman" w:cs="Times New Roman"/>
          <w:szCs w:val="24"/>
        </w:rPr>
        <w:t>worker</w:t>
      </w:r>
      <w:r w:rsidRPr="0063737B">
        <w:rPr>
          <w:rFonts w:eastAsia="Times New Roman" w:cs="Times New Roman"/>
          <w:szCs w:val="24"/>
        </w:rPr>
        <w:t xml:space="preserve"> engagement and customer </w:t>
      </w:r>
      <w:r w:rsidR="004B211A">
        <w:rPr>
          <w:rFonts w:eastAsia="Times New Roman" w:cs="Times New Roman"/>
          <w:szCs w:val="24"/>
        </w:rPr>
        <w:t>satisfaction</w:t>
      </w:r>
      <w:r w:rsidRPr="0063737B">
        <w:rPr>
          <w:rFonts w:eastAsia="Times New Roman" w:cs="Times New Roman"/>
          <w:szCs w:val="24"/>
        </w:rPr>
        <w:t xml:space="preserve"> in hotels was also confirmed by Ali et al. (2021), who additionally proved that the relationship is mediated by service quality. </w:t>
      </w:r>
      <w:r>
        <w:rPr>
          <w:rFonts w:eastAsia="Times New Roman" w:cs="Times New Roman"/>
          <w:szCs w:val="24"/>
        </w:rPr>
        <w:t xml:space="preserve"> </w:t>
      </w:r>
      <w:r w:rsidR="007F14B0" w:rsidRPr="000F7D98">
        <w:rPr>
          <w:rFonts w:eastAsia="Times New Roman" w:cs="Times New Roman"/>
          <w:szCs w:val="24"/>
        </w:rPr>
        <w:t>For Stratford Manor, the adapted framework illustrates the practical impact of engagement initiatives on customer outcomes.</w:t>
      </w:r>
      <w:r>
        <w:rPr>
          <w:rFonts w:eastAsia="Times New Roman" w:cs="Times New Roman"/>
          <w:szCs w:val="24"/>
        </w:rPr>
        <w:t xml:space="preserve"> </w:t>
      </w:r>
      <w:r w:rsidR="008C3AEF" w:rsidRPr="008C3AEF">
        <w:rPr>
          <w:rFonts w:eastAsia="Times New Roman" w:cs="Times New Roman"/>
          <w:szCs w:val="24"/>
        </w:rPr>
        <w:t>This framework is especially applicable since it makes it possible to conduct a comprehensive analysis. The involvement enhances employee sentiments and can be quantitatively linked to the organizational achievement (Yadav et al., 2022). The framework offers realistic advice to engage more and deliver better services by incorporating the results of the staff survey with the customer service performance.</w:t>
      </w:r>
    </w:p>
    <w:p w14:paraId="23B07D74" w14:textId="5DB5A70D" w:rsidR="007F14B0" w:rsidRDefault="007F14B0" w:rsidP="00973611">
      <w:pPr>
        <w:spacing w:before="100" w:beforeAutospacing="1" w:after="100" w:afterAutospacing="1"/>
        <w:ind w:left="0" w:firstLine="0"/>
      </w:pPr>
      <w:r>
        <w:rPr>
          <w:noProof/>
        </w:rPr>
        <w:drawing>
          <wp:inline distT="0" distB="0" distL="0" distR="0" wp14:anchorId="2C3C35E8" wp14:editId="24EB67CD">
            <wp:extent cx="5943600" cy="1819275"/>
            <wp:effectExtent l="19050" t="19050" r="19050" b="28575"/>
            <wp:docPr id="3" name="Picture 3" descr="Service-Profit Chain: How Quality Drives Pro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rvice-Profit Chain: How Quality Drives Profit"/>
                    <pic:cNvPicPr>
                      <a:picLocks noChangeAspect="1" noChangeArrowheads="1"/>
                    </pic:cNvPicPr>
                  </pic:nvPicPr>
                  <pic:blipFill rotWithShape="1">
                    <a:blip r:embed="rId9">
                      <a:extLst>
                        <a:ext uri="{28A0092B-C50C-407E-A947-70E740481C1C}">
                          <a14:useLocalDpi xmlns:a14="http://schemas.microsoft.com/office/drawing/2010/main" val="0"/>
                        </a:ext>
                      </a:extLst>
                    </a:blip>
                    <a:srcRect b="33341"/>
                    <a:stretch/>
                  </pic:blipFill>
                  <pic:spPr bwMode="auto">
                    <a:xfrm>
                      <a:off x="0" y="0"/>
                      <a:ext cx="5943600" cy="18192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8FC50DD" w14:textId="77777777" w:rsidR="007F14B0" w:rsidRDefault="007F14B0" w:rsidP="007F14B0">
      <w:pPr>
        <w:pStyle w:val="Caption"/>
        <w:jc w:val="center"/>
        <w:rPr>
          <w:b/>
          <w:bCs/>
          <w:color w:val="auto"/>
        </w:rPr>
      </w:pPr>
      <w:r w:rsidRPr="007F14B0">
        <w:rPr>
          <w:b/>
          <w:bCs/>
          <w:color w:val="auto"/>
        </w:rPr>
        <w:t xml:space="preserve">Figure </w:t>
      </w:r>
      <w:r w:rsidRPr="007F14B0">
        <w:rPr>
          <w:b/>
          <w:bCs/>
          <w:color w:val="auto"/>
        </w:rPr>
        <w:fldChar w:fldCharType="begin"/>
      </w:r>
      <w:r w:rsidRPr="007F14B0">
        <w:rPr>
          <w:b/>
          <w:bCs/>
          <w:color w:val="auto"/>
        </w:rPr>
        <w:instrText xml:space="preserve"> SEQ Figure \* ARABIC </w:instrText>
      </w:r>
      <w:r w:rsidRPr="007F14B0">
        <w:rPr>
          <w:b/>
          <w:bCs/>
          <w:color w:val="auto"/>
        </w:rPr>
        <w:fldChar w:fldCharType="separate"/>
      </w:r>
      <w:r w:rsidRPr="007F14B0">
        <w:rPr>
          <w:b/>
          <w:bCs/>
          <w:noProof/>
          <w:color w:val="auto"/>
        </w:rPr>
        <w:t>2</w:t>
      </w:r>
      <w:r w:rsidRPr="007F14B0">
        <w:rPr>
          <w:b/>
          <w:bCs/>
          <w:color w:val="auto"/>
        </w:rPr>
        <w:fldChar w:fldCharType="end"/>
      </w:r>
      <w:r w:rsidRPr="007F14B0">
        <w:rPr>
          <w:b/>
          <w:bCs/>
          <w:color w:val="auto"/>
        </w:rPr>
        <w:t xml:space="preserve"> Adapted </w:t>
      </w:r>
      <w:r>
        <w:rPr>
          <w:b/>
          <w:bCs/>
          <w:color w:val="auto"/>
        </w:rPr>
        <w:t>service-performance</w:t>
      </w:r>
      <w:r w:rsidRPr="007F14B0">
        <w:rPr>
          <w:b/>
          <w:bCs/>
          <w:color w:val="auto"/>
        </w:rPr>
        <w:t xml:space="preserve"> model </w:t>
      </w:r>
    </w:p>
    <w:p w14:paraId="11D7BF59" w14:textId="3CA96108" w:rsidR="007F14B0" w:rsidRPr="000F7D98" w:rsidRDefault="007F14B0" w:rsidP="007F14B0">
      <w:pPr>
        <w:pStyle w:val="Caption"/>
        <w:jc w:val="center"/>
        <w:rPr>
          <w:rFonts w:eastAsia="Times New Roman" w:cs="Times New Roman"/>
          <w:b/>
          <w:bCs/>
          <w:color w:val="auto"/>
          <w:szCs w:val="24"/>
        </w:rPr>
      </w:pPr>
      <w:r w:rsidRPr="007F14B0">
        <w:rPr>
          <w:b/>
          <w:bCs/>
          <w:color w:val="auto"/>
        </w:rPr>
        <w:t>Source: (Briggs</w:t>
      </w:r>
      <w:r w:rsidRPr="007F14B0">
        <w:rPr>
          <w:b/>
          <w:bCs/>
          <w:noProof/>
          <w:color w:val="auto"/>
        </w:rPr>
        <w:t xml:space="preserve"> et al., 2020)</w:t>
      </w:r>
    </w:p>
    <w:p w14:paraId="01EC2E6F" w14:textId="77777777" w:rsidR="007F14B0" w:rsidRPr="007F14B0" w:rsidRDefault="007F14B0" w:rsidP="007F14B0"/>
    <w:p w14:paraId="6FECF681" w14:textId="42A26FFA" w:rsidR="0019499F" w:rsidRDefault="0019499F" w:rsidP="00E620B7">
      <w:pPr>
        <w:pStyle w:val="Heading2"/>
        <w:rPr>
          <w:rStyle w:val="Strong"/>
          <w:b/>
          <w:bCs w:val="0"/>
        </w:rPr>
      </w:pPr>
      <w:bookmarkStart w:id="13" w:name="_Toc212893446"/>
      <w:r w:rsidRPr="001405D0">
        <w:rPr>
          <w:rStyle w:val="Strong"/>
          <w:b/>
          <w:bCs w:val="0"/>
        </w:rPr>
        <w:lastRenderedPageBreak/>
        <w:t>Research Gap</w:t>
      </w:r>
      <w:bookmarkEnd w:id="13"/>
      <w:r w:rsidR="00E620B7">
        <w:rPr>
          <w:rStyle w:val="Strong"/>
          <w:b/>
          <w:bCs w:val="0"/>
        </w:rPr>
        <w:t xml:space="preserve"> </w:t>
      </w:r>
    </w:p>
    <w:p w14:paraId="74359831" w14:textId="67F8F225" w:rsidR="008C3AEF" w:rsidRPr="008C3AEF" w:rsidRDefault="008C3AEF" w:rsidP="008C3AEF">
      <w:pPr>
        <w:ind w:left="0" w:firstLine="0"/>
        <w:rPr>
          <w:rFonts w:eastAsiaTheme="majorEastAsia" w:cstheme="majorBidi"/>
          <w:b/>
          <w:szCs w:val="26"/>
        </w:rPr>
      </w:pPr>
      <w:r w:rsidRPr="008C3AEF">
        <w:t xml:space="preserve">Although the </w:t>
      </w:r>
      <w:r w:rsidR="00D155C8" w:rsidRPr="008C3AEF">
        <w:t>connection</w:t>
      </w:r>
      <w:r w:rsidRPr="008C3AEF">
        <w:t xml:space="preserve"> </w:t>
      </w:r>
      <w:r w:rsidR="004B211A">
        <w:t xml:space="preserve">between worker engagement and facility value is an issue increasingly being observed by more people, the majority of studies emphasize </w:t>
      </w:r>
      <w:r w:rsidR="00D155C8" w:rsidRPr="008C3AEF">
        <w:t>indulgence</w:t>
      </w:r>
      <w:r w:rsidRPr="008C3AEF">
        <w:t xml:space="preserve"> or global hotel chains. Not many studies have been done regarding mid-scale regional hotels in the UK, such as Stratford Manor, with resources and structures being highly dissimilar. Also, studies tend to concentrate on employee engagement or service quality independently, but </w:t>
      </w:r>
      <w:r w:rsidR="004B211A">
        <w:t>do not consider</w:t>
      </w:r>
      <w:r w:rsidRPr="008C3AEF">
        <w:t xml:space="preserve"> their relationship. This paper bridges such a gap by offering a synergized examination of engagement and service quality within the </w:t>
      </w:r>
      <w:r w:rsidR="005F63FF" w:rsidRPr="008C3AEF">
        <w:t>background</w:t>
      </w:r>
      <w:r w:rsidRPr="008C3AEF">
        <w:t xml:space="preserve"> of a UK mid-scale hotel.</w:t>
      </w:r>
    </w:p>
    <w:p w14:paraId="3C69912F" w14:textId="0758C977" w:rsidR="0019499F" w:rsidRDefault="0019499F" w:rsidP="0019499F">
      <w:pPr>
        <w:pStyle w:val="Heading2"/>
      </w:pPr>
      <w:bookmarkStart w:id="14" w:name="_Toc212893447"/>
      <w:r w:rsidRPr="001405D0">
        <w:rPr>
          <w:rStyle w:val="Strong"/>
          <w:b/>
          <w:bCs w:val="0"/>
        </w:rPr>
        <w:t>Summary</w:t>
      </w:r>
      <w:bookmarkEnd w:id="14"/>
      <w:r w:rsidR="00E620B7">
        <w:rPr>
          <w:rStyle w:val="Strong"/>
          <w:b/>
          <w:bCs w:val="0"/>
        </w:rPr>
        <w:t xml:space="preserve"> </w:t>
      </w:r>
    </w:p>
    <w:p w14:paraId="1E568794" w14:textId="4B46468D" w:rsidR="008C3AEF" w:rsidRDefault="008C3AEF" w:rsidP="008C3AEF">
      <w:pPr>
        <w:ind w:left="0" w:firstLine="0"/>
      </w:pPr>
      <w:r w:rsidRPr="008C3AEF">
        <w:t xml:space="preserve">This chapter talked about the </w:t>
      </w:r>
      <w:r w:rsidR="0046128A">
        <w:t>examination</w:t>
      </w:r>
      <w:r w:rsidRPr="008C3AEF">
        <w:t xml:space="preserve"> </w:t>
      </w:r>
      <w:r w:rsidR="004B211A">
        <w:t>of the connection between worker engagement, service quality, and their relationship in the hospitality</w:t>
      </w:r>
      <w:r w:rsidRPr="008C3AEF">
        <w:t xml:space="preserve"> </w:t>
      </w:r>
      <w:r w:rsidR="0046128A" w:rsidRPr="008C3AEF">
        <w:t>business</w:t>
      </w:r>
      <w:r w:rsidRPr="008C3AEF">
        <w:t xml:space="preserve">. Theories of engagement demonstrate that committed and motivated employees enhance service behaviors. Also, service quality models underscore the significance of monotony of delivery in determining the level of satisfaction that guests develop. Two conceptual models were unveiled, namely the Engagement-Performance Model and </w:t>
      </w:r>
      <w:r w:rsidR="004B211A">
        <w:t>an</w:t>
      </w:r>
      <w:r w:rsidR="0046128A">
        <w:t xml:space="preserve"> </w:t>
      </w:r>
      <w:r w:rsidR="0046128A" w:rsidRPr="008C3AEF">
        <w:t>adapted</w:t>
      </w:r>
      <w:r w:rsidRPr="008C3AEF">
        <w:t xml:space="preserve"> </w:t>
      </w:r>
      <w:r w:rsidR="0046128A" w:rsidRPr="008C3AEF">
        <w:t>form</w:t>
      </w:r>
      <w:r w:rsidRPr="008C3AEF">
        <w:t xml:space="preserve"> of the Service-Profit Chain. These models articulate the relation of engagement with </w:t>
      </w:r>
      <w:r w:rsidR="0046128A" w:rsidRPr="008C3AEF">
        <w:t>facility</w:t>
      </w:r>
      <w:r w:rsidRPr="008C3AEF">
        <w:t xml:space="preserve"> outcomes. The review has also indicated that there was a research gap on mid-scale hotels in the UK</w:t>
      </w:r>
      <w:r w:rsidR="004B211A">
        <w:t>,</w:t>
      </w:r>
      <w:r w:rsidRPr="008C3AEF">
        <w:t xml:space="preserve"> which is why it is worth concentrating on Stratford Manor Hotel. How these relationships are going to be explored will be described in the next chapter.</w:t>
      </w:r>
    </w:p>
    <w:p w14:paraId="620D70C7" w14:textId="38AC6F2A" w:rsidR="00B132D1" w:rsidRDefault="00B132D1">
      <w:r>
        <w:br w:type="page"/>
      </w:r>
    </w:p>
    <w:p w14:paraId="15CE4985" w14:textId="77777777" w:rsidR="00B132D1" w:rsidRDefault="00B132D1" w:rsidP="00B132D1">
      <w:pPr>
        <w:pStyle w:val="Heading1"/>
      </w:pPr>
      <w:bookmarkStart w:id="15" w:name="_Toc212893448"/>
      <w:r>
        <w:lastRenderedPageBreak/>
        <w:t>Chapter 3: Methodology</w:t>
      </w:r>
      <w:bookmarkEnd w:id="15"/>
    </w:p>
    <w:p w14:paraId="05E0B98C" w14:textId="488F2517" w:rsidR="0094149B" w:rsidRDefault="00B132D1" w:rsidP="0094149B">
      <w:pPr>
        <w:pStyle w:val="Heading2"/>
      </w:pPr>
      <w:r>
        <w:t xml:space="preserve"> </w:t>
      </w:r>
      <w:bookmarkStart w:id="16" w:name="_Toc212893449"/>
      <w:r w:rsidR="0094149B">
        <w:t>Research Philosophy</w:t>
      </w:r>
      <w:bookmarkEnd w:id="16"/>
      <w:r w:rsidR="0094149B">
        <w:t xml:space="preserve"> </w:t>
      </w:r>
    </w:p>
    <w:p w14:paraId="368ECECE" w14:textId="6D7ECC74" w:rsidR="00992C43" w:rsidRPr="00992C43" w:rsidRDefault="00CD06BC" w:rsidP="00765E1E">
      <w:pPr>
        <w:ind w:left="0" w:firstLine="0"/>
      </w:pPr>
      <w:r>
        <w:t xml:space="preserve">The </w:t>
      </w:r>
      <w:r w:rsidR="006728BB">
        <w:t>study</w:t>
      </w:r>
      <w:r>
        <w:t xml:space="preserve"> </w:t>
      </w:r>
      <w:r w:rsidR="005C3C94" w:rsidRPr="005C3C94">
        <w:t>embraces the interpretivist research philosophy, which is considered to be suitable in exploring the substantive meanings and social realities that form the basis of the hospitality industry. Interpretivism asserts that people are proactive viewpoints who seek to understand their roles, their motivation, and experiences relative to organisational aims (Mbanaso et al. 2023</w:t>
      </w:r>
      <w:r w:rsidR="00BD5CC7">
        <w:t xml:space="preserve">; </w:t>
      </w:r>
      <w:r w:rsidR="00BD5CC7" w:rsidRPr="00BD5CC7">
        <w:t>Ryan</w:t>
      </w:r>
      <w:r w:rsidR="00BD5CC7">
        <w:t>, 2018</w:t>
      </w:r>
      <w:r w:rsidR="005C3C94" w:rsidRPr="005C3C94">
        <w:t xml:space="preserve">). </w:t>
      </w:r>
      <w:r w:rsidR="00623501" w:rsidRPr="00623501">
        <w:t xml:space="preserve">Since the </w:t>
      </w:r>
      <w:r w:rsidR="006728BB">
        <w:t>study</w:t>
      </w:r>
      <w:r w:rsidR="00623501" w:rsidRPr="00623501">
        <w:t xml:space="preserve"> is based on secondary data, </w:t>
      </w:r>
      <w:r w:rsidR="006728BB">
        <w:t>like</w:t>
      </w:r>
      <w:r w:rsidR="00623501" w:rsidRPr="00623501">
        <w:t xml:space="preserve"> academic sources, </w:t>
      </w:r>
      <w:r w:rsidR="00DE5FE1" w:rsidRPr="00623501">
        <w:t xml:space="preserve">corporate reports </w:t>
      </w:r>
      <w:r w:rsidR="00623501" w:rsidRPr="00623501">
        <w:t xml:space="preserve">and online reviews, the interpretivist position provides an opportunity to study the constructions of the </w:t>
      </w:r>
      <w:r w:rsidR="00655F44" w:rsidRPr="00623501">
        <w:t>notions</w:t>
      </w:r>
      <w:r w:rsidR="00623501" w:rsidRPr="00623501">
        <w:t xml:space="preserve"> of employee engagement and their connexion to the quality of s</w:t>
      </w:r>
      <w:r w:rsidR="00623501">
        <w:t>ervice in a more precise manner</w:t>
      </w:r>
      <w:r w:rsidR="005C3C94" w:rsidRPr="005C3C94">
        <w:t>. This philosophical inclination made it possible to interpret contextual relations and human behaviour, without being restricted to the use of nume</w:t>
      </w:r>
      <w:r w:rsidR="005C3C94">
        <w:t>rical or causal generalisations</w:t>
      </w:r>
      <w:r w:rsidR="00992C43" w:rsidRPr="00992C43">
        <w:t>.</w:t>
      </w:r>
    </w:p>
    <w:p w14:paraId="0B6076A0" w14:textId="3B3CDD10" w:rsidR="0094149B" w:rsidRDefault="0094149B" w:rsidP="0094149B">
      <w:pPr>
        <w:pStyle w:val="Heading2"/>
      </w:pPr>
      <w:bookmarkStart w:id="17" w:name="_Toc212893450"/>
      <w:r>
        <w:t>Research Approach</w:t>
      </w:r>
      <w:bookmarkEnd w:id="17"/>
      <w:r>
        <w:t xml:space="preserve">  </w:t>
      </w:r>
    </w:p>
    <w:p w14:paraId="28F977F2" w14:textId="3C97E4F4" w:rsidR="00A86826" w:rsidRPr="00A86826" w:rsidRDefault="00081C71" w:rsidP="00A86826">
      <w:pPr>
        <w:ind w:left="0" w:firstLine="0"/>
      </w:pPr>
      <w:r w:rsidRPr="00081C71">
        <w:t xml:space="preserve">The </w:t>
      </w:r>
      <w:r w:rsidR="001A764D">
        <w:t xml:space="preserve">research </w:t>
      </w:r>
      <w:r w:rsidRPr="00081C71">
        <w:t xml:space="preserve">takes an inductive </w:t>
      </w:r>
      <w:r w:rsidR="001A764D">
        <w:t>approach</w:t>
      </w:r>
      <w:r w:rsidRPr="00081C71">
        <w:t xml:space="preserve"> in a qualitative case study design. The methodology of the study is the inductive approach </w:t>
      </w:r>
      <w:r w:rsidR="00655F44">
        <w:t>as</w:t>
      </w:r>
      <w:r w:rsidRPr="00081C71">
        <w:t xml:space="preserve"> it allows patterns and </w:t>
      </w:r>
      <w:r w:rsidR="007E23FB" w:rsidRPr="00081C71">
        <w:t>connections</w:t>
      </w:r>
      <w:r w:rsidRPr="00081C71">
        <w:t xml:space="preserve"> </w:t>
      </w:r>
      <w:r w:rsidR="007E23FB">
        <w:t>among</w:t>
      </w:r>
      <w:r w:rsidR="00BE6F43">
        <w:t xml:space="preserve"> </w:t>
      </w:r>
      <w:r w:rsidR="00BE6F43" w:rsidRPr="00081C71">
        <w:t xml:space="preserve">service quality </w:t>
      </w:r>
      <w:r w:rsidR="00BE6F43">
        <w:t xml:space="preserve">and employee engagement </w:t>
      </w:r>
      <w:r w:rsidRPr="00081C71">
        <w:t xml:space="preserve">to emerge naturally out of the data, instead of applying a set of predetermined hypotheses. The study will focus on Stratford Manor Hotel, as one case, to provide more generalised findings regarding the involvement in mid scale hotels in UK. Kumar (2024) opines that inductive method assists in the writings of exploratory studies in which the main emphasis is on the workplace understanding of contexts </w:t>
      </w:r>
      <w:r>
        <w:t>and the development of theories</w:t>
      </w:r>
      <w:r w:rsidR="00A86826" w:rsidRPr="00A86826">
        <w:t>.</w:t>
      </w:r>
    </w:p>
    <w:p w14:paraId="315803FC" w14:textId="373B36FA" w:rsidR="0094149B" w:rsidRDefault="0094149B" w:rsidP="0094149B">
      <w:pPr>
        <w:pStyle w:val="Heading2"/>
      </w:pPr>
      <w:bookmarkStart w:id="18" w:name="_Toc212893451"/>
      <w:r>
        <w:t>Research</w:t>
      </w:r>
      <w:r w:rsidRPr="0094149B">
        <w:t xml:space="preserve"> Design</w:t>
      </w:r>
      <w:r>
        <w:t xml:space="preserve">: </w:t>
      </w:r>
      <w:r w:rsidRPr="0094149B">
        <w:t>Case Study Method</w:t>
      </w:r>
      <w:bookmarkEnd w:id="18"/>
    </w:p>
    <w:p w14:paraId="75B8D6C1" w14:textId="1DD3AC9D" w:rsidR="00335B20" w:rsidRPr="00335B20" w:rsidRDefault="0088113C" w:rsidP="00335B20">
      <w:pPr>
        <w:ind w:left="0" w:firstLine="0"/>
      </w:pPr>
      <w:r w:rsidRPr="0088113C">
        <w:t xml:space="preserve">The </w:t>
      </w:r>
      <w:r w:rsidR="00C64996">
        <w:t>study</w:t>
      </w:r>
      <w:r w:rsidRPr="0088113C">
        <w:t xml:space="preserve"> follows the case study approach with a representative example of a mid-scale UK hotel Stratford Manor Hotel. This </w:t>
      </w:r>
      <w:r w:rsidR="00265D39">
        <w:t>design</w:t>
      </w:r>
      <w:r w:rsidRPr="0088113C">
        <w:t xml:space="preserve"> will allow to test employee engagement and its </w:t>
      </w:r>
      <w:r w:rsidR="00E02B61">
        <w:t>influence</w:t>
      </w:r>
      <w:r w:rsidRPr="0088113C">
        <w:t xml:space="preserve"> on service quality in the </w:t>
      </w:r>
      <w:r w:rsidR="00E02B61" w:rsidRPr="0088113C">
        <w:t>setting</w:t>
      </w:r>
      <w:r w:rsidRPr="0088113C">
        <w:t xml:space="preserve"> of an authentic organisation. According to Annamalah (2024), the case study approach has a broad application in social science, and it is crucial in exploring complex social phenomena where contextual knowledge is crucial. The design allows one to integrate various data sources- including secondary re</w:t>
      </w:r>
      <w:r w:rsidR="00E02B61">
        <w:t xml:space="preserve">ports and reviews to provide a </w:t>
      </w:r>
      <w:r w:rsidR="00E02B61" w:rsidRPr="0088113C">
        <w:t>detailed</w:t>
      </w:r>
      <w:r w:rsidRPr="0088113C">
        <w:t xml:space="preserve"> </w:t>
      </w:r>
      <w:r w:rsidR="00A64CC7" w:rsidRPr="0088113C">
        <w:t>examination</w:t>
      </w:r>
      <w:r w:rsidRPr="0088113C">
        <w:t>. Nevertheless, the narrow scope of the generalisability of a single case is recognised and offset by ca</w:t>
      </w:r>
      <w:r>
        <w:t>reful contextual interpretation</w:t>
      </w:r>
      <w:r w:rsidR="00335B20" w:rsidRPr="00335B20">
        <w:t>.</w:t>
      </w:r>
    </w:p>
    <w:p w14:paraId="0BF16E38" w14:textId="007AB691" w:rsidR="0094149B" w:rsidRDefault="0094149B" w:rsidP="0094149B">
      <w:pPr>
        <w:pStyle w:val="Heading2"/>
      </w:pPr>
      <w:bookmarkStart w:id="19" w:name="_Toc212893452"/>
      <w:r w:rsidRPr="0094149B">
        <w:t>Data Collection Methods</w:t>
      </w:r>
      <w:bookmarkEnd w:id="19"/>
    </w:p>
    <w:p w14:paraId="7EBA80C2" w14:textId="0AAB6AAC" w:rsidR="00027B3C" w:rsidRPr="00027B3C" w:rsidRDefault="0097580E" w:rsidP="00027B3C">
      <w:pPr>
        <w:ind w:left="0" w:firstLine="0"/>
      </w:pPr>
      <w:r w:rsidRPr="0097580E">
        <w:t xml:space="preserve">The secondary collection of data is exclusively carried out as it involves searching existing data in credible and relevant sources. The sources that are to be used to study employee engagement and </w:t>
      </w:r>
      <w:r w:rsidRPr="0097580E">
        <w:lastRenderedPageBreak/>
        <w:t>quality services at Stratford Man</w:t>
      </w:r>
      <w:r w:rsidR="00A64CC7">
        <w:t xml:space="preserve">or Hotel are industry </w:t>
      </w:r>
      <w:r w:rsidR="00A64CC7" w:rsidRPr="0097580E">
        <w:t>reports</w:t>
      </w:r>
      <w:r w:rsidR="00A64CC7">
        <w:t>,</w:t>
      </w:r>
      <w:r w:rsidR="00A64CC7" w:rsidRPr="00A64CC7">
        <w:t xml:space="preserve"> </w:t>
      </w:r>
      <w:r w:rsidR="00A64CC7" w:rsidRPr="0097580E">
        <w:t>company publications</w:t>
      </w:r>
      <w:r w:rsidR="00A64CC7">
        <w:t xml:space="preserve">, academic journals </w:t>
      </w:r>
      <w:r w:rsidRPr="0097580E">
        <w:t>and online review sites like TripAdvisor. Analysis of secondary data cou</w:t>
      </w:r>
      <w:r w:rsidR="002C154E">
        <w:t>ld identify important knowledge, and</w:t>
      </w:r>
      <w:r w:rsidRPr="0097580E">
        <w:t xml:space="preserve"> therefore, it is critical to follow certain rules when working with such information (Pederso</w:t>
      </w:r>
      <w:r w:rsidR="002C154E">
        <w:t>n et al. 2020</w:t>
      </w:r>
      <w:r w:rsidR="00D859DC">
        <w:t>; Saunder, 2012</w:t>
      </w:r>
      <w:r w:rsidR="002C154E">
        <w:t xml:space="preserve">). This </w:t>
      </w:r>
      <w:r w:rsidR="00A64CC7">
        <w:t>process</w:t>
      </w:r>
      <w:r w:rsidRPr="0097580E">
        <w:t xml:space="preserve"> also gives the researcher a chance to reflect on the proven facts in the hospitality industry. However, certain restrictions, including data bias, and the inability to control its accuracy are considered and overcome by proper evaluati</w:t>
      </w:r>
      <w:r>
        <w:t>on of sources</w:t>
      </w:r>
      <w:r w:rsidR="00027B3C" w:rsidRPr="00027B3C">
        <w:t>.</w:t>
      </w:r>
    </w:p>
    <w:p w14:paraId="7362C285" w14:textId="3796B68A" w:rsidR="0094149B" w:rsidRDefault="0094149B" w:rsidP="0094149B">
      <w:pPr>
        <w:pStyle w:val="Heading2"/>
      </w:pPr>
      <w:bookmarkStart w:id="20" w:name="_Toc212893453"/>
      <w:r w:rsidRPr="0094149B">
        <w:t>Data Analysis Techniques</w:t>
      </w:r>
      <w:bookmarkEnd w:id="20"/>
    </w:p>
    <w:p w14:paraId="2BE5A8F8" w14:textId="5F0E1E1E" w:rsidR="00027B3C" w:rsidRPr="00027B3C" w:rsidRDefault="003B3A87" w:rsidP="00DD7EDD">
      <w:pPr>
        <w:ind w:left="0" w:firstLine="0"/>
      </w:pPr>
      <w:r w:rsidRPr="003B3A87">
        <w:t xml:space="preserve">Thematic analysis is utilised to determine the recurrence of patterns, which the researchers then describe in the form of general themes (Lochmiller, 2021). This method can be especially applied to the current investigation because it explains the impacts of employee engagement on service quality in the hospitality industry. The process of analysis includes unfamiliarisation of a data, coding, </w:t>
      </w:r>
      <w:r w:rsidR="00A64CC7">
        <w:t xml:space="preserve">analysis of the themes, and </w:t>
      </w:r>
      <w:r w:rsidRPr="003B3A87">
        <w:t>id</w:t>
      </w:r>
      <w:r w:rsidR="00A64CC7">
        <w:t xml:space="preserve">entification of themes </w:t>
      </w:r>
      <w:r w:rsidRPr="003B3A87">
        <w:t xml:space="preserve">in connexion to the research goals. Such approach would allow gaining deeper </w:t>
      </w:r>
      <w:r w:rsidR="00A94B9C" w:rsidRPr="003B3A87">
        <w:t>understandings</w:t>
      </w:r>
      <w:r w:rsidRPr="003B3A87">
        <w:t xml:space="preserve"> into the contextual linkages between engagement and service perfo</w:t>
      </w:r>
      <w:r>
        <w:t>rmance in Stratford Manor Hotel</w:t>
      </w:r>
      <w:r w:rsidR="00027B3C" w:rsidRPr="00027B3C">
        <w:t>.</w:t>
      </w:r>
    </w:p>
    <w:p w14:paraId="6421558A" w14:textId="0F2D480C" w:rsidR="0094149B" w:rsidRDefault="0094149B" w:rsidP="0094149B">
      <w:pPr>
        <w:pStyle w:val="Heading2"/>
      </w:pPr>
      <w:bookmarkStart w:id="21" w:name="_Toc212893454"/>
      <w:r w:rsidRPr="0094149B">
        <w:t>Ethical Considerations</w:t>
      </w:r>
      <w:bookmarkEnd w:id="21"/>
    </w:p>
    <w:p w14:paraId="5731B459" w14:textId="361D7B49" w:rsidR="00027B3C" w:rsidRDefault="003B3A87" w:rsidP="00027B3C">
      <w:pPr>
        <w:ind w:left="0" w:firstLine="0"/>
      </w:pPr>
      <w:r w:rsidRPr="003B3A87">
        <w:t xml:space="preserve">The ethical </w:t>
      </w:r>
      <w:r w:rsidR="00A94B9C" w:rsidRPr="003B3A87">
        <w:t>features</w:t>
      </w:r>
      <w:r w:rsidRPr="003B3A87">
        <w:t xml:space="preserve"> to be </w:t>
      </w:r>
      <w:r w:rsidR="00A94B9C">
        <w:t>considered</w:t>
      </w:r>
      <w:r w:rsidRPr="003B3A87">
        <w:t xml:space="preserve"> during this study include integrity, confidentiality and responsible data use. Since secondary sources are used, all information has been cited accordingly to prevent any form of plagiarism. The information derived in the corporate reports and in the online formats is handled with respect and thus, accuracy and transparency. Research follows the institutional ethical protocols and respects the academic honest</w:t>
      </w:r>
      <w:r w:rsidR="00BE0945">
        <w:t xml:space="preserve">y in the course of the </w:t>
      </w:r>
      <w:r w:rsidR="00C03519">
        <w:t>study</w:t>
      </w:r>
      <w:r w:rsidR="00027B3C" w:rsidRPr="00027B3C">
        <w:t>.</w:t>
      </w:r>
    </w:p>
    <w:p w14:paraId="0A5ED7FD" w14:textId="7390B6E2" w:rsidR="004B0073" w:rsidRDefault="004B0073">
      <w:r>
        <w:br w:type="page"/>
      </w:r>
    </w:p>
    <w:p w14:paraId="11C5023A" w14:textId="522DBC30" w:rsidR="004B0073" w:rsidRDefault="004B0073" w:rsidP="004B0073">
      <w:pPr>
        <w:pStyle w:val="Heading1"/>
      </w:pPr>
      <w:bookmarkStart w:id="22" w:name="_Toc212893455"/>
      <w:r>
        <w:lastRenderedPageBreak/>
        <w:t>Chapter 4: Result and Discussion</w:t>
      </w:r>
      <w:bookmarkEnd w:id="22"/>
      <w:r>
        <w:t xml:space="preserve"> </w:t>
      </w:r>
    </w:p>
    <w:p w14:paraId="3F996896" w14:textId="75AAE85E" w:rsidR="004B0073" w:rsidRDefault="00BC6E23" w:rsidP="00BC6E23">
      <w:pPr>
        <w:pStyle w:val="Heading2"/>
      </w:pPr>
      <w:bookmarkStart w:id="23" w:name="_Toc212893456"/>
      <w:r w:rsidRPr="00BC6E23">
        <w:t>Theme 1: Current Level of Employee Engagement</w:t>
      </w:r>
      <w:bookmarkEnd w:id="23"/>
    </w:p>
    <w:p w14:paraId="3CC3D7BB" w14:textId="790029C0" w:rsidR="00E552F6" w:rsidRDefault="00E552F6" w:rsidP="00E552F6">
      <w:pPr>
        <w:ind w:left="0" w:firstLine="0"/>
      </w:pPr>
      <w:r>
        <w:t xml:space="preserve">The first theme of this </w:t>
      </w:r>
      <w:r w:rsidR="001642B8">
        <w:t>study</w:t>
      </w:r>
      <w:r>
        <w:t xml:space="preserve"> aims at evaluating the present state of employee engagement at Stratford Manor Hotel, which is in line with the initial research objective. Employee engagement is how committed a person is, gives himself and is loyal to the organization, superiors, work and colleagues. </w:t>
      </w:r>
      <w:r w:rsidR="005749A5">
        <w:t>However, t</w:t>
      </w:r>
      <w:r>
        <w:t xml:space="preserve">he engagement is used to </w:t>
      </w:r>
      <w:r w:rsidR="00667D02">
        <w:t>mention</w:t>
      </w:r>
      <w:r>
        <w:t xml:space="preserve"> personal participation and job satisfaction equal in the level with the work enthusiasm (Hermawan et al. 2020). The reason why knowledge on the current level of engagement is vital is that it directly relates to the delivery of service, the guest satisfaction and general performance of an organization, especially in the hospitality industry where direct staff interacts with </w:t>
      </w:r>
      <w:r w:rsidR="00315579">
        <w:t>clients</w:t>
      </w:r>
      <w:r>
        <w:t xml:space="preserve"> on a daily basis.</w:t>
      </w:r>
    </w:p>
    <w:p w14:paraId="4037E977" w14:textId="403B8C6E" w:rsidR="00E552F6" w:rsidRDefault="00422D93" w:rsidP="00E552F6">
      <w:pPr>
        <w:ind w:left="0" w:firstLine="0"/>
      </w:pPr>
      <w:r>
        <w:t>As per</w:t>
      </w:r>
      <w:r w:rsidR="00E552F6">
        <w:t xml:space="preserve"> secondary data, including internal hotel reports, literature research and online reviews, engagement of the employees in Stratford Manor Hotel differs depending on the departments. As an example, front-of-house employees, such as reception and concierge staff, are more likely to be highly engaged, as they show interest in their interactions with the guest and a great compliance with the service standards. This observation is similar to the conclusions made by Sofi et al. (2025) who note that motivated employees are fond to exceed their minimum requirements to create a better experience to guests. On the other hand, other departments like housekeeping and back-office processes are likely to report lower engagement levels. This can be traced in both in industry surveys and employee surveys in hospitality case studies, where the repetitiveness, the lack of recognition, and communication were </w:t>
      </w:r>
      <w:r w:rsidR="00706D23">
        <w:t>linked</w:t>
      </w:r>
      <w:r w:rsidR="00E552F6">
        <w:t xml:space="preserve"> with the levels of low motivation and no participation (Andriani et al., 2023; Rabiul et al., 2023).</w:t>
      </w:r>
    </w:p>
    <w:p w14:paraId="7CE8FF75" w14:textId="648B5E1B" w:rsidR="00A16F4F" w:rsidRDefault="00E552F6" w:rsidP="00E552F6">
      <w:pPr>
        <w:ind w:left="0" w:firstLine="0"/>
      </w:pPr>
      <w:r>
        <w:t>The fact that the challenges associated with the role are also the determinants to engagement may also be outlined through the analysis of the available data. High-contact employees will feel appreciated because of the instant feedback given by the guests, and operation or support employees will lose engagement because they will not be seen, and will not get rewarded. Besides, dissimilar exposure to tenure, career progression, and management support are other factors that result in the difference in the level of engagement and make service delivery inconsistent (Huang et al., 2022; Hassanein and Ozgit, 2022</w:t>
      </w:r>
      <w:r w:rsidR="00A16F4F" w:rsidRPr="00A16F4F">
        <w:t>).</w:t>
      </w:r>
    </w:p>
    <w:p w14:paraId="7608697B" w14:textId="222BA4D1" w:rsidR="00BC6E23" w:rsidRDefault="00BC6E23" w:rsidP="00BC6E23">
      <w:pPr>
        <w:pStyle w:val="Heading2"/>
      </w:pPr>
      <w:bookmarkStart w:id="24" w:name="_Toc212893457"/>
      <w:r w:rsidRPr="00BC6E23">
        <w:t>Theme 2: Key Drivers of Employee Engagement</w:t>
      </w:r>
      <w:bookmarkEnd w:id="24"/>
    </w:p>
    <w:p w14:paraId="5A50761A" w14:textId="47969866" w:rsidR="00E552F6" w:rsidRDefault="00E552F6" w:rsidP="00E552F6">
      <w:pPr>
        <w:ind w:left="0" w:firstLine="0"/>
      </w:pPr>
      <w:r>
        <w:t xml:space="preserve">The second theme of this study guides on the primary causes of employee engagement in Stratford Manor Hotel, which directly discusses the second research objective. The engagement of </w:t>
      </w:r>
      <w:r>
        <w:lastRenderedPageBreak/>
        <w:t>employees is a series of connected phenomena that inspire employees, boost their commitment, and increase service delivery. The management of the hotel needs to know about these drivers in order to apply the strategies that will help create a motivated and committed workforce (Sharafizad et al., 2020).</w:t>
      </w:r>
    </w:p>
    <w:p w14:paraId="5BCF9C62" w14:textId="0E9DBE22" w:rsidR="00E552F6" w:rsidRDefault="00E552F6" w:rsidP="00E552F6">
      <w:pPr>
        <w:ind w:left="0" w:firstLine="0"/>
      </w:pPr>
      <w:r>
        <w:t>Engagement is a major factor identified to be motivated</w:t>
      </w:r>
      <w:r w:rsidR="006C369C">
        <w:t xml:space="preserve"> (</w:t>
      </w:r>
      <w:r w:rsidR="006C369C" w:rsidRPr="006C369C">
        <w:t>Martin</w:t>
      </w:r>
      <w:r w:rsidR="006C369C">
        <w:t xml:space="preserve"> et al. 2017)</w:t>
      </w:r>
      <w:r>
        <w:t>. Alabi et al. (2024) state that the interdependence between engagement and quality of service lies in the nature of attitudes and behaviors of employees who feel appreciated, inspired, and dedicated to their company. In the hospitality industry, motivation may take the form of intrinsic motivation, i.e. personal gratification by attending to the guest, and extrinsic motivation</w:t>
      </w:r>
      <w:r w:rsidR="002057FD">
        <w:t xml:space="preserve"> (</w:t>
      </w:r>
      <w:r w:rsidR="002057FD" w:rsidRPr="002057FD">
        <w:t>Putra</w:t>
      </w:r>
      <w:r w:rsidR="002057FD">
        <w:t xml:space="preserve"> et al. 2017)</w:t>
      </w:r>
      <w:r>
        <w:t>, i.e. financial incentive, recognition, and advancement. Secondary sources at Stratford Manor Hotel reveal that employees who feel rewarded by the motivational value of their work and their contribution to the facility show greater levels of engagement, especially in front office work.</w:t>
      </w:r>
    </w:p>
    <w:p w14:paraId="46AF4CBE" w14:textId="77777777" w:rsidR="00E552F6" w:rsidRDefault="00E552F6" w:rsidP="00E552F6">
      <w:pPr>
        <w:ind w:left="0" w:firstLine="0"/>
      </w:pPr>
      <w:r>
        <w:t>The other important driver is communication. The impactful communication between the management and staff has led to a well-understood role, responsibility, and expectation that has a positive impact on engagement (Dauda Yinusa and Ogoun, 2024). Moreover, through frequent meetings in a team, feedbacks, and open communication, the staff feels respected and as part of organizational processes. Secondary sources on the research on hospitality emphasize that the lack of effective communication frequently causes misunderstandings, dissatisfaction, and disengagement, particularly at the level of operational departments less closely involved in communication with the management (Rabiul et al., 2023).</w:t>
      </w:r>
    </w:p>
    <w:p w14:paraId="4E1FF980" w14:textId="77777777" w:rsidR="00E552F6" w:rsidRDefault="00E552F6" w:rsidP="00E552F6">
      <w:pPr>
        <w:ind w:left="0" w:firstLine="0"/>
      </w:pPr>
      <w:r>
        <w:t>The engagement must be maintained by recognition and appreciation. When employees are recognized based on their output and given any form of rewards (formal and informal), they become more committed and motivated (Liu et al., 2022). Ramya and Vanithamani (2023) claim that high employee recognition in an organization reduces the turnover and increases the productivity.</w:t>
      </w:r>
    </w:p>
    <w:p w14:paraId="7F5E9F64" w14:textId="70D8B2AB" w:rsidR="00FD7B80" w:rsidRPr="00FD7B80" w:rsidRDefault="00E552F6" w:rsidP="00E552F6">
      <w:pPr>
        <w:ind w:left="0" w:firstLine="0"/>
      </w:pPr>
      <w:r>
        <w:t>Lastly, there is the role of managerial support. Guiding, resource-plays, and mentoring can facilitate trust and psychological safety essential to engagement in a supportive leadership that is commonly offered (Teo et al., 2020; Hassanein and Ozgit, 2022). Workers who are supported by the managers have a higher chance of commitment to the organizational goals and will show discretionate effort in the delivery of their services</w:t>
      </w:r>
      <w:r w:rsidR="00D33D11">
        <w:t>.</w:t>
      </w:r>
    </w:p>
    <w:p w14:paraId="01E9706C" w14:textId="791005FA" w:rsidR="004B0073" w:rsidRDefault="00BC6E23" w:rsidP="00BC6E23">
      <w:pPr>
        <w:pStyle w:val="Heading2"/>
      </w:pPr>
      <w:bookmarkStart w:id="25" w:name="_Toc212893458"/>
      <w:r w:rsidRPr="00BC6E23">
        <w:lastRenderedPageBreak/>
        <w:t xml:space="preserve">Theme 3: </w:t>
      </w:r>
      <w:r w:rsidR="00706D23">
        <w:t>Influence</w:t>
      </w:r>
      <w:r w:rsidRPr="00BC6E23">
        <w:t xml:space="preserve"> of Employee Engagement on Service Quality</w:t>
      </w:r>
      <w:bookmarkEnd w:id="25"/>
    </w:p>
    <w:p w14:paraId="0210413F" w14:textId="299AA3E0" w:rsidR="00AA3512" w:rsidRDefault="00AA3512" w:rsidP="00AA3512">
      <w:pPr>
        <w:ind w:left="0" w:firstLine="0"/>
      </w:pPr>
      <w:r>
        <w:t xml:space="preserve">The third theme revolves around how the engagement of employees </w:t>
      </w:r>
      <w:r w:rsidR="00C518AD">
        <w:t>impact</w:t>
      </w:r>
      <w:r>
        <w:t xml:space="preserve"> the quality of services in Stratford Manor Hotel that is central to the core research undertaking. Frontline employees play a key role in any hospitality market since their attitudes, motivation, and commitment define service quality and have direct impact on the experiences of guests (Setiono and Hidayat, 2022; Aslam et al., 2020). According to secondary data, the difference in the level of engagement in different departments of Stratford Manor Hotel results in the observation of the difference in service consistency and general performance.</w:t>
      </w:r>
    </w:p>
    <w:p w14:paraId="44A3B36D" w14:textId="780453EA" w:rsidR="00AA3512" w:rsidRDefault="00AA3512" w:rsidP="00AA3512">
      <w:pPr>
        <w:ind w:left="0" w:firstLine="0"/>
      </w:pPr>
      <w:r>
        <w:t xml:space="preserve">Great levels of engagement correlate with active, focused, and individual service. Enthusiastic workers are in a better position to predict demands of the guests, address problems effectively and ensure positive relationships, which will result in the increased satisfaction with the entire system (Patel et al., 2020; Chathoth et al., 2020). </w:t>
      </w:r>
      <w:r w:rsidR="00F24CA0">
        <w:t>Instead</w:t>
      </w:r>
      <w:r>
        <w:t>, disengaged employees can demonstrate little effort, attention-lack of details, and a sense of non-responsiveness, a phenomenon that impacts the quality of services offered negatively and may lead to complaints and other negative ratings in such platforms as TripAdvisor (Chen and Tussyadiah, 2021). These differences depict the significance of involvement in maintenance of the high-quality and efficient service in all departments.</w:t>
      </w:r>
    </w:p>
    <w:p w14:paraId="57273683" w14:textId="77777777" w:rsidR="00AA3512" w:rsidRDefault="00AA3512" w:rsidP="00AA3512">
      <w:pPr>
        <w:ind w:left="0" w:firstLine="0"/>
      </w:pPr>
      <w:r>
        <w:t>This relationship can be figured out with the help of the Engagement-Performance Model. Liu et al. (2022) suggest that positive psychosocial climate can be achieved by such engagement drivers as communication, recognition, and managerial support and improves employee performance. Under the conditions in Stratford Manor Hotel employees who are recognized and supported display all the more enthusiasm and resilience resulting in better service delivery.</w:t>
      </w:r>
    </w:p>
    <w:p w14:paraId="2498E2DF" w14:textId="591F4538" w:rsidR="00D33D11" w:rsidRPr="00D33D11" w:rsidRDefault="00AA3512" w:rsidP="00AA3512">
      <w:pPr>
        <w:ind w:left="0" w:firstLine="0"/>
      </w:pPr>
      <w:r>
        <w:t xml:space="preserve">The Relaxed Service-Profit Chain, in its turn, emphasizes on the </w:t>
      </w:r>
      <w:r w:rsidR="00882D20">
        <w:t>link</w:t>
      </w:r>
      <w:r>
        <w:t xml:space="preserve"> </w:t>
      </w:r>
      <w:r w:rsidR="00882D20">
        <w:t xml:space="preserve">among customer satisfaction and employee engagement </w:t>
      </w:r>
      <w:r>
        <w:t xml:space="preserve">(Zeglat et al., 2024). Involved workers will have a positive </w:t>
      </w:r>
      <w:r w:rsidR="006D3B16">
        <w:t>influence</w:t>
      </w:r>
      <w:r>
        <w:t xml:space="preserve"> on the value of perception of the services delivered, which leads to increased loyalty and customer satisfaction</w:t>
      </w:r>
      <w:r w:rsidR="00BB0105">
        <w:t xml:space="preserve"> (Budur</w:t>
      </w:r>
      <w:r w:rsidR="00BB0105" w:rsidRPr="00BB0105">
        <w:t xml:space="preserve"> and Poturak</w:t>
      </w:r>
      <w:r w:rsidR="00BB0105">
        <w:t>, 2021)</w:t>
      </w:r>
      <w:r>
        <w:t xml:space="preserve">. Secondary sources are of the opinion that hotels that have engaged employees enjoy a repeat bookings, and better reviews as well as brand reputation, which are paramount in mid-scale hospitality markets, all of which are essential features of competitive </w:t>
      </w:r>
      <w:r w:rsidR="003465E2">
        <w:t>edge</w:t>
      </w:r>
      <w:r>
        <w:t xml:space="preserve"> (Ali et al., 2021; Cham et al., 2021</w:t>
      </w:r>
      <w:r w:rsidR="00D33D11">
        <w:t>).</w:t>
      </w:r>
    </w:p>
    <w:p w14:paraId="211B6698" w14:textId="1F23C0BB" w:rsidR="00BC6E23" w:rsidRDefault="00BC6E23" w:rsidP="00BC6E23">
      <w:pPr>
        <w:pStyle w:val="Heading2"/>
      </w:pPr>
      <w:bookmarkStart w:id="26" w:name="_Toc212893459"/>
      <w:r w:rsidRPr="00BC6E23">
        <w:lastRenderedPageBreak/>
        <w:t xml:space="preserve">Theme 4: </w:t>
      </w:r>
      <w:r w:rsidR="005E75A6" w:rsidRPr="00BC6E23">
        <w:t>Policies</w:t>
      </w:r>
      <w:r w:rsidRPr="00BC6E23">
        <w:t xml:space="preserve"> to Enhance Employee Engagement and Service Delivery</w:t>
      </w:r>
      <w:bookmarkEnd w:id="26"/>
    </w:p>
    <w:p w14:paraId="3711564A" w14:textId="315E0322" w:rsidR="00AA3512" w:rsidRDefault="00AA3512" w:rsidP="00AA3512">
      <w:pPr>
        <w:ind w:left="0" w:firstLine="0"/>
      </w:pPr>
      <w:r>
        <w:t>The fourth theme touches on the approaches towards improv</w:t>
      </w:r>
      <w:r w:rsidR="005E75A6">
        <w:t xml:space="preserve">ing the service delivery and employee engagement </w:t>
      </w:r>
      <w:r>
        <w:t>at Stratford Manor Hotel, which is aligned to the third objective of the research. It is vitally important to improve engagement to achieve the stability of high-quality service, staff retention, and the overall hotel success (Govender and Bussin, 2020; Sofi et al., 2025). According to literature and industry reports, there are a number of successful strategies which can be adapted to the mid-size hotels such as Stratford Manor.</w:t>
      </w:r>
    </w:p>
    <w:p w14:paraId="2F283039" w14:textId="5DDC5E87" w:rsidR="00AA3512" w:rsidRDefault="00AA3512" w:rsidP="00AA3512">
      <w:pPr>
        <w:ind w:left="0" w:firstLine="0"/>
      </w:pPr>
      <w:r>
        <w:t xml:space="preserve">Motivation and Recognition Programs: It is a commonly known tool to increase engagement, and the implementation of the structured reward systems, both financial and non-monetary ones, is an effective method to implement it (Liu et al., 2022; Memon, Ghani, and Han, 2024). Appreciation may be in the </w:t>
      </w:r>
      <w:r w:rsidR="00D03E37">
        <w:t>procedure</w:t>
      </w:r>
      <w:r>
        <w:t xml:space="preserve"> of Employee of the Month award, performance bonus and making one feel special through other public means. Such programmes enhance emotional commitment of workers to their duties, morale and discretionary hard work in service delivery.</w:t>
      </w:r>
    </w:p>
    <w:p w14:paraId="33CEBE4B" w14:textId="4EA21053" w:rsidR="00AA3512" w:rsidRDefault="00AA3512" w:rsidP="00AA3512">
      <w:pPr>
        <w:ind w:left="0" w:firstLine="0"/>
      </w:pPr>
      <w:r>
        <w:t>Imp</w:t>
      </w:r>
      <w:r w:rsidR="003C2AC6">
        <w:t xml:space="preserve">roved Communication: </w:t>
      </w:r>
      <w:r w:rsidR="00DC3A2A">
        <w:t>Transparent and o</w:t>
      </w:r>
      <w:r w:rsidR="003C2AC6">
        <w:t xml:space="preserve">pen </w:t>
      </w:r>
      <w:r>
        <w:t xml:space="preserve">communication lines contribute to the growth of trust and inclusion, which are essential in order to engage (Huang et al., 2022; Rabiul et al., 2023). It can conduct regular team meetings, feedback, and suggestion platforms to </w:t>
      </w:r>
      <w:r w:rsidR="00C867C7">
        <w:t>deliver</w:t>
      </w:r>
      <w:r>
        <w:t xml:space="preserve"> the </w:t>
      </w:r>
      <w:r w:rsidR="00C867C7">
        <w:t>workers</w:t>
      </w:r>
      <w:r>
        <w:t xml:space="preserve"> with </w:t>
      </w:r>
      <w:r w:rsidR="00FF0FF0">
        <w:t>a</w:t>
      </w:r>
      <w:r>
        <w:t xml:space="preserve"> </w:t>
      </w:r>
      <w:r w:rsidR="006D2F7F">
        <w:t>chance</w:t>
      </w:r>
      <w:r>
        <w:t xml:space="preserve"> to express their concerns and give their contribution to the service improvements. Communication helps in making sure that the staff are well informed about the objectives of the organization, they are valued and can level their performance with the demands of the services.</w:t>
      </w:r>
    </w:p>
    <w:p w14:paraId="1D6716F2" w14:textId="1CE9D572" w:rsidR="00AA3512" w:rsidRDefault="00AA3512" w:rsidP="00AA3512">
      <w:pPr>
        <w:ind w:left="0" w:firstLine="0"/>
      </w:pPr>
      <w:r>
        <w:t xml:space="preserve">Managerial Support and Training: The employee commitment and the level of skills should be </w:t>
      </w:r>
      <w:r w:rsidR="00FF0FF0">
        <w:t>enhanced</w:t>
      </w:r>
      <w:r>
        <w:t xml:space="preserve"> with the </w:t>
      </w:r>
      <w:r w:rsidR="00CA057F">
        <w:t>assistance</w:t>
      </w:r>
      <w:r>
        <w:t xml:space="preserve"> of continuous managerial support and professional development (Teo et al., 2020; Hassanein and Ozgit, 2022). Employees can be provided with the competencies and self-assurance to provide outstanding customer experiences, using cross-training, customer service, and excellence workshops, and mentorship. Supportive leadership minimizes burnout and promotes a good working environment as well.</w:t>
      </w:r>
    </w:p>
    <w:p w14:paraId="60B10D7C" w14:textId="79609C0A" w:rsidR="00D33D11" w:rsidRPr="00D33D11" w:rsidRDefault="00AA3512" w:rsidP="00AA3512">
      <w:pPr>
        <w:ind w:left="0" w:firstLine="0"/>
      </w:pPr>
      <w:r>
        <w:t>Work-Life Balance and Wellbeing Programmes: The literature emphasizes that heavy workload coupled with emotions in the hospitality sector might decrease engagement (Hassanein and Ozgit, 2022). Flexible working schedules, wellness and stress management programs can be used to boost the morale and maintain the engagement levels. Together with these strategies, Stratford Manor Hotel will be able to establish the environment in which employees can feel motivated, recognized, supported, and valued. The combination of these practices corresponds to the Engagement-</w:t>
      </w:r>
      <w:r>
        <w:lastRenderedPageBreak/>
        <w:t>Performance Model and the Adapted Service-Profit Chain as this means that the increased engagement will be reflected in the improved quality of services, enhanced satisfaction of guests, and improved performance of the organization (Bhardwaj and Kalia, 2021; Ababneh, 2020). All in all, there are practical plans based on literature and industry experience and practice that could be used as the roadmap to maintaining engagement and improving service delivery in all hotel departments</w:t>
      </w:r>
      <w:r w:rsidR="00D33D11">
        <w:t>.</w:t>
      </w:r>
    </w:p>
    <w:p w14:paraId="6A12A1E6" w14:textId="42C14613" w:rsidR="003B39F0" w:rsidRDefault="003B39F0" w:rsidP="003B39F0">
      <w:pPr>
        <w:pStyle w:val="Heading2"/>
      </w:pPr>
      <w:bookmarkStart w:id="27" w:name="_Toc212893460"/>
      <w:r w:rsidRPr="008A1E90">
        <w:t>Discussion</w:t>
      </w:r>
      <w:bookmarkEnd w:id="27"/>
    </w:p>
    <w:p w14:paraId="09E7A0D4" w14:textId="69AF9BB0" w:rsidR="00C517FE" w:rsidRDefault="00C517FE" w:rsidP="00C517FE">
      <w:pPr>
        <w:ind w:left="0" w:firstLine="0"/>
      </w:pPr>
      <w:r w:rsidRPr="00C517FE">
        <w:t xml:space="preserve">The </w:t>
      </w:r>
      <w:r w:rsidR="00CA057F">
        <w:t>research indicate</w:t>
      </w:r>
      <w:r w:rsidRPr="00C517FE">
        <w:t xml:space="preserve"> that the engagement of employees is one of the key </w:t>
      </w:r>
      <w:r w:rsidR="00C92D70" w:rsidRPr="00C517FE">
        <w:t>features</w:t>
      </w:r>
      <w:r w:rsidRPr="00C517FE">
        <w:t xml:space="preserve"> to improve the quality of services in the hospitality industry, which can be argued to correspond well with the current literature, according to which engagement is one of the core drivers of organizational performance (Govender and Bussin, 2020; Sofi et al., 2025). The example of Stratford Manor Hotel shows that the rates of engagement among front-line workers are relatively high, but not across the departments as back-office and housekeeping teams exhibit a lower motivation rate and weaker commitment. Customers facing staff tend to be socially validated and reinforced through instant feedback, which strengthens the feeling of intrinsic motivation, and support staff operating in the background might not receive the same sense of appreciation, causing disengagement. This inequality at Stratford Manor thus reflect the results of Huang et al. (2022) who note that the emotional and cognitive aspects of engagement are more often intensive in case employees believe that their efforts can be traced and appreciated by the management as well as customers. </w:t>
      </w:r>
    </w:p>
    <w:p w14:paraId="6ED5B392" w14:textId="619394D0" w:rsidR="00945F2E" w:rsidRDefault="00945F2E" w:rsidP="00C517FE">
      <w:pPr>
        <w:ind w:left="0" w:firstLine="0"/>
      </w:pPr>
      <w:r w:rsidRPr="00945F2E">
        <w:t xml:space="preserve">The currently existing theories such as Engagement-Performance Model (Liu et al., 2022) or the Adapted Service-Profit Chain (Zeglat et al., 2024) are supported and expanded with the help of key engagement drivers motivation, communication, recognition, and managerial support, the analysis of which has been performed. </w:t>
      </w:r>
      <w:r w:rsidR="00D61799" w:rsidRPr="00D61799">
        <w:t xml:space="preserve">They found that the most effective means to have engagement and the quality of service delivery is by motivation similarly found in Alabi et al. (2024) who propose that motivation not only contributes to the quality of a given service provided in an exercise, but also on discretion behaviours that constitute the quality of great guest service. The workers in Stratford Manor who achieved intrinsic job satisfaction, better, in front-of-house works manifested greater commitment towards the front-of-house staff having the ambitions to surpass the expectations of the guests. Nevertheless, secondary sources stated that the extrinsic rewards like payment and rewards were not so actively used, and this is one of the gaps in its operations like in the case of Rabiul et al. (2023), having stated that the lack of fair incentive </w:t>
      </w:r>
      <w:r w:rsidR="00D61799" w:rsidRPr="00D61799">
        <w:lastRenderedPageBreak/>
        <w:t>systems can destroy the harmony within an organisation and such engagement can be achieved by the people in the lower ranks.</w:t>
      </w:r>
      <w:r w:rsidR="00D61799">
        <w:t xml:space="preserve"> </w:t>
      </w:r>
      <w:r w:rsidRPr="00945F2E">
        <w:t>Effective communication was also another powerful incentive and agreed with the results reported by Dauda Yinusa and Ogoun (2024), who found that open managerial communication forms a sense of belonging and connexion.</w:t>
      </w:r>
    </w:p>
    <w:p w14:paraId="4C6344DA" w14:textId="77777777" w:rsidR="00A5219B" w:rsidRDefault="00C517FE" w:rsidP="00A5219B">
      <w:pPr>
        <w:ind w:left="0" w:firstLine="0"/>
      </w:pPr>
      <w:r w:rsidRPr="00C517FE">
        <w:t xml:space="preserve"> </w:t>
      </w:r>
      <w:r w:rsidR="00A5219B">
        <w:t>The study highlighted the fact that the departments whose briefings and feedback mechanisms were more frequent such as the reception department and the food service department were more involved and consistent when delivering their services. This sounds like a study by Sharafizad et al. (2020), who suggest that commitment paid off in cases where the employees understand their role and the organisational needs through the active communication between them and the organisation. Stratford Manor experience thus underlines the point that communication is no longer an administrative tool, but it is more of a strategy used to shape the culture of the workplace, commitment and service orientation. In ensuring engagement, managerial support and recognition was also critical. Employees who were appreciated by the style of dealing with their contribution were more enthusiastic and responsible, which conforms to the connexion between recognition and performance that Ramya and Vanithamani (2023) identified. In the literature, it is also evident that recognition has a higher emotional commitment and less turnover among employees, which is formal and informal (Teo et al., 2020; Liu et al., 2022).</w:t>
      </w:r>
    </w:p>
    <w:p w14:paraId="17553272" w14:textId="77777777" w:rsidR="00A5219B" w:rsidRDefault="00A5219B" w:rsidP="00A5219B">
      <w:pPr>
        <w:ind w:left="0" w:firstLine="0"/>
      </w:pPr>
      <w:r>
        <w:t xml:space="preserve">Besides, when the issue of the psychosocial climate and equal treatment is essential in maintaining long-term participation, Geisler et al. (2019) emphasise that aspect. Managerial support was also one of the main themes, and the findings aligned with the statement made by Hassanein and Ozgit (2022) according to which supportive leadership encourages psychological and resilience and, in turn, the quality of the services. The data shows that more effective supervisors of Stratford Manor who use the empathetic management approach and mentorship work are more efficient in motivating the team members and guaranteeing the consumerist performance in service provision. The relationship between the standards of the working process and the quality of the services in Stratford Manor is related to the model of the Service-Profit Chain (Patel et al., 2020; Zeglat et al., 2024) that is grounded on the assumption that the engagement of employees contributes to customer satisfaction and loyalty through improved service delivery. This point is evident in the outcome of Cham et al. (2021) and Chen and Tussyadiah (2021) who correlate the commitment of the employees with customer perceptions and online reputation. Divisions having lower engagement, on the other hand, showed inconsistency in service delivery, a fact that validates the </w:t>
      </w:r>
      <w:r>
        <w:lastRenderedPageBreak/>
        <w:t>thesis of Setiono and Hidayat (2022) that reliability and responsiveness, one of the dimensions of SERVQUAL framework, will be compromised when employees are not driven or facilitated through communication.</w:t>
      </w:r>
    </w:p>
    <w:p w14:paraId="3A7CEB53" w14:textId="77777777" w:rsidR="00A5219B" w:rsidRDefault="00A5219B" w:rsidP="00A5219B">
      <w:pPr>
        <w:ind w:left="0" w:firstLine="0"/>
      </w:pPr>
      <w:r>
        <w:t>Similarly, cross-departmental engagement programmes might be a viable option and help the company to avoid the specified disparities between front-line and back-office departments and ensure that every employee can feel equally valued. Such a strategy would consider justifying the holistic nature of engagement environment that Liu et al. (2022) and Bhardwaj and Kalia (2021) describe under favourable organisational climates based on which the optimal service outcomes are coined. The research implications on the sustainability of operations are high as well. The engagement of employees will reduce turnover, training cost, and will enable service consistency that is critical in acquiring guest loyalty (Aslam et al., 2020). Perhaps in the scenario of Stratford Manor, the higher extent of engagement can be converted into business stability and financial sustainability particularly in the competitive market where customer satisfaction directly impacts revenue lines. The incorporation of the measures of the engagement in the performance review and management dashboards would allow the hotel to monitor the progress in a systematic manner and make decisions informed by the information which relates to the progress of the working force. Even though this research has certain valuable understandings, there are several limitations identified. Firstly, the secondary data restricts opportunities to obtain true and current data regarding the perception of employees towards engagement and quality of service. The secondary sources though informative may not reflect the nuances of the workplace culture of Stratford Manor or the managerial changes that have taken place in the recent past.</w:t>
      </w:r>
    </w:p>
    <w:p w14:paraId="0836924E" w14:textId="2D307593" w:rsidR="00C517FE" w:rsidRDefault="00A5219B" w:rsidP="00A5219B">
      <w:pPr>
        <w:ind w:left="0" w:firstLine="0"/>
      </w:pPr>
      <w:r>
        <w:t xml:space="preserve">This downside is associated with Pederson et al. (2020), who cautions that secondary analysis does not provide the researcher with the capacity to regulate the accuracy and context of data. Secondly, the study has a single-case design limiting the generalisation of the study to other mid-scale hotels like the Stratford Manor. Despite this shallow contextualization, a future research can strengthen the external validity by use of comparative case study of a number of regional hotels. Nonetheless, the limitations are also good areas of research and improvement of the operations of the placement hotel in future. The main research-based study (interviews with the staff or staff satisfaction survey) would provide a more accurate picture of the single causes and reasoning of engagement. </w:t>
      </w:r>
    </w:p>
    <w:p w14:paraId="371B5E92" w14:textId="77777777" w:rsidR="00A5219B" w:rsidRDefault="00A5219B" w:rsidP="00A5219B">
      <w:pPr>
        <w:ind w:left="0" w:firstLine="0"/>
      </w:pPr>
    </w:p>
    <w:p w14:paraId="7F75935A" w14:textId="77777777" w:rsidR="00A60402" w:rsidRPr="00A60402" w:rsidRDefault="00A60402" w:rsidP="00C517FE">
      <w:pPr>
        <w:ind w:left="0" w:firstLine="0"/>
      </w:pPr>
    </w:p>
    <w:p w14:paraId="57277E36" w14:textId="77777777" w:rsidR="00573877" w:rsidRDefault="00573877" w:rsidP="00573877">
      <w:pPr>
        <w:pStyle w:val="Heading1"/>
      </w:pPr>
      <w:bookmarkStart w:id="28" w:name="_Toc212893461"/>
      <w:r>
        <w:lastRenderedPageBreak/>
        <w:t>Chapter 5: Conclusion and Recommendations</w:t>
      </w:r>
      <w:bookmarkEnd w:id="28"/>
    </w:p>
    <w:p w14:paraId="485692ED" w14:textId="153020CB" w:rsidR="00573877" w:rsidRDefault="00573877" w:rsidP="00573877">
      <w:pPr>
        <w:pStyle w:val="Heading2"/>
      </w:pPr>
      <w:bookmarkStart w:id="29" w:name="_Toc212893462"/>
      <w:r>
        <w:t>Conclusion</w:t>
      </w:r>
      <w:bookmarkEnd w:id="29"/>
      <w:r w:rsidR="00877D87">
        <w:t xml:space="preserve"> </w:t>
      </w:r>
    </w:p>
    <w:p w14:paraId="785E918E" w14:textId="517292A0" w:rsidR="00877D87" w:rsidRDefault="00877D87" w:rsidP="00877D87">
      <w:pPr>
        <w:ind w:left="0" w:firstLine="0"/>
      </w:pPr>
      <w:r>
        <w:t xml:space="preserve">The </w:t>
      </w:r>
      <w:r w:rsidR="00EB54BA">
        <w:t>aim</w:t>
      </w:r>
      <w:r>
        <w:t xml:space="preserve"> of the present study was to understand the </w:t>
      </w:r>
      <w:r w:rsidR="001A796B">
        <w:t>connection</w:t>
      </w:r>
      <w:r>
        <w:t xml:space="preserve"> </w:t>
      </w:r>
      <w:r w:rsidR="00EF704F">
        <w:t>among</w:t>
      </w:r>
      <w:r>
        <w:t xml:space="preserve"> employee engagement and the quality of the service delivery in the mid-scale Stratford Manor Hotel in the United Kingdom. The study was conducted to </w:t>
      </w:r>
      <w:r w:rsidR="00B109D0">
        <w:t>evaluate</w:t>
      </w:r>
      <w:r>
        <w:t xml:space="preserve"> the present </w:t>
      </w:r>
      <w:r w:rsidR="003552E8">
        <w:t>condition</w:t>
      </w:r>
      <w:r>
        <w:t xml:space="preserve"> of employee engagement, to </w:t>
      </w:r>
      <w:r w:rsidR="00656CA9">
        <w:t>regulate</w:t>
      </w:r>
      <w:r>
        <w:t xml:space="preserve"> the key drivers of engagement, and to suggest the areas of improvement that could </w:t>
      </w:r>
      <w:r w:rsidR="00656CA9">
        <w:t>assist</w:t>
      </w:r>
      <w:r>
        <w:t xml:space="preserve"> to </w:t>
      </w:r>
      <w:r w:rsidR="00F11986">
        <w:t>enahcne</w:t>
      </w:r>
      <w:r>
        <w:t xml:space="preserve"> quality of service. Based on the secondary sources and literature review, the research is able to give both theoretical and practical facts about the </w:t>
      </w:r>
      <w:r w:rsidR="00565A07">
        <w:t>complicated</w:t>
      </w:r>
      <w:r>
        <w:t xml:space="preserve"> correlation between employee motivation, workplace culture, and service excellence in the hospitality-industry. The results indicate that the engagement of employees in Stratford Manor is unequally distributed across the departments. Front- of- house staff, including reception area, concierge, and food and beverage services demonstrate greater levels of engagement which in large part are characterised by the direct interaction teams face with the guests, the ability to see performance and the possibility of receiving market feedback income. Conversely, lower involvement is seen in back-office and housekeeping employees due to mundane nature of their jobs, lack of dialogue with the management, and lack of appreciation.</w:t>
      </w:r>
    </w:p>
    <w:p w14:paraId="2521F26C" w14:textId="225DE7B0" w:rsidR="00877D87" w:rsidRDefault="00877D87" w:rsidP="00877D87">
      <w:pPr>
        <w:ind w:left="0" w:firstLine="0"/>
      </w:pPr>
      <w:r>
        <w:t>The second key result is the main sources of engagement which are motivation, communication, recognition, and managerial support. The most critical aspect has become motivation, especially when both the intrinsic and extrinsic motivation is balanced. The more commitment was observed among intrinsically motivated employees, namely, those that felt proud to provide excellent service, which again can be interpreted as the position of Alabi et al. (2024) that personal fulfilment is the cause of discretionary effort. Nevertheless, the research also established that extrinsic motivators (e.g. bonuses or official recognition programme) were not uniformly applied across departments. Such results are quite consistent with the Engagement-Performance Model introduced by Liu et al. (2022), which is associated with recognition, communication, and support in leadership, thus, leading to better organisational performance and better employee outcomes.</w:t>
      </w:r>
    </w:p>
    <w:p w14:paraId="428FF2A0" w14:textId="57B8E841" w:rsidR="00877D87" w:rsidRDefault="00877D87" w:rsidP="00877D87">
      <w:pPr>
        <w:ind w:left="0" w:firstLine="0"/>
      </w:pPr>
      <w:r>
        <w:t xml:space="preserve">The third key theme discussed the effect of employee engagement on service quality. Both the results validate the notion that there is a positive direct </w:t>
      </w:r>
      <w:r w:rsidR="00050AE6">
        <w:t>connection</w:t>
      </w:r>
      <w:r>
        <w:t xml:space="preserve"> </w:t>
      </w:r>
      <w:r w:rsidR="00050AE6">
        <w:t>among</w:t>
      </w:r>
      <w:r>
        <w:t xml:space="preserve"> the two and confirm the theory of Adapted Service-Profit Chain (Zeglat et al., 2024; Patel et al., 2020). This resulted in more stable service provision, faster response to issues, and increased guest satisfaction in departments that proved more engaged. In comparison, the lack of engagement of departments was </w:t>
      </w:r>
      <w:r>
        <w:lastRenderedPageBreak/>
        <w:t xml:space="preserve">linked to the slowness of the response, unstable criteria, and negative reviews posted on the Internet. All these results point to the fact that the quality of service is not only technologically competent but depends on the level of emotional investment and interest of the working staff. </w:t>
      </w:r>
      <w:r w:rsidR="00AC5C13">
        <w:t>Thus, Cham</w:t>
      </w:r>
      <w:r>
        <w:t xml:space="preserve"> et al. (2021) and Chen and Tussyadiah (2021), </w:t>
      </w:r>
      <w:r w:rsidR="00AC5C13">
        <w:t xml:space="preserve">state </w:t>
      </w:r>
      <w:r>
        <w:t>the study supports an answer that engages employees have a direct impact on the customer perceptions, loyalty, and the competitive standing of the hotel.</w:t>
      </w:r>
    </w:p>
    <w:p w14:paraId="071D4CB0" w14:textId="6689627E" w:rsidR="00877D87" w:rsidRDefault="00877D87" w:rsidP="00877D87">
      <w:pPr>
        <w:ind w:left="0" w:firstLine="0"/>
      </w:pPr>
      <w:r>
        <w:t xml:space="preserve">Though the study has a lot of insights, it also notes a number of limitations. Use of secondary data only restricted the organising of the current and experienced experiences of employees in Stratford Manor. Since engagement is a dynamic and context-based construct, the primary research approach that must be deployed in future studies is interviews or surveys that will capture more qualitative and quantitative evidence. Moreover, being a single-case study, the </w:t>
      </w:r>
      <w:r w:rsidR="003C4839">
        <w:t>consequences</w:t>
      </w:r>
      <w:r>
        <w:t xml:space="preserve"> cannot be extended to the whole hotel </w:t>
      </w:r>
      <w:r w:rsidR="003C4839">
        <w:t>segment</w:t>
      </w:r>
      <w:r>
        <w:t>, but they can provide lessons to be transferred to the other similar in the middle range. The temporal constraints can also have an effect on the findings, as the degree of engagement changes with the change of management, fluctuations in workloads and the outside market conditions.</w:t>
      </w:r>
    </w:p>
    <w:p w14:paraId="7266D0AD" w14:textId="1A1C07E8" w:rsidR="00877D87" w:rsidRPr="00877D87" w:rsidRDefault="00877D87" w:rsidP="00877D87">
      <w:pPr>
        <w:ind w:left="0" w:firstLine="0"/>
      </w:pPr>
      <w:r>
        <w:t>Irrespective of these shortcomings, this research is insightful to the academic and practical knowledge on employee engagement in mid forge operations in hospitality industry. In theory, it confirms the models of Engagement-Performance and Service-Profit Chain in a UK regional setting, a region that has been neglected in the literature. In practise, it will offer Stratford Manor Hotel a clear guideline to enhance its engagement by providing recognition, communication and leadership assistance, which have been shown to impact on the consistency of service and customer satisfaction.</w:t>
      </w:r>
    </w:p>
    <w:p w14:paraId="50225719" w14:textId="77777777" w:rsidR="00CE2ACE" w:rsidRDefault="00573877" w:rsidP="00573877">
      <w:pPr>
        <w:pStyle w:val="Heading2"/>
      </w:pPr>
      <w:bookmarkStart w:id="30" w:name="_Toc212893463"/>
      <w:r w:rsidRPr="00FE534B">
        <w:t>Recommendations and Practical Strategies</w:t>
      </w:r>
      <w:bookmarkEnd w:id="30"/>
      <w:r w:rsidR="00D04F02" w:rsidRPr="00FE534B">
        <w:t xml:space="preserve"> </w:t>
      </w:r>
    </w:p>
    <w:p w14:paraId="2E875080" w14:textId="77777777" w:rsidR="00FE333E" w:rsidRPr="00A25E20" w:rsidRDefault="00FE333E" w:rsidP="00FE333E">
      <w:pPr>
        <w:tabs>
          <w:tab w:val="right" w:pos="9360"/>
        </w:tabs>
        <w:rPr>
          <w:b/>
        </w:rPr>
      </w:pPr>
      <w:r w:rsidRPr="00A25E20">
        <w:rPr>
          <w:b/>
        </w:rPr>
        <w:t>Recommendation 1: Empowering and Leadership Support of Frontline Managerial</w:t>
      </w:r>
      <w:r>
        <w:rPr>
          <w:b/>
        </w:rPr>
        <w:tab/>
      </w:r>
    </w:p>
    <w:p w14:paraId="18281006" w14:textId="431AD382" w:rsidR="00FE333E" w:rsidRDefault="00FE333E" w:rsidP="00FE333E">
      <w:pPr>
        <w:ind w:left="0" w:firstLine="0"/>
      </w:pPr>
      <w:r>
        <w:t xml:space="preserve">Stratford Manor Hotel would benefit by focusing on empowering its frontline managers and encouraging supportive leadership behaviours to </w:t>
      </w:r>
      <w:r w:rsidR="00145BCC">
        <w:t>raise</w:t>
      </w:r>
      <w:r>
        <w:t xml:space="preserve"> the level of employee engagement and service quality. Trained employees will have more incentive to own their job and provide better guest experience. Lambert et al. (2021) point out that engagement is an essential element of the service-profit chain that has a direct impact on service quality and the performance of the business. According to Liu et al. (2022) established that employee engagement in the hospitality industry is greatly improved by the support provided by the leader, empowerment, and a collaborative culture. </w:t>
      </w:r>
      <w:r>
        <w:lastRenderedPageBreak/>
        <w:t>The managers who assume autonomy, reward employee efforts, and establish an open-linked culture of communication allow employees to make a difference and add something of significance to their work. In contrast, Rabiul et al. (2023) practices of human resources as empowerment and supportive supervision enhance engagement by increasing psychological safety and meaningfulness. Stratford Manor must invest in the leadership development programs, which will train the supervisors to adopt the empowerment-based practice, including delegating decision-making, coaching the team members, and rewarding initiative. The establishment of a culture of empowerment on the managerial level will result in increased interaction between the departments and more uniform and quality service delivery.</w:t>
      </w:r>
    </w:p>
    <w:p w14:paraId="53FB81A2" w14:textId="77777777" w:rsidR="00FE333E" w:rsidRPr="00A25E20" w:rsidRDefault="00FE333E" w:rsidP="00FE333E">
      <w:pPr>
        <w:rPr>
          <w:b/>
        </w:rPr>
      </w:pPr>
      <w:r w:rsidRPr="00A25E20">
        <w:rPr>
          <w:b/>
        </w:rPr>
        <w:t>Recommendation 2: Establish Wellness and Employee Recognition Program</w:t>
      </w:r>
    </w:p>
    <w:p w14:paraId="72A8FA51" w14:textId="77777777" w:rsidR="00FE333E" w:rsidRDefault="00FE333E" w:rsidP="00FE333E">
      <w:pPr>
        <w:ind w:left="0" w:firstLine="0"/>
      </w:pPr>
      <w:r>
        <w:t>Hospitality industry is extremely stressful and can result in stress and burnout in the employees. In response, Stratford Manor is advised to integrate in an extensive wellness program and formal recognition system to enhance the engagement and retention. Yu et al. (2024) workplace wellness programs such as mental health support, physical fitness, and work-life balance programs have a positive impact on employee engagement that is significant. Once workers realise that their organisation is concerned about their wellbeing, they return the favour by being more loyal and working harder. Liu et al. (2022) also stress that recognition and fair rewards systems can contribute to the development of engagement since engaged employees tend to be more motivated and can provide high-quality service. According to Rabiul et al. (2023), HR practices increase the psychological availability and significance of employees, the level of engagement increases dramatically. Stratford Manor initiate wellness meetings on a monthly basis develop peer-nomination recognition programs such as Service Champion of the Month and should apply the same program to all employees even those in the back-office teams. Moreover, wellbeing assistance and appreciation will result in an improved and more energised workforce, and an immediate improvement in the quality of guest service.</w:t>
      </w:r>
    </w:p>
    <w:p w14:paraId="5797E6CB" w14:textId="77777777" w:rsidR="00FE333E" w:rsidRDefault="00FE333E" w:rsidP="00FE333E"/>
    <w:p w14:paraId="797DCCD7" w14:textId="77777777" w:rsidR="00FE333E" w:rsidRPr="00A25E20" w:rsidRDefault="00FE333E" w:rsidP="00FE333E">
      <w:pPr>
        <w:ind w:left="0" w:firstLine="0"/>
        <w:rPr>
          <w:b/>
        </w:rPr>
      </w:pPr>
      <w:r w:rsidRPr="00A25E20">
        <w:rPr>
          <w:b/>
        </w:rPr>
        <w:t>Recommendation 3: Use Continuous Engagement Measurement and Job Design Improvement</w:t>
      </w:r>
    </w:p>
    <w:p w14:paraId="6A283ECD" w14:textId="77777777" w:rsidR="00FE333E" w:rsidRDefault="00FE333E" w:rsidP="00FE333E">
      <w:pPr>
        <w:ind w:left="0" w:firstLine="0"/>
      </w:pPr>
      <w:r>
        <w:t xml:space="preserve">Stratford Manor should also define a constant system of engagement and job design to maintain high engagement levels and use them to guarantee the quality of services is constant and not fluctuating. The process of engagement must be a continuous process and not a single project. </w:t>
      </w:r>
      <w:r>
        <w:lastRenderedPageBreak/>
        <w:t xml:space="preserve">According to Lambert et al. (2021), the measure of engagement in the service-profit chain allows organisations to directly relate employee motivation to service and profitability results. On the other hand, wan et al. (2022) show that engagement promotes innovative and proactive service behaviours, which are critical to the high-quality standards of hospitality maintenance. </w:t>
      </w:r>
    </w:p>
    <w:p w14:paraId="1873CE51" w14:textId="24FE317D" w:rsidR="00CE2ACE" w:rsidRDefault="00FE333E" w:rsidP="00FE333E">
      <w:pPr>
        <w:ind w:left="0" w:firstLine="0"/>
        <w:rPr>
          <w:rFonts w:eastAsiaTheme="majorEastAsia" w:cstheme="majorBidi"/>
          <w:b/>
          <w:szCs w:val="26"/>
        </w:rPr>
      </w:pPr>
      <w:r>
        <w:t>Rabiul et al. (2023) propose that HR practices that can foster psychological safety and meaningfulness must be checked on a regular basis to maintain engagement. Stratford Manor might implement short-term monthly surveys of engagement in the form of pulse surveys to take the comments of the employees that would be working in the various departments and compare the levels of engagement with the levels of satisfaction of the guests. Furthermore, the disengagement of the back-office employees can be avoided by redesigning the monotonous or physically demanding jobs such as the job rotation or task enrichment. This is a process of constant feedback and improvement that will then be useful in ensuring that engagement is high and that the excellence in the service is evident throughout the organisation.</w:t>
      </w:r>
    </w:p>
    <w:p w14:paraId="3FA66CCB" w14:textId="50744B26" w:rsidR="008C3AEF" w:rsidRPr="00FE534B" w:rsidRDefault="008C3AEF" w:rsidP="00573877">
      <w:pPr>
        <w:pStyle w:val="Heading2"/>
      </w:pPr>
      <w:r w:rsidRPr="00FE534B">
        <w:br w:type="page"/>
      </w:r>
    </w:p>
    <w:p w14:paraId="66D091FF" w14:textId="6B62DA26" w:rsidR="00A546D6" w:rsidRPr="0014511E" w:rsidRDefault="00480456" w:rsidP="00943E52">
      <w:pPr>
        <w:pStyle w:val="Heading1"/>
      </w:pPr>
      <w:bookmarkStart w:id="31" w:name="_Toc212893464"/>
      <w:r w:rsidRPr="001405D0">
        <w:lastRenderedPageBreak/>
        <w:t>Reference</w:t>
      </w:r>
      <w:bookmarkEnd w:id="31"/>
      <w:r w:rsidR="00943E52">
        <w:t>s</w:t>
      </w:r>
    </w:p>
    <w:p w14:paraId="258F4DFB" w14:textId="77777777" w:rsidR="00943E52" w:rsidRDefault="00943E52" w:rsidP="009E5B06">
      <w:pPr>
        <w:pStyle w:val="NormalWeb"/>
        <w:spacing w:before="0" w:beforeAutospacing="0" w:after="240" w:afterAutospacing="0" w:line="360" w:lineRule="auto"/>
        <w:ind w:left="630" w:hanging="630"/>
        <w:jc w:val="both"/>
      </w:pPr>
      <w:r w:rsidRPr="0014511E">
        <w:t>‌Ababneh, O.M.A. (2020). The impact of organizational culture archetypes on quality performance and total quality management: the role of employee engagement and individual values. </w:t>
      </w:r>
      <w:r w:rsidRPr="0014511E">
        <w:rPr>
          <w:i/>
          <w:iCs/>
        </w:rPr>
        <w:t>International Journal of Quality &amp; Reliability Management</w:t>
      </w:r>
      <w:r w:rsidRPr="0014511E">
        <w:t>, [online] 38(6), pp.1387–1408. doi:https://doi.org/10.1108/ijqrm-05-2020-0178.</w:t>
      </w:r>
    </w:p>
    <w:p w14:paraId="05AF67C9" w14:textId="77777777" w:rsidR="00943E52" w:rsidRDefault="00943E52" w:rsidP="009E5B06">
      <w:pPr>
        <w:pStyle w:val="NormalWeb"/>
        <w:spacing w:before="0" w:beforeAutospacing="0" w:after="240" w:afterAutospacing="0" w:line="360" w:lineRule="auto"/>
        <w:ind w:left="630" w:hanging="630"/>
        <w:jc w:val="both"/>
      </w:pPr>
      <w:r w:rsidRPr="005F265E">
        <w:t>Adeinat, I. and Kassim, N. (2019). Extending the service profit chain: the mediating effect of employee productivity. </w:t>
      </w:r>
      <w:r w:rsidRPr="005F265E">
        <w:rPr>
          <w:i/>
          <w:iCs/>
        </w:rPr>
        <w:t>International Journal of Quality &amp; Reliability Management</w:t>
      </w:r>
      <w:r w:rsidRPr="005F265E">
        <w:t>, 36(5), pp.797–814. doi:https://doi.org/10.1108/ijqrm-03-2018-0064.</w:t>
      </w:r>
    </w:p>
    <w:p w14:paraId="352D3614" w14:textId="77777777" w:rsidR="00943E52" w:rsidRDefault="00943E52" w:rsidP="009E5B06">
      <w:pPr>
        <w:ind w:left="630" w:hanging="630"/>
        <w:rPr>
          <w:rFonts w:cs="Times New Roman"/>
          <w:szCs w:val="24"/>
        </w:rPr>
      </w:pPr>
      <w:r w:rsidRPr="004279BD">
        <w:rPr>
          <w:rFonts w:cs="Times New Roman"/>
          <w:szCs w:val="24"/>
        </w:rPr>
        <w:t>Alabi, A., Ajayi, A., Udeh, A. and Efunniyi, C.P. (2024). Data-driven employee engagement: A pathway to superior customer service. </w:t>
      </w:r>
      <w:r w:rsidRPr="004279BD">
        <w:rPr>
          <w:rFonts w:cs="Times New Roman"/>
          <w:i/>
          <w:iCs/>
          <w:szCs w:val="24"/>
        </w:rPr>
        <w:t>World Journal of Advanced Research and Reviews</w:t>
      </w:r>
      <w:r w:rsidRPr="004279BD">
        <w:rPr>
          <w:rFonts w:cs="Times New Roman"/>
          <w:szCs w:val="24"/>
        </w:rPr>
        <w:t>, 23(3), pp.923–933. doi:https://doi.org/10.30574/wjarr.2024.23.3.2733.</w:t>
      </w:r>
    </w:p>
    <w:p w14:paraId="22806F9D" w14:textId="77777777" w:rsidR="00943E52" w:rsidRPr="0014511E" w:rsidRDefault="00943E52" w:rsidP="009E5B06">
      <w:pPr>
        <w:pStyle w:val="NormalWeb"/>
        <w:spacing w:line="360" w:lineRule="auto"/>
        <w:ind w:left="630" w:hanging="630"/>
        <w:jc w:val="both"/>
      </w:pPr>
      <w:r w:rsidRPr="0014511E">
        <w:t>Ali, B. J., Gardi, B., Othman, B. J., Ahmed, S. A., Ismael, N. B., Hamza, P. A., ... and Anwar, G. (2021). Hotel service quality: The impact of service quality on custome satisfaction in hospitality. </w:t>
      </w:r>
      <w:r w:rsidRPr="0014511E">
        <w:rPr>
          <w:i/>
          <w:iCs/>
        </w:rPr>
        <w:t>International Journal of Engineering, Business and Management, 5</w:t>
      </w:r>
      <w:r w:rsidRPr="0014511E">
        <w:t>(3), 14-28.</w:t>
      </w:r>
    </w:p>
    <w:p w14:paraId="3446A56A" w14:textId="77777777" w:rsidR="00943E52" w:rsidRPr="0014511E" w:rsidRDefault="00943E52" w:rsidP="009E5B06">
      <w:pPr>
        <w:pStyle w:val="NormalWeb"/>
        <w:spacing w:before="0" w:beforeAutospacing="0" w:after="240" w:afterAutospacing="0" w:line="360" w:lineRule="auto"/>
        <w:ind w:left="630" w:hanging="630"/>
        <w:jc w:val="both"/>
      </w:pPr>
      <w:r w:rsidRPr="0014511E">
        <w:t>‌Anderson, M. (2025). Understanding the Impact of Service Quality on Customer Loyalty in the Hospitality Industry. </w:t>
      </w:r>
      <w:r w:rsidRPr="0014511E">
        <w:rPr>
          <w:i/>
          <w:iCs/>
        </w:rPr>
        <w:t>Understanding the Impact of Service Quality on Customer Loyalty in the Hospitality Industry</w:t>
      </w:r>
      <w:r w:rsidRPr="0014511E">
        <w:t>. doi:https://doi.org/10.20944/preprints202501.0082.v1.</w:t>
      </w:r>
    </w:p>
    <w:p w14:paraId="1544A302" w14:textId="77777777" w:rsidR="00943E52" w:rsidRPr="0014511E" w:rsidRDefault="00943E52" w:rsidP="009E5B06">
      <w:pPr>
        <w:pStyle w:val="NormalWeb"/>
        <w:spacing w:before="0" w:beforeAutospacing="0" w:after="240" w:afterAutospacing="0" w:line="360" w:lineRule="auto"/>
        <w:ind w:left="630" w:hanging="630"/>
        <w:jc w:val="both"/>
      </w:pPr>
      <w:r w:rsidRPr="0014511E">
        <w:t>Andriani, R., Disman, D., Eeng Ahman and Santoso, B. (2023). Empirical Effects of Work Environment, Job Satisfaction and Work Engagement on Turnover Intention in Hospitality Industry. </w:t>
      </w:r>
      <w:r w:rsidRPr="0014511E">
        <w:rPr>
          <w:i/>
          <w:iCs/>
        </w:rPr>
        <w:t>Jurnal Aplikasi Bisnis dan Manajemen</w:t>
      </w:r>
      <w:r w:rsidRPr="0014511E">
        <w:t>. [online] doi:https://doi.org/10.17358/jabm.9.1.129.</w:t>
      </w:r>
    </w:p>
    <w:p w14:paraId="052E52DB" w14:textId="77777777" w:rsidR="00943E52" w:rsidRPr="0014511E" w:rsidRDefault="00943E52" w:rsidP="009E5B06">
      <w:pPr>
        <w:pStyle w:val="NormalWeb"/>
        <w:spacing w:before="0" w:beforeAutospacing="0" w:after="240" w:afterAutospacing="0" w:line="360" w:lineRule="auto"/>
        <w:ind w:left="630" w:hanging="630"/>
        <w:jc w:val="both"/>
      </w:pPr>
      <w:r w:rsidRPr="00CA1316">
        <w:t>Annamalah, S. (2024). The Value of Case Study Research in Practice: a Methodological Review with Practical Insights from Organisational Studies. </w:t>
      </w:r>
      <w:r w:rsidRPr="00CA1316">
        <w:rPr>
          <w:i/>
          <w:iCs/>
        </w:rPr>
        <w:t>Journal of Applied Economic Sciences (JAES)</w:t>
      </w:r>
      <w:r w:rsidRPr="00CA1316">
        <w:t>, [online] XIX(4(86)), pp.485–498. Available at: https://www.ceeol.com/search/article-detail?id=1295895.</w:t>
      </w:r>
    </w:p>
    <w:p w14:paraId="5D2D47D7" w14:textId="77777777" w:rsidR="00943E52" w:rsidRPr="0014511E" w:rsidRDefault="00943E52" w:rsidP="009E5B06">
      <w:pPr>
        <w:pStyle w:val="NormalWeb"/>
        <w:spacing w:before="0" w:beforeAutospacing="0" w:after="240" w:afterAutospacing="0" w:line="360" w:lineRule="auto"/>
        <w:ind w:left="630" w:hanging="630"/>
        <w:jc w:val="both"/>
      </w:pPr>
      <w:r w:rsidRPr="0014511E">
        <w:t xml:space="preserve">Aslam, M. Z., Nor, M. N. M., Omar, S. and Bustaman, H. A. </w:t>
      </w:r>
      <w:r>
        <w:t>(</w:t>
      </w:r>
      <w:r w:rsidRPr="0014511E">
        <w:t>2020</w:t>
      </w:r>
      <w:r>
        <w:t>)</w:t>
      </w:r>
      <w:r w:rsidRPr="0014511E">
        <w:t xml:space="preserve">. Predicting proactive service performance: The role of employee engagement and positive emotional labor among </w:t>
      </w:r>
      <w:r w:rsidRPr="0014511E">
        <w:lastRenderedPageBreak/>
        <w:t xml:space="preserve">frontline hospitality employees. </w:t>
      </w:r>
      <w:r w:rsidRPr="0014511E">
        <w:rPr>
          <w:rStyle w:val="Emphasis"/>
          <w:rFonts w:eastAsiaTheme="majorEastAsia"/>
        </w:rPr>
        <w:t>Cogent Business &amp; Management</w:t>
      </w:r>
      <w:r w:rsidRPr="0014511E">
        <w:t>, 7(1), article 1771117. doi:10.1080/23311975.2020.1771117</w:t>
      </w:r>
    </w:p>
    <w:p w14:paraId="2D29EA5C" w14:textId="77777777" w:rsidR="00943E52" w:rsidRPr="0014511E" w:rsidRDefault="00943E52" w:rsidP="009E5B06">
      <w:pPr>
        <w:pStyle w:val="NormalWeb"/>
        <w:spacing w:before="0" w:beforeAutospacing="0" w:after="240" w:afterAutospacing="0" w:line="360" w:lineRule="auto"/>
        <w:ind w:left="630" w:hanging="630"/>
        <w:jc w:val="both"/>
      </w:pPr>
      <w:r w:rsidRPr="0014511E">
        <w:rPr>
          <w:shd w:val="clear" w:color="auto" w:fill="FFFFFF"/>
        </w:rPr>
        <w:t>Aslam, M. Z., Nor, M. N. M., Omar, S., and Bustaman, H. A. (2020). Predicting proactive service performance: The role of employee engagement and positive emotional labor among frontline hospitality employees. </w:t>
      </w:r>
      <w:r w:rsidRPr="0014511E">
        <w:rPr>
          <w:i/>
          <w:iCs/>
          <w:shd w:val="clear" w:color="auto" w:fill="FFFFFF"/>
        </w:rPr>
        <w:t>Cogent Business &amp; Management</w:t>
      </w:r>
      <w:r w:rsidRPr="0014511E">
        <w:rPr>
          <w:shd w:val="clear" w:color="auto" w:fill="FFFFFF"/>
        </w:rPr>
        <w:t>, </w:t>
      </w:r>
      <w:r w:rsidRPr="0014511E">
        <w:rPr>
          <w:i/>
          <w:iCs/>
          <w:shd w:val="clear" w:color="auto" w:fill="FFFFFF"/>
        </w:rPr>
        <w:t>7</w:t>
      </w:r>
      <w:r w:rsidRPr="0014511E">
        <w:rPr>
          <w:shd w:val="clear" w:color="auto" w:fill="FFFFFF"/>
        </w:rPr>
        <w:t xml:space="preserve">(1). </w:t>
      </w:r>
      <w:hyperlink r:id="rId10" w:history="1">
        <w:r w:rsidRPr="0014511E">
          <w:rPr>
            <w:rStyle w:val="Hyperlink"/>
            <w:rFonts w:eastAsiaTheme="majorEastAsia"/>
            <w:color w:val="auto"/>
            <w:shd w:val="clear" w:color="auto" w:fill="FFFFFF"/>
          </w:rPr>
          <w:t>https://doi.org/10.1080/23311975.2020.1771117</w:t>
        </w:r>
      </w:hyperlink>
    </w:p>
    <w:p w14:paraId="3C108A70" w14:textId="77777777" w:rsidR="00943E52" w:rsidRPr="0014511E" w:rsidRDefault="00943E52" w:rsidP="009E5B06">
      <w:pPr>
        <w:pStyle w:val="NormalWeb"/>
        <w:spacing w:before="0" w:beforeAutospacing="0" w:after="240" w:afterAutospacing="0" w:line="360" w:lineRule="auto"/>
        <w:ind w:left="630" w:hanging="630"/>
        <w:jc w:val="both"/>
      </w:pPr>
      <w:r w:rsidRPr="0014511E">
        <w:t xml:space="preserve">Assaker, G. </w:t>
      </w:r>
      <w:r>
        <w:t>(</w:t>
      </w:r>
      <w:r w:rsidRPr="0014511E">
        <w:t>2020</w:t>
      </w:r>
      <w:r>
        <w:t>)</w:t>
      </w:r>
      <w:r w:rsidRPr="0014511E">
        <w:t xml:space="preserve">. </w:t>
      </w:r>
      <w:r w:rsidRPr="0014511E">
        <w:rPr>
          <w:rStyle w:val="Emphasis"/>
          <w:rFonts w:eastAsiaTheme="majorEastAsia"/>
        </w:rPr>
        <w:t>The effects of hotel green business practices on consumers’ loyalty intentions: an expanded multidimensional service model in the upscale segment</w:t>
      </w:r>
      <w:r w:rsidRPr="0014511E">
        <w:t xml:space="preserve">. </w:t>
      </w:r>
      <w:r w:rsidRPr="0014511E">
        <w:rPr>
          <w:rStyle w:val="Emphasis"/>
          <w:rFonts w:eastAsiaTheme="majorEastAsia"/>
        </w:rPr>
        <w:t>International Journal of Contemporary Hospitality Management</w:t>
      </w:r>
      <w:r w:rsidRPr="0014511E">
        <w:t xml:space="preserve">, </w:t>
      </w:r>
      <w:r w:rsidRPr="0014511E">
        <w:rPr>
          <w:rStyle w:val="Strong"/>
          <w:rFonts w:eastAsiaTheme="majorEastAsia"/>
        </w:rPr>
        <w:t>32</w:t>
      </w:r>
      <w:r w:rsidRPr="0014511E">
        <w:t>(12), pp. 3787-3807. doi:10.1108/IJCHM-05-2020-0461</w:t>
      </w:r>
    </w:p>
    <w:p w14:paraId="619BBB4F" w14:textId="77777777" w:rsidR="00943E52" w:rsidRDefault="00943E52" w:rsidP="009E5B06">
      <w:pPr>
        <w:pStyle w:val="NormalWeb"/>
        <w:spacing w:before="0" w:beforeAutospacing="0" w:after="240" w:afterAutospacing="0" w:line="360" w:lineRule="auto"/>
        <w:ind w:left="630" w:hanging="630"/>
        <w:jc w:val="both"/>
      </w:pPr>
      <w:r w:rsidRPr="00D55656">
        <w:t>Bentum-Micah, G., Ma, Z., Wang, W., Atuahene, S.A. and Bondzie-Micah, V. (2020). Perceived Service Quality, a Key to Improved Patient Satisfaction and Loyalty in Healthcare Delivery: The Servqual Dimension Approach. </w:t>
      </w:r>
      <w:r w:rsidRPr="00D55656">
        <w:rPr>
          <w:i/>
          <w:iCs/>
        </w:rPr>
        <w:t>Journal of Health and Medical Sciences</w:t>
      </w:r>
      <w:r w:rsidRPr="00D55656">
        <w:t>, 3(2). doi:https://doi.org/10.31014/aior.1994.03.02.114.</w:t>
      </w:r>
    </w:p>
    <w:p w14:paraId="2E6DB0A0" w14:textId="77777777" w:rsidR="00943E52" w:rsidRPr="0014511E" w:rsidRDefault="00943E52" w:rsidP="009E5B06">
      <w:pPr>
        <w:pStyle w:val="NormalWeb"/>
        <w:spacing w:before="0" w:beforeAutospacing="0" w:after="240" w:afterAutospacing="0" w:line="360" w:lineRule="auto"/>
        <w:ind w:left="630" w:hanging="630"/>
        <w:jc w:val="both"/>
      </w:pPr>
      <w:r w:rsidRPr="0014511E">
        <w:t xml:space="preserve">Briggs, E., Deretti, S. and Kato, H. T. (2020). Linking organizational service orientation to retailer profitability: Insights from the service-profit chain. </w:t>
      </w:r>
      <w:r w:rsidRPr="0014511E">
        <w:rPr>
          <w:rStyle w:val="Emphasis"/>
          <w:rFonts w:eastAsiaTheme="majorEastAsia"/>
        </w:rPr>
        <w:t>Journal of Business Research</w:t>
      </w:r>
      <w:r w:rsidRPr="0014511E">
        <w:t>, 107, pp. 271-278. doi:10.1016/j.jbusres.2018.08.038</w:t>
      </w:r>
    </w:p>
    <w:p w14:paraId="411DA552" w14:textId="77777777" w:rsidR="00943E52" w:rsidRPr="0019499F" w:rsidRDefault="00943E52" w:rsidP="0069367A">
      <w:pPr>
        <w:pStyle w:val="NormalWeb"/>
        <w:spacing w:line="360" w:lineRule="auto"/>
        <w:jc w:val="both"/>
      </w:pPr>
      <w:r>
        <w:t>Budur, T. and Poturak, M. (</w:t>
      </w:r>
      <w:r w:rsidRPr="00BB0105">
        <w:t>2021</w:t>
      </w:r>
      <w:r>
        <w:t>)</w:t>
      </w:r>
      <w:r w:rsidRPr="00BB0105">
        <w:t>. Employee performance and customer loyalty: Mediation effect of customer satisfaction. </w:t>
      </w:r>
      <w:r w:rsidRPr="00BB0105">
        <w:rPr>
          <w:i/>
          <w:iCs/>
        </w:rPr>
        <w:t>Middle East Journal of Management</w:t>
      </w:r>
      <w:r w:rsidRPr="00BB0105">
        <w:t>, </w:t>
      </w:r>
      <w:r w:rsidRPr="00BB0105">
        <w:rPr>
          <w:i/>
          <w:iCs/>
        </w:rPr>
        <w:t>8</w:t>
      </w:r>
      <w:r w:rsidRPr="00BB0105">
        <w:t>(5), pp.453-474.</w:t>
      </w:r>
    </w:p>
    <w:p w14:paraId="295C014C" w14:textId="77777777" w:rsidR="00943E52" w:rsidRPr="0014511E" w:rsidRDefault="00943E52" w:rsidP="009E5B06">
      <w:pPr>
        <w:pStyle w:val="NormalWeb"/>
        <w:spacing w:before="0" w:beforeAutospacing="0" w:after="240" w:afterAutospacing="0" w:line="360" w:lineRule="auto"/>
        <w:ind w:left="630" w:hanging="630"/>
        <w:jc w:val="both"/>
      </w:pPr>
      <w:r w:rsidRPr="0014511E">
        <w:t>Cham, T.H., Cheng, B.L., Low, M.P. and Boon, J. (2020). Brand image as the competitive edge for hospitals in medical tourism. </w:t>
      </w:r>
      <w:r w:rsidRPr="0014511E">
        <w:rPr>
          <w:i/>
          <w:iCs/>
        </w:rPr>
        <w:t>European Business Review</w:t>
      </w:r>
      <w:r w:rsidRPr="0014511E">
        <w:t>, [online] 33(1). doi:https://doi.org/10.1108/ebr-10-2019-0269.</w:t>
      </w:r>
    </w:p>
    <w:p w14:paraId="49AA9787" w14:textId="77777777" w:rsidR="00943E52" w:rsidRPr="0014511E" w:rsidRDefault="00943E52" w:rsidP="009E5B06">
      <w:pPr>
        <w:pStyle w:val="NormalWeb"/>
        <w:spacing w:before="0" w:beforeAutospacing="0" w:after="240" w:afterAutospacing="0" w:line="360" w:lineRule="auto"/>
        <w:ind w:left="630" w:hanging="630"/>
        <w:jc w:val="both"/>
      </w:pPr>
      <w:r w:rsidRPr="0014511E">
        <w:t>Chathoth, P.K., Harrington, R.J., Chan, E.S.W., Fevzi Okumus and Song, Z. (2020). Situational and personal factors influencing hospitality employee engagement in value co-creation. </w:t>
      </w:r>
      <w:r w:rsidRPr="0014511E">
        <w:rPr>
          <w:i/>
          <w:iCs/>
        </w:rPr>
        <w:t>International Journal of Hospitality Management</w:t>
      </w:r>
      <w:r w:rsidRPr="0014511E">
        <w:t>, [online] 91, pp.102687–102687. doi:https://doi.org/10.1016/j.ijhm.2020.102687.</w:t>
      </w:r>
    </w:p>
    <w:p w14:paraId="3083E47F" w14:textId="77777777" w:rsidR="00943E52" w:rsidRPr="0014511E" w:rsidRDefault="00943E52" w:rsidP="009E5B06">
      <w:pPr>
        <w:pStyle w:val="NormalWeb"/>
        <w:spacing w:before="0" w:beforeAutospacing="0" w:after="240" w:afterAutospacing="0" w:line="360" w:lineRule="auto"/>
        <w:ind w:left="630" w:hanging="630"/>
        <w:jc w:val="both"/>
      </w:pPr>
      <w:r w:rsidRPr="0014511E">
        <w:lastRenderedPageBreak/>
        <w:t>Chen, Y. and Tussyadiah, I.P. (2021). Service failure in peer-to-peer accommodation. </w:t>
      </w:r>
      <w:r w:rsidRPr="0014511E">
        <w:rPr>
          <w:i/>
          <w:iCs/>
        </w:rPr>
        <w:t>Annals of Tourism Research</w:t>
      </w:r>
      <w:r w:rsidRPr="0014511E">
        <w:t>, [online] 88, pp.103156–103156. doi:https://doi.org/10.1016/j.annals.2021.103156.</w:t>
      </w:r>
    </w:p>
    <w:p w14:paraId="4EE1966E" w14:textId="77777777" w:rsidR="00943E52" w:rsidRPr="0014511E" w:rsidRDefault="00943E52" w:rsidP="009E5B06">
      <w:pPr>
        <w:pStyle w:val="NormalWeb"/>
        <w:spacing w:before="0" w:beforeAutospacing="0" w:after="240" w:afterAutospacing="0" w:line="360" w:lineRule="auto"/>
        <w:ind w:left="630" w:hanging="630"/>
        <w:jc w:val="both"/>
      </w:pPr>
      <w:r w:rsidRPr="0014511E">
        <w:rPr>
          <w:shd w:val="clear" w:color="auto" w:fill="FFFFFF"/>
        </w:rPr>
        <w:t>Choi, Y., Choi, M., Oh, M. (Moon), and Kim, S. (Sam). (2020). Service robots in hotels: understanding the service quality perceptions of human-robot interaction. </w:t>
      </w:r>
      <w:r w:rsidRPr="0014511E">
        <w:rPr>
          <w:i/>
          <w:iCs/>
          <w:shd w:val="clear" w:color="auto" w:fill="FFFFFF"/>
        </w:rPr>
        <w:t>Journal of Hospitality Marketing &amp; Management</w:t>
      </w:r>
      <w:r w:rsidRPr="0014511E">
        <w:rPr>
          <w:shd w:val="clear" w:color="auto" w:fill="FFFFFF"/>
        </w:rPr>
        <w:t>, </w:t>
      </w:r>
      <w:r w:rsidRPr="0014511E">
        <w:rPr>
          <w:i/>
          <w:iCs/>
          <w:shd w:val="clear" w:color="auto" w:fill="FFFFFF"/>
        </w:rPr>
        <w:t>29</w:t>
      </w:r>
      <w:r w:rsidRPr="0014511E">
        <w:rPr>
          <w:shd w:val="clear" w:color="auto" w:fill="FFFFFF"/>
        </w:rPr>
        <w:t xml:space="preserve">(6), 613–635. </w:t>
      </w:r>
      <w:hyperlink r:id="rId11" w:history="1">
        <w:r w:rsidRPr="0014511E">
          <w:rPr>
            <w:rStyle w:val="Hyperlink"/>
            <w:rFonts w:eastAsiaTheme="majorEastAsia"/>
            <w:color w:val="auto"/>
            <w:shd w:val="clear" w:color="auto" w:fill="FFFFFF"/>
          </w:rPr>
          <w:t>https://doi.org/10.1080/19368623.2020.1703871</w:t>
        </w:r>
      </w:hyperlink>
    </w:p>
    <w:p w14:paraId="3F54DFF0" w14:textId="77777777" w:rsidR="00943E52" w:rsidRPr="0014511E" w:rsidRDefault="00943E52" w:rsidP="009E5B06">
      <w:pPr>
        <w:pStyle w:val="NormalWeb"/>
        <w:spacing w:before="0" w:beforeAutospacing="0" w:after="240" w:afterAutospacing="0" w:line="360" w:lineRule="auto"/>
        <w:ind w:left="630" w:hanging="630"/>
        <w:jc w:val="both"/>
      </w:pPr>
      <w:r w:rsidRPr="0014511E">
        <w:t>Collins, G. (2023). Impact of Digitalization on Customer Experience Management in the Hospitality Industry. </w:t>
      </w:r>
      <w:r w:rsidRPr="0014511E">
        <w:rPr>
          <w:i/>
          <w:iCs/>
        </w:rPr>
        <w:t>Hospitality and Tourism Journal</w:t>
      </w:r>
      <w:r w:rsidRPr="0014511E">
        <w:t>, [online] 1(1), pp.12–2312–23. Available at: https://forthworthjournals.org/journals/index.php/HTJ/article/view/67 [Accessed 23 Sep. 2025].</w:t>
      </w:r>
    </w:p>
    <w:p w14:paraId="361FDC32" w14:textId="77777777" w:rsidR="00943E52" w:rsidRPr="0014511E" w:rsidRDefault="00943E52" w:rsidP="009E5B06">
      <w:pPr>
        <w:pStyle w:val="NormalWeb"/>
        <w:spacing w:line="360" w:lineRule="auto"/>
        <w:ind w:left="630" w:hanging="630"/>
        <w:jc w:val="both"/>
      </w:pPr>
      <w:r w:rsidRPr="0014511E">
        <w:t xml:space="preserve">Collis, J. and Hussey, R. (2014). </w:t>
      </w:r>
      <w:r w:rsidRPr="0014511E">
        <w:rPr>
          <w:rStyle w:val="Emphasis"/>
          <w:rFonts w:eastAsiaTheme="majorEastAsia"/>
        </w:rPr>
        <w:t>Business Research: A Practical Guide for Undergraduate and Postgraduate Students</w:t>
      </w:r>
      <w:r w:rsidRPr="0014511E">
        <w:t>. London: Palgrave.</w:t>
      </w:r>
    </w:p>
    <w:p w14:paraId="7F4F341D" w14:textId="77777777" w:rsidR="00943E52" w:rsidRPr="0014511E" w:rsidRDefault="00943E52" w:rsidP="009E5B06">
      <w:pPr>
        <w:pStyle w:val="NormalWeb"/>
        <w:spacing w:line="360" w:lineRule="auto"/>
        <w:ind w:left="630" w:hanging="630"/>
        <w:jc w:val="both"/>
      </w:pPr>
      <w:r w:rsidRPr="0014511E">
        <w:t>‌</w:t>
      </w:r>
      <w:r w:rsidRPr="0014511E">
        <w:rPr>
          <w:shd w:val="clear" w:color="auto" w:fill="FFFFFF"/>
        </w:rPr>
        <w:t xml:space="preserve">Das, M.P. </w:t>
      </w:r>
      <w:r>
        <w:rPr>
          <w:shd w:val="clear" w:color="auto" w:fill="FFFFFF"/>
        </w:rPr>
        <w:t>(</w:t>
      </w:r>
      <w:r w:rsidRPr="0014511E">
        <w:rPr>
          <w:shd w:val="clear" w:color="auto" w:fill="FFFFFF"/>
        </w:rPr>
        <w:t>2023</w:t>
      </w:r>
      <w:r>
        <w:rPr>
          <w:shd w:val="clear" w:color="auto" w:fill="FFFFFF"/>
        </w:rPr>
        <w:t>)</w:t>
      </w:r>
      <w:r w:rsidRPr="0014511E">
        <w:rPr>
          <w:shd w:val="clear" w:color="auto" w:fill="FFFFFF"/>
        </w:rPr>
        <w:t>. Technology and Guest experience: innovations reshaping hotel management. </w:t>
      </w:r>
      <w:r w:rsidRPr="0014511E">
        <w:rPr>
          <w:i/>
          <w:iCs/>
          <w:shd w:val="clear" w:color="auto" w:fill="FFFFFF"/>
        </w:rPr>
        <w:t>International Journal for Multidimensional Research Perspectives</w:t>
      </w:r>
      <w:r w:rsidRPr="0014511E">
        <w:rPr>
          <w:shd w:val="clear" w:color="auto" w:fill="FFFFFF"/>
        </w:rPr>
        <w:t>, </w:t>
      </w:r>
      <w:r w:rsidRPr="0014511E">
        <w:rPr>
          <w:i/>
          <w:iCs/>
          <w:shd w:val="clear" w:color="auto" w:fill="FFFFFF"/>
        </w:rPr>
        <w:t>1</w:t>
      </w:r>
      <w:r w:rsidRPr="0014511E">
        <w:rPr>
          <w:shd w:val="clear" w:color="auto" w:fill="FFFFFF"/>
        </w:rPr>
        <w:t xml:space="preserve">(3), pp.76-95. Available at: </w:t>
      </w:r>
      <w:hyperlink r:id="rId12" w:history="1">
        <w:r w:rsidRPr="0014511E">
          <w:rPr>
            <w:rStyle w:val="Hyperlink"/>
            <w:rFonts w:eastAsiaTheme="majorEastAsia"/>
            <w:color w:val="auto"/>
            <w:shd w:val="clear" w:color="auto" w:fill="FFFFFF"/>
          </w:rPr>
          <w:t>https://www.researchgate.net/profile/Chandigarh-Philosophers/publication/379411864_Technology_and_Guest_Experience_Innovations_Reshaping_Hotel_Management/links/6607af8a390c214cfd28f484/Technology-and-Guest-Experience-Innovations-Reshaping-Hotel-Management.pdf</w:t>
        </w:r>
      </w:hyperlink>
    </w:p>
    <w:p w14:paraId="1C8F4774" w14:textId="77777777" w:rsidR="00943E52" w:rsidRDefault="00943E52" w:rsidP="009E5B06">
      <w:pPr>
        <w:ind w:left="630" w:hanging="630"/>
        <w:rPr>
          <w:rFonts w:cs="Times New Roman"/>
          <w:szCs w:val="24"/>
        </w:rPr>
      </w:pPr>
      <w:r w:rsidRPr="00395C42">
        <w:rPr>
          <w:rFonts w:cs="Times New Roman"/>
          <w:szCs w:val="24"/>
        </w:rPr>
        <w:t>Dauda Yinusa and Ogoun, J. (2024). Exploring Communication Practices as Drivers of Employee Loyalty and Engagement. </w:t>
      </w:r>
      <w:r w:rsidRPr="00395C42">
        <w:rPr>
          <w:rFonts w:cs="Times New Roman"/>
          <w:i/>
          <w:iCs/>
          <w:szCs w:val="24"/>
        </w:rPr>
        <w:t>Journal of Policy Options</w:t>
      </w:r>
      <w:r w:rsidRPr="00395C42">
        <w:rPr>
          <w:rFonts w:cs="Times New Roman"/>
          <w:szCs w:val="24"/>
        </w:rPr>
        <w:t xml:space="preserve">, [online] 7(3), pp.1–11. Available at: </w:t>
      </w:r>
      <w:hyperlink r:id="rId13" w:history="1">
        <w:r w:rsidRPr="00AB0560">
          <w:rPr>
            <w:rStyle w:val="Hyperlink"/>
            <w:rFonts w:cs="Times New Roman"/>
            <w:szCs w:val="24"/>
          </w:rPr>
          <w:t>https://resdojournals.com/index.php/jpo/article/view/368</w:t>
        </w:r>
      </w:hyperlink>
      <w:r w:rsidRPr="00395C42">
        <w:rPr>
          <w:rFonts w:cs="Times New Roman"/>
          <w:szCs w:val="24"/>
        </w:rPr>
        <w:t>.</w:t>
      </w:r>
    </w:p>
    <w:p w14:paraId="3FB4FDFD" w14:textId="77777777" w:rsidR="00943E52" w:rsidRPr="0014511E" w:rsidRDefault="00943E52" w:rsidP="009E5B06">
      <w:pPr>
        <w:pStyle w:val="NormalWeb"/>
        <w:spacing w:line="360" w:lineRule="auto"/>
        <w:ind w:left="630" w:hanging="630"/>
        <w:jc w:val="both"/>
      </w:pPr>
      <w:r w:rsidRPr="0014511E">
        <w:t xml:space="preserve">Denscombe, M. (2010). </w:t>
      </w:r>
      <w:r w:rsidRPr="0014511E">
        <w:rPr>
          <w:rStyle w:val="Emphasis"/>
          <w:rFonts w:eastAsiaTheme="majorEastAsia"/>
        </w:rPr>
        <w:t>The Good Research Guide: For Small-Scale Social Research Projects</w:t>
      </w:r>
      <w:r w:rsidRPr="0014511E">
        <w:t>. 4th ed. Maidenhead: Open University Press.</w:t>
      </w:r>
    </w:p>
    <w:p w14:paraId="1D80AC61" w14:textId="77777777" w:rsidR="00943E52" w:rsidRPr="0014511E" w:rsidRDefault="00943E52" w:rsidP="009E5B06">
      <w:pPr>
        <w:pStyle w:val="NormalWeb"/>
        <w:spacing w:line="360" w:lineRule="auto"/>
        <w:ind w:left="630" w:hanging="630"/>
        <w:jc w:val="both"/>
      </w:pPr>
      <w:r w:rsidRPr="0014511E">
        <w:t xml:space="preserve">Geisler, M., Berthelsen, H., and Muhonen, T. (2019). Retaining social workers: The role of quality of work and psychosocial safety climate for work engagement, job satisfaction, and </w:t>
      </w:r>
      <w:r w:rsidRPr="0014511E">
        <w:lastRenderedPageBreak/>
        <w:t xml:space="preserve">organisational commitment. Human </w:t>
      </w:r>
      <w:r w:rsidRPr="0014511E">
        <w:rPr>
          <w:i/>
          <w:iCs/>
        </w:rPr>
        <w:t>Service Organisations: Management, Leadership and Governance</w:t>
      </w:r>
      <w:r w:rsidRPr="0014511E">
        <w:t>, 43(1), 1-15.</w:t>
      </w:r>
    </w:p>
    <w:p w14:paraId="6C61B411" w14:textId="77777777" w:rsidR="00943E52" w:rsidRPr="0014511E" w:rsidRDefault="00943E52" w:rsidP="009E5B06">
      <w:pPr>
        <w:pStyle w:val="NormalWeb"/>
        <w:spacing w:line="360" w:lineRule="auto"/>
        <w:ind w:left="630" w:hanging="630"/>
        <w:jc w:val="both"/>
      </w:pPr>
      <w:r w:rsidRPr="0014511E">
        <w:t>‌Govender, M. and Bussin, M.H.R. (2020). Performance management and employee engagement: A South African perspective. </w:t>
      </w:r>
      <w:r w:rsidRPr="0014511E">
        <w:rPr>
          <w:i/>
          <w:iCs/>
        </w:rPr>
        <w:t>SA Journal of Human Resource Management</w:t>
      </w:r>
      <w:r w:rsidRPr="0014511E">
        <w:t>, [online] 18. doi:https://doi.org/10.4102/sajhrm.v18i0.1215.</w:t>
      </w:r>
    </w:p>
    <w:p w14:paraId="7B45DE2B" w14:textId="77777777" w:rsidR="00943E52" w:rsidRPr="0014511E" w:rsidRDefault="00943E52" w:rsidP="009E5B06">
      <w:pPr>
        <w:pStyle w:val="NormalWeb"/>
        <w:spacing w:before="0" w:beforeAutospacing="0" w:after="240" w:afterAutospacing="0" w:line="360" w:lineRule="auto"/>
        <w:ind w:left="630" w:hanging="630"/>
        <w:jc w:val="both"/>
      </w:pPr>
      <w:r w:rsidRPr="0014511E">
        <w:t>Hasnat, Q. (2021). </w:t>
      </w:r>
      <w:r w:rsidRPr="0014511E">
        <w:rPr>
          <w:i/>
          <w:iCs/>
        </w:rPr>
        <w:t>AN EXPLORATION OF EMPLOYEE ENGAGEMENT AND EMPLOYEE COMMITMENT IN THE LONDON HOTEL SECTOR: THE PERSPECTIVES OF MIGRANT HOUSEKEEPING WORKERS AND THEIR MANAGERS QUASIRAT HASNAT</w:t>
      </w:r>
      <w:r w:rsidRPr="0014511E">
        <w:t>. [online] Available at: https://cris.brighton.ac.uk/ws/portalfiles/portal/31055500/Hasnat_Thesis.pdf.</w:t>
      </w:r>
    </w:p>
    <w:p w14:paraId="42690A56" w14:textId="77777777" w:rsidR="00943E52" w:rsidRPr="0014511E" w:rsidRDefault="00943E52" w:rsidP="009E5B06">
      <w:pPr>
        <w:pStyle w:val="NormalWeb"/>
        <w:spacing w:line="360" w:lineRule="auto"/>
        <w:ind w:left="630" w:hanging="630"/>
        <w:jc w:val="both"/>
      </w:pPr>
      <w:r w:rsidRPr="0014511E">
        <w:t>‌Hassanein, F. and Hale Özgit (2022). Sustaining Human Resources through Talent Management Strategies and Employee Engagement in the Middle East Hotel Industry. </w:t>
      </w:r>
      <w:r w:rsidRPr="0014511E">
        <w:rPr>
          <w:i/>
          <w:iCs/>
        </w:rPr>
        <w:t>Sustainability</w:t>
      </w:r>
      <w:r w:rsidRPr="0014511E">
        <w:t>, [online] 14(22), pp.15365–15365. doi:https://doi.org/10.3390/su142215365.</w:t>
      </w:r>
    </w:p>
    <w:p w14:paraId="52BE62AD" w14:textId="77777777" w:rsidR="00943E52" w:rsidRDefault="00943E52" w:rsidP="009E5B06">
      <w:pPr>
        <w:ind w:left="630" w:hanging="630"/>
        <w:rPr>
          <w:rFonts w:cs="Times New Roman"/>
          <w:szCs w:val="24"/>
        </w:rPr>
      </w:pPr>
      <w:r w:rsidRPr="00547EAA">
        <w:rPr>
          <w:rFonts w:cs="Times New Roman"/>
          <w:szCs w:val="24"/>
        </w:rPr>
        <w:t>Hermawan, H., Thamrin, H.M. and Susilo, P. (2020). Organizational Citizenship Behavior and Performance: The Role of Employee Engagement. </w:t>
      </w:r>
      <w:r w:rsidRPr="00547EAA">
        <w:rPr>
          <w:rFonts w:cs="Times New Roman"/>
          <w:i/>
          <w:iCs/>
          <w:szCs w:val="24"/>
        </w:rPr>
        <w:t>The Journal of Asian Finance, Economics and Business</w:t>
      </w:r>
      <w:r w:rsidRPr="00547EAA">
        <w:rPr>
          <w:rFonts w:cs="Times New Roman"/>
          <w:szCs w:val="24"/>
        </w:rPr>
        <w:t>, 7(12), pp.1089–1097. doi:https://doi.org/10.13106/jafeb.2020.vol7.no12.1089.</w:t>
      </w:r>
    </w:p>
    <w:p w14:paraId="6CDC7417" w14:textId="77777777" w:rsidR="00943E52" w:rsidRPr="0014511E" w:rsidRDefault="00943E52" w:rsidP="009E5B06">
      <w:pPr>
        <w:pStyle w:val="NormalWeb"/>
        <w:spacing w:line="360" w:lineRule="auto"/>
        <w:ind w:left="630" w:hanging="630"/>
        <w:jc w:val="both"/>
      </w:pPr>
      <w:r w:rsidRPr="0014511E">
        <w:t xml:space="preserve">‌Huang, S. Y. B., Huang, C.-H. and Chang, T.-W. </w:t>
      </w:r>
      <w:r>
        <w:t>(</w:t>
      </w:r>
      <w:r w:rsidRPr="0014511E">
        <w:t>2022</w:t>
      </w:r>
      <w:r>
        <w:t>)</w:t>
      </w:r>
      <w:r w:rsidRPr="0014511E">
        <w:t xml:space="preserve">. A new concept of work engagement theory in cognitive engagement, emotional engagement, and physical engagement. </w:t>
      </w:r>
      <w:r w:rsidRPr="0014511E">
        <w:rPr>
          <w:rStyle w:val="Emphasis"/>
          <w:rFonts w:eastAsiaTheme="majorEastAsia"/>
        </w:rPr>
        <w:t>Frontiers in Psychology</w:t>
      </w:r>
      <w:r w:rsidRPr="0014511E">
        <w:t>, 12, article 663440. doi:10.3389/fpsyg.2021.663440</w:t>
      </w:r>
    </w:p>
    <w:p w14:paraId="605E901D" w14:textId="77777777" w:rsidR="00943E52" w:rsidRPr="0014511E" w:rsidRDefault="00943E52" w:rsidP="009E5B06">
      <w:pPr>
        <w:pStyle w:val="NormalWeb"/>
        <w:spacing w:before="0" w:beforeAutospacing="0" w:after="240" w:afterAutospacing="0" w:line="360" w:lineRule="auto"/>
        <w:ind w:left="630" w:hanging="630"/>
        <w:jc w:val="both"/>
      </w:pPr>
      <w:r w:rsidRPr="0014511E">
        <w:t>Hudson, S. and Hudson, L. (2025). </w:t>
      </w:r>
      <w:r w:rsidRPr="0014511E">
        <w:rPr>
          <w:i/>
          <w:iCs/>
        </w:rPr>
        <w:t>Customer Service for Hospitality and Tourism</w:t>
      </w:r>
      <w:r w:rsidRPr="0014511E">
        <w:t>. [online] Goodfellow Publishers Ltd. Available at: https://www.torrossa.com/it/resources/an/5996715 [Accessed 23 Sep. 2025].</w:t>
      </w:r>
    </w:p>
    <w:p w14:paraId="26CB88D2" w14:textId="77777777" w:rsidR="00943E52" w:rsidRPr="0014511E" w:rsidRDefault="00943E52" w:rsidP="009E5B06">
      <w:pPr>
        <w:pStyle w:val="NormalWeb"/>
        <w:spacing w:line="360" w:lineRule="auto"/>
        <w:ind w:left="630" w:hanging="630"/>
        <w:jc w:val="both"/>
      </w:pPr>
      <w:r w:rsidRPr="0014511E">
        <w:t xml:space="preserve">Kalnaovakul, K. and Promsivapallop, P. (2022) ‘Hotel service quality dimensions and attributes: An analysis of online hotel customer reviews’, </w:t>
      </w:r>
      <w:r w:rsidRPr="0014511E">
        <w:rPr>
          <w:rStyle w:val="Emphasis"/>
          <w:rFonts w:eastAsiaTheme="majorEastAsia"/>
        </w:rPr>
        <w:t>Tourism and Hospitality Research</w:t>
      </w:r>
      <w:r w:rsidRPr="0014511E">
        <w:t>, 23(3), pp. 420–440. doi:10.1177/14673584221145819.‌</w:t>
      </w:r>
    </w:p>
    <w:p w14:paraId="694CA36C" w14:textId="77777777" w:rsidR="00943E52" w:rsidRDefault="00943E52" w:rsidP="009E5B06">
      <w:pPr>
        <w:ind w:left="630" w:hanging="630"/>
        <w:rPr>
          <w:rFonts w:cs="Times New Roman"/>
          <w:szCs w:val="24"/>
        </w:rPr>
      </w:pPr>
      <w:r w:rsidRPr="00E31544">
        <w:rPr>
          <w:rFonts w:cs="Times New Roman"/>
          <w:szCs w:val="24"/>
        </w:rPr>
        <w:lastRenderedPageBreak/>
        <w:t>Kamel, N. (2019). Implementing Talent Management and Its Effect on Employee Engagement and Organizational Performance. </w:t>
      </w:r>
      <w:r w:rsidRPr="00E31544">
        <w:rPr>
          <w:rFonts w:cs="Times New Roman"/>
          <w:i/>
          <w:iCs/>
          <w:szCs w:val="24"/>
        </w:rPr>
        <w:t>Abu Dhabi International Petroleum Exhibition &amp; Conference</w:t>
      </w:r>
      <w:r w:rsidRPr="00E31544">
        <w:rPr>
          <w:rFonts w:cs="Times New Roman"/>
          <w:szCs w:val="24"/>
        </w:rPr>
        <w:t>. doi:https://doi.org/10.2118/197665-ms.</w:t>
      </w:r>
    </w:p>
    <w:p w14:paraId="3C265CD9" w14:textId="77777777" w:rsidR="00943E52" w:rsidRPr="0014511E" w:rsidRDefault="00943E52" w:rsidP="009E5B06">
      <w:pPr>
        <w:pStyle w:val="NormalWeb"/>
        <w:spacing w:before="0" w:beforeAutospacing="0" w:after="240" w:afterAutospacing="0" w:line="360" w:lineRule="auto"/>
        <w:ind w:left="630" w:hanging="630"/>
        <w:jc w:val="both"/>
      </w:pPr>
      <w:r w:rsidRPr="0014511E">
        <w:t>Kandampully, J., Solnet, D. and Anil Bilgihan (2024). </w:t>
      </w:r>
      <w:r w:rsidRPr="0014511E">
        <w:rPr>
          <w:i/>
          <w:iCs/>
        </w:rPr>
        <w:t>Service Management Principles for Hospitality &amp; Tourism in the Age of Digital Technology</w:t>
      </w:r>
      <w:r w:rsidRPr="0014511E">
        <w:t>. [online] doi:https://doi.org/10.2307/jj.28799935.</w:t>
      </w:r>
    </w:p>
    <w:p w14:paraId="26C4B8EA" w14:textId="77777777" w:rsidR="00943E52" w:rsidRPr="0014511E" w:rsidRDefault="00943E52" w:rsidP="009E5B06">
      <w:pPr>
        <w:pStyle w:val="NormalWeb"/>
        <w:spacing w:before="0" w:beforeAutospacing="0" w:after="240" w:afterAutospacing="0" w:line="360" w:lineRule="auto"/>
        <w:ind w:left="630" w:hanging="630"/>
        <w:jc w:val="both"/>
      </w:pPr>
      <w:r w:rsidRPr="0014511E">
        <w:t>Khalifa, G.S.A., Nguyen and Hossain, M.S. (2022). Predicting customer engagement behaviour: the mediating role of hotel functional quality in the Vietnamese hotel industry. </w:t>
      </w:r>
      <w:r w:rsidRPr="0014511E">
        <w:rPr>
          <w:i/>
          <w:iCs/>
        </w:rPr>
        <w:t>International Journal of Services and Operations Management</w:t>
      </w:r>
      <w:r w:rsidRPr="0014511E">
        <w:t>, [online] 43(3), pp.312–312. doi:https://doi.org/10.1504/ijsom.2022.126979.</w:t>
      </w:r>
    </w:p>
    <w:p w14:paraId="63F6B8CE" w14:textId="77777777" w:rsidR="00943E52" w:rsidRPr="0014511E" w:rsidRDefault="00943E52" w:rsidP="009E5B06">
      <w:pPr>
        <w:pStyle w:val="NormalWeb"/>
        <w:spacing w:line="360" w:lineRule="auto"/>
        <w:ind w:left="630" w:hanging="630"/>
        <w:jc w:val="both"/>
      </w:pPr>
      <w:r w:rsidRPr="0014511E">
        <w:t>Kim, M., and Kim, J. (2020). Corporate social responsibility, employee engagement, well-being and the task performance of frontline employees. </w:t>
      </w:r>
      <w:r w:rsidRPr="0014511E">
        <w:rPr>
          <w:i/>
          <w:iCs/>
        </w:rPr>
        <w:t>Management Decision, 59</w:t>
      </w:r>
      <w:r w:rsidRPr="0014511E">
        <w:t>(8), 2040-2056.</w:t>
      </w:r>
    </w:p>
    <w:p w14:paraId="0B1CA1D6" w14:textId="77777777" w:rsidR="00943E52" w:rsidRDefault="00943E52" w:rsidP="009E5B06">
      <w:pPr>
        <w:pStyle w:val="NormalWeb"/>
        <w:spacing w:before="0" w:beforeAutospacing="0" w:after="240" w:afterAutospacing="0" w:line="360" w:lineRule="auto"/>
        <w:ind w:left="630" w:hanging="630"/>
        <w:jc w:val="both"/>
      </w:pPr>
      <w:r w:rsidRPr="00B1622E">
        <w:t>Kumar, S. (2024). </w:t>
      </w:r>
      <w:r w:rsidRPr="00B1622E">
        <w:rPr>
          <w:iCs/>
        </w:rPr>
        <w:t>Inductive and Deductive Approaches to Qualitative Research</w:t>
      </w:r>
      <w:r w:rsidRPr="00B1622E">
        <w:t xml:space="preserve">. [online] In.doi. Available at: </w:t>
      </w:r>
      <w:hyperlink r:id="rId14" w:history="1">
        <w:r w:rsidRPr="00AB0560">
          <w:rPr>
            <w:rStyle w:val="Hyperlink"/>
          </w:rPr>
          <w:t>http://ijmer.in.doi./2024/13.1.69</w:t>
        </w:r>
      </w:hyperlink>
      <w:r w:rsidRPr="00B1622E">
        <w:t>.</w:t>
      </w:r>
    </w:p>
    <w:p w14:paraId="647950E7" w14:textId="77777777" w:rsidR="00943E52" w:rsidRDefault="00943E52" w:rsidP="00FE333E">
      <w:r w:rsidRPr="00FE333E">
        <w:t xml:space="preserve">Lambert, A., Jones, R. P., and Clinton, S. (2021). Employee engagement and the service profit chain in a quick-service restaurant organization. </w:t>
      </w:r>
      <w:r w:rsidRPr="00FE333E">
        <w:rPr>
          <w:i/>
        </w:rPr>
        <w:t>Journal of Business Research, 135</w:t>
      </w:r>
      <w:r w:rsidRPr="00FE333E">
        <w:t xml:space="preserve">, pp.214-225. </w:t>
      </w:r>
      <w:hyperlink r:id="rId15" w:history="1">
        <w:r w:rsidRPr="00B16C73">
          <w:rPr>
            <w:rStyle w:val="Hyperlink"/>
          </w:rPr>
          <w:t>https://doi.org/10.1016/j.jbusres.2021.06.009</w:t>
        </w:r>
      </w:hyperlink>
    </w:p>
    <w:p w14:paraId="1D2196AC" w14:textId="77777777" w:rsidR="00943E52" w:rsidRPr="0014511E" w:rsidRDefault="00943E52" w:rsidP="009E5B06">
      <w:pPr>
        <w:pStyle w:val="NormalWeb"/>
        <w:spacing w:before="0" w:beforeAutospacing="0" w:after="240" w:afterAutospacing="0" w:line="360" w:lineRule="auto"/>
        <w:ind w:left="630" w:hanging="630"/>
        <w:jc w:val="both"/>
      </w:pPr>
      <w:r w:rsidRPr="0014511E">
        <w:t xml:space="preserve">Lin, C.-Y. and Huang, C.-K. </w:t>
      </w:r>
      <w:r>
        <w:t>(</w:t>
      </w:r>
      <w:r w:rsidRPr="0014511E">
        <w:t>2020</w:t>
      </w:r>
      <w:r>
        <w:t>)</w:t>
      </w:r>
      <w:r w:rsidRPr="0014511E">
        <w:t xml:space="preserve">. Employee turnover intentions and job performance from a planned change: the effects of an organizational learning culture and job satisfaction. </w:t>
      </w:r>
      <w:r w:rsidRPr="0014511E">
        <w:rPr>
          <w:rStyle w:val="Emphasis"/>
          <w:rFonts w:eastAsiaTheme="majorEastAsia"/>
        </w:rPr>
        <w:t>International Journal of Manpower</w:t>
      </w:r>
      <w:r w:rsidRPr="0014511E">
        <w:t>, 42(3), pp. 409-423. doi:10.1108/IJM-08-2018-0281</w:t>
      </w:r>
    </w:p>
    <w:p w14:paraId="2C9DF56A" w14:textId="77777777" w:rsidR="00943E52" w:rsidRPr="0014511E" w:rsidRDefault="00943E52" w:rsidP="009E5B06">
      <w:pPr>
        <w:pStyle w:val="NormalWeb"/>
        <w:spacing w:line="360" w:lineRule="auto"/>
        <w:ind w:left="630" w:hanging="630"/>
        <w:jc w:val="both"/>
      </w:pPr>
      <w:r w:rsidRPr="0014511E">
        <w:t xml:space="preserve">Liu, X., Yu, J. J., Guo, Q. and Li, J. J. (2022) ‘Employee engagement, its antecedents and effects on business performance in hospitality industry: a multilevel analysis’, </w:t>
      </w:r>
      <w:r w:rsidRPr="0014511E">
        <w:rPr>
          <w:rStyle w:val="Emphasis"/>
          <w:rFonts w:eastAsiaTheme="majorEastAsia"/>
        </w:rPr>
        <w:t>International Journal of Contemporary Hospitality Management</w:t>
      </w:r>
      <w:r w:rsidRPr="0014511E">
        <w:t>, 34(12), pp. 4631–4652. doi:10.1108/IJCHM-12-2021-1512.</w:t>
      </w:r>
    </w:p>
    <w:p w14:paraId="42DCAE70" w14:textId="77777777" w:rsidR="00943E52" w:rsidRDefault="00943E52" w:rsidP="009E5B06">
      <w:pPr>
        <w:pStyle w:val="NormalWeb"/>
        <w:spacing w:before="0" w:beforeAutospacing="0" w:after="240" w:afterAutospacing="0" w:line="360" w:lineRule="auto"/>
        <w:ind w:left="630" w:hanging="630"/>
        <w:jc w:val="both"/>
      </w:pPr>
      <w:r w:rsidRPr="00E87655">
        <w:t>Liu, X., Yu, J., Guo, Q. and Li, J. (2022). Employee engagement, its antecedents and effects on business performance in hospitality industry: a multilevel analysis. </w:t>
      </w:r>
      <w:r w:rsidRPr="00E87655">
        <w:rPr>
          <w:i/>
          <w:iCs/>
        </w:rPr>
        <w:t xml:space="preserve">International Journal of </w:t>
      </w:r>
      <w:r w:rsidRPr="00E87655">
        <w:rPr>
          <w:i/>
          <w:iCs/>
        </w:rPr>
        <w:lastRenderedPageBreak/>
        <w:t>Contemporary Hospitality Management</w:t>
      </w:r>
      <w:r w:rsidRPr="00E87655">
        <w:t>, [online] 34(12). doi:https://doi.org/10.1108/ijchm-12-2021-1512.</w:t>
      </w:r>
    </w:p>
    <w:p w14:paraId="271CCABE" w14:textId="77777777" w:rsidR="00943E52" w:rsidRPr="00FE333E" w:rsidRDefault="00943E52" w:rsidP="00FE333E">
      <w:r w:rsidRPr="00FE333E">
        <w:t>Liu, X., Yu, J., Guo, Q., and Li, J. (2022). Employee engagement, its antecedents and effects on business performance in hospitality industry: a multilevel analysis. </w:t>
      </w:r>
      <w:r w:rsidRPr="00FE333E">
        <w:rPr>
          <w:i/>
          <w:iCs/>
        </w:rPr>
        <w:t>International Journal of Contemporary Hospitality Management</w:t>
      </w:r>
      <w:r w:rsidRPr="00FE333E">
        <w:t>, </w:t>
      </w:r>
      <w:r w:rsidRPr="00FE333E">
        <w:rPr>
          <w:i/>
          <w:iCs/>
        </w:rPr>
        <w:t>34</w:t>
      </w:r>
      <w:r w:rsidRPr="00FE333E">
        <w:t>(12), pp. 4631-4652. DOI:</w:t>
      </w:r>
      <w:hyperlink r:id="rId16" w:tgtFrame="_blank" w:history="1">
        <w:r w:rsidRPr="00FE333E">
          <w:rPr>
            <w:rStyle w:val="Hyperlink"/>
          </w:rPr>
          <w:t>10.1108/IJCHM-12-2021-1512</w:t>
        </w:r>
      </w:hyperlink>
      <w:r w:rsidRPr="00FE333E">
        <w:t xml:space="preserve"> </w:t>
      </w:r>
    </w:p>
    <w:p w14:paraId="169A9C83" w14:textId="77777777" w:rsidR="00943E52" w:rsidRDefault="00943E52" w:rsidP="009E5B06">
      <w:pPr>
        <w:pStyle w:val="NormalWeb"/>
        <w:spacing w:before="0" w:beforeAutospacing="0" w:after="240" w:afterAutospacing="0" w:line="360" w:lineRule="auto"/>
        <w:ind w:left="630" w:hanging="630"/>
        <w:jc w:val="both"/>
      </w:pPr>
      <w:r w:rsidRPr="00DD7EDD">
        <w:t>Lochmiller, C. (2021). Conducting Thematic Analysis with Qualitative Data. </w:t>
      </w:r>
      <w:r w:rsidRPr="00DD7EDD">
        <w:rPr>
          <w:i/>
          <w:iCs/>
        </w:rPr>
        <w:t>The Qualitative Report</w:t>
      </w:r>
      <w:r w:rsidRPr="00DD7EDD">
        <w:t>, [online] 26(6), pp.2029–2044. doi:https://doi.org/10.46743/2160-3715/2021.5008.</w:t>
      </w:r>
    </w:p>
    <w:p w14:paraId="44731DFD" w14:textId="77777777" w:rsidR="00943E52" w:rsidRPr="0014511E" w:rsidRDefault="00943E52" w:rsidP="009E5B06">
      <w:pPr>
        <w:pStyle w:val="NormalWeb"/>
        <w:spacing w:before="0" w:beforeAutospacing="0" w:after="240" w:afterAutospacing="0" w:line="360" w:lineRule="auto"/>
        <w:ind w:left="630" w:hanging="630"/>
        <w:jc w:val="both"/>
      </w:pPr>
      <w:r w:rsidRPr="0014511E">
        <w:t xml:space="preserve">Mandić, D., Panić, A. and Čičin Šain, M. </w:t>
      </w:r>
      <w:r>
        <w:t>(</w:t>
      </w:r>
      <w:r w:rsidRPr="0014511E">
        <w:t>2023</w:t>
      </w:r>
      <w:r>
        <w:t>)</w:t>
      </w:r>
      <w:r w:rsidRPr="0014511E">
        <w:t xml:space="preserve">. ‘Automated service delivery in hotels: balancing efficiency and human interaction for optimal guest satisfaction’, </w:t>
      </w:r>
      <w:r w:rsidRPr="0014511E">
        <w:rPr>
          <w:rStyle w:val="Emphasis"/>
          <w:rFonts w:eastAsiaTheme="majorEastAsia"/>
        </w:rPr>
        <w:t>International Scientific Conference on Economy, Management and Information Technologies (ICEMIT 2023)</w:t>
      </w:r>
      <w:r w:rsidRPr="0014511E">
        <w:t xml:space="preserve">, 1(1), pp. 167-174. doi:10.46793/ICEMIT23.137M </w:t>
      </w:r>
    </w:p>
    <w:p w14:paraId="0F5248EE" w14:textId="77777777" w:rsidR="00943E52" w:rsidRDefault="00943E52" w:rsidP="009E5B06">
      <w:pPr>
        <w:pStyle w:val="NormalWeb"/>
        <w:spacing w:before="0" w:beforeAutospacing="0" w:after="240" w:afterAutospacing="0" w:line="360" w:lineRule="auto"/>
        <w:ind w:left="630" w:hanging="630"/>
        <w:jc w:val="both"/>
      </w:pPr>
      <w:r w:rsidRPr="006C369C">
        <w:t>Martin, A.J., Ginns, P. and Papworth, B. (2017). Motivation and engagement: Same or different? Does it matter? </w:t>
      </w:r>
      <w:r w:rsidRPr="006C369C">
        <w:rPr>
          <w:i/>
          <w:iCs/>
        </w:rPr>
        <w:t>Learning and Individual Differences</w:t>
      </w:r>
      <w:r w:rsidRPr="006C369C">
        <w:t>, 55(55), pp.150–162. doi:https://doi.org/10.1016/j.lindif.2017.03.013.</w:t>
      </w:r>
    </w:p>
    <w:p w14:paraId="62C49A04" w14:textId="77777777" w:rsidR="00943E52" w:rsidRDefault="00943E52" w:rsidP="009E5B06">
      <w:pPr>
        <w:pStyle w:val="NormalWeb"/>
        <w:spacing w:before="0" w:beforeAutospacing="0" w:after="240" w:afterAutospacing="0" w:line="360" w:lineRule="auto"/>
        <w:ind w:left="630" w:hanging="630"/>
        <w:jc w:val="both"/>
      </w:pPr>
      <w:r w:rsidRPr="002E475A">
        <w:t>Mbanaso, U.M., Abrahams, L. and Okafor, K.C. (2023). Research Philosophy, Design and Methodology. </w:t>
      </w:r>
      <w:r w:rsidRPr="002E475A">
        <w:rPr>
          <w:i/>
          <w:iCs/>
        </w:rPr>
        <w:t>Research Philosophy, Design and Methodology</w:t>
      </w:r>
      <w:r w:rsidRPr="002E475A">
        <w:t>, 1(1), pp.81–113. doi:https://doi.org/10.1007/978-3-031-30031-8_6.</w:t>
      </w:r>
    </w:p>
    <w:p w14:paraId="2B557734" w14:textId="77777777" w:rsidR="00943E52" w:rsidRPr="0014511E" w:rsidRDefault="00943E52" w:rsidP="009E5B06">
      <w:pPr>
        <w:pStyle w:val="NormalWeb"/>
        <w:spacing w:before="0" w:beforeAutospacing="0" w:after="240" w:afterAutospacing="0" w:line="360" w:lineRule="auto"/>
        <w:ind w:left="630" w:hanging="630"/>
        <w:jc w:val="both"/>
      </w:pPr>
      <w:r w:rsidRPr="0014511E">
        <w:t>Memon, K.R., Ghani, B. and Han, H. (2024). Customer-oriented front-line employees’ voice behaviours in the hospitality industry: a comprehensive literature review. </w:t>
      </w:r>
      <w:r w:rsidRPr="0014511E">
        <w:rPr>
          <w:i/>
          <w:iCs/>
        </w:rPr>
        <w:t>Journal of Hospitality and Tourism Insights</w:t>
      </w:r>
      <w:r w:rsidRPr="0014511E">
        <w:t>. [online] doi:https://doi.org/10.1108/jhti-01-2024-0020.</w:t>
      </w:r>
    </w:p>
    <w:p w14:paraId="08CAC103" w14:textId="77777777" w:rsidR="00943E52" w:rsidRPr="0014511E" w:rsidRDefault="00943E52" w:rsidP="009E5B06">
      <w:pPr>
        <w:pStyle w:val="NormalWeb"/>
        <w:spacing w:before="0" w:beforeAutospacing="0" w:after="240" w:afterAutospacing="0" w:line="360" w:lineRule="auto"/>
        <w:ind w:left="630" w:hanging="630"/>
        <w:jc w:val="both"/>
      </w:pPr>
      <w:r w:rsidRPr="0014511E">
        <w:t>Memon, K.R., Ghani, B. and Khalid, S. (2020). The relationship between corporate social responsibility and employee engagement: A social exchange perspective. </w:t>
      </w:r>
      <w:r w:rsidRPr="0014511E">
        <w:rPr>
          <w:i/>
          <w:iCs/>
        </w:rPr>
        <w:t>International Journal of Business Science &amp; Applied Management (IJBSAM)</w:t>
      </w:r>
      <w:r w:rsidRPr="0014511E">
        <w:t>, [online] 15(1), pp.1–16. doi:http://hdl.handle.net/10419/261641.</w:t>
      </w:r>
    </w:p>
    <w:p w14:paraId="655B4FA1" w14:textId="77777777" w:rsidR="00943E52" w:rsidRDefault="00943E52" w:rsidP="009E5B06">
      <w:pPr>
        <w:pStyle w:val="NormalWeb"/>
        <w:spacing w:before="0" w:beforeAutospacing="0" w:after="240" w:afterAutospacing="0" w:line="360" w:lineRule="auto"/>
        <w:ind w:left="630" w:hanging="630"/>
        <w:jc w:val="both"/>
      </w:pPr>
      <w:r w:rsidRPr="008F6574">
        <w:t>Milliman, J., Gatling, A. and Kim, J. (Sunny) (2018). The effect of workplace spirituality on hospitality employee engagement, intention to stay, and service delivery. </w:t>
      </w:r>
      <w:r w:rsidRPr="008F6574">
        <w:rPr>
          <w:i/>
          <w:iCs/>
        </w:rPr>
        <w:t xml:space="preserve">Journal of </w:t>
      </w:r>
      <w:r w:rsidRPr="008F6574">
        <w:rPr>
          <w:i/>
          <w:iCs/>
        </w:rPr>
        <w:lastRenderedPageBreak/>
        <w:t>Hospitality and Tourism Management</w:t>
      </w:r>
      <w:r w:rsidRPr="008F6574">
        <w:t>, 35, pp.56–65. doi:https://doi.org/10.1016/j.jhtm.2018.03.002.</w:t>
      </w:r>
    </w:p>
    <w:p w14:paraId="7B0AAE86" w14:textId="77777777" w:rsidR="00943E52" w:rsidRDefault="00943E52" w:rsidP="009E5B06">
      <w:pPr>
        <w:ind w:left="630" w:hanging="630"/>
        <w:rPr>
          <w:rFonts w:cs="Times New Roman"/>
          <w:szCs w:val="24"/>
        </w:rPr>
      </w:pPr>
      <w:r w:rsidRPr="007D78F3">
        <w:rPr>
          <w:rFonts w:cs="Times New Roman"/>
          <w:szCs w:val="24"/>
        </w:rPr>
        <w:t>Ofei-Dodoo, S., Long, M.C., Bretches, M., Kruse, B.J., Haynes, C. and Bachman, C. (2020). Work engagement, job satisfaction, and turnover intentions among family medicine residency program managers. </w:t>
      </w:r>
      <w:r w:rsidRPr="007D78F3">
        <w:rPr>
          <w:rFonts w:cs="Times New Roman"/>
          <w:i/>
          <w:iCs/>
          <w:szCs w:val="24"/>
        </w:rPr>
        <w:t>International Journal of Medical Education</w:t>
      </w:r>
      <w:r w:rsidRPr="007D78F3">
        <w:rPr>
          <w:rFonts w:cs="Times New Roman"/>
          <w:szCs w:val="24"/>
        </w:rPr>
        <w:t>, 11, pp.47–53. doi:https://doi.org/10.5116/ijme.5e3e.7f16.</w:t>
      </w:r>
    </w:p>
    <w:p w14:paraId="63D63F1E" w14:textId="77777777" w:rsidR="00943E52" w:rsidRPr="0014511E" w:rsidRDefault="00943E52" w:rsidP="009E5B06">
      <w:pPr>
        <w:pStyle w:val="NormalWeb"/>
        <w:spacing w:line="360" w:lineRule="auto"/>
        <w:ind w:left="630" w:hanging="630"/>
        <w:jc w:val="both"/>
      </w:pPr>
      <w:r w:rsidRPr="0014511E">
        <w:t xml:space="preserve">Papademetriou, C., Anastasiadou, S. and Papalexandris, S. (2023). The effect of sustainable Human Resource Management practices on customer satisfaction, service quality, and institutional performance in hotel businesses. </w:t>
      </w:r>
      <w:r w:rsidRPr="0014511E">
        <w:rPr>
          <w:rStyle w:val="Emphasis"/>
          <w:rFonts w:eastAsiaTheme="majorEastAsia"/>
        </w:rPr>
        <w:t>Sustainability</w:t>
      </w:r>
      <w:r w:rsidRPr="0014511E">
        <w:t>, 15(10), 8251. doi:10.3390/su15108251</w:t>
      </w:r>
    </w:p>
    <w:p w14:paraId="2D40463B" w14:textId="77777777" w:rsidR="00943E52" w:rsidRPr="0014511E" w:rsidRDefault="00943E52" w:rsidP="009E5B06">
      <w:pPr>
        <w:pStyle w:val="NormalWeb"/>
        <w:spacing w:line="360" w:lineRule="auto"/>
        <w:ind w:left="630" w:hanging="630"/>
        <w:jc w:val="both"/>
      </w:pPr>
      <w:r w:rsidRPr="0014511E">
        <w:t>‌</w:t>
      </w:r>
      <w:r w:rsidRPr="0014511E">
        <w:rPr>
          <w:shd w:val="clear" w:color="auto" w:fill="FFFFFF"/>
        </w:rPr>
        <w:t>Patel, P. C., Sahi, G. K., Gupta, M., and  Jayaram, J. (2020). Service profit chain and throughput orientation: a manager-employee-customer triad perspective in services. </w:t>
      </w:r>
      <w:r w:rsidRPr="0014511E">
        <w:rPr>
          <w:i/>
          <w:iCs/>
          <w:shd w:val="clear" w:color="auto" w:fill="FFFFFF"/>
        </w:rPr>
        <w:t>International Journal of Production Research</w:t>
      </w:r>
      <w:r w:rsidRPr="0014511E">
        <w:rPr>
          <w:shd w:val="clear" w:color="auto" w:fill="FFFFFF"/>
        </w:rPr>
        <w:t>, </w:t>
      </w:r>
      <w:r w:rsidRPr="0014511E">
        <w:rPr>
          <w:i/>
          <w:iCs/>
          <w:shd w:val="clear" w:color="auto" w:fill="FFFFFF"/>
        </w:rPr>
        <w:t>58</w:t>
      </w:r>
      <w:r w:rsidRPr="0014511E">
        <w:rPr>
          <w:shd w:val="clear" w:color="auto" w:fill="FFFFFF"/>
        </w:rPr>
        <w:t xml:space="preserve">(17), 5196–5217. </w:t>
      </w:r>
      <w:hyperlink r:id="rId17" w:history="1">
        <w:r w:rsidRPr="0014511E">
          <w:rPr>
            <w:rStyle w:val="Hyperlink"/>
            <w:rFonts w:eastAsiaTheme="majorEastAsia"/>
            <w:color w:val="auto"/>
            <w:shd w:val="clear" w:color="auto" w:fill="FFFFFF"/>
          </w:rPr>
          <w:t>https://doi.org/10.1080/00207543.2019.1708991</w:t>
        </w:r>
      </w:hyperlink>
    </w:p>
    <w:p w14:paraId="15D3013B" w14:textId="77777777" w:rsidR="00943E52" w:rsidRDefault="00943E52" w:rsidP="009E5B06">
      <w:pPr>
        <w:pStyle w:val="NormalWeb"/>
        <w:spacing w:before="0" w:beforeAutospacing="0" w:after="240" w:afterAutospacing="0" w:line="360" w:lineRule="auto"/>
        <w:ind w:left="630" w:hanging="630"/>
        <w:jc w:val="both"/>
      </w:pPr>
      <w:r w:rsidRPr="00F048B4">
        <w:t>Pederson, L., Vingilis, E., Wickens, C.M., Koval, J. and Mann, R. (2020). Use of Secondary Data Analyses in research: Pros and Cons. </w:t>
      </w:r>
      <w:r w:rsidRPr="00F048B4">
        <w:rPr>
          <w:i/>
          <w:iCs/>
        </w:rPr>
        <w:t>Journal of Addiction Medicine and Therapeutic Science</w:t>
      </w:r>
      <w:r w:rsidRPr="00F048B4">
        <w:t>, [online] 6(1), pp.58–60. doi:https://doi.org/10.17352/2455-3484.000039.</w:t>
      </w:r>
    </w:p>
    <w:p w14:paraId="5AE2E5F6" w14:textId="77777777" w:rsidR="00943E52" w:rsidRPr="0014511E" w:rsidRDefault="00943E52" w:rsidP="009E5B06">
      <w:pPr>
        <w:pStyle w:val="NormalWeb"/>
        <w:spacing w:before="0" w:beforeAutospacing="0" w:after="240" w:afterAutospacing="0" w:line="360" w:lineRule="auto"/>
        <w:ind w:left="630" w:hanging="630"/>
        <w:jc w:val="both"/>
      </w:pPr>
      <w:r w:rsidRPr="002057FD">
        <w:t>Putra, E.D., Cho, S. and Liu, J. (2017). Extrinsic and intrinsic motivation on work engagement in the hospitality industry: Test of motivation crowding theory. </w:t>
      </w:r>
      <w:r w:rsidRPr="002057FD">
        <w:rPr>
          <w:i/>
          <w:iCs/>
        </w:rPr>
        <w:t>Tourism and Hospitality Research</w:t>
      </w:r>
      <w:r w:rsidRPr="002057FD">
        <w:t>, 17(2), pp.228–241. doi:https://doi.org/10.1177/1467358415613393.</w:t>
      </w:r>
    </w:p>
    <w:p w14:paraId="4D9CEAAE" w14:textId="77777777" w:rsidR="00943E52" w:rsidRPr="00FE333E" w:rsidRDefault="00943E52" w:rsidP="00FE333E">
      <w:r w:rsidRPr="00FE333E">
        <w:t>Rabiul, M. K., Mohamed, A. E., Patwary, A. K., Yean, T. F., and Osman, S. Z. (2023). Linking human resources practices to employee engagement in the hospitality industry: the mediating influences of psychological safety, availability and meaningfulness. </w:t>
      </w:r>
      <w:r w:rsidRPr="00FE333E">
        <w:rPr>
          <w:i/>
          <w:iCs/>
        </w:rPr>
        <w:t>European Journal of Management and Business Economics</w:t>
      </w:r>
      <w:r w:rsidRPr="00FE333E">
        <w:t>, </w:t>
      </w:r>
      <w:r w:rsidRPr="00FE333E">
        <w:rPr>
          <w:i/>
          <w:iCs/>
        </w:rPr>
        <w:t>32</w:t>
      </w:r>
      <w:r w:rsidRPr="00FE333E">
        <w:t xml:space="preserve">(2), pp.223-240. </w:t>
      </w:r>
      <w:hyperlink r:id="rId18" w:history="1">
        <w:r w:rsidRPr="00FE333E">
          <w:rPr>
            <w:rStyle w:val="Hyperlink"/>
          </w:rPr>
          <w:t>https://doi.org/10.1108/EJMBE-12-2020-0347</w:t>
        </w:r>
      </w:hyperlink>
      <w:r w:rsidRPr="00FE333E">
        <w:t xml:space="preserve"> </w:t>
      </w:r>
    </w:p>
    <w:p w14:paraId="17E3E6A9" w14:textId="77777777" w:rsidR="00943E52" w:rsidRPr="0014511E" w:rsidRDefault="00943E52" w:rsidP="009E5B06">
      <w:pPr>
        <w:pStyle w:val="NormalWeb"/>
        <w:spacing w:before="0" w:beforeAutospacing="0" w:after="240" w:afterAutospacing="0" w:line="360" w:lineRule="auto"/>
        <w:ind w:left="630" w:hanging="630"/>
        <w:jc w:val="both"/>
      </w:pPr>
      <w:r w:rsidRPr="0014511E">
        <w:t xml:space="preserve">Rabiul, M.K., Shamsudin, F.M., Yean, T.F. and Patwary, A.K. (2022). Linking leadership styles to communication competency and work engagement: evidence from the hotel </w:t>
      </w:r>
      <w:r w:rsidRPr="0014511E">
        <w:lastRenderedPageBreak/>
        <w:t>industry. </w:t>
      </w:r>
      <w:r w:rsidRPr="0014511E">
        <w:rPr>
          <w:i/>
          <w:iCs/>
        </w:rPr>
        <w:t>Journal of Hospitality and Tourism Insights</w:t>
      </w:r>
      <w:r w:rsidRPr="0014511E">
        <w:t>, [online] 6(2), pp.425–446. doi:https://doi.org/10.1108/jhti-09-2021-0247.</w:t>
      </w:r>
    </w:p>
    <w:p w14:paraId="1D14A5E2" w14:textId="77777777" w:rsidR="00943E52" w:rsidRDefault="00943E52" w:rsidP="009E5B06">
      <w:pPr>
        <w:pStyle w:val="NormalWeb"/>
        <w:spacing w:before="0" w:beforeAutospacing="0" w:after="240" w:afterAutospacing="0" w:line="360" w:lineRule="auto"/>
        <w:ind w:left="630" w:hanging="630"/>
        <w:jc w:val="both"/>
      </w:pPr>
      <w:r w:rsidRPr="00A52C6E">
        <w:t>Rajini, G. (2016). Fostering Employee Engagement: Factors Contributing to Quality of Services in Hospitality Sector. </w:t>
      </w:r>
      <w:r w:rsidRPr="00A52C6E">
        <w:rPr>
          <w:i/>
          <w:iCs/>
        </w:rPr>
        <w:t>SSRN Electronic Journal</w:t>
      </w:r>
      <w:r w:rsidRPr="00A52C6E">
        <w:t>. doi:https://doi.org/10.2139/ssrn.2964124.</w:t>
      </w:r>
    </w:p>
    <w:p w14:paraId="3C2C8354" w14:textId="77777777" w:rsidR="00943E52" w:rsidRDefault="00943E52" w:rsidP="009E5B06">
      <w:pPr>
        <w:ind w:left="630" w:hanging="630"/>
        <w:rPr>
          <w:rFonts w:cs="Times New Roman"/>
          <w:szCs w:val="24"/>
        </w:rPr>
      </w:pPr>
      <w:r w:rsidRPr="00620B58">
        <w:rPr>
          <w:rFonts w:cs="Times New Roman"/>
          <w:szCs w:val="24"/>
        </w:rPr>
        <w:t>Ramya, S.R. and Vanithamani, M.R., 2023. The power of employee recognition: Building a culture of appreciation in the workplace. </w:t>
      </w:r>
      <w:r w:rsidRPr="00620B58">
        <w:rPr>
          <w:rFonts w:cs="Times New Roman"/>
          <w:i/>
          <w:iCs/>
          <w:szCs w:val="24"/>
        </w:rPr>
        <w:t>Journal of Technical Education</w:t>
      </w:r>
      <w:r w:rsidRPr="00620B58">
        <w:rPr>
          <w:rFonts w:cs="Times New Roman"/>
          <w:szCs w:val="24"/>
        </w:rPr>
        <w:t>, </w:t>
      </w:r>
      <w:r w:rsidRPr="00620B58">
        <w:rPr>
          <w:rFonts w:cs="Times New Roman"/>
          <w:i/>
          <w:iCs/>
          <w:szCs w:val="24"/>
        </w:rPr>
        <w:t>109</w:t>
      </w:r>
      <w:r w:rsidRPr="00620B58">
        <w:rPr>
          <w:rFonts w:cs="Times New Roman"/>
          <w:szCs w:val="24"/>
        </w:rPr>
        <w:t>(45), pp.109-114.</w:t>
      </w:r>
    </w:p>
    <w:p w14:paraId="12B6F826" w14:textId="77777777" w:rsidR="00943E52" w:rsidRDefault="00943E52" w:rsidP="009E5B06">
      <w:pPr>
        <w:pStyle w:val="NormalWeb"/>
        <w:spacing w:before="0" w:beforeAutospacing="0" w:after="240" w:afterAutospacing="0" w:line="360" w:lineRule="auto"/>
        <w:ind w:left="630" w:hanging="630"/>
        <w:jc w:val="both"/>
      </w:pPr>
      <w:r w:rsidRPr="0001156A">
        <w:t>Reina-Tamayo, A.M., Bakker, A.B. and Derks, D. (2018). The work engagement–performance link: an episodic perspective. </w:t>
      </w:r>
      <w:r w:rsidRPr="0001156A">
        <w:rPr>
          <w:i/>
          <w:iCs/>
        </w:rPr>
        <w:t>Career Development International</w:t>
      </w:r>
      <w:r w:rsidRPr="0001156A">
        <w:t>, 23(5), pp.478–496. doi:https://doi.org/10.1108/cdi-10-2017-0179.</w:t>
      </w:r>
    </w:p>
    <w:p w14:paraId="105A79FD" w14:textId="77777777" w:rsidR="00943E52" w:rsidRDefault="00943E52" w:rsidP="009E5B06">
      <w:pPr>
        <w:pStyle w:val="NormalWeb"/>
        <w:spacing w:before="0" w:beforeAutospacing="0" w:after="240" w:afterAutospacing="0" w:line="360" w:lineRule="auto"/>
        <w:ind w:left="630" w:hanging="630"/>
        <w:jc w:val="both"/>
      </w:pPr>
      <w:r w:rsidRPr="00BD5CC7">
        <w:t>Ryan, G. (2018). Introduction to positivism, Interpretivism and Critical Theory. </w:t>
      </w:r>
      <w:r w:rsidRPr="00BD5CC7">
        <w:rPr>
          <w:i/>
          <w:iCs/>
        </w:rPr>
        <w:t>Nurse Researcher</w:t>
      </w:r>
      <w:r w:rsidRPr="00BD5CC7">
        <w:t>, [online] 25(4), pp.41–49. doi:https://doi.org/10.7748/nr.2018.e1466.</w:t>
      </w:r>
    </w:p>
    <w:p w14:paraId="7A068A84" w14:textId="77777777" w:rsidR="00943E52" w:rsidRPr="0014511E" w:rsidRDefault="00943E52" w:rsidP="009E5B06">
      <w:pPr>
        <w:pStyle w:val="NormalWeb"/>
        <w:spacing w:line="360" w:lineRule="auto"/>
        <w:ind w:left="630" w:hanging="630"/>
        <w:jc w:val="both"/>
      </w:pPr>
      <w:r w:rsidRPr="0014511E">
        <w:t xml:space="preserve">Saunders, M., Lewis, P. and Thornhill, A. (2012). </w:t>
      </w:r>
      <w:r w:rsidRPr="0014511E">
        <w:rPr>
          <w:rStyle w:val="Emphasis"/>
          <w:rFonts w:eastAsiaTheme="majorEastAsia"/>
        </w:rPr>
        <w:t>Research Methods for Business Students</w:t>
      </w:r>
      <w:r w:rsidRPr="0014511E">
        <w:t>. 6th ed. Harlow: FT Prentice Hall.</w:t>
      </w:r>
    </w:p>
    <w:p w14:paraId="67FCDF37" w14:textId="77777777" w:rsidR="00943E52" w:rsidRPr="002906D3" w:rsidRDefault="00943E52" w:rsidP="00BB0105">
      <w:pPr>
        <w:ind w:left="630" w:hanging="630"/>
        <w:rPr>
          <w:rFonts w:cs="Times New Roman"/>
          <w:szCs w:val="24"/>
        </w:rPr>
      </w:pPr>
      <w:r w:rsidRPr="002906D3">
        <w:rPr>
          <w:rFonts w:cs="Times New Roman"/>
          <w:szCs w:val="24"/>
        </w:rPr>
        <w:t>Saunders, M</w:t>
      </w:r>
      <w:r>
        <w:rPr>
          <w:rFonts w:cs="Times New Roman"/>
          <w:szCs w:val="24"/>
        </w:rPr>
        <w:t>., Lewis, P. and Thornhill, A. (2012)</w:t>
      </w:r>
      <w:r w:rsidRPr="002906D3">
        <w:rPr>
          <w:rFonts w:cs="Times New Roman"/>
          <w:szCs w:val="24"/>
        </w:rPr>
        <w:t>. </w:t>
      </w:r>
      <w:r w:rsidRPr="002906D3">
        <w:rPr>
          <w:rFonts w:cs="Times New Roman"/>
          <w:i/>
          <w:iCs/>
          <w:szCs w:val="24"/>
        </w:rPr>
        <w:t>Research methods for business students</w:t>
      </w:r>
      <w:r w:rsidRPr="002906D3">
        <w:rPr>
          <w:rFonts w:cs="Times New Roman"/>
          <w:szCs w:val="24"/>
        </w:rPr>
        <w:t xml:space="preserve">. </w:t>
      </w:r>
      <w:r>
        <w:rPr>
          <w:rFonts w:cs="Times New Roman"/>
          <w:szCs w:val="24"/>
        </w:rPr>
        <w:t xml:space="preserve">FT/Prentice Hall: </w:t>
      </w:r>
      <w:r w:rsidRPr="002906D3">
        <w:rPr>
          <w:rFonts w:cs="Times New Roman"/>
          <w:szCs w:val="24"/>
        </w:rPr>
        <w:t>Harlow</w:t>
      </w:r>
    </w:p>
    <w:p w14:paraId="6B0C2528" w14:textId="77777777" w:rsidR="00943E52" w:rsidRDefault="00943E52" w:rsidP="009E5B06">
      <w:pPr>
        <w:ind w:left="630" w:hanging="630"/>
        <w:rPr>
          <w:rFonts w:cs="Times New Roman"/>
          <w:szCs w:val="24"/>
        </w:rPr>
      </w:pPr>
      <w:r w:rsidRPr="00E83DA9">
        <w:rPr>
          <w:rFonts w:cs="Times New Roman"/>
          <w:szCs w:val="24"/>
        </w:rPr>
        <w:t>Schneider, B., Yost, A.B., Kropp, A., Kind, C. and Lam, H. (2017). Workforce engagement: What it is, what drives it, and why it matters for organizational performance. </w:t>
      </w:r>
      <w:r w:rsidRPr="00E83DA9">
        <w:rPr>
          <w:rFonts w:cs="Times New Roman"/>
          <w:i/>
          <w:iCs/>
          <w:szCs w:val="24"/>
        </w:rPr>
        <w:t>Journal of Organizational Behavior</w:t>
      </w:r>
      <w:r w:rsidRPr="00E83DA9">
        <w:rPr>
          <w:rFonts w:cs="Times New Roman"/>
          <w:szCs w:val="24"/>
        </w:rPr>
        <w:t>, 39(4), pp.462–480. doi:https://doi.org/10.1002/job.2244.</w:t>
      </w:r>
    </w:p>
    <w:p w14:paraId="4BFA6A1D" w14:textId="77777777" w:rsidR="00943E52" w:rsidRPr="0014511E" w:rsidRDefault="00943E52" w:rsidP="009E5B06">
      <w:pPr>
        <w:pStyle w:val="NormalWeb"/>
        <w:spacing w:line="360" w:lineRule="auto"/>
        <w:ind w:left="630" w:hanging="630"/>
        <w:jc w:val="both"/>
      </w:pPr>
      <w:r w:rsidRPr="0014511E">
        <w:t xml:space="preserve">‌Setiono, B.A. and Hidayat, S. (2022) ‘Influence of Service Quality with the Dimensions of Reliability, Responsiveness, Assurance, Empathy and Tangibles on Customer Satisfaction’, </w:t>
      </w:r>
      <w:r w:rsidRPr="0014511E">
        <w:rPr>
          <w:rStyle w:val="Emphasis"/>
          <w:rFonts w:eastAsiaTheme="majorEastAsia"/>
        </w:rPr>
        <w:t>International Journal of Economics, Business and Management Research</w:t>
      </w:r>
      <w:r w:rsidRPr="0014511E">
        <w:t xml:space="preserve">, 6(9), pp. 330-341. doi:10.51505/IJEBMR.2022.6924. </w:t>
      </w:r>
    </w:p>
    <w:p w14:paraId="60C5BAAB" w14:textId="77777777" w:rsidR="00943E52" w:rsidRPr="0014511E" w:rsidRDefault="00943E52" w:rsidP="009E5B06">
      <w:pPr>
        <w:pStyle w:val="NormalWeb"/>
        <w:spacing w:line="360" w:lineRule="auto"/>
        <w:ind w:left="630" w:hanging="630"/>
        <w:jc w:val="both"/>
      </w:pPr>
      <w:r w:rsidRPr="0014511E">
        <w:t xml:space="preserve">‌Sharafizad, J., Redmond, J. and Morris, R. </w:t>
      </w:r>
      <w:r>
        <w:t>(</w:t>
      </w:r>
      <w:r w:rsidRPr="0014511E">
        <w:t>2020</w:t>
      </w:r>
      <w:r>
        <w:t>)</w:t>
      </w:r>
      <w:r w:rsidRPr="0014511E">
        <w:t xml:space="preserve">. Leadership/management factors impact on employee engagement and discretionary effort. </w:t>
      </w:r>
      <w:r w:rsidRPr="0014511E">
        <w:rPr>
          <w:rStyle w:val="Emphasis"/>
          <w:rFonts w:eastAsiaTheme="majorEastAsia"/>
        </w:rPr>
        <w:t>International Journal of Organization Theory &amp; Behavior</w:t>
      </w:r>
      <w:r w:rsidRPr="0014511E">
        <w:t xml:space="preserve">, </w:t>
      </w:r>
      <w:r w:rsidRPr="0014511E">
        <w:rPr>
          <w:rStyle w:val="Strong"/>
          <w:rFonts w:eastAsiaTheme="majorEastAsia"/>
          <w:b w:val="0"/>
          <w:bCs w:val="0"/>
        </w:rPr>
        <w:t>23</w:t>
      </w:r>
      <w:r w:rsidRPr="0014511E">
        <w:t xml:space="preserve">(1), pp. 43-64. doi:10.1108/IJOTB-12-2018-0134 </w:t>
      </w:r>
    </w:p>
    <w:p w14:paraId="1C970DB0" w14:textId="77777777" w:rsidR="00943E52" w:rsidRPr="0014511E" w:rsidRDefault="00943E52" w:rsidP="009E5B06">
      <w:pPr>
        <w:pStyle w:val="NormalWeb"/>
        <w:spacing w:before="0" w:beforeAutospacing="0" w:after="240" w:afterAutospacing="0" w:line="360" w:lineRule="auto"/>
        <w:ind w:left="630" w:hanging="630"/>
        <w:jc w:val="both"/>
      </w:pPr>
      <w:r w:rsidRPr="0014511E">
        <w:lastRenderedPageBreak/>
        <w:t>Sharma, R. and Kamble, Z. (2021). Shifting Paradigms in Human Resource Management while Striving for Service Excellence in the Tourism Industry. </w:t>
      </w:r>
      <w:r w:rsidRPr="0014511E">
        <w:rPr>
          <w:i/>
          <w:iCs/>
        </w:rPr>
        <w:t>Tourism, hospitality &amp; event management</w:t>
      </w:r>
      <w:r w:rsidRPr="0014511E">
        <w:t>, [online] pp.177–190. doi:https://doi.org/10.1007/978-3-030-57694-3_12.</w:t>
      </w:r>
    </w:p>
    <w:p w14:paraId="69F4CB10" w14:textId="77777777" w:rsidR="00943E52" w:rsidRPr="0014511E" w:rsidRDefault="00943E52" w:rsidP="009E5B06">
      <w:pPr>
        <w:pStyle w:val="NormalWeb"/>
        <w:spacing w:before="0" w:beforeAutospacing="0" w:after="240" w:afterAutospacing="0" w:line="360" w:lineRule="auto"/>
        <w:ind w:left="630" w:hanging="630"/>
        <w:jc w:val="both"/>
      </w:pPr>
      <w:r w:rsidRPr="0014511E">
        <w:rPr>
          <w:shd w:val="clear" w:color="auto" w:fill="FFFFFF"/>
        </w:rPr>
        <w:t>Sipe, L. J. (20</w:t>
      </w:r>
      <w:r>
        <w:rPr>
          <w:shd w:val="clear" w:color="auto" w:fill="FFFFFF"/>
        </w:rPr>
        <w:t>21</w:t>
      </w:r>
      <w:r w:rsidRPr="0014511E">
        <w:rPr>
          <w:shd w:val="clear" w:color="auto" w:fill="FFFFFF"/>
        </w:rPr>
        <w:t>). Towards An Experience Innovation Canvas: A Framework for Measuring Innovation in the Hospitality and Tourism Industry. </w:t>
      </w:r>
      <w:r w:rsidRPr="0014511E">
        <w:rPr>
          <w:i/>
          <w:iCs/>
          <w:shd w:val="clear" w:color="auto" w:fill="FFFFFF"/>
        </w:rPr>
        <w:t>International Journal of Hospitality &amp; Tourism Administration</w:t>
      </w:r>
      <w:r w:rsidRPr="0014511E">
        <w:rPr>
          <w:shd w:val="clear" w:color="auto" w:fill="FFFFFF"/>
        </w:rPr>
        <w:t>, </w:t>
      </w:r>
      <w:r w:rsidRPr="0014511E">
        <w:rPr>
          <w:i/>
          <w:iCs/>
          <w:shd w:val="clear" w:color="auto" w:fill="FFFFFF"/>
        </w:rPr>
        <w:t>22</w:t>
      </w:r>
      <w:r w:rsidRPr="0014511E">
        <w:rPr>
          <w:shd w:val="clear" w:color="auto" w:fill="FFFFFF"/>
        </w:rPr>
        <w:t xml:space="preserve">(1), 85–109. </w:t>
      </w:r>
      <w:hyperlink r:id="rId19" w:history="1">
        <w:r w:rsidRPr="0014511E">
          <w:rPr>
            <w:rStyle w:val="Hyperlink"/>
            <w:rFonts w:eastAsiaTheme="majorEastAsia"/>
            <w:color w:val="auto"/>
            <w:shd w:val="clear" w:color="auto" w:fill="FFFFFF"/>
          </w:rPr>
          <w:t>https://doi.org/10.1080/15256480.2018.1547240</w:t>
        </w:r>
      </w:hyperlink>
    </w:p>
    <w:p w14:paraId="6F1F1281" w14:textId="77777777" w:rsidR="00943E52" w:rsidRPr="0014511E" w:rsidRDefault="00943E52" w:rsidP="009E5B06">
      <w:pPr>
        <w:pStyle w:val="NormalWeb"/>
        <w:spacing w:line="360" w:lineRule="auto"/>
        <w:ind w:left="630" w:hanging="630"/>
        <w:jc w:val="both"/>
      </w:pPr>
      <w:r w:rsidRPr="0014511E">
        <w:t xml:space="preserve">‌Sofi, M. R., Bashir, I., Alshiha, A., Alnasser, E. and Alkhozaim, S. </w:t>
      </w:r>
      <w:r>
        <w:t>(</w:t>
      </w:r>
      <w:r w:rsidRPr="0014511E">
        <w:t>2024</w:t>
      </w:r>
      <w:r>
        <w:t>)</w:t>
      </w:r>
      <w:r w:rsidRPr="0014511E">
        <w:t xml:space="preserve">. Creating exceptional guest experiences: the role of engagement and relationship building in hospitality. </w:t>
      </w:r>
      <w:r w:rsidRPr="0014511E">
        <w:rPr>
          <w:rStyle w:val="Emphasis"/>
          <w:rFonts w:eastAsiaTheme="majorEastAsia"/>
        </w:rPr>
        <w:t>Journal of Hospitality &amp; Tourism Insights</w:t>
      </w:r>
      <w:r w:rsidRPr="0014511E">
        <w:t xml:space="preserve">, </w:t>
      </w:r>
      <w:r w:rsidRPr="0014511E">
        <w:rPr>
          <w:rStyle w:val="Strong"/>
          <w:rFonts w:eastAsiaTheme="majorEastAsia"/>
        </w:rPr>
        <w:t>8</w:t>
      </w:r>
      <w:r w:rsidRPr="0014511E">
        <w:t>(3), pp. 891-914. doi:10.1108/JHTI-04-2024-0318</w:t>
      </w:r>
    </w:p>
    <w:p w14:paraId="1615DC12" w14:textId="77777777" w:rsidR="00943E52" w:rsidRPr="0014511E" w:rsidRDefault="00943E52" w:rsidP="009E5B06">
      <w:pPr>
        <w:pStyle w:val="NormalWeb"/>
        <w:spacing w:before="0" w:beforeAutospacing="0" w:after="240" w:afterAutospacing="0" w:line="360" w:lineRule="auto"/>
        <w:ind w:left="630" w:hanging="630"/>
        <w:jc w:val="both"/>
      </w:pPr>
      <w:r w:rsidRPr="0014511E">
        <w:t>Teo, S.T.T., Bentley, T. and Nguyen, D. (2020). Psychosocial work environment, work engagement, and employee commitment: A moderated, mediation model. </w:t>
      </w:r>
      <w:r w:rsidRPr="0014511E">
        <w:rPr>
          <w:i/>
          <w:iCs/>
        </w:rPr>
        <w:t>International Journal of Hospitality Management</w:t>
      </w:r>
      <w:r w:rsidRPr="0014511E">
        <w:t>, [online] 88, p.102415. doi:https://doi.org/10.1016/j.ijhm.2019.102415.</w:t>
      </w:r>
    </w:p>
    <w:p w14:paraId="5FA86618" w14:textId="77777777" w:rsidR="00943E52" w:rsidRPr="0014511E" w:rsidRDefault="00943E52" w:rsidP="009E5B06">
      <w:pPr>
        <w:pStyle w:val="NormalWeb"/>
        <w:spacing w:before="0" w:beforeAutospacing="0" w:after="240" w:afterAutospacing="0" w:line="360" w:lineRule="auto"/>
        <w:ind w:left="630" w:hanging="630"/>
        <w:jc w:val="both"/>
      </w:pPr>
      <w:r w:rsidRPr="0014511E">
        <w:t>Thapa, S. (2025). Service quality and customer satisfaction in the hotel industry. </w:t>
      </w:r>
      <w:r w:rsidRPr="0014511E">
        <w:rPr>
          <w:i/>
          <w:iCs/>
        </w:rPr>
        <w:t>Theseus.fi</w:t>
      </w:r>
      <w:r w:rsidRPr="0014511E">
        <w:t>. [online] doi:https://www.theseus.fi/handle/10024/884932.</w:t>
      </w:r>
    </w:p>
    <w:p w14:paraId="5A619277" w14:textId="77777777" w:rsidR="00943E52" w:rsidRPr="0014511E" w:rsidRDefault="00943E52" w:rsidP="009E5B06">
      <w:pPr>
        <w:pStyle w:val="NormalWeb"/>
        <w:spacing w:before="0" w:beforeAutospacing="0" w:after="240" w:afterAutospacing="0" w:line="360" w:lineRule="auto"/>
        <w:ind w:left="630" w:hanging="630"/>
        <w:jc w:val="both"/>
      </w:pPr>
      <w:r w:rsidRPr="0014511E">
        <w:t>Thomas-Francois, K., Joppe, M. and Massow, M. von (2020). The impact of customer engagement and service leadership on the local food value chain of hotels. </w:t>
      </w:r>
      <w:r w:rsidRPr="0014511E">
        <w:rPr>
          <w:i/>
          <w:iCs/>
        </w:rPr>
        <w:t>Journal of Hospitality and Tourism Insights</w:t>
      </w:r>
      <w:r w:rsidRPr="0014511E">
        <w:t>, [online] 4(1), pp.35–58. doi:https://doi.org/10.1108/jhti-03-2020-0031.</w:t>
      </w:r>
    </w:p>
    <w:p w14:paraId="6C3CC0B6" w14:textId="77777777" w:rsidR="00943E52" w:rsidRPr="0014511E" w:rsidRDefault="00943E52" w:rsidP="009E5B06">
      <w:pPr>
        <w:pStyle w:val="NormalWeb"/>
        <w:spacing w:before="0" w:beforeAutospacing="0" w:after="240" w:afterAutospacing="0" w:line="360" w:lineRule="auto"/>
        <w:ind w:left="630" w:hanging="630"/>
        <w:jc w:val="both"/>
      </w:pPr>
      <w:r w:rsidRPr="0014511E">
        <w:t>Tripadvisor. (2025). </w:t>
      </w:r>
      <w:r w:rsidRPr="0014511E">
        <w:rPr>
          <w:i/>
          <w:iCs/>
        </w:rPr>
        <w:t>Tripadvisor</w:t>
      </w:r>
      <w:r w:rsidRPr="0014511E">
        <w:t>. [online] Available at: https://www.tripadvisor.com/Hotel_Review-g186399-d192855-Reviews-Stratford_Manor_Hotel-Stratford_upon_Avon_Warwickshire_England.html [Accessed 23 Sep. 2025].</w:t>
      </w:r>
    </w:p>
    <w:p w14:paraId="71B9EC04" w14:textId="77777777" w:rsidR="00943E52" w:rsidRPr="0014511E" w:rsidRDefault="00943E52" w:rsidP="009E5B06">
      <w:pPr>
        <w:pStyle w:val="NormalWeb"/>
        <w:spacing w:line="360" w:lineRule="auto"/>
        <w:ind w:left="630" w:hanging="630"/>
        <w:jc w:val="both"/>
      </w:pPr>
      <w:r w:rsidRPr="0014511E">
        <w:t xml:space="preserve">Veal, A.J. (2006). </w:t>
      </w:r>
      <w:r w:rsidRPr="0014511E">
        <w:rPr>
          <w:rStyle w:val="Emphasis"/>
          <w:rFonts w:eastAsiaTheme="majorEastAsia"/>
        </w:rPr>
        <w:t>Research Methods for Leisure and Tourism: A Practical Guide</w:t>
      </w:r>
      <w:r w:rsidRPr="0014511E">
        <w:t>. 3rd ed. Harlow: FT Prentice Hall.</w:t>
      </w:r>
    </w:p>
    <w:p w14:paraId="04A056DC" w14:textId="77777777" w:rsidR="00943E52" w:rsidRPr="00FE333E" w:rsidRDefault="00943E52" w:rsidP="00FE333E">
      <w:r w:rsidRPr="00FE333E">
        <w:lastRenderedPageBreak/>
        <w:t>Wan, X., He, R., Zhang, G., and Zhou, J. (2022). Employee engagement and open service innovation: The roles of creative self-efficacy and employee innovative behaviour. </w:t>
      </w:r>
      <w:r w:rsidRPr="00FE333E">
        <w:rPr>
          <w:i/>
          <w:iCs/>
        </w:rPr>
        <w:t>Frontiers in Psychology</w:t>
      </w:r>
      <w:r w:rsidRPr="00FE333E">
        <w:t>, </w:t>
      </w:r>
      <w:r w:rsidRPr="00FE333E">
        <w:rPr>
          <w:i/>
          <w:iCs/>
        </w:rPr>
        <w:t>13</w:t>
      </w:r>
      <w:r w:rsidRPr="00FE333E">
        <w:t xml:space="preserve">, p. 921687.  </w:t>
      </w:r>
      <w:hyperlink r:id="rId20" w:history="1">
        <w:r w:rsidRPr="00FE333E">
          <w:rPr>
            <w:rStyle w:val="Hyperlink"/>
          </w:rPr>
          <w:t>https://doi.org/10.3389/fpsyg.2022.921687</w:t>
        </w:r>
      </w:hyperlink>
      <w:r w:rsidRPr="00FE333E">
        <w:t xml:space="preserve">  </w:t>
      </w:r>
    </w:p>
    <w:p w14:paraId="1630DDB6" w14:textId="77777777" w:rsidR="00943E52" w:rsidRDefault="00943E52" w:rsidP="009E5B06">
      <w:pPr>
        <w:pStyle w:val="NormalWeb"/>
        <w:spacing w:before="0" w:beforeAutospacing="0" w:after="240" w:afterAutospacing="0" w:line="360" w:lineRule="auto"/>
        <w:ind w:left="630" w:hanging="630"/>
        <w:jc w:val="both"/>
      </w:pPr>
      <w:r w:rsidRPr="0014511E">
        <w:t>‌Yadav, A., Deepika Pandita and Singh, S. (2022). Work-life integration, job contentment, employee engagement and its impact on organizational effectiveness: a systematic literature review. </w:t>
      </w:r>
      <w:r w:rsidRPr="0014511E">
        <w:rPr>
          <w:i/>
          <w:iCs/>
        </w:rPr>
        <w:t>Industrial and Commercial Training</w:t>
      </w:r>
      <w:r w:rsidRPr="0014511E">
        <w:t>, [online] 54(3), pp.509–527. doi:https://doi.org/10.1108/ict-12-2021-0083.</w:t>
      </w:r>
    </w:p>
    <w:p w14:paraId="6BB653E6" w14:textId="77777777" w:rsidR="00943E52" w:rsidRPr="00FE333E" w:rsidRDefault="00943E52" w:rsidP="00FE333E">
      <w:r w:rsidRPr="00FE333E">
        <w:t>Yu, H., Zhang, T., and Zhang, P. (2024). Boosting engagement: Effects of wellness programs in hospitality workplaces. </w:t>
      </w:r>
      <w:r w:rsidRPr="00FE333E">
        <w:rPr>
          <w:i/>
          <w:iCs/>
        </w:rPr>
        <w:t>Administrative Sciences</w:t>
      </w:r>
      <w:r w:rsidRPr="00FE333E">
        <w:t>, </w:t>
      </w:r>
      <w:r w:rsidRPr="00FE333E">
        <w:rPr>
          <w:i/>
          <w:iCs/>
        </w:rPr>
        <w:t>14</w:t>
      </w:r>
      <w:r w:rsidRPr="00FE333E">
        <w:t xml:space="preserve">(11), p. 271. </w:t>
      </w:r>
      <w:hyperlink r:id="rId21" w:history="1">
        <w:r w:rsidRPr="00FE333E">
          <w:rPr>
            <w:rStyle w:val="Hyperlink"/>
          </w:rPr>
          <w:t>https://doi.org/10.3390/admsci14110271</w:t>
        </w:r>
      </w:hyperlink>
      <w:r w:rsidRPr="00FE333E">
        <w:t xml:space="preserve"> </w:t>
      </w:r>
    </w:p>
    <w:p w14:paraId="4CBD9504" w14:textId="77777777" w:rsidR="00943E52" w:rsidRDefault="00943E52" w:rsidP="002906D3">
      <w:pPr>
        <w:ind w:left="630" w:hanging="630"/>
        <w:rPr>
          <w:rFonts w:cs="Times New Roman"/>
          <w:szCs w:val="24"/>
        </w:rPr>
      </w:pPr>
      <w:r w:rsidRPr="0014511E">
        <w:rPr>
          <w:rFonts w:cs="Times New Roman"/>
          <w:szCs w:val="24"/>
        </w:rPr>
        <w:t xml:space="preserve">Zeglat, D., Shrafat, F., and Al-Gasawneh, J. (2024). Going Beyond the Conventional Service Profit Chain Model. </w:t>
      </w:r>
      <w:r w:rsidRPr="0014511E">
        <w:rPr>
          <w:rFonts w:cs="Times New Roman"/>
          <w:i/>
          <w:iCs/>
          <w:szCs w:val="24"/>
        </w:rPr>
        <w:t>SAGE Open</w:t>
      </w:r>
      <w:r w:rsidRPr="0014511E">
        <w:rPr>
          <w:rFonts w:cs="Times New Roman"/>
          <w:szCs w:val="24"/>
        </w:rPr>
        <w:t xml:space="preserve">, </w:t>
      </w:r>
      <w:r w:rsidRPr="0014511E">
        <w:rPr>
          <w:rFonts w:cs="Times New Roman"/>
          <w:i/>
          <w:iCs/>
          <w:szCs w:val="24"/>
        </w:rPr>
        <w:t>14</w:t>
      </w:r>
      <w:r w:rsidRPr="0014511E">
        <w:rPr>
          <w:rFonts w:cs="Times New Roman"/>
          <w:szCs w:val="24"/>
        </w:rPr>
        <w:t xml:space="preserve">(2). </w:t>
      </w:r>
      <w:hyperlink r:id="rId22" w:history="1">
        <w:r w:rsidRPr="0014511E">
          <w:rPr>
            <w:rStyle w:val="Hyperlink"/>
            <w:rFonts w:cs="Times New Roman"/>
            <w:color w:val="auto"/>
            <w:szCs w:val="24"/>
          </w:rPr>
          <w:t>https://doi.org/10.1177/21582440241254592</w:t>
        </w:r>
      </w:hyperlink>
      <w:r w:rsidRPr="0014511E">
        <w:rPr>
          <w:rFonts w:cs="Times New Roman"/>
          <w:szCs w:val="24"/>
        </w:rPr>
        <w:t xml:space="preserve"> (Original work published 2024)</w:t>
      </w:r>
    </w:p>
    <w:sectPr w:rsidR="00943E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F78BC"/>
    <w:multiLevelType w:val="multilevel"/>
    <w:tmpl w:val="37DA1AA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val="0"/>
      </w:rPr>
    </w:lvl>
    <w:lvl w:ilvl="2">
      <w:start w:val="1"/>
      <w:numFmt w:val="decimal"/>
      <w:pStyle w:val="Heading3"/>
      <w:lvlText w:val="%1.%2.%3"/>
      <w:lvlJc w:val="left"/>
      <w:pPr>
        <w:ind w:left="720" w:hanging="720"/>
      </w:pPr>
      <w:rPr>
        <w:b/>
        <w:bCs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91E49E6"/>
    <w:multiLevelType w:val="multilevel"/>
    <w:tmpl w:val="65E8F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B77388"/>
    <w:multiLevelType w:val="multilevel"/>
    <w:tmpl w:val="D7AA3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5817A8"/>
    <w:multiLevelType w:val="multilevel"/>
    <w:tmpl w:val="71706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377C5E"/>
    <w:multiLevelType w:val="hybridMultilevel"/>
    <w:tmpl w:val="2E7CA1F8"/>
    <w:lvl w:ilvl="0" w:tplc="BD5AD29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9E0142"/>
    <w:multiLevelType w:val="multilevel"/>
    <w:tmpl w:val="E4DC7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4C1AF8"/>
    <w:multiLevelType w:val="multilevel"/>
    <w:tmpl w:val="9CF857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382FDB"/>
    <w:multiLevelType w:val="multilevel"/>
    <w:tmpl w:val="F7C61576"/>
    <w:lvl w:ilvl="0">
      <w:start w:val="1"/>
      <w:numFmt w:val="decimal"/>
      <w:lvlText w:val="%1."/>
      <w:lvlJc w:val="left"/>
      <w:pPr>
        <w:ind w:left="432" w:hanging="432"/>
      </w:pPr>
      <w:rPr>
        <w:rFonts w:ascii="Times New Roman" w:eastAsiaTheme="minorHAnsi" w:hAnsi="Times New Roman" w:cstheme="minorBidi"/>
        <w:b w:val="0"/>
        <w:bCs w:val="0"/>
      </w:rPr>
    </w:lvl>
    <w:lvl w:ilvl="1">
      <w:start w:val="1"/>
      <w:numFmt w:val="decimal"/>
      <w:lvlText w:val="%1.%2"/>
      <w:lvlJc w:val="left"/>
      <w:pPr>
        <w:ind w:left="576" w:hanging="576"/>
      </w:pPr>
      <w:rPr>
        <w:b/>
        <w:bCs w:val="0"/>
      </w:rPr>
    </w:lvl>
    <w:lvl w:ilvl="2">
      <w:start w:val="1"/>
      <w:numFmt w:val="decimal"/>
      <w:lvlText w:val="%1.%2.%3"/>
      <w:lvlJc w:val="left"/>
      <w:pPr>
        <w:ind w:left="720" w:hanging="720"/>
      </w:pPr>
      <w:rPr>
        <w:b/>
        <w:bCs w: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59D9261E"/>
    <w:multiLevelType w:val="multilevel"/>
    <w:tmpl w:val="16FE5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7227E4"/>
    <w:multiLevelType w:val="multilevel"/>
    <w:tmpl w:val="32E86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A87FF0"/>
    <w:multiLevelType w:val="multilevel"/>
    <w:tmpl w:val="F214AFAC"/>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FC2D03"/>
    <w:multiLevelType w:val="multilevel"/>
    <w:tmpl w:val="2E6E81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8735544">
    <w:abstractNumId w:val="11"/>
  </w:num>
  <w:num w:numId="2" w16cid:durableId="739905160">
    <w:abstractNumId w:val="10"/>
  </w:num>
  <w:num w:numId="3" w16cid:durableId="1848784357">
    <w:abstractNumId w:val="0"/>
  </w:num>
  <w:num w:numId="4" w16cid:durableId="2097247359">
    <w:abstractNumId w:val="9"/>
  </w:num>
  <w:num w:numId="5" w16cid:durableId="1401825782">
    <w:abstractNumId w:val="8"/>
  </w:num>
  <w:num w:numId="6" w16cid:durableId="884487864">
    <w:abstractNumId w:val="5"/>
  </w:num>
  <w:num w:numId="7" w16cid:durableId="375737540">
    <w:abstractNumId w:val="1"/>
  </w:num>
  <w:num w:numId="8" w16cid:durableId="1182014565">
    <w:abstractNumId w:val="3"/>
  </w:num>
  <w:num w:numId="9" w16cid:durableId="2029061670">
    <w:abstractNumId w:val="2"/>
  </w:num>
  <w:num w:numId="10" w16cid:durableId="1539706837">
    <w:abstractNumId w:val="6"/>
  </w:num>
  <w:num w:numId="11" w16cid:durableId="1373188380">
    <w:abstractNumId w:val="4"/>
  </w:num>
  <w:num w:numId="12" w16cid:durableId="1698726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99F"/>
    <w:rsid w:val="0001156A"/>
    <w:rsid w:val="00024AD1"/>
    <w:rsid w:val="000274D5"/>
    <w:rsid w:val="00027B3C"/>
    <w:rsid w:val="00050AE6"/>
    <w:rsid w:val="00070525"/>
    <w:rsid w:val="0007715A"/>
    <w:rsid w:val="00081C71"/>
    <w:rsid w:val="0009350B"/>
    <w:rsid w:val="00093E5A"/>
    <w:rsid w:val="000B1E88"/>
    <w:rsid w:val="000E16EA"/>
    <w:rsid w:val="000F3C65"/>
    <w:rsid w:val="0010396A"/>
    <w:rsid w:val="001405D0"/>
    <w:rsid w:val="00145BCC"/>
    <w:rsid w:val="0015275D"/>
    <w:rsid w:val="001642B8"/>
    <w:rsid w:val="00167125"/>
    <w:rsid w:val="0019499F"/>
    <w:rsid w:val="001A764D"/>
    <w:rsid w:val="001A796B"/>
    <w:rsid w:val="001B2E15"/>
    <w:rsid w:val="001E4A13"/>
    <w:rsid w:val="001F2963"/>
    <w:rsid w:val="002057FD"/>
    <w:rsid w:val="00220CEE"/>
    <w:rsid w:val="002360E0"/>
    <w:rsid w:val="002574C5"/>
    <w:rsid w:val="00262B42"/>
    <w:rsid w:val="00265D39"/>
    <w:rsid w:val="0028280F"/>
    <w:rsid w:val="002906D3"/>
    <w:rsid w:val="002C154E"/>
    <w:rsid w:val="002C3748"/>
    <w:rsid w:val="002C520E"/>
    <w:rsid w:val="002C5DDB"/>
    <w:rsid w:val="002E1092"/>
    <w:rsid w:val="002E475A"/>
    <w:rsid w:val="002E592A"/>
    <w:rsid w:val="0030296A"/>
    <w:rsid w:val="00315579"/>
    <w:rsid w:val="00335B20"/>
    <w:rsid w:val="00337C64"/>
    <w:rsid w:val="003428D2"/>
    <w:rsid w:val="003465E2"/>
    <w:rsid w:val="00352934"/>
    <w:rsid w:val="003552E8"/>
    <w:rsid w:val="00395C42"/>
    <w:rsid w:val="003B39F0"/>
    <w:rsid w:val="003B3A87"/>
    <w:rsid w:val="003C2AC6"/>
    <w:rsid w:val="003C4839"/>
    <w:rsid w:val="00422D93"/>
    <w:rsid w:val="00424034"/>
    <w:rsid w:val="004279BD"/>
    <w:rsid w:val="00435EB9"/>
    <w:rsid w:val="0046128A"/>
    <w:rsid w:val="00474CCB"/>
    <w:rsid w:val="00480456"/>
    <w:rsid w:val="00490C8E"/>
    <w:rsid w:val="00492FC9"/>
    <w:rsid w:val="004A2041"/>
    <w:rsid w:val="004B0073"/>
    <w:rsid w:val="004B211A"/>
    <w:rsid w:val="004B2AD2"/>
    <w:rsid w:val="004F152C"/>
    <w:rsid w:val="00547EAA"/>
    <w:rsid w:val="005504AB"/>
    <w:rsid w:val="00552B0D"/>
    <w:rsid w:val="005573F9"/>
    <w:rsid w:val="00565A07"/>
    <w:rsid w:val="00573877"/>
    <w:rsid w:val="005749A5"/>
    <w:rsid w:val="00575265"/>
    <w:rsid w:val="005B114E"/>
    <w:rsid w:val="005B7A44"/>
    <w:rsid w:val="005C3C94"/>
    <w:rsid w:val="005C6E0D"/>
    <w:rsid w:val="005E75A6"/>
    <w:rsid w:val="005F265E"/>
    <w:rsid w:val="005F63FF"/>
    <w:rsid w:val="00616267"/>
    <w:rsid w:val="00620B58"/>
    <w:rsid w:val="00623501"/>
    <w:rsid w:val="00633714"/>
    <w:rsid w:val="00634693"/>
    <w:rsid w:val="0063737B"/>
    <w:rsid w:val="006400D0"/>
    <w:rsid w:val="00652C4A"/>
    <w:rsid w:val="00655F44"/>
    <w:rsid w:val="00656CA9"/>
    <w:rsid w:val="00657F18"/>
    <w:rsid w:val="00657FAA"/>
    <w:rsid w:val="00662731"/>
    <w:rsid w:val="00666913"/>
    <w:rsid w:val="00667D02"/>
    <w:rsid w:val="006728BB"/>
    <w:rsid w:val="0069367A"/>
    <w:rsid w:val="006B793C"/>
    <w:rsid w:val="006C369C"/>
    <w:rsid w:val="006D2F7F"/>
    <w:rsid w:val="006D3B16"/>
    <w:rsid w:val="00704AD7"/>
    <w:rsid w:val="00706D23"/>
    <w:rsid w:val="007354D7"/>
    <w:rsid w:val="007634BF"/>
    <w:rsid w:val="00765E1E"/>
    <w:rsid w:val="007802B0"/>
    <w:rsid w:val="0079193D"/>
    <w:rsid w:val="007A67BA"/>
    <w:rsid w:val="007C4E0A"/>
    <w:rsid w:val="007D2EA0"/>
    <w:rsid w:val="007D78F3"/>
    <w:rsid w:val="007E23FB"/>
    <w:rsid w:val="007F14B0"/>
    <w:rsid w:val="00807B6B"/>
    <w:rsid w:val="00831A68"/>
    <w:rsid w:val="00846866"/>
    <w:rsid w:val="00854B7F"/>
    <w:rsid w:val="00864FD8"/>
    <w:rsid w:val="00874FC4"/>
    <w:rsid w:val="00877D87"/>
    <w:rsid w:val="0088113C"/>
    <w:rsid w:val="00882D20"/>
    <w:rsid w:val="00886EE7"/>
    <w:rsid w:val="00893970"/>
    <w:rsid w:val="00894C35"/>
    <w:rsid w:val="008A1E90"/>
    <w:rsid w:val="008B2416"/>
    <w:rsid w:val="008C3AEF"/>
    <w:rsid w:val="008F2F6F"/>
    <w:rsid w:val="008F6574"/>
    <w:rsid w:val="00921489"/>
    <w:rsid w:val="0094149B"/>
    <w:rsid w:val="00943E52"/>
    <w:rsid w:val="00945F2E"/>
    <w:rsid w:val="00961F8F"/>
    <w:rsid w:val="00963C2B"/>
    <w:rsid w:val="00973611"/>
    <w:rsid w:val="0097580E"/>
    <w:rsid w:val="009810D5"/>
    <w:rsid w:val="00992C43"/>
    <w:rsid w:val="009A4E23"/>
    <w:rsid w:val="009C7358"/>
    <w:rsid w:val="009E1141"/>
    <w:rsid w:val="009E5B06"/>
    <w:rsid w:val="00A16F4F"/>
    <w:rsid w:val="00A24A36"/>
    <w:rsid w:val="00A33B6E"/>
    <w:rsid w:val="00A36371"/>
    <w:rsid w:val="00A5219B"/>
    <w:rsid w:val="00A52C6E"/>
    <w:rsid w:val="00A546D6"/>
    <w:rsid w:val="00A60402"/>
    <w:rsid w:val="00A64CC7"/>
    <w:rsid w:val="00A72705"/>
    <w:rsid w:val="00A86826"/>
    <w:rsid w:val="00A94B9C"/>
    <w:rsid w:val="00AA3512"/>
    <w:rsid w:val="00AC5C13"/>
    <w:rsid w:val="00B109D0"/>
    <w:rsid w:val="00B132D1"/>
    <w:rsid w:val="00B1622E"/>
    <w:rsid w:val="00B70126"/>
    <w:rsid w:val="00B703C1"/>
    <w:rsid w:val="00B96340"/>
    <w:rsid w:val="00BA2A22"/>
    <w:rsid w:val="00BB0105"/>
    <w:rsid w:val="00BB56CF"/>
    <w:rsid w:val="00BC42BC"/>
    <w:rsid w:val="00BC6E23"/>
    <w:rsid w:val="00BD3970"/>
    <w:rsid w:val="00BD5CC7"/>
    <w:rsid w:val="00BE0945"/>
    <w:rsid w:val="00BE6F43"/>
    <w:rsid w:val="00BF5ECE"/>
    <w:rsid w:val="00BF629C"/>
    <w:rsid w:val="00C03519"/>
    <w:rsid w:val="00C24CB9"/>
    <w:rsid w:val="00C41A18"/>
    <w:rsid w:val="00C5162A"/>
    <w:rsid w:val="00C517FE"/>
    <w:rsid w:val="00C518AD"/>
    <w:rsid w:val="00C64996"/>
    <w:rsid w:val="00C85A73"/>
    <w:rsid w:val="00C867C7"/>
    <w:rsid w:val="00C92C62"/>
    <w:rsid w:val="00C92D70"/>
    <w:rsid w:val="00CA057F"/>
    <w:rsid w:val="00CA1316"/>
    <w:rsid w:val="00CA616B"/>
    <w:rsid w:val="00CD06BC"/>
    <w:rsid w:val="00CE0884"/>
    <w:rsid w:val="00CE2136"/>
    <w:rsid w:val="00CE2830"/>
    <w:rsid w:val="00CE2ACE"/>
    <w:rsid w:val="00D03E37"/>
    <w:rsid w:val="00D04F02"/>
    <w:rsid w:val="00D155C8"/>
    <w:rsid w:val="00D22CB5"/>
    <w:rsid w:val="00D308C1"/>
    <w:rsid w:val="00D33D11"/>
    <w:rsid w:val="00D55656"/>
    <w:rsid w:val="00D55A25"/>
    <w:rsid w:val="00D61799"/>
    <w:rsid w:val="00D73563"/>
    <w:rsid w:val="00D81781"/>
    <w:rsid w:val="00D827AA"/>
    <w:rsid w:val="00D859DC"/>
    <w:rsid w:val="00DB7708"/>
    <w:rsid w:val="00DC3A2A"/>
    <w:rsid w:val="00DD7EDD"/>
    <w:rsid w:val="00DE5FE1"/>
    <w:rsid w:val="00DF34C4"/>
    <w:rsid w:val="00E02B61"/>
    <w:rsid w:val="00E044B1"/>
    <w:rsid w:val="00E31544"/>
    <w:rsid w:val="00E35A12"/>
    <w:rsid w:val="00E552F6"/>
    <w:rsid w:val="00E620B7"/>
    <w:rsid w:val="00E829B2"/>
    <w:rsid w:val="00E83DA9"/>
    <w:rsid w:val="00E87655"/>
    <w:rsid w:val="00EA3835"/>
    <w:rsid w:val="00EA53FF"/>
    <w:rsid w:val="00EA5654"/>
    <w:rsid w:val="00EB54BA"/>
    <w:rsid w:val="00EB76C8"/>
    <w:rsid w:val="00EF704F"/>
    <w:rsid w:val="00F048B4"/>
    <w:rsid w:val="00F11986"/>
    <w:rsid w:val="00F24CA0"/>
    <w:rsid w:val="00F3018F"/>
    <w:rsid w:val="00F4710B"/>
    <w:rsid w:val="00F949A4"/>
    <w:rsid w:val="00FA30C8"/>
    <w:rsid w:val="00FD7B80"/>
    <w:rsid w:val="00FE333E"/>
    <w:rsid w:val="00FE534B"/>
    <w:rsid w:val="00FE5DEC"/>
    <w:rsid w:val="00FF0F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A073AD"/>
  <w15:chartTrackingRefBased/>
  <w15:docId w15:val="{0AFC1DBE-C090-46CF-AD12-1728B8652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ind w:left="36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105"/>
    <w:rPr>
      <w:rFonts w:ascii="Times New Roman" w:hAnsi="Times New Roman"/>
      <w:sz w:val="24"/>
    </w:rPr>
  </w:style>
  <w:style w:type="paragraph" w:styleId="Heading1">
    <w:name w:val="heading 1"/>
    <w:basedOn w:val="Normal"/>
    <w:next w:val="Normal"/>
    <w:link w:val="Heading1Char"/>
    <w:uiPriority w:val="9"/>
    <w:qFormat/>
    <w:rsid w:val="00C5162A"/>
    <w:pPr>
      <w:keepNext/>
      <w:keepLines/>
      <w:numPr>
        <w:numId w:val="3"/>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3"/>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9499F"/>
    <w:pPr>
      <w:keepNext/>
      <w:keepLines/>
      <w:numPr>
        <w:ilvl w:val="2"/>
        <w:numId w:val="3"/>
      </w:numPr>
      <w:spacing w:before="40" w:line="480" w:lineRule="auto"/>
      <w:outlineLvl w:val="2"/>
    </w:pPr>
    <w:rPr>
      <w:rFonts w:eastAsiaTheme="majorEastAsia" w:cstheme="majorBidi"/>
      <w:bCs/>
      <w:i/>
      <w:iCs/>
      <w:szCs w:val="24"/>
    </w:rPr>
  </w:style>
  <w:style w:type="paragraph" w:styleId="Heading4">
    <w:name w:val="heading 4"/>
    <w:basedOn w:val="Normal"/>
    <w:next w:val="Normal"/>
    <w:link w:val="Heading4Char"/>
    <w:uiPriority w:val="9"/>
    <w:semiHidden/>
    <w:unhideWhenUsed/>
    <w:qFormat/>
    <w:rsid w:val="0019499F"/>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9499F"/>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9499F"/>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9499F"/>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9499F"/>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9499F"/>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19499F"/>
    <w:rPr>
      <w:rFonts w:ascii="Times New Roman" w:eastAsiaTheme="majorEastAsia" w:hAnsi="Times New Roman" w:cstheme="majorBidi"/>
      <w:bCs/>
      <w:i/>
      <w:iCs/>
      <w:sz w:val="24"/>
      <w:szCs w:val="24"/>
    </w:rPr>
  </w:style>
  <w:style w:type="paragraph" w:styleId="NoSpacing">
    <w:name w:val="No Spacing"/>
    <w:uiPriority w:val="1"/>
    <w:qFormat/>
    <w:rsid w:val="00C5162A"/>
    <w:pPr>
      <w:spacing w:line="240" w:lineRule="auto"/>
    </w:pPr>
    <w:rPr>
      <w:rFonts w:ascii="Times New Roman" w:hAnsi="Times New Roman"/>
      <w:sz w:val="24"/>
    </w:rPr>
  </w:style>
  <w:style w:type="character" w:styleId="Strong">
    <w:name w:val="Strong"/>
    <w:basedOn w:val="DefaultParagraphFont"/>
    <w:uiPriority w:val="22"/>
    <w:qFormat/>
    <w:rsid w:val="0019499F"/>
    <w:rPr>
      <w:b/>
      <w:bCs/>
    </w:rPr>
  </w:style>
  <w:style w:type="paragraph" w:styleId="NormalWeb">
    <w:name w:val="Normal (Web)"/>
    <w:basedOn w:val="Normal"/>
    <w:uiPriority w:val="99"/>
    <w:unhideWhenUsed/>
    <w:rsid w:val="0019499F"/>
    <w:pPr>
      <w:spacing w:before="100" w:beforeAutospacing="1" w:after="100" w:afterAutospacing="1" w:line="240" w:lineRule="auto"/>
      <w:ind w:left="0" w:firstLine="0"/>
      <w:jc w:val="left"/>
    </w:pPr>
    <w:rPr>
      <w:rFonts w:eastAsia="Times New Roman" w:cs="Times New Roman"/>
      <w:szCs w:val="24"/>
    </w:rPr>
  </w:style>
  <w:style w:type="character" w:customStyle="1" w:styleId="Heading4Char">
    <w:name w:val="Heading 4 Char"/>
    <w:basedOn w:val="DefaultParagraphFont"/>
    <w:link w:val="Heading4"/>
    <w:uiPriority w:val="9"/>
    <w:semiHidden/>
    <w:rsid w:val="0019499F"/>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19499F"/>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19499F"/>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19499F"/>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1949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9499F"/>
    <w:rPr>
      <w:rFonts w:asciiTheme="majorHAnsi" w:eastAsiaTheme="majorEastAsia" w:hAnsiTheme="majorHAnsi" w:cstheme="majorBidi"/>
      <w:i/>
      <w:iCs/>
      <w:color w:val="272727" w:themeColor="text1" w:themeTint="D8"/>
      <w:sz w:val="21"/>
      <w:szCs w:val="21"/>
    </w:rPr>
  </w:style>
  <w:style w:type="character" w:styleId="Emphasis">
    <w:name w:val="Emphasis"/>
    <w:basedOn w:val="DefaultParagraphFont"/>
    <w:uiPriority w:val="20"/>
    <w:qFormat/>
    <w:rsid w:val="0019499F"/>
    <w:rPr>
      <w:i/>
      <w:iCs/>
    </w:rPr>
  </w:style>
  <w:style w:type="paragraph" w:styleId="TOCHeading">
    <w:name w:val="TOC Heading"/>
    <w:basedOn w:val="Heading1"/>
    <w:next w:val="Normal"/>
    <w:uiPriority w:val="39"/>
    <w:unhideWhenUsed/>
    <w:qFormat/>
    <w:rsid w:val="00480456"/>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80456"/>
    <w:pPr>
      <w:spacing w:after="100"/>
      <w:ind w:left="0"/>
    </w:pPr>
  </w:style>
  <w:style w:type="paragraph" w:styleId="TOC2">
    <w:name w:val="toc 2"/>
    <w:basedOn w:val="Normal"/>
    <w:next w:val="Normal"/>
    <w:autoRedefine/>
    <w:uiPriority w:val="39"/>
    <w:unhideWhenUsed/>
    <w:rsid w:val="00480456"/>
    <w:pPr>
      <w:spacing w:after="100"/>
      <w:ind w:left="240"/>
    </w:pPr>
  </w:style>
  <w:style w:type="paragraph" w:styleId="TOC3">
    <w:name w:val="toc 3"/>
    <w:basedOn w:val="Normal"/>
    <w:next w:val="Normal"/>
    <w:autoRedefine/>
    <w:uiPriority w:val="39"/>
    <w:unhideWhenUsed/>
    <w:rsid w:val="00480456"/>
    <w:pPr>
      <w:spacing w:after="100"/>
      <w:ind w:left="480"/>
    </w:pPr>
  </w:style>
  <w:style w:type="character" w:styleId="Hyperlink">
    <w:name w:val="Hyperlink"/>
    <w:basedOn w:val="DefaultParagraphFont"/>
    <w:uiPriority w:val="99"/>
    <w:unhideWhenUsed/>
    <w:rsid w:val="00480456"/>
    <w:rPr>
      <w:color w:val="0563C1" w:themeColor="hyperlink"/>
      <w:u w:val="single"/>
    </w:rPr>
  </w:style>
  <w:style w:type="paragraph" w:styleId="ListParagraph">
    <w:name w:val="List Paragraph"/>
    <w:basedOn w:val="Normal"/>
    <w:uiPriority w:val="34"/>
    <w:qFormat/>
    <w:rsid w:val="00A24A36"/>
    <w:pPr>
      <w:ind w:left="720"/>
      <w:contextualSpacing/>
    </w:pPr>
  </w:style>
  <w:style w:type="paragraph" w:styleId="Caption">
    <w:name w:val="caption"/>
    <w:basedOn w:val="Normal"/>
    <w:next w:val="Normal"/>
    <w:uiPriority w:val="35"/>
    <w:unhideWhenUsed/>
    <w:qFormat/>
    <w:rsid w:val="006400D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998743">
      <w:bodyDiv w:val="1"/>
      <w:marLeft w:val="0"/>
      <w:marRight w:val="0"/>
      <w:marTop w:val="0"/>
      <w:marBottom w:val="0"/>
      <w:divBdr>
        <w:top w:val="none" w:sz="0" w:space="0" w:color="auto"/>
        <w:left w:val="none" w:sz="0" w:space="0" w:color="auto"/>
        <w:bottom w:val="none" w:sz="0" w:space="0" w:color="auto"/>
        <w:right w:val="none" w:sz="0" w:space="0" w:color="auto"/>
      </w:divBdr>
    </w:div>
    <w:div w:id="375087515">
      <w:bodyDiv w:val="1"/>
      <w:marLeft w:val="0"/>
      <w:marRight w:val="0"/>
      <w:marTop w:val="0"/>
      <w:marBottom w:val="0"/>
      <w:divBdr>
        <w:top w:val="none" w:sz="0" w:space="0" w:color="auto"/>
        <w:left w:val="none" w:sz="0" w:space="0" w:color="auto"/>
        <w:bottom w:val="none" w:sz="0" w:space="0" w:color="auto"/>
        <w:right w:val="none" w:sz="0" w:space="0" w:color="auto"/>
      </w:divBdr>
    </w:div>
    <w:div w:id="652178138">
      <w:bodyDiv w:val="1"/>
      <w:marLeft w:val="0"/>
      <w:marRight w:val="0"/>
      <w:marTop w:val="0"/>
      <w:marBottom w:val="0"/>
      <w:divBdr>
        <w:top w:val="none" w:sz="0" w:space="0" w:color="auto"/>
        <w:left w:val="none" w:sz="0" w:space="0" w:color="auto"/>
        <w:bottom w:val="none" w:sz="0" w:space="0" w:color="auto"/>
        <w:right w:val="none" w:sz="0" w:space="0" w:color="auto"/>
      </w:divBdr>
    </w:div>
    <w:div w:id="839584015">
      <w:bodyDiv w:val="1"/>
      <w:marLeft w:val="0"/>
      <w:marRight w:val="0"/>
      <w:marTop w:val="0"/>
      <w:marBottom w:val="0"/>
      <w:divBdr>
        <w:top w:val="none" w:sz="0" w:space="0" w:color="auto"/>
        <w:left w:val="none" w:sz="0" w:space="0" w:color="auto"/>
        <w:bottom w:val="none" w:sz="0" w:space="0" w:color="auto"/>
        <w:right w:val="none" w:sz="0" w:space="0" w:color="auto"/>
      </w:divBdr>
    </w:div>
    <w:div w:id="1413308302">
      <w:bodyDiv w:val="1"/>
      <w:marLeft w:val="0"/>
      <w:marRight w:val="0"/>
      <w:marTop w:val="0"/>
      <w:marBottom w:val="0"/>
      <w:divBdr>
        <w:top w:val="none" w:sz="0" w:space="0" w:color="auto"/>
        <w:left w:val="none" w:sz="0" w:space="0" w:color="auto"/>
        <w:bottom w:val="none" w:sz="0" w:space="0" w:color="auto"/>
        <w:right w:val="none" w:sz="0" w:space="0" w:color="auto"/>
      </w:divBdr>
    </w:div>
    <w:div w:id="1604461312">
      <w:bodyDiv w:val="1"/>
      <w:marLeft w:val="0"/>
      <w:marRight w:val="0"/>
      <w:marTop w:val="0"/>
      <w:marBottom w:val="0"/>
      <w:divBdr>
        <w:top w:val="none" w:sz="0" w:space="0" w:color="auto"/>
        <w:left w:val="none" w:sz="0" w:space="0" w:color="auto"/>
        <w:bottom w:val="none" w:sz="0" w:space="0" w:color="auto"/>
        <w:right w:val="none" w:sz="0" w:space="0" w:color="auto"/>
      </w:divBdr>
    </w:div>
    <w:div w:id="1608584904">
      <w:bodyDiv w:val="1"/>
      <w:marLeft w:val="0"/>
      <w:marRight w:val="0"/>
      <w:marTop w:val="0"/>
      <w:marBottom w:val="0"/>
      <w:divBdr>
        <w:top w:val="none" w:sz="0" w:space="0" w:color="auto"/>
        <w:left w:val="none" w:sz="0" w:space="0" w:color="auto"/>
        <w:bottom w:val="none" w:sz="0" w:space="0" w:color="auto"/>
        <w:right w:val="none" w:sz="0" w:space="0" w:color="auto"/>
      </w:divBdr>
    </w:div>
    <w:div w:id="173264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resdojournals.com/index.php/jpo/article/view/368" TargetMode="External"/><Relationship Id="rId18" Type="http://schemas.openxmlformats.org/officeDocument/2006/relationships/hyperlink" Target="https://doi.org/10.1108/EJMBE-12-2020-0347" TargetMode="External"/><Relationship Id="rId3" Type="http://schemas.openxmlformats.org/officeDocument/2006/relationships/styles" Target="styles.xml"/><Relationship Id="rId21" Type="http://schemas.openxmlformats.org/officeDocument/2006/relationships/hyperlink" Target="https://doi.org/10.3390/admsci14110271" TargetMode="External"/><Relationship Id="rId7" Type="http://schemas.openxmlformats.org/officeDocument/2006/relationships/image" Target="media/image2.png"/><Relationship Id="rId12"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17" Type="http://schemas.openxmlformats.org/officeDocument/2006/relationships/hyperlink" Target="https://doi.org/10.1080/00207543.2019.1708991" TargetMode="External"/><Relationship Id="rId2" Type="http://schemas.openxmlformats.org/officeDocument/2006/relationships/numbering" Target="numbering.xml"/><Relationship Id="rId16" Type="http://schemas.openxmlformats.org/officeDocument/2006/relationships/hyperlink" Target="https://doi.org/10.1108/IJCHM-12-2021-1512?urlappend=%3Futm_source%3Dresearchgate" TargetMode="External"/><Relationship Id="rId20" Type="http://schemas.openxmlformats.org/officeDocument/2006/relationships/hyperlink" Target="https://doi.org/10.3389/fpsyg.2022.921687"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80/19368623.2020.170387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jbusres.2021.06.009" TargetMode="External"/><Relationship Id="rId23" Type="http://schemas.openxmlformats.org/officeDocument/2006/relationships/fontTable" Target="fontTable.xml"/><Relationship Id="rId10" Type="http://schemas.openxmlformats.org/officeDocument/2006/relationships/hyperlink" Target="https://doi.org/10.1080/23311975.2020.1771117" TargetMode="External"/><Relationship Id="rId19" Type="http://schemas.openxmlformats.org/officeDocument/2006/relationships/hyperlink" Target="https://doi.org/10.1080/15256480.2018.1547240"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ijmer.in.doi./2024/13.1.69" TargetMode="External"/><Relationship Id="rId22" Type="http://schemas.openxmlformats.org/officeDocument/2006/relationships/hyperlink" Target="https://doi.org/10.1177/215824402412545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2FF9D3-26F9-495D-942B-FBC432534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36</Pages>
  <Words>10240</Words>
  <Characters>62669</Characters>
  <Application>Microsoft Office Word</Application>
  <DocSecurity>0</DocSecurity>
  <Lines>935</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 Mirela Bumbu (2227453)</cp:lastModifiedBy>
  <cp:revision>240</cp:revision>
  <dcterms:created xsi:type="dcterms:W3CDTF">2025-09-23T11:27:00Z</dcterms:created>
  <dcterms:modified xsi:type="dcterms:W3CDTF">2025-11-05T22:36:00Z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eb309de4-6720-4001-9985-56eae26058bc</vt:lpwstr>
  </property>
</Properties>
</file>