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1D3E1" w14:textId="10D18F2D" w:rsidR="00072D4C" w:rsidRPr="008040FA" w:rsidRDefault="00D00F64" w:rsidP="00506FB4">
      <w:pPr>
        <w:spacing w:line="480" w:lineRule="auto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  <w:r w:rsidRPr="008040FA">
        <w:rPr>
          <w:rFonts w:ascii="Arial" w:hAnsi="Arial" w:cs="Arial"/>
          <w:b/>
          <w:bCs/>
          <w:sz w:val="24"/>
          <w:szCs w:val="24"/>
        </w:rPr>
        <w:t>Theological Symbolism in the Book of Revelation</w:t>
      </w:r>
    </w:p>
    <w:p w14:paraId="72664A11" w14:textId="77777777" w:rsidR="00D00F64" w:rsidRPr="008040FA" w:rsidRDefault="00D00F64" w:rsidP="00506FB4">
      <w:pPr>
        <w:spacing w:line="48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4C86A4E2" w14:textId="4B4E0EDD" w:rsidR="00D00F64" w:rsidRPr="008040FA" w:rsidRDefault="00D00F64" w:rsidP="00506FB4">
      <w:pPr>
        <w:spacing w:line="480" w:lineRule="auto"/>
        <w:contextualSpacing/>
        <w:rPr>
          <w:rFonts w:ascii="Arial" w:hAnsi="Arial" w:cs="Arial"/>
          <w:b/>
          <w:bCs/>
          <w:sz w:val="24"/>
          <w:szCs w:val="24"/>
        </w:rPr>
      </w:pPr>
      <w:r w:rsidRPr="008040FA">
        <w:rPr>
          <w:rFonts w:ascii="Arial" w:hAnsi="Arial" w:cs="Arial"/>
          <w:b/>
          <w:bCs/>
          <w:sz w:val="24"/>
          <w:szCs w:val="24"/>
        </w:rPr>
        <w:t>Introduction</w:t>
      </w:r>
    </w:p>
    <w:p w14:paraId="22B99B9A" w14:textId="1E99303C" w:rsidR="00372424" w:rsidRPr="008040FA" w:rsidRDefault="00370A8B" w:rsidP="00506FB4">
      <w:pPr>
        <w:spacing w:line="480" w:lineRule="auto"/>
        <w:contextualSpacing/>
        <w:rPr>
          <w:rFonts w:ascii="Arial" w:hAnsi="Arial" w:cs="Arial"/>
          <w:sz w:val="24"/>
          <w:szCs w:val="24"/>
        </w:rPr>
      </w:pPr>
      <w:r w:rsidRPr="008040FA">
        <w:rPr>
          <w:rFonts w:ascii="Arial" w:hAnsi="Arial" w:cs="Arial"/>
          <w:sz w:val="24"/>
          <w:szCs w:val="24"/>
        </w:rPr>
        <w:t xml:space="preserve">The purpose of this essay will be to explore the Book of Revelation and </w:t>
      </w:r>
      <w:r w:rsidR="009F3F06" w:rsidRPr="008040FA">
        <w:rPr>
          <w:rFonts w:ascii="Arial" w:hAnsi="Arial" w:cs="Arial"/>
          <w:sz w:val="24"/>
          <w:szCs w:val="24"/>
        </w:rPr>
        <w:t>gain a deeper understanding of its symbolic nature</w:t>
      </w:r>
      <w:r w:rsidR="00047D06" w:rsidRPr="008040FA">
        <w:rPr>
          <w:rFonts w:ascii="Arial" w:hAnsi="Arial" w:cs="Arial"/>
          <w:sz w:val="24"/>
          <w:szCs w:val="24"/>
        </w:rPr>
        <w:t xml:space="preserve">. Unlike many of the other books found within the Bible, </w:t>
      </w:r>
      <w:r w:rsidR="00C40F93" w:rsidRPr="008040FA">
        <w:rPr>
          <w:rFonts w:ascii="Arial" w:hAnsi="Arial" w:cs="Arial"/>
          <w:sz w:val="24"/>
          <w:szCs w:val="24"/>
        </w:rPr>
        <w:t xml:space="preserve">Revelation should </w:t>
      </w:r>
      <w:r w:rsidR="00CC0113" w:rsidRPr="008040FA">
        <w:rPr>
          <w:rFonts w:ascii="Arial" w:hAnsi="Arial" w:cs="Arial"/>
          <w:sz w:val="24"/>
          <w:szCs w:val="24"/>
        </w:rPr>
        <w:t xml:space="preserve">be </w:t>
      </w:r>
      <w:r w:rsidR="00440A15" w:rsidRPr="008040FA">
        <w:rPr>
          <w:rFonts w:ascii="Arial" w:hAnsi="Arial" w:cs="Arial"/>
          <w:sz w:val="24"/>
          <w:szCs w:val="24"/>
        </w:rPr>
        <w:t xml:space="preserve">interpreted symbolically unless forced to interpret literally. </w:t>
      </w:r>
      <w:r w:rsidR="0094629F" w:rsidRPr="008040FA">
        <w:rPr>
          <w:rFonts w:ascii="Arial" w:hAnsi="Arial" w:cs="Arial"/>
          <w:sz w:val="24"/>
          <w:szCs w:val="24"/>
        </w:rPr>
        <w:t>‘</w:t>
      </w:r>
      <w:r w:rsidR="00440A15" w:rsidRPr="008040FA">
        <w:rPr>
          <w:rFonts w:ascii="Arial" w:hAnsi="Arial" w:cs="Arial"/>
          <w:sz w:val="24"/>
          <w:szCs w:val="24"/>
        </w:rPr>
        <w:t xml:space="preserve">The reader </w:t>
      </w:r>
      <w:r w:rsidR="00FA4043" w:rsidRPr="008040FA">
        <w:rPr>
          <w:rFonts w:ascii="Arial" w:hAnsi="Arial" w:cs="Arial"/>
          <w:sz w:val="24"/>
          <w:szCs w:val="24"/>
        </w:rPr>
        <w:t xml:space="preserve">is to </w:t>
      </w:r>
      <w:r w:rsidR="00440A15" w:rsidRPr="008040FA">
        <w:rPr>
          <w:rFonts w:ascii="Arial" w:hAnsi="Arial" w:cs="Arial"/>
          <w:sz w:val="24"/>
          <w:szCs w:val="24"/>
        </w:rPr>
        <w:t xml:space="preserve">expect that </w:t>
      </w:r>
      <w:r w:rsidR="0094629F" w:rsidRPr="008040FA">
        <w:rPr>
          <w:rFonts w:ascii="Arial" w:hAnsi="Arial" w:cs="Arial"/>
          <w:sz w:val="24"/>
          <w:szCs w:val="24"/>
        </w:rPr>
        <w:t>the main means of divine revelation in th</w:t>
      </w:r>
      <w:r w:rsidR="00763FC9" w:rsidRPr="008040FA">
        <w:rPr>
          <w:rFonts w:ascii="Arial" w:hAnsi="Arial" w:cs="Arial"/>
          <w:sz w:val="24"/>
          <w:szCs w:val="24"/>
        </w:rPr>
        <w:t>is</w:t>
      </w:r>
      <w:r w:rsidR="0094629F" w:rsidRPr="008040FA">
        <w:rPr>
          <w:rFonts w:ascii="Arial" w:hAnsi="Arial" w:cs="Arial"/>
          <w:sz w:val="24"/>
          <w:szCs w:val="24"/>
        </w:rPr>
        <w:t xml:space="preserve"> book is symbolic.’</w:t>
      </w:r>
      <w:r w:rsidR="0094629F" w:rsidRPr="008040FA">
        <w:rPr>
          <w:rStyle w:val="FootnoteReference"/>
          <w:rFonts w:ascii="Arial" w:hAnsi="Arial" w:cs="Arial"/>
          <w:sz w:val="24"/>
          <w:szCs w:val="24"/>
        </w:rPr>
        <w:footnoteReference w:id="1"/>
      </w:r>
      <w:r w:rsidR="000E341C" w:rsidRPr="008040FA">
        <w:rPr>
          <w:rFonts w:ascii="Arial" w:hAnsi="Arial" w:cs="Arial"/>
          <w:sz w:val="24"/>
          <w:szCs w:val="24"/>
        </w:rPr>
        <w:t xml:space="preserve"> </w:t>
      </w:r>
      <w:r w:rsidR="00343A0D" w:rsidRPr="008040FA">
        <w:rPr>
          <w:rFonts w:ascii="Arial" w:hAnsi="Arial" w:cs="Arial"/>
          <w:sz w:val="24"/>
          <w:szCs w:val="24"/>
        </w:rPr>
        <w:t>Written in the style of</w:t>
      </w:r>
      <w:r w:rsidR="005D3D73" w:rsidRPr="008040FA">
        <w:rPr>
          <w:rFonts w:ascii="Arial" w:hAnsi="Arial" w:cs="Arial"/>
          <w:sz w:val="24"/>
          <w:szCs w:val="24"/>
        </w:rPr>
        <w:t xml:space="preserve"> Jewish apocalyptic literature, it </w:t>
      </w:r>
      <w:r w:rsidR="00343A0D" w:rsidRPr="008040FA">
        <w:rPr>
          <w:rFonts w:ascii="Arial" w:hAnsi="Arial" w:cs="Arial"/>
          <w:sz w:val="24"/>
          <w:szCs w:val="24"/>
        </w:rPr>
        <w:t>uses</w:t>
      </w:r>
      <w:r w:rsidR="005D3D73" w:rsidRPr="008040FA">
        <w:rPr>
          <w:rFonts w:ascii="Arial" w:hAnsi="Arial" w:cs="Arial"/>
          <w:sz w:val="24"/>
          <w:szCs w:val="24"/>
        </w:rPr>
        <w:t xml:space="preserve"> imagery, </w:t>
      </w:r>
      <w:r w:rsidR="00A92035" w:rsidRPr="008040FA">
        <w:rPr>
          <w:rFonts w:ascii="Arial" w:hAnsi="Arial" w:cs="Arial"/>
          <w:sz w:val="24"/>
          <w:szCs w:val="24"/>
        </w:rPr>
        <w:t xml:space="preserve">symbolic visions and cosmic metaphors to communicate its message. </w:t>
      </w:r>
      <w:r w:rsidR="00E24054">
        <w:rPr>
          <w:rFonts w:ascii="Arial" w:hAnsi="Arial" w:cs="Arial"/>
          <w:sz w:val="24"/>
          <w:szCs w:val="24"/>
        </w:rPr>
        <w:t>Bruce explains the definition of Jewish apocalyptic literature ‘</w:t>
      </w:r>
      <w:r w:rsidR="00E24054" w:rsidRPr="00E24054">
        <w:rPr>
          <w:rFonts w:ascii="Arial" w:hAnsi="Arial" w:cs="Arial"/>
          <w:sz w:val="24"/>
          <w:szCs w:val="24"/>
        </w:rPr>
        <w:t>the essential feature of all apocalypses—the “unveiling” to a human being by divine or angelic power of things not normally accessible to knowledge, such as the heavenly throne-room of God</w:t>
      </w:r>
      <w:r w:rsidR="00E24054">
        <w:rPr>
          <w:rFonts w:ascii="Arial" w:hAnsi="Arial" w:cs="Arial"/>
          <w:sz w:val="24"/>
          <w:szCs w:val="24"/>
        </w:rPr>
        <w:t>’.</w:t>
      </w:r>
      <w:r w:rsidR="00E24054">
        <w:rPr>
          <w:rStyle w:val="FootnoteReference"/>
          <w:rFonts w:ascii="Arial" w:hAnsi="Arial" w:cs="Arial"/>
          <w:sz w:val="24"/>
          <w:szCs w:val="24"/>
        </w:rPr>
        <w:footnoteReference w:id="2"/>
      </w:r>
      <w:r w:rsidR="00E24054">
        <w:rPr>
          <w:rFonts w:ascii="Arial" w:hAnsi="Arial" w:cs="Arial"/>
          <w:sz w:val="24"/>
          <w:szCs w:val="24"/>
        </w:rPr>
        <w:t xml:space="preserve"> </w:t>
      </w:r>
      <w:r w:rsidR="000E341C" w:rsidRPr="008040FA">
        <w:rPr>
          <w:rFonts w:ascii="Arial" w:hAnsi="Arial" w:cs="Arial"/>
          <w:sz w:val="24"/>
          <w:szCs w:val="24"/>
        </w:rPr>
        <w:t xml:space="preserve">The themes </w:t>
      </w:r>
      <w:r w:rsidR="00343A0D" w:rsidRPr="008040FA">
        <w:rPr>
          <w:rFonts w:ascii="Arial" w:hAnsi="Arial" w:cs="Arial"/>
          <w:sz w:val="24"/>
          <w:szCs w:val="24"/>
        </w:rPr>
        <w:t>of the book extensively draw on the Hebrew scriptures, suggesting that its author, John,</w:t>
      </w:r>
      <w:r w:rsidR="007E2FC6" w:rsidRPr="008040FA">
        <w:rPr>
          <w:rFonts w:ascii="Arial" w:hAnsi="Arial" w:cs="Arial"/>
          <w:sz w:val="24"/>
          <w:szCs w:val="24"/>
        </w:rPr>
        <w:t xml:space="preserve"> had a deep understanding of the </w:t>
      </w:r>
      <w:r w:rsidR="008E49EC" w:rsidRPr="008040FA">
        <w:rPr>
          <w:rFonts w:ascii="Arial" w:hAnsi="Arial" w:cs="Arial"/>
          <w:sz w:val="24"/>
          <w:szCs w:val="24"/>
        </w:rPr>
        <w:t>symbolism</w:t>
      </w:r>
      <w:r w:rsidR="006429EA" w:rsidRPr="008040FA">
        <w:rPr>
          <w:rFonts w:ascii="Arial" w:hAnsi="Arial" w:cs="Arial"/>
          <w:sz w:val="24"/>
          <w:szCs w:val="24"/>
        </w:rPr>
        <w:t xml:space="preserve"> and prophe</w:t>
      </w:r>
      <w:r w:rsidR="00343A0D" w:rsidRPr="008040FA">
        <w:rPr>
          <w:rFonts w:ascii="Arial" w:hAnsi="Arial" w:cs="Arial"/>
          <w:sz w:val="24"/>
          <w:szCs w:val="24"/>
        </w:rPr>
        <w:t xml:space="preserve">cies </w:t>
      </w:r>
      <w:r w:rsidR="00960ED4" w:rsidRPr="008040FA">
        <w:rPr>
          <w:rFonts w:ascii="Arial" w:hAnsi="Arial" w:cs="Arial"/>
          <w:sz w:val="24"/>
          <w:szCs w:val="24"/>
        </w:rPr>
        <w:t xml:space="preserve">of the Old Testament. </w:t>
      </w:r>
      <w:r w:rsidR="006139F8" w:rsidRPr="008040FA">
        <w:rPr>
          <w:rFonts w:ascii="Arial" w:hAnsi="Arial" w:cs="Arial"/>
          <w:sz w:val="24"/>
          <w:szCs w:val="24"/>
        </w:rPr>
        <w:t xml:space="preserve"> </w:t>
      </w:r>
      <w:r w:rsidR="00FF1C55" w:rsidRPr="008040FA">
        <w:rPr>
          <w:rFonts w:ascii="Arial" w:hAnsi="Arial" w:cs="Arial"/>
          <w:sz w:val="24"/>
          <w:szCs w:val="24"/>
        </w:rPr>
        <w:t xml:space="preserve">By examining these connections, this essay will seek to explore how </w:t>
      </w:r>
      <w:r w:rsidR="00292906" w:rsidRPr="008040FA">
        <w:rPr>
          <w:rFonts w:ascii="Arial" w:hAnsi="Arial" w:cs="Arial"/>
          <w:sz w:val="24"/>
          <w:szCs w:val="24"/>
        </w:rPr>
        <w:t xml:space="preserve">Revelation uses symbols such as the serpent and the lion to convey theological </w:t>
      </w:r>
      <w:r w:rsidR="00343A0D" w:rsidRPr="008040FA">
        <w:rPr>
          <w:rFonts w:ascii="Arial" w:hAnsi="Arial" w:cs="Arial"/>
          <w:sz w:val="24"/>
          <w:szCs w:val="24"/>
        </w:rPr>
        <w:t>statements</w:t>
      </w:r>
      <w:r w:rsidR="007B26D0" w:rsidRPr="008040FA">
        <w:rPr>
          <w:rFonts w:ascii="Arial" w:hAnsi="Arial" w:cs="Arial"/>
          <w:sz w:val="24"/>
          <w:szCs w:val="24"/>
        </w:rPr>
        <w:t xml:space="preserve"> about </w:t>
      </w:r>
      <w:r w:rsidR="00804A50" w:rsidRPr="008040FA">
        <w:rPr>
          <w:rFonts w:ascii="Arial" w:hAnsi="Arial" w:cs="Arial"/>
          <w:sz w:val="24"/>
          <w:szCs w:val="24"/>
        </w:rPr>
        <w:t>judgment</w:t>
      </w:r>
      <w:r w:rsidR="007B26D0" w:rsidRPr="008040FA">
        <w:rPr>
          <w:rFonts w:ascii="Arial" w:hAnsi="Arial" w:cs="Arial"/>
          <w:sz w:val="24"/>
          <w:szCs w:val="24"/>
        </w:rPr>
        <w:t xml:space="preserve"> and the</w:t>
      </w:r>
      <w:r w:rsidR="00343A0D" w:rsidRPr="008040FA">
        <w:rPr>
          <w:rFonts w:ascii="Arial" w:hAnsi="Arial" w:cs="Arial"/>
          <w:sz w:val="24"/>
          <w:szCs w:val="24"/>
        </w:rPr>
        <w:t xml:space="preserve"> authority and morality</w:t>
      </w:r>
      <w:r w:rsidR="007B26D0" w:rsidRPr="008040FA">
        <w:rPr>
          <w:rFonts w:ascii="Arial" w:hAnsi="Arial" w:cs="Arial"/>
          <w:sz w:val="24"/>
          <w:szCs w:val="24"/>
        </w:rPr>
        <w:t xml:space="preserve"> of God. </w:t>
      </w:r>
    </w:p>
    <w:p w14:paraId="36687716" w14:textId="77777777" w:rsidR="001B1ECA" w:rsidRPr="008040FA" w:rsidRDefault="001B1ECA" w:rsidP="00506FB4">
      <w:pPr>
        <w:spacing w:line="480" w:lineRule="auto"/>
        <w:contextualSpacing/>
        <w:rPr>
          <w:rFonts w:ascii="Arial" w:hAnsi="Arial" w:cs="Arial"/>
          <w:sz w:val="24"/>
          <w:szCs w:val="24"/>
        </w:rPr>
      </w:pPr>
    </w:p>
    <w:p w14:paraId="19537442" w14:textId="220B0E75" w:rsidR="00E65E92" w:rsidRPr="008040FA" w:rsidRDefault="003646B3" w:rsidP="00506FB4">
      <w:pPr>
        <w:spacing w:line="480" w:lineRule="auto"/>
        <w:contextualSpacing/>
        <w:rPr>
          <w:rFonts w:ascii="Arial" w:hAnsi="Arial" w:cs="Arial"/>
          <w:b/>
          <w:bCs/>
          <w:sz w:val="24"/>
          <w:szCs w:val="24"/>
        </w:rPr>
      </w:pPr>
      <w:r w:rsidRPr="008040FA">
        <w:rPr>
          <w:rFonts w:ascii="Arial" w:hAnsi="Arial" w:cs="Arial"/>
          <w:b/>
          <w:bCs/>
          <w:sz w:val="24"/>
          <w:szCs w:val="24"/>
        </w:rPr>
        <w:t>Background</w:t>
      </w:r>
    </w:p>
    <w:p w14:paraId="5A405E80" w14:textId="370F1299" w:rsidR="001B1ECA" w:rsidRPr="008040FA" w:rsidRDefault="00E65E92" w:rsidP="00506FB4">
      <w:pPr>
        <w:spacing w:line="480" w:lineRule="auto"/>
        <w:contextualSpacing/>
        <w:rPr>
          <w:rFonts w:ascii="Arial" w:hAnsi="Arial" w:cs="Arial"/>
          <w:sz w:val="24"/>
          <w:szCs w:val="24"/>
        </w:rPr>
      </w:pPr>
      <w:r w:rsidRPr="008040FA">
        <w:rPr>
          <w:rFonts w:ascii="Arial" w:hAnsi="Arial" w:cs="Arial"/>
          <w:sz w:val="24"/>
          <w:szCs w:val="24"/>
        </w:rPr>
        <w:t xml:space="preserve">The book of Revelation is the final book </w:t>
      </w:r>
      <w:r w:rsidR="00623FA8" w:rsidRPr="008040FA">
        <w:rPr>
          <w:rFonts w:ascii="Arial" w:hAnsi="Arial" w:cs="Arial"/>
          <w:sz w:val="24"/>
          <w:szCs w:val="24"/>
        </w:rPr>
        <w:t>of the New Testament canon</w:t>
      </w:r>
      <w:r w:rsidR="00091BA3" w:rsidRPr="008040FA">
        <w:rPr>
          <w:rFonts w:ascii="Arial" w:hAnsi="Arial" w:cs="Arial"/>
          <w:sz w:val="24"/>
          <w:szCs w:val="24"/>
        </w:rPr>
        <w:t>. Many would naturally assume that this means that Revelation was the last book to be written</w:t>
      </w:r>
      <w:r w:rsidR="00882BBB" w:rsidRPr="008040FA">
        <w:rPr>
          <w:rFonts w:ascii="Arial" w:hAnsi="Arial" w:cs="Arial"/>
          <w:sz w:val="24"/>
          <w:szCs w:val="24"/>
        </w:rPr>
        <w:t xml:space="preserve"> </w:t>
      </w:r>
      <w:r w:rsidR="00882BBB" w:rsidRPr="008040FA">
        <w:rPr>
          <w:rFonts w:ascii="Arial" w:hAnsi="Arial" w:cs="Arial"/>
          <w:sz w:val="24"/>
          <w:szCs w:val="24"/>
        </w:rPr>
        <w:lastRenderedPageBreak/>
        <w:t>chronologically</w:t>
      </w:r>
      <w:r w:rsidR="00091BA3" w:rsidRPr="008040FA">
        <w:rPr>
          <w:rFonts w:ascii="Arial" w:hAnsi="Arial" w:cs="Arial"/>
          <w:sz w:val="24"/>
          <w:szCs w:val="24"/>
        </w:rPr>
        <w:t xml:space="preserve">, but </w:t>
      </w:r>
      <w:r w:rsidR="002F4CF9" w:rsidRPr="008040FA">
        <w:rPr>
          <w:rFonts w:ascii="Arial" w:hAnsi="Arial" w:cs="Arial"/>
          <w:sz w:val="24"/>
          <w:szCs w:val="24"/>
        </w:rPr>
        <w:t>th</w:t>
      </w:r>
      <w:r w:rsidR="00D54081" w:rsidRPr="008040FA">
        <w:rPr>
          <w:rFonts w:ascii="Arial" w:hAnsi="Arial" w:cs="Arial"/>
          <w:sz w:val="24"/>
          <w:szCs w:val="24"/>
        </w:rPr>
        <w:t>is is not the case</w:t>
      </w:r>
      <w:r w:rsidR="006F09C3" w:rsidRPr="008040FA">
        <w:rPr>
          <w:rFonts w:ascii="Arial" w:hAnsi="Arial" w:cs="Arial"/>
          <w:sz w:val="24"/>
          <w:szCs w:val="24"/>
        </w:rPr>
        <w:t>.</w:t>
      </w:r>
      <w:r w:rsidR="00D54081" w:rsidRPr="008040FA">
        <w:rPr>
          <w:rFonts w:ascii="Arial" w:hAnsi="Arial" w:cs="Arial"/>
          <w:sz w:val="24"/>
          <w:szCs w:val="24"/>
        </w:rPr>
        <w:t xml:space="preserve"> </w:t>
      </w:r>
      <w:r w:rsidR="005A2E37" w:rsidRPr="008040FA">
        <w:rPr>
          <w:rFonts w:ascii="Arial" w:hAnsi="Arial" w:cs="Arial"/>
          <w:sz w:val="24"/>
          <w:szCs w:val="24"/>
        </w:rPr>
        <w:t>Its authorship is commonly dated to around</w:t>
      </w:r>
      <w:r w:rsidR="00285FDB" w:rsidRPr="008040FA">
        <w:rPr>
          <w:rFonts w:ascii="Arial" w:hAnsi="Arial" w:cs="Arial"/>
          <w:sz w:val="24"/>
          <w:szCs w:val="24"/>
        </w:rPr>
        <w:t xml:space="preserve"> 95 </w:t>
      </w:r>
      <w:proofErr w:type="gramStart"/>
      <w:r w:rsidR="00285FDB" w:rsidRPr="008040FA">
        <w:rPr>
          <w:rFonts w:ascii="Arial" w:hAnsi="Arial" w:cs="Arial"/>
          <w:sz w:val="24"/>
          <w:szCs w:val="24"/>
        </w:rPr>
        <w:t>AD</w:t>
      </w:r>
      <w:proofErr w:type="gramEnd"/>
      <w:r w:rsidR="0057193C" w:rsidRPr="008040FA">
        <w:rPr>
          <w:rFonts w:ascii="Arial" w:hAnsi="Arial" w:cs="Arial"/>
          <w:sz w:val="24"/>
          <w:szCs w:val="24"/>
        </w:rPr>
        <w:t xml:space="preserve">, although </w:t>
      </w:r>
      <w:r w:rsidR="005501F5" w:rsidRPr="008040FA">
        <w:rPr>
          <w:rFonts w:ascii="Arial" w:hAnsi="Arial" w:cs="Arial"/>
          <w:sz w:val="24"/>
          <w:szCs w:val="24"/>
        </w:rPr>
        <w:t>scholars</w:t>
      </w:r>
      <w:r w:rsidR="00AC0743">
        <w:rPr>
          <w:rFonts w:ascii="Arial" w:hAnsi="Arial" w:cs="Arial"/>
          <w:sz w:val="24"/>
          <w:szCs w:val="24"/>
        </w:rPr>
        <w:t xml:space="preserve"> such as Mark Wilson</w:t>
      </w:r>
      <w:r w:rsidR="0057193C" w:rsidRPr="008040FA">
        <w:rPr>
          <w:rFonts w:ascii="Arial" w:hAnsi="Arial" w:cs="Arial"/>
          <w:sz w:val="24"/>
          <w:szCs w:val="24"/>
        </w:rPr>
        <w:t xml:space="preserve"> argue that it was written earlier</w:t>
      </w:r>
      <w:r w:rsidR="00AC0743">
        <w:rPr>
          <w:rFonts w:ascii="Arial" w:hAnsi="Arial" w:cs="Arial"/>
          <w:sz w:val="24"/>
          <w:szCs w:val="24"/>
        </w:rPr>
        <w:t xml:space="preserve"> ‘</w:t>
      </w:r>
      <w:r w:rsidR="00AC0743" w:rsidRPr="00AC0743">
        <w:rPr>
          <w:rFonts w:ascii="Arial" w:hAnsi="Arial" w:cs="Arial"/>
          <w:sz w:val="24"/>
          <w:szCs w:val="24"/>
        </w:rPr>
        <w:t xml:space="preserve">...the historical and literary evidence instead </w:t>
      </w:r>
      <w:r w:rsidR="00506FB4">
        <w:rPr>
          <w:rFonts w:ascii="Arial" w:hAnsi="Arial" w:cs="Arial"/>
          <w:sz w:val="24"/>
          <w:szCs w:val="24"/>
        </w:rPr>
        <w:t>favours</w:t>
      </w:r>
      <w:r w:rsidR="00AC0743" w:rsidRPr="00AC0743">
        <w:rPr>
          <w:rFonts w:ascii="Arial" w:hAnsi="Arial" w:cs="Arial"/>
          <w:sz w:val="24"/>
          <w:szCs w:val="24"/>
        </w:rPr>
        <w:t xml:space="preserve"> an early date of around C.E. 69 rather than the late date.</w:t>
      </w:r>
      <w:r w:rsidR="00AC0743">
        <w:rPr>
          <w:rFonts w:ascii="Arial" w:hAnsi="Arial" w:cs="Arial"/>
          <w:sz w:val="24"/>
          <w:szCs w:val="24"/>
        </w:rPr>
        <w:t>’</w:t>
      </w:r>
      <w:r w:rsidR="00CD13EC" w:rsidRPr="008040FA">
        <w:rPr>
          <w:rStyle w:val="FootnoteReference"/>
          <w:rFonts w:ascii="Arial" w:hAnsi="Arial" w:cs="Arial"/>
          <w:sz w:val="24"/>
          <w:szCs w:val="24"/>
        </w:rPr>
        <w:footnoteReference w:id="3"/>
      </w:r>
      <w:r w:rsidR="00CD13EC" w:rsidRPr="008040FA">
        <w:rPr>
          <w:rFonts w:ascii="Arial" w:hAnsi="Arial" w:cs="Arial"/>
          <w:sz w:val="24"/>
          <w:szCs w:val="24"/>
        </w:rPr>
        <w:t xml:space="preserve"> </w:t>
      </w:r>
      <w:r w:rsidR="009404E3">
        <w:rPr>
          <w:rFonts w:ascii="Arial" w:hAnsi="Arial" w:cs="Arial"/>
          <w:sz w:val="24"/>
          <w:szCs w:val="24"/>
        </w:rPr>
        <w:t xml:space="preserve">2 </w:t>
      </w:r>
      <w:r w:rsidR="00285FDB" w:rsidRPr="008040FA">
        <w:rPr>
          <w:rFonts w:ascii="Arial" w:hAnsi="Arial" w:cs="Arial"/>
          <w:sz w:val="24"/>
          <w:szCs w:val="24"/>
        </w:rPr>
        <w:t xml:space="preserve">Peter is often considered to be the final New Testament book written, </w:t>
      </w:r>
      <w:r w:rsidR="003068CA" w:rsidRPr="008040FA">
        <w:rPr>
          <w:rFonts w:ascii="Arial" w:hAnsi="Arial" w:cs="Arial"/>
          <w:sz w:val="24"/>
          <w:szCs w:val="24"/>
        </w:rPr>
        <w:t xml:space="preserve">with the composition date being around 120 – 130 CE. </w:t>
      </w:r>
      <w:r w:rsidR="00236EC1" w:rsidRPr="008040FA">
        <w:rPr>
          <w:rFonts w:ascii="Arial" w:hAnsi="Arial" w:cs="Arial"/>
          <w:sz w:val="24"/>
          <w:szCs w:val="24"/>
        </w:rPr>
        <w:t xml:space="preserve">Revelation was placed </w:t>
      </w:r>
      <w:r w:rsidR="00760A9B" w:rsidRPr="008040FA">
        <w:rPr>
          <w:rFonts w:ascii="Arial" w:hAnsi="Arial" w:cs="Arial"/>
          <w:sz w:val="24"/>
          <w:szCs w:val="24"/>
        </w:rPr>
        <w:t xml:space="preserve">as the final book of the New Testament due to </w:t>
      </w:r>
      <w:r w:rsidR="00B1503D" w:rsidRPr="008040FA">
        <w:rPr>
          <w:rFonts w:ascii="Arial" w:hAnsi="Arial" w:cs="Arial"/>
          <w:sz w:val="24"/>
          <w:szCs w:val="24"/>
        </w:rPr>
        <w:t>the</w:t>
      </w:r>
      <w:r w:rsidR="00760A9B" w:rsidRPr="008040FA">
        <w:rPr>
          <w:rFonts w:ascii="Arial" w:hAnsi="Arial" w:cs="Arial"/>
          <w:sz w:val="24"/>
          <w:szCs w:val="24"/>
        </w:rPr>
        <w:t xml:space="preserve"> apocalyptic nature that makes it a natural conclusion to the </w:t>
      </w:r>
      <w:r w:rsidR="005A2E37" w:rsidRPr="008040FA">
        <w:rPr>
          <w:rFonts w:ascii="Arial" w:hAnsi="Arial" w:cs="Arial"/>
          <w:sz w:val="24"/>
          <w:szCs w:val="24"/>
        </w:rPr>
        <w:t xml:space="preserve">biblical narrative. </w:t>
      </w:r>
      <w:r w:rsidR="00586F59" w:rsidRPr="008040FA">
        <w:rPr>
          <w:rFonts w:ascii="Arial" w:hAnsi="Arial" w:cs="Arial"/>
          <w:sz w:val="24"/>
          <w:szCs w:val="24"/>
        </w:rPr>
        <w:br/>
      </w:r>
      <w:r w:rsidR="00586F59" w:rsidRPr="008040FA">
        <w:rPr>
          <w:rFonts w:ascii="Arial" w:hAnsi="Arial" w:cs="Arial"/>
          <w:sz w:val="24"/>
          <w:szCs w:val="24"/>
        </w:rPr>
        <w:br/>
        <w:t xml:space="preserve">Revelation relies heavily on its use of symbolism to convey </w:t>
      </w:r>
      <w:r w:rsidR="00BC2B48" w:rsidRPr="008040FA">
        <w:rPr>
          <w:rFonts w:ascii="Arial" w:hAnsi="Arial" w:cs="Arial"/>
          <w:sz w:val="24"/>
          <w:szCs w:val="24"/>
        </w:rPr>
        <w:t xml:space="preserve">its theological message, </w:t>
      </w:r>
      <w:r w:rsidR="00C011D1" w:rsidRPr="008040FA">
        <w:rPr>
          <w:rFonts w:ascii="Arial" w:hAnsi="Arial" w:cs="Arial"/>
          <w:sz w:val="24"/>
          <w:szCs w:val="24"/>
        </w:rPr>
        <w:t xml:space="preserve">making </w:t>
      </w:r>
      <w:r w:rsidR="00DC4846" w:rsidRPr="008040FA">
        <w:rPr>
          <w:rFonts w:ascii="Arial" w:hAnsi="Arial" w:cs="Arial"/>
          <w:sz w:val="24"/>
          <w:szCs w:val="24"/>
        </w:rPr>
        <w:t>it</w:t>
      </w:r>
      <w:r w:rsidR="00C011D1" w:rsidRPr="008040FA">
        <w:rPr>
          <w:rFonts w:ascii="Arial" w:hAnsi="Arial" w:cs="Arial"/>
          <w:sz w:val="24"/>
          <w:szCs w:val="24"/>
        </w:rPr>
        <w:t xml:space="preserve"> a daunting text that can be difficult to discern for any</w:t>
      </w:r>
      <w:r w:rsidR="0042029D" w:rsidRPr="008040FA">
        <w:rPr>
          <w:rFonts w:ascii="Arial" w:hAnsi="Arial" w:cs="Arial"/>
          <w:sz w:val="24"/>
          <w:szCs w:val="24"/>
        </w:rPr>
        <w:t xml:space="preserve">one </w:t>
      </w:r>
      <w:r w:rsidR="00A470D9" w:rsidRPr="008040FA">
        <w:rPr>
          <w:rFonts w:ascii="Arial" w:hAnsi="Arial" w:cs="Arial"/>
          <w:sz w:val="24"/>
          <w:szCs w:val="24"/>
        </w:rPr>
        <w:t xml:space="preserve">unfamiliar </w:t>
      </w:r>
      <w:r w:rsidR="00E32BF4" w:rsidRPr="008040FA">
        <w:rPr>
          <w:rFonts w:ascii="Arial" w:hAnsi="Arial" w:cs="Arial"/>
          <w:sz w:val="24"/>
          <w:szCs w:val="24"/>
        </w:rPr>
        <w:t>with</w:t>
      </w:r>
      <w:r w:rsidR="001822F5" w:rsidRPr="008040FA">
        <w:rPr>
          <w:rFonts w:ascii="Arial" w:hAnsi="Arial" w:cs="Arial"/>
          <w:sz w:val="24"/>
          <w:szCs w:val="24"/>
        </w:rPr>
        <w:t xml:space="preserve"> Old Testament</w:t>
      </w:r>
      <w:r w:rsidR="00E32BF4" w:rsidRPr="008040FA">
        <w:rPr>
          <w:rFonts w:ascii="Arial" w:hAnsi="Arial" w:cs="Arial"/>
          <w:sz w:val="24"/>
          <w:szCs w:val="24"/>
        </w:rPr>
        <w:t xml:space="preserve"> imagery</w:t>
      </w:r>
      <w:r w:rsidR="001822F5" w:rsidRPr="008040FA">
        <w:rPr>
          <w:rFonts w:ascii="Arial" w:hAnsi="Arial" w:cs="Arial"/>
          <w:sz w:val="24"/>
          <w:szCs w:val="24"/>
        </w:rPr>
        <w:t xml:space="preserve">. </w:t>
      </w:r>
      <w:r w:rsidR="00AF6E08" w:rsidRPr="008040FA">
        <w:rPr>
          <w:rFonts w:ascii="Arial" w:hAnsi="Arial" w:cs="Arial"/>
          <w:sz w:val="24"/>
          <w:szCs w:val="24"/>
        </w:rPr>
        <w:t>The very first example of this comes immediately in Revelation 1:1</w:t>
      </w:r>
      <w:r w:rsidR="00AF6E08" w:rsidRPr="008040FA">
        <w:rPr>
          <w:rStyle w:val="FootnoteReference"/>
          <w:rFonts w:ascii="Arial" w:hAnsi="Arial" w:cs="Arial"/>
          <w:sz w:val="24"/>
          <w:szCs w:val="24"/>
        </w:rPr>
        <w:footnoteReference w:id="4"/>
      </w:r>
      <w:r w:rsidR="00046A37" w:rsidRPr="008040FA">
        <w:rPr>
          <w:rFonts w:ascii="Arial" w:hAnsi="Arial" w:cs="Arial"/>
          <w:sz w:val="24"/>
          <w:szCs w:val="24"/>
        </w:rPr>
        <w:t xml:space="preserve">, </w:t>
      </w:r>
      <w:r w:rsidR="00496B89" w:rsidRPr="008040FA">
        <w:rPr>
          <w:rFonts w:ascii="Arial" w:hAnsi="Arial" w:cs="Arial"/>
          <w:sz w:val="24"/>
          <w:szCs w:val="24"/>
        </w:rPr>
        <w:t>which declares that God ‘made it known’</w:t>
      </w:r>
      <w:r w:rsidR="00CB71A2" w:rsidRPr="008040FA">
        <w:rPr>
          <w:rFonts w:ascii="Arial" w:hAnsi="Arial" w:cs="Arial"/>
          <w:sz w:val="24"/>
          <w:szCs w:val="24"/>
        </w:rPr>
        <w:t>,</w:t>
      </w:r>
      <w:r w:rsidR="00DA7767" w:rsidRPr="008040FA">
        <w:rPr>
          <w:rFonts w:ascii="Arial" w:hAnsi="Arial" w:cs="Arial"/>
          <w:sz w:val="24"/>
          <w:szCs w:val="24"/>
        </w:rPr>
        <w:t xml:space="preserve"> </w:t>
      </w:r>
      <w:r w:rsidR="00201339" w:rsidRPr="008040FA">
        <w:rPr>
          <w:rFonts w:ascii="Arial" w:hAnsi="Arial" w:cs="Arial"/>
          <w:sz w:val="24"/>
          <w:szCs w:val="24"/>
        </w:rPr>
        <w:t>an expression that</w:t>
      </w:r>
      <w:r w:rsidR="00DA7767" w:rsidRPr="008040FA">
        <w:rPr>
          <w:rFonts w:ascii="Arial" w:hAnsi="Arial" w:cs="Arial"/>
          <w:sz w:val="24"/>
          <w:szCs w:val="24"/>
        </w:rPr>
        <w:t xml:space="preserve"> alludes </w:t>
      </w:r>
      <w:r w:rsidR="00A32775" w:rsidRPr="008040FA">
        <w:rPr>
          <w:rFonts w:ascii="Arial" w:hAnsi="Arial" w:cs="Arial"/>
          <w:sz w:val="24"/>
          <w:szCs w:val="24"/>
        </w:rPr>
        <w:t>to Daniel</w:t>
      </w:r>
      <w:r w:rsidR="007B0D44" w:rsidRPr="008040FA">
        <w:rPr>
          <w:rFonts w:ascii="Arial" w:hAnsi="Arial" w:cs="Arial"/>
          <w:sz w:val="24"/>
          <w:szCs w:val="24"/>
        </w:rPr>
        <w:t xml:space="preserve"> 2:28-29</w:t>
      </w:r>
      <w:r w:rsidR="007B0D44" w:rsidRPr="008040FA">
        <w:rPr>
          <w:rStyle w:val="FootnoteReference"/>
          <w:rFonts w:ascii="Arial" w:hAnsi="Arial" w:cs="Arial"/>
          <w:sz w:val="24"/>
          <w:szCs w:val="24"/>
        </w:rPr>
        <w:footnoteReference w:id="5"/>
      </w:r>
      <w:r w:rsidR="006B126D" w:rsidRPr="008040FA">
        <w:rPr>
          <w:rFonts w:ascii="Arial" w:hAnsi="Arial" w:cs="Arial"/>
          <w:sz w:val="24"/>
          <w:szCs w:val="24"/>
        </w:rPr>
        <w:t xml:space="preserve">. </w:t>
      </w:r>
      <w:r w:rsidR="00EF0101" w:rsidRPr="008040FA">
        <w:rPr>
          <w:rFonts w:ascii="Arial" w:hAnsi="Arial" w:cs="Arial"/>
          <w:sz w:val="24"/>
          <w:szCs w:val="24"/>
        </w:rPr>
        <w:t xml:space="preserve">The verb translated “made it known” is the Greek </w:t>
      </w:r>
      <w:r w:rsidR="00EF0101" w:rsidRPr="008040FA">
        <w:rPr>
          <w:rFonts w:ascii="Arial" w:hAnsi="Arial" w:cs="Arial"/>
          <w:i/>
          <w:iCs/>
          <w:sz w:val="24"/>
          <w:szCs w:val="24"/>
        </w:rPr>
        <w:t>esēmanen</w:t>
      </w:r>
      <w:r w:rsidR="00D73FF3" w:rsidRPr="008040FA">
        <w:rPr>
          <w:rFonts w:ascii="Arial" w:hAnsi="Arial" w:cs="Arial"/>
          <w:i/>
          <w:iCs/>
          <w:sz w:val="24"/>
          <w:szCs w:val="24"/>
        </w:rPr>
        <w:t xml:space="preserve">, </w:t>
      </w:r>
      <w:r w:rsidR="00BB7115" w:rsidRPr="008040FA">
        <w:rPr>
          <w:rFonts w:ascii="Arial" w:hAnsi="Arial" w:cs="Arial"/>
          <w:i/>
          <w:iCs/>
          <w:sz w:val="24"/>
          <w:szCs w:val="24"/>
        </w:rPr>
        <w:t>“</w:t>
      </w:r>
      <w:r w:rsidR="000C2B56" w:rsidRPr="008040FA">
        <w:rPr>
          <w:rFonts w:ascii="Arial" w:hAnsi="Arial" w:cs="Arial"/>
          <w:sz w:val="24"/>
          <w:szCs w:val="24"/>
        </w:rPr>
        <w:t>to signify, to communicate by signs</w:t>
      </w:r>
      <w:r w:rsidR="00BB7115" w:rsidRPr="008040FA">
        <w:rPr>
          <w:rFonts w:ascii="Arial" w:hAnsi="Arial" w:cs="Arial"/>
          <w:sz w:val="24"/>
          <w:szCs w:val="24"/>
        </w:rPr>
        <w:t>,</w:t>
      </w:r>
      <w:r w:rsidR="00D73FF3" w:rsidRPr="008040FA">
        <w:rPr>
          <w:rFonts w:ascii="Arial" w:hAnsi="Arial" w:cs="Arial"/>
          <w:sz w:val="24"/>
          <w:szCs w:val="24"/>
        </w:rPr>
        <w:t>”</w:t>
      </w:r>
      <w:r w:rsidR="00BB7115" w:rsidRPr="008040FA">
        <w:rPr>
          <w:rFonts w:ascii="Arial" w:hAnsi="Arial" w:cs="Arial"/>
          <w:sz w:val="24"/>
          <w:szCs w:val="24"/>
        </w:rPr>
        <w:t xml:space="preserve"> which, Beale argues, indicates from</w:t>
      </w:r>
      <w:r w:rsidR="006A4C5A" w:rsidRPr="008040FA">
        <w:rPr>
          <w:rFonts w:ascii="Arial" w:hAnsi="Arial" w:cs="Arial"/>
          <w:sz w:val="24"/>
          <w:szCs w:val="24"/>
        </w:rPr>
        <w:t xml:space="preserve"> the outset that the revelation will be mediated through symbolic imagery.</w:t>
      </w:r>
      <w:r w:rsidR="006A4C5A" w:rsidRPr="008040FA">
        <w:rPr>
          <w:rStyle w:val="FootnoteReference"/>
          <w:rFonts w:ascii="Arial" w:hAnsi="Arial" w:cs="Arial"/>
          <w:sz w:val="24"/>
          <w:szCs w:val="24"/>
        </w:rPr>
        <w:footnoteReference w:id="6"/>
      </w:r>
    </w:p>
    <w:p w14:paraId="5CEC28ED" w14:textId="71ED31E9" w:rsidR="001B1ECA" w:rsidRPr="008040FA" w:rsidRDefault="0095469B" w:rsidP="00506FB4">
      <w:pPr>
        <w:spacing w:line="480" w:lineRule="auto"/>
        <w:contextualSpacing/>
        <w:rPr>
          <w:rFonts w:ascii="Arial" w:hAnsi="Arial" w:cs="Arial"/>
          <w:sz w:val="24"/>
          <w:szCs w:val="24"/>
        </w:rPr>
      </w:pPr>
      <w:r w:rsidRPr="008040FA">
        <w:rPr>
          <w:rFonts w:ascii="Arial" w:hAnsi="Arial" w:cs="Arial"/>
          <w:sz w:val="24"/>
          <w:szCs w:val="24"/>
        </w:rPr>
        <w:br/>
      </w:r>
      <w:r w:rsidR="00013415" w:rsidRPr="008040FA">
        <w:rPr>
          <w:rFonts w:ascii="Arial" w:hAnsi="Arial" w:cs="Arial"/>
          <w:sz w:val="24"/>
          <w:szCs w:val="24"/>
        </w:rPr>
        <w:t>Beale</w:t>
      </w:r>
      <w:r w:rsidR="00267C6B" w:rsidRPr="008040FA">
        <w:rPr>
          <w:rFonts w:ascii="Arial" w:hAnsi="Arial" w:cs="Arial"/>
          <w:sz w:val="24"/>
          <w:szCs w:val="24"/>
        </w:rPr>
        <w:t xml:space="preserve"> gives us a</w:t>
      </w:r>
      <w:r w:rsidR="00C714ED" w:rsidRPr="008040FA">
        <w:rPr>
          <w:rFonts w:ascii="Arial" w:hAnsi="Arial" w:cs="Arial"/>
          <w:sz w:val="24"/>
          <w:szCs w:val="24"/>
        </w:rPr>
        <w:t xml:space="preserve">n idea as to why Revelation was written </w:t>
      </w:r>
      <w:r w:rsidR="00AF677A" w:rsidRPr="008040FA">
        <w:rPr>
          <w:rFonts w:ascii="Arial" w:hAnsi="Arial" w:cs="Arial"/>
          <w:sz w:val="24"/>
          <w:szCs w:val="24"/>
        </w:rPr>
        <w:t>so extensivel</w:t>
      </w:r>
      <w:r w:rsidR="00C714ED" w:rsidRPr="008040FA">
        <w:rPr>
          <w:rFonts w:ascii="Arial" w:hAnsi="Arial" w:cs="Arial"/>
          <w:sz w:val="24"/>
          <w:szCs w:val="24"/>
        </w:rPr>
        <w:t xml:space="preserve">y through symbolism </w:t>
      </w:r>
      <w:r w:rsidR="00013415" w:rsidRPr="008040FA">
        <w:rPr>
          <w:rFonts w:ascii="Arial" w:hAnsi="Arial" w:cs="Arial"/>
          <w:sz w:val="24"/>
          <w:szCs w:val="24"/>
        </w:rPr>
        <w:t>‘Thus, the parables of the prophets served to judge intract</w:t>
      </w:r>
      <w:r w:rsidR="000B062D" w:rsidRPr="008040FA">
        <w:rPr>
          <w:rFonts w:ascii="Arial" w:hAnsi="Arial" w:cs="Arial"/>
          <w:sz w:val="24"/>
          <w:szCs w:val="24"/>
        </w:rPr>
        <w:t>ably unrepentant people but shock the faithful remnant out of their spiritually numb and lethargic condition’</w:t>
      </w:r>
      <w:r w:rsidR="00926C4F" w:rsidRPr="008040FA">
        <w:rPr>
          <w:rStyle w:val="FootnoteReference"/>
          <w:rFonts w:ascii="Arial" w:hAnsi="Arial" w:cs="Arial"/>
          <w:sz w:val="24"/>
          <w:szCs w:val="24"/>
        </w:rPr>
        <w:footnoteReference w:id="7"/>
      </w:r>
      <w:r w:rsidR="000B062D" w:rsidRPr="008040FA">
        <w:rPr>
          <w:rFonts w:ascii="Arial" w:hAnsi="Arial" w:cs="Arial"/>
          <w:sz w:val="24"/>
          <w:szCs w:val="24"/>
        </w:rPr>
        <w:t xml:space="preserve">. </w:t>
      </w:r>
      <w:r w:rsidR="001B1ECA" w:rsidRPr="008040FA">
        <w:rPr>
          <w:rFonts w:ascii="Arial" w:hAnsi="Arial" w:cs="Arial"/>
          <w:sz w:val="24"/>
          <w:szCs w:val="24"/>
        </w:rPr>
        <w:t>He notes that symbolic stories d</w:t>
      </w:r>
      <w:r w:rsidR="0014684F" w:rsidRPr="008040FA">
        <w:rPr>
          <w:rFonts w:ascii="Arial" w:hAnsi="Arial" w:cs="Arial"/>
          <w:sz w:val="24"/>
          <w:szCs w:val="24"/>
        </w:rPr>
        <w:t>emonstrat</w:t>
      </w:r>
      <w:r w:rsidR="001B1ECA" w:rsidRPr="008040FA">
        <w:rPr>
          <w:rFonts w:ascii="Arial" w:hAnsi="Arial" w:cs="Arial"/>
          <w:sz w:val="24"/>
          <w:szCs w:val="24"/>
        </w:rPr>
        <w:t>ed</w:t>
      </w:r>
      <w:r w:rsidR="0014684F" w:rsidRPr="008040FA">
        <w:rPr>
          <w:rFonts w:ascii="Arial" w:hAnsi="Arial" w:cs="Arial"/>
          <w:sz w:val="24"/>
          <w:szCs w:val="24"/>
        </w:rPr>
        <w:t xml:space="preserve"> to the reader</w:t>
      </w:r>
      <w:r w:rsidR="009F7E63" w:rsidRPr="008040FA">
        <w:rPr>
          <w:rFonts w:ascii="Arial" w:hAnsi="Arial" w:cs="Arial"/>
          <w:sz w:val="24"/>
          <w:szCs w:val="24"/>
        </w:rPr>
        <w:t xml:space="preserve"> </w:t>
      </w:r>
      <w:r w:rsidR="0014684F" w:rsidRPr="008040FA">
        <w:rPr>
          <w:rFonts w:ascii="Arial" w:hAnsi="Arial" w:cs="Arial"/>
          <w:sz w:val="24"/>
          <w:szCs w:val="24"/>
        </w:rPr>
        <w:t>the consequences of action</w:t>
      </w:r>
      <w:r w:rsidR="00D73FF3" w:rsidRPr="008040FA">
        <w:rPr>
          <w:rFonts w:ascii="Arial" w:hAnsi="Arial" w:cs="Arial"/>
          <w:sz w:val="24"/>
          <w:szCs w:val="24"/>
        </w:rPr>
        <w:t xml:space="preserve">, </w:t>
      </w:r>
      <w:r w:rsidR="0014684F" w:rsidRPr="008040FA">
        <w:rPr>
          <w:rFonts w:ascii="Arial" w:hAnsi="Arial" w:cs="Arial"/>
          <w:sz w:val="24"/>
          <w:szCs w:val="24"/>
        </w:rPr>
        <w:t xml:space="preserve">and </w:t>
      </w:r>
      <w:r w:rsidR="00605FC9" w:rsidRPr="008040FA">
        <w:rPr>
          <w:rFonts w:ascii="Arial" w:hAnsi="Arial" w:cs="Arial"/>
          <w:sz w:val="24"/>
          <w:szCs w:val="24"/>
        </w:rPr>
        <w:t>non-actio</w:t>
      </w:r>
      <w:r w:rsidR="00D73FF3" w:rsidRPr="008040FA">
        <w:rPr>
          <w:rFonts w:ascii="Arial" w:hAnsi="Arial" w:cs="Arial"/>
          <w:sz w:val="24"/>
          <w:szCs w:val="24"/>
        </w:rPr>
        <w:t>n,</w:t>
      </w:r>
      <w:r w:rsidR="0014684F" w:rsidRPr="008040FA">
        <w:rPr>
          <w:rFonts w:ascii="Arial" w:hAnsi="Arial" w:cs="Arial"/>
          <w:sz w:val="24"/>
          <w:szCs w:val="24"/>
        </w:rPr>
        <w:t xml:space="preserve"> </w:t>
      </w:r>
      <w:r w:rsidR="001B1ECA" w:rsidRPr="008040FA">
        <w:rPr>
          <w:rFonts w:ascii="Arial" w:hAnsi="Arial" w:cs="Arial"/>
          <w:sz w:val="24"/>
          <w:szCs w:val="24"/>
        </w:rPr>
        <w:t xml:space="preserve">and in this context </w:t>
      </w:r>
      <w:r w:rsidR="0014684F" w:rsidRPr="008040FA">
        <w:rPr>
          <w:rFonts w:ascii="Arial" w:hAnsi="Arial" w:cs="Arial"/>
          <w:sz w:val="24"/>
          <w:szCs w:val="24"/>
        </w:rPr>
        <w:t xml:space="preserve">is </w:t>
      </w:r>
      <w:r w:rsidR="001B1ECA" w:rsidRPr="008040FA">
        <w:rPr>
          <w:rFonts w:ascii="Arial" w:hAnsi="Arial" w:cs="Arial"/>
          <w:sz w:val="24"/>
          <w:szCs w:val="24"/>
        </w:rPr>
        <w:t xml:space="preserve">a </w:t>
      </w:r>
      <w:r w:rsidR="0014684F" w:rsidRPr="008040FA">
        <w:rPr>
          <w:rFonts w:ascii="Arial" w:hAnsi="Arial" w:cs="Arial"/>
          <w:sz w:val="24"/>
          <w:szCs w:val="24"/>
        </w:rPr>
        <w:t xml:space="preserve">far more effective </w:t>
      </w:r>
      <w:r w:rsidR="001B1ECA" w:rsidRPr="008040FA">
        <w:rPr>
          <w:rFonts w:ascii="Arial" w:hAnsi="Arial" w:cs="Arial"/>
          <w:sz w:val="24"/>
          <w:szCs w:val="24"/>
        </w:rPr>
        <w:lastRenderedPageBreak/>
        <w:t xml:space="preserve">form of communication </w:t>
      </w:r>
      <w:r w:rsidR="0014684F" w:rsidRPr="008040FA">
        <w:rPr>
          <w:rFonts w:ascii="Arial" w:hAnsi="Arial" w:cs="Arial"/>
          <w:sz w:val="24"/>
          <w:szCs w:val="24"/>
        </w:rPr>
        <w:t xml:space="preserve">than </w:t>
      </w:r>
      <w:r w:rsidR="00CE7F51" w:rsidRPr="008040FA">
        <w:rPr>
          <w:rFonts w:ascii="Arial" w:hAnsi="Arial" w:cs="Arial"/>
          <w:sz w:val="24"/>
          <w:szCs w:val="24"/>
        </w:rPr>
        <w:t xml:space="preserve">simply </w:t>
      </w:r>
      <w:r w:rsidR="008455CE" w:rsidRPr="008040FA">
        <w:rPr>
          <w:rFonts w:ascii="Arial" w:hAnsi="Arial" w:cs="Arial"/>
          <w:sz w:val="24"/>
          <w:szCs w:val="24"/>
        </w:rPr>
        <w:t>stating it directly</w:t>
      </w:r>
      <w:r w:rsidR="004E400D" w:rsidRPr="008040FA">
        <w:rPr>
          <w:rFonts w:ascii="Arial" w:hAnsi="Arial" w:cs="Arial"/>
          <w:sz w:val="24"/>
          <w:szCs w:val="24"/>
        </w:rPr>
        <w:t xml:space="preserve">. This </w:t>
      </w:r>
      <w:r w:rsidR="00055A8E" w:rsidRPr="008040FA">
        <w:rPr>
          <w:rFonts w:ascii="Arial" w:hAnsi="Arial" w:cs="Arial"/>
          <w:sz w:val="24"/>
          <w:szCs w:val="24"/>
        </w:rPr>
        <w:t>pattern is well established</w:t>
      </w:r>
      <w:r w:rsidR="004E400D" w:rsidRPr="008040FA">
        <w:rPr>
          <w:rFonts w:ascii="Arial" w:hAnsi="Arial" w:cs="Arial"/>
          <w:sz w:val="24"/>
          <w:szCs w:val="24"/>
        </w:rPr>
        <w:t xml:space="preserve"> </w:t>
      </w:r>
      <w:r w:rsidR="00FE4D91" w:rsidRPr="008040FA">
        <w:rPr>
          <w:rFonts w:ascii="Arial" w:hAnsi="Arial" w:cs="Arial"/>
          <w:sz w:val="24"/>
          <w:szCs w:val="24"/>
        </w:rPr>
        <w:t>in</w:t>
      </w:r>
      <w:r w:rsidR="004E400D" w:rsidRPr="008040FA">
        <w:rPr>
          <w:rFonts w:ascii="Arial" w:hAnsi="Arial" w:cs="Arial"/>
          <w:sz w:val="24"/>
          <w:szCs w:val="24"/>
        </w:rPr>
        <w:t xml:space="preserve"> the Old </w:t>
      </w:r>
      <w:r w:rsidR="00506FB4" w:rsidRPr="008040FA">
        <w:rPr>
          <w:rFonts w:ascii="Arial" w:hAnsi="Arial" w:cs="Arial"/>
          <w:sz w:val="24"/>
          <w:szCs w:val="24"/>
        </w:rPr>
        <w:t>Testament, for</w:t>
      </w:r>
      <w:r w:rsidR="00FE4D91" w:rsidRPr="008040FA">
        <w:rPr>
          <w:rFonts w:ascii="Arial" w:hAnsi="Arial" w:cs="Arial"/>
          <w:sz w:val="24"/>
          <w:szCs w:val="24"/>
        </w:rPr>
        <w:t xml:space="preserve"> example, Isaiah 20:2-6 </w:t>
      </w:r>
      <w:r w:rsidR="006C222C" w:rsidRPr="008040FA">
        <w:rPr>
          <w:rStyle w:val="FootnoteReference"/>
          <w:rFonts w:ascii="Arial" w:hAnsi="Arial" w:cs="Arial"/>
          <w:sz w:val="24"/>
          <w:szCs w:val="24"/>
        </w:rPr>
        <w:footnoteReference w:id="8"/>
      </w:r>
      <w:r w:rsidR="00FE4D91" w:rsidRPr="008040FA">
        <w:rPr>
          <w:rFonts w:ascii="Arial" w:hAnsi="Arial" w:cs="Arial"/>
          <w:sz w:val="24"/>
          <w:szCs w:val="24"/>
        </w:rPr>
        <w:t>and the symbolic actions of Ezekiel 12</w:t>
      </w:r>
      <w:r w:rsidR="00325599" w:rsidRPr="008040FA">
        <w:rPr>
          <w:rStyle w:val="FootnoteReference"/>
          <w:rFonts w:ascii="Arial" w:hAnsi="Arial" w:cs="Arial"/>
          <w:sz w:val="24"/>
          <w:szCs w:val="24"/>
        </w:rPr>
        <w:footnoteReference w:id="9"/>
      </w:r>
      <w:r w:rsidR="00752F9D" w:rsidRPr="008040FA">
        <w:rPr>
          <w:rFonts w:ascii="Arial" w:hAnsi="Arial" w:cs="Arial"/>
          <w:sz w:val="24"/>
          <w:szCs w:val="24"/>
        </w:rPr>
        <w:t xml:space="preserve">, where God communicates </w:t>
      </w:r>
      <w:r w:rsidR="00B75377" w:rsidRPr="008040FA">
        <w:rPr>
          <w:rFonts w:ascii="Arial" w:hAnsi="Arial" w:cs="Arial"/>
          <w:sz w:val="24"/>
          <w:szCs w:val="24"/>
        </w:rPr>
        <w:t>judgment</w:t>
      </w:r>
      <w:r w:rsidR="00752F9D" w:rsidRPr="008040FA">
        <w:rPr>
          <w:rFonts w:ascii="Arial" w:hAnsi="Arial" w:cs="Arial"/>
          <w:sz w:val="24"/>
          <w:szCs w:val="24"/>
        </w:rPr>
        <w:t xml:space="preserve"> through dramatic, enacted signs.</w:t>
      </w:r>
      <w:r w:rsidR="008D4D41" w:rsidRPr="008040FA">
        <w:rPr>
          <w:rFonts w:ascii="Arial" w:hAnsi="Arial" w:cs="Arial"/>
          <w:sz w:val="24"/>
          <w:szCs w:val="24"/>
        </w:rPr>
        <w:t xml:space="preserve"> </w:t>
      </w:r>
    </w:p>
    <w:p w14:paraId="218EF92D" w14:textId="32952F20" w:rsidR="00CA5AC6" w:rsidRPr="008040FA" w:rsidRDefault="00BF330F" w:rsidP="00506FB4">
      <w:pPr>
        <w:spacing w:line="480" w:lineRule="auto"/>
        <w:contextualSpacing/>
        <w:rPr>
          <w:rFonts w:ascii="Arial" w:hAnsi="Arial" w:cs="Arial"/>
          <w:sz w:val="24"/>
          <w:szCs w:val="24"/>
        </w:rPr>
      </w:pPr>
      <w:r w:rsidRPr="008040FA">
        <w:rPr>
          <w:rFonts w:ascii="Arial" w:hAnsi="Arial" w:cs="Arial"/>
          <w:sz w:val="24"/>
          <w:szCs w:val="24"/>
        </w:rPr>
        <w:t>Finally, we</w:t>
      </w:r>
      <w:r w:rsidR="0099007A" w:rsidRPr="008040FA">
        <w:rPr>
          <w:rFonts w:ascii="Arial" w:hAnsi="Arial" w:cs="Arial"/>
          <w:sz w:val="24"/>
          <w:szCs w:val="24"/>
        </w:rPr>
        <w:t xml:space="preserve"> see in the New Testament that Jesus </w:t>
      </w:r>
      <w:r w:rsidR="00CA4D81" w:rsidRPr="008040FA">
        <w:rPr>
          <w:rFonts w:ascii="Arial" w:hAnsi="Arial" w:cs="Arial"/>
          <w:sz w:val="24"/>
          <w:szCs w:val="24"/>
        </w:rPr>
        <w:t>often teaches</w:t>
      </w:r>
      <w:r w:rsidR="0099007A" w:rsidRPr="008040FA">
        <w:rPr>
          <w:rFonts w:ascii="Arial" w:hAnsi="Arial" w:cs="Arial"/>
          <w:sz w:val="24"/>
          <w:szCs w:val="24"/>
        </w:rPr>
        <w:t xml:space="preserve"> through parables and symbolism</w:t>
      </w:r>
      <w:r w:rsidR="00DF5C0C" w:rsidRPr="008040FA">
        <w:rPr>
          <w:rFonts w:ascii="Arial" w:hAnsi="Arial" w:cs="Arial"/>
          <w:sz w:val="24"/>
          <w:szCs w:val="24"/>
        </w:rPr>
        <w:t>.</w:t>
      </w:r>
      <w:r w:rsidRPr="008040FA">
        <w:rPr>
          <w:rFonts w:ascii="Arial" w:hAnsi="Arial" w:cs="Arial"/>
          <w:sz w:val="24"/>
          <w:szCs w:val="24"/>
        </w:rPr>
        <w:t xml:space="preserve"> Beale explains that </w:t>
      </w:r>
      <w:r w:rsidR="002935CF" w:rsidRPr="008040FA">
        <w:rPr>
          <w:rFonts w:ascii="Arial" w:hAnsi="Arial" w:cs="Arial"/>
          <w:sz w:val="24"/>
          <w:szCs w:val="24"/>
        </w:rPr>
        <w:t>Revelation is a continuation</w:t>
      </w:r>
      <w:r w:rsidR="00DF5C0C" w:rsidRPr="008040FA">
        <w:rPr>
          <w:rFonts w:ascii="Arial" w:hAnsi="Arial" w:cs="Arial"/>
          <w:sz w:val="24"/>
          <w:szCs w:val="24"/>
        </w:rPr>
        <w:t xml:space="preserve"> of this method</w:t>
      </w:r>
      <w:r w:rsidR="00E73A2A" w:rsidRPr="008040FA">
        <w:rPr>
          <w:rFonts w:ascii="Arial" w:hAnsi="Arial" w:cs="Arial"/>
          <w:sz w:val="24"/>
          <w:szCs w:val="24"/>
        </w:rPr>
        <w:t>, noting that</w:t>
      </w:r>
      <w:r w:rsidR="002935CF" w:rsidRPr="008040FA">
        <w:rPr>
          <w:rFonts w:ascii="Arial" w:hAnsi="Arial" w:cs="Arial"/>
          <w:sz w:val="24"/>
          <w:szCs w:val="24"/>
        </w:rPr>
        <w:t xml:space="preserve"> ‘Just as Jesus began speaking in symbolic language to Israel on earth, he continues to do so through John to the seven churches</w:t>
      </w:r>
      <w:r w:rsidR="0026489D" w:rsidRPr="008040FA">
        <w:rPr>
          <w:rFonts w:ascii="Arial" w:hAnsi="Arial" w:cs="Arial"/>
          <w:sz w:val="24"/>
          <w:szCs w:val="24"/>
        </w:rPr>
        <w:t>.’</w:t>
      </w:r>
      <w:r w:rsidR="00E73A2A" w:rsidRPr="008040FA">
        <w:rPr>
          <w:rStyle w:val="FootnoteReference"/>
          <w:rFonts w:ascii="Arial" w:hAnsi="Arial" w:cs="Arial"/>
          <w:sz w:val="24"/>
          <w:szCs w:val="24"/>
        </w:rPr>
        <w:footnoteReference w:id="10"/>
      </w:r>
      <w:r w:rsidR="003E0D9E">
        <w:rPr>
          <w:rFonts w:ascii="Arial" w:hAnsi="Arial" w:cs="Arial"/>
          <w:sz w:val="24"/>
          <w:szCs w:val="24"/>
        </w:rPr>
        <w:br/>
      </w:r>
      <w:r w:rsidR="00570C38">
        <w:rPr>
          <w:rFonts w:ascii="Arial" w:hAnsi="Arial" w:cs="Arial"/>
          <w:sz w:val="24"/>
          <w:szCs w:val="24"/>
        </w:rPr>
        <w:t xml:space="preserve">Understanding this, </w:t>
      </w:r>
      <w:r w:rsidR="00B8300D">
        <w:rPr>
          <w:rFonts w:ascii="Arial" w:hAnsi="Arial" w:cs="Arial"/>
          <w:sz w:val="24"/>
          <w:szCs w:val="24"/>
        </w:rPr>
        <w:t xml:space="preserve">it is clear that John’s </w:t>
      </w:r>
      <w:r w:rsidR="00892B27">
        <w:rPr>
          <w:rFonts w:ascii="Arial" w:hAnsi="Arial" w:cs="Arial"/>
          <w:sz w:val="24"/>
          <w:szCs w:val="24"/>
        </w:rPr>
        <w:t>symbolic method</w:t>
      </w:r>
      <w:r w:rsidR="00B8300D">
        <w:rPr>
          <w:rFonts w:ascii="Arial" w:hAnsi="Arial" w:cs="Arial"/>
          <w:sz w:val="24"/>
          <w:szCs w:val="24"/>
        </w:rPr>
        <w:t xml:space="preserve"> </w:t>
      </w:r>
      <w:r w:rsidR="00A84B3F">
        <w:rPr>
          <w:rFonts w:ascii="Arial" w:hAnsi="Arial" w:cs="Arial"/>
          <w:sz w:val="24"/>
          <w:szCs w:val="24"/>
        </w:rPr>
        <w:t>is</w:t>
      </w:r>
      <w:r w:rsidR="00B8300D">
        <w:rPr>
          <w:rFonts w:ascii="Arial" w:hAnsi="Arial" w:cs="Arial"/>
          <w:sz w:val="24"/>
          <w:szCs w:val="24"/>
        </w:rPr>
        <w:t xml:space="preserve"> not simply a stylistic choice, </w:t>
      </w:r>
      <w:r w:rsidR="00900A01">
        <w:rPr>
          <w:rFonts w:ascii="Arial" w:hAnsi="Arial" w:cs="Arial"/>
          <w:sz w:val="24"/>
          <w:szCs w:val="24"/>
        </w:rPr>
        <w:t xml:space="preserve">but a deliberately chosen strategy that </w:t>
      </w:r>
      <w:r w:rsidR="002A771D">
        <w:rPr>
          <w:rFonts w:ascii="Arial" w:hAnsi="Arial" w:cs="Arial"/>
          <w:sz w:val="24"/>
          <w:szCs w:val="24"/>
        </w:rPr>
        <w:t>reflects</w:t>
      </w:r>
      <w:r w:rsidR="00095143">
        <w:rPr>
          <w:rFonts w:ascii="Arial" w:hAnsi="Arial" w:cs="Arial"/>
          <w:sz w:val="24"/>
          <w:szCs w:val="24"/>
        </w:rPr>
        <w:t xml:space="preserve"> a deep knowledge of the Old Testament. The book draws on the practices</w:t>
      </w:r>
      <w:r w:rsidR="00D1341D">
        <w:rPr>
          <w:rFonts w:ascii="Arial" w:hAnsi="Arial" w:cs="Arial"/>
          <w:sz w:val="24"/>
          <w:szCs w:val="24"/>
        </w:rPr>
        <w:t xml:space="preserve"> of the prophets of the Old Testament, as well as Jesus’ use of parables throughout the </w:t>
      </w:r>
      <w:r w:rsidR="00F1617E">
        <w:rPr>
          <w:rFonts w:ascii="Arial" w:hAnsi="Arial" w:cs="Arial"/>
          <w:sz w:val="24"/>
          <w:szCs w:val="24"/>
        </w:rPr>
        <w:t>S</w:t>
      </w:r>
      <w:r w:rsidR="00D1341D">
        <w:rPr>
          <w:rFonts w:ascii="Arial" w:hAnsi="Arial" w:cs="Arial"/>
          <w:sz w:val="24"/>
          <w:szCs w:val="24"/>
        </w:rPr>
        <w:t xml:space="preserve">ynoptic </w:t>
      </w:r>
      <w:r w:rsidR="00F1617E">
        <w:rPr>
          <w:rFonts w:ascii="Arial" w:hAnsi="Arial" w:cs="Arial"/>
          <w:sz w:val="24"/>
          <w:szCs w:val="24"/>
        </w:rPr>
        <w:t>G</w:t>
      </w:r>
      <w:r w:rsidR="00D1341D">
        <w:rPr>
          <w:rFonts w:ascii="Arial" w:hAnsi="Arial" w:cs="Arial"/>
          <w:sz w:val="24"/>
          <w:szCs w:val="24"/>
        </w:rPr>
        <w:t>ospels</w:t>
      </w:r>
      <w:r w:rsidR="008955DD">
        <w:rPr>
          <w:rFonts w:ascii="Arial" w:hAnsi="Arial" w:cs="Arial"/>
          <w:sz w:val="24"/>
          <w:szCs w:val="24"/>
        </w:rPr>
        <w:t xml:space="preserve">, to reveal divine truths to those </w:t>
      </w:r>
      <w:r w:rsidR="00280DDF">
        <w:rPr>
          <w:rFonts w:ascii="Arial" w:hAnsi="Arial" w:cs="Arial"/>
          <w:sz w:val="24"/>
          <w:szCs w:val="24"/>
        </w:rPr>
        <w:t>who</w:t>
      </w:r>
      <w:r w:rsidR="008955DD">
        <w:rPr>
          <w:rFonts w:ascii="Arial" w:hAnsi="Arial" w:cs="Arial"/>
          <w:sz w:val="24"/>
          <w:szCs w:val="24"/>
        </w:rPr>
        <w:t xml:space="preserve"> already follow</w:t>
      </w:r>
      <w:r w:rsidR="00280DDF">
        <w:rPr>
          <w:rFonts w:ascii="Arial" w:hAnsi="Arial" w:cs="Arial"/>
          <w:sz w:val="24"/>
          <w:szCs w:val="24"/>
        </w:rPr>
        <w:t>ed</w:t>
      </w:r>
      <w:r w:rsidR="008955DD">
        <w:rPr>
          <w:rFonts w:ascii="Arial" w:hAnsi="Arial" w:cs="Arial"/>
          <w:sz w:val="24"/>
          <w:szCs w:val="24"/>
        </w:rPr>
        <w:t xml:space="preserve"> the word of God, </w:t>
      </w:r>
      <w:r w:rsidR="00DD3E7F">
        <w:rPr>
          <w:rFonts w:ascii="Arial" w:hAnsi="Arial" w:cs="Arial"/>
          <w:sz w:val="24"/>
          <w:szCs w:val="24"/>
        </w:rPr>
        <w:t xml:space="preserve">while </w:t>
      </w:r>
      <w:r w:rsidR="00280DDF">
        <w:rPr>
          <w:rFonts w:ascii="Arial" w:hAnsi="Arial" w:cs="Arial"/>
          <w:sz w:val="24"/>
          <w:szCs w:val="24"/>
        </w:rPr>
        <w:t xml:space="preserve">making the revelations </w:t>
      </w:r>
      <w:r w:rsidR="002A771D">
        <w:rPr>
          <w:rFonts w:ascii="Arial" w:hAnsi="Arial" w:cs="Arial"/>
          <w:sz w:val="24"/>
          <w:szCs w:val="24"/>
        </w:rPr>
        <w:t>accessible</w:t>
      </w:r>
      <w:r w:rsidR="00280DDF">
        <w:rPr>
          <w:rFonts w:ascii="Arial" w:hAnsi="Arial" w:cs="Arial"/>
          <w:sz w:val="24"/>
          <w:szCs w:val="24"/>
        </w:rPr>
        <w:t xml:space="preserve"> to those who were </w:t>
      </w:r>
      <w:r w:rsidR="00795D5F">
        <w:rPr>
          <w:rFonts w:ascii="Arial" w:hAnsi="Arial" w:cs="Arial"/>
          <w:sz w:val="24"/>
          <w:szCs w:val="24"/>
        </w:rPr>
        <w:t>sceptical</w:t>
      </w:r>
      <w:r w:rsidR="004C34B1">
        <w:rPr>
          <w:rFonts w:ascii="Arial" w:hAnsi="Arial" w:cs="Arial"/>
          <w:sz w:val="24"/>
          <w:szCs w:val="24"/>
        </w:rPr>
        <w:t xml:space="preserve"> by allowing multiple layers of understanding. </w:t>
      </w:r>
    </w:p>
    <w:p w14:paraId="378AD680" w14:textId="77777777" w:rsidR="00372424" w:rsidRPr="008040FA" w:rsidRDefault="00372424" w:rsidP="00506FB4">
      <w:pPr>
        <w:spacing w:line="480" w:lineRule="auto"/>
        <w:contextualSpacing/>
        <w:rPr>
          <w:rFonts w:ascii="Arial" w:hAnsi="Arial" w:cs="Arial"/>
          <w:sz w:val="24"/>
          <w:szCs w:val="24"/>
        </w:rPr>
      </w:pPr>
    </w:p>
    <w:p w14:paraId="03612EB4" w14:textId="1565D3B9" w:rsidR="00D00F64" w:rsidRPr="008040FA" w:rsidRDefault="00D00F64" w:rsidP="00506FB4">
      <w:pPr>
        <w:spacing w:line="480" w:lineRule="auto"/>
        <w:contextualSpacing/>
        <w:rPr>
          <w:rFonts w:ascii="Arial" w:hAnsi="Arial" w:cs="Arial"/>
          <w:b/>
          <w:bCs/>
          <w:sz w:val="24"/>
          <w:szCs w:val="24"/>
        </w:rPr>
      </w:pPr>
      <w:r w:rsidRPr="008040FA">
        <w:rPr>
          <w:rFonts w:ascii="Arial" w:hAnsi="Arial" w:cs="Arial"/>
          <w:b/>
          <w:bCs/>
          <w:sz w:val="24"/>
          <w:szCs w:val="24"/>
        </w:rPr>
        <w:t xml:space="preserve">The Lion and the Lamb </w:t>
      </w:r>
    </w:p>
    <w:p w14:paraId="7CF568E3" w14:textId="3F625B18" w:rsidR="00372424" w:rsidRDefault="00EB7656" w:rsidP="008040FA">
      <w:pPr>
        <w:tabs>
          <w:tab w:val="left" w:pos="1290"/>
        </w:tabs>
        <w:spacing w:line="480" w:lineRule="auto"/>
        <w:contextualSpacing/>
        <w:rPr>
          <w:rFonts w:ascii="Arial" w:hAnsi="Arial" w:cs="Arial"/>
          <w:sz w:val="24"/>
          <w:szCs w:val="24"/>
        </w:rPr>
      </w:pPr>
      <w:r w:rsidRPr="008040FA">
        <w:rPr>
          <w:rFonts w:ascii="Arial" w:hAnsi="Arial" w:cs="Arial"/>
          <w:sz w:val="24"/>
          <w:szCs w:val="24"/>
        </w:rPr>
        <w:t>Within the New Testament</w:t>
      </w:r>
      <w:r w:rsidR="00B75377" w:rsidRPr="008040FA">
        <w:rPr>
          <w:rFonts w:ascii="Arial" w:hAnsi="Arial" w:cs="Arial"/>
          <w:sz w:val="24"/>
          <w:szCs w:val="24"/>
        </w:rPr>
        <w:t>,</w:t>
      </w:r>
      <w:r w:rsidRPr="008040FA">
        <w:rPr>
          <w:rFonts w:ascii="Arial" w:hAnsi="Arial" w:cs="Arial"/>
          <w:sz w:val="24"/>
          <w:szCs w:val="24"/>
        </w:rPr>
        <w:t xml:space="preserve"> an almost paradoxical image of Christ is displayed</w:t>
      </w:r>
      <w:r w:rsidR="00700668" w:rsidRPr="008040FA">
        <w:rPr>
          <w:rFonts w:ascii="Arial" w:hAnsi="Arial" w:cs="Arial"/>
          <w:sz w:val="24"/>
          <w:szCs w:val="24"/>
        </w:rPr>
        <w:t xml:space="preserve">, oftentimes describing him as the Lamb of God, and other times as the Lion. These themes are explored heavily throughout Revelation, giving us a clearer idea of how these two images can </w:t>
      </w:r>
      <w:r w:rsidR="00CF70CD" w:rsidRPr="008040FA">
        <w:rPr>
          <w:rFonts w:ascii="Arial" w:hAnsi="Arial" w:cs="Arial"/>
          <w:sz w:val="24"/>
          <w:szCs w:val="24"/>
        </w:rPr>
        <w:t xml:space="preserve">co-exist. </w:t>
      </w:r>
      <w:r w:rsidR="00C40528" w:rsidRPr="008040FA">
        <w:rPr>
          <w:rFonts w:ascii="Arial" w:hAnsi="Arial" w:cs="Arial"/>
          <w:sz w:val="24"/>
          <w:szCs w:val="24"/>
        </w:rPr>
        <w:t>These images are revealed to John</w:t>
      </w:r>
      <w:r w:rsidR="0025050F" w:rsidRPr="008040FA">
        <w:rPr>
          <w:rFonts w:ascii="Arial" w:hAnsi="Arial" w:cs="Arial"/>
          <w:sz w:val="24"/>
          <w:szCs w:val="24"/>
        </w:rPr>
        <w:t xml:space="preserve"> to present Christ as both one who suffered </w:t>
      </w:r>
      <w:r w:rsidR="00B71A0F" w:rsidRPr="008040FA">
        <w:rPr>
          <w:rFonts w:ascii="Arial" w:hAnsi="Arial" w:cs="Arial"/>
          <w:sz w:val="24"/>
          <w:szCs w:val="24"/>
        </w:rPr>
        <w:t>to redeem</w:t>
      </w:r>
      <w:r w:rsidR="0025050F" w:rsidRPr="008040FA">
        <w:rPr>
          <w:rFonts w:ascii="Arial" w:hAnsi="Arial" w:cs="Arial"/>
          <w:sz w:val="24"/>
          <w:szCs w:val="24"/>
        </w:rPr>
        <w:t xml:space="preserve"> humanity and the </w:t>
      </w:r>
      <w:r w:rsidR="00F63183" w:rsidRPr="008040FA">
        <w:rPr>
          <w:rFonts w:ascii="Arial" w:hAnsi="Arial" w:cs="Arial"/>
          <w:sz w:val="24"/>
          <w:szCs w:val="24"/>
        </w:rPr>
        <w:t xml:space="preserve">victorious ruler, suggesting that a divine victory is achieved not through force but love. </w:t>
      </w:r>
    </w:p>
    <w:p w14:paraId="14F9FAA6" w14:textId="77777777" w:rsidR="008040FA" w:rsidRPr="008040FA" w:rsidRDefault="008040FA" w:rsidP="00506FB4">
      <w:pPr>
        <w:tabs>
          <w:tab w:val="left" w:pos="1290"/>
        </w:tabs>
        <w:spacing w:line="480" w:lineRule="auto"/>
        <w:contextualSpacing/>
        <w:rPr>
          <w:rFonts w:ascii="Arial" w:hAnsi="Arial" w:cs="Arial"/>
          <w:sz w:val="24"/>
          <w:szCs w:val="24"/>
        </w:rPr>
      </w:pPr>
    </w:p>
    <w:p w14:paraId="565E03E8" w14:textId="51CEA1D8" w:rsidR="00372424" w:rsidRPr="008040FA" w:rsidRDefault="00A65F18" w:rsidP="00506FB4">
      <w:pPr>
        <w:tabs>
          <w:tab w:val="left" w:pos="1290"/>
        </w:tabs>
        <w:spacing w:line="48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To analyse the symbolism of the lamb, first an examination of its roots in the Bible will be undertaken</w:t>
      </w:r>
      <w:r w:rsidR="006D36FB" w:rsidRPr="008040FA">
        <w:rPr>
          <w:rFonts w:ascii="Arial" w:hAnsi="Arial" w:cs="Arial"/>
          <w:sz w:val="24"/>
          <w:szCs w:val="24"/>
        </w:rPr>
        <w:t xml:space="preserve">, </w:t>
      </w:r>
      <w:r w:rsidR="006D3A70" w:rsidRPr="008040FA">
        <w:rPr>
          <w:rFonts w:ascii="Arial" w:hAnsi="Arial" w:cs="Arial"/>
          <w:sz w:val="24"/>
          <w:szCs w:val="24"/>
        </w:rPr>
        <w:t xml:space="preserve">predominantly by understanding the </w:t>
      </w:r>
      <w:r w:rsidR="00DF079B" w:rsidRPr="008040FA">
        <w:rPr>
          <w:rFonts w:ascii="Arial" w:hAnsi="Arial" w:cs="Arial"/>
          <w:sz w:val="24"/>
          <w:szCs w:val="24"/>
        </w:rPr>
        <w:t>Passover</w:t>
      </w:r>
      <w:r w:rsidR="006D3A70" w:rsidRPr="008040FA">
        <w:rPr>
          <w:rFonts w:ascii="Arial" w:hAnsi="Arial" w:cs="Arial"/>
          <w:sz w:val="24"/>
          <w:szCs w:val="24"/>
        </w:rPr>
        <w:t xml:space="preserve"> </w:t>
      </w:r>
      <w:r w:rsidR="00DF079B" w:rsidRPr="008040FA">
        <w:rPr>
          <w:rFonts w:ascii="Arial" w:hAnsi="Arial" w:cs="Arial"/>
          <w:sz w:val="24"/>
          <w:szCs w:val="24"/>
        </w:rPr>
        <w:t>l</w:t>
      </w:r>
      <w:r w:rsidR="006D3A70" w:rsidRPr="008040FA">
        <w:rPr>
          <w:rFonts w:ascii="Arial" w:hAnsi="Arial" w:cs="Arial"/>
          <w:sz w:val="24"/>
          <w:szCs w:val="24"/>
        </w:rPr>
        <w:t xml:space="preserve">amb and the sacrificial lamb </w:t>
      </w:r>
      <w:r w:rsidR="00AC6F01" w:rsidRPr="008040FA">
        <w:rPr>
          <w:rFonts w:ascii="Arial" w:hAnsi="Arial" w:cs="Arial"/>
          <w:sz w:val="24"/>
          <w:szCs w:val="24"/>
        </w:rPr>
        <w:t xml:space="preserve">presented </w:t>
      </w:r>
      <w:r w:rsidR="0099435F" w:rsidRPr="008040FA">
        <w:rPr>
          <w:rFonts w:ascii="Arial" w:hAnsi="Arial" w:cs="Arial"/>
          <w:sz w:val="24"/>
          <w:szCs w:val="24"/>
        </w:rPr>
        <w:t xml:space="preserve">respectively </w:t>
      </w:r>
      <w:r w:rsidR="00AC6F01" w:rsidRPr="008040FA">
        <w:rPr>
          <w:rFonts w:ascii="Arial" w:hAnsi="Arial" w:cs="Arial"/>
          <w:sz w:val="24"/>
          <w:szCs w:val="24"/>
        </w:rPr>
        <w:t>in</w:t>
      </w:r>
      <w:r w:rsidR="0099435F" w:rsidRPr="008040FA">
        <w:rPr>
          <w:rFonts w:ascii="Arial" w:hAnsi="Arial" w:cs="Arial"/>
          <w:sz w:val="24"/>
          <w:szCs w:val="24"/>
        </w:rPr>
        <w:t xml:space="preserve"> Exodus 12</w:t>
      </w:r>
      <w:r w:rsidR="0099435F" w:rsidRPr="008040FA">
        <w:rPr>
          <w:rStyle w:val="FootnoteReference"/>
          <w:rFonts w:ascii="Arial" w:hAnsi="Arial" w:cs="Arial"/>
          <w:sz w:val="24"/>
          <w:szCs w:val="24"/>
        </w:rPr>
        <w:footnoteReference w:id="11"/>
      </w:r>
      <w:r w:rsidR="0099435F" w:rsidRPr="008040FA">
        <w:rPr>
          <w:rFonts w:ascii="Arial" w:hAnsi="Arial" w:cs="Arial"/>
          <w:sz w:val="24"/>
          <w:szCs w:val="24"/>
        </w:rPr>
        <w:t xml:space="preserve"> and</w:t>
      </w:r>
      <w:r w:rsidR="00AC6F01" w:rsidRPr="008040FA">
        <w:rPr>
          <w:rFonts w:ascii="Arial" w:hAnsi="Arial" w:cs="Arial"/>
          <w:sz w:val="24"/>
          <w:szCs w:val="24"/>
        </w:rPr>
        <w:t xml:space="preserve"> Isaiah 53</w:t>
      </w:r>
      <w:r w:rsidR="00AC6F01" w:rsidRPr="008040FA">
        <w:rPr>
          <w:rStyle w:val="FootnoteReference"/>
          <w:rFonts w:ascii="Arial" w:hAnsi="Arial" w:cs="Arial"/>
          <w:sz w:val="24"/>
          <w:szCs w:val="24"/>
        </w:rPr>
        <w:footnoteReference w:id="12"/>
      </w:r>
      <w:r w:rsidR="00AC6F01" w:rsidRPr="008040FA">
        <w:rPr>
          <w:rFonts w:ascii="Arial" w:hAnsi="Arial" w:cs="Arial"/>
          <w:sz w:val="24"/>
          <w:szCs w:val="24"/>
        </w:rPr>
        <w:t>.</w:t>
      </w:r>
      <w:r w:rsidR="00DF0AFB" w:rsidRPr="008040FA">
        <w:rPr>
          <w:rFonts w:ascii="Arial" w:hAnsi="Arial" w:cs="Arial"/>
          <w:sz w:val="24"/>
          <w:szCs w:val="24"/>
        </w:rPr>
        <w:t xml:space="preserve"> In Exodus 12, the </w:t>
      </w:r>
      <w:r w:rsidR="003160CD" w:rsidRPr="008040FA">
        <w:rPr>
          <w:rFonts w:ascii="Arial" w:hAnsi="Arial" w:cs="Arial"/>
          <w:sz w:val="24"/>
          <w:szCs w:val="24"/>
        </w:rPr>
        <w:t xml:space="preserve">Israelites are instructed to </w:t>
      </w:r>
      <w:r w:rsidR="00CA2E91" w:rsidRPr="008040FA">
        <w:rPr>
          <w:rFonts w:ascii="Arial" w:hAnsi="Arial" w:cs="Arial"/>
          <w:sz w:val="24"/>
          <w:szCs w:val="24"/>
        </w:rPr>
        <w:t xml:space="preserve">take a lamb that has no defects, </w:t>
      </w:r>
      <w:r w:rsidR="00D40E1F" w:rsidRPr="008040FA">
        <w:rPr>
          <w:rFonts w:ascii="Arial" w:hAnsi="Arial" w:cs="Arial"/>
          <w:sz w:val="24"/>
          <w:szCs w:val="24"/>
        </w:rPr>
        <w:t>sacrifice it, then spread the blood on the</w:t>
      </w:r>
      <w:r w:rsidR="00A722D5" w:rsidRPr="008040FA">
        <w:rPr>
          <w:rFonts w:ascii="Arial" w:hAnsi="Arial" w:cs="Arial"/>
          <w:sz w:val="24"/>
          <w:szCs w:val="24"/>
        </w:rPr>
        <w:t xml:space="preserve"> door of the house where they eat the lamb. The reason for this is that </w:t>
      </w:r>
      <w:r w:rsidR="0069613C" w:rsidRPr="008040FA">
        <w:rPr>
          <w:rFonts w:ascii="Arial" w:hAnsi="Arial" w:cs="Arial"/>
          <w:sz w:val="24"/>
          <w:szCs w:val="24"/>
        </w:rPr>
        <w:t xml:space="preserve">God states </w:t>
      </w:r>
      <w:r w:rsidR="00DA5A55" w:rsidRPr="008040FA">
        <w:rPr>
          <w:rFonts w:ascii="Arial" w:hAnsi="Arial" w:cs="Arial"/>
          <w:sz w:val="24"/>
          <w:szCs w:val="24"/>
        </w:rPr>
        <w:t xml:space="preserve">that he will pass through Egypt and strike down every </w:t>
      </w:r>
      <w:r w:rsidR="000648C4" w:rsidRPr="008040FA">
        <w:rPr>
          <w:rFonts w:ascii="Arial" w:hAnsi="Arial" w:cs="Arial"/>
          <w:sz w:val="24"/>
          <w:szCs w:val="24"/>
        </w:rPr>
        <w:t>firstborn of both people and animals, and will bring down judgment on the gods of Egypt.</w:t>
      </w:r>
      <w:r w:rsidR="00F04606" w:rsidRPr="008040FA">
        <w:rPr>
          <w:rFonts w:ascii="Arial" w:hAnsi="Arial" w:cs="Arial"/>
          <w:sz w:val="24"/>
          <w:szCs w:val="24"/>
        </w:rPr>
        <w:t xml:space="preserve"> God </w:t>
      </w:r>
      <w:r w:rsidR="001A55E9" w:rsidRPr="008040FA">
        <w:rPr>
          <w:rFonts w:ascii="Arial" w:hAnsi="Arial" w:cs="Arial"/>
          <w:sz w:val="24"/>
          <w:szCs w:val="24"/>
        </w:rPr>
        <w:t xml:space="preserve">declares </w:t>
      </w:r>
      <w:r w:rsidR="00F04606" w:rsidRPr="008040FA">
        <w:rPr>
          <w:rFonts w:ascii="Arial" w:hAnsi="Arial" w:cs="Arial"/>
          <w:sz w:val="24"/>
          <w:szCs w:val="24"/>
        </w:rPr>
        <w:t xml:space="preserve">that he will </w:t>
      </w:r>
      <w:r w:rsidR="001A7493" w:rsidRPr="008040FA">
        <w:rPr>
          <w:rFonts w:ascii="Arial" w:hAnsi="Arial" w:cs="Arial"/>
          <w:sz w:val="24"/>
          <w:szCs w:val="24"/>
        </w:rPr>
        <w:t>avoid the houses of those who have the blood of the lamb smeared upon them</w:t>
      </w:r>
      <w:r w:rsidR="00BA1A2A">
        <w:rPr>
          <w:rFonts w:ascii="Arial" w:hAnsi="Arial" w:cs="Arial"/>
          <w:sz w:val="24"/>
          <w:szCs w:val="24"/>
        </w:rPr>
        <w:t>.</w:t>
      </w:r>
      <w:r w:rsidR="006C68D8" w:rsidRPr="008040FA">
        <w:rPr>
          <w:rStyle w:val="FootnoteReference"/>
          <w:rFonts w:ascii="Arial" w:hAnsi="Arial" w:cs="Arial"/>
          <w:sz w:val="24"/>
          <w:szCs w:val="24"/>
        </w:rPr>
        <w:footnoteReference w:id="13"/>
      </w:r>
      <w:r w:rsidR="000648C4" w:rsidRPr="008040FA">
        <w:rPr>
          <w:rFonts w:ascii="Arial" w:hAnsi="Arial" w:cs="Arial"/>
          <w:sz w:val="24"/>
          <w:szCs w:val="24"/>
        </w:rPr>
        <w:t xml:space="preserve"> </w:t>
      </w:r>
      <w:r w:rsidR="00F04606" w:rsidRPr="008040FA">
        <w:rPr>
          <w:rFonts w:ascii="Arial" w:hAnsi="Arial" w:cs="Arial"/>
          <w:sz w:val="24"/>
          <w:szCs w:val="24"/>
        </w:rPr>
        <w:t xml:space="preserve">Just </w:t>
      </w:r>
      <w:r w:rsidR="001A7493" w:rsidRPr="008040FA">
        <w:rPr>
          <w:rFonts w:ascii="Arial" w:hAnsi="Arial" w:cs="Arial"/>
          <w:sz w:val="24"/>
          <w:szCs w:val="24"/>
        </w:rPr>
        <w:t>as</w:t>
      </w:r>
      <w:r w:rsidR="00F04606" w:rsidRPr="008040FA">
        <w:rPr>
          <w:rFonts w:ascii="Arial" w:hAnsi="Arial" w:cs="Arial"/>
          <w:sz w:val="24"/>
          <w:szCs w:val="24"/>
        </w:rPr>
        <w:t xml:space="preserve"> Christ is called to sacrifice himself for humanity, the lamb </w:t>
      </w:r>
      <w:r w:rsidR="00157078" w:rsidRPr="008040FA">
        <w:rPr>
          <w:rFonts w:ascii="Arial" w:hAnsi="Arial" w:cs="Arial"/>
          <w:sz w:val="24"/>
          <w:szCs w:val="24"/>
        </w:rPr>
        <w:t>dies</w:t>
      </w:r>
      <w:r w:rsidR="00F04606" w:rsidRPr="008040FA">
        <w:rPr>
          <w:rFonts w:ascii="Arial" w:hAnsi="Arial" w:cs="Arial"/>
          <w:sz w:val="24"/>
          <w:szCs w:val="24"/>
        </w:rPr>
        <w:t xml:space="preserve"> to save others.</w:t>
      </w:r>
      <w:r w:rsidR="00B84E07" w:rsidRPr="008040FA">
        <w:rPr>
          <w:rFonts w:ascii="Arial" w:hAnsi="Arial" w:cs="Arial"/>
          <w:sz w:val="24"/>
          <w:szCs w:val="24"/>
        </w:rPr>
        <w:t xml:space="preserve"> </w:t>
      </w:r>
      <w:r w:rsidR="00D348E2" w:rsidRPr="008040FA">
        <w:rPr>
          <w:rFonts w:ascii="Arial" w:hAnsi="Arial" w:cs="Arial"/>
          <w:sz w:val="24"/>
          <w:szCs w:val="24"/>
        </w:rPr>
        <w:t xml:space="preserve">Isaiah </w:t>
      </w:r>
      <w:r w:rsidR="00A16A7F" w:rsidRPr="008040FA">
        <w:rPr>
          <w:rFonts w:ascii="Arial" w:hAnsi="Arial" w:cs="Arial"/>
          <w:sz w:val="24"/>
          <w:szCs w:val="24"/>
        </w:rPr>
        <w:t xml:space="preserve">53:7 </w:t>
      </w:r>
      <w:r w:rsidR="001D11EA" w:rsidRPr="008040FA">
        <w:rPr>
          <w:rFonts w:ascii="Arial" w:hAnsi="Arial" w:cs="Arial"/>
          <w:sz w:val="24"/>
          <w:szCs w:val="24"/>
        </w:rPr>
        <w:t xml:space="preserve">portrays the suffering servant </w:t>
      </w:r>
      <w:r w:rsidR="00073D4B" w:rsidRPr="008040FA">
        <w:rPr>
          <w:rFonts w:ascii="Arial" w:hAnsi="Arial" w:cs="Arial"/>
          <w:sz w:val="24"/>
          <w:szCs w:val="24"/>
        </w:rPr>
        <w:t xml:space="preserve">as a lamb, feeling oppressed and conflicted in his fate, yet remaining silent </w:t>
      </w:r>
      <w:r w:rsidR="00F87D8C" w:rsidRPr="008040FA">
        <w:rPr>
          <w:rFonts w:ascii="Arial" w:hAnsi="Arial" w:cs="Arial"/>
          <w:sz w:val="24"/>
          <w:szCs w:val="24"/>
        </w:rPr>
        <w:t>in the face of</w:t>
      </w:r>
      <w:r w:rsidR="00073D4B" w:rsidRPr="008040FA">
        <w:rPr>
          <w:rFonts w:ascii="Arial" w:hAnsi="Arial" w:cs="Arial"/>
          <w:sz w:val="24"/>
          <w:szCs w:val="24"/>
        </w:rPr>
        <w:t xml:space="preserve"> death</w:t>
      </w:r>
      <w:r w:rsidR="00231146" w:rsidRPr="008040FA">
        <w:rPr>
          <w:rFonts w:ascii="Arial" w:hAnsi="Arial" w:cs="Arial"/>
          <w:sz w:val="24"/>
          <w:szCs w:val="24"/>
        </w:rPr>
        <w:t>, showing acceptance of his fate despite his fears</w:t>
      </w:r>
      <w:r w:rsidR="001B1ECA" w:rsidRPr="008040FA">
        <w:rPr>
          <w:rFonts w:ascii="Arial" w:hAnsi="Arial" w:cs="Arial"/>
          <w:sz w:val="24"/>
          <w:szCs w:val="24"/>
        </w:rPr>
        <w:t xml:space="preserve">, </w:t>
      </w:r>
      <w:r w:rsidR="00231146" w:rsidRPr="008040FA">
        <w:rPr>
          <w:rFonts w:ascii="Arial" w:hAnsi="Arial" w:cs="Arial"/>
          <w:sz w:val="24"/>
          <w:szCs w:val="24"/>
        </w:rPr>
        <w:t>foreshadowing Christ’s willingness to sacrifice himself as the Lamb of God.</w:t>
      </w:r>
      <w:r w:rsidR="007E5F1D" w:rsidRPr="008040FA">
        <w:rPr>
          <w:rFonts w:ascii="Arial" w:hAnsi="Arial" w:cs="Arial"/>
          <w:sz w:val="24"/>
          <w:szCs w:val="24"/>
        </w:rPr>
        <w:t xml:space="preserve"> </w:t>
      </w:r>
    </w:p>
    <w:p w14:paraId="7F885C2A" w14:textId="116C8E44" w:rsidR="003163C8" w:rsidRPr="008040FA" w:rsidRDefault="00D07D7C" w:rsidP="00506FB4">
      <w:pPr>
        <w:tabs>
          <w:tab w:val="left" w:pos="1290"/>
        </w:tabs>
        <w:spacing w:line="480" w:lineRule="auto"/>
        <w:contextualSpacing/>
        <w:rPr>
          <w:rFonts w:ascii="Arial" w:hAnsi="Arial" w:cs="Arial"/>
          <w:sz w:val="24"/>
          <w:szCs w:val="24"/>
        </w:rPr>
      </w:pPr>
      <w:r w:rsidRPr="008040FA">
        <w:rPr>
          <w:rFonts w:ascii="Arial" w:hAnsi="Arial" w:cs="Arial"/>
          <w:sz w:val="24"/>
          <w:szCs w:val="24"/>
        </w:rPr>
        <w:t xml:space="preserve">In stark contrast to the lamb imagery, </w:t>
      </w:r>
      <w:r w:rsidR="001F40DE" w:rsidRPr="008040FA">
        <w:rPr>
          <w:rFonts w:ascii="Arial" w:hAnsi="Arial" w:cs="Arial"/>
          <w:sz w:val="24"/>
          <w:szCs w:val="24"/>
        </w:rPr>
        <w:t xml:space="preserve">Revelation describes Christ as the Lion of </w:t>
      </w:r>
      <w:r w:rsidR="00A542F7" w:rsidRPr="008040FA">
        <w:rPr>
          <w:rFonts w:ascii="Arial" w:hAnsi="Arial" w:cs="Arial"/>
          <w:sz w:val="24"/>
          <w:szCs w:val="24"/>
        </w:rPr>
        <w:t xml:space="preserve">the tribe of </w:t>
      </w:r>
      <w:r w:rsidR="001F40DE" w:rsidRPr="008040FA">
        <w:rPr>
          <w:rFonts w:ascii="Arial" w:hAnsi="Arial" w:cs="Arial"/>
          <w:sz w:val="24"/>
          <w:szCs w:val="24"/>
        </w:rPr>
        <w:t>Judah</w:t>
      </w:r>
      <w:r w:rsidR="00506FB4">
        <w:rPr>
          <w:rFonts w:ascii="Arial" w:hAnsi="Arial" w:cs="Arial"/>
          <w:sz w:val="24"/>
          <w:szCs w:val="24"/>
        </w:rPr>
        <w:t>.</w:t>
      </w:r>
      <w:r w:rsidR="009E6559" w:rsidRPr="008040FA">
        <w:rPr>
          <w:rStyle w:val="FootnoteReference"/>
          <w:rFonts w:ascii="Arial" w:hAnsi="Arial" w:cs="Arial"/>
          <w:sz w:val="24"/>
          <w:szCs w:val="24"/>
        </w:rPr>
        <w:footnoteReference w:id="14"/>
      </w:r>
      <w:r w:rsidR="004D4FF3" w:rsidRPr="008040FA">
        <w:rPr>
          <w:rFonts w:ascii="Arial" w:hAnsi="Arial" w:cs="Arial"/>
          <w:sz w:val="24"/>
          <w:szCs w:val="24"/>
        </w:rPr>
        <w:t xml:space="preserve"> The lion is symbolically representative of courage,</w:t>
      </w:r>
      <w:r w:rsidR="00B337BD" w:rsidRPr="008040FA">
        <w:rPr>
          <w:rFonts w:ascii="Arial" w:hAnsi="Arial" w:cs="Arial"/>
          <w:sz w:val="24"/>
          <w:szCs w:val="24"/>
        </w:rPr>
        <w:t xml:space="preserve"> strength</w:t>
      </w:r>
      <w:r w:rsidR="00F60F5E" w:rsidRPr="008040FA">
        <w:rPr>
          <w:rFonts w:ascii="Arial" w:hAnsi="Arial" w:cs="Arial"/>
          <w:sz w:val="24"/>
          <w:szCs w:val="24"/>
        </w:rPr>
        <w:t>, victory and authority</w:t>
      </w:r>
      <w:r w:rsidR="00C60BDC" w:rsidRPr="008040FA">
        <w:rPr>
          <w:rFonts w:ascii="Arial" w:hAnsi="Arial" w:cs="Arial"/>
          <w:sz w:val="24"/>
          <w:szCs w:val="24"/>
        </w:rPr>
        <w:t xml:space="preserve">, and is the most </w:t>
      </w:r>
      <w:r w:rsidR="00B549DE" w:rsidRPr="008040FA">
        <w:rPr>
          <w:rFonts w:ascii="Arial" w:hAnsi="Arial" w:cs="Arial"/>
          <w:sz w:val="24"/>
          <w:szCs w:val="24"/>
        </w:rPr>
        <w:t xml:space="preserve">frequently </w:t>
      </w:r>
      <w:r w:rsidR="00EE7018" w:rsidRPr="008040FA">
        <w:rPr>
          <w:rFonts w:ascii="Arial" w:hAnsi="Arial" w:cs="Arial"/>
          <w:sz w:val="24"/>
          <w:szCs w:val="24"/>
        </w:rPr>
        <w:t>mentioned animal in the Bible</w:t>
      </w:r>
      <w:r w:rsidR="00EE7018" w:rsidRPr="008040FA">
        <w:rPr>
          <w:rStyle w:val="FootnoteReference"/>
          <w:rFonts w:ascii="Arial" w:hAnsi="Arial" w:cs="Arial"/>
          <w:sz w:val="24"/>
          <w:szCs w:val="24"/>
        </w:rPr>
        <w:footnoteReference w:id="15"/>
      </w:r>
      <w:r w:rsidR="00BF4D0D" w:rsidRPr="008040FA">
        <w:rPr>
          <w:rFonts w:ascii="Arial" w:hAnsi="Arial" w:cs="Arial"/>
          <w:sz w:val="24"/>
          <w:szCs w:val="24"/>
        </w:rPr>
        <w:t xml:space="preserve">, </w:t>
      </w:r>
      <w:r w:rsidR="00E55475" w:rsidRPr="008040FA">
        <w:rPr>
          <w:rFonts w:ascii="Arial" w:hAnsi="Arial" w:cs="Arial"/>
          <w:sz w:val="24"/>
          <w:szCs w:val="24"/>
        </w:rPr>
        <w:t xml:space="preserve">being </w:t>
      </w:r>
      <w:r w:rsidR="00515474" w:rsidRPr="008040FA">
        <w:rPr>
          <w:rFonts w:ascii="Arial" w:hAnsi="Arial" w:cs="Arial"/>
          <w:sz w:val="24"/>
          <w:szCs w:val="24"/>
        </w:rPr>
        <w:t xml:space="preserve">associated with other biblical figures such as Judah, Samson and </w:t>
      </w:r>
      <w:r w:rsidR="00367623" w:rsidRPr="008040FA">
        <w:rPr>
          <w:rFonts w:ascii="Arial" w:hAnsi="Arial" w:cs="Arial"/>
          <w:sz w:val="24"/>
          <w:szCs w:val="24"/>
        </w:rPr>
        <w:t xml:space="preserve">David, either as a symbol of </w:t>
      </w:r>
      <w:r w:rsidR="003248AF" w:rsidRPr="008040FA">
        <w:rPr>
          <w:rFonts w:ascii="Arial" w:hAnsi="Arial" w:cs="Arial"/>
          <w:sz w:val="24"/>
          <w:szCs w:val="24"/>
        </w:rPr>
        <w:t xml:space="preserve">power, or their encounter with lions. </w:t>
      </w:r>
    </w:p>
    <w:p w14:paraId="33C5C83E" w14:textId="5C66BB6E" w:rsidR="001B1ECA" w:rsidRPr="008040FA" w:rsidRDefault="004D0FEC" w:rsidP="00EF0C6C">
      <w:pPr>
        <w:tabs>
          <w:tab w:val="left" w:pos="1290"/>
        </w:tabs>
        <w:spacing w:line="480" w:lineRule="auto"/>
        <w:contextualSpacing/>
        <w:rPr>
          <w:rFonts w:ascii="Arial" w:hAnsi="Arial" w:cs="Arial"/>
          <w:b/>
          <w:bCs/>
          <w:sz w:val="24"/>
          <w:szCs w:val="24"/>
        </w:rPr>
      </w:pPr>
      <w:r w:rsidRPr="008040FA">
        <w:rPr>
          <w:rFonts w:ascii="Arial" w:hAnsi="Arial" w:cs="Arial"/>
          <w:sz w:val="24"/>
          <w:szCs w:val="24"/>
        </w:rPr>
        <w:t xml:space="preserve">The </w:t>
      </w:r>
      <w:r w:rsidR="00927A95" w:rsidRPr="008040FA">
        <w:rPr>
          <w:rFonts w:ascii="Arial" w:hAnsi="Arial" w:cs="Arial"/>
          <w:sz w:val="24"/>
          <w:szCs w:val="24"/>
        </w:rPr>
        <w:t>symbolism</w:t>
      </w:r>
      <w:r w:rsidR="001B3E58" w:rsidRPr="008040FA">
        <w:rPr>
          <w:rFonts w:ascii="Arial" w:hAnsi="Arial" w:cs="Arial"/>
          <w:sz w:val="24"/>
          <w:szCs w:val="24"/>
        </w:rPr>
        <w:t xml:space="preserve"> of the lion and the lamb </w:t>
      </w:r>
      <w:bookmarkStart w:id="0" w:name="_Int_jvjOonr9"/>
      <w:r w:rsidR="001B3E58" w:rsidRPr="008040FA">
        <w:rPr>
          <w:rFonts w:ascii="Arial" w:hAnsi="Arial" w:cs="Arial"/>
          <w:sz w:val="24"/>
          <w:szCs w:val="24"/>
        </w:rPr>
        <w:t>highlights</w:t>
      </w:r>
      <w:bookmarkEnd w:id="0"/>
      <w:r w:rsidR="001B3E58" w:rsidRPr="008040FA">
        <w:rPr>
          <w:rFonts w:ascii="Arial" w:hAnsi="Arial" w:cs="Arial"/>
          <w:sz w:val="24"/>
          <w:szCs w:val="24"/>
        </w:rPr>
        <w:t xml:space="preserve"> </w:t>
      </w:r>
      <w:r w:rsidR="008105E6" w:rsidRPr="008040FA">
        <w:rPr>
          <w:rFonts w:ascii="Arial" w:hAnsi="Arial" w:cs="Arial"/>
          <w:sz w:val="24"/>
          <w:szCs w:val="24"/>
        </w:rPr>
        <w:t xml:space="preserve">the mystery of the nature of Christ, combining opposing </w:t>
      </w:r>
      <w:r w:rsidR="00927A95" w:rsidRPr="008040FA">
        <w:rPr>
          <w:rFonts w:ascii="Arial" w:hAnsi="Arial" w:cs="Arial"/>
          <w:sz w:val="24"/>
          <w:szCs w:val="24"/>
        </w:rPr>
        <w:t>imagery</w:t>
      </w:r>
      <w:r w:rsidR="001B3E58" w:rsidRPr="008040FA">
        <w:rPr>
          <w:rFonts w:ascii="Arial" w:hAnsi="Arial" w:cs="Arial"/>
          <w:sz w:val="24"/>
          <w:szCs w:val="24"/>
        </w:rPr>
        <w:t xml:space="preserve"> </w:t>
      </w:r>
      <w:r w:rsidR="00927A95" w:rsidRPr="008040FA">
        <w:rPr>
          <w:rFonts w:ascii="Arial" w:hAnsi="Arial" w:cs="Arial"/>
          <w:sz w:val="24"/>
          <w:szCs w:val="24"/>
        </w:rPr>
        <w:t xml:space="preserve">into a unified divine </w:t>
      </w:r>
      <w:r w:rsidR="00F66620" w:rsidRPr="008040FA">
        <w:rPr>
          <w:rFonts w:ascii="Arial" w:hAnsi="Arial" w:cs="Arial"/>
          <w:sz w:val="24"/>
          <w:szCs w:val="24"/>
        </w:rPr>
        <w:t>being</w:t>
      </w:r>
      <w:r w:rsidR="00927A95" w:rsidRPr="008040FA">
        <w:rPr>
          <w:rFonts w:ascii="Arial" w:hAnsi="Arial" w:cs="Arial"/>
          <w:sz w:val="24"/>
          <w:szCs w:val="24"/>
        </w:rPr>
        <w:t xml:space="preserve">. </w:t>
      </w:r>
      <w:r w:rsidR="001B15B2" w:rsidRPr="008040FA">
        <w:rPr>
          <w:rFonts w:ascii="Arial" w:hAnsi="Arial" w:cs="Arial"/>
          <w:sz w:val="24"/>
          <w:szCs w:val="24"/>
        </w:rPr>
        <w:t xml:space="preserve">Revelation shows that true authority and victory </w:t>
      </w:r>
      <w:r w:rsidR="006B415D" w:rsidRPr="008040FA">
        <w:rPr>
          <w:rFonts w:ascii="Arial" w:hAnsi="Arial" w:cs="Arial"/>
          <w:sz w:val="24"/>
          <w:szCs w:val="24"/>
        </w:rPr>
        <w:t xml:space="preserve">are intertwined with humility and sacrifice, </w:t>
      </w:r>
      <w:r w:rsidR="00F85D84" w:rsidRPr="008040FA">
        <w:rPr>
          <w:rFonts w:ascii="Arial" w:hAnsi="Arial" w:cs="Arial"/>
          <w:sz w:val="24"/>
          <w:szCs w:val="24"/>
        </w:rPr>
        <w:t>portraying a</w:t>
      </w:r>
      <w:r w:rsidR="006B415D" w:rsidRPr="008040FA">
        <w:rPr>
          <w:rFonts w:ascii="Arial" w:hAnsi="Arial" w:cs="Arial"/>
          <w:sz w:val="24"/>
          <w:szCs w:val="24"/>
        </w:rPr>
        <w:t xml:space="preserve"> </w:t>
      </w:r>
      <w:r w:rsidR="00E8243C" w:rsidRPr="008040FA">
        <w:rPr>
          <w:rFonts w:ascii="Arial" w:hAnsi="Arial" w:cs="Arial"/>
          <w:sz w:val="24"/>
          <w:szCs w:val="24"/>
        </w:rPr>
        <w:t>power</w:t>
      </w:r>
      <w:r w:rsidR="006B415D" w:rsidRPr="008040FA">
        <w:rPr>
          <w:rFonts w:ascii="Arial" w:hAnsi="Arial" w:cs="Arial"/>
          <w:sz w:val="24"/>
          <w:szCs w:val="24"/>
        </w:rPr>
        <w:t xml:space="preserve"> that is both compassionate </w:t>
      </w:r>
      <w:r w:rsidR="004B5353" w:rsidRPr="008040FA">
        <w:rPr>
          <w:rFonts w:ascii="Arial" w:hAnsi="Arial" w:cs="Arial"/>
          <w:sz w:val="24"/>
          <w:szCs w:val="24"/>
        </w:rPr>
        <w:t>and</w:t>
      </w:r>
      <w:r w:rsidR="006B415D" w:rsidRPr="008040FA">
        <w:rPr>
          <w:rFonts w:ascii="Arial" w:hAnsi="Arial" w:cs="Arial"/>
          <w:sz w:val="24"/>
          <w:szCs w:val="24"/>
        </w:rPr>
        <w:t xml:space="preserve"> </w:t>
      </w:r>
      <w:r w:rsidR="00F85D84" w:rsidRPr="008040FA">
        <w:rPr>
          <w:rFonts w:ascii="Arial" w:hAnsi="Arial" w:cs="Arial"/>
          <w:sz w:val="24"/>
          <w:szCs w:val="24"/>
        </w:rPr>
        <w:t>powerful</w:t>
      </w:r>
      <w:r w:rsidR="004B5353" w:rsidRPr="008040FA">
        <w:rPr>
          <w:rFonts w:ascii="Arial" w:hAnsi="Arial" w:cs="Arial"/>
          <w:sz w:val="24"/>
          <w:szCs w:val="24"/>
        </w:rPr>
        <w:t xml:space="preserve">. </w:t>
      </w:r>
    </w:p>
    <w:p w14:paraId="0A2034ED" w14:textId="64E802F1" w:rsidR="00D00F64" w:rsidRPr="008040FA" w:rsidRDefault="00D00F64" w:rsidP="00506FB4">
      <w:pPr>
        <w:tabs>
          <w:tab w:val="left" w:pos="1290"/>
        </w:tabs>
        <w:spacing w:line="480" w:lineRule="auto"/>
        <w:contextualSpacing/>
        <w:rPr>
          <w:rFonts w:ascii="Arial" w:hAnsi="Arial" w:cs="Arial"/>
          <w:sz w:val="24"/>
          <w:szCs w:val="24"/>
        </w:rPr>
      </w:pPr>
      <w:r w:rsidRPr="008040FA">
        <w:rPr>
          <w:rFonts w:ascii="Arial" w:hAnsi="Arial" w:cs="Arial"/>
          <w:b/>
          <w:bCs/>
          <w:sz w:val="24"/>
          <w:szCs w:val="24"/>
        </w:rPr>
        <w:lastRenderedPageBreak/>
        <w:t>The Serpent and the Dragon</w:t>
      </w:r>
    </w:p>
    <w:p w14:paraId="3EC9E368" w14:textId="418AB087" w:rsidR="00372424" w:rsidRPr="008040FA" w:rsidRDefault="00D30CE3" w:rsidP="00506FB4">
      <w:pPr>
        <w:spacing w:line="480" w:lineRule="auto"/>
        <w:contextualSpacing/>
        <w:rPr>
          <w:rFonts w:ascii="Arial" w:hAnsi="Arial" w:cs="Arial"/>
          <w:sz w:val="24"/>
          <w:szCs w:val="24"/>
        </w:rPr>
      </w:pPr>
      <w:r w:rsidRPr="008040FA">
        <w:rPr>
          <w:rFonts w:ascii="Arial" w:hAnsi="Arial" w:cs="Arial"/>
          <w:sz w:val="24"/>
          <w:szCs w:val="24"/>
        </w:rPr>
        <w:t>Th</w:t>
      </w:r>
      <w:r w:rsidR="00504407" w:rsidRPr="008040FA">
        <w:rPr>
          <w:rFonts w:ascii="Arial" w:hAnsi="Arial" w:cs="Arial"/>
          <w:sz w:val="24"/>
          <w:szCs w:val="24"/>
        </w:rPr>
        <w:t xml:space="preserve">e serpent is one of the first beings introduced in the Bible, </w:t>
      </w:r>
      <w:r w:rsidR="002C7B1B" w:rsidRPr="008040FA">
        <w:rPr>
          <w:rFonts w:ascii="Arial" w:hAnsi="Arial" w:cs="Arial"/>
          <w:sz w:val="24"/>
          <w:szCs w:val="24"/>
        </w:rPr>
        <w:t xml:space="preserve">appearing in </w:t>
      </w:r>
      <w:r w:rsidR="006E44AA" w:rsidRPr="008040FA">
        <w:rPr>
          <w:rFonts w:ascii="Arial" w:hAnsi="Arial" w:cs="Arial"/>
          <w:sz w:val="24"/>
          <w:szCs w:val="24"/>
        </w:rPr>
        <w:t xml:space="preserve">Genesis </w:t>
      </w:r>
      <w:r w:rsidR="00A83E06" w:rsidRPr="008040FA">
        <w:rPr>
          <w:rFonts w:ascii="Arial" w:hAnsi="Arial" w:cs="Arial"/>
          <w:sz w:val="24"/>
          <w:szCs w:val="24"/>
        </w:rPr>
        <w:t xml:space="preserve">3, </w:t>
      </w:r>
      <w:r w:rsidR="002C7B1B" w:rsidRPr="008040FA">
        <w:rPr>
          <w:rFonts w:ascii="Arial" w:hAnsi="Arial" w:cs="Arial"/>
          <w:sz w:val="24"/>
          <w:szCs w:val="24"/>
        </w:rPr>
        <w:t>where it convinces</w:t>
      </w:r>
      <w:r w:rsidR="00A010C4" w:rsidRPr="008040FA">
        <w:rPr>
          <w:rFonts w:ascii="Arial" w:hAnsi="Arial" w:cs="Arial"/>
          <w:sz w:val="24"/>
          <w:szCs w:val="24"/>
        </w:rPr>
        <w:t xml:space="preserve"> Eve to </w:t>
      </w:r>
      <w:r w:rsidR="001B42D4" w:rsidRPr="008040FA">
        <w:rPr>
          <w:rFonts w:ascii="Arial" w:hAnsi="Arial" w:cs="Arial"/>
          <w:sz w:val="24"/>
          <w:szCs w:val="24"/>
        </w:rPr>
        <w:t xml:space="preserve">eat the forbidden fruit and </w:t>
      </w:r>
      <w:r w:rsidR="00A010C4" w:rsidRPr="008040FA">
        <w:rPr>
          <w:rFonts w:ascii="Arial" w:hAnsi="Arial" w:cs="Arial"/>
          <w:sz w:val="24"/>
          <w:szCs w:val="24"/>
        </w:rPr>
        <w:t>disobey God’s command</w:t>
      </w:r>
      <w:r w:rsidR="00506FB4">
        <w:rPr>
          <w:rFonts w:ascii="Arial" w:hAnsi="Arial" w:cs="Arial"/>
          <w:sz w:val="24"/>
          <w:szCs w:val="24"/>
        </w:rPr>
        <w:t>.</w:t>
      </w:r>
      <w:r w:rsidR="00FA414B" w:rsidRPr="008040FA">
        <w:rPr>
          <w:rStyle w:val="FootnoteReference"/>
          <w:rFonts w:ascii="Arial" w:hAnsi="Arial" w:cs="Arial"/>
          <w:sz w:val="24"/>
          <w:szCs w:val="24"/>
        </w:rPr>
        <w:footnoteReference w:id="16"/>
      </w:r>
      <w:r w:rsidR="00506FB4">
        <w:rPr>
          <w:rFonts w:ascii="Arial" w:hAnsi="Arial" w:cs="Arial"/>
          <w:sz w:val="24"/>
          <w:szCs w:val="24"/>
        </w:rPr>
        <w:t xml:space="preserve"> </w:t>
      </w:r>
      <w:r w:rsidR="00926604" w:rsidRPr="008040FA">
        <w:rPr>
          <w:rFonts w:ascii="Arial" w:hAnsi="Arial" w:cs="Arial"/>
          <w:sz w:val="24"/>
          <w:szCs w:val="24"/>
        </w:rPr>
        <w:t>It is reasonable to assume that the two beings are ultimately the same</w:t>
      </w:r>
      <w:r w:rsidR="00941384" w:rsidRPr="008040FA">
        <w:rPr>
          <w:rFonts w:ascii="Arial" w:hAnsi="Arial" w:cs="Arial"/>
          <w:sz w:val="24"/>
          <w:szCs w:val="24"/>
        </w:rPr>
        <w:t xml:space="preserve">, </w:t>
      </w:r>
      <w:r w:rsidR="005D1558" w:rsidRPr="008040FA">
        <w:rPr>
          <w:rFonts w:ascii="Arial" w:hAnsi="Arial" w:cs="Arial"/>
          <w:sz w:val="24"/>
          <w:szCs w:val="24"/>
        </w:rPr>
        <w:t xml:space="preserve">and although </w:t>
      </w:r>
      <w:r w:rsidR="002175DC" w:rsidRPr="008040FA">
        <w:rPr>
          <w:rFonts w:ascii="Arial" w:hAnsi="Arial" w:cs="Arial"/>
          <w:sz w:val="24"/>
          <w:szCs w:val="24"/>
        </w:rPr>
        <w:t>Genesis never explicitly states</w:t>
      </w:r>
      <w:r w:rsidR="005D1558" w:rsidRPr="008040FA">
        <w:rPr>
          <w:rFonts w:ascii="Arial" w:hAnsi="Arial" w:cs="Arial"/>
          <w:sz w:val="24"/>
          <w:szCs w:val="24"/>
        </w:rPr>
        <w:t xml:space="preserve"> that the serpent is Satan, </w:t>
      </w:r>
      <w:r w:rsidR="00CC7606" w:rsidRPr="008040FA">
        <w:rPr>
          <w:rFonts w:ascii="Arial" w:hAnsi="Arial" w:cs="Arial"/>
          <w:sz w:val="24"/>
          <w:szCs w:val="24"/>
        </w:rPr>
        <w:t>later biblical texts</w:t>
      </w:r>
      <w:r w:rsidR="00DF35FD" w:rsidRPr="008040FA">
        <w:rPr>
          <w:rFonts w:ascii="Arial" w:hAnsi="Arial" w:cs="Arial"/>
          <w:sz w:val="24"/>
          <w:szCs w:val="24"/>
        </w:rPr>
        <w:t>,</w:t>
      </w:r>
      <w:r w:rsidR="00CC7606" w:rsidRPr="008040FA">
        <w:rPr>
          <w:rFonts w:ascii="Arial" w:hAnsi="Arial" w:cs="Arial"/>
          <w:sz w:val="24"/>
          <w:szCs w:val="24"/>
        </w:rPr>
        <w:t xml:space="preserve"> such as Revelation</w:t>
      </w:r>
      <w:r w:rsidR="00DF35FD" w:rsidRPr="008040FA">
        <w:rPr>
          <w:rFonts w:ascii="Arial" w:hAnsi="Arial" w:cs="Arial"/>
          <w:sz w:val="24"/>
          <w:szCs w:val="24"/>
        </w:rPr>
        <w:t>,</w:t>
      </w:r>
      <w:r w:rsidR="00CC7606" w:rsidRPr="008040FA">
        <w:rPr>
          <w:rFonts w:ascii="Arial" w:hAnsi="Arial" w:cs="Arial"/>
          <w:sz w:val="24"/>
          <w:szCs w:val="24"/>
        </w:rPr>
        <w:t xml:space="preserve"> associate the serpent with Satan.</w:t>
      </w:r>
      <w:r w:rsidR="00894D9A" w:rsidRPr="008040FA">
        <w:rPr>
          <w:rFonts w:ascii="Arial" w:hAnsi="Arial" w:cs="Arial"/>
          <w:sz w:val="24"/>
          <w:szCs w:val="24"/>
        </w:rPr>
        <w:t xml:space="preserve"> We can understand that Satan takes on this form to </w:t>
      </w:r>
      <w:r w:rsidR="000F6CE1" w:rsidRPr="008040FA">
        <w:rPr>
          <w:rFonts w:ascii="Arial" w:hAnsi="Arial" w:cs="Arial"/>
          <w:sz w:val="24"/>
          <w:szCs w:val="24"/>
        </w:rPr>
        <w:t>instigate conflict between God and evil</w:t>
      </w:r>
      <w:r w:rsidR="006E4DFE" w:rsidRPr="008040FA">
        <w:rPr>
          <w:rFonts w:ascii="Arial" w:hAnsi="Arial" w:cs="Arial"/>
          <w:sz w:val="24"/>
          <w:szCs w:val="24"/>
        </w:rPr>
        <w:t>,</w:t>
      </w:r>
      <w:r w:rsidR="000F6CE1" w:rsidRPr="008040FA">
        <w:rPr>
          <w:rFonts w:ascii="Arial" w:hAnsi="Arial" w:cs="Arial"/>
          <w:sz w:val="24"/>
          <w:szCs w:val="24"/>
        </w:rPr>
        <w:t xml:space="preserve"> </w:t>
      </w:r>
      <w:r w:rsidR="006E4DFE" w:rsidRPr="008040FA">
        <w:rPr>
          <w:rFonts w:ascii="Arial" w:hAnsi="Arial" w:cs="Arial"/>
          <w:sz w:val="24"/>
          <w:szCs w:val="24"/>
        </w:rPr>
        <w:t>which</w:t>
      </w:r>
      <w:r w:rsidR="00BB4489" w:rsidRPr="008040FA">
        <w:rPr>
          <w:rFonts w:ascii="Arial" w:hAnsi="Arial" w:cs="Arial"/>
          <w:sz w:val="24"/>
          <w:szCs w:val="24"/>
        </w:rPr>
        <w:t>,</w:t>
      </w:r>
      <w:r w:rsidR="000F6CE1" w:rsidRPr="008040FA">
        <w:rPr>
          <w:rFonts w:ascii="Arial" w:hAnsi="Arial" w:cs="Arial"/>
          <w:sz w:val="24"/>
          <w:szCs w:val="24"/>
        </w:rPr>
        <w:t xml:space="preserve"> later on</w:t>
      </w:r>
      <w:r w:rsidR="008A2962" w:rsidRPr="008040FA">
        <w:rPr>
          <w:rFonts w:ascii="Arial" w:hAnsi="Arial" w:cs="Arial"/>
          <w:sz w:val="24"/>
          <w:szCs w:val="24"/>
        </w:rPr>
        <w:t>,</w:t>
      </w:r>
      <w:r w:rsidR="000F6CE1" w:rsidRPr="008040FA">
        <w:rPr>
          <w:rFonts w:ascii="Arial" w:hAnsi="Arial" w:cs="Arial"/>
          <w:sz w:val="24"/>
          <w:szCs w:val="24"/>
        </w:rPr>
        <w:t xml:space="preserve"> in Revelation</w:t>
      </w:r>
      <w:r w:rsidR="00F12B8C" w:rsidRPr="008040FA">
        <w:rPr>
          <w:rFonts w:ascii="Arial" w:hAnsi="Arial" w:cs="Arial"/>
          <w:sz w:val="24"/>
          <w:szCs w:val="24"/>
        </w:rPr>
        <w:t xml:space="preserve"> 12:9</w:t>
      </w:r>
      <w:r w:rsidR="00B7598A" w:rsidRPr="008040FA">
        <w:rPr>
          <w:rStyle w:val="FootnoteReference"/>
          <w:rFonts w:ascii="Arial" w:hAnsi="Arial" w:cs="Arial"/>
          <w:sz w:val="24"/>
          <w:szCs w:val="24"/>
        </w:rPr>
        <w:footnoteReference w:id="17"/>
      </w:r>
      <w:r w:rsidR="00BB4489" w:rsidRPr="008040FA">
        <w:rPr>
          <w:rFonts w:ascii="Arial" w:hAnsi="Arial" w:cs="Arial"/>
          <w:sz w:val="24"/>
          <w:szCs w:val="24"/>
        </w:rPr>
        <w:t>,</w:t>
      </w:r>
      <w:r w:rsidR="000F6CE1" w:rsidRPr="008040FA">
        <w:rPr>
          <w:rFonts w:ascii="Arial" w:hAnsi="Arial" w:cs="Arial"/>
          <w:sz w:val="24"/>
          <w:szCs w:val="24"/>
        </w:rPr>
        <w:t xml:space="preserve"> is </w:t>
      </w:r>
      <w:r w:rsidR="00434F4E" w:rsidRPr="008040FA">
        <w:rPr>
          <w:rFonts w:ascii="Arial" w:hAnsi="Arial" w:cs="Arial"/>
          <w:sz w:val="24"/>
          <w:szCs w:val="24"/>
        </w:rPr>
        <w:t>portrayed through the dragon</w:t>
      </w:r>
      <w:r w:rsidR="00941CA8" w:rsidRPr="008040FA">
        <w:rPr>
          <w:rStyle w:val="FootnoteReference"/>
          <w:rFonts w:ascii="Arial" w:hAnsi="Arial" w:cs="Arial"/>
          <w:sz w:val="24"/>
          <w:szCs w:val="24"/>
        </w:rPr>
        <w:footnoteReference w:id="18"/>
      </w:r>
      <w:r w:rsidR="00434F4E" w:rsidRPr="008040FA">
        <w:rPr>
          <w:rFonts w:ascii="Arial" w:hAnsi="Arial" w:cs="Arial"/>
          <w:sz w:val="24"/>
          <w:szCs w:val="24"/>
        </w:rPr>
        <w:t>.</w:t>
      </w:r>
      <w:r w:rsidR="006E3986" w:rsidRPr="008040FA">
        <w:rPr>
          <w:rFonts w:ascii="Arial" w:hAnsi="Arial" w:cs="Arial"/>
          <w:sz w:val="24"/>
          <w:szCs w:val="24"/>
        </w:rPr>
        <w:t xml:space="preserve"> </w:t>
      </w:r>
      <w:r w:rsidR="006E3986" w:rsidRPr="008040FA">
        <w:rPr>
          <w:rFonts w:ascii="Arial" w:hAnsi="Arial" w:cs="Arial"/>
          <w:sz w:val="24"/>
          <w:szCs w:val="24"/>
        </w:rPr>
        <w:br/>
      </w:r>
    </w:p>
    <w:p w14:paraId="2FFCE1BC" w14:textId="5A57B0B7" w:rsidR="00A84FDA" w:rsidRPr="008040FA" w:rsidRDefault="008E0CC3" w:rsidP="00506FB4">
      <w:pPr>
        <w:spacing w:line="480" w:lineRule="auto"/>
        <w:contextualSpacing/>
        <w:rPr>
          <w:rFonts w:ascii="Arial" w:hAnsi="Arial" w:cs="Arial"/>
          <w:sz w:val="24"/>
          <w:szCs w:val="24"/>
        </w:rPr>
      </w:pPr>
      <w:r w:rsidRPr="008040FA">
        <w:rPr>
          <w:rFonts w:ascii="Arial" w:hAnsi="Arial" w:cs="Arial"/>
          <w:sz w:val="24"/>
          <w:szCs w:val="24"/>
        </w:rPr>
        <w:t xml:space="preserve">The apocalyptic symbolism of the dragon </w:t>
      </w:r>
      <w:r w:rsidR="00EF07F4" w:rsidRPr="008040FA">
        <w:rPr>
          <w:rFonts w:ascii="Arial" w:hAnsi="Arial" w:cs="Arial"/>
          <w:sz w:val="24"/>
          <w:szCs w:val="24"/>
        </w:rPr>
        <w:t xml:space="preserve">within Revelation </w:t>
      </w:r>
      <w:r w:rsidRPr="008040FA">
        <w:rPr>
          <w:rFonts w:ascii="Arial" w:hAnsi="Arial" w:cs="Arial"/>
          <w:sz w:val="24"/>
          <w:szCs w:val="24"/>
        </w:rPr>
        <w:t>is rich</w:t>
      </w:r>
      <w:r w:rsidR="005B244F" w:rsidRPr="008040FA">
        <w:rPr>
          <w:rFonts w:ascii="Arial" w:hAnsi="Arial" w:cs="Arial"/>
          <w:sz w:val="24"/>
          <w:szCs w:val="24"/>
        </w:rPr>
        <w:t>.</w:t>
      </w:r>
      <w:r w:rsidRPr="008040FA">
        <w:rPr>
          <w:rFonts w:ascii="Arial" w:hAnsi="Arial" w:cs="Arial"/>
          <w:sz w:val="24"/>
          <w:szCs w:val="24"/>
        </w:rPr>
        <w:t xml:space="preserve"> Revelation </w:t>
      </w:r>
      <w:r w:rsidR="005B244F" w:rsidRPr="008040FA">
        <w:rPr>
          <w:rFonts w:ascii="Arial" w:hAnsi="Arial" w:cs="Arial"/>
          <w:sz w:val="24"/>
          <w:szCs w:val="24"/>
        </w:rPr>
        <w:t xml:space="preserve">12 presents the dragon as the </w:t>
      </w:r>
      <w:r w:rsidR="00755E3F" w:rsidRPr="008040FA">
        <w:rPr>
          <w:rFonts w:ascii="Arial" w:hAnsi="Arial" w:cs="Arial"/>
          <w:sz w:val="24"/>
          <w:szCs w:val="24"/>
        </w:rPr>
        <w:t>embodiment of chaos and evil</w:t>
      </w:r>
      <w:r w:rsidR="005820C0" w:rsidRPr="008040FA">
        <w:rPr>
          <w:rFonts w:ascii="Arial" w:hAnsi="Arial" w:cs="Arial"/>
          <w:sz w:val="24"/>
          <w:szCs w:val="24"/>
        </w:rPr>
        <w:t xml:space="preserve">, </w:t>
      </w:r>
      <w:r w:rsidR="00B93967" w:rsidRPr="008040FA">
        <w:rPr>
          <w:rFonts w:ascii="Arial" w:hAnsi="Arial" w:cs="Arial"/>
          <w:sz w:val="24"/>
          <w:szCs w:val="24"/>
        </w:rPr>
        <w:t>the cosmic adversary</w:t>
      </w:r>
      <w:r w:rsidR="005820C0" w:rsidRPr="008040FA">
        <w:rPr>
          <w:rFonts w:ascii="Arial" w:hAnsi="Arial" w:cs="Arial"/>
          <w:sz w:val="24"/>
          <w:szCs w:val="24"/>
        </w:rPr>
        <w:t xml:space="preserve"> </w:t>
      </w:r>
      <w:r w:rsidR="00794186" w:rsidRPr="008040FA">
        <w:rPr>
          <w:rFonts w:ascii="Arial" w:hAnsi="Arial" w:cs="Arial"/>
          <w:sz w:val="24"/>
          <w:szCs w:val="24"/>
        </w:rPr>
        <w:t>of</w:t>
      </w:r>
      <w:r w:rsidR="005820C0" w:rsidRPr="008040FA">
        <w:rPr>
          <w:rFonts w:ascii="Arial" w:hAnsi="Arial" w:cs="Arial"/>
          <w:sz w:val="24"/>
          <w:szCs w:val="24"/>
        </w:rPr>
        <w:t xml:space="preserve"> God</w:t>
      </w:r>
      <w:r w:rsidR="00D55855" w:rsidRPr="008040FA">
        <w:rPr>
          <w:rFonts w:ascii="Arial" w:hAnsi="Arial" w:cs="Arial"/>
          <w:sz w:val="24"/>
          <w:szCs w:val="24"/>
        </w:rPr>
        <w:t xml:space="preserve">, and the original </w:t>
      </w:r>
      <w:r w:rsidR="00475589" w:rsidRPr="008040FA">
        <w:rPr>
          <w:rFonts w:ascii="Arial" w:hAnsi="Arial" w:cs="Arial"/>
          <w:sz w:val="24"/>
          <w:szCs w:val="24"/>
        </w:rPr>
        <w:t>deceiver</w:t>
      </w:r>
      <w:r w:rsidR="00794186" w:rsidRPr="008040FA">
        <w:rPr>
          <w:rFonts w:ascii="Arial" w:hAnsi="Arial" w:cs="Arial"/>
          <w:sz w:val="24"/>
          <w:szCs w:val="24"/>
        </w:rPr>
        <w:t xml:space="preserve">. </w:t>
      </w:r>
      <w:r w:rsidR="00A87BF3" w:rsidRPr="008040FA">
        <w:rPr>
          <w:rFonts w:ascii="Arial" w:hAnsi="Arial" w:cs="Arial"/>
          <w:sz w:val="24"/>
          <w:szCs w:val="24"/>
        </w:rPr>
        <w:t>Revelation 12:</w:t>
      </w:r>
      <w:r w:rsidR="00F93FE7" w:rsidRPr="008040FA">
        <w:rPr>
          <w:rFonts w:ascii="Arial" w:hAnsi="Arial" w:cs="Arial"/>
          <w:sz w:val="24"/>
          <w:szCs w:val="24"/>
        </w:rPr>
        <w:t xml:space="preserve">15 </w:t>
      </w:r>
      <w:r w:rsidR="003970BD">
        <w:rPr>
          <w:rFonts w:ascii="Arial" w:hAnsi="Arial" w:cs="Arial"/>
          <w:sz w:val="24"/>
          <w:szCs w:val="24"/>
        </w:rPr>
        <w:t>states</w:t>
      </w:r>
      <w:r w:rsidR="00F93FE7" w:rsidRPr="008040FA">
        <w:rPr>
          <w:rFonts w:ascii="Arial" w:hAnsi="Arial" w:cs="Arial"/>
          <w:sz w:val="24"/>
          <w:szCs w:val="24"/>
        </w:rPr>
        <w:t xml:space="preserve"> </w:t>
      </w:r>
      <w:r w:rsidR="0018164A" w:rsidRPr="008040FA">
        <w:rPr>
          <w:rFonts w:ascii="Arial" w:hAnsi="Arial" w:cs="Arial"/>
          <w:sz w:val="24"/>
          <w:szCs w:val="24"/>
        </w:rPr>
        <w:t>‘Then</w:t>
      </w:r>
      <w:r w:rsidR="00F93FE7" w:rsidRPr="008040FA">
        <w:rPr>
          <w:rFonts w:ascii="Arial" w:hAnsi="Arial" w:cs="Arial"/>
          <w:sz w:val="24"/>
          <w:szCs w:val="24"/>
        </w:rPr>
        <w:t xml:space="preserve"> from his mouth </w:t>
      </w:r>
      <w:r w:rsidR="000D2C16" w:rsidRPr="008040FA">
        <w:rPr>
          <w:rFonts w:ascii="Arial" w:hAnsi="Arial" w:cs="Arial"/>
          <w:sz w:val="24"/>
          <w:szCs w:val="24"/>
        </w:rPr>
        <w:t xml:space="preserve">the </w:t>
      </w:r>
      <w:r w:rsidR="00E2696F" w:rsidRPr="008040FA">
        <w:rPr>
          <w:rFonts w:ascii="Arial" w:hAnsi="Arial" w:cs="Arial"/>
          <w:sz w:val="24"/>
          <w:szCs w:val="24"/>
        </w:rPr>
        <w:t>snake</w:t>
      </w:r>
      <w:r w:rsidR="000D2C16" w:rsidRPr="008040FA">
        <w:rPr>
          <w:rFonts w:ascii="Arial" w:hAnsi="Arial" w:cs="Arial"/>
          <w:sz w:val="24"/>
          <w:szCs w:val="24"/>
        </w:rPr>
        <w:t xml:space="preserve"> spewed water like a river, to overtake the woman and sweep her away </w:t>
      </w:r>
      <w:r w:rsidR="00C5150C" w:rsidRPr="008040FA">
        <w:rPr>
          <w:rFonts w:ascii="Arial" w:hAnsi="Arial" w:cs="Arial"/>
          <w:sz w:val="24"/>
          <w:szCs w:val="24"/>
        </w:rPr>
        <w:t>with the torrent.’</w:t>
      </w:r>
      <w:r w:rsidR="00C5150C" w:rsidRPr="008040FA">
        <w:rPr>
          <w:rStyle w:val="FootnoteReference"/>
          <w:rFonts w:ascii="Arial" w:hAnsi="Arial" w:cs="Arial"/>
          <w:sz w:val="24"/>
          <w:szCs w:val="24"/>
        </w:rPr>
        <w:footnoteReference w:id="19"/>
      </w:r>
      <w:r w:rsidR="00753747" w:rsidRPr="008040FA">
        <w:rPr>
          <w:rFonts w:ascii="Arial" w:hAnsi="Arial" w:cs="Arial"/>
          <w:sz w:val="24"/>
          <w:szCs w:val="24"/>
        </w:rPr>
        <w:t xml:space="preserve"> </w:t>
      </w:r>
      <w:r w:rsidR="00443FAF" w:rsidRPr="008040FA">
        <w:rPr>
          <w:rFonts w:ascii="Arial" w:hAnsi="Arial" w:cs="Arial"/>
          <w:sz w:val="24"/>
          <w:szCs w:val="24"/>
        </w:rPr>
        <w:t>This is almost a mirror of Genesis 6-9</w:t>
      </w:r>
      <w:r w:rsidR="00265F0D" w:rsidRPr="008040FA">
        <w:rPr>
          <w:rFonts w:ascii="Arial" w:hAnsi="Arial" w:cs="Arial"/>
          <w:sz w:val="24"/>
          <w:szCs w:val="24"/>
        </w:rPr>
        <w:t>,</w:t>
      </w:r>
      <w:r w:rsidR="00030F14" w:rsidRPr="008040FA">
        <w:rPr>
          <w:rFonts w:ascii="Arial" w:hAnsi="Arial" w:cs="Arial"/>
          <w:sz w:val="24"/>
          <w:szCs w:val="24"/>
        </w:rPr>
        <w:t xml:space="preserve"> where God casts his </w:t>
      </w:r>
      <w:r w:rsidR="00265F0D" w:rsidRPr="008040FA">
        <w:rPr>
          <w:rFonts w:ascii="Arial" w:hAnsi="Arial" w:cs="Arial"/>
          <w:sz w:val="24"/>
          <w:szCs w:val="24"/>
        </w:rPr>
        <w:t>judgment</w:t>
      </w:r>
      <w:r w:rsidR="00030F14" w:rsidRPr="008040FA">
        <w:rPr>
          <w:rFonts w:ascii="Arial" w:hAnsi="Arial" w:cs="Arial"/>
          <w:sz w:val="24"/>
          <w:szCs w:val="24"/>
        </w:rPr>
        <w:t xml:space="preserve"> upon the world and sends a flood to begin humanity anew through Noah</w:t>
      </w:r>
      <w:r w:rsidR="00143D05" w:rsidRPr="008040FA">
        <w:rPr>
          <w:rFonts w:ascii="Arial" w:hAnsi="Arial" w:cs="Arial"/>
          <w:sz w:val="24"/>
          <w:szCs w:val="24"/>
        </w:rPr>
        <w:t xml:space="preserve">. Where God sent the flood to </w:t>
      </w:r>
      <w:r w:rsidR="00AF6298" w:rsidRPr="008040FA">
        <w:rPr>
          <w:rFonts w:ascii="Arial" w:hAnsi="Arial" w:cs="Arial"/>
          <w:sz w:val="24"/>
          <w:szCs w:val="24"/>
        </w:rPr>
        <w:t xml:space="preserve">purify the world, the dragon’s motives are sinister, his motivation being to </w:t>
      </w:r>
      <w:r w:rsidR="001D0A39" w:rsidRPr="008040FA">
        <w:rPr>
          <w:rFonts w:ascii="Arial" w:hAnsi="Arial" w:cs="Arial"/>
          <w:sz w:val="24"/>
          <w:szCs w:val="24"/>
        </w:rPr>
        <w:t xml:space="preserve">destroy ‘the woman’ who is interpreted </w:t>
      </w:r>
      <w:r w:rsidR="00406F2C" w:rsidRPr="008040FA">
        <w:rPr>
          <w:rFonts w:ascii="Arial" w:hAnsi="Arial" w:cs="Arial"/>
          <w:sz w:val="24"/>
          <w:szCs w:val="24"/>
        </w:rPr>
        <w:t xml:space="preserve">by some scholars </w:t>
      </w:r>
      <w:r w:rsidR="001D0A39" w:rsidRPr="008040FA">
        <w:rPr>
          <w:rFonts w:ascii="Arial" w:hAnsi="Arial" w:cs="Arial"/>
          <w:sz w:val="24"/>
          <w:szCs w:val="24"/>
        </w:rPr>
        <w:t xml:space="preserve">to represent the </w:t>
      </w:r>
      <w:r w:rsidR="00AA0A13" w:rsidRPr="008040FA">
        <w:rPr>
          <w:rFonts w:ascii="Arial" w:hAnsi="Arial" w:cs="Arial"/>
          <w:sz w:val="24"/>
          <w:szCs w:val="24"/>
        </w:rPr>
        <w:t xml:space="preserve">Church. </w:t>
      </w:r>
      <w:r w:rsidR="00CE1787" w:rsidRPr="008040FA">
        <w:rPr>
          <w:rFonts w:ascii="Arial" w:hAnsi="Arial" w:cs="Arial"/>
          <w:sz w:val="24"/>
          <w:szCs w:val="24"/>
        </w:rPr>
        <w:t xml:space="preserve">As with the </w:t>
      </w:r>
      <w:r w:rsidR="00381B7E" w:rsidRPr="008040FA">
        <w:rPr>
          <w:rFonts w:ascii="Arial" w:hAnsi="Arial" w:cs="Arial"/>
          <w:sz w:val="24"/>
          <w:szCs w:val="24"/>
        </w:rPr>
        <w:t xml:space="preserve">vast </w:t>
      </w:r>
      <w:r w:rsidR="00CE1787" w:rsidRPr="008040FA">
        <w:rPr>
          <w:rFonts w:ascii="Arial" w:hAnsi="Arial" w:cs="Arial"/>
          <w:sz w:val="24"/>
          <w:szCs w:val="24"/>
        </w:rPr>
        <w:t xml:space="preserve">majority of </w:t>
      </w:r>
      <w:r w:rsidR="00381B7E" w:rsidRPr="008040FA">
        <w:rPr>
          <w:rFonts w:ascii="Arial" w:hAnsi="Arial" w:cs="Arial"/>
          <w:sz w:val="24"/>
          <w:szCs w:val="24"/>
        </w:rPr>
        <w:t xml:space="preserve">Revelation, the symbols are a direct link to the Old Testament, with the dragon being a </w:t>
      </w:r>
      <w:r w:rsidR="003C35F7" w:rsidRPr="008040FA">
        <w:rPr>
          <w:rFonts w:ascii="Arial" w:hAnsi="Arial" w:cs="Arial"/>
          <w:sz w:val="24"/>
          <w:szCs w:val="24"/>
        </w:rPr>
        <w:t>parallel</w:t>
      </w:r>
      <w:r w:rsidR="00381B7E" w:rsidRPr="008040FA">
        <w:rPr>
          <w:rFonts w:ascii="Arial" w:hAnsi="Arial" w:cs="Arial"/>
          <w:sz w:val="24"/>
          <w:szCs w:val="24"/>
        </w:rPr>
        <w:t xml:space="preserve"> of the Leviathan </w:t>
      </w:r>
      <w:r w:rsidR="003C35F7" w:rsidRPr="008040FA">
        <w:rPr>
          <w:rFonts w:ascii="Arial" w:hAnsi="Arial" w:cs="Arial"/>
          <w:sz w:val="24"/>
          <w:szCs w:val="24"/>
        </w:rPr>
        <w:t xml:space="preserve">found in </w:t>
      </w:r>
      <w:r w:rsidR="002632A7" w:rsidRPr="008040FA">
        <w:rPr>
          <w:rFonts w:ascii="Arial" w:hAnsi="Arial" w:cs="Arial"/>
          <w:sz w:val="24"/>
          <w:szCs w:val="24"/>
        </w:rPr>
        <w:t>Isaiah 27, Job 41, and Psalm 74</w:t>
      </w:r>
      <w:r w:rsidR="00265F0D" w:rsidRPr="008040FA">
        <w:rPr>
          <w:rFonts w:ascii="Arial" w:hAnsi="Arial" w:cs="Arial"/>
          <w:sz w:val="24"/>
          <w:szCs w:val="24"/>
        </w:rPr>
        <w:t xml:space="preserve">; the Leviathan represents evil and opposition to God. </w:t>
      </w:r>
    </w:p>
    <w:p w14:paraId="64800E36" w14:textId="77777777" w:rsidR="00372424" w:rsidRPr="008040FA" w:rsidRDefault="00372424" w:rsidP="00506FB4">
      <w:pPr>
        <w:spacing w:line="480" w:lineRule="auto"/>
        <w:contextualSpacing/>
        <w:rPr>
          <w:rFonts w:ascii="Arial" w:hAnsi="Arial" w:cs="Arial"/>
          <w:b/>
          <w:bCs/>
          <w:sz w:val="24"/>
          <w:szCs w:val="24"/>
        </w:rPr>
      </w:pPr>
    </w:p>
    <w:p w14:paraId="4E0C8D14" w14:textId="77777777" w:rsidR="00AF1E0B" w:rsidRDefault="00AF1E0B" w:rsidP="008040FA">
      <w:pPr>
        <w:spacing w:line="480" w:lineRule="auto"/>
        <w:contextualSpacing/>
        <w:rPr>
          <w:rFonts w:ascii="Arial" w:hAnsi="Arial" w:cs="Arial"/>
          <w:b/>
          <w:bCs/>
          <w:sz w:val="24"/>
          <w:szCs w:val="24"/>
        </w:rPr>
      </w:pPr>
    </w:p>
    <w:p w14:paraId="2925DD38" w14:textId="04A521C1" w:rsidR="00D00F64" w:rsidRPr="008040FA" w:rsidRDefault="00D00F64" w:rsidP="003970BD">
      <w:pPr>
        <w:spacing w:line="480" w:lineRule="auto"/>
        <w:contextualSpacing/>
        <w:rPr>
          <w:rFonts w:ascii="Arial" w:hAnsi="Arial" w:cs="Arial"/>
          <w:b/>
          <w:bCs/>
          <w:sz w:val="24"/>
          <w:szCs w:val="24"/>
        </w:rPr>
      </w:pPr>
      <w:r w:rsidRPr="008040FA">
        <w:rPr>
          <w:rFonts w:ascii="Arial" w:hAnsi="Arial" w:cs="Arial"/>
          <w:b/>
          <w:bCs/>
          <w:sz w:val="24"/>
          <w:szCs w:val="24"/>
        </w:rPr>
        <w:lastRenderedPageBreak/>
        <w:t>Conclusion</w:t>
      </w:r>
    </w:p>
    <w:p w14:paraId="7F8F3474" w14:textId="55BD4D9F" w:rsidR="00D00F64" w:rsidRPr="008040FA" w:rsidRDefault="003970BD" w:rsidP="003970BD">
      <w:pPr>
        <w:spacing w:line="48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0368C9" w:rsidRPr="008040FA">
        <w:rPr>
          <w:rFonts w:ascii="Arial" w:hAnsi="Arial" w:cs="Arial"/>
          <w:sz w:val="24"/>
          <w:szCs w:val="24"/>
        </w:rPr>
        <w:t xml:space="preserve"> book of Revelation is densely packed </w:t>
      </w:r>
      <w:r w:rsidR="00292CEB" w:rsidRPr="008040FA">
        <w:rPr>
          <w:rFonts w:ascii="Arial" w:hAnsi="Arial" w:cs="Arial"/>
          <w:sz w:val="24"/>
          <w:szCs w:val="24"/>
        </w:rPr>
        <w:t>with</w:t>
      </w:r>
      <w:r w:rsidR="000368C9" w:rsidRPr="008040FA">
        <w:rPr>
          <w:rFonts w:ascii="Arial" w:hAnsi="Arial" w:cs="Arial"/>
          <w:sz w:val="24"/>
          <w:szCs w:val="24"/>
        </w:rPr>
        <w:t xml:space="preserve"> theological symbolism</w:t>
      </w:r>
      <w:r w:rsidR="00C17A89" w:rsidRPr="008040FA">
        <w:rPr>
          <w:rFonts w:ascii="Arial" w:hAnsi="Arial" w:cs="Arial"/>
          <w:sz w:val="24"/>
          <w:szCs w:val="24"/>
        </w:rPr>
        <w:t xml:space="preserve">, </w:t>
      </w:r>
      <w:r w:rsidR="00487B91" w:rsidRPr="008040FA">
        <w:rPr>
          <w:rFonts w:ascii="Arial" w:hAnsi="Arial" w:cs="Arial"/>
          <w:sz w:val="24"/>
          <w:szCs w:val="24"/>
        </w:rPr>
        <w:t xml:space="preserve">each </w:t>
      </w:r>
      <w:r w:rsidR="00AC136F" w:rsidRPr="008040FA">
        <w:rPr>
          <w:rFonts w:ascii="Arial" w:hAnsi="Arial" w:cs="Arial"/>
          <w:sz w:val="24"/>
          <w:szCs w:val="24"/>
        </w:rPr>
        <w:t>verse</w:t>
      </w:r>
      <w:r w:rsidR="00487B91" w:rsidRPr="008040FA">
        <w:rPr>
          <w:rFonts w:ascii="Arial" w:hAnsi="Arial" w:cs="Arial"/>
          <w:sz w:val="24"/>
          <w:szCs w:val="24"/>
        </w:rPr>
        <w:t xml:space="preserve"> containing</w:t>
      </w:r>
      <w:r w:rsidR="00CE406F" w:rsidRPr="008040FA">
        <w:rPr>
          <w:rFonts w:ascii="Arial" w:hAnsi="Arial" w:cs="Arial"/>
          <w:sz w:val="24"/>
          <w:szCs w:val="24"/>
        </w:rPr>
        <w:t xml:space="preserve"> rich and powerful imagery. The author John clearly had a </w:t>
      </w:r>
      <w:r w:rsidR="00A113D2" w:rsidRPr="008040FA">
        <w:rPr>
          <w:rFonts w:ascii="Arial" w:hAnsi="Arial" w:cs="Arial"/>
          <w:sz w:val="24"/>
          <w:szCs w:val="24"/>
        </w:rPr>
        <w:t xml:space="preserve">deep understanding of the </w:t>
      </w:r>
      <w:r w:rsidR="002A1ACF" w:rsidRPr="008040FA">
        <w:rPr>
          <w:rFonts w:ascii="Arial" w:hAnsi="Arial" w:cs="Arial"/>
          <w:sz w:val="24"/>
          <w:szCs w:val="24"/>
        </w:rPr>
        <w:t>Bible</w:t>
      </w:r>
      <w:r w:rsidR="00A113D2" w:rsidRPr="008040FA">
        <w:rPr>
          <w:rFonts w:ascii="Arial" w:hAnsi="Arial" w:cs="Arial"/>
          <w:sz w:val="24"/>
          <w:szCs w:val="24"/>
        </w:rPr>
        <w:t xml:space="preserve">, with many of the symbols having ancient roots </w:t>
      </w:r>
      <w:r w:rsidR="003550DA" w:rsidRPr="008040FA">
        <w:rPr>
          <w:rFonts w:ascii="Arial" w:hAnsi="Arial" w:cs="Arial"/>
          <w:sz w:val="24"/>
          <w:szCs w:val="24"/>
        </w:rPr>
        <w:t xml:space="preserve">in </w:t>
      </w:r>
      <w:r w:rsidR="002A1ACF" w:rsidRPr="008040FA">
        <w:rPr>
          <w:rFonts w:ascii="Arial" w:hAnsi="Arial" w:cs="Arial"/>
          <w:sz w:val="24"/>
          <w:szCs w:val="24"/>
        </w:rPr>
        <w:t>the Old Testament</w:t>
      </w:r>
      <w:r w:rsidR="00A859FF" w:rsidRPr="008040FA">
        <w:rPr>
          <w:rFonts w:ascii="Arial" w:hAnsi="Arial" w:cs="Arial"/>
          <w:sz w:val="24"/>
          <w:szCs w:val="24"/>
        </w:rPr>
        <w:t xml:space="preserve">, </w:t>
      </w:r>
      <w:r w:rsidR="0052771C" w:rsidRPr="008040FA">
        <w:rPr>
          <w:rFonts w:ascii="Arial" w:hAnsi="Arial" w:cs="Arial"/>
          <w:sz w:val="24"/>
          <w:szCs w:val="24"/>
        </w:rPr>
        <w:t>particularly</w:t>
      </w:r>
      <w:r w:rsidR="002A1ACF" w:rsidRPr="008040FA">
        <w:rPr>
          <w:rFonts w:ascii="Arial" w:hAnsi="Arial" w:cs="Arial"/>
          <w:sz w:val="24"/>
          <w:szCs w:val="24"/>
        </w:rPr>
        <w:t xml:space="preserve"> in books such as Genesis, Exodus,</w:t>
      </w:r>
      <w:r w:rsidR="00DF7CDF" w:rsidRPr="008040FA">
        <w:rPr>
          <w:rFonts w:ascii="Arial" w:hAnsi="Arial" w:cs="Arial"/>
          <w:sz w:val="24"/>
          <w:szCs w:val="24"/>
        </w:rPr>
        <w:t xml:space="preserve"> Ezekiel and Daniel. </w:t>
      </w:r>
      <w:r w:rsidR="00315558" w:rsidRPr="008040FA">
        <w:rPr>
          <w:rFonts w:ascii="Arial" w:hAnsi="Arial" w:cs="Arial"/>
          <w:sz w:val="24"/>
          <w:szCs w:val="24"/>
        </w:rPr>
        <w:t xml:space="preserve">Revelation presents a story about the end of days, and </w:t>
      </w:r>
      <w:r w:rsidR="003F3908" w:rsidRPr="008040FA">
        <w:rPr>
          <w:rFonts w:ascii="Arial" w:hAnsi="Arial" w:cs="Arial"/>
          <w:sz w:val="24"/>
          <w:szCs w:val="24"/>
        </w:rPr>
        <w:t>accomplishes</w:t>
      </w:r>
      <w:r w:rsidR="00315558" w:rsidRPr="008040FA">
        <w:rPr>
          <w:rFonts w:ascii="Arial" w:hAnsi="Arial" w:cs="Arial"/>
          <w:sz w:val="24"/>
          <w:szCs w:val="24"/>
        </w:rPr>
        <w:t xml:space="preserve"> </w:t>
      </w:r>
      <w:r w:rsidR="00B15B7D" w:rsidRPr="008040FA">
        <w:rPr>
          <w:rFonts w:ascii="Arial" w:hAnsi="Arial" w:cs="Arial"/>
          <w:sz w:val="24"/>
          <w:szCs w:val="24"/>
        </w:rPr>
        <w:t>this through its use of dramatic, apocalyptic imagery</w:t>
      </w:r>
      <w:r w:rsidR="00292CEB" w:rsidRPr="008040FA">
        <w:rPr>
          <w:rFonts w:ascii="Arial" w:hAnsi="Arial" w:cs="Arial"/>
          <w:sz w:val="24"/>
          <w:szCs w:val="24"/>
        </w:rPr>
        <w:t>, requiring months or even years to fully unpack its meaning.</w:t>
      </w:r>
      <w:r w:rsidR="00974DFC" w:rsidRPr="008040FA">
        <w:rPr>
          <w:rFonts w:ascii="Arial" w:hAnsi="Arial" w:cs="Arial"/>
          <w:sz w:val="24"/>
          <w:szCs w:val="24"/>
        </w:rPr>
        <w:t xml:space="preserve"> The themes within the book</w:t>
      </w:r>
      <w:r w:rsidR="008A2962" w:rsidRPr="008040FA">
        <w:rPr>
          <w:rFonts w:ascii="Arial" w:hAnsi="Arial" w:cs="Arial"/>
          <w:sz w:val="24"/>
          <w:szCs w:val="24"/>
        </w:rPr>
        <w:t>,</w:t>
      </w:r>
      <w:r w:rsidR="00974DFC" w:rsidRPr="008040FA">
        <w:rPr>
          <w:rFonts w:ascii="Arial" w:hAnsi="Arial" w:cs="Arial"/>
          <w:sz w:val="24"/>
          <w:szCs w:val="24"/>
        </w:rPr>
        <w:t xml:space="preserve"> such as </w:t>
      </w:r>
      <w:r w:rsidR="008F4352" w:rsidRPr="008040FA">
        <w:rPr>
          <w:rFonts w:ascii="Arial" w:hAnsi="Arial" w:cs="Arial"/>
          <w:sz w:val="24"/>
          <w:szCs w:val="24"/>
        </w:rPr>
        <w:t>justice, conflict and redemption</w:t>
      </w:r>
      <w:r w:rsidR="008A2962" w:rsidRPr="008040FA">
        <w:rPr>
          <w:rFonts w:ascii="Arial" w:hAnsi="Arial" w:cs="Arial"/>
          <w:sz w:val="24"/>
          <w:szCs w:val="24"/>
        </w:rPr>
        <w:t>,</w:t>
      </w:r>
      <w:r w:rsidR="008F4352" w:rsidRPr="008040FA">
        <w:rPr>
          <w:rFonts w:ascii="Arial" w:hAnsi="Arial" w:cs="Arial"/>
          <w:sz w:val="24"/>
          <w:szCs w:val="24"/>
        </w:rPr>
        <w:t xml:space="preserve"> remain relevant across centuries, and inspir</w:t>
      </w:r>
      <w:r w:rsidR="0057314F" w:rsidRPr="008040FA">
        <w:rPr>
          <w:rFonts w:ascii="Arial" w:hAnsi="Arial" w:cs="Arial"/>
          <w:sz w:val="24"/>
          <w:szCs w:val="24"/>
        </w:rPr>
        <w:t>e</w:t>
      </w:r>
      <w:r w:rsidR="008F4352" w:rsidRPr="008040FA">
        <w:rPr>
          <w:rFonts w:ascii="Arial" w:hAnsi="Arial" w:cs="Arial"/>
          <w:sz w:val="24"/>
          <w:szCs w:val="24"/>
        </w:rPr>
        <w:t xml:space="preserve"> reflection </w:t>
      </w:r>
      <w:r w:rsidR="0057314F" w:rsidRPr="008040FA">
        <w:rPr>
          <w:rFonts w:ascii="Arial" w:hAnsi="Arial" w:cs="Arial"/>
          <w:sz w:val="24"/>
          <w:szCs w:val="24"/>
        </w:rPr>
        <w:t>among readers</w:t>
      </w:r>
      <w:r w:rsidR="008F4352" w:rsidRPr="008040FA">
        <w:rPr>
          <w:rFonts w:ascii="Arial" w:hAnsi="Arial" w:cs="Arial"/>
          <w:sz w:val="24"/>
          <w:szCs w:val="24"/>
        </w:rPr>
        <w:t xml:space="preserve"> </w:t>
      </w:r>
      <w:r w:rsidR="005F733A" w:rsidRPr="008040FA">
        <w:rPr>
          <w:rFonts w:ascii="Arial" w:hAnsi="Arial" w:cs="Arial"/>
          <w:sz w:val="24"/>
          <w:szCs w:val="24"/>
        </w:rPr>
        <w:t xml:space="preserve">on morality, divine justice and the importance of perseverance in faith. </w:t>
      </w:r>
      <w:r w:rsidR="009F3199" w:rsidRPr="008040FA">
        <w:rPr>
          <w:rFonts w:ascii="Arial" w:hAnsi="Arial" w:cs="Arial"/>
          <w:sz w:val="24"/>
          <w:szCs w:val="24"/>
        </w:rPr>
        <w:t>The symbols throughout the book</w:t>
      </w:r>
      <w:r w:rsidR="00EE3CFF" w:rsidRPr="008040FA">
        <w:rPr>
          <w:rFonts w:ascii="Arial" w:hAnsi="Arial" w:cs="Arial"/>
          <w:sz w:val="24"/>
          <w:szCs w:val="24"/>
        </w:rPr>
        <w:t>, from the serpent to the dragon, continue to convey these profound theological truths</w:t>
      </w:r>
      <w:r>
        <w:rPr>
          <w:rFonts w:ascii="Arial" w:hAnsi="Arial" w:cs="Arial"/>
          <w:sz w:val="24"/>
          <w:szCs w:val="24"/>
        </w:rPr>
        <w:t xml:space="preserve">, and have largely remained consistent throughout the centuries, despite </w:t>
      </w:r>
      <w:r w:rsidR="00506FB4">
        <w:rPr>
          <w:rFonts w:ascii="Arial" w:hAnsi="Arial" w:cs="Arial"/>
          <w:sz w:val="24"/>
          <w:szCs w:val="24"/>
        </w:rPr>
        <w:t>changes</w:t>
      </w:r>
      <w:r>
        <w:rPr>
          <w:rFonts w:ascii="Arial" w:hAnsi="Arial" w:cs="Arial"/>
          <w:sz w:val="24"/>
          <w:szCs w:val="24"/>
        </w:rPr>
        <w:t xml:space="preserve"> within culture, society and time period.</w:t>
      </w:r>
    </w:p>
    <w:p w14:paraId="42E9DD7A" w14:textId="77777777" w:rsidR="00FD601F" w:rsidRPr="008040FA" w:rsidRDefault="00FD601F" w:rsidP="003970BD">
      <w:pPr>
        <w:spacing w:line="480" w:lineRule="auto"/>
        <w:contextualSpacing/>
        <w:rPr>
          <w:rFonts w:ascii="Arial" w:hAnsi="Arial" w:cs="Arial"/>
          <w:b/>
          <w:bCs/>
          <w:sz w:val="24"/>
          <w:szCs w:val="24"/>
        </w:rPr>
      </w:pPr>
    </w:p>
    <w:p w14:paraId="62FA741F" w14:textId="77777777" w:rsidR="003970BD" w:rsidRDefault="003970BD" w:rsidP="003970BD">
      <w:pPr>
        <w:spacing w:line="480" w:lineRule="auto"/>
        <w:contextualSpacing/>
        <w:rPr>
          <w:rFonts w:ascii="Arial" w:hAnsi="Arial" w:cs="Arial"/>
          <w:color w:val="EE0000"/>
          <w:sz w:val="24"/>
          <w:szCs w:val="24"/>
        </w:rPr>
      </w:pPr>
    </w:p>
    <w:p w14:paraId="4F53B411" w14:textId="77777777" w:rsidR="003970BD" w:rsidRDefault="003970BD" w:rsidP="003970BD">
      <w:pPr>
        <w:spacing w:line="480" w:lineRule="auto"/>
        <w:contextualSpacing/>
        <w:rPr>
          <w:rFonts w:ascii="Arial" w:hAnsi="Arial" w:cs="Arial"/>
          <w:color w:val="EE0000"/>
          <w:sz w:val="24"/>
          <w:szCs w:val="24"/>
        </w:rPr>
      </w:pPr>
    </w:p>
    <w:p w14:paraId="459F7BED" w14:textId="77777777" w:rsidR="003970BD" w:rsidRDefault="003970BD" w:rsidP="003970BD">
      <w:pPr>
        <w:spacing w:line="480" w:lineRule="auto"/>
        <w:contextualSpacing/>
        <w:rPr>
          <w:rFonts w:ascii="Arial" w:hAnsi="Arial" w:cs="Arial"/>
          <w:color w:val="EE0000"/>
          <w:sz w:val="24"/>
          <w:szCs w:val="24"/>
        </w:rPr>
      </w:pPr>
    </w:p>
    <w:p w14:paraId="7EDDB086" w14:textId="77777777" w:rsidR="003970BD" w:rsidRDefault="003970BD" w:rsidP="003970BD">
      <w:pPr>
        <w:spacing w:line="480" w:lineRule="auto"/>
        <w:contextualSpacing/>
        <w:rPr>
          <w:rFonts w:ascii="Arial" w:hAnsi="Arial" w:cs="Arial"/>
          <w:color w:val="EE0000"/>
          <w:sz w:val="24"/>
          <w:szCs w:val="24"/>
        </w:rPr>
      </w:pPr>
    </w:p>
    <w:p w14:paraId="19BB333E" w14:textId="77777777" w:rsidR="003970BD" w:rsidRDefault="003970BD" w:rsidP="003970BD">
      <w:pPr>
        <w:spacing w:line="480" w:lineRule="auto"/>
        <w:contextualSpacing/>
        <w:rPr>
          <w:rFonts w:ascii="Arial" w:hAnsi="Arial" w:cs="Arial"/>
          <w:color w:val="EE0000"/>
          <w:sz w:val="24"/>
          <w:szCs w:val="24"/>
        </w:rPr>
      </w:pPr>
    </w:p>
    <w:p w14:paraId="37F5CE58" w14:textId="77777777" w:rsidR="003970BD" w:rsidRDefault="003970BD" w:rsidP="003970BD">
      <w:pPr>
        <w:spacing w:line="480" w:lineRule="auto"/>
        <w:contextualSpacing/>
        <w:rPr>
          <w:rFonts w:ascii="Arial" w:hAnsi="Arial" w:cs="Arial"/>
          <w:color w:val="EE0000"/>
          <w:sz w:val="24"/>
          <w:szCs w:val="24"/>
        </w:rPr>
      </w:pPr>
    </w:p>
    <w:p w14:paraId="3D2696F1" w14:textId="77777777" w:rsidR="003970BD" w:rsidRDefault="003970BD" w:rsidP="003970BD">
      <w:pPr>
        <w:spacing w:line="480" w:lineRule="auto"/>
        <w:contextualSpacing/>
        <w:rPr>
          <w:rFonts w:ascii="Arial" w:hAnsi="Arial" w:cs="Arial"/>
          <w:color w:val="EE0000"/>
          <w:sz w:val="24"/>
          <w:szCs w:val="24"/>
        </w:rPr>
      </w:pPr>
    </w:p>
    <w:p w14:paraId="261ED1C6" w14:textId="77777777" w:rsidR="003970BD" w:rsidRDefault="003970BD" w:rsidP="003970BD">
      <w:pPr>
        <w:spacing w:line="480" w:lineRule="auto"/>
        <w:contextualSpacing/>
        <w:rPr>
          <w:rFonts w:ascii="Arial" w:hAnsi="Arial" w:cs="Arial"/>
          <w:color w:val="EE0000"/>
          <w:sz w:val="24"/>
          <w:szCs w:val="24"/>
        </w:rPr>
      </w:pPr>
    </w:p>
    <w:p w14:paraId="6E1A09F2" w14:textId="77777777" w:rsidR="003970BD" w:rsidRDefault="003970BD" w:rsidP="003970BD">
      <w:pPr>
        <w:spacing w:line="480" w:lineRule="auto"/>
        <w:contextualSpacing/>
        <w:rPr>
          <w:rFonts w:ascii="Arial" w:hAnsi="Arial" w:cs="Arial"/>
          <w:color w:val="EE0000"/>
          <w:sz w:val="24"/>
          <w:szCs w:val="24"/>
        </w:rPr>
      </w:pPr>
    </w:p>
    <w:p w14:paraId="689C50CE" w14:textId="77777777" w:rsidR="003970BD" w:rsidRDefault="003970BD" w:rsidP="003970BD">
      <w:pPr>
        <w:spacing w:line="480" w:lineRule="auto"/>
        <w:contextualSpacing/>
        <w:rPr>
          <w:rFonts w:ascii="Arial" w:hAnsi="Arial" w:cs="Arial"/>
          <w:color w:val="EE0000"/>
          <w:sz w:val="24"/>
          <w:szCs w:val="24"/>
        </w:rPr>
      </w:pPr>
    </w:p>
    <w:p w14:paraId="08C325D2" w14:textId="77777777" w:rsidR="003970BD" w:rsidRDefault="003970BD" w:rsidP="003970BD">
      <w:pPr>
        <w:spacing w:line="480" w:lineRule="auto"/>
        <w:contextualSpacing/>
        <w:rPr>
          <w:rFonts w:ascii="Arial" w:hAnsi="Arial" w:cs="Arial"/>
          <w:color w:val="EE0000"/>
          <w:sz w:val="24"/>
          <w:szCs w:val="24"/>
        </w:rPr>
      </w:pPr>
    </w:p>
    <w:p w14:paraId="5047E500" w14:textId="77777777" w:rsidR="003970BD" w:rsidRDefault="003970BD" w:rsidP="003970BD">
      <w:pPr>
        <w:spacing w:line="480" w:lineRule="auto"/>
        <w:contextualSpacing/>
        <w:rPr>
          <w:rFonts w:ascii="Arial" w:hAnsi="Arial" w:cs="Arial"/>
          <w:color w:val="EE0000"/>
          <w:sz w:val="24"/>
          <w:szCs w:val="24"/>
        </w:rPr>
      </w:pPr>
    </w:p>
    <w:p w14:paraId="2A63A7FD" w14:textId="36B4C720" w:rsidR="00FD601F" w:rsidRPr="003970BD" w:rsidRDefault="00FD601F" w:rsidP="003970BD">
      <w:pPr>
        <w:spacing w:line="480" w:lineRule="auto"/>
        <w:contextualSpacing/>
        <w:rPr>
          <w:rFonts w:ascii="Arial" w:hAnsi="Arial" w:cs="Arial"/>
          <w:b/>
          <w:bCs/>
          <w:sz w:val="24"/>
          <w:szCs w:val="24"/>
        </w:rPr>
      </w:pPr>
      <w:r w:rsidRPr="003970BD">
        <w:rPr>
          <w:rFonts w:ascii="Arial" w:hAnsi="Arial" w:cs="Arial"/>
          <w:b/>
          <w:bCs/>
          <w:sz w:val="24"/>
          <w:szCs w:val="24"/>
        </w:rPr>
        <w:t>Bibliography</w:t>
      </w:r>
    </w:p>
    <w:p w14:paraId="04010C94" w14:textId="77777777" w:rsidR="00E24054" w:rsidRDefault="000663B8">
      <w:pPr>
        <w:spacing w:line="480" w:lineRule="auto"/>
        <w:contextualSpacing/>
        <w:rPr>
          <w:rFonts w:ascii="Arial" w:hAnsi="Arial" w:cs="Arial"/>
          <w:i/>
          <w:iCs/>
          <w:sz w:val="24"/>
          <w:szCs w:val="24"/>
        </w:rPr>
      </w:pPr>
      <w:r w:rsidRPr="008040FA">
        <w:rPr>
          <w:rFonts w:ascii="Arial" w:hAnsi="Arial" w:cs="Arial"/>
          <w:sz w:val="24"/>
          <w:szCs w:val="24"/>
        </w:rPr>
        <w:t>Beale,</w:t>
      </w:r>
      <w:r w:rsidR="0011639F" w:rsidRPr="008040FA">
        <w:rPr>
          <w:rFonts w:ascii="Arial" w:hAnsi="Arial" w:cs="Arial"/>
          <w:sz w:val="24"/>
          <w:szCs w:val="24"/>
        </w:rPr>
        <w:t xml:space="preserve"> Gregory K.,</w:t>
      </w:r>
      <w:r w:rsidR="007D0A93" w:rsidRPr="008040FA">
        <w:rPr>
          <w:rFonts w:ascii="Arial" w:hAnsi="Arial" w:cs="Arial"/>
          <w:sz w:val="24"/>
          <w:szCs w:val="24"/>
        </w:rPr>
        <w:t xml:space="preserve"> ‘</w:t>
      </w:r>
      <w:r w:rsidR="00FD601F" w:rsidRPr="008040FA">
        <w:rPr>
          <w:rFonts w:ascii="Arial" w:hAnsi="Arial" w:cs="Arial"/>
          <w:sz w:val="24"/>
          <w:szCs w:val="24"/>
        </w:rPr>
        <w:t>The Purpose of Symbolism in the Book of Revelation</w:t>
      </w:r>
      <w:r w:rsidR="007D0A93" w:rsidRPr="008040FA">
        <w:rPr>
          <w:rFonts w:ascii="Arial" w:hAnsi="Arial" w:cs="Arial"/>
          <w:sz w:val="24"/>
          <w:szCs w:val="24"/>
        </w:rPr>
        <w:t>’,</w:t>
      </w:r>
      <w:r w:rsidR="006F52BF" w:rsidRPr="008040FA">
        <w:rPr>
          <w:rFonts w:ascii="Arial" w:hAnsi="Arial" w:cs="Arial"/>
          <w:sz w:val="24"/>
          <w:szCs w:val="24"/>
        </w:rPr>
        <w:t xml:space="preserve"> </w:t>
      </w:r>
      <w:r w:rsidR="006F52BF" w:rsidRPr="008040FA">
        <w:rPr>
          <w:rFonts w:ascii="Arial" w:hAnsi="Arial" w:cs="Arial"/>
          <w:i/>
          <w:iCs/>
          <w:sz w:val="24"/>
          <w:szCs w:val="24"/>
        </w:rPr>
        <w:t>Calvin Theological Journal</w:t>
      </w:r>
      <w:r w:rsidR="00F2626A" w:rsidRPr="008040FA">
        <w:rPr>
          <w:rFonts w:ascii="Arial" w:hAnsi="Arial" w:cs="Arial"/>
          <w:i/>
          <w:iCs/>
          <w:sz w:val="24"/>
          <w:szCs w:val="24"/>
        </w:rPr>
        <w:t xml:space="preserve">, </w:t>
      </w:r>
      <w:r w:rsidR="00F2626A" w:rsidRPr="008040FA">
        <w:rPr>
          <w:rFonts w:ascii="Arial" w:hAnsi="Arial" w:cs="Arial"/>
          <w:sz w:val="24"/>
          <w:szCs w:val="24"/>
        </w:rPr>
        <w:t>41, (2006)</w:t>
      </w:r>
      <w:r w:rsidR="001122D3" w:rsidRPr="008040FA">
        <w:rPr>
          <w:rFonts w:ascii="Arial" w:hAnsi="Arial" w:cs="Arial"/>
          <w:sz w:val="24"/>
          <w:szCs w:val="24"/>
        </w:rPr>
        <w:t>, 53 – 66</w:t>
      </w:r>
      <w:r w:rsidR="00C5433B" w:rsidRPr="008040FA">
        <w:rPr>
          <w:rFonts w:ascii="Arial" w:hAnsi="Arial" w:cs="Arial"/>
          <w:sz w:val="24"/>
          <w:szCs w:val="24"/>
        </w:rPr>
        <w:t xml:space="preserve">, &lt;https://www.calvin.edu/library/database/crcpi/fulltext/ctj/124804.pdf&gt; </w:t>
      </w:r>
      <w:r w:rsidR="00CB12DE" w:rsidRPr="008040FA">
        <w:rPr>
          <w:rFonts w:ascii="Arial" w:hAnsi="Arial" w:cs="Arial"/>
          <w:sz w:val="24"/>
          <w:szCs w:val="24"/>
        </w:rPr>
        <w:t>[accessed 28 November 2025]</w:t>
      </w:r>
      <w:r w:rsidR="006F52BF" w:rsidRPr="008040FA">
        <w:rPr>
          <w:rFonts w:ascii="Arial" w:hAnsi="Arial" w:cs="Arial"/>
          <w:i/>
          <w:iCs/>
          <w:sz w:val="24"/>
          <w:szCs w:val="24"/>
        </w:rPr>
        <w:tab/>
      </w:r>
      <w:r w:rsidR="00FA7705" w:rsidRPr="008040FA">
        <w:rPr>
          <w:rFonts w:ascii="Arial" w:hAnsi="Arial" w:cs="Arial"/>
          <w:i/>
          <w:iCs/>
          <w:sz w:val="24"/>
          <w:szCs w:val="24"/>
        </w:rPr>
        <w:br/>
      </w:r>
    </w:p>
    <w:p w14:paraId="6ABE14E3" w14:textId="1D581900" w:rsidR="00E24054" w:rsidRPr="003970BD" w:rsidRDefault="00E24054">
      <w:pPr>
        <w:spacing w:line="480" w:lineRule="auto"/>
        <w:contextualSpacing/>
        <w:rPr>
          <w:rFonts w:ascii="Arial" w:hAnsi="Arial" w:cs="Arial"/>
          <w:sz w:val="24"/>
          <w:szCs w:val="24"/>
        </w:rPr>
      </w:pPr>
      <w:r w:rsidRPr="003970BD">
        <w:rPr>
          <w:rFonts w:ascii="Arial" w:hAnsi="Arial" w:cs="Arial"/>
          <w:sz w:val="24"/>
          <w:szCs w:val="24"/>
        </w:rPr>
        <w:t xml:space="preserve">Bruce, </w:t>
      </w:r>
      <w:r w:rsidR="00506FB4">
        <w:rPr>
          <w:rFonts w:ascii="Arial" w:hAnsi="Arial" w:cs="Arial"/>
          <w:sz w:val="24"/>
          <w:szCs w:val="24"/>
        </w:rPr>
        <w:t>F.F.</w:t>
      </w:r>
      <w:r w:rsidRPr="003970BD">
        <w:rPr>
          <w:rFonts w:ascii="Arial" w:hAnsi="Arial" w:cs="Arial"/>
          <w:sz w:val="24"/>
          <w:szCs w:val="24"/>
        </w:rPr>
        <w:t xml:space="preserve">, ‘A Reappraisal of Jewish Apocalyptic Literature’, Review and Expositor, 72, (1975) </w:t>
      </w:r>
      <w:r>
        <w:rPr>
          <w:rFonts w:ascii="Arial" w:hAnsi="Arial" w:cs="Arial"/>
          <w:sz w:val="24"/>
          <w:szCs w:val="24"/>
        </w:rPr>
        <w:t>&lt;</w:t>
      </w:r>
      <w:hyperlink r:id="rId10" w:history="1">
        <w:r w:rsidRPr="003970BD">
          <w:rPr>
            <w:rStyle w:val="Hyperlink"/>
            <w:rFonts w:ascii="Arial" w:hAnsi="Arial" w:cs="Arial"/>
            <w:color w:val="auto"/>
            <w:sz w:val="24"/>
            <w:szCs w:val="24"/>
          </w:rPr>
          <w:t>https://www.biblicalstudies.org.uk/pdf/re/jewish-apocalyptic_bruce.pdf</w:t>
        </w:r>
      </w:hyperlink>
      <w:r>
        <w:rPr>
          <w:rFonts w:ascii="Arial" w:hAnsi="Arial" w:cs="Arial"/>
          <w:sz w:val="24"/>
          <w:szCs w:val="24"/>
        </w:rPr>
        <w:t>&gt;</w:t>
      </w:r>
      <w:r w:rsidRPr="003970BD">
        <w:rPr>
          <w:rFonts w:ascii="Arial" w:hAnsi="Arial" w:cs="Arial"/>
          <w:sz w:val="24"/>
          <w:szCs w:val="24"/>
        </w:rPr>
        <w:t xml:space="preserve"> [accessed 5 December 2025].</w:t>
      </w:r>
    </w:p>
    <w:p w14:paraId="3BDD92A1" w14:textId="2714F9C0" w:rsidR="00FD601F" w:rsidRPr="003970BD" w:rsidRDefault="00FA7705" w:rsidP="003970BD">
      <w:pPr>
        <w:spacing w:line="480" w:lineRule="auto"/>
        <w:contextualSpacing/>
        <w:rPr>
          <w:rFonts w:ascii="Arial" w:hAnsi="Arial" w:cs="Arial"/>
          <w:i/>
          <w:iCs/>
          <w:sz w:val="24"/>
          <w:szCs w:val="24"/>
        </w:rPr>
      </w:pPr>
      <w:r w:rsidRPr="008040FA">
        <w:rPr>
          <w:rFonts w:ascii="Arial" w:hAnsi="Arial" w:cs="Arial"/>
          <w:i/>
          <w:iCs/>
          <w:sz w:val="24"/>
          <w:szCs w:val="24"/>
        </w:rPr>
        <w:br/>
      </w:r>
      <w:r w:rsidRPr="008040FA">
        <w:rPr>
          <w:rFonts w:ascii="Arial" w:hAnsi="Arial" w:cs="Arial"/>
          <w:sz w:val="24"/>
          <w:szCs w:val="24"/>
        </w:rPr>
        <w:t>Constable, Thomas, ‘Expository Notes on Revelation 12’, StudyLight.org, [n.d] &lt; https://www.studylight.org/commentaries/eng/dcc/revelation-12.html&gt; [accessed 4 December 2025]</w:t>
      </w:r>
    </w:p>
    <w:p w14:paraId="1357E77C" w14:textId="77777777" w:rsidR="001B1ECA" w:rsidRPr="008040FA" w:rsidRDefault="001B1ECA" w:rsidP="003970BD">
      <w:pPr>
        <w:spacing w:line="480" w:lineRule="auto"/>
        <w:contextualSpacing/>
        <w:rPr>
          <w:rFonts w:ascii="Arial" w:hAnsi="Arial" w:cs="Arial"/>
          <w:sz w:val="24"/>
          <w:szCs w:val="24"/>
        </w:rPr>
      </w:pPr>
    </w:p>
    <w:p w14:paraId="50DF72A4" w14:textId="14916E03" w:rsidR="000B6224" w:rsidRPr="008040FA" w:rsidRDefault="000B6224" w:rsidP="003970BD">
      <w:pPr>
        <w:spacing w:line="480" w:lineRule="auto"/>
        <w:contextualSpacing/>
        <w:rPr>
          <w:rFonts w:ascii="Arial" w:hAnsi="Arial" w:cs="Arial"/>
          <w:sz w:val="24"/>
          <w:szCs w:val="24"/>
        </w:rPr>
      </w:pPr>
      <w:r w:rsidRPr="008040FA">
        <w:rPr>
          <w:rFonts w:ascii="Arial" w:hAnsi="Arial" w:cs="Arial"/>
          <w:sz w:val="24"/>
          <w:szCs w:val="24"/>
        </w:rPr>
        <w:t>New International Version. (London: Hodder &amp; Stoughton, 2011)</w:t>
      </w:r>
    </w:p>
    <w:p w14:paraId="05590B25" w14:textId="77777777" w:rsidR="001B1ECA" w:rsidRPr="008040FA" w:rsidRDefault="001B1ECA" w:rsidP="003970BD">
      <w:pPr>
        <w:spacing w:line="480" w:lineRule="auto"/>
        <w:contextualSpacing/>
        <w:rPr>
          <w:rFonts w:ascii="Arial" w:hAnsi="Arial" w:cs="Arial"/>
          <w:sz w:val="24"/>
          <w:szCs w:val="24"/>
        </w:rPr>
      </w:pPr>
    </w:p>
    <w:p w14:paraId="2E9315B4" w14:textId="20EB6E18" w:rsidR="00672DE6" w:rsidRPr="008040FA" w:rsidRDefault="00672DE6" w:rsidP="003970BD">
      <w:pPr>
        <w:spacing w:line="480" w:lineRule="auto"/>
        <w:contextualSpacing/>
        <w:rPr>
          <w:rFonts w:ascii="Arial" w:hAnsi="Arial" w:cs="Arial"/>
          <w:sz w:val="24"/>
          <w:szCs w:val="24"/>
        </w:rPr>
      </w:pPr>
      <w:r w:rsidRPr="008040FA">
        <w:rPr>
          <w:rFonts w:ascii="Arial" w:hAnsi="Arial" w:cs="Arial"/>
          <w:sz w:val="24"/>
          <w:szCs w:val="24"/>
        </w:rPr>
        <w:t xml:space="preserve">Roskoski, John, ‘The Lions of Judah’, </w:t>
      </w:r>
      <w:r w:rsidRPr="008040FA">
        <w:rPr>
          <w:rFonts w:ascii="Arial" w:hAnsi="Arial" w:cs="Arial"/>
          <w:i/>
          <w:iCs/>
          <w:sz w:val="24"/>
          <w:szCs w:val="24"/>
        </w:rPr>
        <w:t>The American Journal of Biblical Theology</w:t>
      </w:r>
      <w:r w:rsidRPr="008040FA">
        <w:rPr>
          <w:rFonts w:ascii="Arial" w:hAnsi="Arial" w:cs="Arial"/>
          <w:sz w:val="24"/>
          <w:szCs w:val="24"/>
        </w:rPr>
        <w:t>, 2023, &lt;https://www.biblicaltheology.com/Research/RoskoskiJ06.pdf&gt; [accessed 2 December 2025]</w:t>
      </w:r>
    </w:p>
    <w:p w14:paraId="0446BE3E" w14:textId="77777777" w:rsidR="001B1ECA" w:rsidRPr="008040FA" w:rsidRDefault="001B1ECA" w:rsidP="003970BD">
      <w:pPr>
        <w:spacing w:line="480" w:lineRule="auto"/>
        <w:contextualSpacing/>
        <w:rPr>
          <w:rFonts w:ascii="Arial" w:hAnsi="Arial" w:cs="Arial"/>
          <w:sz w:val="24"/>
          <w:szCs w:val="24"/>
        </w:rPr>
      </w:pPr>
    </w:p>
    <w:p w14:paraId="55A5E31C" w14:textId="459CBFE0" w:rsidR="00BB6682" w:rsidRPr="003970BD" w:rsidRDefault="00BB6682" w:rsidP="003970BD">
      <w:pPr>
        <w:spacing w:line="480" w:lineRule="auto"/>
        <w:contextualSpacing/>
        <w:rPr>
          <w:rFonts w:ascii="Arial" w:hAnsi="Arial" w:cs="Arial"/>
          <w:i/>
          <w:iCs/>
          <w:sz w:val="24"/>
          <w:szCs w:val="24"/>
        </w:rPr>
      </w:pPr>
      <w:r w:rsidRPr="008040FA">
        <w:rPr>
          <w:rFonts w:ascii="Arial" w:hAnsi="Arial" w:cs="Arial"/>
          <w:sz w:val="24"/>
          <w:szCs w:val="24"/>
        </w:rPr>
        <w:t xml:space="preserve">Wilson, Mark, ‘The Early Christians in Ephesus and the Date of Revelation, </w:t>
      </w:r>
      <w:proofErr w:type="gramStart"/>
      <w:r w:rsidRPr="008040FA">
        <w:rPr>
          <w:rFonts w:ascii="Arial" w:hAnsi="Arial" w:cs="Arial"/>
          <w:sz w:val="24"/>
          <w:szCs w:val="24"/>
        </w:rPr>
        <w:t>Again</w:t>
      </w:r>
      <w:proofErr w:type="gramEnd"/>
      <w:r w:rsidRPr="008040FA">
        <w:rPr>
          <w:rFonts w:ascii="Arial" w:hAnsi="Arial" w:cs="Arial"/>
          <w:sz w:val="24"/>
          <w:szCs w:val="24"/>
        </w:rPr>
        <w:t>’</w:t>
      </w:r>
      <w:r w:rsidRPr="008040FA">
        <w:rPr>
          <w:rFonts w:ascii="Arial" w:hAnsi="Arial" w:cs="Arial"/>
          <w:i/>
          <w:iCs/>
          <w:sz w:val="24"/>
          <w:szCs w:val="24"/>
        </w:rPr>
        <w:t xml:space="preserve">, Neotestamentica 39.1, </w:t>
      </w:r>
      <w:r w:rsidRPr="008040FA">
        <w:rPr>
          <w:rFonts w:ascii="Arial" w:hAnsi="Arial" w:cs="Arial"/>
          <w:sz w:val="24"/>
          <w:szCs w:val="24"/>
        </w:rPr>
        <w:t>(2005), 163 – 193 &lt; https://sevenchurches.org/the-early-christians-in-ephesus-and-the-date-of-revelation-again/&gt; [acc</w:t>
      </w:r>
      <w:r w:rsidRPr="003970BD">
        <w:rPr>
          <w:rFonts w:ascii="Arial" w:hAnsi="Arial" w:cs="Arial"/>
          <w:sz w:val="24"/>
          <w:szCs w:val="24"/>
        </w:rPr>
        <w:t>essed 28 November 2025]</w:t>
      </w:r>
    </w:p>
    <w:sectPr w:rsidR="00BB6682" w:rsidRPr="003970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E1DEB" w14:textId="77777777" w:rsidR="0053532E" w:rsidRDefault="0053532E" w:rsidP="0094629F">
      <w:pPr>
        <w:spacing w:after="0" w:line="240" w:lineRule="auto"/>
      </w:pPr>
      <w:r>
        <w:separator/>
      </w:r>
    </w:p>
  </w:endnote>
  <w:endnote w:type="continuationSeparator" w:id="0">
    <w:p w14:paraId="12730F31" w14:textId="77777777" w:rsidR="0053532E" w:rsidRDefault="0053532E" w:rsidP="00946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3CA21" w14:textId="77777777" w:rsidR="0053532E" w:rsidRDefault="0053532E" w:rsidP="0094629F">
      <w:pPr>
        <w:spacing w:after="0" w:line="240" w:lineRule="auto"/>
      </w:pPr>
      <w:r>
        <w:separator/>
      </w:r>
    </w:p>
  </w:footnote>
  <w:footnote w:type="continuationSeparator" w:id="0">
    <w:p w14:paraId="49FBC748" w14:textId="77777777" w:rsidR="0053532E" w:rsidRDefault="0053532E" w:rsidP="0094629F">
      <w:pPr>
        <w:spacing w:after="0" w:line="240" w:lineRule="auto"/>
      </w:pPr>
      <w:r>
        <w:continuationSeparator/>
      </w:r>
    </w:p>
  </w:footnote>
  <w:footnote w:id="1">
    <w:p w14:paraId="2B72A1FB" w14:textId="4B12AC5F" w:rsidR="0094629F" w:rsidRPr="00FE74FC" w:rsidRDefault="0094629F" w:rsidP="00FE74FC">
      <w:pPr>
        <w:rPr>
          <w:i/>
          <w:iCs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="0026052A">
        <w:t xml:space="preserve"> </w:t>
      </w:r>
      <w:r w:rsidR="00890A54" w:rsidRPr="00FE74FC">
        <w:rPr>
          <w:sz w:val="20"/>
          <w:szCs w:val="20"/>
        </w:rPr>
        <w:t xml:space="preserve">Gregory K. </w:t>
      </w:r>
      <w:r w:rsidR="000663B8" w:rsidRPr="00FE74FC">
        <w:rPr>
          <w:sz w:val="20"/>
          <w:szCs w:val="20"/>
        </w:rPr>
        <w:t>Beale,</w:t>
      </w:r>
      <w:r w:rsidR="00890A54" w:rsidRPr="00FE74FC">
        <w:rPr>
          <w:sz w:val="20"/>
          <w:szCs w:val="20"/>
        </w:rPr>
        <w:t xml:space="preserve"> ‘The Purpose of Symbolism in the Book of Revelation’, </w:t>
      </w:r>
      <w:r w:rsidR="00890A54" w:rsidRPr="00FE74FC">
        <w:rPr>
          <w:i/>
          <w:iCs/>
          <w:sz w:val="20"/>
          <w:szCs w:val="20"/>
        </w:rPr>
        <w:t xml:space="preserve">Calvin Theological Journal, </w:t>
      </w:r>
      <w:r w:rsidR="00890A54" w:rsidRPr="00FE74FC">
        <w:rPr>
          <w:sz w:val="20"/>
          <w:szCs w:val="20"/>
        </w:rPr>
        <w:t>41, (2006), 53 – 66,</w:t>
      </w:r>
      <w:r w:rsidR="00003D57" w:rsidRPr="00FE74FC">
        <w:rPr>
          <w:sz w:val="20"/>
          <w:szCs w:val="20"/>
        </w:rPr>
        <w:t xml:space="preserve"> (</w:t>
      </w:r>
      <w:r w:rsidR="00763FC9" w:rsidRPr="00FE74FC">
        <w:rPr>
          <w:sz w:val="20"/>
          <w:szCs w:val="20"/>
        </w:rPr>
        <w:t>p. 55)</w:t>
      </w:r>
      <w:r w:rsidR="00FE74FC" w:rsidRPr="00FE74FC">
        <w:rPr>
          <w:sz w:val="20"/>
          <w:szCs w:val="20"/>
        </w:rPr>
        <w:t xml:space="preserve"> </w:t>
      </w:r>
      <w:r w:rsidR="00890A54" w:rsidRPr="00FE74FC">
        <w:rPr>
          <w:sz w:val="20"/>
          <w:szCs w:val="20"/>
        </w:rPr>
        <w:t>&lt;https://www.calvin.edu/library/database/crcpi/fulltext/ctj/124804.pdf&gt; [accessed 28 November 2025]</w:t>
      </w:r>
      <w:r w:rsidR="00AF4120">
        <w:rPr>
          <w:i/>
          <w:iCs/>
          <w:sz w:val="20"/>
          <w:szCs w:val="20"/>
        </w:rPr>
        <w:t>.</w:t>
      </w:r>
    </w:p>
  </w:footnote>
  <w:footnote w:id="2">
    <w:p w14:paraId="2DC56F18" w14:textId="663C5207" w:rsidR="00E24054" w:rsidRPr="00E24054" w:rsidRDefault="00E24054">
      <w:pPr>
        <w:pStyle w:val="FootnoteText"/>
      </w:pPr>
      <w:r w:rsidRPr="00E24054">
        <w:rPr>
          <w:rStyle w:val="FootnoteReference"/>
        </w:rPr>
        <w:footnoteRef/>
      </w:r>
      <w:r w:rsidRPr="00E24054">
        <w:t xml:space="preserve"> F.F Bruce, ‘A Reappraisal of Jewish Apocalyptic Literature’, Review and Expositor, 72, (1975) </w:t>
      </w:r>
      <w:r>
        <w:t>&lt;</w:t>
      </w:r>
      <w:r w:rsidRPr="00E24054">
        <w:t>https://www.biblicalstudies.org.uk/pdf/re/jewish-apocalyptic_bruce.pdf</w:t>
      </w:r>
      <w:r>
        <w:t xml:space="preserve"> &gt;</w:t>
      </w:r>
      <w:r w:rsidRPr="00E24054">
        <w:t xml:space="preserve"> [accessed 5 December 2025].</w:t>
      </w:r>
    </w:p>
  </w:footnote>
  <w:footnote w:id="3">
    <w:p w14:paraId="1FD40218" w14:textId="1B6F4938" w:rsidR="00CD13EC" w:rsidRPr="00625A8B" w:rsidRDefault="00CD13EC">
      <w:pPr>
        <w:pStyle w:val="FootnoteText"/>
      </w:pPr>
      <w:r w:rsidRPr="00FE74FC">
        <w:rPr>
          <w:rStyle w:val="FootnoteReference"/>
        </w:rPr>
        <w:footnoteRef/>
      </w:r>
      <w:r w:rsidRPr="00FE74FC">
        <w:t xml:space="preserve"> </w:t>
      </w:r>
      <w:r w:rsidR="00EC216C" w:rsidRPr="00FE74FC">
        <w:t xml:space="preserve">Mark Wilson, </w:t>
      </w:r>
      <w:r w:rsidR="00625A8B" w:rsidRPr="00FE74FC">
        <w:t xml:space="preserve">‘The Early Christians in Ephesus and the Date of Revelation, </w:t>
      </w:r>
      <w:proofErr w:type="gramStart"/>
      <w:r w:rsidR="00625A8B" w:rsidRPr="00FE74FC">
        <w:t>Again</w:t>
      </w:r>
      <w:proofErr w:type="gramEnd"/>
      <w:r w:rsidR="00625A8B" w:rsidRPr="00FE74FC">
        <w:t>’</w:t>
      </w:r>
      <w:r w:rsidR="00625A8B" w:rsidRPr="00FE74FC">
        <w:rPr>
          <w:i/>
          <w:iCs/>
        </w:rPr>
        <w:t xml:space="preserve">, </w:t>
      </w:r>
      <w:r w:rsidR="002924D8" w:rsidRPr="00FE74FC">
        <w:rPr>
          <w:i/>
          <w:iCs/>
        </w:rPr>
        <w:t>Neotestamentica 39.1</w:t>
      </w:r>
      <w:r w:rsidR="00126C58" w:rsidRPr="00FE74FC">
        <w:rPr>
          <w:i/>
          <w:iCs/>
        </w:rPr>
        <w:t xml:space="preserve">, </w:t>
      </w:r>
      <w:r w:rsidR="00126C58" w:rsidRPr="00FE74FC">
        <w:t>(2005), 1</w:t>
      </w:r>
      <w:r w:rsidR="000D2618" w:rsidRPr="00FE74FC">
        <w:t>63 – 193</w:t>
      </w:r>
      <w:r w:rsidR="003970BD">
        <w:t xml:space="preserve">, (p. 163), </w:t>
      </w:r>
      <w:r w:rsidR="000D2618" w:rsidRPr="00FE74FC">
        <w:t>&lt;</w:t>
      </w:r>
      <w:r w:rsidR="00941B79" w:rsidRPr="00FE74FC">
        <w:t>https://sevenchurches.org/the-early-christians-in-ephesus-and-the-date-of-revelation-again/&gt;</w:t>
      </w:r>
      <w:r w:rsidR="00E90F1B" w:rsidRPr="00FE74FC">
        <w:t xml:space="preserve"> [accessed 28 November 2025]</w:t>
      </w:r>
      <w:r w:rsidR="003510EA">
        <w:t>.</w:t>
      </w:r>
    </w:p>
  </w:footnote>
  <w:footnote w:id="4">
    <w:p w14:paraId="44A094A0" w14:textId="6DCE1A92" w:rsidR="00AF6E08" w:rsidRDefault="00AF6E0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335C5">
        <w:t>Revelation 1:1</w:t>
      </w:r>
      <w:r w:rsidR="009D73D2">
        <w:t>, New International Version. (</w:t>
      </w:r>
      <w:r w:rsidR="00C02059">
        <w:t>London: Hodder &amp; Stoughton, 2011)</w:t>
      </w:r>
      <w:r w:rsidR="003510EA">
        <w:t>.</w:t>
      </w:r>
    </w:p>
  </w:footnote>
  <w:footnote w:id="5">
    <w:p w14:paraId="132C9A03" w14:textId="086E2370" w:rsidR="007B0D44" w:rsidRDefault="007B0D4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3559D">
        <w:t>Beale, ‘</w:t>
      </w:r>
      <w:r w:rsidR="00BC330A">
        <w:t>The Purpose of Symbolism in the Book of Revelation’ p. 54.</w:t>
      </w:r>
    </w:p>
  </w:footnote>
  <w:footnote w:id="6">
    <w:p w14:paraId="2E7F137B" w14:textId="7E71C637" w:rsidR="006A4C5A" w:rsidRDefault="006A4C5A">
      <w:pPr>
        <w:pStyle w:val="FootnoteText"/>
      </w:pPr>
      <w:r>
        <w:rPr>
          <w:rStyle w:val="FootnoteReference"/>
        </w:rPr>
        <w:footnoteRef/>
      </w:r>
      <w:r>
        <w:t xml:space="preserve"> Gregory K. Beale, ‘</w:t>
      </w:r>
      <w:r w:rsidR="002203B1">
        <w:t>The Book of Revelation’ (Grand Rapids: Eerdmans, 1999)</w:t>
      </w:r>
      <w:r w:rsidR="004C2534">
        <w:t>, pp. 181-82</w:t>
      </w:r>
      <w:r w:rsidR="003510EA">
        <w:t>.</w:t>
      </w:r>
    </w:p>
  </w:footnote>
  <w:footnote w:id="7">
    <w:p w14:paraId="1885DA1F" w14:textId="33FAF042" w:rsidR="00926C4F" w:rsidRDefault="00926C4F">
      <w:pPr>
        <w:pStyle w:val="FootnoteText"/>
      </w:pPr>
      <w:r>
        <w:rPr>
          <w:rStyle w:val="FootnoteReference"/>
        </w:rPr>
        <w:footnoteRef/>
      </w:r>
      <w:r>
        <w:t xml:space="preserve"> Beale, ‘The Purpose of Symbolism in the Book of Revelation’ p. </w:t>
      </w:r>
      <w:r w:rsidR="00F85EC9">
        <w:t>58.</w:t>
      </w:r>
    </w:p>
  </w:footnote>
  <w:footnote w:id="8">
    <w:p w14:paraId="01AA0579" w14:textId="25426036" w:rsidR="006C222C" w:rsidRDefault="006C222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25599">
        <w:t>Isaiah 20:2 - 6</w:t>
      </w:r>
      <w:r w:rsidR="007B6725">
        <w:t>, New International Version. (London: Hodder &amp; Stoughton, 2011)</w:t>
      </w:r>
      <w:r w:rsidR="003510EA">
        <w:t>.</w:t>
      </w:r>
    </w:p>
  </w:footnote>
  <w:footnote w:id="9">
    <w:p w14:paraId="040BB6F7" w14:textId="3F0105A5" w:rsidR="00325599" w:rsidRDefault="00325599">
      <w:pPr>
        <w:pStyle w:val="FootnoteText"/>
      </w:pPr>
      <w:r>
        <w:rPr>
          <w:rStyle w:val="FootnoteReference"/>
        </w:rPr>
        <w:footnoteRef/>
      </w:r>
      <w:r>
        <w:t xml:space="preserve"> Ezekiel 12, New International Version. (London: Hodder &amp; Stoughton, 2011)</w:t>
      </w:r>
      <w:r w:rsidR="003510EA">
        <w:t>.</w:t>
      </w:r>
    </w:p>
  </w:footnote>
  <w:footnote w:id="10">
    <w:p w14:paraId="766F26C5" w14:textId="1469EEF6" w:rsidR="00E73A2A" w:rsidRDefault="00E73A2A">
      <w:pPr>
        <w:pStyle w:val="FootnoteText"/>
      </w:pPr>
      <w:r>
        <w:rPr>
          <w:rStyle w:val="FootnoteReference"/>
        </w:rPr>
        <w:footnoteRef/>
      </w:r>
      <w:r>
        <w:t xml:space="preserve"> Beale, ‘The Purpose of Symbolism in the Book of Revelation’ p. 60</w:t>
      </w:r>
      <w:r w:rsidR="003510EA">
        <w:t>.</w:t>
      </w:r>
    </w:p>
  </w:footnote>
  <w:footnote w:id="11">
    <w:p w14:paraId="33A0294B" w14:textId="67E2FFFB" w:rsidR="0099435F" w:rsidRDefault="0099435F">
      <w:pPr>
        <w:pStyle w:val="FootnoteText"/>
      </w:pPr>
      <w:r>
        <w:rPr>
          <w:rStyle w:val="FootnoteReference"/>
        </w:rPr>
        <w:footnoteRef/>
      </w:r>
      <w:r>
        <w:t xml:space="preserve"> Exodus 12, New International Version. (London: Hodder &amp; Stoughton, 2011).</w:t>
      </w:r>
    </w:p>
  </w:footnote>
  <w:footnote w:id="12">
    <w:p w14:paraId="149CBE19" w14:textId="1B4352B3" w:rsidR="00AC6F01" w:rsidRDefault="00AC6F01">
      <w:pPr>
        <w:pStyle w:val="FootnoteText"/>
      </w:pPr>
      <w:r>
        <w:rPr>
          <w:rStyle w:val="FootnoteReference"/>
        </w:rPr>
        <w:footnoteRef/>
      </w:r>
      <w:r>
        <w:t xml:space="preserve"> Isaiah 53, New International Version. (London: Hodder &amp; Stoughton, 2011).</w:t>
      </w:r>
    </w:p>
  </w:footnote>
  <w:footnote w:id="13">
    <w:p w14:paraId="65E5636C" w14:textId="493CA858" w:rsidR="006C68D8" w:rsidRDefault="006C68D8">
      <w:pPr>
        <w:pStyle w:val="FootnoteText"/>
      </w:pPr>
      <w:r>
        <w:rPr>
          <w:rStyle w:val="FootnoteReference"/>
        </w:rPr>
        <w:footnoteRef/>
      </w:r>
      <w:r>
        <w:t xml:space="preserve"> Exodus 12, New International Version. (London: Hodder &amp; Stoughton, 2011).</w:t>
      </w:r>
    </w:p>
  </w:footnote>
  <w:footnote w:id="14">
    <w:p w14:paraId="3203502D" w14:textId="5DA35237" w:rsidR="009E6559" w:rsidRDefault="009E6559">
      <w:pPr>
        <w:pStyle w:val="FootnoteText"/>
      </w:pPr>
      <w:r>
        <w:rPr>
          <w:rStyle w:val="FootnoteReference"/>
        </w:rPr>
        <w:footnoteRef/>
      </w:r>
      <w:r>
        <w:t xml:space="preserve"> Revelation 5:5</w:t>
      </w:r>
      <w:r w:rsidR="002659E4">
        <w:t>, New International Version. (London: Hodder &amp; Stoughton, 2011).</w:t>
      </w:r>
    </w:p>
  </w:footnote>
  <w:footnote w:id="15">
    <w:p w14:paraId="2D21AC2F" w14:textId="1DD4DD8C" w:rsidR="00EE7018" w:rsidRDefault="00EE701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C58EE">
        <w:t>John Roskoski</w:t>
      </w:r>
      <w:r w:rsidR="0068636C">
        <w:t xml:space="preserve">, ‘The Lions of Judah’, </w:t>
      </w:r>
      <w:r w:rsidR="00EA5D54" w:rsidRPr="00672DE6">
        <w:rPr>
          <w:i/>
          <w:iCs/>
        </w:rPr>
        <w:t>The American Journal of Biblical Theology</w:t>
      </w:r>
      <w:r w:rsidR="00EA5D54">
        <w:t xml:space="preserve">, </w:t>
      </w:r>
      <w:r w:rsidR="00570855">
        <w:t>2023</w:t>
      </w:r>
      <w:r w:rsidR="00117FDD">
        <w:t>, &lt;</w:t>
      </w:r>
      <w:r w:rsidR="00117FDD" w:rsidRPr="00117FDD">
        <w:t>https://www.biblicaltheology.com/Research/RoskoskiJ06.pdf</w:t>
      </w:r>
      <w:r w:rsidR="00117FDD">
        <w:t xml:space="preserve">&gt; [accessed </w:t>
      </w:r>
      <w:r w:rsidR="00781E52">
        <w:t>2 December 2025]</w:t>
      </w:r>
    </w:p>
  </w:footnote>
  <w:footnote w:id="16">
    <w:p w14:paraId="6B7CCFDB" w14:textId="72200011" w:rsidR="00FA414B" w:rsidRDefault="00FA414B">
      <w:pPr>
        <w:pStyle w:val="FootnoteText"/>
      </w:pPr>
      <w:r>
        <w:rPr>
          <w:rStyle w:val="FootnoteReference"/>
        </w:rPr>
        <w:footnoteRef/>
      </w:r>
      <w:r>
        <w:t xml:space="preserve"> Genesis 3, New International Version. (London: Hodder &amp; Stoughton, 2011).</w:t>
      </w:r>
    </w:p>
  </w:footnote>
  <w:footnote w:id="17">
    <w:p w14:paraId="793CBE69" w14:textId="003CA10D" w:rsidR="00B7598A" w:rsidRDefault="00B7598A">
      <w:pPr>
        <w:pStyle w:val="FootnoteText"/>
      </w:pPr>
      <w:r>
        <w:rPr>
          <w:rStyle w:val="FootnoteReference"/>
        </w:rPr>
        <w:footnoteRef/>
      </w:r>
      <w:r>
        <w:t xml:space="preserve"> Revelation 12:9, New International Version. (London: Hodder &amp; Stoughton, 2011).</w:t>
      </w:r>
    </w:p>
  </w:footnote>
  <w:footnote w:id="18">
    <w:p w14:paraId="6CC0938C" w14:textId="1F78FA7D" w:rsidR="00941CA8" w:rsidRDefault="00941CA8">
      <w:pPr>
        <w:pStyle w:val="FootnoteText"/>
      </w:pPr>
      <w:r>
        <w:rPr>
          <w:rStyle w:val="FootnoteReference"/>
        </w:rPr>
        <w:footnoteRef/>
      </w:r>
      <w:r>
        <w:t xml:space="preserve"> Thomas Constable, </w:t>
      </w:r>
      <w:r w:rsidR="006C550F">
        <w:t>‘</w:t>
      </w:r>
      <w:r w:rsidR="00910AF5">
        <w:t>Expository Notes on Revelation 12’</w:t>
      </w:r>
      <w:r w:rsidR="004822AD">
        <w:t xml:space="preserve">, </w:t>
      </w:r>
      <w:r w:rsidR="00A521A4">
        <w:t xml:space="preserve">StudyLight.org, </w:t>
      </w:r>
      <w:r w:rsidR="00242175">
        <w:t>[n.d]</w:t>
      </w:r>
      <w:r w:rsidR="00B7427C">
        <w:t xml:space="preserve"> &lt;</w:t>
      </w:r>
      <w:r w:rsidR="00B7427C" w:rsidRPr="00B7427C">
        <w:t xml:space="preserve"> https://www.studylight.org/commentaries/eng/dcc/revelation-12.html</w:t>
      </w:r>
      <w:r w:rsidR="00B7427C">
        <w:t xml:space="preserve">&gt; [accessed </w:t>
      </w:r>
      <w:r w:rsidR="00E95952">
        <w:t xml:space="preserve">4 </w:t>
      </w:r>
      <w:r w:rsidR="00851ED8">
        <w:t>December 2025]</w:t>
      </w:r>
    </w:p>
  </w:footnote>
  <w:footnote w:id="19">
    <w:p w14:paraId="616FDEB2" w14:textId="778F1736" w:rsidR="00C5150C" w:rsidRDefault="00C5150C">
      <w:pPr>
        <w:pStyle w:val="FootnoteText"/>
      </w:pPr>
      <w:r>
        <w:rPr>
          <w:rStyle w:val="FootnoteReference"/>
        </w:rPr>
        <w:footnoteRef/>
      </w:r>
      <w:r>
        <w:t xml:space="preserve"> Revelation 12:15</w:t>
      </w:r>
      <w:r w:rsidR="0018164A">
        <w:t>, New International Version. (London: Hodder &amp; Stoughton, 2011).</w:t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jvjOonr9" int2:invalidationBookmarkName="" int2:hashCode="CK4TDNkhICJqgB" int2:id="sxxyWR6D">
      <int2:state int2:value="Rejected" int2:type="gram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F64"/>
    <w:rsid w:val="00003D57"/>
    <w:rsid w:val="00004DE1"/>
    <w:rsid w:val="00013415"/>
    <w:rsid w:val="00030F14"/>
    <w:rsid w:val="000368C9"/>
    <w:rsid w:val="00046A37"/>
    <w:rsid w:val="00047D06"/>
    <w:rsid w:val="00055A8E"/>
    <w:rsid w:val="00063063"/>
    <w:rsid w:val="000648C4"/>
    <w:rsid w:val="000663B8"/>
    <w:rsid w:val="00072D4C"/>
    <w:rsid w:val="00073D4B"/>
    <w:rsid w:val="00091BA3"/>
    <w:rsid w:val="000929F2"/>
    <w:rsid w:val="00095143"/>
    <w:rsid w:val="000A6F35"/>
    <w:rsid w:val="000B062D"/>
    <w:rsid w:val="000B6224"/>
    <w:rsid w:val="000C2B56"/>
    <w:rsid w:val="000D2618"/>
    <w:rsid w:val="000D2C16"/>
    <w:rsid w:val="000E341C"/>
    <w:rsid w:val="000F6CE1"/>
    <w:rsid w:val="00100CB8"/>
    <w:rsid w:val="001122D3"/>
    <w:rsid w:val="00113A34"/>
    <w:rsid w:val="0011639F"/>
    <w:rsid w:val="00117FDD"/>
    <w:rsid w:val="00126C58"/>
    <w:rsid w:val="00143D05"/>
    <w:rsid w:val="0014545A"/>
    <w:rsid w:val="0014684F"/>
    <w:rsid w:val="00157078"/>
    <w:rsid w:val="00167676"/>
    <w:rsid w:val="0017137B"/>
    <w:rsid w:val="0018164A"/>
    <w:rsid w:val="00181B5E"/>
    <w:rsid w:val="001822F5"/>
    <w:rsid w:val="001872F8"/>
    <w:rsid w:val="001A55E9"/>
    <w:rsid w:val="001A7493"/>
    <w:rsid w:val="001B15B2"/>
    <w:rsid w:val="001B1ECA"/>
    <w:rsid w:val="001B3E58"/>
    <w:rsid w:val="001B42D4"/>
    <w:rsid w:val="001D0A39"/>
    <w:rsid w:val="001D11EA"/>
    <w:rsid w:val="001D25ED"/>
    <w:rsid w:val="001D4692"/>
    <w:rsid w:val="001F2B14"/>
    <w:rsid w:val="001F40DE"/>
    <w:rsid w:val="00201339"/>
    <w:rsid w:val="00203343"/>
    <w:rsid w:val="002175DC"/>
    <w:rsid w:val="002203B1"/>
    <w:rsid w:val="00231146"/>
    <w:rsid w:val="00235041"/>
    <w:rsid w:val="00236EC1"/>
    <w:rsid w:val="00242175"/>
    <w:rsid w:val="00242516"/>
    <w:rsid w:val="0025050F"/>
    <w:rsid w:val="0026052A"/>
    <w:rsid w:val="002632A7"/>
    <w:rsid w:val="0026489D"/>
    <w:rsid w:val="002659E4"/>
    <w:rsid w:val="00265F0D"/>
    <w:rsid w:val="00267C6B"/>
    <w:rsid w:val="00271FD5"/>
    <w:rsid w:val="00280DDF"/>
    <w:rsid w:val="00285FDB"/>
    <w:rsid w:val="002924D8"/>
    <w:rsid w:val="00292906"/>
    <w:rsid w:val="00292CEB"/>
    <w:rsid w:val="002935CF"/>
    <w:rsid w:val="002A1ACF"/>
    <w:rsid w:val="002A771D"/>
    <w:rsid w:val="002B5EE9"/>
    <w:rsid w:val="002C7B1B"/>
    <w:rsid w:val="002F3380"/>
    <w:rsid w:val="002F4CF9"/>
    <w:rsid w:val="003068CA"/>
    <w:rsid w:val="00315558"/>
    <w:rsid w:val="003160CD"/>
    <w:rsid w:val="003163C8"/>
    <w:rsid w:val="003248AF"/>
    <w:rsid w:val="00325599"/>
    <w:rsid w:val="00343A0D"/>
    <w:rsid w:val="003510EA"/>
    <w:rsid w:val="00351695"/>
    <w:rsid w:val="003550DA"/>
    <w:rsid w:val="003646B3"/>
    <w:rsid w:val="0036618F"/>
    <w:rsid w:val="00367623"/>
    <w:rsid w:val="00370A8B"/>
    <w:rsid w:val="00372424"/>
    <w:rsid w:val="003762E1"/>
    <w:rsid w:val="00381B7E"/>
    <w:rsid w:val="003970BD"/>
    <w:rsid w:val="003C35F7"/>
    <w:rsid w:val="003E05F6"/>
    <w:rsid w:val="003E0D9E"/>
    <w:rsid w:val="003E645F"/>
    <w:rsid w:val="003F3908"/>
    <w:rsid w:val="00406F2C"/>
    <w:rsid w:val="00413A16"/>
    <w:rsid w:val="0042029D"/>
    <w:rsid w:val="004335C5"/>
    <w:rsid w:val="00434F4E"/>
    <w:rsid w:val="00440A15"/>
    <w:rsid w:val="00443FAF"/>
    <w:rsid w:val="00457C5C"/>
    <w:rsid w:val="004708DE"/>
    <w:rsid w:val="00475589"/>
    <w:rsid w:val="00480F1C"/>
    <w:rsid w:val="004822AD"/>
    <w:rsid w:val="00486765"/>
    <w:rsid w:val="00487B91"/>
    <w:rsid w:val="00496B89"/>
    <w:rsid w:val="00497AA5"/>
    <w:rsid w:val="004B5353"/>
    <w:rsid w:val="004B5D8A"/>
    <w:rsid w:val="004B7667"/>
    <w:rsid w:val="004C2534"/>
    <w:rsid w:val="004C34B1"/>
    <w:rsid w:val="004D0FEC"/>
    <w:rsid w:val="004D4FF3"/>
    <w:rsid w:val="004E400D"/>
    <w:rsid w:val="00504407"/>
    <w:rsid w:val="00506FB4"/>
    <w:rsid w:val="00515474"/>
    <w:rsid w:val="005245C4"/>
    <w:rsid w:val="0052762A"/>
    <w:rsid w:val="0052771C"/>
    <w:rsid w:val="0053532E"/>
    <w:rsid w:val="00547874"/>
    <w:rsid w:val="005501F5"/>
    <w:rsid w:val="00551FBF"/>
    <w:rsid w:val="00552E19"/>
    <w:rsid w:val="00553E20"/>
    <w:rsid w:val="00570855"/>
    <w:rsid w:val="00570C38"/>
    <w:rsid w:val="0057193C"/>
    <w:rsid w:val="0057314F"/>
    <w:rsid w:val="005820C0"/>
    <w:rsid w:val="00586F59"/>
    <w:rsid w:val="005A2E37"/>
    <w:rsid w:val="005B244F"/>
    <w:rsid w:val="005D090B"/>
    <w:rsid w:val="005D1558"/>
    <w:rsid w:val="005D3D73"/>
    <w:rsid w:val="005F733A"/>
    <w:rsid w:val="00605FC9"/>
    <w:rsid w:val="00610587"/>
    <w:rsid w:val="006139F8"/>
    <w:rsid w:val="00617AD4"/>
    <w:rsid w:val="00623FA8"/>
    <w:rsid w:val="00625A8B"/>
    <w:rsid w:val="00634B2A"/>
    <w:rsid w:val="00641148"/>
    <w:rsid w:val="006429EA"/>
    <w:rsid w:val="00653918"/>
    <w:rsid w:val="006568BA"/>
    <w:rsid w:val="00672DE6"/>
    <w:rsid w:val="006769D0"/>
    <w:rsid w:val="0068636C"/>
    <w:rsid w:val="0069613C"/>
    <w:rsid w:val="006A4C5A"/>
    <w:rsid w:val="006B0217"/>
    <w:rsid w:val="006B05DF"/>
    <w:rsid w:val="006B126D"/>
    <w:rsid w:val="006B415D"/>
    <w:rsid w:val="006C222C"/>
    <w:rsid w:val="006C550F"/>
    <w:rsid w:val="006C68D8"/>
    <w:rsid w:val="006D36FB"/>
    <w:rsid w:val="006D3A70"/>
    <w:rsid w:val="006E270E"/>
    <w:rsid w:val="006E3986"/>
    <w:rsid w:val="006E44AA"/>
    <w:rsid w:val="006E4DFE"/>
    <w:rsid w:val="006E7226"/>
    <w:rsid w:val="006F09C3"/>
    <w:rsid w:val="006F52BF"/>
    <w:rsid w:val="006F6778"/>
    <w:rsid w:val="00700668"/>
    <w:rsid w:val="007168EC"/>
    <w:rsid w:val="00736EED"/>
    <w:rsid w:val="00741CB5"/>
    <w:rsid w:val="00752F9D"/>
    <w:rsid w:val="00753747"/>
    <w:rsid w:val="00755E3F"/>
    <w:rsid w:val="00760A9B"/>
    <w:rsid w:val="00763FC9"/>
    <w:rsid w:val="00781E52"/>
    <w:rsid w:val="00794186"/>
    <w:rsid w:val="00795D5F"/>
    <w:rsid w:val="007B0D44"/>
    <w:rsid w:val="007B26D0"/>
    <w:rsid w:val="007B6725"/>
    <w:rsid w:val="007D0A93"/>
    <w:rsid w:val="007E2FC6"/>
    <w:rsid w:val="007E5F1D"/>
    <w:rsid w:val="008040FA"/>
    <w:rsid w:val="00804A50"/>
    <w:rsid w:val="008105E6"/>
    <w:rsid w:val="00824F6F"/>
    <w:rsid w:val="00827E31"/>
    <w:rsid w:val="008352A0"/>
    <w:rsid w:val="008455CE"/>
    <w:rsid w:val="00851ED8"/>
    <w:rsid w:val="00882BBB"/>
    <w:rsid w:val="00890A54"/>
    <w:rsid w:val="008918A8"/>
    <w:rsid w:val="00892B27"/>
    <w:rsid w:val="00894D9A"/>
    <w:rsid w:val="008955DD"/>
    <w:rsid w:val="008A2962"/>
    <w:rsid w:val="008B0D39"/>
    <w:rsid w:val="008D4D41"/>
    <w:rsid w:val="008E0CC3"/>
    <w:rsid w:val="008E49EC"/>
    <w:rsid w:val="008F4352"/>
    <w:rsid w:val="00900A01"/>
    <w:rsid w:val="0090180D"/>
    <w:rsid w:val="00910AF5"/>
    <w:rsid w:val="00926604"/>
    <w:rsid w:val="00926C4F"/>
    <w:rsid w:val="00927A95"/>
    <w:rsid w:val="009404E3"/>
    <w:rsid w:val="00941384"/>
    <w:rsid w:val="00941B79"/>
    <w:rsid w:val="00941CA8"/>
    <w:rsid w:val="0094629F"/>
    <w:rsid w:val="009516A6"/>
    <w:rsid w:val="0095469B"/>
    <w:rsid w:val="009572AD"/>
    <w:rsid w:val="00960ED4"/>
    <w:rsid w:val="00974979"/>
    <w:rsid w:val="00974DFC"/>
    <w:rsid w:val="0099007A"/>
    <w:rsid w:val="0099435F"/>
    <w:rsid w:val="009D73D2"/>
    <w:rsid w:val="009E6559"/>
    <w:rsid w:val="009F3199"/>
    <w:rsid w:val="009F3F06"/>
    <w:rsid w:val="009F7E63"/>
    <w:rsid w:val="00A010C4"/>
    <w:rsid w:val="00A113D2"/>
    <w:rsid w:val="00A16A7F"/>
    <w:rsid w:val="00A32775"/>
    <w:rsid w:val="00A3559D"/>
    <w:rsid w:val="00A470D9"/>
    <w:rsid w:val="00A521A4"/>
    <w:rsid w:val="00A542F7"/>
    <w:rsid w:val="00A543D3"/>
    <w:rsid w:val="00A62076"/>
    <w:rsid w:val="00A65F18"/>
    <w:rsid w:val="00A722D5"/>
    <w:rsid w:val="00A83E06"/>
    <w:rsid w:val="00A84B3F"/>
    <w:rsid w:val="00A84FDA"/>
    <w:rsid w:val="00A859FF"/>
    <w:rsid w:val="00A87BF3"/>
    <w:rsid w:val="00A90633"/>
    <w:rsid w:val="00A92035"/>
    <w:rsid w:val="00AA0A13"/>
    <w:rsid w:val="00AA0E0F"/>
    <w:rsid w:val="00AA5743"/>
    <w:rsid w:val="00AB0D25"/>
    <w:rsid w:val="00AC0743"/>
    <w:rsid w:val="00AC136F"/>
    <w:rsid w:val="00AC6F01"/>
    <w:rsid w:val="00AD043D"/>
    <w:rsid w:val="00AF1E0B"/>
    <w:rsid w:val="00AF4120"/>
    <w:rsid w:val="00AF6298"/>
    <w:rsid w:val="00AF677A"/>
    <w:rsid w:val="00AF6E08"/>
    <w:rsid w:val="00B1503D"/>
    <w:rsid w:val="00B15B7D"/>
    <w:rsid w:val="00B337BD"/>
    <w:rsid w:val="00B529D8"/>
    <w:rsid w:val="00B549DE"/>
    <w:rsid w:val="00B70290"/>
    <w:rsid w:val="00B71A0F"/>
    <w:rsid w:val="00B7427C"/>
    <w:rsid w:val="00B75377"/>
    <w:rsid w:val="00B7598A"/>
    <w:rsid w:val="00B8300D"/>
    <w:rsid w:val="00B84E07"/>
    <w:rsid w:val="00B93967"/>
    <w:rsid w:val="00BA1A2A"/>
    <w:rsid w:val="00BB4489"/>
    <w:rsid w:val="00BB6682"/>
    <w:rsid w:val="00BB7115"/>
    <w:rsid w:val="00BC2B48"/>
    <w:rsid w:val="00BC330A"/>
    <w:rsid w:val="00BC39BF"/>
    <w:rsid w:val="00BC58EE"/>
    <w:rsid w:val="00BF330F"/>
    <w:rsid w:val="00BF4D0D"/>
    <w:rsid w:val="00C011D1"/>
    <w:rsid w:val="00C02059"/>
    <w:rsid w:val="00C14323"/>
    <w:rsid w:val="00C17A89"/>
    <w:rsid w:val="00C20D6D"/>
    <w:rsid w:val="00C26F4D"/>
    <w:rsid w:val="00C40528"/>
    <w:rsid w:val="00C40F93"/>
    <w:rsid w:val="00C5150C"/>
    <w:rsid w:val="00C5433B"/>
    <w:rsid w:val="00C60BDC"/>
    <w:rsid w:val="00C714ED"/>
    <w:rsid w:val="00CA13D5"/>
    <w:rsid w:val="00CA2E91"/>
    <w:rsid w:val="00CA4D81"/>
    <w:rsid w:val="00CA5AC6"/>
    <w:rsid w:val="00CB12DE"/>
    <w:rsid w:val="00CB34E6"/>
    <w:rsid w:val="00CB71A2"/>
    <w:rsid w:val="00CC0113"/>
    <w:rsid w:val="00CC2B7E"/>
    <w:rsid w:val="00CC7606"/>
    <w:rsid w:val="00CD13EC"/>
    <w:rsid w:val="00CE1787"/>
    <w:rsid w:val="00CE406F"/>
    <w:rsid w:val="00CE7F51"/>
    <w:rsid w:val="00CF70CD"/>
    <w:rsid w:val="00D00F64"/>
    <w:rsid w:val="00D07D7C"/>
    <w:rsid w:val="00D1341D"/>
    <w:rsid w:val="00D207D7"/>
    <w:rsid w:val="00D23872"/>
    <w:rsid w:val="00D30CE3"/>
    <w:rsid w:val="00D348E2"/>
    <w:rsid w:val="00D40E1F"/>
    <w:rsid w:val="00D54081"/>
    <w:rsid w:val="00D55855"/>
    <w:rsid w:val="00D73FF3"/>
    <w:rsid w:val="00D747CF"/>
    <w:rsid w:val="00D974B4"/>
    <w:rsid w:val="00DA1EC2"/>
    <w:rsid w:val="00DA5A55"/>
    <w:rsid w:val="00DA7767"/>
    <w:rsid w:val="00DB00D9"/>
    <w:rsid w:val="00DB373A"/>
    <w:rsid w:val="00DC4846"/>
    <w:rsid w:val="00DD3E7F"/>
    <w:rsid w:val="00DF079B"/>
    <w:rsid w:val="00DF0AFB"/>
    <w:rsid w:val="00DF0F8B"/>
    <w:rsid w:val="00DF35FD"/>
    <w:rsid w:val="00DF5C0C"/>
    <w:rsid w:val="00DF7CDF"/>
    <w:rsid w:val="00E24054"/>
    <w:rsid w:val="00E24F4C"/>
    <w:rsid w:val="00E2696F"/>
    <w:rsid w:val="00E32BF4"/>
    <w:rsid w:val="00E55475"/>
    <w:rsid w:val="00E61A2D"/>
    <w:rsid w:val="00E65E92"/>
    <w:rsid w:val="00E73A2A"/>
    <w:rsid w:val="00E8243C"/>
    <w:rsid w:val="00E90F1B"/>
    <w:rsid w:val="00E95952"/>
    <w:rsid w:val="00EA5D54"/>
    <w:rsid w:val="00EB3FAB"/>
    <w:rsid w:val="00EB7656"/>
    <w:rsid w:val="00EC2100"/>
    <w:rsid w:val="00EC216C"/>
    <w:rsid w:val="00EE3CFF"/>
    <w:rsid w:val="00EE7018"/>
    <w:rsid w:val="00EF0101"/>
    <w:rsid w:val="00EF07F4"/>
    <w:rsid w:val="00EF0C6C"/>
    <w:rsid w:val="00F00A80"/>
    <w:rsid w:val="00F04606"/>
    <w:rsid w:val="00F12B8C"/>
    <w:rsid w:val="00F1617E"/>
    <w:rsid w:val="00F17190"/>
    <w:rsid w:val="00F17726"/>
    <w:rsid w:val="00F2626A"/>
    <w:rsid w:val="00F60F5E"/>
    <w:rsid w:val="00F624DF"/>
    <w:rsid w:val="00F63183"/>
    <w:rsid w:val="00F66620"/>
    <w:rsid w:val="00F70C6F"/>
    <w:rsid w:val="00F72400"/>
    <w:rsid w:val="00F85D84"/>
    <w:rsid w:val="00F85EC9"/>
    <w:rsid w:val="00F87D8C"/>
    <w:rsid w:val="00F93FE7"/>
    <w:rsid w:val="00FA4043"/>
    <w:rsid w:val="00FA414B"/>
    <w:rsid w:val="00FA7705"/>
    <w:rsid w:val="00FC0C71"/>
    <w:rsid w:val="00FC5AC8"/>
    <w:rsid w:val="00FD601F"/>
    <w:rsid w:val="00FE4D91"/>
    <w:rsid w:val="00FE74FC"/>
    <w:rsid w:val="00FF0727"/>
    <w:rsid w:val="00FF1A46"/>
    <w:rsid w:val="00FF1C55"/>
    <w:rsid w:val="56DF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659FC2"/>
  <w15:chartTrackingRefBased/>
  <w15:docId w15:val="{F154AECC-0D33-409F-A136-A9F7B1C41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0F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0F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0F64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0F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0F64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0F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0F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0F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0F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0F64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0F6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0F64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0F64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0F64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0F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0F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0F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0F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0F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0F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0F6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0F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0F6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0F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0F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0F64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0F6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0F64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0F64"/>
    <w:rPr>
      <w:b/>
      <w:bCs/>
      <w:smallCaps/>
      <w:color w:val="365F9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4629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4629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4629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5433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433B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73F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3F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3FF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F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FF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73FF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F2B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2B14"/>
  </w:style>
  <w:style w:type="paragraph" w:styleId="Footer">
    <w:name w:val="footer"/>
    <w:basedOn w:val="Normal"/>
    <w:link w:val="FooterChar"/>
    <w:uiPriority w:val="99"/>
    <w:unhideWhenUsed/>
    <w:rsid w:val="001F2B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2B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biblicalstudies.org.uk/pdf/re/jewish-apocalyptic_bruce.pdf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4" ma:contentTypeDescription="Create a new document." ma:contentTypeScope="" ma:versionID="eeb138a0944a72cab0b5cefcae35ea5e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dc067f60a23bb545c54e55ee944d5204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13E2D-B206-4AE7-9F2B-36E6B0A3F1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F2F233-9F9D-47B2-9B53-21ED18DD86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A89183-AC5C-40E6-B81F-4015EAEE5E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0C79706-CFEB-49CA-8B8F-215F048AC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1556</Words>
  <Characters>8265</Characters>
  <Application>Microsoft Office Word</Application>
  <DocSecurity>0</DocSecurity>
  <Lines>125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Keiron Hewitt (2502787)</dc:creator>
  <cp:keywords/>
  <dc:description/>
  <cp:lastModifiedBy>Keiron Hewitt (2502787)</cp:lastModifiedBy>
  <cp:revision>29</cp:revision>
  <dcterms:created xsi:type="dcterms:W3CDTF">2025-12-08T12:32:00Z</dcterms:created>
  <dcterms:modified xsi:type="dcterms:W3CDTF">2025-12-08T12:53:00Z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  <property fmtid="{D5CDD505-2E9C-101B-9397-08002B2CF9AE}" pid="3" name="GrammarlyDocumentId">
    <vt:lpwstr>6add6973-8129-47e2-865d-6759490d4b0c</vt:lpwstr>
  </property>
</Properties>
</file>