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A2ED5F" w14:textId="2DD5DE9C" w:rsidR="001C2E30" w:rsidRDefault="001C2E30" w:rsidP="00343669">
      <w:pPr>
        <w:spacing w:line="259" w:lineRule="auto"/>
        <w:jc w:val="center"/>
      </w:pPr>
      <w:r>
        <w:rPr>
          <w:noProof/>
        </w:rPr>
        <w:drawing>
          <wp:anchor distT="0" distB="0" distL="114300" distR="114300" simplePos="0" relativeHeight="251659264" behindDoc="0" locked="0" layoutInCell="1" allowOverlap="1" wp14:anchorId="1C60AEC8" wp14:editId="5719686A">
            <wp:simplePos x="0" y="0"/>
            <wp:positionH relativeFrom="column">
              <wp:posOffset>3638550</wp:posOffset>
            </wp:positionH>
            <wp:positionV relativeFrom="paragraph">
              <wp:posOffset>0</wp:posOffset>
            </wp:positionV>
            <wp:extent cx="3209925" cy="142875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09925" cy="1428750"/>
                    </a:xfrm>
                    <a:prstGeom prst="rect">
                      <a:avLst/>
                    </a:prstGeom>
                  </pic:spPr>
                </pic:pic>
              </a:graphicData>
            </a:graphic>
          </wp:anchor>
        </w:drawing>
      </w:r>
    </w:p>
    <w:p w14:paraId="0BD66989" w14:textId="182A679E" w:rsidR="001C2E30" w:rsidRDefault="001C2E30" w:rsidP="00343669">
      <w:pPr>
        <w:spacing w:line="259" w:lineRule="auto"/>
        <w:jc w:val="center"/>
      </w:pPr>
    </w:p>
    <w:p w14:paraId="5260A737" w14:textId="3DFB1F97" w:rsidR="001C2E30" w:rsidRDefault="001C2E30" w:rsidP="00343669">
      <w:pPr>
        <w:spacing w:line="259" w:lineRule="auto"/>
        <w:jc w:val="center"/>
      </w:pPr>
    </w:p>
    <w:p w14:paraId="34990D88" w14:textId="77777777" w:rsidR="001C2E30" w:rsidRDefault="001C2E30" w:rsidP="00343669">
      <w:pPr>
        <w:spacing w:line="259" w:lineRule="auto"/>
        <w:jc w:val="center"/>
      </w:pPr>
    </w:p>
    <w:p w14:paraId="5E61A530" w14:textId="6D2B8A63" w:rsidR="00343669" w:rsidRDefault="00343669" w:rsidP="00343669">
      <w:pPr>
        <w:spacing w:line="259" w:lineRule="auto"/>
        <w:jc w:val="center"/>
      </w:pPr>
      <w:r w:rsidRPr="00343669">
        <w:t>LCBB5008</w:t>
      </w:r>
      <w:r>
        <w:t xml:space="preserve"> </w:t>
      </w:r>
      <w:r w:rsidRPr="00343669">
        <w:t>Management Economics</w:t>
      </w:r>
    </w:p>
    <w:p w14:paraId="15FBF7AC" w14:textId="2C51B487" w:rsidR="00343669" w:rsidRDefault="00343669" w:rsidP="00343669">
      <w:pPr>
        <w:spacing w:line="259" w:lineRule="auto"/>
        <w:jc w:val="center"/>
      </w:pPr>
      <w:r>
        <w:t>Student name</w:t>
      </w:r>
      <w:r w:rsidR="001C2E30">
        <w:t xml:space="preserve">: </w:t>
      </w:r>
      <w:proofErr w:type="spellStart"/>
      <w:r w:rsidR="00A65A3A">
        <w:t>Mihael</w:t>
      </w:r>
      <w:proofErr w:type="spellEnd"/>
      <w:r w:rsidR="00A65A3A">
        <w:t xml:space="preserve"> </w:t>
      </w:r>
      <w:proofErr w:type="spellStart"/>
      <w:r w:rsidR="00A65A3A">
        <w:t>Velikov</w:t>
      </w:r>
      <w:proofErr w:type="spellEnd"/>
    </w:p>
    <w:p w14:paraId="590E53E0" w14:textId="431DE039" w:rsidR="003C0FAB" w:rsidRDefault="00343669" w:rsidP="00343669">
      <w:pPr>
        <w:spacing w:line="259" w:lineRule="auto"/>
        <w:jc w:val="center"/>
      </w:pPr>
      <w:r>
        <w:t>Student ID:</w:t>
      </w:r>
      <w:r w:rsidR="00A65A3A">
        <w:t>212</w:t>
      </w:r>
      <w:r w:rsidR="00C40929">
        <w:t>3841</w:t>
      </w:r>
      <w:r w:rsidR="003C0FAB">
        <w:br w:type="page"/>
      </w:r>
    </w:p>
    <w:sdt>
      <w:sdtPr>
        <w:rPr>
          <w:rFonts w:ascii="Times New Roman" w:eastAsiaTheme="minorHAnsi" w:hAnsi="Times New Roman" w:cstheme="minorBidi"/>
          <w:color w:val="auto"/>
          <w:kern w:val="2"/>
          <w:sz w:val="24"/>
          <w:szCs w:val="22"/>
          <w14:ligatures w14:val="standardContextual"/>
        </w:rPr>
        <w:id w:val="1518966768"/>
        <w:docPartObj>
          <w:docPartGallery w:val="Table of Contents"/>
          <w:docPartUnique/>
        </w:docPartObj>
      </w:sdtPr>
      <w:sdtEndPr>
        <w:rPr>
          <w:b/>
          <w:bCs/>
          <w:noProof/>
        </w:rPr>
      </w:sdtEndPr>
      <w:sdtContent>
        <w:p w14:paraId="5608517D" w14:textId="7C267846" w:rsidR="003C0FAB" w:rsidRDefault="003C0FAB">
          <w:pPr>
            <w:pStyle w:val="TOCHeading"/>
          </w:pPr>
          <w:r>
            <w:t>Table of Contents</w:t>
          </w:r>
        </w:p>
        <w:p w14:paraId="4F8DA97A" w14:textId="322D62A9" w:rsidR="005F739B" w:rsidRDefault="003C0FA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9656468" w:history="1">
            <w:r w:rsidR="005F739B" w:rsidRPr="00875359">
              <w:rPr>
                <w:rStyle w:val="Hyperlink"/>
                <w:noProof/>
              </w:rPr>
              <w:t>Introduction</w:t>
            </w:r>
            <w:r w:rsidR="005F739B">
              <w:rPr>
                <w:noProof/>
                <w:webHidden/>
              </w:rPr>
              <w:tab/>
            </w:r>
            <w:r w:rsidR="005F739B">
              <w:rPr>
                <w:noProof/>
                <w:webHidden/>
              </w:rPr>
              <w:fldChar w:fldCharType="begin"/>
            </w:r>
            <w:r w:rsidR="005F739B">
              <w:rPr>
                <w:noProof/>
                <w:webHidden/>
              </w:rPr>
              <w:instrText xml:space="preserve"> PAGEREF _Toc139656468 \h </w:instrText>
            </w:r>
            <w:r w:rsidR="005F739B">
              <w:rPr>
                <w:noProof/>
                <w:webHidden/>
              </w:rPr>
            </w:r>
            <w:r w:rsidR="005F739B">
              <w:rPr>
                <w:noProof/>
                <w:webHidden/>
              </w:rPr>
              <w:fldChar w:fldCharType="separate"/>
            </w:r>
            <w:r w:rsidR="005F739B">
              <w:rPr>
                <w:noProof/>
                <w:webHidden/>
              </w:rPr>
              <w:t>3</w:t>
            </w:r>
            <w:r w:rsidR="005F739B">
              <w:rPr>
                <w:noProof/>
                <w:webHidden/>
              </w:rPr>
              <w:fldChar w:fldCharType="end"/>
            </w:r>
          </w:hyperlink>
        </w:p>
        <w:p w14:paraId="08AB9ADF" w14:textId="03CC883A" w:rsidR="005F739B" w:rsidRDefault="000F5558">
          <w:pPr>
            <w:pStyle w:val="TOC1"/>
            <w:tabs>
              <w:tab w:val="right" w:leader="dot" w:pos="9350"/>
            </w:tabs>
            <w:rPr>
              <w:rFonts w:asciiTheme="minorHAnsi" w:eastAsiaTheme="minorEastAsia" w:hAnsiTheme="minorHAnsi"/>
              <w:noProof/>
              <w:sz w:val="22"/>
            </w:rPr>
          </w:pPr>
          <w:hyperlink w:anchor="_Toc139656469" w:history="1">
            <w:r w:rsidR="005F739B" w:rsidRPr="00875359">
              <w:rPr>
                <w:rStyle w:val="Hyperlink"/>
                <w:noProof/>
              </w:rPr>
              <w:t>Task 2.1: Factors Affecting Demand</w:t>
            </w:r>
            <w:r w:rsidR="005F739B">
              <w:rPr>
                <w:noProof/>
                <w:webHidden/>
              </w:rPr>
              <w:tab/>
            </w:r>
            <w:r w:rsidR="005F739B">
              <w:rPr>
                <w:noProof/>
                <w:webHidden/>
              </w:rPr>
              <w:fldChar w:fldCharType="begin"/>
            </w:r>
            <w:r w:rsidR="005F739B">
              <w:rPr>
                <w:noProof/>
                <w:webHidden/>
              </w:rPr>
              <w:instrText xml:space="preserve"> PAGEREF _Toc139656469 \h </w:instrText>
            </w:r>
            <w:r w:rsidR="005F739B">
              <w:rPr>
                <w:noProof/>
                <w:webHidden/>
              </w:rPr>
            </w:r>
            <w:r w:rsidR="005F739B">
              <w:rPr>
                <w:noProof/>
                <w:webHidden/>
              </w:rPr>
              <w:fldChar w:fldCharType="separate"/>
            </w:r>
            <w:r w:rsidR="005F739B">
              <w:rPr>
                <w:noProof/>
                <w:webHidden/>
              </w:rPr>
              <w:t>3</w:t>
            </w:r>
            <w:r w:rsidR="005F739B">
              <w:rPr>
                <w:noProof/>
                <w:webHidden/>
              </w:rPr>
              <w:fldChar w:fldCharType="end"/>
            </w:r>
          </w:hyperlink>
        </w:p>
        <w:p w14:paraId="3A60FF8E" w14:textId="3A5303FF" w:rsidR="005F739B" w:rsidRDefault="000F5558">
          <w:pPr>
            <w:pStyle w:val="TOC2"/>
            <w:tabs>
              <w:tab w:val="right" w:leader="dot" w:pos="9350"/>
            </w:tabs>
            <w:rPr>
              <w:rFonts w:asciiTheme="minorHAnsi" w:eastAsiaTheme="minorEastAsia" w:hAnsiTheme="minorHAnsi"/>
              <w:noProof/>
              <w:sz w:val="22"/>
            </w:rPr>
          </w:pPr>
          <w:hyperlink w:anchor="_Toc139656470" w:history="1">
            <w:r w:rsidR="005F739B" w:rsidRPr="00875359">
              <w:rPr>
                <w:rStyle w:val="Hyperlink"/>
                <w:noProof/>
              </w:rPr>
              <w:t>Price of substitutes</w:t>
            </w:r>
            <w:r w:rsidR="005F739B">
              <w:rPr>
                <w:noProof/>
                <w:webHidden/>
              </w:rPr>
              <w:tab/>
            </w:r>
            <w:r w:rsidR="005F739B">
              <w:rPr>
                <w:noProof/>
                <w:webHidden/>
              </w:rPr>
              <w:fldChar w:fldCharType="begin"/>
            </w:r>
            <w:r w:rsidR="005F739B">
              <w:rPr>
                <w:noProof/>
                <w:webHidden/>
              </w:rPr>
              <w:instrText xml:space="preserve"> PAGEREF _Toc139656470 \h </w:instrText>
            </w:r>
            <w:r w:rsidR="005F739B">
              <w:rPr>
                <w:noProof/>
                <w:webHidden/>
              </w:rPr>
            </w:r>
            <w:r w:rsidR="005F739B">
              <w:rPr>
                <w:noProof/>
                <w:webHidden/>
              </w:rPr>
              <w:fldChar w:fldCharType="separate"/>
            </w:r>
            <w:r w:rsidR="005F739B">
              <w:rPr>
                <w:noProof/>
                <w:webHidden/>
              </w:rPr>
              <w:t>3</w:t>
            </w:r>
            <w:r w:rsidR="005F739B">
              <w:rPr>
                <w:noProof/>
                <w:webHidden/>
              </w:rPr>
              <w:fldChar w:fldCharType="end"/>
            </w:r>
          </w:hyperlink>
        </w:p>
        <w:p w14:paraId="3638BA50" w14:textId="6F1BCE9E" w:rsidR="005F739B" w:rsidRDefault="000F5558">
          <w:pPr>
            <w:pStyle w:val="TOC2"/>
            <w:tabs>
              <w:tab w:val="right" w:leader="dot" w:pos="9350"/>
            </w:tabs>
            <w:rPr>
              <w:rFonts w:asciiTheme="minorHAnsi" w:eastAsiaTheme="minorEastAsia" w:hAnsiTheme="minorHAnsi"/>
              <w:noProof/>
              <w:sz w:val="22"/>
            </w:rPr>
          </w:pPr>
          <w:hyperlink w:anchor="_Toc139656471" w:history="1">
            <w:r w:rsidR="005F739B" w:rsidRPr="00875359">
              <w:rPr>
                <w:rStyle w:val="Hyperlink"/>
                <w:noProof/>
              </w:rPr>
              <w:t>Price of complements</w:t>
            </w:r>
            <w:r w:rsidR="005F739B">
              <w:rPr>
                <w:noProof/>
                <w:webHidden/>
              </w:rPr>
              <w:tab/>
            </w:r>
            <w:r w:rsidR="005F739B">
              <w:rPr>
                <w:noProof/>
                <w:webHidden/>
              </w:rPr>
              <w:fldChar w:fldCharType="begin"/>
            </w:r>
            <w:r w:rsidR="005F739B">
              <w:rPr>
                <w:noProof/>
                <w:webHidden/>
              </w:rPr>
              <w:instrText xml:space="preserve"> PAGEREF _Toc139656471 \h </w:instrText>
            </w:r>
            <w:r w:rsidR="005F739B">
              <w:rPr>
                <w:noProof/>
                <w:webHidden/>
              </w:rPr>
            </w:r>
            <w:r w:rsidR="005F739B">
              <w:rPr>
                <w:noProof/>
                <w:webHidden/>
              </w:rPr>
              <w:fldChar w:fldCharType="separate"/>
            </w:r>
            <w:r w:rsidR="005F739B">
              <w:rPr>
                <w:noProof/>
                <w:webHidden/>
              </w:rPr>
              <w:t>4</w:t>
            </w:r>
            <w:r w:rsidR="005F739B">
              <w:rPr>
                <w:noProof/>
                <w:webHidden/>
              </w:rPr>
              <w:fldChar w:fldCharType="end"/>
            </w:r>
          </w:hyperlink>
        </w:p>
        <w:p w14:paraId="39504CBB" w14:textId="55348250" w:rsidR="005F739B" w:rsidRDefault="000F5558">
          <w:pPr>
            <w:pStyle w:val="TOC2"/>
            <w:tabs>
              <w:tab w:val="right" w:leader="dot" w:pos="9350"/>
            </w:tabs>
            <w:rPr>
              <w:rFonts w:asciiTheme="minorHAnsi" w:eastAsiaTheme="minorEastAsia" w:hAnsiTheme="minorHAnsi"/>
              <w:noProof/>
              <w:sz w:val="22"/>
            </w:rPr>
          </w:pPr>
          <w:hyperlink w:anchor="_Toc139656472" w:history="1">
            <w:r w:rsidR="005F739B" w:rsidRPr="00875359">
              <w:rPr>
                <w:rStyle w:val="Hyperlink"/>
                <w:noProof/>
              </w:rPr>
              <w:t>Consumer Income</w:t>
            </w:r>
            <w:r w:rsidR="005F739B">
              <w:rPr>
                <w:noProof/>
                <w:webHidden/>
              </w:rPr>
              <w:tab/>
            </w:r>
            <w:r w:rsidR="005F739B">
              <w:rPr>
                <w:noProof/>
                <w:webHidden/>
              </w:rPr>
              <w:fldChar w:fldCharType="begin"/>
            </w:r>
            <w:r w:rsidR="005F739B">
              <w:rPr>
                <w:noProof/>
                <w:webHidden/>
              </w:rPr>
              <w:instrText xml:space="preserve"> PAGEREF _Toc139656472 \h </w:instrText>
            </w:r>
            <w:r w:rsidR="005F739B">
              <w:rPr>
                <w:noProof/>
                <w:webHidden/>
              </w:rPr>
            </w:r>
            <w:r w:rsidR="005F739B">
              <w:rPr>
                <w:noProof/>
                <w:webHidden/>
              </w:rPr>
              <w:fldChar w:fldCharType="separate"/>
            </w:r>
            <w:r w:rsidR="005F739B">
              <w:rPr>
                <w:noProof/>
                <w:webHidden/>
              </w:rPr>
              <w:t>5</w:t>
            </w:r>
            <w:r w:rsidR="005F739B">
              <w:rPr>
                <w:noProof/>
                <w:webHidden/>
              </w:rPr>
              <w:fldChar w:fldCharType="end"/>
            </w:r>
          </w:hyperlink>
        </w:p>
        <w:p w14:paraId="589C6837" w14:textId="2763CF39" w:rsidR="005F739B" w:rsidRDefault="000F5558">
          <w:pPr>
            <w:pStyle w:val="TOC2"/>
            <w:tabs>
              <w:tab w:val="right" w:leader="dot" w:pos="9350"/>
            </w:tabs>
            <w:rPr>
              <w:rFonts w:asciiTheme="minorHAnsi" w:eastAsiaTheme="minorEastAsia" w:hAnsiTheme="minorHAnsi"/>
              <w:noProof/>
              <w:sz w:val="22"/>
            </w:rPr>
          </w:pPr>
          <w:hyperlink w:anchor="_Toc139656473" w:history="1">
            <w:r w:rsidR="005F739B" w:rsidRPr="00875359">
              <w:rPr>
                <w:rStyle w:val="Hyperlink"/>
                <w:noProof/>
              </w:rPr>
              <w:t>Consumer tastes &amp; preferences</w:t>
            </w:r>
            <w:r w:rsidR="005F739B">
              <w:rPr>
                <w:noProof/>
                <w:webHidden/>
              </w:rPr>
              <w:tab/>
            </w:r>
            <w:r w:rsidR="005F739B">
              <w:rPr>
                <w:noProof/>
                <w:webHidden/>
              </w:rPr>
              <w:fldChar w:fldCharType="begin"/>
            </w:r>
            <w:r w:rsidR="005F739B">
              <w:rPr>
                <w:noProof/>
                <w:webHidden/>
              </w:rPr>
              <w:instrText xml:space="preserve"> PAGEREF _Toc139656473 \h </w:instrText>
            </w:r>
            <w:r w:rsidR="005F739B">
              <w:rPr>
                <w:noProof/>
                <w:webHidden/>
              </w:rPr>
            </w:r>
            <w:r w:rsidR="005F739B">
              <w:rPr>
                <w:noProof/>
                <w:webHidden/>
              </w:rPr>
              <w:fldChar w:fldCharType="separate"/>
            </w:r>
            <w:r w:rsidR="005F739B">
              <w:rPr>
                <w:noProof/>
                <w:webHidden/>
              </w:rPr>
              <w:t>6</w:t>
            </w:r>
            <w:r w:rsidR="005F739B">
              <w:rPr>
                <w:noProof/>
                <w:webHidden/>
              </w:rPr>
              <w:fldChar w:fldCharType="end"/>
            </w:r>
          </w:hyperlink>
        </w:p>
        <w:p w14:paraId="0356EE5C" w14:textId="3E017298" w:rsidR="005F739B" w:rsidRDefault="000F5558">
          <w:pPr>
            <w:pStyle w:val="TOC2"/>
            <w:tabs>
              <w:tab w:val="right" w:leader="dot" w:pos="9350"/>
            </w:tabs>
            <w:rPr>
              <w:rFonts w:asciiTheme="minorHAnsi" w:eastAsiaTheme="minorEastAsia" w:hAnsiTheme="minorHAnsi"/>
              <w:noProof/>
              <w:sz w:val="22"/>
            </w:rPr>
          </w:pPr>
          <w:hyperlink w:anchor="_Toc139656474" w:history="1">
            <w:r w:rsidR="005F739B" w:rsidRPr="00875359">
              <w:rPr>
                <w:rStyle w:val="Hyperlink"/>
                <w:noProof/>
              </w:rPr>
              <w:t>Consumer expectations of price</w:t>
            </w:r>
            <w:r w:rsidR="005F739B">
              <w:rPr>
                <w:noProof/>
                <w:webHidden/>
              </w:rPr>
              <w:tab/>
            </w:r>
            <w:r w:rsidR="005F739B">
              <w:rPr>
                <w:noProof/>
                <w:webHidden/>
              </w:rPr>
              <w:fldChar w:fldCharType="begin"/>
            </w:r>
            <w:r w:rsidR="005F739B">
              <w:rPr>
                <w:noProof/>
                <w:webHidden/>
              </w:rPr>
              <w:instrText xml:space="preserve"> PAGEREF _Toc139656474 \h </w:instrText>
            </w:r>
            <w:r w:rsidR="005F739B">
              <w:rPr>
                <w:noProof/>
                <w:webHidden/>
              </w:rPr>
            </w:r>
            <w:r w:rsidR="005F739B">
              <w:rPr>
                <w:noProof/>
                <w:webHidden/>
              </w:rPr>
              <w:fldChar w:fldCharType="separate"/>
            </w:r>
            <w:r w:rsidR="005F739B">
              <w:rPr>
                <w:noProof/>
                <w:webHidden/>
              </w:rPr>
              <w:t>6</w:t>
            </w:r>
            <w:r w:rsidR="005F739B">
              <w:rPr>
                <w:noProof/>
                <w:webHidden/>
              </w:rPr>
              <w:fldChar w:fldCharType="end"/>
            </w:r>
          </w:hyperlink>
        </w:p>
        <w:p w14:paraId="3902F3DF" w14:textId="217CF196" w:rsidR="005F739B" w:rsidRDefault="000F5558">
          <w:pPr>
            <w:pStyle w:val="TOC2"/>
            <w:tabs>
              <w:tab w:val="right" w:leader="dot" w:pos="9350"/>
            </w:tabs>
            <w:rPr>
              <w:rFonts w:asciiTheme="minorHAnsi" w:eastAsiaTheme="minorEastAsia" w:hAnsiTheme="minorHAnsi"/>
              <w:noProof/>
              <w:sz w:val="22"/>
            </w:rPr>
          </w:pPr>
          <w:hyperlink w:anchor="_Toc139656475" w:history="1">
            <w:r w:rsidR="005F739B" w:rsidRPr="00875359">
              <w:rPr>
                <w:rStyle w:val="Hyperlink"/>
                <w:noProof/>
              </w:rPr>
              <w:t>Demographics</w:t>
            </w:r>
            <w:r w:rsidR="005F739B">
              <w:rPr>
                <w:noProof/>
                <w:webHidden/>
              </w:rPr>
              <w:tab/>
            </w:r>
            <w:r w:rsidR="005F739B">
              <w:rPr>
                <w:noProof/>
                <w:webHidden/>
              </w:rPr>
              <w:fldChar w:fldCharType="begin"/>
            </w:r>
            <w:r w:rsidR="005F739B">
              <w:rPr>
                <w:noProof/>
                <w:webHidden/>
              </w:rPr>
              <w:instrText xml:space="preserve"> PAGEREF _Toc139656475 \h </w:instrText>
            </w:r>
            <w:r w:rsidR="005F739B">
              <w:rPr>
                <w:noProof/>
                <w:webHidden/>
              </w:rPr>
            </w:r>
            <w:r w:rsidR="005F739B">
              <w:rPr>
                <w:noProof/>
                <w:webHidden/>
              </w:rPr>
              <w:fldChar w:fldCharType="separate"/>
            </w:r>
            <w:r w:rsidR="005F739B">
              <w:rPr>
                <w:noProof/>
                <w:webHidden/>
              </w:rPr>
              <w:t>7</w:t>
            </w:r>
            <w:r w:rsidR="005F739B">
              <w:rPr>
                <w:noProof/>
                <w:webHidden/>
              </w:rPr>
              <w:fldChar w:fldCharType="end"/>
            </w:r>
          </w:hyperlink>
        </w:p>
        <w:p w14:paraId="4152918C" w14:textId="1BA31340" w:rsidR="005F739B" w:rsidRDefault="000F5558">
          <w:pPr>
            <w:pStyle w:val="TOC1"/>
            <w:tabs>
              <w:tab w:val="right" w:leader="dot" w:pos="9350"/>
            </w:tabs>
            <w:rPr>
              <w:rFonts w:asciiTheme="minorHAnsi" w:eastAsiaTheme="minorEastAsia" w:hAnsiTheme="minorHAnsi"/>
              <w:noProof/>
              <w:sz w:val="22"/>
            </w:rPr>
          </w:pPr>
          <w:hyperlink w:anchor="_Toc139656476" w:history="1">
            <w:r w:rsidR="005F739B" w:rsidRPr="00875359">
              <w:rPr>
                <w:rStyle w:val="Hyperlink"/>
                <w:noProof/>
              </w:rPr>
              <w:t>Task 2.2: Factors Affecting Price Elasticity of Demand</w:t>
            </w:r>
            <w:r w:rsidR="005F739B">
              <w:rPr>
                <w:noProof/>
                <w:webHidden/>
              </w:rPr>
              <w:tab/>
            </w:r>
            <w:r w:rsidR="005F739B">
              <w:rPr>
                <w:noProof/>
                <w:webHidden/>
              </w:rPr>
              <w:fldChar w:fldCharType="begin"/>
            </w:r>
            <w:r w:rsidR="005F739B">
              <w:rPr>
                <w:noProof/>
                <w:webHidden/>
              </w:rPr>
              <w:instrText xml:space="preserve"> PAGEREF _Toc139656476 \h </w:instrText>
            </w:r>
            <w:r w:rsidR="005F739B">
              <w:rPr>
                <w:noProof/>
                <w:webHidden/>
              </w:rPr>
            </w:r>
            <w:r w:rsidR="005F739B">
              <w:rPr>
                <w:noProof/>
                <w:webHidden/>
              </w:rPr>
              <w:fldChar w:fldCharType="separate"/>
            </w:r>
            <w:r w:rsidR="005F739B">
              <w:rPr>
                <w:noProof/>
                <w:webHidden/>
              </w:rPr>
              <w:t>8</w:t>
            </w:r>
            <w:r w:rsidR="005F739B">
              <w:rPr>
                <w:noProof/>
                <w:webHidden/>
              </w:rPr>
              <w:fldChar w:fldCharType="end"/>
            </w:r>
          </w:hyperlink>
        </w:p>
        <w:p w14:paraId="17A6720B" w14:textId="62A99D13" w:rsidR="005F739B" w:rsidRDefault="000F5558">
          <w:pPr>
            <w:pStyle w:val="TOC2"/>
            <w:tabs>
              <w:tab w:val="right" w:leader="dot" w:pos="9350"/>
            </w:tabs>
            <w:rPr>
              <w:rFonts w:asciiTheme="minorHAnsi" w:eastAsiaTheme="minorEastAsia" w:hAnsiTheme="minorHAnsi"/>
              <w:noProof/>
              <w:sz w:val="22"/>
            </w:rPr>
          </w:pPr>
          <w:hyperlink w:anchor="_Toc139656477" w:history="1">
            <w:r w:rsidR="005F739B" w:rsidRPr="00875359">
              <w:rPr>
                <w:rStyle w:val="Hyperlink"/>
                <w:noProof/>
              </w:rPr>
              <w:t>Substitution Effects</w:t>
            </w:r>
            <w:r w:rsidR="005F739B">
              <w:rPr>
                <w:noProof/>
                <w:webHidden/>
              </w:rPr>
              <w:tab/>
            </w:r>
            <w:r w:rsidR="005F739B">
              <w:rPr>
                <w:noProof/>
                <w:webHidden/>
              </w:rPr>
              <w:fldChar w:fldCharType="begin"/>
            </w:r>
            <w:r w:rsidR="005F739B">
              <w:rPr>
                <w:noProof/>
                <w:webHidden/>
              </w:rPr>
              <w:instrText xml:space="preserve"> PAGEREF _Toc139656477 \h </w:instrText>
            </w:r>
            <w:r w:rsidR="005F739B">
              <w:rPr>
                <w:noProof/>
                <w:webHidden/>
              </w:rPr>
            </w:r>
            <w:r w:rsidR="005F739B">
              <w:rPr>
                <w:noProof/>
                <w:webHidden/>
              </w:rPr>
              <w:fldChar w:fldCharType="separate"/>
            </w:r>
            <w:r w:rsidR="005F739B">
              <w:rPr>
                <w:noProof/>
                <w:webHidden/>
              </w:rPr>
              <w:t>8</w:t>
            </w:r>
            <w:r w:rsidR="005F739B">
              <w:rPr>
                <w:noProof/>
                <w:webHidden/>
              </w:rPr>
              <w:fldChar w:fldCharType="end"/>
            </w:r>
          </w:hyperlink>
        </w:p>
        <w:p w14:paraId="6771BCBA" w14:textId="732CD5CA" w:rsidR="005F739B" w:rsidRDefault="000F5558">
          <w:pPr>
            <w:pStyle w:val="TOC2"/>
            <w:tabs>
              <w:tab w:val="right" w:leader="dot" w:pos="9350"/>
            </w:tabs>
            <w:rPr>
              <w:rFonts w:asciiTheme="minorHAnsi" w:eastAsiaTheme="minorEastAsia" w:hAnsiTheme="minorHAnsi"/>
              <w:noProof/>
              <w:sz w:val="22"/>
            </w:rPr>
          </w:pPr>
          <w:hyperlink w:anchor="_Toc139656478" w:history="1">
            <w:r w:rsidR="005F739B" w:rsidRPr="00875359">
              <w:rPr>
                <w:rStyle w:val="Hyperlink"/>
                <w:noProof/>
              </w:rPr>
              <w:t>Income Effects</w:t>
            </w:r>
            <w:r w:rsidR="005F739B">
              <w:rPr>
                <w:noProof/>
                <w:webHidden/>
              </w:rPr>
              <w:tab/>
            </w:r>
            <w:r w:rsidR="005F739B">
              <w:rPr>
                <w:noProof/>
                <w:webHidden/>
              </w:rPr>
              <w:fldChar w:fldCharType="begin"/>
            </w:r>
            <w:r w:rsidR="005F739B">
              <w:rPr>
                <w:noProof/>
                <w:webHidden/>
              </w:rPr>
              <w:instrText xml:space="preserve"> PAGEREF _Toc139656478 \h </w:instrText>
            </w:r>
            <w:r w:rsidR="005F739B">
              <w:rPr>
                <w:noProof/>
                <w:webHidden/>
              </w:rPr>
            </w:r>
            <w:r w:rsidR="005F739B">
              <w:rPr>
                <w:noProof/>
                <w:webHidden/>
              </w:rPr>
              <w:fldChar w:fldCharType="separate"/>
            </w:r>
            <w:r w:rsidR="005F739B">
              <w:rPr>
                <w:noProof/>
                <w:webHidden/>
              </w:rPr>
              <w:t>9</w:t>
            </w:r>
            <w:r w:rsidR="005F739B">
              <w:rPr>
                <w:noProof/>
                <w:webHidden/>
              </w:rPr>
              <w:fldChar w:fldCharType="end"/>
            </w:r>
          </w:hyperlink>
        </w:p>
        <w:p w14:paraId="11621645" w14:textId="51941723" w:rsidR="005F739B" w:rsidRDefault="000F5558">
          <w:pPr>
            <w:pStyle w:val="TOC1"/>
            <w:tabs>
              <w:tab w:val="right" w:leader="dot" w:pos="9350"/>
            </w:tabs>
            <w:rPr>
              <w:rFonts w:asciiTheme="minorHAnsi" w:eastAsiaTheme="minorEastAsia" w:hAnsiTheme="minorHAnsi"/>
              <w:noProof/>
              <w:sz w:val="22"/>
            </w:rPr>
          </w:pPr>
          <w:hyperlink w:anchor="_Toc139656479" w:history="1">
            <w:r w:rsidR="005F739B" w:rsidRPr="00875359">
              <w:rPr>
                <w:rStyle w:val="Hyperlink"/>
                <w:noProof/>
              </w:rPr>
              <w:t>Task 2.3: Recommended Pricing Policy</w:t>
            </w:r>
            <w:r w:rsidR="005F739B">
              <w:rPr>
                <w:noProof/>
                <w:webHidden/>
              </w:rPr>
              <w:tab/>
            </w:r>
            <w:r w:rsidR="005F739B">
              <w:rPr>
                <w:noProof/>
                <w:webHidden/>
              </w:rPr>
              <w:fldChar w:fldCharType="begin"/>
            </w:r>
            <w:r w:rsidR="005F739B">
              <w:rPr>
                <w:noProof/>
                <w:webHidden/>
              </w:rPr>
              <w:instrText xml:space="preserve"> PAGEREF _Toc139656479 \h </w:instrText>
            </w:r>
            <w:r w:rsidR="005F739B">
              <w:rPr>
                <w:noProof/>
                <w:webHidden/>
              </w:rPr>
            </w:r>
            <w:r w:rsidR="005F739B">
              <w:rPr>
                <w:noProof/>
                <w:webHidden/>
              </w:rPr>
              <w:fldChar w:fldCharType="separate"/>
            </w:r>
            <w:r w:rsidR="005F739B">
              <w:rPr>
                <w:noProof/>
                <w:webHidden/>
              </w:rPr>
              <w:t>10</w:t>
            </w:r>
            <w:r w:rsidR="005F739B">
              <w:rPr>
                <w:noProof/>
                <w:webHidden/>
              </w:rPr>
              <w:fldChar w:fldCharType="end"/>
            </w:r>
          </w:hyperlink>
        </w:p>
        <w:p w14:paraId="7AFD21B7" w14:textId="0CD37377" w:rsidR="005F739B" w:rsidRDefault="000F5558">
          <w:pPr>
            <w:pStyle w:val="TOC1"/>
            <w:tabs>
              <w:tab w:val="right" w:leader="dot" w:pos="9350"/>
            </w:tabs>
            <w:rPr>
              <w:rFonts w:asciiTheme="minorHAnsi" w:eastAsiaTheme="minorEastAsia" w:hAnsiTheme="minorHAnsi"/>
              <w:noProof/>
              <w:sz w:val="22"/>
            </w:rPr>
          </w:pPr>
          <w:hyperlink w:anchor="_Toc139656480" w:history="1">
            <w:r w:rsidR="005F739B" w:rsidRPr="00875359">
              <w:rPr>
                <w:rStyle w:val="Hyperlink"/>
                <w:noProof/>
              </w:rPr>
              <w:t>Conclusion</w:t>
            </w:r>
            <w:r w:rsidR="005F739B">
              <w:rPr>
                <w:noProof/>
                <w:webHidden/>
              </w:rPr>
              <w:tab/>
            </w:r>
            <w:r w:rsidR="005F739B">
              <w:rPr>
                <w:noProof/>
                <w:webHidden/>
              </w:rPr>
              <w:fldChar w:fldCharType="begin"/>
            </w:r>
            <w:r w:rsidR="005F739B">
              <w:rPr>
                <w:noProof/>
                <w:webHidden/>
              </w:rPr>
              <w:instrText xml:space="preserve"> PAGEREF _Toc139656480 \h </w:instrText>
            </w:r>
            <w:r w:rsidR="005F739B">
              <w:rPr>
                <w:noProof/>
                <w:webHidden/>
              </w:rPr>
            </w:r>
            <w:r w:rsidR="005F739B">
              <w:rPr>
                <w:noProof/>
                <w:webHidden/>
              </w:rPr>
              <w:fldChar w:fldCharType="separate"/>
            </w:r>
            <w:r w:rsidR="005F739B">
              <w:rPr>
                <w:noProof/>
                <w:webHidden/>
              </w:rPr>
              <w:t>11</w:t>
            </w:r>
            <w:r w:rsidR="005F739B">
              <w:rPr>
                <w:noProof/>
                <w:webHidden/>
              </w:rPr>
              <w:fldChar w:fldCharType="end"/>
            </w:r>
          </w:hyperlink>
        </w:p>
        <w:p w14:paraId="5C0362B7" w14:textId="78615469" w:rsidR="005F739B" w:rsidRDefault="000F5558">
          <w:pPr>
            <w:pStyle w:val="TOC1"/>
            <w:tabs>
              <w:tab w:val="right" w:leader="dot" w:pos="9350"/>
            </w:tabs>
            <w:rPr>
              <w:rFonts w:asciiTheme="minorHAnsi" w:eastAsiaTheme="minorEastAsia" w:hAnsiTheme="minorHAnsi"/>
              <w:noProof/>
              <w:sz w:val="22"/>
            </w:rPr>
          </w:pPr>
          <w:hyperlink w:anchor="_Toc139656481" w:history="1">
            <w:r w:rsidR="005F739B" w:rsidRPr="00875359">
              <w:rPr>
                <w:rStyle w:val="Hyperlink"/>
                <w:noProof/>
              </w:rPr>
              <w:t>References</w:t>
            </w:r>
            <w:r w:rsidR="005F739B">
              <w:rPr>
                <w:noProof/>
                <w:webHidden/>
              </w:rPr>
              <w:tab/>
            </w:r>
            <w:r w:rsidR="005F739B">
              <w:rPr>
                <w:noProof/>
                <w:webHidden/>
              </w:rPr>
              <w:fldChar w:fldCharType="begin"/>
            </w:r>
            <w:r w:rsidR="005F739B">
              <w:rPr>
                <w:noProof/>
                <w:webHidden/>
              </w:rPr>
              <w:instrText xml:space="preserve"> PAGEREF _Toc139656481 \h </w:instrText>
            </w:r>
            <w:r w:rsidR="005F739B">
              <w:rPr>
                <w:noProof/>
                <w:webHidden/>
              </w:rPr>
            </w:r>
            <w:r w:rsidR="005F739B">
              <w:rPr>
                <w:noProof/>
                <w:webHidden/>
              </w:rPr>
              <w:fldChar w:fldCharType="separate"/>
            </w:r>
            <w:r w:rsidR="005F739B">
              <w:rPr>
                <w:noProof/>
                <w:webHidden/>
              </w:rPr>
              <w:t>12</w:t>
            </w:r>
            <w:r w:rsidR="005F739B">
              <w:rPr>
                <w:noProof/>
                <w:webHidden/>
              </w:rPr>
              <w:fldChar w:fldCharType="end"/>
            </w:r>
          </w:hyperlink>
        </w:p>
        <w:p w14:paraId="182B107D" w14:textId="08EEDC6D" w:rsidR="003C0FAB" w:rsidRDefault="003C0FAB">
          <w:r>
            <w:rPr>
              <w:b/>
              <w:bCs/>
              <w:noProof/>
            </w:rPr>
            <w:fldChar w:fldCharType="end"/>
          </w:r>
        </w:p>
      </w:sdtContent>
    </w:sdt>
    <w:p w14:paraId="6B8B1DA5" w14:textId="52FD435E" w:rsidR="003C0FAB" w:rsidRDefault="003C0FAB">
      <w:pPr>
        <w:spacing w:line="259" w:lineRule="auto"/>
        <w:jc w:val="left"/>
        <w:rPr>
          <w:rFonts w:eastAsiaTheme="majorEastAsia" w:cstheme="majorBidi"/>
          <w:b/>
          <w:color w:val="2F5496" w:themeColor="accent1" w:themeShade="BF"/>
          <w:sz w:val="32"/>
          <w:szCs w:val="32"/>
        </w:rPr>
      </w:pPr>
      <w:r>
        <w:br w:type="page"/>
      </w:r>
    </w:p>
    <w:p w14:paraId="4F574F17" w14:textId="21A900A9" w:rsidR="00446B91" w:rsidRDefault="00446B91" w:rsidP="00446B91">
      <w:pPr>
        <w:pStyle w:val="Heading1"/>
      </w:pPr>
      <w:bookmarkStart w:id="0" w:name="_Toc139656468"/>
      <w:r>
        <w:lastRenderedPageBreak/>
        <w:t>Introduction</w:t>
      </w:r>
      <w:bookmarkEnd w:id="0"/>
    </w:p>
    <w:p w14:paraId="607681A1" w14:textId="66CA8D22" w:rsidR="00446B91" w:rsidRDefault="00C81448" w:rsidP="00446B91">
      <w:r w:rsidRPr="00C81448">
        <w:t>Virgin is famous in the airline industry</w:t>
      </w:r>
      <w:r>
        <w:t xml:space="preserve"> which is</w:t>
      </w:r>
      <w:r w:rsidRPr="00C81448">
        <w:t xml:space="preserve"> created by Sir Richard Branson in 1984, offers holiday packages, air travel, and membership perks. Business and leisure </w:t>
      </w:r>
      <w:proofErr w:type="spellStart"/>
      <w:r w:rsidRPr="00C81448">
        <w:t>travellers</w:t>
      </w:r>
      <w:proofErr w:type="spellEnd"/>
      <w:r w:rsidRPr="00C81448">
        <w:t xml:space="preserve"> are served by the company. Virgin's customer service has propelled them to the top of the airline business. This </w:t>
      </w:r>
      <w:r w:rsidR="00B274B2">
        <w:t>report</w:t>
      </w:r>
      <w:r w:rsidRPr="00C81448">
        <w:t xml:space="preserve"> will analyze how customer income, tastes, and expectations, as well as the cost of alternatives and complementary commodities, affect Virgin's international flight market equilibrium. The purpose </w:t>
      </w:r>
      <w:r w:rsidR="00B274B2">
        <w:t xml:space="preserve">of this report </w:t>
      </w:r>
      <w:r w:rsidRPr="00C81448">
        <w:t>is to analyze how these variables affect Virgin's flight demand and recommend a pricing plan.</w:t>
      </w:r>
    </w:p>
    <w:p w14:paraId="0702F22D" w14:textId="77777777" w:rsidR="00446B91" w:rsidRDefault="00446B91" w:rsidP="00446B91">
      <w:pPr>
        <w:pStyle w:val="Heading1"/>
      </w:pPr>
      <w:bookmarkStart w:id="1" w:name="_Toc139656469"/>
      <w:r w:rsidRPr="00446B91">
        <w:t>Task 2.1: Factors Affecting Demand</w:t>
      </w:r>
      <w:bookmarkEnd w:id="1"/>
    </w:p>
    <w:p w14:paraId="00A7B573" w14:textId="243108FC" w:rsidR="005D7488" w:rsidRDefault="005D7488" w:rsidP="005D7488">
      <w:pPr>
        <w:jc w:val="center"/>
      </w:pPr>
      <w:r>
        <w:rPr>
          <w:noProof/>
        </w:rPr>
        <w:drawing>
          <wp:inline distT="0" distB="0" distL="0" distR="0" wp14:anchorId="083283F7" wp14:editId="14FD5B19">
            <wp:extent cx="4278453" cy="3139440"/>
            <wp:effectExtent l="0" t="0" r="8255" b="3810"/>
            <wp:docPr id="1908804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297035" cy="3153075"/>
                    </a:xfrm>
                    <a:prstGeom prst="rect">
                      <a:avLst/>
                    </a:prstGeom>
                    <a:noFill/>
                    <a:ln>
                      <a:noFill/>
                    </a:ln>
                    <a:extLst>
                      <a:ext uri="{53640926-AAD7-44D8-BBD7-CCE9431645EC}">
                        <a14:shadowObscured xmlns:a14="http://schemas.microsoft.com/office/drawing/2010/main"/>
                      </a:ext>
                    </a:extLst>
                  </pic:spPr>
                </pic:pic>
              </a:graphicData>
            </a:graphic>
          </wp:inline>
        </w:drawing>
      </w:r>
    </w:p>
    <w:p w14:paraId="4D4E3AAE" w14:textId="4B415C22" w:rsidR="005D7488" w:rsidRPr="005D7488" w:rsidRDefault="005D7488" w:rsidP="005D7488">
      <w:pPr>
        <w:jc w:val="center"/>
      </w:pPr>
      <w:r w:rsidRPr="005D7488">
        <w:rPr>
          <w:b/>
          <w:bCs/>
        </w:rPr>
        <w:t>Figure 01:</w:t>
      </w:r>
      <w:r>
        <w:t xml:space="preserve"> Price Elasticity of Demand</w:t>
      </w:r>
      <w:r w:rsidR="00192C24">
        <w:t xml:space="preserve"> (</w:t>
      </w:r>
      <w:proofErr w:type="spellStart"/>
      <w:r w:rsidR="00192C24">
        <w:t>Cigliano</w:t>
      </w:r>
      <w:proofErr w:type="spellEnd"/>
      <w:r w:rsidR="00192C24">
        <w:t>, 1980)</w:t>
      </w:r>
    </w:p>
    <w:p w14:paraId="1C495E11" w14:textId="77777777" w:rsidR="00446B91" w:rsidRDefault="00446B91" w:rsidP="00446B91">
      <w:pPr>
        <w:pStyle w:val="Heading2"/>
      </w:pPr>
      <w:bookmarkStart w:id="2" w:name="_Toc139656470"/>
      <w:r w:rsidRPr="00446B91">
        <w:t>Price of substitutes</w:t>
      </w:r>
      <w:bookmarkEnd w:id="2"/>
    </w:p>
    <w:p w14:paraId="433C537A" w14:textId="6AB9E3DB" w:rsidR="00CB404B" w:rsidRDefault="003C0FAB" w:rsidP="00446B91">
      <w:r w:rsidRPr="003C0FAB">
        <w:t>The price of competing services is a major factor in how popular Virgin's overseas flights are. A substitute is a suitable alternative to the original that can fulfill the same functions. Alternatives to Virgin's international flights include those offered by other airlines that operate on similar routes and provide comparable services</w:t>
      </w:r>
      <w:r w:rsidR="000A5E9E">
        <w:t xml:space="preserve"> </w:t>
      </w:r>
      <w:r w:rsidR="000A5E9E">
        <w:rPr>
          <w:shd w:val="clear" w:color="auto" w:fill="FFFFFF"/>
        </w:rPr>
        <w:t>(</w:t>
      </w:r>
      <w:proofErr w:type="spellStart"/>
      <w:r w:rsidR="000A5E9E">
        <w:rPr>
          <w:shd w:val="clear" w:color="auto" w:fill="FFFFFF"/>
        </w:rPr>
        <w:t>Hortaçsu</w:t>
      </w:r>
      <w:proofErr w:type="spellEnd"/>
      <w:r w:rsidR="000A5E9E">
        <w:t xml:space="preserve"> et al., 2021)</w:t>
      </w:r>
      <w:r w:rsidRPr="003C0FAB">
        <w:t xml:space="preserve">. Availability of less expensive options could hurt demand for Virgin flights. When there are other airlines offering similar flights at lower prices, customers are less likely to choose Virgin. Customers who prioritize cost savings over all </w:t>
      </w:r>
      <w:r w:rsidRPr="003C0FAB">
        <w:lastRenderedPageBreak/>
        <w:t>else fall into this category. Demand for Virgin could therefore decrease if customers shift to less expensive options. However, if the cost of competing services increases, it may boost demand for Virgin Atlantic's flights</w:t>
      </w:r>
      <w:r w:rsidR="000A5E9E">
        <w:t xml:space="preserve"> (</w:t>
      </w:r>
      <w:r w:rsidR="000A5E9E">
        <w:rPr>
          <w:shd w:val="clear" w:color="auto" w:fill="FFFFFF"/>
        </w:rPr>
        <w:t>Wei</w:t>
      </w:r>
      <w:r w:rsidR="000A5E9E">
        <w:t xml:space="preserve"> et al., 2017)</w:t>
      </w:r>
      <w:r w:rsidRPr="003C0FAB">
        <w:t>. Since competitors sometimes charge more expensive rates, customers may see Virgin as a better deal. As a result of passengers' willingness to pay a higher average rate, demand for Virgin Atlantic flights may increase under these conditions.</w:t>
      </w:r>
    </w:p>
    <w:p w14:paraId="11C3C54B" w14:textId="556154FF" w:rsidR="005D7488" w:rsidRDefault="005D7488" w:rsidP="005D7488">
      <w:pPr>
        <w:jc w:val="center"/>
      </w:pPr>
      <w:r>
        <w:rPr>
          <w:noProof/>
        </w:rPr>
        <w:drawing>
          <wp:inline distT="0" distB="0" distL="0" distR="0" wp14:anchorId="3331F720" wp14:editId="49D12F0A">
            <wp:extent cx="4175760" cy="3595625"/>
            <wp:effectExtent l="0" t="0" r="0" b="5080"/>
            <wp:docPr id="971738030" name="Picture 4" descr="Effects of price changes on substitute goods. An increase in demand for pencils (a shift to the right in the demand curve) results in a decrease in demand for pens (a shift to the left of the pen’s demand curve). Thus, the change in total resources going towards the pencil meme comes at some expense in the total resources going towards pens (as indicated by price fluctu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ffects of price changes on substitute goods. An increase in demand for pencils (a shift to the right in the demand curve) results in a decrease in demand for pens (a shift to the left of the pen’s demand curve). Thus, the change in total resources going towards the pencil meme comes at some expense in the total resources going towards pens (as indicated by price fluctu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81472" cy="3600543"/>
                    </a:xfrm>
                    <a:prstGeom prst="rect">
                      <a:avLst/>
                    </a:prstGeom>
                    <a:noFill/>
                    <a:ln>
                      <a:noFill/>
                    </a:ln>
                  </pic:spPr>
                </pic:pic>
              </a:graphicData>
            </a:graphic>
          </wp:inline>
        </w:drawing>
      </w:r>
    </w:p>
    <w:p w14:paraId="0728A7E0" w14:textId="276321B5" w:rsidR="005D7488" w:rsidRDefault="005D7488" w:rsidP="005D7488">
      <w:pPr>
        <w:jc w:val="center"/>
      </w:pPr>
      <w:r w:rsidRPr="005D7488">
        <w:rPr>
          <w:b/>
          <w:bCs/>
        </w:rPr>
        <w:t>Figure 02:</w:t>
      </w:r>
      <w:r>
        <w:t xml:space="preserve"> Effects of price changes on substitutes</w:t>
      </w:r>
      <w:r w:rsidR="000A5E9E">
        <w:t xml:space="preserve"> (</w:t>
      </w:r>
      <w:r w:rsidR="000A5E9E">
        <w:rPr>
          <w:shd w:val="clear" w:color="auto" w:fill="FFFFFF"/>
        </w:rPr>
        <w:t>Castillo-Manzano et al., 2015)</w:t>
      </w:r>
    </w:p>
    <w:p w14:paraId="34DDFD8B" w14:textId="77777777" w:rsidR="00446B91" w:rsidRDefault="00446B91" w:rsidP="00446B91">
      <w:pPr>
        <w:pStyle w:val="Heading2"/>
      </w:pPr>
      <w:bookmarkStart w:id="3" w:name="_Toc139656471"/>
      <w:r>
        <w:t>Price of complements</w:t>
      </w:r>
      <w:bookmarkEnd w:id="3"/>
    </w:p>
    <w:p w14:paraId="1C872D9E" w14:textId="54CF73D5" w:rsidR="00446B91" w:rsidRDefault="003C0FAB" w:rsidP="00446B91">
      <w:r w:rsidRPr="003C0FAB">
        <w:t>The number of individuals who book international flights with Virgin is significantly affected by the price of add-ons. When added to a Virgin flight, these extras elevate the travel experience. Travel-related extras include things like hotel stays, shuttle service to and from the airport, trip cancellation insurance, and more</w:t>
      </w:r>
      <w:r w:rsidR="000A5E9E">
        <w:t xml:space="preserve"> (</w:t>
      </w:r>
      <w:proofErr w:type="spellStart"/>
      <w:r w:rsidR="000A5E9E">
        <w:rPr>
          <w:shd w:val="clear" w:color="auto" w:fill="FFFFFF"/>
        </w:rPr>
        <w:t>Brueckner</w:t>
      </w:r>
      <w:proofErr w:type="spellEnd"/>
      <w:r w:rsidR="000A5E9E">
        <w:rPr>
          <w:shd w:val="clear" w:color="auto" w:fill="FFFFFF"/>
        </w:rPr>
        <w:t xml:space="preserve"> and Flores-</w:t>
      </w:r>
      <w:proofErr w:type="spellStart"/>
      <w:r w:rsidR="000A5E9E">
        <w:rPr>
          <w:shd w:val="clear" w:color="auto" w:fill="FFFFFF"/>
        </w:rPr>
        <w:t>Fillol</w:t>
      </w:r>
      <w:proofErr w:type="spellEnd"/>
      <w:r w:rsidR="000A5E9E">
        <w:rPr>
          <w:shd w:val="clear" w:color="auto" w:fill="FFFFFF"/>
        </w:rPr>
        <w:t>, 2020</w:t>
      </w:r>
      <w:r w:rsidR="000A5E9E">
        <w:t>)</w:t>
      </w:r>
      <w:r w:rsidRPr="003C0FAB">
        <w:t>. Demand for Virgin Atlantic flights could rise if oil prices were to fall. Travel bookings increase when consumers are able to save money on hotel, transportation, and other services. An uptick in interest from passengers may raise the demand for flights operated by Virgin. However, if Virgin increases its fees for optional services, fewer passengers may choose to fly with the company.</w:t>
      </w:r>
      <w:r w:rsidR="00446B91">
        <w:t xml:space="preserve"> Consumers may spend more on their trips as a whole if the cost of lodging and other incidentals rises. Potential passengers may be </w:t>
      </w:r>
      <w:r w:rsidR="00446B91">
        <w:lastRenderedPageBreak/>
        <w:t>put off from booking flights with Virgin and may look for other, less expensive options or even cancel their trips as a result. Virgin can work with partners in the travel sector to offer bundled packages or discounted rates to offset the negative effects of rising supplement pricing. Virgin may offer its consumers a more convenient and affordable vacation package by forming relationships with hotels, car rental agencies, and other service providers</w:t>
      </w:r>
      <w:r w:rsidR="000A5E9E">
        <w:t xml:space="preserve"> </w:t>
      </w:r>
      <w:r w:rsidR="000A5E9E">
        <w:rPr>
          <w:shd w:val="clear" w:color="auto" w:fill="FFFFFF"/>
        </w:rPr>
        <w:t>(Ma</w:t>
      </w:r>
      <w:r w:rsidR="000A5E9E">
        <w:t xml:space="preserve"> et al., 2020)</w:t>
      </w:r>
      <w:r w:rsidR="00446B91">
        <w:t>. This strategy has the potential to keep and perhaps raise demand for Virgin's flights by reassuring customers that they are getting a good deal when they book with Virgin.</w:t>
      </w:r>
    </w:p>
    <w:p w14:paraId="3A6B8357" w14:textId="5C193254" w:rsidR="005D7488" w:rsidRDefault="005D7488" w:rsidP="005D7488">
      <w:pPr>
        <w:jc w:val="center"/>
      </w:pPr>
      <w:r>
        <w:rPr>
          <w:noProof/>
        </w:rPr>
        <w:drawing>
          <wp:inline distT="0" distB="0" distL="0" distR="0" wp14:anchorId="7797F060" wp14:editId="075DAE8C">
            <wp:extent cx="4416601" cy="3268980"/>
            <wp:effectExtent l="0" t="0" r="3175" b="7620"/>
            <wp:docPr id="1718202834" name="Picture 5" descr="Living Economics: Complements and Substitutes (transcri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iving Economics: Complements and Substitutes (transcrip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7353" cy="3276938"/>
                    </a:xfrm>
                    <a:prstGeom prst="rect">
                      <a:avLst/>
                    </a:prstGeom>
                    <a:noFill/>
                    <a:ln>
                      <a:noFill/>
                    </a:ln>
                  </pic:spPr>
                </pic:pic>
              </a:graphicData>
            </a:graphic>
          </wp:inline>
        </w:drawing>
      </w:r>
    </w:p>
    <w:p w14:paraId="7647D193" w14:textId="653A8822" w:rsidR="005D7488" w:rsidRDefault="005D7488" w:rsidP="005D7488">
      <w:pPr>
        <w:jc w:val="center"/>
      </w:pPr>
      <w:r w:rsidRPr="005D7488">
        <w:rPr>
          <w:b/>
          <w:bCs/>
        </w:rPr>
        <w:t>Figure 03:</w:t>
      </w:r>
      <w:r>
        <w:t xml:space="preserve"> Complementary goods vs Substitute goods</w:t>
      </w:r>
      <w:r w:rsidR="002155D9">
        <w:t xml:space="preserve"> (</w:t>
      </w:r>
      <w:proofErr w:type="spellStart"/>
      <w:r w:rsidR="002155D9">
        <w:rPr>
          <w:shd w:val="clear" w:color="auto" w:fill="FFFFFF"/>
        </w:rPr>
        <w:t>Brueckner</w:t>
      </w:r>
      <w:proofErr w:type="spellEnd"/>
      <w:r w:rsidR="002155D9">
        <w:rPr>
          <w:shd w:val="clear" w:color="auto" w:fill="FFFFFF"/>
        </w:rPr>
        <w:t xml:space="preserve"> and Flores-</w:t>
      </w:r>
      <w:proofErr w:type="spellStart"/>
      <w:r w:rsidR="002155D9">
        <w:rPr>
          <w:shd w:val="clear" w:color="auto" w:fill="FFFFFF"/>
        </w:rPr>
        <w:t>Fillol</w:t>
      </w:r>
      <w:proofErr w:type="spellEnd"/>
      <w:r w:rsidR="002155D9">
        <w:rPr>
          <w:shd w:val="clear" w:color="auto" w:fill="FFFFFF"/>
        </w:rPr>
        <w:t>, 2020</w:t>
      </w:r>
      <w:r w:rsidR="002155D9">
        <w:t>)</w:t>
      </w:r>
    </w:p>
    <w:p w14:paraId="04ABC033" w14:textId="77777777" w:rsidR="00446B91" w:rsidRDefault="00446B91" w:rsidP="00446B91">
      <w:pPr>
        <w:pStyle w:val="Heading2"/>
      </w:pPr>
      <w:bookmarkStart w:id="4" w:name="_Toc139656472"/>
      <w:r w:rsidRPr="00446B91">
        <w:t>Consumer Income</w:t>
      </w:r>
      <w:bookmarkEnd w:id="4"/>
    </w:p>
    <w:p w14:paraId="66721807" w14:textId="0D4DC3FF" w:rsidR="00446B91" w:rsidRDefault="00446B91" w:rsidP="00446B91">
      <w:r>
        <w:t xml:space="preserve">The demand for Virgin Atlantic's overseas flights is highly sensitive to consumers' disposable income. Income fluctuations have a direct impact on people's ability and inclination to spend money on </w:t>
      </w:r>
      <w:proofErr w:type="spellStart"/>
      <w:r>
        <w:t>aeroplane</w:t>
      </w:r>
      <w:proofErr w:type="spellEnd"/>
      <w:r>
        <w:t xml:space="preserve"> tickets. Demand for Virgin Atlantic flights tends to rise as personal disposable income rises. When people have more money coming in, they may put more of that money towards travel, whether for pleasure or work</w:t>
      </w:r>
      <w:r w:rsidR="000A5E9E">
        <w:t xml:space="preserve"> (</w:t>
      </w:r>
      <w:proofErr w:type="spellStart"/>
      <w:r w:rsidR="000A5E9E">
        <w:rPr>
          <w:shd w:val="clear" w:color="auto" w:fill="FFFFFF"/>
        </w:rPr>
        <w:t>Krämer</w:t>
      </w:r>
      <w:proofErr w:type="spellEnd"/>
      <w:r w:rsidR="000A5E9E">
        <w:t xml:space="preserve"> et al., 2018)</w:t>
      </w:r>
      <w:r>
        <w:t xml:space="preserve">. Therefore, individuals are more inclined to view flying as a practical means of transportation. Demand for Virgin Atlantic flights may increase as a result of this rise in disposable income, especially among those customers who place a premium on Virgin's high standards of service, amenities, and reputation. </w:t>
      </w:r>
    </w:p>
    <w:p w14:paraId="2DCA33A8" w14:textId="3C65CD55" w:rsidR="00446B91" w:rsidRDefault="00446B91" w:rsidP="00446B91">
      <w:r>
        <w:lastRenderedPageBreak/>
        <w:t xml:space="preserve">The demand for Virgin's flights may fall if consumers' disposable income drops. It is common for people to reduce their discretionary expenditure, which includes vacations, during economic downturns and times of financial insecurity. A drop in demand for flights is possible if people start viewing air travel as a luxury they can't afford. Virgin can mitigate the effects of fluctuating consumer income through the use of price discrimination and other pricing </w:t>
      </w:r>
      <w:proofErr w:type="spellStart"/>
      <w:r>
        <w:t>practises</w:t>
      </w:r>
      <w:proofErr w:type="spellEnd"/>
      <w:r w:rsidR="000A5E9E">
        <w:t xml:space="preserve"> </w:t>
      </w:r>
      <w:r w:rsidR="000A5E9E">
        <w:rPr>
          <w:shd w:val="clear" w:color="auto" w:fill="FFFFFF"/>
        </w:rPr>
        <w:t>(Fu</w:t>
      </w:r>
      <w:r w:rsidR="000A5E9E">
        <w:t xml:space="preserve"> et al., 2014)</w:t>
      </w:r>
      <w:r>
        <w:t xml:space="preserve">. During periods of economic growth, the company can target customers with increased spending power by </w:t>
      </w:r>
      <w:proofErr w:type="spellStart"/>
      <w:r>
        <w:t>emphasising</w:t>
      </w:r>
      <w:proofErr w:type="spellEnd"/>
      <w:r>
        <w:t xml:space="preserve"> the safety, luxury, and originality of their flights. In addition, they can provide incentives for repeat business or leisure </w:t>
      </w:r>
      <w:proofErr w:type="spellStart"/>
      <w:r>
        <w:t>travellers</w:t>
      </w:r>
      <w:proofErr w:type="spellEnd"/>
      <w:r>
        <w:t xml:space="preserve"> with special rates and loyalty </w:t>
      </w:r>
      <w:proofErr w:type="spellStart"/>
      <w:r>
        <w:t>programmes</w:t>
      </w:r>
      <w:proofErr w:type="spellEnd"/>
      <w:r>
        <w:t>.</w:t>
      </w:r>
    </w:p>
    <w:p w14:paraId="7A40A5FC" w14:textId="77777777" w:rsidR="00446B91" w:rsidRDefault="00446B91" w:rsidP="00446B91">
      <w:pPr>
        <w:pStyle w:val="Heading2"/>
      </w:pPr>
      <w:bookmarkStart w:id="5" w:name="_Toc139656473"/>
      <w:r w:rsidRPr="00446B91">
        <w:t>Consumer tastes &amp; preferences</w:t>
      </w:r>
      <w:bookmarkEnd w:id="5"/>
    </w:p>
    <w:p w14:paraId="11C23684" w14:textId="63D89FA0" w:rsidR="00446B91" w:rsidRDefault="00446B91" w:rsidP="00446B91">
      <w:r>
        <w:t xml:space="preserve">Demand for Virgin's overseas flights is heavily influenced by consumers' whims and preferences. Virgin must </w:t>
      </w:r>
      <w:proofErr w:type="spellStart"/>
      <w:r>
        <w:t>recognise</w:t>
      </w:r>
      <w:proofErr w:type="spellEnd"/>
      <w:r>
        <w:t xml:space="preserve"> and respond to shifting consumer tastes if it is to keep seeing robust demand for its products and services. Travel patterns, technological developments, and societal shifts can all have an impact on consumer choices. For instance, eco-friendly vacations are becoming increasingly popular</w:t>
      </w:r>
      <w:r w:rsidR="00192C24">
        <w:t xml:space="preserve"> </w:t>
      </w:r>
      <w:r w:rsidR="00192C24">
        <w:rPr>
          <w:shd w:val="clear" w:color="auto" w:fill="FFFFFF"/>
        </w:rPr>
        <w:t>(Choi and Park, 2020</w:t>
      </w:r>
      <w:r w:rsidR="00192C24">
        <w:t>)</w:t>
      </w:r>
      <w:r>
        <w:t xml:space="preserve">. More and more customers are looking for airlines that are committed to sustainability because they want to </w:t>
      </w:r>
      <w:proofErr w:type="spellStart"/>
      <w:r>
        <w:t>minimise</w:t>
      </w:r>
      <w:proofErr w:type="spellEnd"/>
      <w:r>
        <w:t xml:space="preserve"> their own influence on the environment. Virgin, well-known for its dedication to sustainability, can use this pattern to its advantage by attracting eco-conscious customers. </w:t>
      </w:r>
    </w:p>
    <w:p w14:paraId="55644F69" w14:textId="768C9162" w:rsidR="00446B91" w:rsidRDefault="00446B91" w:rsidP="00446B91">
      <w:r>
        <w:t xml:space="preserve">Demand for Virgin Atlantic flights is also affected by customers' desires for particular types of vacations, services, and amenities while in flight. Virgin may appeal to the preferences of discriminating </w:t>
      </w:r>
      <w:proofErr w:type="spellStart"/>
      <w:r>
        <w:t>travellers</w:t>
      </w:r>
      <w:proofErr w:type="spellEnd"/>
      <w:r>
        <w:t xml:space="preserve"> who place a premium on a superior travel experience by providing amenities like spacious seats, in-flight entertainment, Wi-Fi, and friendly service. Demand may rise if passengers see advantages in flying Virgin compared to competing airlines. The demand for Virgin's flights is also susceptible to shifts in consumer preferences for locations</w:t>
      </w:r>
      <w:r w:rsidR="00192C24">
        <w:t xml:space="preserve"> (</w:t>
      </w:r>
      <w:proofErr w:type="spellStart"/>
      <w:r w:rsidR="00192C24">
        <w:rPr>
          <w:shd w:val="clear" w:color="auto" w:fill="FFFFFF"/>
        </w:rPr>
        <w:t>Lucchesi</w:t>
      </w:r>
      <w:proofErr w:type="spellEnd"/>
      <w:r w:rsidR="00192C24">
        <w:rPr>
          <w:shd w:val="clear" w:color="auto" w:fill="FFFFFF"/>
        </w:rPr>
        <w:t xml:space="preserve"> et al., 2015)</w:t>
      </w:r>
      <w:r>
        <w:t>. There may be higher demand for flights to some places if they become more well-known or enjoy an uptick in tourism. By keeping an eye on and reacting to changing consumer preferences in air travel, Virgin can increase its share of the market as new patterns of travel emerge.</w:t>
      </w:r>
    </w:p>
    <w:p w14:paraId="0457649D" w14:textId="77777777" w:rsidR="00446B91" w:rsidRDefault="00446B91" w:rsidP="00446B91">
      <w:pPr>
        <w:pStyle w:val="Heading2"/>
      </w:pPr>
      <w:bookmarkStart w:id="6" w:name="_Toc139656474"/>
      <w:r w:rsidRPr="00446B91">
        <w:t>Consumer expectations of price</w:t>
      </w:r>
      <w:bookmarkEnd w:id="6"/>
    </w:p>
    <w:p w14:paraId="521559F7" w14:textId="195E1AE3" w:rsidR="00446B91" w:rsidRDefault="00446B91" w:rsidP="00446B91">
      <w:r>
        <w:t>The demand for Virgin's overseas flights can be considerably affected by consumers' price expectations. Demand for flights and other purchases can be affected by consumers' anticipation of future price changes. There may be an increase in demand in the short run if consumers believe that the price of a Virgin flight will rise in the future</w:t>
      </w:r>
      <w:r w:rsidR="00192C24">
        <w:t xml:space="preserve"> (</w:t>
      </w:r>
      <w:proofErr w:type="spellStart"/>
      <w:r w:rsidR="00192C24">
        <w:rPr>
          <w:shd w:val="clear" w:color="auto" w:fill="FFFFFF"/>
        </w:rPr>
        <w:t>Ahmetoglu</w:t>
      </w:r>
      <w:proofErr w:type="spellEnd"/>
      <w:r w:rsidR="00192C24">
        <w:t xml:space="preserve"> et al., 2014)</w:t>
      </w:r>
      <w:r>
        <w:t xml:space="preserve">. Consumers may book their flights quickly at the current rate in anticipation of a price increase. Because of this, there may be an increase in demand just before the price increase. On the other hand, demand can increase if customers believe that future Virgin flight prices would be lower than current ones. Customers might put off purchases until they find a more </w:t>
      </w:r>
      <w:proofErr w:type="spellStart"/>
      <w:r>
        <w:t>favourable</w:t>
      </w:r>
      <w:proofErr w:type="spellEnd"/>
      <w:r>
        <w:t xml:space="preserve"> rate or promotion. As a result, demand in the short term may be dampened as customers put off purchases in the hope of finding a better deal elsewhere.</w:t>
      </w:r>
    </w:p>
    <w:p w14:paraId="62653D1A" w14:textId="1BB2DF48" w:rsidR="00446B91" w:rsidRDefault="00446B91" w:rsidP="00446B91">
      <w:r>
        <w:t xml:space="preserve">Using strategic pricing methods and channels of communication, Virgin may better manage customer price expectations. They can launch time-limited promotions to encourage early booking and </w:t>
      </w:r>
      <w:proofErr w:type="spellStart"/>
      <w:r>
        <w:t>capitalise</w:t>
      </w:r>
      <w:proofErr w:type="spellEnd"/>
      <w:r>
        <w:t xml:space="preserve"> on the peak booking season. Customers can rest easy and adjust their spending as needed in the event of fare increases or decreases if more versatile payment choices are made available to them, such as refundable or transferable tickets</w:t>
      </w:r>
      <w:r w:rsidR="00192C24">
        <w:t xml:space="preserve"> </w:t>
      </w:r>
      <w:r w:rsidR="00192C24">
        <w:rPr>
          <w:shd w:val="clear" w:color="auto" w:fill="FFFFFF"/>
        </w:rPr>
        <w:t>(</w:t>
      </w:r>
      <w:proofErr w:type="spellStart"/>
      <w:r w:rsidR="00192C24">
        <w:rPr>
          <w:shd w:val="clear" w:color="auto" w:fill="FFFFFF"/>
        </w:rPr>
        <w:t>Sihite</w:t>
      </w:r>
      <w:proofErr w:type="spellEnd"/>
      <w:r w:rsidR="00192C24">
        <w:t xml:space="preserve"> et al., 2016)</w:t>
      </w:r>
      <w:r>
        <w:t>. In addition, proactive and open communication about price changes can aid in taming customer expectations. Virgin can alert clients in advance of a planned price increase, giving them time to make other plans or book flights at the current rate before the price goes up.</w:t>
      </w:r>
    </w:p>
    <w:p w14:paraId="7A52799C" w14:textId="77777777" w:rsidR="00446B91" w:rsidRDefault="00446B91" w:rsidP="00446B91">
      <w:pPr>
        <w:pStyle w:val="Heading2"/>
      </w:pPr>
      <w:bookmarkStart w:id="7" w:name="_Toc139656475"/>
      <w:r w:rsidRPr="00446B91">
        <w:t>Demographics</w:t>
      </w:r>
      <w:bookmarkEnd w:id="7"/>
    </w:p>
    <w:p w14:paraId="17504923" w14:textId="5F26FAAD" w:rsidR="00446B91" w:rsidRDefault="00446B91" w:rsidP="00446B91">
      <w:r>
        <w:t>The number of potential customers can have a major bearing on the interest in Virgin's transatlantic flights. The size and make-up of the target market might be affected by demographic fluctuations like population increase or changes in the make-up of the age groups. Demand for Virgin Atlantic flights can rise if the number of people who are likely to purchase airline tickets increases. This includes frequent flyers and people of a certain age range</w:t>
      </w:r>
      <w:r w:rsidR="00192C24">
        <w:t xml:space="preserve"> (</w:t>
      </w:r>
      <w:r w:rsidR="00192C24">
        <w:rPr>
          <w:shd w:val="clear" w:color="auto" w:fill="FFFFFF"/>
        </w:rPr>
        <w:t>Shiwakoti et al., 2022)</w:t>
      </w:r>
      <w:r>
        <w:t>. New business possibilities may arise as a result of an increase in population or the development of a new demographic of air passengers. Virgin can take advantage of this by adapting their marketing techniques and adding new flight routes to meet the needs of a changing customer base.</w:t>
      </w:r>
    </w:p>
    <w:p w14:paraId="1181F24C" w14:textId="41DFE85A" w:rsidR="00446B91" w:rsidRDefault="003C0FAB" w:rsidP="00446B91">
      <w:r w:rsidRPr="003C0FAB">
        <w:t>If fewer people are interested in taking Virgin Atlantic flights, demand for the airline's services could decrease. Population reduction, economic downturns, and demographic shifts are all factors that might impact the size of a market</w:t>
      </w:r>
      <w:r w:rsidR="000A5E9E">
        <w:t xml:space="preserve"> (</w:t>
      </w:r>
      <w:proofErr w:type="spellStart"/>
      <w:r w:rsidR="000A5E9E">
        <w:t>Aigner-Walder</w:t>
      </w:r>
      <w:proofErr w:type="spellEnd"/>
      <w:r w:rsidR="000A5E9E">
        <w:t>, 2015)</w:t>
      </w:r>
      <w:r w:rsidRPr="003C0FAB">
        <w:t>. Virgin may need to reevaluate its advertising strategy and explore potential new markets in order to meet rising demand. Socioeconomic factors, such as household income, personal travel preferences, and motives to take a vacation, can also impact the demand for flights. The necessity for flexible flight itineraries is exacerbated by the rise of digital nomads and the number of businesses who must travel regularly. With this information, Virgin can target specific demographics with its products and services.</w:t>
      </w:r>
    </w:p>
    <w:p w14:paraId="1CB0FC6A" w14:textId="77777777" w:rsidR="00CB404B" w:rsidRDefault="00CB404B" w:rsidP="00CB404B">
      <w:pPr>
        <w:pStyle w:val="Heading1"/>
      </w:pPr>
      <w:bookmarkStart w:id="8" w:name="_Toc139656476"/>
      <w:r>
        <w:t>Task 2.2: Factors Affecting Price Elasticity of Demand</w:t>
      </w:r>
      <w:bookmarkEnd w:id="8"/>
    </w:p>
    <w:p w14:paraId="1F598B4D" w14:textId="4CD01D1D" w:rsidR="00CB404B" w:rsidRDefault="00CB404B" w:rsidP="00CB404B">
      <w:pPr>
        <w:pStyle w:val="Heading2"/>
      </w:pPr>
      <w:bookmarkStart w:id="9" w:name="_Toc139656477"/>
      <w:r>
        <w:t>Substitution Effects</w:t>
      </w:r>
      <w:bookmarkEnd w:id="9"/>
    </w:p>
    <w:p w14:paraId="03A85628" w14:textId="04364C0F" w:rsidR="00CB404B" w:rsidRDefault="003C0FAB" w:rsidP="00CB404B">
      <w:r w:rsidRPr="003C0FAB">
        <w:t>The elasticity of demand for Virgin Atlantic's international flights is extremely sensitive to substitution effects.</w:t>
      </w:r>
    </w:p>
    <w:p w14:paraId="3CA3F060" w14:textId="5212D94C" w:rsidR="003C0FAB" w:rsidRDefault="00CB404B" w:rsidP="003C0FAB">
      <w:r w:rsidRPr="00CB404B">
        <w:rPr>
          <w:b/>
          <w:bCs/>
        </w:rPr>
        <w:t>Luxury vs. Necessity:</w:t>
      </w:r>
      <w:r>
        <w:t xml:space="preserve"> </w:t>
      </w:r>
      <w:r w:rsidR="008C37C7" w:rsidRPr="008C37C7">
        <w:t>Depending on the circumstances, consumers may classify air travel as either a luxury or an essential. In some cases, including medical emergencies or business visits, air travel is the only option. If a customer had a positive experience with Virgin, they are more likely to buy a more expensive ticket from Virgin than to look for a cheaper alternative</w:t>
      </w:r>
      <w:r w:rsidR="00192C24">
        <w:t xml:space="preserve"> </w:t>
      </w:r>
      <w:r w:rsidR="00192C24">
        <w:rPr>
          <w:shd w:val="clear" w:color="auto" w:fill="FFFFFF"/>
        </w:rPr>
        <w:t>(Dominique-Ferreira</w:t>
      </w:r>
      <w:r w:rsidR="00192C24">
        <w:t xml:space="preserve"> et al., 2016)</w:t>
      </w:r>
      <w:r w:rsidR="008C37C7" w:rsidRPr="008C37C7">
        <w:t>. Some people only fly on vacation or for other non-essential journeys because they view it as a luxury. It's possible that customers will be more price-conscious in these situations due to the abundance of available transportation alternatives.</w:t>
      </w:r>
    </w:p>
    <w:p w14:paraId="157964D8" w14:textId="1F81C9DB" w:rsidR="00CB404B" w:rsidRDefault="008C37C7" w:rsidP="003C0FAB">
      <w:r w:rsidRPr="008C37C7">
        <w:t>Demand price elasticity depends on substitute availability and appeal.</w:t>
      </w:r>
      <w:r w:rsidR="003C0FAB">
        <w:t xml:space="preserve"> </w:t>
      </w:r>
      <w:r w:rsidR="00CB404B">
        <w:t>The demand for Virgin's flights may be more elastic if there are many other airlines offering similar routes and services at reasonable costs</w:t>
      </w:r>
      <w:r w:rsidR="00E00A99">
        <w:t xml:space="preserve"> (</w:t>
      </w:r>
      <w:r w:rsidR="00E00A99">
        <w:rPr>
          <w:shd w:val="clear" w:color="auto" w:fill="FFFFFF"/>
        </w:rPr>
        <w:t>Dominique-Ferreira et al., 2016)</w:t>
      </w:r>
      <w:r w:rsidR="00CB404B">
        <w:t xml:space="preserve">. </w:t>
      </w:r>
      <w:r w:rsidR="00E00A99">
        <w:t>I</w:t>
      </w:r>
      <w:r w:rsidR="00CB404B">
        <w:t>f Virgin can set itself apart from the competition by providing superior service or unique amenities, it will be able to lower demand elasticity and increase its market share. Virgin can control for price elasticity of demand and substitution effects by focusing on service differentiation and improvement. Virgin may decrease the perceived alternatives to their flights and increase demand for them by continually enhancing passenger experience, providing unique perks, and investing in service quality</w:t>
      </w:r>
      <w:r w:rsidR="00192C24">
        <w:t xml:space="preserve"> (</w:t>
      </w:r>
      <w:proofErr w:type="spellStart"/>
      <w:r w:rsidR="00192C24">
        <w:rPr>
          <w:shd w:val="clear" w:color="auto" w:fill="FFFFFF"/>
        </w:rPr>
        <w:t>Labandeira</w:t>
      </w:r>
      <w:proofErr w:type="spellEnd"/>
      <w:r w:rsidR="00192C24">
        <w:rPr>
          <w:shd w:val="clear" w:color="auto" w:fill="FFFFFF"/>
        </w:rPr>
        <w:t xml:space="preserve"> et al., 2017)</w:t>
      </w:r>
      <w:r w:rsidR="00CB404B">
        <w:t xml:space="preserve">. Customers are less likely to transfer brands for cheaper alternatives if they are familiar with and committed to the company's products and services through focused marketing and loyalty </w:t>
      </w:r>
      <w:proofErr w:type="spellStart"/>
      <w:r w:rsidR="00CB404B">
        <w:t>programmes</w:t>
      </w:r>
      <w:proofErr w:type="spellEnd"/>
      <w:r w:rsidR="00CB404B">
        <w:t>.</w:t>
      </w:r>
    </w:p>
    <w:p w14:paraId="62F198CD" w14:textId="317DFF2A" w:rsidR="00CB404B" w:rsidRDefault="00CB404B" w:rsidP="00CB404B">
      <w:pPr>
        <w:pStyle w:val="Heading2"/>
      </w:pPr>
      <w:bookmarkStart w:id="10" w:name="_Toc139656478"/>
      <w:r w:rsidRPr="00CB404B">
        <w:t>Income Effects</w:t>
      </w:r>
      <w:bookmarkEnd w:id="10"/>
    </w:p>
    <w:p w14:paraId="68E3F486" w14:textId="77777777" w:rsidR="00CB404B" w:rsidRDefault="00CB404B" w:rsidP="00CB404B">
      <w:r>
        <w:t>The price elasticity of demand for Virgin's international flights is also affected by income effects. Consumers' price sensitivity and the elasticity of demand are both affected by the proportion of income that goes towards paying for flights.</w:t>
      </w:r>
    </w:p>
    <w:p w14:paraId="13CAE69E" w14:textId="13717029" w:rsidR="00CB404B" w:rsidRDefault="00CB404B" w:rsidP="00CB404B">
      <w:r w:rsidRPr="00CB404B">
        <w:rPr>
          <w:b/>
          <w:bCs/>
        </w:rPr>
        <w:t>Percentage of income:</w:t>
      </w:r>
      <w:r>
        <w:t xml:space="preserve"> Spending on airfare as a percentage of income varies widely between individuals and </w:t>
      </w:r>
      <w:proofErr w:type="spellStart"/>
      <w:r>
        <w:t>organisations</w:t>
      </w:r>
      <w:proofErr w:type="spellEnd"/>
      <w:r>
        <w:t>. The expense of air travel may constitute a bigger portion of disposable income for some consumers, especially those with lower salaries. When this occurs, there is typically more wiggle room in the market for Virgin Atlantic flights. Changes in cost, however slight, can have a profound effect on the purchasing power and preferences of these customers</w:t>
      </w:r>
      <w:r w:rsidR="00192C24">
        <w:t xml:space="preserve"> (</w:t>
      </w:r>
      <w:r w:rsidR="00192C24">
        <w:rPr>
          <w:shd w:val="clear" w:color="auto" w:fill="FFFFFF"/>
        </w:rPr>
        <w:t>Rosenthal, 2014)</w:t>
      </w:r>
      <w:r>
        <w:t>. Because of this, individuals can react more negatively to ticket hikes and seek for less expensive options or perhaps stop flying entirely. Conversely, those with more disposable income may be able to put less of their money on airfare. The demand for Virgin Atlantic flights in this market is relatively inelastic. Customers in this demographic have a lower sensitivity to price changes and are more likely to pay a premium for the comfort, safety, and luxury provided by Virgin. Since airfare still accounts for a lesser share of their total budget, price rises may have less of an influence on their vacation plans</w:t>
      </w:r>
      <w:r w:rsidR="00192C24">
        <w:t xml:space="preserve"> (</w:t>
      </w:r>
      <w:r w:rsidR="00192C24">
        <w:rPr>
          <w:shd w:val="clear" w:color="auto" w:fill="FFFFFF"/>
        </w:rPr>
        <w:t>Schiller and Gebhardt, 2016</w:t>
      </w:r>
      <w:r w:rsidR="00192C24">
        <w:t>)</w:t>
      </w:r>
      <w:r>
        <w:t>.</w:t>
      </w:r>
    </w:p>
    <w:p w14:paraId="661B8DA5" w14:textId="6FE67209" w:rsidR="00CB404B" w:rsidRDefault="00CB404B" w:rsidP="00CB404B">
      <w:r>
        <w:t>Virgin has a number of options at its disposal for dealing with the ripple effects of income and the price elasticity of demand. Virgin can increase affordability for price-conscious passengers by offering discounted flights, incentives, or adaptable payment alternatives. Virgin may win over price-conscious customers who might otherwise choose a less expensive alternative or put off their trip altogether by offering attractive value-for-money options like off-peak discounts and advance purchase packages</w:t>
      </w:r>
      <w:r w:rsidR="00192C24">
        <w:t xml:space="preserve"> </w:t>
      </w:r>
      <w:r w:rsidR="00192C24">
        <w:rPr>
          <w:shd w:val="clear" w:color="auto" w:fill="FFFFFF"/>
        </w:rPr>
        <w:t>(Zhang</w:t>
      </w:r>
      <w:r w:rsidR="00192C24">
        <w:t xml:space="preserve"> et al., 2017)</w:t>
      </w:r>
      <w:r>
        <w:t xml:space="preserve">. Virgin can highlight the value proposition and special characteristics of its flights to customers with greater incomes. For Virgin, this means setting themselves apart from low-cost carriers and other competitors by </w:t>
      </w:r>
      <w:proofErr w:type="spellStart"/>
      <w:r>
        <w:t>emphasising</w:t>
      </w:r>
      <w:proofErr w:type="spellEnd"/>
      <w:r>
        <w:t xml:space="preserve"> their superior service, comfort, facilities, and overall travel experience. Virgin is able to keep the loyalty of clients ready to pay a premium for its services because of the company's unwavering commitment to quality and elegance.</w:t>
      </w:r>
    </w:p>
    <w:p w14:paraId="111DC258" w14:textId="5A23323B" w:rsidR="00CB404B" w:rsidRDefault="00CB404B" w:rsidP="00CB404B">
      <w:pPr>
        <w:pStyle w:val="Heading1"/>
      </w:pPr>
      <w:bookmarkStart w:id="11" w:name="_Toc139656479"/>
      <w:r w:rsidRPr="00CB404B">
        <w:t>Task 2.3: Recommended Pricing Policy</w:t>
      </w:r>
      <w:bookmarkEnd w:id="11"/>
    </w:p>
    <w:p w14:paraId="1E1BF6FC" w14:textId="77777777" w:rsidR="00CB404B" w:rsidRDefault="00CB404B" w:rsidP="00CB404B">
      <w:r>
        <w:t>The examination of demand and price elasticity led to the recommendation of a strategic and adaptable pricing policy for Virgin's foreign flights, one that takes into account different market dynamics and different types of customers.</w:t>
      </w:r>
    </w:p>
    <w:p w14:paraId="66CDBEDB" w14:textId="54832730" w:rsidR="00CB404B" w:rsidRDefault="00CB404B" w:rsidP="00CB404B">
      <w:r w:rsidRPr="00CB404B">
        <w:rPr>
          <w:b/>
          <w:bCs/>
        </w:rPr>
        <w:t>Dynamic Pricing:</w:t>
      </w:r>
      <w:r>
        <w:t xml:space="preserve"> To </w:t>
      </w:r>
      <w:proofErr w:type="spellStart"/>
      <w:r>
        <w:t>maximise</w:t>
      </w:r>
      <w:proofErr w:type="spellEnd"/>
      <w:r>
        <w:t xml:space="preserve"> profits and customer interest, Virgin should implement dynamic pricing schemes. This entails modifying rates according to variables such as time of year, changes in demand, booking patterns, and individual tastes</w:t>
      </w:r>
      <w:r w:rsidR="000A5E9E">
        <w:t xml:space="preserve"> </w:t>
      </w:r>
      <w:r w:rsidR="00192C24">
        <w:t>(Baker, 2003)</w:t>
      </w:r>
      <w:r>
        <w:t>.</w:t>
      </w:r>
    </w:p>
    <w:p w14:paraId="15D63D8F" w14:textId="44EB9E3A" w:rsidR="00CB404B" w:rsidRDefault="00CB404B" w:rsidP="00CB404B">
      <w:r w:rsidRPr="00CB404B">
        <w:rPr>
          <w:b/>
          <w:bCs/>
        </w:rPr>
        <w:t>Market Segmentation:</w:t>
      </w:r>
      <w:r>
        <w:t xml:space="preserve"> Business </w:t>
      </w:r>
      <w:proofErr w:type="spellStart"/>
      <w:r>
        <w:t>travellers</w:t>
      </w:r>
      <w:proofErr w:type="spellEnd"/>
      <w:r>
        <w:t xml:space="preserve">, vacationers, and frequent fliers are just a few examples of market segments that Virgin can target with different price tactics. Some examples of this kind of pricing strategy include loyalty </w:t>
      </w:r>
      <w:proofErr w:type="spellStart"/>
      <w:r>
        <w:t>programmes</w:t>
      </w:r>
      <w:proofErr w:type="spellEnd"/>
      <w:r>
        <w:t xml:space="preserve"> that provide special perks to frequent flyers or reduced fares for frequent business </w:t>
      </w:r>
      <w:proofErr w:type="spellStart"/>
      <w:r>
        <w:t>travellers</w:t>
      </w:r>
      <w:proofErr w:type="spellEnd"/>
      <w:r w:rsidR="00192C24">
        <w:t xml:space="preserve"> (</w:t>
      </w:r>
      <w:proofErr w:type="spellStart"/>
      <w:r w:rsidR="00192C24">
        <w:rPr>
          <w:shd w:val="clear" w:color="auto" w:fill="FFFFFF"/>
        </w:rPr>
        <w:t>Shiwakoti</w:t>
      </w:r>
      <w:proofErr w:type="spellEnd"/>
      <w:r w:rsidR="00192C24">
        <w:rPr>
          <w:shd w:val="clear" w:color="auto" w:fill="FFFFFF"/>
        </w:rPr>
        <w:t xml:space="preserve"> et al., 2022)</w:t>
      </w:r>
      <w:r>
        <w:t>.</w:t>
      </w:r>
    </w:p>
    <w:p w14:paraId="1917D861" w14:textId="3144E4CC" w:rsidR="00CB404B" w:rsidRDefault="00CB404B" w:rsidP="00CB404B">
      <w:r w:rsidRPr="00CB404B">
        <w:rPr>
          <w:b/>
          <w:bCs/>
        </w:rPr>
        <w:t>Promotional Campaigns:</w:t>
      </w:r>
      <w:r>
        <w:t xml:space="preserve"> Virgin should deliberately use promotional </w:t>
      </w:r>
      <w:proofErr w:type="spellStart"/>
      <w:r>
        <w:t>programmes</w:t>
      </w:r>
      <w:proofErr w:type="spellEnd"/>
      <w:r>
        <w:t xml:space="preserve"> to boost demand in slow seasons or when the company is experiencing low activity. Virgin may attract budget-conscious passengers and get them to book flights during off-peak times by offering special bargains, such as discounted fares or bundles</w:t>
      </w:r>
      <w:r w:rsidR="00192C24">
        <w:t xml:space="preserve"> (</w:t>
      </w:r>
      <w:r w:rsidR="00192C24">
        <w:rPr>
          <w:shd w:val="clear" w:color="auto" w:fill="FFFFFF"/>
        </w:rPr>
        <w:t>Castillo-Manzano et al., 2015)</w:t>
      </w:r>
      <w:r>
        <w:t>.</w:t>
      </w:r>
    </w:p>
    <w:p w14:paraId="1C192521" w14:textId="351265E7" w:rsidR="00CB404B" w:rsidRDefault="00CB404B" w:rsidP="00CB404B">
      <w:r w:rsidRPr="00CB404B">
        <w:rPr>
          <w:b/>
          <w:bCs/>
        </w:rPr>
        <w:t>Value-added Services:</w:t>
      </w:r>
      <w:r>
        <w:t xml:space="preserve"> Virgin needs to differentiate itself from rivals by providing high-quality, distinctive services. Virgin can charge higher fares and yet find clients willing to pay for the premium experience it provides by </w:t>
      </w:r>
      <w:proofErr w:type="spellStart"/>
      <w:r>
        <w:t>emphasising</w:t>
      </w:r>
      <w:proofErr w:type="spellEnd"/>
      <w:r>
        <w:t xml:space="preserve"> comfort, convenience, and entertainment on its flights</w:t>
      </w:r>
      <w:r w:rsidR="00E00A99">
        <w:t xml:space="preserve"> (</w:t>
      </w:r>
      <w:r w:rsidR="00E00A99">
        <w:rPr>
          <w:shd w:val="clear" w:color="auto" w:fill="FFFFFF"/>
        </w:rPr>
        <w:t>Dou</w:t>
      </w:r>
      <w:r w:rsidR="00E00A99">
        <w:t xml:space="preserve"> et al., 2016)</w:t>
      </w:r>
      <w:r>
        <w:t>.</w:t>
      </w:r>
    </w:p>
    <w:p w14:paraId="5ACC4DEC" w14:textId="2CBF75CB" w:rsidR="00CB404B" w:rsidRPr="00CB404B" w:rsidRDefault="00CB404B" w:rsidP="00CB404B">
      <w:r w:rsidRPr="00CB404B">
        <w:rPr>
          <w:b/>
          <w:bCs/>
        </w:rPr>
        <w:t xml:space="preserve">Strategic Partnerships: </w:t>
      </w:r>
      <w:r>
        <w:t>Hotels, vehicle rental agencies, and travel insurance firms are all good examples of complementary service providers with which Virgin should form strategic alliances. Virgin can attract more passengers by providing more value to its consumers through the bundling of services and the giving of discounted rates or special packages</w:t>
      </w:r>
      <w:r w:rsidR="00E00A99">
        <w:t xml:space="preserve"> </w:t>
      </w:r>
      <w:r w:rsidR="00E00A99">
        <w:rPr>
          <w:shd w:val="clear" w:color="auto" w:fill="FFFFFF"/>
        </w:rPr>
        <w:t>(</w:t>
      </w:r>
      <w:proofErr w:type="spellStart"/>
      <w:r w:rsidR="00E00A99">
        <w:rPr>
          <w:shd w:val="clear" w:color="auto" w:fill="FFFFFF"/>
        </w:rPr>
        <w:t>Brouthers</w:t>
      </w:r>
      <w:proofErr w:type="spellEnd"/>
      <w:r w:rsidR="00E00A99">
        <w:t xml:space="preserve"> et al., 2015)</w:t>
      </w:r>
      <w:r>
        <w:t>.</w:t>
      </w:r>
    </w:p>
    <w:p w14:paraId="47B0E05C" w14:textId="49104DB5" w:rsidR="00446B91" w:rsidRDefault="00446B91" w:rsidP="00446B91">
      <w:r>
        <w:br w:type="page"/>
      </w:r>
    </w:p>
    <w:p w14:paraId="226CD9FA" w14:textId="3817F185" w:rsidR="000F5558" w:rsidRDefault="00446B91" w:rsidP="00446B91">
      <w:pPr>
        <w:pStyle w:val="Heading1"/>
      </w:pPr>
      <w:bookmarkStart w:id="12" w:name="_Toc139656480"/>
      <w:r>
        <w:t>Conclusion</w:t>
      </w:r>
      <w:bookmarkEnd w:id="12"/>
    </w:p>
    <w:p w14:paraId="59453E22" w14:textId="492F13D9" w:rsidR="000A5E9E" w:rsidRDefault="00446B91" w:rsidP="00446B91">
      <w:r w:rsidRPr="00446B91">
        <w:t xml:space="preserve">In conclusion, knowing what drives and what keeps Virgin's foreign flights in equilibrium is possible only through a thorough examination of demand. Demand for Virgin's flights is heavily influenced by factors like the pricing of replacements and complements, consumer income, tastes, expectations, and demography. By taking these into account, Virgin will be able to design a pricing strategy that is in step with the dynamics of the market and consumer preferences. Virgin can attract and maintain customers while </w:t>
      </w:r>
      <w:proofErr w:type="spellStart"/>
      <w:r w:rsidRPr="00446B91">
        <w:t>maximising</w:t>
      </w:r>
      <w:proofErr w:type="spellEnd"/>
      <w:r w:rsidRPr="00446B91">
        <w:t xml:space="preserve"> income by implementing strategic pricing techniques include monitoring competition pricing, offering bundled products, and considering price elasticity. Virgin is able to succeed in the highly competitive airline industry because of its willingness to change with the times and the tastes of its customers.</w:t>
      </w:r>
    </w:p>
    <w:p w14:paraId="2E193749" w14:textId="77777777" w:rsidR="000A5E9E" w:rsidRDefault="000A5E9E">
      <w:pPr>
        <w:spacing w:line="259" w:lineRule="auto"/>
        <w:jc w:val="left"/>
      </w:pPr>
      <w:r>
        <w:br w:type="page"/>
      </w:r>
    </w:p>
    <w:p w14:paraId="6DFE206E" w14:textId="7626A41C" w:rsidR="00446B91" w:rsidRDefault="000A5E9E" w:rsidP="000A5E9E">
      <w:pPr>
        <w:pStyle w:val="Heading1"/>
      </w:pPr>
      <w:bookmarkStart w:id="13" w:name="_Toc139656481"/>
      <w:r>
        <w:t>References</w:t>
      </w:r>
      <w:bookmarkEnd w:id="13"/>
    </w:p>
    <w:p w14:paraId="76D4100F" w14:textId="77777777" w:rsidR="0047770E" w:rsidRDefault="0047770E" w:rsidP="0047770E">
      <w:pPr>
        <w:ind w:left="720" w:hanging="720"/>
        <w:rPr>
          <w:shd w:val="clear" w:color="auto" w:fill="FFFFFF"/>
        </w:rPr>
      </w:pPr>
      <w:proofErr w:type="spellStart"/>
      <w:r>
        <w:rPr>
          <w:shd w:val="clear" w:color="auto" w:fill="FFFFFF"/>
        </w:rPr>
        <w:t>Ahmetoglu</w:t>
      </w:r>
      <w:proofErr w:type="spellEnd"/>
      <w:r>
        <w:rPr>
          <w:shd w:val="clear" w:color="auto" w:fill="FFFFFF"/>
        </w:rPr>
        <w:t xml:space="preserve">, G., Furnham, A. and Fagan, P., 2014. Pricing practices: A critical review of their effects on consumer perceptions and </w:t>
      </w:r>
      <w:proofErr w:type="spellStart"/>
      <w:r>
        <w:rPr>
          <w:shd w:val="clear" w:color="auto" w:fill="FFFFFF"/>
        </w:rPr>
        <w:t>behaviour</w:t>
      </w:r>
      <w:proofErr w:type="spellEnd"/>
      <w:r>
        <w:rPr>
          <w:shd w:val="clear" w:color="auto" w:fill="FFFFFF"/>
        </w:rPr>
        <w:t>. </w:t>
      </w:r>
      <w:r>
        <w:rPr>
          <w:i/>
          <w:iCs/>
          <w:shd w:val="clear" w:color="auto" w:fill="FFFFFF"/>
        </w:rPr>
        <w:t>Journal of Retailing and Consumer Services</w:t>
      </w:r>
      <w:r>
        <w:rPr>
          <w:shd w:val="clear" w:color="auto" w:fill="FFFFFF"/>
        </w:rPr>
        <w:t>, </w:t>
      </w:r>
      <w:r>
        <w:rPr>
          <w:i/>
          <w:iCs/>
          <w:shd w:val="clear" w:color="auto" w:fill="FFFFFF"/>
        </w:rPr>
        <w:t>21</w:t>
      </w:r>
      <w:r>
        <w:rPr>
          <w:shd w:val="clear" w:color="auto" w:fill="FFFFFF"/>
        </w:rPr>
        <w:t>(5), pp.696-707.</w:t>
      </w:r>
    </w:p>
    <w:p w14:paraId="4078FE1E" w14:textId="5CCB0EA0" w:rsidR="0047770E" w:rsidRDefault="0047770E" w:rsidP="0047770E">
      <w:pPr>
        <w:ind w:left="720" w:hanging="720"/>
      </w:pPr>
      <w:proofErr w:type="spellStart"/>
      <w:r>
        <w:t>Aigner-Walder</w:t>
      </w:r>
      <w:proofErr w:type="spellEnd"/>
      <w:r>
        <w:t>, B., 2015. Effects of the Demographic Changes on Private Consumption: An Almost Ideal Demand System Analysis for Austria. Journal of Economic and Social Studies, 5, 1, 33-57.</w:t>
      </w:r>
    </w:p>
    <w:p w14:paraId="7CB9A9AC" w14:textId="15387995" w:rsidR="0047770E" w:rsidRDefault="0047770E" w:rsidP="0047770E">
      <w:pPr>
        <w:ind w:left="720" w:hanging="720"/>
      </w:pPr>
      <w:r>
        <w:t>Baker, J., 2003. Competitive Price Discrimination: The Exercise of Market Power Without Anticompetitive Effects (Comment on Klein and Wiley). Articles in Law Reviews &amp; Other Academic Journals. Paper 278.</w:t>
      </w:r>
    </w:p>
    <w:p w14:paraId="79AF3772" w14:textId="77777777" w:rsidR="0047770E" w:rsidRPr="000A5E9E" w:rsidRDefault="0047770E" w:rsidP="0047770E">
      <w:pPr>
        <w:ind w:left="720" w:hanging="720"/>
      </w:pPr>
      <w:proofErr w:type="spellStart"/>
      <w:r>
        <w:rPr>
          <w:shd w:val="clear" w:color="auto" w:fill="FFFFFF"/>
        </w:rPr>
        <w:t>Brouthers</w:t>
      </w:r>
      <w:proofErr w:type="spellEnd"/>
      <w:r>
        <w:rPr>
          <w:shd w:val="clear" w:color="auto" w:fill="FFFFFF"/>
        </w:rPr>
        <w:t xml:space="preserve">, K.D., </w:t>
      </w:r>
      <w:proofErr w:type="spellStart"/>
      <w:r>
        <w:rPr>
          <w:shd w:val="clear" w:color="auto" w:fill="FFFFFF"/>
        </w:rPr>
        <w:t>Nakos</w:t>
      </w:r>
      <w:proofErr w:type="spellEnd"/>
      <w:r>
        <w:rPr>
          <w:shd w:val="clear" w:color="auto" w:fill="FFFFFF"/>
        </w:rPr>
        <w:t xml:space="preserve">, G. and </w:t>
      </w:r>
      <w:proofErr w:type="spellStart"/>
      <w:r>
        <w:rPr>
          <w:shd w:val="clear" w:color="auto" w:fill="FFFFFF"/>
        </w:rPr>
        <w:t>Dimitratos</w:t>
      </w:r>
      <w:proofErr w:type="spellEnd"/>
      <w:r>
        <w:rPr>
          <w:shd w:val="clear" w:color="auto" w:fill="FFFFFF"/>
        </w:rPr>
        <w:t>, P., 2015. SME entrepreneurial orientation, international performance, and the moderating role of strategic alliances. </w:t>
      </w:r>
      <w:r>
        <w:rPr>
          <w:i/>
          <w:iCs/>
          <w:shd w:val="clear" w:color="auto" w:fill="FFFFFF"/>
        </w:rPr>
        <w:t>Entrepreneurship theory and practice</w:t>
      </w:r>
      <w:r>
        <w:rPr>
          <w:shd w:val="clear" w:color="auto" w:fill="FFFFFF"/>
        </w:rPr>
        <w:t>, </w:t>
      </w:r>
      <w:r>
        <w:rPr>
          <w:i/>
          <w:iCs/>
          <w:shd w:val="clear" w:color="auto" w:fill="FFFFFF"/>
        </w:rPr>
        <w:t>39</w:t>
      </w:r>
      <w:r>
        <w:rPr>
          <w:shd w:val="clear" w:color="auto" w:fill="FFFFFF"/>
        </w:rPr>
        <w:t>(5), pp.1161-1187.</w:t>
      </w:r>
    </w:p>
    <w:p w14:paraId="51EF1C4E" w14:textId="77777777" w:rsidR="0047770E" w:rsidRDefault="0047770E" w:rsidP="0047770E">
      <w:pPr>
        <w:ind w:left="720" w:hanging="720"/>
        <w:rPr>
          <w:shd w:val="clear" w:color="auto" w:fill="FFFFFF"/>
        </w:rPr>
      </w:pPr>
      <w:proofErr w:type="spellStart"/>
      <w:r>
        <w:rPr>
          <w:shd w:val="clear" w:color="auto" w:fill="FFFFFF"/>
        </w:rPr>
        <w:t>Brueckner</w:t>
      </w:r>
      <w:proofErr w:type="spellEnd"/>
      <w:r>
        <w:rPr>
          <w:shd w:val="clear" w:color="auto" w:fill="FFFFFF"/>
        </w:rPr>
        <w:t>, J.K. and Flores-</w:t>
      </w:r>
      <w:proofErr w:type="spellStart"/>
      <w:r>
        <w:rPr>
          <w:shd w:val="clear" w:color="auto" w:fill="FFFFFF"/>
        </w:rPr>
        <w:t>Fillol</w:t>
      </w:r>
      <w:proofErr w:type="spellEnd"/>
      <w:r>
        <w:rPr>
          <w:shd w:val="clear" w:color="auto" w:fill="FFFFFF"/>
        </w:rPr>
        <w:t>, R., 2020. Market structure and quality determination for complementary products: Alliances and service quality in the airline industry. </w:t>
      </w:r>
      <w:r>
        <w:rPr>
          <w:i/>
          <w:iCs/>
          <w:shd w:val="clear" w:color="auto" w:fill="FFFFFF"/>
        </w:rPr>
        <w:t>International journal of industrial organization</w:t>
      </w:r>
      <w:r>
        <w:rPr>
          <w:shd w:val="clear" w:color="auto" w:fill="FFFFFF"/>
        </w:rPr>
        <w:t>, </w:t>
      </w:r>
      <w:r>
        <w:rPr>
          <w:i/>
          <w:iCs/>
          <w:shd w:val="clear" w:color="auto" w:fill="FFFFFF"/>
        </w:rPr>
        <w:t>68</w:t>
      </w:r>
      <w:r>
        <w:rPr>
          <w:shd w:val="clear" w:color="auto" w:fill="FFFFFF"/>
        </w:rPr>
        <w:t>, p.102557.</w:t>
      </w:r>
    </w:p>
    <w:p w14:paraId="5D1DBAF8" w14:textId="25BC9980" w:rsidR="0047770E" w:rsidRDefault="0047770E" w:rsidP="0047770E">
      <w:pPr>
        <w:ind w:left="720" w:hanging="720"/>
        <w:rPr>
          <w:shd w:val="clear" w:color="auto" w:fill="FFFFFF"/>
        </w:rPr>
      </w:pPr>
      <w:r>
        <w:rPr>
          <w:shd w:val="clear" w:color="auto" w:fill="FFFFFF"/>
        </w:rPr>
        <w:t>Castillo-</w:t>
      </w:r>
      <w:proofErr w:type="spellStart"/>
      <w:r>
        <w:rPr>
          <w:shd w:val="clear" w:color="auto" w:fill="FFFFFF"/>
        </w:rPr>
        <w:t>Manzano</w:t>
      </w:r>
      <w:proofErr w:type="spellEnd"/>
      <w:r>
        <w:rPr>
          <w:shd w:val="clear" w:color="auto" w:fill="FFFFFF"/>
        </w:rPr>
        <w:t xml:space="preserve">, J.I., </w:t>
      </w:r>
      <w:proofErr w:type="spellStart"/>
      <w:r>
        <w:rPr>
          <w:shd w:val="clear" w:color="auto" w:fill="FFFFFF"/>
        </w:rPr>
        <w:t>Pozo</w:t>
      </w:r>
      <w:proofErr w:type="spellEnd"/>
      <w:r>
        <w:rPr>
          <w:shd w:val="clear" w:color="auto" w:fill="FFFFFF"/>
        </w:rPr>
        <w:t>-Barajas, R. and Trapero, J.R., 2015. Measuring the substitution effects between high speed rail and air transport in Spain. </w:t>
      </w:r>
      <w:r>
        <w:rPr>
          <w:i/>
          <w:iCs/>
          <w:shd w:val="clear" w:color="auto" w:fill="FFFFFF"/>
        </w:rPr>
        <w:t>Journal of Transport Geography</w:t>
      </w:r>
      <w:r>
        <w:rPr>
          <w:shd w:val="clear" w:color="auto" w:fill="FFFFFF"/>
        </w:rPr>
        <w:t>, </w:t>
      </w:r>
      <w:r>
        <w:rPr>
          <w:i/>
          <w:iCs/>
          <w:shd w:val="clear" w:color="auto" w:fill="FFFFFF"/>
        </w:rPr>
        <w:t>43</w:t>
      </w:r>
      <w:r>
        <w:rPr>
          <w:shd w:val="clear" w:color="auto" w:fill="FFFFFF"/>
        </w:rPr>
        <w:t>, pp.59-65.</w:t>
      </w:r>
    </w:p>
    <w:p w14:paraId="589AA5BE" w14:textId="77777777" w:rsidR="0047770E" w:rsidRDefault="0047770E" w:rsidP="0047770E">
      <w:pPr>
        <w:ind w:left="720" w:hanging="720"/>
        <w:rPr>
          <w:shd w:val="clear" w:color="auto" w:fill="FFFFFF"/>
        </w:rPr>
      </w:pPr>
      <w:r>
        <w:rPr>
          <w:shd w:val="clear" w:color="auto" w:fill="FFFFFF"/>
        </w:rPr>
        <w:t>Choi, J.H. and Park, Y.H., 2020. Investigating paradigm shift from price to value in the air cargo market. </w:t>
      </w:r>
      <w:r>
        <w:rPr>
          <w:i/>
          <w:iCs/>
          <w:shd w:val="clear" w:color="auto" w:fill="FFFFFF"/>
        </w:rPr>
        <w:t>Sustainability</w:t>
      </w:r>
      <w:r>
        <w:rPr>
          <w:shd w:val="clear" w:color="auto" w:fill="FFFFFF"/>
        </w:rPr>
        <w:t>, </w:t>
      </w:r>
      <w:r>
        <w:rPr>
          <w:i/>
          <w:iCs/>
          <w:shd w:val="clear" w:color="auto" w:fill="FFFFFF"/>
        </w:rPr>
        <w:t>12</w:t>
      </w:r>
      <w:r>
        <w:rPr>
          <w:shd w:val="clear" w:color="auto" w:fill="FFFFFF"/>
        </w:rPr>
        <w:t>(23), p.10202.</w:t>
      </w:r>
    </w:p>
    <w:p w14:paraId="3FD54835" w14:textId="5C23A9D1" w:rsidR="0047770E" w:rsidRDefault="0047770E" w:rsidP="0047770E">
      <w:pPr>
        <w:ind w:left="720" w:hanging="720"/>
      </w:pPr>
      <w:proofErr w:type="spellStart"/>
      <w:r>
        <w:t>Cigliano</w:t>
      </w:r>
      <w:proofErr w:type="spellEnd"/>
      <w:r>
        <w:t>, J., 1980. Price and Income Elasticities for Airline Travel: The North Atlantic Market, Business Economics, pp. 17–21.</w:t>
      </w:r>
    </w:p>
    <w:p w14:paraId="743FFF74" w14:textId="77777777" w:rsidR="0047770E" w:rsidRDefault="0047770E" w:rsidP="0047770E">
      <w:pPr>
        <w:ind w:left="720" w:hanging="720"/>
        <w:rPr>
          <w:shd w:val="clear" w:color="auto" w:fill="FFFFFF"/>
        </w:rPr>
      </w:pPr>
      <w:r>
        <w:rPr>
          <w:shd w:val="clear" w:color="auto" w:fill="FFFFFF"/>
        </w:rPr>
        <w:t xml:space="preserve">Dominique-Ferreira, S., Vasconcelos, H. and </w:t>
      </w:r>
      <w:proofErr w:type="spellStart"/>
      <w:r>
        <w:rPr>
          <w:shd w:val="clear" w:color="auto" w:fill="FFFFFF"/>
        </w:rPr>
        <w:t>Proença</w:t>
      </w:r>
      <w:proofErr w:type="spellEnd"/>
      <w:r>
        <w:rPr>
          <w:shd w:val="clear" w:color="auto" w:fill="FFFFFF"/>
        </w:rPr>
        <w:t>, J.F., 2016. Determinants of customer price sensitivity: an empirical analysis. </w:t>
      </w:r>
      <w:r>
        <w:rPr>
          <w:i/>
          <w:iCs/>
          <w:shd w:val="clear" w:color="auto" w:fill="FFFFFF"/>
        </w:rPr>
        <w:t>Journal of Services Marketing</w:t>
      </w:r>
      <w:r>
        <w:rPr>
          <w:shd w:val="clear" w:color="auto" w:fill="FFFFFF"/>
        </w:rPr>
        <w:t>, </w:t>
      </w:r>
      <w:r>
        <w:rPr>
          <w:i/>
          <w:iCs/>
          <w:shd w:val="clear" w:color="auto" w:fill="FFFFFF"/>
        </w:rPr>
        <w:t>30</w:t>
      </w:r>
      <w:r>
        <w:rPr>
          <w:shd w:val="clear" w:color="auto" w:fill="FFFFFF"/>
        </w:rPr>
        <w:t>(3), pp.327-340.</w:t>
      </w:r>
    </w:p>
    <w:p w14:paraId="5637FC0D" w14:textId="77777777" w:rsidR="0047770E" w:rsidRDefault="0047770E" w:rsidP="0047770E">
      <w:pPr>
        <w:ind w:left="720" w:hanging="720"/>
        <w:rPr>
          <w:shd w:val="clear" w:color="auto" w:fill="FFFFFF"/>
        </w:rPr>
      </w:pPr>
      <w:r>
        <w:rPr>
          <w:shd w:val="clear" w:color="auto" w:fill="FFFFFF"/>
        </w:rPr>
        <w:t>Dou, G., He, P. and Xu, X., 2016. One-side value-added service investment and pricing strategies for a two-sided platform. </w:t>
      </w:r>
      <w:r>
        <w:rPr>
          <w:i/>
          <w:iCs/>
          <w:shd w:val="clear" w:color="auto" w:fill="FFFFFF"/>
        </w:rPr>
        <w:t>International Journal of Production Research</w:t>
      </w:r>
      <w:r>
        <w:rPr>
          <w:shd w:val="clear" w:color="auto" w:fill="FFFFFF"/>
        </w:rPr>
        <w:t>, </w:t>
      </w:r>
      <w:r>
        <w:rPr>
          <w:i/>
          <w:iCs/>
          <w:shd w:val="clear" w:color="auto" w:fill="FFFFFF"/>
        </w:rPr>
        <w:t>54</w:t>
      </w:r>
      <w:r>
        <w:rPr>
          <w:shd w:val="clear" w:color="auto" w:fill="FFFFFF"/>
        </w:rPr>
        <w:t>(13), pp.3808-3821.</w:t>
      </w:r>
    </w:p>
    <w:p w14:paraId="3CCD62C1" w14:textId="77777777" w:rsidR="0047770E" w:rsidRDefault="0047770E" w:rsidP="0047770E">
      <w:pPr>
        <w:ind w:left="720" w:hanging="720"/>
      </w:pPr>
      <w:proofErr w:type="spellStart"/>
      <w:r>
        <w:t>Ellickson</w:t>
      </w:r>
      <w:proofErr w:type="spellEnd"/>
      <w:r>
        <w:t>, P. (2013). Market Structure and Performance. International Encyclopedia of the Social &amp; Behavioral Sciences, Forthcoming; Simon School Working Paper No. 13-21</w:t>
      </w:r>
    </w:p>
    <w:p w14:paraId="2E524C66" w14:textId="77777777" w:rsidR="0047770E" w:rsidRDefault="0047770E" w:rsidP="0047770E">
      <w:pPr>
        <w:ind w:left="720" w:hanging="720"/>
        <w:rPr>
          <w:shd w:val="clear" w:color="auto" w:fill="FFFFFF"/>
        </w:rPr>
      </w:pPr>
      <w:r>
        <w:rPr>
          <w:shd w:val="clear" w:color="auto" w:fill="FFFFFF"/>
        </w:rPr>
        <w:t>Fu, X., Oum, T.H. and Yan, J., 2014. An analysis of travel demand in Japan's intercity market empirical estimation and policy simulation. </w:t>
      </w:r>
      <w:r>
        <w:rPr>
          <w:i/>
          <w:iCs/>
          <w:shd w:val="clear" w:color="auto" w:fill="FFFFFF"/>
        </w:rPr>
        <w:t>Journal of Transport Economics and Policy (JTEP)</w:t>
      </w:r>
      <w:r>
        <w:rPr>
          <w:shd w:val="clear" w:color="auto" w:fill="FFFFFF"/>
        </w:rPr>
        <w:t>, </w:t>
      </w:r>
      <w:r>
        <w:rPr>
          <w:i/>
          <w:iCs/>
          <w:shd w:val="clear" w:color="auto" w:fill="FFFFFF"/>
        </w:rPr>
        <w:t>48</w:t>
      </w:r>
      <w:r>
        <w:rPr>
          <w:shd w:val="clear" w:color="auto" w:fill="FFFFFF"/>
        </w:rPr>
        <w:t>(1), pp.97-113.</w:t>
      </w:r>
    </w:p>
    <w:p w14:paraId="2649A712" w14:textId="77777777" w:rsidR="0047770E" w:rsidRDefault="0047770E" w:rsidP="0047770E">
      <w:pPr>
        <w:ind w:left="720" w:hanging="720"/>
        <w:rPr>
          <w:shd w:val="clear" w:color="auto" w:fill="FFFFFF"/>
        </w:rPr>
      </w:pPr>
      <w:proofErr w:type="spellStart"/>
      <w:r>
        <w:rPr>
          <w:shd w:val="clear" w:color="auto" w:fill="FFFFFF"/>
        </w:rPr>
        <w:t>Hortaçsu</w:t>
      </w:r>
      <w:proofErr w:type="spellEnd"/>
      <w:r>
        <w:rPr>
          <w:shd w:val="clear" w:color="auto" w:fill="FFFFFF"/>
        </w:rPr>
        <w:t xml:space="preserve">, A., </w:t>
      </w:r>
      <w:proofErr w:type="spellStart"/>
      <w:r>
        <w:rPr>
          <w:shd w:val="clear" w:color="auto" w:fill="FFFFFF"/>
        </w:rPr>
        <w:t>Natan</w:t>
      </w:r>
      <w:proofErr w:type="spellEnd"/>
      <w:r>
        <w:rPr>
          <w:shd w:val="clear" w:color="auto" w:fill="FFFFFF"/>
        </w:rPr>
        <w:t xml:space="preserve">, O.R., Parsley, H., </w:t>
      </w:r>
      <w:proofErr w:type="spellStart"/>
      <w:r>
        <w:rPr>
          <w:shd w:val="clear" w:color="auto" w:fill="FFFFFF"/>
        </w:rPr>
        <w:t>Schwieg</w:t>
      </w:r>
      <w:proofErr w:type="spellEnd"/>
      <w:r>
        <w:rPr>
          <w:shd w:val="clear" w:color="auto" w:fill="FFFFFF"/>
        </w:rPr>
        <w:t>, T. and Williams, K.R., 2021. </w:t>
      </w:r>
      <w:r>
        <w:rPr>
          <w:i/>
          <w:iCs/>
          <w:shd w:val="clear" w:color="auto" w:fill="FFFFFF"/>
        </w:rPr>
        <w:t>Organizational structure and pricing: Evidence from a large us airline</w:t>
      </w:r>
      <w:r>
        <w:rPr>
          <w:shd w:val="clear" w:color="auto" w:fill="FFFFFF"/>
        </w:rPr>
        <w:t> (No. w29508). National Bureau of Economic Research.</w:t>
      </w:r>
    </w:p>
    <w:p w14:paraId="729B11FC" w14:textId="77777777" w:rsidR="0047770E" w:rsidRDefault="0047770E" w:rsidP="0047770E">
      <w:pPr>
        <w:ind w:left="720" w:hanging="720"/>
        <w:rPr>
          <w:shd w:val="clear" w:color="auto" w:fill="FFFFFF"/>
        </w:rPr>
      </w:pPr>
      <w:proofErr w:type="spellStart"/>
      <w:r>
        <w:rPr>
          <w:shd w:val="clear" w:color="auto" w:fill="FFFFFF"/>
        </w:rPr>
        <w:t>Krämer</w:t>
      </w:r>
      <w:proofErr w:type="spellEnd"/>
      <w:r>
        <w:rPr>
          <w:shd w:val="clear" w:color="auto" w:fill="FFFFFF"/>
        </w:rPr>
        <w:t>, A., Friesen, M. and Shelton, T., 2018. Are airline passengers ready for personalized dynamic pricing? A study of German consumers. </w:t>
      </w:r>
      <w:r>
        <w:rPr>
          <w:i/>
          <w:iCs/>
          <w:shd w:val="clear" w:color="auto" w:fill="FFFFFF"/>
        </w:rPr>
        <w:t>Journal of Revenue and Pricing Management</w:t>
      </w:r>
      <w:r>
        <w:rPr>
          <w:shd w:val="clear" w:color="auto" w:fill="FFFFFF"/>
        </w:rPr>
        <w:t>, </w:t>
      </w:r>
      <w:r>
        <w:rPr>
          <w:i/>
          <w:iCs/>
          <w:shd w:val="clear" w:color="auto" w:fill="FFFFFF"/>
        </w:rPr>
        <w:t>17</w:t>
      </w:r>
      <w:r>
        <w:rPr>
          <w:shd w:val="clear" w:color="auto" w:fill="FFFFFF"/>
        </w:rPr>
        <w:t>(2), pp.115-120.</w:t>
      </w:r>
    </w:p>
    <w:p w14:paraId="420DF672" w14:textId="77777777" w:rsidR="0047770E" w:rsidRDefault="0047770E" w:rsidP="0047770E">
      <w:pPr>
        <w:ind w:left="720" w:hanging="720"/>
        <w:rPr>
          <w:shd w:val="clear" w:color="auto" w:fill="FFFFFF"/>
        </w:rPr>
      </w:pPr>
      <w:proofErr w:type="spellStart"/>
      <w:r>
        <w:rPr>
          <w:shd w:val="clear" w:color="auto" w:fill="FFFFFF"/>
        </w:rPr>
        <w:t>Labandeira</w:t>
      </w:r>
      <w:proofErr w:type="spellEnd"/>
      <w:r>
        <w:rPr>
          <w:shd w:val="clear" w:color="auto" w:fill="FFFFFF"/>
        </w:rPr>
        <w:t xml:space="preserve">, X., </w:t>
      </w:r>
      <w:proofErr w:type="spellStart"/>
      <w:r>
        <w:rPr>
          <w:shd w:val="clear" w:color="auto" w:fill="FFFFFF"/>
        </w:rPr>
        <w:t>Labeaga</w:t>
      </w:r>
      <w:proofErr w:type="spellEnd"/>
      <w:r>
        <w:rPr>
          <w:shd w:val="clear" w:color="auto" w:fill="FFFFFF"/>
        </w:rPr>
        <w:t xml:space="preserve">, J.M. and </w:t>
      </w:r>
      <w:proofErr w:type="spellStart"/>
      <w:r>
        <w:rPr>
          <w:shd w:val="clear" w:color="auto" w:fill="FFFFFF"/>
        </w:rPr>
        <w:t>López</w:t>
      </w:r>
      <w:proofErr w:type="spellEnd"/>
      <w:r>
        <w:rPr>
          <w:shd w:val="clear" w:color="auto" w:fill="FFFFFF"/>
        </w:rPr>
        <w:t>-Otero, X., 2017. A meta-analysis on the price elasticity of energy demand. </w:t>
      </w:r>
      <w:r>
        <w:rPr>
          <w:i/>
          <w:iCs/>
          <w:shd w:val="clear" w:color="auto" w:fill="FFFFFF"/>
        </w:rPr>
        <w:t>Energy policy</w:t>
      </w:r>
      <w:r>
        <w:rPr>
          <w:shd w:val="clear" w:color="auto" w:fill="FFFFFF"/>
        </w:rPr>
        <w:t>, </w:t>
      </w:r>
      <w:r>
        <w:rPr>
          <w:i/>
          <w:iCs/>
          <w:shd w:val="clear" w:color="auto" w:fill="FFFFFF"/>
        </w:rPr>
        <w:t>102</w:t>
      </w:r>
      <w:r>
        <w:rPr>
          <w:shd w:val="clear" w:color="auto" w:fill="FFFFFF"/>
        </w:rPr>
        <w:t>, pp.549-568.</w:t>
      </w:r>
    </w:p>
    <w:p w14:paraId="2CB43DAB" w14:textId="77777777" w:rsidR="0047770E" w:rsidRDefault="0047770E" w:rsidP="0047770E">
      <w:pPr>
        <w:ind w:left="720" w:hanging="720"/>
        <w:rPr>
          <w:shd w:val="clear" w:color="auto" w:fill="FFFFFF"/>
        </w:rPr>
      </w:pPr>
      <w:proofErr w:type="spellStart"/>
      <w:r>
        <w:rPr>
          <w:shd w:val="clear" w:color="auto" w:fill="FFFFFF"/>
        </w:rPr>
        <w:t>Lucchesi</w:t>
      </w:r>
      <w:proofErr w:type="spellEnd"/>
      <w:r>
        <w:rPr>
          <w:shd w:val="clear" w:color="auto" w:fill="FFFFFF"/>
        </w:rPr>
        <w:t xml:space="preserve">, S.T., </w:t>
      </w:r>
      <w:proofErr w:type="spellStart"/>
      <w:r>
        <w:rPr>
          <w:shd w:val="clear" w:color="auto" w:fill="FFFFFF"/>
        </w:rPr>
        <w:t>Nodari</w:t>
      </w:r>
      <w:proofErr w:type="spellEnd"/>
      <w:r>
        <w:rPr>
          <w:shd w:val="clear" w:color="auto" w:fill="FFFFFF"/>
        </w:rPr>
        <w:t xml:space="preserve">, C.T., </w:t>
      </w:r>
      <w:proofErr w:type="spellStart"/>
      <w:r>
        <w:rPr>
          <w:shd w:val="clear" w:color="auto" w:fill="FFFFFF"/>
        </w:rPr>
        <w:t>Larrañaga</w:t>
      </w:r>
      <w:proofErr w:type="spellEnd"/>
      <w:r>
        <w:rPr>
          <w:shd w:val="clear" w:color="auto" w:fill="FFFFFF"/>
        </w:rPr>
        <w:t>, A.M. and Senna, L.A.D.S., 2015. Airline customer loyalty through analysis of stated preference. </w:t>
      </w:r>
      <w:r>
        <w:rPr>
          <w:i/>
          <w:iCs/>
          <w:shd w:val="clear" w:color="auto" w:fill="FFFFFF"/>
        </w:rPr>
        <w:t>Journal of transport literature</w:t>
      </w:r>
      <w:r>
        <w:rPr>
          <w:shd w:val="clear" w:color="auto" w:fill="FFFFFF"/>
        </w:rPr>
        <w:t>, </w:t>
      </w:r>
      <w:r>
        <w:rPr>
          <w:i/>
          <w:iCs/>
          <w:shd w:val="clear" w:color="auto" w:fill="FFFFFF"/>
        </w:rPr>
        <w:t>9</w:t>
      </w:r>
      <w:r>
        <w:rPr>
          <w:shd w:val="clear" w:color="auto" w:fill="FFFFFF"/>
        </w:rPr>
        <w:t>, pp.25-29.</w:t>
      </w:r>
    </w:p>
    <w:p w14:paraId="19AEA330" w14:textId="77777777" w:rsidR="0047770E" w:rsidRDefault="0047770E" w:rsidP="0047770E">
      <w:pPr>
        <w:ind w:left="720" w:hanging="720"/>
        <w:rPr>
          <w:shd w:val="clear" w:color="auto" w:fill="FFFFFF"/>
        </w:rPr>
      </w:pPr>
      <w:r>
        <w:rPr>
          <w:shd w:val="clear" w:color="auto" w:fill="FFFFFF"/>
        </w:rPr>
        <w:t>Ma, W., Wang, Q., Yang, H. and Zhang, Y., 2020. Evaluating the price effects of two airline mergers in China. </w:t>
      </w:r>
      <w:r>
        <w:rPr>
          <w:i/>
          <w:iCs/>
          <w:shd w:val="clear" w:color="auto" w:fill="FFFFFF"/>
        </w:rPr>
        <w:t>Transportation Research Part E: Logistics and Transportation Review</w:t>
      </w:r>
      <w:r>
        <w:rPr>
          <w:shd w:val="clear" w:color="auto" w:fill="FFFFFF"/>
        </w:rPr>
        <w:t>, </w:t>
      </w:r>
      <w:r>
        <w:rPr>
          <w:i/>
          <w:iCs/>
          <w:shd w:val="clear" w:color="auto" w:fill="FFFFFF"/>
        </w:rPr>
        <w:t>141</w:t>
      </w:r>
      <w:r>
        <w:rPr>
          <w:shd w:val="clear" w:color="auto" w:fill="FFFFFF"/>
        </w:rPr>
        <w:t>, p.102030.</w:t>
      </w:r>
    </w:p>
    <w:p w14:paraId="5BB728A6" w14:textId="246F4EC0" w:rsidR="0047770E" w:rsidRDefault="0047770E" w:rsidP="0047770E">
      <w:pPr>
        <w:ind w:left="720" w:hanging="720"/>
      </w:pPr>
      <w:r>
        <w:t>OECD, 2015. GENERAL ASSESSMENT OF THE MACROECONOMIC SITUATION. OECD Economic Outlook Volume 2015/1.</w:t>
      </w:r>
    </w:p>
    <w:p w14:paraId="1C9F5BB2" w14:textId="56545A2A" w:rsidR="0047770E" w:rsidRDefault="0047770E" w:rsidP="0047770E">
      <w:pPr>
        <w:ind w:left="720" w:hanging="720"/>
      </w:pPr>
      <w:r>
        <w:t xml:space="preserve">OECD, 2015. OECD Employment Outlook 2015, OECD Publishing, Paris. Available at: </w:t>
      </w:r>
      <w:hyperlink r:id="rId11" w:history="1">
        <w:r w:rsidRPr="006C25B6">
          <w:rPr>
            <w:rStyle w:val="Hyperlink"/>
          </w:rPr>
          <w:t>http://ifuturo.org/documentacion/Employment%20outlook%202015.pdf</w:t>
        </w:r>
      </w:hyperlink>
    </w:p>
    <w:p w14:paraId="288D8B04" w14:textId="77777777" w:rsidR="0047770E" w:rsidRDefault="0047770E" w:rsidP="0047770E">
      <w:pPr>
        <w:ind w:left="720" w:hanging="720"/>
        <w:rPr>
          <w:shd w:val="clear" w:color="auto" w:fill="FFFFFF"/>
        </w:rPr>
      </w:pPr>
      <w:r>
        <w:rPr>
          <w:shd w:val="clear" w:color="auto" w:fill="FFFFFF"/>
        </w:rPr>
        <w:t>Rosenthal, S.S., 2014. Are private markets and filtering a viable source of low-income housing? Estimates from a “repeat income” model. </w:t>
      </w:r>
      <w:r>
        <w:rPr>
          <w:i/>
          <w:iCs/>
          <w:shd w:val="clear" w:color="auto" w:fill="FFFFFF"/>
        </w:rPr>
        <w:t>American Economic Review</w:t>
      </w:r>
      <w:r>
        <w:rPr>
          <w:shd w:val="clear" w:color="auto" w:fill="FFFFFF"/>
        </w:rPr>
        <w:t>, </w:t>
      </w:r>
      <w:r>
        <w:rPr>
          <w:i/>
          <w:iCs/>
          <w:shd w:val="clear" w:color="auto" w:fill="FFFFFF"/>
        </w:rPr>
        <w:t>104</w:t>
      </w:r>
      <w:r>
        <w:rPr>
          <w:shd w:val="clear" w:color="auto" w:fill="FFFFFF"/>
        </w:rPr>
        <w:t>(2), pp.687-706.</w:t>
      </w:r>
    </w:p>
    <w:p w14:paraId="591AD9A4" w14:textId="77777777" w:rsidR="0047770E" w:rsidRDefault="0047770E" w:rsidP="0047770E">
      <w:pPr>
        <w:ind w:left="720" w:hanging="720"/>
        <w:rPr>
          <w:shd w:val="clear" w:color="auto" w:fill="FFFFFF"/>
        </w:rPr>
      </w:pPr>
      <w:r>
        <w:rPr>
          <w:shd w:val="clear" w:color="auto" w:fill="FFFFFF"/>
        </w:rPr>
        <w:t>Schiller, B.R. and Gebhardt, K., 2016. </w:t>
      </w:r>
      <w:r>
        <w:rPr>
          <w:i/>
          <w:iCs/>
          <w:shd w:val="clear" w:color="auto" w:fill="FFFFFF"/>
        </w:rPr>
        <w:t>The micro economy today</w:t>
      </w:r>
      <w:r>
        <w:rPr>
          <w:shd w:val="clear" w:color="auto" w:fill="FFFFFF"/>
        </w:rPr>
        <w:t>. McGraw-Hill Education.</w:t>
      </w:r>
    </w:p>
    <w:p w14:paraId="761C4377" w14:textId="77777777" w:rsidR="0047770E" w:rsidRDefault="0047770E" w:rsidP="0047770E">
      <w:pPr>
        <w:ind w:left="720" w:hanging="720"/>
        <w:rPr>
          <w:shd w:val="clear" w:color="auto" w:fill="FFFFFF"/>
        </w:rPr>
      </w:pPr>
      <w:proofErr w:type="spellStart"/>
      <w:r>
        <w:rPr>
          <w:shd w:val="clear" w:color="auto" w:fill="FFFFFF"/>
        </w:rPr>
        <w:t>Seetaram</w:t>
      </w:r>
      <w:proofErr w:type="spellEnd"/>
      <w:r>
        <w:rPr>
          <w:shd w:val="clear" w:color="auto" w:fill="FFFFFF"/>
        </w:rPr>
        <w:t>, N., Forsyth, P. and Dwyer, L., 2016. Measuring price elasticities of demand for outbound tourism using competitiveness indices. </w:t>
      </w:r>
      <w:r>
        <w:rPr>
          <w:i/>
          <w:iCs/>
          <w:shd w:val="clear" w:color="auto" w:fill="FFFFFF"/>
        </w:rPr>
        <w:t>Annals of Tourism Research</w:t>
      </w:r>
      <w:r>
        <w:rPr>
          <w:shd w:val="clear" w:color="auto" w:fill="FFFFFF"/>
        </w:rPr>
        <w:t>, </w:t>
      </w:r>
      <w:r>
        <w:rPr>
          <w:i/>
          <w:iCs/>
          <w:shd w:val="clear" w:color="auto" w:fill="FFFFFF"/>
        </w:rPr>
        <w:t>56</w:t>
      </w:r>
      <w:r>
        <w:rPr>
          <w:shd w:val="clear" w:color="auto" w:fill="FFFFFF"/>
        </w:rPr>
        <w:t>, pp.65-79.</w:t>
      </w:r>
    </w:p>
    <w:p w14:paraId="355512BC" w14:textId="77777777" w:rsidR="0047770E" w:rsidRDefault="0047770E" w:rsidP="0047770E">
      <w:pPr>
        <w:ind w:left="720" w:hanging="720"/>
        <w:rPr>
          <w:shd w:val="clear" w:color="auto" w:fill="FFFFFF"/>
        </w:rPr>
      </w:pPr>
      <w:r>
        <w:rPr>
          <w:shd w:val="clear" w:color="auto" w:fill="FFFFFF"/>
        </w:rPr>
        <w:t>Shiwakoti, N., Jiang, H. and Nguyen, A.D., 2022. Passengers’ perception of safety and its relationship with demographics, service quality, satisfaction and loyalty in airlines sector-A case study of Vietnam to Australia route. </w:t>
      </w:r>
      <w:r>
        <w:rPr>
          <w:i/>
          <w:iCs/>
          <w:shd w:val="clear" w:color="auto" w:fill="FFFFFF"/>
        </w:rPr>
        <w:t>Transport Policy</w:t>
      </w:r>
      <w:r>
        <w:rPr>
          <w:shd w:val="clear" w:color="auto" w:fill="FFFFFF"/>
        </w:rPr>
        <w:t>, </w:t>
      </w:r>
      <w:r>
        <w:rPr>
          <w:i/>
          <w:iCs/>
          <w:shd w:val="clear" w:color="auto" w:fill="FFFFFF"/>
        </w:rPr>
        <w:t>124</w:t>
      </w:r>
      <w:r>
        <w:rPr>
          <w:shd w:val="clear" w:color="auto" w:fill="FFFFFF"/>
        </w:rPr>
        <w:t>, pp.194-202.</w:t>
      </w:r>
    </w:p>
    <w:p w14:paraId="1BBC7C5B" w14:textId="77777777" w:rsidR="0047770E" w:rsidRDefault="0047770E" w:rsidP="0047770E">
      <w:pPr>
        <w:ind w:left="720" w:hanging="720"/>
        <w:rPr>
          <w:shd w:val="clear" w:color="auto" w:fill="FFFFFF"/>
        </w:rPr>
      </w:pPr>
      <w:proofErr w:type="spellStart"/>
      <w:r>
        <w:rPr>
          <w:shd w:val="clear" w:color="auto" w:fill="FFFFFF"/>
        </w:rPr>
        <w:t>Sihite</w:t>
      </w:r>
      <w:proofErr w:type="spellEnd"/>
      <w:r>
        <w:rPr>
          <w:shd w:val="clear" w:color="auto" w:fill="FFFFFF"/>
        </w:rPr>
        <w:t>, J., Harun, T.W. and Nugroho, A., 2016. The Low Cost Airline Consumer Price Sensitivity: An Investigation on the Mediating Role of Promotion and Trust in Brand. </w:t>
      </w:r>
      <w:r>
        <w:rPr>
          <w:i/>
          <w:iCs/>
          <w:shd w:val="clear" w:color="auto" w:fill="FFFFFF"/>
        </w:rPr>
        <w:t>International Research Journal of Business Studies</w:t>
      </w:r>
      <w:r>
        <w:rPr>
          <w:shd w:val="clear" w:color="auto" w:fill="FFFFFF"/>
        </w:rPr>
        <w:t>, </w:t>
      </w:r>
      <w:r>
        <w:rPr>
          <w:i/>
          <w:iCs/>
          <w:shd w:val="clear" w:color="auto" w:fill="FFFFFF"/>
        </w:rPr>
        <w:t>7</w:t>
      </w:r>
      <w:r>
        <w:rPr>
          <w:shd w:val="clear" w:color="auto" w:fill="FFFFFF"/>
        </w:rPr>
        <w:t>(3).</w:t>
      </w:r>
    </w:p>
    <w:p w14:paraId="28FB8288" w14:textId="77777777" w:rsidR="0047770E" w:rsidRDefault="0047770E" w:rsidP="0047770E">
      <w:pPr>
        <w:ind w:left="720" w:hanging="720"/>
        <w:rPr>
          <w:shd w:val="clear" w:color="auto" w:fill="FFFFFF"/>
        </w:rPr>
      </w:pPr>
      <w:r>
        <w:rPr>
          <w:shd w:val="clear" w:color="auto" w:fill="FFFFFF"/>
        </w:rPr>
        <w:t>Wei, F., Chen, J. and Zhang, L., 2017. Demand shocks, airline pricing, and high-speed rail substitution: Evidence from the Chinese market. </w:t>
      </w:r>
      <w:r>
        <w:rPr>
          <w:i/>
          <w:iCs/>
          <w:shd w:val="clear" w:color="auto" w:fill="FFFFFF"/>
        </w:rPr>
        <w:t>Journal of Transport Economics and Policy (JTEP)</w:t>
      </w:r>
      <w:r>
        <w:rPr>
          <w:shd w:val="clear" w:color="auto" w:fill="FFFFFF"/>
        </w:rPr>
        <w:t>, </w:t>
      </w:r>
      <w:r>
        <w:rPr>
          <w:i/>
          <w:iCs/>
          <w:shd w:val="clear" w:color="auto" w:fill="FFFFFF"/>
        </w:rPr>
        <w:t>51</w:t>
      </w:r>
      <w:r>
        <w:rPr>
          <w:shd w:val="clear" w:color="auto" w:fill="FFFFFF"/>
        </w:rPr>
        <w:t>(4), pp.266-289.</w:t>
      </w:r>
    </w:p>
    <w:p w14:paraId="53CB5C38" w14:textId="77777777" w:rsidR="0047770E" w:rsidRDefault="0047770E" w:rsidP="0047770E">
      <w:pPr>
        <w:ind w:left="720" w:hanging="720"/>
        <w:rPr>
          <w:shd w:val="clear" w:color="auto" w:fill="FFFFFF"/>
        </w:rPr>
      </w:pPr>
      <w:r>
        <w:rPr>
          <w:shd w:val="clear" w:color="auto" w:fill="FFFFFF"/>
        </w:rPr>
        <w:t>Zhang, Q., Yang, H. and Wang, Q., 2017. Impact of high-speed rail on China’s Big Three airlines. </w:t>
      </w:r>
      <w:r>
        <w:rPr>
          <w:i/>
          <w:iCs/>
          <w:shd w:val="clear" w:color="auto" w:fill="FFFFFF"/>
        </w:rPr>
        <w:t>Transportation Research Part A: Policy and Practice</w:t>
      </w:r>
      <w:r>
        <w:rPr>
          <w:shd w:val="clear" w:color="auto" w:fill="FFFFFF"/>
        </w:rPr>
        <w:t>, </w:t>
      </w:r>
      <w:r>
        <w:rPr>
          <w:i/>
          <w:iCs/>
          <w:shd w:val="clear" w:color="auto" w:fill="FFFFFF"/>
        </w:rPr>
        <w:t>98</w:t>
      </w:r>
      <w:r>
        <w:rPr>
          <w:shd w:val="clear" w:color="auto" w:fill="FFFFFF"/>
        </w:rPr>
        <w:t>, pp.77-85.</w:t>
      </w:r>
    </w:p>
    <w:sectPr w:rsidR="0047770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475FC2" w14:textId="77777777" w:rsidR="00A3390C" w:rsidRDefault="00A3390C" w:rsidP="007B2A67">
      <w:pPr>
        <w:spacing w:after="0" w:line="240" w:lineRule="auto"/>
      </w:pPr>
      <w:r>
        <w:separator/>
      </w:r>
    </w:p>
  </w:endnote>
  <w:endnote w:type="continuationSeparator" w:id="0">
    <w:p w14:paraId="3FA60BDE" w14:textId="77777777" w:rsidR="00A3390C" w:rsidRDefault="00A3390C" w:rsidP="007B2A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C4D4C" w14:textId="77777777" w:rsidR="00A3390C" w:rsidRDefault="00A3390C" w:rsidP="007B2A67">
      <w:pPr>
        <w:spacing w:after="0" w:line="240" w:lineRule="auto"/>
      </w:pPr>
      <w:r>
        <w:separator/>
      </w:r>
    </w:p>
  </w:footnote>
  <w:footnote w:type="continuationSeparator" w:id="0">
    <w:p w14:paraId="245C0279" w14:textId="77777777" w:rsidR="00A3390C" w:rsidRDefault="00A3390C" w:rsidP="007B2A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B91"/>
    <w:rsid w:val="000A36C8"/>
    <w:rsid w:val="000A5E9E"/>
    <w:rsid w:val="00137B4F"/>
    <w:rsid w:val="00175D47"/>
    <w:rsid w:val="00192C24"/>
    <w:rsid w:val="001B52D3"/>
    <w:rsid w:val="001C2E30"/>
    <w:rsid w:val="00210A40"/>
    <w:rsid w:val="002155D9"/>
    <w:rsid w:val="002F0F46"/>
    <w:rsid w:val="00343669"/>
    <w:rsid w:val="003C0FAB"/>
    <w:rsid w:val="00446B91"/>
    <w:rsid w:val="0047770E"/>
    <w:rsid w:val="005739AD"/>
    <w:rsid w:val="005D7488"/>
    <w:rsid w:val="005F739B"/>
    <w:rsid w:val="007B2A67"/>
    <w:rsid w:val="008362FB"/>
    <w:rsid w:val="008C37C7"/>
    <w:rsid w:val="00A3390C"/>
    <w:rsid w:val="00A65A3A"/>
    <w:rsid w:val="00A901F5"/>
    <w:rsid w:val="00B26D2E"/>
    <w:rsid w:val="00B274B2"/>
    <w:rsid w:val="00C40929"/>
    <w:rsid w:val="00C81448"/>
    <w:rsid w:val="00CB404B"/>
    <w:rsid w:val="00CE04DD"/>
    <w:rsid w:val="00E00A99"/>
    <w:rsid w:val="00EF6AAA"/>
    <w:rsid w:val="00FC4B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9805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D2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26D2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26D2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6D2E"/>
    <w:rPr>
      <w:rFonts w:ascii="Times New Roman" w:eastAsiaTheme="majorEastAsia" w:hAnsi="Times New Roman" w:cstheme="majorBidi"/>
      <w:b/>
      <w:color w:val="2F5496" w:themeColor="accent1" w:themeShade="BF"/>
      <w:sz w:val="28"/>
      <w:szCs w:val="26"/>
    </w:rPr>
  </w:style>
  <w:style w:type="character" w:customStyle="1" w:styleId="Heading1Char">
    <w:name w:val="Heading 1 Char"/>
    <w:basedOn w:val="DefaultParagraphFont"/>
    <w:link w:val="Heading1"/>
    <w:uiPriority w:val="9"/>
    <w:rsid w:val="00B26D2E"/>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3C0FAB"/>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3C0FAB"/>
    <w:pPr>
      <w:spacing w:after="100"/>
    </w:pPr>
  </w:style>
  <w:style w:type="paragraph" w:styleId="TOC2">
    <w:name w:val="toc 2"/>
    <w:basedOn w:val="Normal"/>
    <w:next w:val="Normal"/>
    <w:autoRedefine/>
    <w:uiPriority w:val="39"/>
    <w:unhideWhenUsed/>
    <w:rsid w:val="003C0FAB"/>
    <w:pPr>
      <w:spacing w:after="100"/>
      <w:ind w:left="240"/>
    </w:pPr>
  </w:style>
  <w:style w:type="character" w:styleId="Hyperlink">
    <w:name w:val="Hyperlink"/>
    <w:basedOn w:val="DefaultParagraphFont"/>
    <w:uiPriority w:val="99"/>
    <w:unhideWhenUsed/>
    <w:rsid w:val="003C0FAB"/>
    <w:rPr>
      <w:color w:val="0563C1" w:themeColor="hyperlink"/>
      <w:u w:val="single"/>
    </w:rPr>
  </w:style>
  <w:style w:type="character" w:styleId="UnresolvedMention">
    <w:name w:val="Unresolved Mention"/>
    <w:basedOn w:val="DefaultParagraphFont"/>
    <w:uiPriority w:val="99"/>
    <w:semiHidden/>
    <w:unhideWhenUsed/>
    <w:rsid w:val="000A5E9E"/>
    <w:rPr>
      <w:color w:val="605E5C"/>
      <w:shd w:val="clear" w:color="auto" w:fill="E1DFDD"/>
    </w:rPr>
  </w:style>
  <w:style w:type="paragraph" w:styleId="Header">
    <w:name w:val="header"/>
    <w:basedOn w:val="Normal"/>
    <w:link w:val="HeaderChar"/>
    <w:uiPriority w:val="99"/>
    <w:unhideWhenUsed/>
    <w:rsid w:val="007B2A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2A67"/>
    <w:rPr>
      <w:rFonts w:ascii="Times New Roman" w:hAnsi="Times New Roman"/>
      <w:sz w:val="24"/>
    </w:rPr>
  </w:style>
  <w:style w:type="paragraph" w:styleId="Footer">
    <w:name w:val="footer"/>
    <w:basedOn w:val="Normal"/>
    <w:link w:val="FooterChar"/>
    <w:uiPriority w:val="99"/>
    <w:unhideWhenUsed/>
    <w:rsid w:val="007B2A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A6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ifuturo.org/documentacion/Employment%20outlook%202015.pdf" TargetMode="External"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6C8D8F-F8EC-4712-8C0C-3163769411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3453</Words>
  <Characters>19687</Characters>
  <Application>Microsoft Office Word</Application>
  <DocSecurity>0</DocSecurity>
  <Lines>164</Lines>
  <Paragraphs>46</Paragraphs>
  <ScaleCrop>false</ScaleCrop>
  <Company/>
  <LinksUpToDate>false</LinksUpToDate>
  <CharactersWithSpaces>23094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2023-08-25T13:49:00Z</dcterms:created>
  <dcterms:modified xsi:type="dcterms:W3CDTF">2023-08-25T13:49:00Z</dcterms:modified>
</cp:coreProperties>
</file>