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C7FAB" w:rsidRPr="00C234ED" w:rsidRDefault="00C234ED" w:rsidP="00C234ED">
      <w:pPr>
        <w:rPr>
          <w:rFonts w:ascii="Arial" w:hAnsi="Arial" w:cs="Arial"/>
          <w:b/>
          <w:color w:val="5B9BD5" w:themeColor="accent5"/>
          <w:sz w:val="52"/>
          <w:szCs w:val="52"/>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C234ED">
        <w:rPr>
          <w:rFonts w:ascii="Arial" w:hAnsi="Arial" w:cs="Arial"/>
          <w:b/>
          <w:color w:val="5B9BD5" w:themeColor="accent5"/>
          <w:sz w:val="52"/>
          <w:szCs w:val="52"/>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Early years support for transitions from Flying Start to Nursery.                                                  </w:t>
      </w:r>
    </w:p>
    <w:p w:rsidR="00C234ED" w:rsidRDefault="00C234ED">
      <w:pPr>
        <w:rPr>
          <w:rFonts w:ascii="Arial" w:hAnsi="Arial" w:cs="Arial"/>
          <w:b/>
          <w:i/>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C234ED">
        <w:rPr>
          <w:rFonts w:ascii="Arial" w:hAnsi="Arial" w:cs="Arial"/>
          <w:b/>
          <w:i/>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2- 3 Years. </w:t>
      </w:r>
    </w:p>
    <w:p w:rsidR="00C234ED" w:rsidRDefault="00C234ED">
      <w:pPr>
        <w:rPr>
          <w:rFonts w:ascii="Arial" w:hAnsi="Arial" w:cs="Arial"/>
          <w:b/>
          <w:i/>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9A0664" w:rsidRPr="00CF60E2" w:rsidRDefault="009A0664">
      <w:pPr>
        <w:rPr>
          <w:rFonts w:ascii="Arial" w:hAnsi="Arial" w:cs="Arial"/>
          <w:b/>
          <w:i/>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noProof/>
        </w:rPr>
        <w:drawing>
          <wp:inline distT="0" distB="0" distL="0" distR="0">
            <wp:extent cx="4681665" cy="4743329"/>
            <wp:effectExtent l="0" t="0" r="5080" b="635"/>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96530" cy="4758390"/>
                    </a:xfrm>
                    <a:prstGeom prst="rect">
                      <a:avLst/>
                    </a:prstGeom>
                    <a:noFill/>
                    <a:ln>
                      <a:noFill/>
                    </a:ln>
                  </pic:spPr>
                </pic:pic>
              </a:graphicData>
            </a:graphic>
          </wp:inline>
        </w:drawing>
      </w:r>
    </w:p>
    <w:p w:rsidR="00C234ED" w:rsidRPr="009A0664" w:rsidRDefault="009A0664">
      <w:pPr>
        <w:rPr>
          <w:rFonts w:ascii="Arial" w:hAnsi="Arial" w:cs="Arial"/>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noFill/>
            <w14:prstDash w14:val="solid"/>
            <w14:round/>
          </w14:textOutline>
        </w:rPr>
      </w:pPr>
      <w:r w:rsidRPr="009A0664">
        <w:rPr>
          <w:rFonts w:ascii="Arial" w:hAnsi="Arial" w:cs="Arial"/>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noFill/>
            <w14:prstDash w14:val="solid"/>
            <w14:round/>
          </w14:textOutline>
        </w:rPr>
        <w:t>(Google images 2017)</w:t>
      </w:r>
    </w:p>
    <w:p w:rsidR="00C234ED" w:rsidRDefault="00C234ED">
      <w:pPr>
        <w:rPr>
          <w:rFonts w:ascii="Arial" w:hAnsi="Arial" w:cs="Arial"/>
          <w:b/>
          <w:i/>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C234ED" w:rsidRDefault="00C234ED">
      <w:pPr>
        <w:rPr>
          <w:rFonts w:ascii="Arial" w:hAnsi="Arial" w:cs="Arial"/>
          <w:b/>
          <w:i/>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326B22" w:rsidRDefault="00C234ED">
      <w:pPr>
        <w:rPr>
          <w:rFonts w:ascii="Arial" w:hAnsi="Arial" w:cs="Arial"/>
          <w:color w:val="5B9BD5"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i/>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tab/>
      </w:r>
      <w:r>
        <w:rPr>
          <w:rFonts w:ascii="Arial" w:hAnsi="Arial" w:cs="Arial"/>
          <w:b/>
          <w:i/>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Pr>
          <w:rFonts w:ascii="Arial" w:hAnsi="Arial" w:cs="Arial"/>
          <w:b/>
          <w:i/>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Pr>
          <w:rFonts w:ascii="Arial" w:hAnsi="Arial" w:cs="Arial"/>
          <w:b/>
          <w:i/>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Pr="00C234ED">
        <w:rPr>
          <w:rFonts w:ascii="Arial" w:hAnsi="Arial" w:cs="Arial"/>
          <w:color w:val="5B9BD5"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Contents</w:t>
      </w:r>
      <w:r>
        <w:rPr>
          <w:rFonts w:ascii="Arial" w:hAnsi="Arial" w:cs="Arial"/>
          <w:color w:val="5B9BD5"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t>
      </w:r>
    </w:p>
    <w:p w:rsidR="00326B22" w:rsidRDefault="00C971D1">
      <w:pP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Introduction. </w:t>
      </w:r>
    </w:p>
    <w:p w:rsidR="00326B22" w:rsidRDefault="00326B22">
      <w:pP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rol</w:t>
      </w:r>
      <w:r w:rsidR="00C971D1">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 of the adult.</w:t>
      </w:r>
    </w:p>
    <w:p w:rsidR="00326B22" w:rsidRDefault="00326B22">
      <w:pP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needs of t</w:t>
      </w:r>
      <w:r w:rsidR="00C971D1">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child.</w:t>
      </w:r>
    </w:p>
    <w:p w:rsidR="00326B22" w:rsidRDefault="00C971D1">
      <w:pP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Partnerships.</w:t>
      </w:r>
    </w:p>
    <w:p w:rsidR="00C234ED" w:rsidRDefault="00326B22">
      <w:pP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Interventions</w:t>
      </w:r>
      <w:r w:rsidR="00C971D1">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C971D1" w:rsidRDefault="00326B22">
      <w:pP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Additional needs</w:t>
      </w:r>
      <w:r w:rsidR="00C971D1">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326B22" w:rsidRDefault="00326B22">
      <w:pP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Proposed outcomes</w:t>
      </w:r>
      <w:r w:rsidR="00C971D1">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326B22" w:rsidRDefault="00326B22">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184CCD" w:rsidRDefault="00184CCD">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184CCD" w:rsidRDefault="00184CCD">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184CCD" w:rsidRDefault="00184CCD">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184CCD" w:rsidRDefault="00184CCD">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DC5EB4" w:rsidRDefault="00DC5EB4">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DC5EB4" w:rsidRDefault="00DC5EB4">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DC5EB4" w:rsidRDefault="00DC5EB4">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A0664" w:rsidRDefault="00184CCD">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p>
    <w:p w:rsidR="009A0664" w:rsidRDefault="009A0664">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22C80" w:rsidRDefault="00822C80" w:rsidP="007D2DC7">
      <w:pPr>
        <w:ind w:left="2160" w:firstLine="720"/>
        <w:rPr>
          <w:rFonts w:ascii="Arial" w:hAnsi="Arial" w:cs="Arial"/>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822C80" w:rsidRDefault="00822C80" w:rsidP="007D2DC7">
      <w:pPr>
        <w:ind w:left="2160" w:firstLine="720"/>
        <w:rPr>
          <w:rFonts w:ascii="Arial" w:hAnsi="Arial" w:cs="Arial"/>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822C80" w:rsidRDefault="00822C80" w:rsidP="007D2DC7">
      <w:pPr>
        <w:ind w:left="2160" w:firstLine="720"/>
        <w:rPr>
          <w:rFonts w:ascii="Arial" w:hAnsi="Arial" w:cs="Arial"/>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822C80" w:rsidRDefault="00822C80" w:rsidP="007D2DC7">
      <w:pPr>
        <w:ind w:left="2160" w:firstLine="720"/>
        <w:rPr>
          <w:rFonts w:ascii="Arial" w:hAnsi="Arial" w:cs="Arial"/>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822C80" w:rsidRDefault="00822C80" w:rsidP="007D2DC7">
      <w:pPr>
        <w:ind w:left="2160" w:firstLine="720"/>
        <w:rPr>
          <w:rFonts w:ascii="Arial" w:hAnsi="Arial" w:cs="Arial"/>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184CCD" w:rsidRDefault="00184CCD" w:rsidP="007D2DC7">
      <w:pPr>
        <w:ind w:left="2160" w:firstLine="720"/>
        <w:rPr>
          <w:rFonts w:ascii="Arial" w:hAnsi="Arial" w:cs="Arial"/>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184CCD">
        <w:rPr>
          <w:rFonts w:ascii="Arial" w:hAnsi="Arial" w:cs="Arial"/>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Introduction. </w:t>
      </w:r>
    </w:p>
    <w:p w:rsidR="00822C80" w:rsidRDefault="00B57292">
      <w:pPr>
        <w:rPr>
          <w:rFonts w:ascii="Arial" w:hAnsi="Arial" w:cs="Arial"/>
          <w:color w:val="000000" w:themeColor="text1"/>
          <w:sz w:val="24"/>
          <w:szCs w:val="24"/>
          <w14:textOutline w14:w="0" w14:cap="flat" w14:cmpd="sng" w14:algn="ctr">
            <w14:noFill/>
            <w14:prstDash w14:val="solid"/>
            <w14:round/>
          </w14:textOutline>
        </w:rPr>
      </w:pPr>
      <w:r w:rsidRPr="0012720B">
        <w:rPr>
          <w:rFonts w:ascii="Arial" w:hAnsi="Arial" w:cs="Arial"/>
          <w:color w:val="000000" w:themeColor="text1"/>
          <w:sz w:val="24"/>
          <w:szCs w:val="24"/>
          <w14:textOutline w14:w="0" w14:cap="flat" w14:cmpd="sng" w14:algn="ctr">
            <w14:noFill/>
            <w14:prstDash w14:val="solid"/>
            <w14:round/>
          </w14:textOutline>
        </w:rPr>
        <w:t>Throughout the Early Years Foundation Phase, there are many stages of transition t</w:t>
      </w:r>
      <w:r w:rsidR="009C4DFB" w:rsidRPr="0012720B">
        <w:rPr>
          <w:rFonts w:ascii="Arial" w:hAnsi="Arial" w:cs="Arial"/>
          <w:color w:val="000000" w:themeColor="text1"/>
          <w:sz w:val="24"/>
          <w:szCs w:val="24"/>
          <w14:textOutline w14:w="0" w14:cap="flat" w14:cmpd="sng" w14:algn="ctr">
            <w14:noFill/>
            <w14:prstDash w14:val="solid"/>
            <w14:round/>
          </w14:textOutline>
        </w:rPr>
        <w:t>he purpose of this booklet is to help and support Early years practitioners throughout the process of children’s transitions from Flying Start to Nursery. The children are aged 2-3. The term transition is a child’s journey through the Early Years, which requires the children to move to different classes or age groups. T</w:t>
      </w:r>
      <w:r w:rsidR="000C2D8D">
        <w:rPr>
          <w:rFonts w:ascii="Arial" w:hAnsi="Arial" w:cs="Arial"/>
          <w:color w:val="000000" w:themeColor="text1"/>
          <w:sz w:val="24"/>
          <w:szCs w:val="24"/>
          <w14:textOutline w14:w="0" w14:cap="flat" w14:cmpd="sng" w14:algn="ctr">
            <w14:noFill/>
            <w14:prstDash w14:val="solid"/>
            <w14:round/>
          </w14:textOutline>
        </w:rPr>
        <w:t xml:space="preserve">his is supported by Dowling </w:t>
      </w:r>
      <w:r w:rsidR="009C4DFB" w:rsidRPr="0012720B">
        <w:rPr>
          <w:rFonts w:ascii="Arial" w:hAnsi="Arial" w:cs="Arial"/>
          <w:color w:val="000000" w:themeColor="text1"/>
          <w:sz w:val="24"/>
          <w:szCs w:val="24"/>
          <w14:textOutline w14:w="0" w14:cap="flat" w14:cmpd="sng" w14:algn="ctr">
            <w14:noFill/>
            <w14:prstDash w14:val="solid"/>
            <w14:round/>
          </w14:textOutline>
        </w:rPr>
        <w:t>(2010) who agrees that transitions include the children moving throughout the Foundation P</w:t>
      </w:r>
      <w:r w:rsidRPr="0012720B">
        <w:rPr>
          <w:rFonts w:ascii="Arial" w:hAnsi="Arial" w:cs="Arial"/>
          <w:color w:val="000000" w:themeColor="text1"/>
          <w:sz w:val="24"/>
          <w:szCs w:val="24"/>
          <w14:textOutline w14:w="0" w14:cap="flat" w14:cmpd="sng" w14:algn="ctr">
            <w14:noFill/>
            <w14:prstDash w14:val="solid"/>
            <w14:round/>
          </w14:textOutline>
        </w:rPr>
        <w:t xml:space="preserve">hase. </w:t>
      </w:r>
    </w:p>
    <w:p w:rsidR="009C4DFB" w:rsidRDefault="00B57292">
      <w:pPr>
        <w:rPr>
          <w:rFonts w:ascii="Arial" w:hAnsi="Arial" w:cs="Arial"/>
          <w:color w:val="000000" w:themeColor="text1"/>
          <w:sz w:val="24"/>
          <w:szCs w:val="24"/>
          <w14:textOutline w14:w="0" w14:cap="flat" w14:cmpd="sng" w14:algn="ctr">
            <w14:noFill/>
            <w14:prstDash w14:val="solid"/>
            <w14:round/>
          </w14:textOutline>
        </w:rPr>
      </w:pPr>
      <w:r w:rsidRPr="0012720B">
        <w:rPr>
          <w:rFonts w:ascii="Arial" w:hAnsi="Arial" w:cs="Arial"/>
          <w:color w:val="000000" w:themeColor="text1"/>
          <w:sz w:val="24"/>
          <w:szCs w:val="24"/>
          <w14:textOutline w14:w="0" w14:cap="flat" w14:cmpd="sng" w14:algn="ctr">
            <w14:noFill/>
            <w14:prstDash w14:val="solid"/>
            <w14:round/>
          </w14:textOutline>
        </w:rPr>
        <w:t>Transitions are frequent which means it is important to ensure the process is easier for the child, this can be done by ensuring the adults involved understand how to su</w:t>
      </w:r>
      <w:r w:rsidR="00041916" w:rsidRPr="0012720B">
        <w:rPr>
          <w:rFonts w:ascii="Arial" w:hAnsi="Arial" w:cs="Arial"/>
          <w:color w:val="000000" w:themeColor="text1"/>
          <w:sz w:val="24"/>
          <w:szCs w:val="24"/>
          <w14:textOutline w14:w="0" w14:cap="flat" w14:cmpd="sng" w14:algn="ctr">
            <w14:noFill/>
            <w14:prstDash w14:val="solid"/>
            <w14:round/>
          </w14:textOutline>
        </w:rPr>
        <w:t>pport the child effectively and that the chi</w:t>
      </w:r>
      <w:r w:rsidR="00173ACA" w:rsidRPr="0012720B">
        <w:rPr>
          <w:rFonts w:ascii="Arial" w:hAnsi="Arial" w:cs="Arial"/>
          <w:color w:val="000000" w:themeColor="text1"/>
          <w:sz w:val="24"/>
          <w:szCs w:val="24"/>
          <w14:textOutline w14:w="0" w14:cap="flat" w14:cmpd="sng" w14:algn="ctr">
            <w14:noFill/>
            <w14:prstDash w14:val="solid"/>
            <w14:round/>
          </w14:textOutline>
        </w:rPr>
        <w:t xml:space="preserve">ld’s needs are met throughout. </w:t>
      </w:r>
      <w:r w:rsidR="00B8048A" w:rsidRPr="0012720B">
        <w:rPr>
          <w:rFonts w:ascii="Arial" w:hAnsi="Arial" w:cs="Arial"/>
          <w:color w:val="000000" w:themeColor="text1"/>
          <w:sz w:val="24"/>
          <w:szCs w:val="24"/>
          <w14:textOutline w14:w="0" w14:cap="flat" w14:cmpd="sng" w14:algn="ctr">
            <w14:noFill/>
            <w14:prstDash w14:val="solid"/>
            <w14:round/>
          </w14:textOutline>
        </w:rPr>
        <w:t>(Nutbrown and Page 2008 cited in Allingham, 2012:137)</w:t>
      </w:r>
      <w:r w:rsidR="003100A5" w:rsidRPr="0012720B">
        <w:rPr>
          <w:rFonts w:ascii="Arial" w:hAnsi="Arial" w:cs="Arial"/>
          <w:color w:val="000000" w:themeColor="text1"/>
          <w:sz w:val="24"/>
          <w:szCs w:val="24"/>
          <w14:textOutline w14:w="0" w14:cap="flat" w14:cmpd="sng" w14:algn="ctr">
            <w14:noFill/>
            <w14:prstDash w14:val="solid"/>
            <w14:round/>
          </w14:textOutline>
        </w:rPr>
        <w:t xml:space="preserve">. </w:t>
      </w:r>
      <w:r w:rsidR="007D2DC7">
        <w:rPr>
          <w:rFonts w:ascii="Arial" w:hAnsi="Arial" w:cs="Arial"/>
          <w:color w:val="000000" w:themeColor="text1"/>
          <w:sz w:val="24"/>
          <w:szCs w:val="24"/>
          <w14:textOutline w14:w="0" w14:cap="flat" w14:cmpd="sng" w14:algn="ctr">
            <w14:noFill/>
            <w14:prstDash w14:val="solid"/>
            <w14:round/>
          </w14:textOutline>
        </w:rPr>
        <w:t xml:space="preserve">The outcomes proposed for a successful transition would be that the child is happy, settled and enjoys their new experiences. Fabian and Dunlop (2007). Also, the Foundation Phase Profile (FPP) is used when assessing the children’s development when transitioning to nursery and the children should be at the stage of outcome 1 for the areas of development. Welsh Government (2017). </w:t>
      </w:r>
    </w:p>
    <w:p w:rsidR="00A33EB4" w:rsidRPr="0012720B" w:rsidRDefault="00A33EB4">
      <w:pPr>
        <w:rPr>
          <w:rFonts w:ascii="Arial" w:hAnsi="Arial" w:cs="Arial"/>
          <w:color w:val="000000" w:themeColor="text1"/>
          <w:sz w:val="24"/>
          <w:szCs w:val="24"/>
          <w14:textOutline w14:w="0" w14:cap="flat" w14:cmpd="sng" w14:algn="ctr">
            <w14:noFill/>
            <w14:prstDash w14:val="solid"/>
            <w14:round/>
          </w14:textOutline>
        </w:rPr>
      </w:pPr>
      <w:r>
        <w:rPr>
          <w:rFonts w:ascii="Arial" w:hAnsi="Arial" w:cs="Arial"/>
          <w:color w:val="000000" w:themeColor="text1"/>
          <w:sz w:val="24"/>
          <w:szCs w:val="24"/>
          <w14:textOutline w14:w="0" w14:cap="flat" w14:cmpd="sng" w14:algn="ctr">
            <w14:noFill/>
            <w14:prstDash w14:val="solid"/>
            <w14:round/>
          </w14:textOutline>
        </w:rPr>
        <w:t xml:space="preserve">This booklet should be referred to for support when transitions are being completed from Flying Start to Nursery </w:t>
      </w:r>
      <w:r w:rsidR="004B7E6B">
        <w:rPr>
          <w:rFonts w:ascii="Arial" w:hAnsi="Arial" w:cs="Arial"/>
          <w:color w:val="000000" w:themeColor="text1"/>
          <w:sz w:val="24"/>
          <w:szCs w:val="24"/>
          <w14:textOutline w14:w="0" w14:cap="flat" w14:cmpd="sng" w14:algn="ctr">
            <w14:noFill/>
            <w14:prstDash w14:val="solid"/>
            <w14:round/>
          </w14:textOutline>
        </w:rPr>
        <w:t>although</w:t>
      </w:r>
      <w:r>
        <w:rPr>
          <w:rFonts w:ascii="Arial" w:hAnsi="Arial" w:cs="Arial"/>
          <w:color w:val="000000" w:themeColor="text1"/>
          <w:sz w:val="24"/>
          <w:szCs w:val="24"/>
          <w14:textOutline w14:w="0" w14:cap="flat" w14:cmpd="sng" w14:algn="ctr">
            <w14:noFill/>
            <w14:prstDash w14:val="solid"/>
            <w14:round/>
          </w14:textOutline>
        </w:rPr>
        <w:t xml:space="preserve"> most of the information </w:t>
      </w:r>
      <w:r w:rsidR="004B7E6B">
        <w:rPr>
          <w:rFonts w:ascii="Arial" w:hAnsi="Arial" w:cs="Arial"/>
          <w:color w:val="000000" w:themeColor="text1"/>
          <w:sz w:val="24"/>
          <w:szCs w:val="24"/>
          <w14:textOutline w14:w="0" w14:cap="flat" w14:cmpd="sng" w14:algn="ctr">
            <w14:noFill/>
            <w14:prstDash w14:val="solid"/>
            <w14:round/>
          </w14:textOutline>
        </w:rPr>
        <w:t xml:space="preserve">in the booklet could be adapted to allow it to be used during other transitions throughout the child’s time in school, for example moving from Nursery to Reception. </w:t>
      </w: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22C80" w:rsidRDefault="00822C80" w:rsidP="00C971D1">
      <w:pPr>
        <w:ind w:left="2160" w:firstLine="720"/>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Pr="00C971D1" w:rsidRDefault="003100A5" w:rsidP="00C971D1">
      <w:pPr>
        <w:ind w:left="2160" w:firstLine="72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r w:rsidRPr="00C971D1">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 xml:space="preserve">The role of the adult. </w:t>
      </w:r>
    </w:p>
    <w:p w:rsidR="00D841C0" w:rsidRDefault="003100A5">
      <w:pPr>
        <w:rPr>
          <w:rFonts w:ascii="Arial" w:hAnsi="Arial" w:cs="Arial"/>
          <w:bCs/>
          <w:color w:val="222222"/>
          <w:sz w:val="24"/>
          <w:szCs w:val="24"/>
          <w:shd w:val="clear" w:color="auto" w:fill="FFFFFF"/>
        </w:rPr>
      </w:pPr>
      <w:r w:rsidRPr="0012720B">
        <w:rPr>
          <w:rFonts w:ascii="Arial" w:hAnsi="Arial" w:cs="Arial"/>
          <w:sz w:val="24"/>
          <w:szCs w:val="24"/>
          <w14:textOutline w14:w="0" w14:cap="flat" w14:cmpd="sng" w14:algn="ctr">
            <w14:noFill/>
            <w14:prstDash w14:val="solid"/>
            <w14:round/>
          </w14:textOutline>
        </w:rPr>
        <w:t>Throughout transitions from Flying Start to Nursery, the key worker of the child would be the main adult involved.</w:t>
      </w:r>
      <w:r w:rsidR="000C2D8D">
        <w:rPr>
          <w:rFonts w:ascii="Arial" w:hAnsi="Arial" w:cs="Arial"/>
          <w:sz w:val="24"/>
          <w:szCs w:val="24"/>
          <w14:textOutline w14:w="0" w14:cap="flat" w14:cmpd="sng" w14:algn="ctr">
            <w14:noFill/>
            <w14:prstDash w14:val="solid"/>
            <w14:round/>
          </w14:textOutline>
        </w:rPr>
        <w:t xml:space="preserve"> Lindon,</w:t>
      </w:r>
      <w:r w:rsidR="00B12548" w:rsidRPr="0012720B">
        <w:rPr>
          <w:rFonts w:ascii="Arial" w:hAnsi="Arial" w:cs="Arial"/>
          <w:sz w:val="24"/>
          <w:szCs w:val="24"/>
          <w14:textOutline w14:w="0" w14:cap="flat" w14:cmpd="sng" w14:algn="ctr">
            <w14:noFill/>
            <w14:prstDash w14:val="solid"/>
            <w14:round/>
          </w14:textOutline>
        </w:rPr>
        <w:t xml:space="preserve"> (2005) supports this view as she proposes the key worker and child develop strong, positive relationships, this is important as it allows the key worker to meet the child’s needs efficiently and provides the child with a comfortable adult who they regularly see.</w:t>
      </w:r>
      <w:r w:rsidRPr="0012720B">
        <w:rPr>
          <w:rFonts w:ascii="Arial" w:hAnsi="Arial" w:cs="Arial"/>
          <w:sz w:val="24"/>
          <w:szCs w:val="24"/>
          <w14:textOutline w14:w="0" w14:cap="flat" w14:cmpd="sng" w14:algn="ctr">
            <w14:noFill/>
            <w14:prstDash w14:val="solid"/>
            <w14:round/>
          </w14:textOutline>
        </w:rPr>
        <w:t xml:space="preserve"> Other adults involved would include: other childcare </w:t>
      </w:r>
      <w:r w:rsidR="007C1C6B" w:rsidRPr="0012720B">
        <w:rPr>
          <w:rFonts w:ascii="Arial" w:hAnsi="Arial" w:cs="Arial"/>
          <w:sz w:val="24"/>
          <w:szCs w:val="24"/>
          <w14:textOutline w14:w="0" w14:cap="flat" w14:cmpd="sng" w14:algn="ctr">
            <w14:noFill/>
            <w14:prstDash w14:val="solid"/>
            <w14:round/>
          </w14:textOutline>
        </w:rPr>
        <w:t>workers, the nursery teacher,</w:t>
      </w:r>
      <w:r w:rsidRPr="0012720B">
        <w:rPr>
          <w:rFonts w:ascii="Arial" w:hAnsi="Arial" w:cs="Arial"/>
          <w:sz w:val="24"/>
          <w:szCs w:val="24"/>
          <w14:textOutline w14:w="0" w14:cap="flat" w14:cmpd="sng" w14:algn="ctr">
            <w14:noFill/>
            <w14:prstDash w14:val="solid"/>
            <w14:round/>
          </w14:textOutline>
        </w:rPr>
        <w:t xml:space="preserve"> the nursery staff and the parents of the child. </w:t>
      </w:r>
      <w:r w:rsidR="00B12548" w:rsidRPr="0012720B">
        <w:rPr>
          <w:rFonts w:ascii="Arial" w:hAnsi="Arial" w:cs="Arial"/>
          <w:sz w:val="24"/>
          <w:szCs w:val="24"/>
          <w14:textOutline w14:w="0" w14:cap="flat" w14:cmpd="sng" w14:algn="ctr">
            <w14:noFill/>
            <w14:prstDash w14:val="solid"/>
            <w14:round/>
          </w14:textOutline>
        </w:rPr>
        <w:t>I</w:t>
      </w:r>
      <w:r w:rsidRPr="0012720B">
        <w:rPr>
          <w:rFonts w:ascii="Arial" w:hAnsi="Arial" w:cs="Arial"/>
          <w:sz w:val="24"/>
          <w:szCs w:val="24"/>
          <w14:textOutline w14:w="0" w14:cap="flat" w14:cmpd="sng" w14:algn="ctr">
            <w14:noFill/>
            <w14:prstDash w14:val="solid"/>
            <w14:round/>
          </w14:textOutline>
        </w:rPr>
        <w:t xml:space="preserve">n some cases, the child’s health visitor could be involved. </w:t>
      </w:r>
      <w:r w:rsidR="0094769B" w:rsidRPr="0012720B">
        <w:rPr>
          <w:rFonts w:ascii="Arial" w:hAnsi="Arial" w:cs="Arial"/>
          <w:sz w:val="24"/>
          <w:szCs w:val="24"/>
          <w14:textOutline w14:w="0" w14:cap="flat" w14:cmpd="sng" w14:algn="ctr">
            <w14:noFill/>
            <w14:prstDash w14:val="solid"/>
            <w14:round/>
          </w14:textOutline>
        </w:rPr>
        <w:t>Throughout the transition, the role of the adult woul</w:t>
      </w:r>
      <w:r w:rsidR="005033F4" w:rsidRPr="0012720B">
        <w:rPr>
          <w:rFonts w:ascii="Arial" w:hAnsi="Arial" w:cs="Arial"/>
          <w:sz w:val="24"/>
          <w:szCs w:val="24"/>
          <w14:textOutline w14:w="0" w14:cap="flat" w14:cmpd="sng" w14:algn="ctr">
            <w14:noFill/>
            <w14:prstDash w14:val="solid"/>
            <w14:round/>
          </w14:textOutline>
        </w:rPr>
        <w:t xml:space="preserve">d be to support the child. This links to Vygotsky’s theory on scaffolding </w:t>
      </w:r>
      <w:r w:rsidR="005033F4" w:rsidRPr="0055505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A5261">
        <w:rPr>
          <w:rFonts w:ascii="Arial" w:hAnsi="Arial" w:cs="Arial"/>
          <w:bCs/>
          <w:color w:val="222222"/>
          <w:sz w:val="24"/>
          <w:szCs w:val="24"/>
          <w:shd w:val="clear" w:color="auto" w:fill="FFFFFF"/>
        </w:rPr>
        <w:t>1978</w:t>
      </w:r>
      <w:r w:rsidR="005033F4" w:rsidRPr="0055505B">
        <w:rPr>
          <w:rFonts w:ascii="Arial" w:hAnsi="Arial" w:cs="Arial"/>
          <w:bCs/>
          <w:color w:val="222222"/>
          <w:sz w:val="24"/>
          <w:szCs w:val="24"/>
          <w:shd w:val="clear" w:color="auto" w:fill="FFFFFF"/>
        </w:rPr>
        <w:t>)</w:t>
      </w:r>
      <w:r w:rsidR="005033F4" w:rsidRPr="0055505B">
        <w:rPr>
          <w:rFonts w:ascii="Arial" w:hAnsi="Arial" w:cs="Arial"/>
          <w:b/>
          <w:bCs/>
          <w:color w:val="222222"/>
          <w:sz w:val="24"/>
          <w:szCs w:val="24"/>
          <w:shd w:val="clear" w:color="auto" w:fill="FFFFFF"/>
        </w:rPr>
        <w:t xml:space="preserve"> </w:t>
      </w:r>
      <w:r w:rsidR="0055505B" w:rsidRPr="0055505B">
        <w:rPr>
          <w:rFonts w:ascii="Arial" w:hAnsi="Arial" w:cs="Arial"/>
          <w:bCs/>
          <w:color w:val="222222"/>
          <w:sz w:val="24"/>
          <w:szCs w:val="24"/>
          <w:shd w:val="clear" w:color="auto" w:fill="FFFFFF"/>
        </w:rPr>
        <w:t>as it argues that a child needs an adult to</w:t>
      </w:r>
      <w:r w:rsidR="0055505B">
        <w:rPr>
          <w:rFonts w:ascii="Arial" w:hAnsi="Arial" w:cs="Arial"/>
          <w:bCs/>
          <w:color w:val="222222"/>
          <w:sz w:val="24"/>
          <w:szCs w:val="24"/>
          <w:shd w:val="clear" w:color="auto" w:fill="FFFFFF"/>
        </w:rPr>
        <w:t xml:space="preserve"> support them and guide them throughout their childhood in meeting goals or</w:t>
      </w:r>
      <w:r w:rsidR="00D830D7">
        <w:rPr>
          <w:rFonts w:ascii="Arial" w:hAnsi="Arial" w:cs="Arial"/>
          <w:bCs/>
          <w:color w:val="222222"/>
          <w:sz w:val="24"/>
          <w:szCs w:val="24"/>
          <w:shd w:val="clear" w:color="auto" w:fill="FFFFFF"/>
        </w:rPr>
        <w:t xml:space="preserve"> in growth. Bee</w:t>
      </w:r>
      <w:r w:rsidR="000C2D8D">
        <w:rPr>
          <w:rFonts w:ascii="Arial" w:hAnsi="Arial" w:cs="Arial"/>
          <w:bCs/>
          <w:color w:val="222222"/>
          <w:sz w:val="24"/>
          <w:szCs w:val="24"/>
          <w:shd w:val="clear" w:color="auto" w:fill="FFFFFF"/>
        </w:rPr>
        <w:t xml:space="preserve"> and Boyd</w:t>
      </w:r>
      <w:r w:rsidR="0055505B">
        <w:rPr>
          <w:rFonts w:ascii="Arial" w:hAnsi="Arial" w:cs="Arial"/>
          <w:bCs/>
          <w:color w:val="222222"/>
          <w:sz w:val="24"/>
          <w:szCs w:val="24"/>
          <w:shd w:val="clear" w:color="auto" w:fill="FFFFFF"/>
        </w:rPr>
        <w:t xml:space="preserve"> (2010). Although, Piaget</w:t>
      </w:r>
      <w:r w:rsidR="00E022EC">
        <w:rPr>
          <w:rFonts w:ascii="Arial" w:hAnsi="Arial" w:cs="Arial"/>
          <w:bCs/>
          <w:color w:val="222222"/>
          <w:sz w:val="24"/>
          <w:szCs w:val="24"/>
          <w:shd w:val="clear" w:color="auto" w:fill="FFFFFF"/>
        </w:rPr>
        <w:t xml:space="preserve"> (1936</w:t>
      </w:r>
      <w:r w:rsidR="007C1C6B">
        <w:rPr>
          <w:rFonts w:ascii="Arial" w:hAnsi="Arial" w:cs="Arial"/>
          <w:bCs/>
          <w:color w:val="222222"/>
          <w:sz w:val="24"/>
          <w:szCs w:val="24"/>
          <w:shd w:val="clear" w:color="auto" w:fill="FFFFFF"/>
        </w:rPr>
        <w:t>) argues</w:t>
      </w:r>
      <w:r w:rsidR="0055505B">
        <w:rPr>
          <w:rFonts w:ascii="Arial" w:hAnsi="Arial" w:cs="Arial"/>
          <w:bCs/>
          <w:color w:val="222222"/>
          <w:sz w:val="24"/>
          <w:szCs w:val="24"/>
          <w:shd w:val="clear" w:color="auto" w:fill="FFFFFF"/>
        </w:rPr>
        <w:t xml:space="preserve"> that </w:t>
      </w:r>
      <w:r w:rsidR="007C1C6B">
        <w:rPr>
          <w:rFonts w:ascii="Arial" w:hAnsi="Arial" w:cs="Arial"/>
          <w:bCs/>
          <w:color w:val="222222"/>
          <w:sz w:val="24"/>
          <w:szCs w:val="24"/>
          <w:shd w:val="clear" w:color="auto" w:fill="FFFFFF"/>
        </w:rPr>
        <w:t>children should learn from their peers as peer interaction is more important than adult interaction</w:t>
      </w:r>
      <w:r w:rsidR="0012720B">
        <w:rPr>
          <w:rFonts w:ascii="Arial" w:hAnsi="Arial" w:cs="Arial"/>
          <w:bCs/>
          <w:color w:val="222222"/>
          <w:sz w:val="24"/>
          <w:szCs w:val="24"/>
          <w:shd w:val="clear" w:color="auto" w:fill="FFFFFF"/>
        </w:rPr>
        <w:t xml:space="preserve"> as this enhances their social development. </w:t>
      </w:r>
      <w:r w:rsidR="007C1C6B">
        <w:rPr>
          <w:rFonts w:ascii="Arial" w:hAnsi="Arial" w:cs="Arial"/>
          <w:bCs/>
          <w:color w:val="222222"/>
          <w:sz w:val="24"/>
          <w:szCs w:val="24"/>
          <w:shd w:val="clear" w:color="auto" w:fill="FFFFFF"/>
        </w:rPr>
        <w:t>(</w:t>
      </w:r>
      <w:r w:rsidR="0012720B">
        <w:rPr>
          <w:rFonts w:ascii="Arial" w:hAnsi="Arial" w:cs="Arial"/>
          <w:bCs/>
          <w:color w:val="222222"/>
          <w:sz w:val="24"/>
          <w:szCs w:val="24"/>
          <w:shd w:val="clear" w:color="auto" w:fill="FFFFFF"/>
        </w:rPr>
        <w:t>McLeod</w:t>
      </w:r>
      <w:r w:rsidR="007C1C6B">
        <w:rPr>
          <w:rFonts w:ascii="Arial" w:hAnsi="Arial" w:cs="Arial"/>
          <w:bCs/>
          <w:color w:val="222222"/>
          <w:sz w:val="24"/>
          <w:szCs w:val="24"/>
          <w:shd w:val="clear" w:color="auto" w:fill="FFFFFF"/>
        </w:rPr>
        <w:t xml:space="preserve"> </w:t>
      </w:r>
      <w:r w:rsidR="00D830D7">
        <w:rPr>
          <w:rFonts w:ascii="Arial" w:hAnsi="Arial" w:cs="Arial"/>
          <w:bCs/>
          <w:color w:val="222222"/>
          <w:sz w:val="24"/>
          <w:szCs w:val="24"/>
          <w:shd w:val="clear" w:color="auto" w:fill="FFFFFF"/>
        </w:rPr>
        <w:t xml:space="preserve">2014). Firstly, during </w:t>
      </w:r>
      <w:r w:rsidR="0012720B">
        <w:rPr>
          <w:rFonts w:ascii="Arial" w:hAnsi="Arial" w:cs="Arial"/>
          <w:bCs/>
          <w:color w:val="222222"/>
          <w:sz w:val="24"/>
          <w:szCs w:val="24"/>
          <w:shd w:val="clear" w:color="auto" w:fill="FFFFFF"/>
        </w:rPr>
        <w:t>a Flying Start to Nursery</w:t>
      </w:r>
      <w:r w:rsidR="00D830D7">
        <w:rPr>
          <w:rFonts w:ascii="Arial" w:hAnsi="Arial" w:cs="Arial"/>
          <w:bCs/>
          <w:color w:val="222222"/>
          <w:sz w:val="24"/>
          <w:szCs w:val="24"/>
          <w:shd w:val="clear" w:color="auto" w:fill="FFFFFF"/>
        </w:rPr>
        <w:t xml:space="preserve"> transition the key worker will</w:t>
      </w:r>
      <w:r w:rsidR="0012720B">
        <w:rPr>
          <w:rFonts w:ascii="Arial" w:hAnsi="Arial" w:cs="Arial"/>
          <w:bCs/>
          <w:color w:val="222222"/>
          <w:sz w:val="24"/>
          <w:szCs w:val="24"/>
          <w:shd w:val="clear" w:color="auto" w:fill="FFFFFF"/>
        </w:rPr>
        <w:t xml:space="preserve"> speak to the child’s parents and confirm where the child will be attending school. Once this has been done, the key worker will then have to contact the school and confirm the child’</w:t>
      </w:r>
      <w:r w:rsidR="008F2918">
        <w:rPr>
          <w:rFonts w:ascii="Arial" w:hAnsi="Arial" w:cs="Arial"/>
          <w:bCs/>
          <w:color w:val="222222"/>
          <w:sz w:val="24"/>
          <w:szCs w:val="24"/>
          <w:shd w:val="clear" w:color="auto" w:fill="FFFFFF"/>
        </w:rPr>
        <w:t xml:space="preserve">s place and their start date. </w:t>
      </w:r>
    </w:p>
    <w:p w:rsidR="009C4DFB" w:rsidRDefault="008F2918">
      <w:pPr>
        <w:rPr>
          <w:rFonts w:ascii="Arial" w:hAnsi="Arial" w:cs="Arial"/>
          <w:color w:val="000000" w:themeColor="text1"/>
          <w:sz w:val="24"/>
          <w:szCs w:val="24"/>
          <w14:textOutline w14:w="0" w14:cap="flat" w14:cmpd="sng" w14:algn="ctr">
            <w14:noFill/>
            <w14:prstDash w14:val="solid"/>
            <w14:round/>
          </w14:textOutline>
        </w:rPr>
      </w:pPr>
      <w:r>
        <w:rPr>
          <w:rFonts w:ascii="Arial" w:hAnsi="Arial" w:cs="Arial"/>
          <w:bCs/>
          <w:color w:val="222222"/>
          <w:sz w:val="24"/>
          <w:szCs w:val="24"/>
          <w:shd w:val="clear" w:color="auto" w:fill="FFFFFF"/>
        </w:rPr>
        <w:t>The next step is to discuss t</w:t>
      </w:r>
      <w:r w:rsidR="00217F84">
        <w:rPr>
          <w:rFonts w:ascii="Arial" w:hAnsi="Arial" w:cs="Arial"/>
          <w:bCs/>
          <w:color w:val="222222"/>
          <w:sz w:val="24"/>
          <w:szCs w:val="24"/>
          <w:shd w:val="clear" w:color="auto" w:fill="FFFFFF"/>
        </w:rPr>
        <w:t xml:space="preserve">he start date with the parents. </w:t>
      </w:r>
      <w:r>
        <w:rPr>
          <w:rFonts w:ascii="Arial" w:hAnsi="Arial" w:cs="Arial"/>
          <w:bCs/>
          <w:color w:val="222222"/>
          <w:sz w:val="24"/>
          <w:szCs w:val="24"/>
          <w:shd w:val="clear" w:color="auto" w:fill="FFFFFF"/>
        </w:rPr>
        <w:t>Throughout this stage of the process, the key worker should be able to communicate effectively with both the child’s parents and the Nursery teacher. This is re-enforc</w:t>
      </w:r>
      <w:r w:rsidR="001172FB">
        <w:rPr>
          <w:rFonts w:ascii="Arial" w:hAnsi="Arial" w:cs="Arial"/>
          <w:bCs/>
          <w:color w:val="222222"/>
          <w:sz w:val="24"/>
          <w:szCs w:val="24"/>
          <w:shd w:val="clear" w:color="auto" w:fill="FFFFFF"/>
        </w:rPr>
        <w:t xml:space="preserve">ed by Dunlop and Fabian </w:t>
      </w:r>
      <w:r>
        <w:rPr>
          <w:rFonts w:ascii="Arial" w:hAnsi="Arial" w:cs="Arial"/>
          <w:bCs/>
          <w:color w:val="222222"/>
          <w:sz w:val="24"/>
          <w:szCs w:val="24"/>
          <w:shd w:val="clear" w:color="auto" w:fill="FFFFFF"/>
        </w:rPr>
        <w:t xml:space="preserve">(2002) which suggests that communication between staff and parent is important as it allows the parent to feel comfortable and well informed about their child’s transition to school. The next stage of transition would be to ensure the child is provided with at least 4 visits to the school they will be attending, they would be accompanied by their key worker. This is to ensure the child </w:t>
      </w:r>
      <w:r w:rsidR="00F03A87">
        <w:rPr>
          <w:rFonts w:ascii="Arial" w:hAnsi="Arial" w:cs="Arial"/>
          <w:bCs/>
          <w:color w:val="222222"/>
          <w:sz w:val="24"/>
          <w:szCs w:val="24"/>
          <w:shd w:val="clear" w:color="auto" w:fill="FFFFFF"/>
        </w:rPr>
        <w:t>can</w:t>
      </w:r>
      <w:r>
        <w:rPr>
          <w:rFonts w:ascii="Arial" w:hAnsi="Arial" w:cs="Arial"/>
          <w:bCs/>
          <w:color w:val="222222"/>
          <w:sz w:val="24"/>
          <w:szCs w:val="24"/>
          <w:shd w:val="clear" w:color="auto" w:fill="FFFFFF"/>
        </w:rPr>
        <w:t xml:space="preserve"> </w:t>
      </w:r>
      <w:r w:rsidR="006004B8">
        <w:rPr>
          <w:rFonts w:ascii="Arial" w:hAnsi="Arial" w:cs="Arial"/>
          <w:bCs/>
          <w:color w:val="222222"/>
          <w:sz w:val="24"/>
          <w:szCs w:val="24"/>
          <w:shd w:val="clear" w:color="auto" w:fill="FFFFFF"/>
        </w:rPr>
        <w:t>become accustomed to the new envir</w:t>
      </w:r>
      <w:r w:rsidR="00217F84">
        <w:rPr>
          <w:rFonts w:ascii="Arial" w:hAnsi="Arial" w:cs="Arial"/>
          <w:bCs/>
          <w:color w:val="222222"/>
          <w:sz w:val="24"/>
          <w:szCs w:val="24"/>
          <w:shd w:val="clear" w:color="auto" w:fill="FFFFFF"/>
        </w:rPr>
        <w:t>onment and this will make it less</w:t>
      </w:r>
      <w:r w:rsidR="006004B8">
        <w:rPr>
          <w:rFonts w:ascii="Arial" w:hAnsi="Arial" w:cs="Arial"/>
          <w:bCs/>
          <w:color w:val="222222"/>
          <w:sz w:val="24"/>
          <w:szCs w:val="24"/>
          <w:shd w:val="clear" w:color="auto" w:fill="FFFFFF"/>
        </w:rPr>
        <w:t xml:space="preserve"> stressful for the child on their first day as the setting will be familiar to them. </w:t>
      </w:r>
      <w:r w:rsidR="00F03A87">
        <w:rPr>
          <w:rFonts w:ascii="Arial" w:hAnsi="Arial" w:cs="Arial"/>
          <w:bCs/>
          <w:color w:val="222222"/>
          <w:sz w:val="24"/>
          <w:szCs w:val="24"/>
          <w:shd w:val="clear" w:color="auto" w:fill="FFFFFF"/>
        </w:rPr>
        <w:t>This a</w:t>
      </w:r>
      <w:r w:rsidR="00E022EC">
        <w:rPr>
          <w:rFonts w:ascii="Arial" w:hAnsi="Arial" w:cs="Arial"/>
          <w:bCs/>
          <w:color w:val="222222"/>
          <w:sz w:val="24"/>
          <w:szCs w:val="24"/>
          <w:shd w:val="clear" w:color="auto" w:fill="FFFFFF"/>
        </w:rPr>
        <w:t>lso associates with Bowlby (1969</w:t>
      </w:r>
      <w:r w:rsidR="00F03A87">
        <w:rPr>
          <w:rFonts w:ascii="Arial" w:hAnsi="Arial" w:cs="Arial"/>
          <w:bCs/>
          <w:color w:val="222222"/>
          <w:sz w:val="24"/>
          <w:szCs w:val="24"/>
          <w:shd w:val="clear" w:color="auto" w:fill="FFFFFF"/>
        </w:rPr>
        <w:t>) and his theory on attachment. This is because Bowlby highlighted a child’s need for a strong attachment with a caregiver to encourage the child to feel safe an</w:t>
      </w:r>
      <w:r w:rsidR="00217F84">
        <w:rPr>
          <w:rFonts w:ascii="Arial" w:hAnsi="Arial" w:cs="Arial"/>
          <w:bCs/>
          <w:color w:val="222222"/>
          <w:sz w:val="24"/>
          <w:szCs w:val="24"/>
          <w:shd w:val="clear" w:color="auto" w:fill="FFFFFF"/>
        </w:rPr>
        <w:t>d protected. When visiting</w:t>
      </w:r>
      <w:r w:rsidR="00F03A87">
        <w:rPr>
          <w:rFonts w:ascii="Arial" w:hAnsi="Arial" w:cs="Arial"/>
          <w:bCs/>
          <w:color w:val="222222"/>
          <w:sz w:val="24"/>
          <w:szCs w:val="24"/>
          <w:shd w:val="clear" w:color="auto" w:fill="FFFFFF"/>
        </w:rPr>
        <w:t xml:space="preserve"> nursery for the first time with their key worker, most children stay close to their key worker and look to them for reassu</w:t>
      </w:r>
      <w:r w:rsidR="000C2D8D">
        <w:rPr>
          <w:rFonts w:ascii="Arial" w:hAnsi="Arial" w:cs="Arial"/>
          <w:bCs/>
          <w:color w:val="222222"/>
          <w:sz w:val="24"/>
          <w:szCs w:val="24"/>
          <w:shd w:val="clear" w:color="auto" w:fill="FFFFFF"/>
        </w:rPr>
        <w:t>rance and support. O’ Connor</w:t>
      </w:r>
      <w:r w:rsidR="00F03A87">
        <w:rPr>
          <w:rFonts w:ascii="Arial" w:hAnsi="Arial" w:cs="Arial"/>
          <w:bCs/>
          <w:color w:val="222222"/>
          <w:sz w:val="24"/>
          <w:szCs w:val="24"/>
          <w:shd w:val="clear" w:color="auto" w:fill="FFFFFF"/>
        </w:rPr>
        <w:t xml:space="preserve"> (2013).  However, Bronfenbrenner’s</w:t>
      </w:r>
      <w:r w:rsidR="00D841C0">
        <w:rPr>
          <w:rFonts w:ascii="Arial" w:hAnsi="Arial" w:cs="Arial"/>
          <w:bCs/>
          <w:color w:val="222222"/>
          <w:sz w:val="24"/>
          <w:szCs w:val="24"/>
          <w:shd w:val="clear" w:color="auto" w:fill="FFFFFF"/>
        </w:rPr>
        <w:t xml:space="preserve"> (1978)</w:t>
      </w:r>
      <w:r w:rsidR="00F03A87">
        <w:rPr>
          <w:rFonts w:ascii="Arial" w:hAnsi="Arial" w:cs="Arial"/>
          <w:bCs/>
          <w:color w:val="222222"/>
          <w:sz w:val="24"/>
          <w:szCs w:val="24"/>
          <w:shd w:val="clear" w:color="auto" w:fill="FFFFFF"/>
        </w:rPr>
        <w:t xml:space="preserve"> theory of human development suggests that </w:t>
      </w:r>
      <w:r w:rsidR="00D841C0">
        <w:rPr>
          <w:rFonts w:ascii="Arial" w:hAnsi="Arial" w:cs="Arial"/>
          <w:bCs/>
          <w:color w:val="222222"/>
          <w:sz w:val="24"/>
          <w:szCs w:val="24"/>
          <w:shd w:val="clear" w:color="auto" w:fill="FFFFFF"/>
        </w:rPr>
        <w:t>each child has an impact of their own which will be either direct or indirect. If a child</w:t>
      </w:r>
      <w:r w:rsidR="00D830D7">
        <w:rPr>
          <w:rFonts w:ascii="Arial" w:hAnsi="Arial" w:cs="Arial"/>
          <w:bCs/>
          <w:color w:val="222222"/>
          <w:sz w:val="24"/>
          <w:szCs w:val="24"/>
          <w:shd w:val="clear" w:color="auto" w:fill="FFFFFF"/>
        </w:rPr>
        <w:t xml:space="preserve"> has a direct impact, they may be able</w:t>
      </w:r>
      <w:r w:rsidR="00D841C0">
        <w:rPr>
          <w:rFonts w:ascii="Arial" w:hAnsi="Arial" w:cs="Arial"/>
          <w:bCs/>
          <w:color w:val="222222"/>
          <w:sz w:val="24"/>
          <w:szCs w:val="24"/>
          <w:shd w:val="clear" w:color="auto" w:fill="FFFFFF"/>
        </w:rPr>
        <w:t xml:space="preserve"> to settle without the support f</w:t>
      </w:r>
      <w:r w:rsidR="000C2D8D">
        <w:rPr>
          <w:rFonts w:ascii="Arial" w:hAnsi="Arial" w:cs="Arial"/>
          <w:bCs/>
          <w:color w:val="222222"/>
          <w:sz w:val="24"/>
          <w:szCs w:val="24"/>
          <w:shd w:val="clear" w:color="auto" w:fill="FFFFFF"/>
        </w:rPr>
        <w:t>rom their keyworker. Brooker</w:t>
      </w:r>
      <w:r w:rsidR="00D841C0">
        <w:rPr>
          <w:rFonts w:ascii="Arial" w:hAnsi="Arial" w:cs="Arial"/>
          <w:bCs/>
          <w:color w:val="222222"/>
          <w:sz w:val="24"/>
          <w:szCs w:val="24"/>
          <w:shd w:val="clear" w:color="auto" w:fill="FFFFFF"/>
        </w:rPr>
        <w:t xml:space="preserve"> (2008). </w:t>
      </w:r>
      <w:r w:rsidR="00D841C0">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841C0">
        <w:rPr>
          <w:rFonts w:ascii="Arial" w:hAnsi="Arial" w:cs="Arial"/>
          <w:color w:val="000000" w:themeColor="text1"/>
          <w:sz w:val="24"/>
          <w:szCs w:val="24"/>
          <w14:textOutline w14:w="0" w14:cap="flat" w14:cmpd="sng" w14:algn="ctr">
            <w14:noFill/>
            <w14:prstDash w14:val="solid"/>
            <w14:round/>
          </w14:textOutline>
        </w:rPr>
        <w:t>Along with completing these transition visits, the key worker must also complete the child’s Foundation Phase Profile (FPP). This process involves the key worker making observational notes about the child’</w:t>
      </w:r>
      <w:r w:rsidR="00FE027B">
        <w:rPr>
          <w:rFonts w:ascii="Arial" w:hAnsi="Arial" w:cs="Arial"/>
          <w:color w:val="000000" w:themeColor="text1"/>
          <w:sz w:val="24"/>
          <w:szCs w:val="24"/>
          <w14:textOutline w14:w="0" w14:cap="flat" w14:cmpd="sng" w14:algn="ctr">
            <w14:noFill/>
            <w14:prstDash w14:val="solid"/>
            <w14:round/>
          </w14:textOutline>
        </w:rPr>
        <w:t>s develop</w:t>
      </w:r>
      <w:r w:rsidR="00D830D7">
        <w:rPr>
          <w:rFonts w:ascii="Arial" w:hAnsi="Arial" w:cs="Arial"/>
          <w:color w:val="000000" w:themeColor="text1"/>
          <w:sz w:val="24"/>
          <w:szCs w:val="24"/>
          <w14:textOutline w14:w="0" w14:cap="flat" w14:cmpd="sng" w14:algn="ctr">
            <w14:noFill/>
            <w14:prstDash w14:val="solid"/>
            <w14:round/>
          </w14:textOutline>
        </w:rPr>
        <w:t>ment which are then used to determine</w:t>
      </w:r>
      <w:r w:rsidR="00FE027B">
        <w:rPr>
          <w:rFonts w:ascii="Arial" w:hAnsi="Arial" w:cs="Arial"/>
          <w:color w:val="000000" w:themeColor="text1"/>
          <w:sz w:val="24"/>
          <w:szCs w:val="24"/>
          <w14:textOutline w14:w="0" w14:cap="flat" w14:cmpd="sng" w14:algn="ctr">
            <w14:noFill/>
            <w14:prstDash w14:val="solid"/>
            <w14:round/>
          </w14:textOutline>
        </w:rPr>
        <w:t xml:space="preserve"> which level the child is on the FPP. This is then photocopie</w:t>
      </w:r>
      <w:r w:rsidR="00D830D7">
        <w:rPr>
          <w:rFonts w:ascii="Arial" w:hAnsi="Arial" w:cs="Arial"/>
          <w:color w:val="000000" w:themeColor="text1"/>
          <w:sz w:val="24"/>
          <w:szCs w:val="24"/>
          <w14:textOutline w14:w="0" w14:cap="flat" w14:cmpd="sng" w14:algn="ctr">
            <w14:noFill/>
            <w14:prstDash w14:val="solid"/>
            <w14:round/>
          </w14:textOutline>
        </w:rPr>
        <w:t xml:space="preserve">d </w:t>
      </w:r>
      <w:r w:rsidR="00FE027B">
        <w:rPr>
          <w:rFonts w:ascii="Arial" w:hAnsi="Arial" w:cs="Arial"/>
          <w:color w:val="000000" w:themeColor="text1"/>
          <w:sz w:val="24"/>
          <w:szCs w:val="24"/>
          <w14:textOutline w14:w="0" w14:cap="flat" w14:cmpd="sng" w14:algn="ctr">
            <w14:noFill/>
            <w14:prstDash w14:val="solid"/>
            <w14:round/>
          </w14:textOutline>
        </w:rPr>
        <w:t xml:space="preserve">and sent to the nursery teacher. When leaving Flying Start, a child should be performing </w:t>
      </w:r>
      <w:r w:rsidR="00FE027B">
        <w:rPr>
          <w:rFonts w:ascii="Arial" w:hAnsi="Arial" w:cs="Arial"/>
          <w:color w:val="000000" w:themeColor="text1"/>
          <w:sz w:val="24"/>
          <w:szCs w:val="24"/>
          <w14:textOutline w14:w="0" w14:cap="flat" w14:cmpd="sng" w14:algn="ctr">
            <w14:noFill/>
            <w14:prstDash w14:val="solid"/>
            <w14:round/>
          </w14:textOutline>
        </w:rPr>
        <w:lastRenderedPageBreak/>
        <w:t>at outcom</w:t>
      </w:r>
      <w:r w:rsidR="000C2D8D">
        <w:rPr>
          <w:rFonts w:ascii="Arial" w:hAnsi="Arial" w:cs="Arial"/>
          <w:color w:val="000000" w:themeColor="text1"/>
          <w:sz w:val="24"/>
          <w:szCs w:val="24"/>
          <w14:textOutline w14:w="0" w14:cap="flat" w14:cmpd="sng" w14:algn="ctr">
            <w14:noFill/>
            <w14:prstDash w14:val="solid"/>
            <w14:round/>
          </w14:textOutline>
        </w:rPr>
        <w:t>e 1. Regarding the FPP Lewis</w:t>
      </w:r>
      <w:r w:rsidR="00FE027B">
        <w:rPr>
          <w:rFonts w:ascii="Arial" w:hAnsi="Arial" w:cs="Arial"/>
          <w:color w:val="000000" w:themeColor="text1"/>
          <w:sz w:val="24"/>
          <w:szCs w:val="24"/>
          <w14:textOutline w14:w="0" w14:cap="flat" w14:cmpd="sng" w14:algn="ctr">
            <w14:noFill/>
            <w14:prstDash w14:val="solid"/>
            <w14:round/>
          </w14:textOutline>
        </w:rPr>
        <w:t xml:space="preserve"> and </w:t>
      </w:r>
      <w:r w:rsidR="000C2D8D">
        <w:rPr>
          <w:rFonts w:ascii="Arial" w:hAnsi="Arial" w:cs="Arial"/>
          <w:color w:val="000000" w:themeColor="text1"/>
          <w:sz w:val="24"/>
          <w:szCs w:val="24"/>
          <w14:textOutline w14:w="0" w14:cap="flat" w14:cmpd="sng" w14:algn="ctr">
            <w14:noFill/>
            <w14:prstDash w14:val="solid"/>
            <w14:round/>
          </w14:textOutline>
        </w:rPr>
        <w:t xml:space="preserve">Thomas </w:t>
      </w:r>
      <w:r w:rsidR="00FE027B">
        <w:rPr>
          <w:rFonts w:ascii="Arial" w:hAnsi="Arial" w:cs="Arial"/>
          <w:color w:val="000000" w:themeColor="text1"/>
          <w:sz w:val="24"/>
          <w:szCs w:val="24"/>
          <w14:textOutline w14:w="0" w14:cap="flat" w14:cmpd="sng" w14:algn="ctr">
            <w14:noFill/>
            <w14:prstDash w14:val="solid"/>
            <w14:round/>
          </w14:textOutline>
        </w:rPr>
        <w:t xml:space="preserve">(2016: 201) say ‘it highlights the importance of observing children and the use of formative and summative assessment.’ Finally, the key worker is required to complete a child profile for when the child leaves, this contains important </w:t>
      </w:r>
      <w:r w:rsidR="000A220F">
        <w:rPr>
          <w:rFonts w:ascii="Arial" w:hAnsi="Arial" w:cs="Arial"/>
          <w:color w:val="000000" w:themeColor="text1"/>
          <w:sz w:val="24"/>
          <w:szCs w:val="24"/>
          <w14:textOutline w14:w="0" w14:cap="flat" w14:cmpd="sng" w14:algn="ctr">
            <w14:noFill/>
            <w14:prstDash w14:val="solid"/>
            <w14:round/>
          </w14:textOutline>
        </w:rPr>
        <w:t xml:space="preserve">information about the child. For example, a child profile would tell the nursery teacher whether the child was potty trained, or whether the child has different eating habits. This gets photocopied and sent to the Nursery teacher to allow the Nursery teacher to refer to it when building a relationship with the child. </w:t>
      </w:r>
    </w:p>
    <w:p w:rsidR="00B7693E" w:rsidRDefault="00B7693E">
      <w:pPr>
        <w:rPr>
          <w:rFonts w:ascii="Arial" w:hAnsi="Arial" w:cs="Arial"/>
          <w:color w:val="000000" w:themeColor="text1"/>
          <w:sz w:val="24"/>
          <w:szCs w:val="24"/>
          <w14:textOutline w14:w="0" w14:cap="flat" w14:cmpd="sng" w14:algn="ctr">
            <w14:noFill/>
            <w14:prstDash w14:val="solid"/>
            <w14:round/>
          </w14:textOutline>
        </w:rPr>
      </w:pPr>
      <w:r>
        <w:rPr>
          <w:rFonts w:ascii="Arial" w:hAnsi="Arial" w:cs="Arial"/>
          <w:color w:val="000000" w:themeColor="text1"/>
          <w:sz w:val="24"/>
          <w:szCs w:val="24"/>
          <w14:textOutline w14:w="0" w14:cap="flat" w14:cmpd="sng" w14:algn="ctr">
            <w14:noFill/>
            <w14:prstDash w14:val="solid"/>
            <w14:round/>
          </w14:textOutline>
        </w:rPr>
        <w:t xml:space="preserve">Along with the key worker, all adults involved in the child’s transition would be required to be supportive towards the child’s transition and to be positive role models. </w:t>
      </w:r>
      <w:r w:rsidR="00FA5261">
        <w:rPr>
          <w:rFonts w:ascii="Arial" w:hAnsi="Arial" w:cs="Arial"/>
          <w:color w:val="000000" w:themeColor="text1"/>
          <w:sz w:val="24"/>
          <w:szCs w:val="24"/>
          <w14:textOutline w14:w="0" w14:cap="flat" w14:cmpd="sng" w14:algn="ctr">
            <w14:noFill/>
            <w14:prstDash w14:val="solid"/>
            <w14:round/>
          </w14:textOutline>
        </w:rPr>
        <w:t xml:space="preserve"> Rosier and McDonald (2011)</w:t>
      </w:r>
      <w:r w:rsidR="00D830D7">
        <w:rPr>
          <w:rFonts w:ascii="Arial" w:hAnsi="Arial" w:cs="Arial"/>
          <w:color w:val="000000" w:themeColor="text1"/>
          <w:sz w:val="24"/>
          <w:szCs w:val="24"/>
          <w14:textOutline w14:w="0" w14:cap="flat" w14:cmpd="sng" w14:algn="ctr">
            <w14:noFill/>
            <w14:prstDash w14:val="solid"/>
            <w14:round/>
          </w14:textOutline>
        </w:rPr>
        <w:t>.</w:t>
      </w:r>
      <w:r w:rsidR="00FA5261">
        <w:rPr>
          <w:rFonts w:ascii="Arial" w:hAnsi="Arial" w:cs="Arial"/>
          <w:color w:val="000000" w:themeColor="text1"/>
          <w:sz w:val="24"/>
          <w:szCs w:val="24"/>
          <w14:textOutline w14:w="0" w14:cap="flat" w14:cmpd="sng" w14:algn="ctr">
            <w14:noFill/>
            <w14:prstDash w14:val="solid"/>
            <w14:round/>
          </w14:textOutline>
        </w:rPr>
        <w:t xml:space="preserve"> </w:t>
      </w:r>
      <w:r>
        <w:rPr>
          <w:rFonts w:ascii="Arial" w:hAnsi="Arial" w:cs="Arial"/>
          <w:color w:val="000000" w:themeColor="text1"/>
          <w:sz w:val="24"/>
          <w:szCs w:val="24"/>
          <w14:textOutline w14:w="0" w14:cap="flat" w14:cmpd="sng" w14:algn="ctr">
            <w14:noFill/>
            <w14:prstDash w14:val="solid"/>
            <w14:round/>
          </w14:textOutline>
        </w:rPr>
        <w:t xml:space="preserve">For example, the parents of the child should try to refrain from being emotional, although it is an emotional process, as the child will look to the adult for reassurance and could struggle if they see their parent is emotional. </w:t>
      </w:r>
    </w:p>
    <w:p w:rsidR="000A220F" w:rsidRPr="00D841C0" w:rsidRDefault="000A220F">
      <w:pPr>
        <w:rPr>
          <w:rFonts w:ascii="Arial" w:hAnsi="Arial" w:cs="Arial"/>
          <w:color w:val="000000" w:themeColor="text1"/>
          <w:sz w:val="24"/>
          <w:szCs w:val="24"/>
          <w14:textOutline w14:w="0" w14:cap="flat" w14:cmpd="sng" w14:algn="ctr">
            <w14:noFill/>
            <w14:prstDash w14:val="solid"/>
            <w14:round/>
          </w14:textOutline>
        </w:rPr>
      </w:pPr>
      <w:r>
        <w:rPr>
          <w:rFonts w:ascii="Arial" w:hAnsi="Arial" w:cs="Arial"/>
          <w:color w:val="000000" w:themeColor="text1"/>
          <w:sz w:val="24"/>
          <w:szCs w:val="24"/>
          <w14:textOutline w14:w="0" w14:cap="flat" w14:cmpd="sng" w14:algn="ctr">
            <w14:noFill/>
            <w14:prstDash w14:val="solid"/>
            <w14:round/>
          </w14:textOutline>
        </w:rPr>
        <w:t>Overall, the role of the adult</w:t>
      </w:r>
      <w:r w:rsidR="00B7693E">
        <w:rPr>
          <w:rFonts w:ascii="Arial" w:hAnsi="Arial" w:cs="Arial"/>
          <w:color w:val="000000" w:themeColor="text1"/>
          <w:sz w:val="24"/>
          <w:szCs w:val="24"/>
          <w14:textOutline w14:w="0" w14:cap="flat" w14:cmpd="sng" w14:algn="ctr">
            <w14:noFill/>
            <w14:prstDash w14:val="solid"/>
            <w14:round/>
          </w14:textOutline>
        </w:rPr>
        <w:t>s</w:t>
      </w:r>
      <w:r>
        <w:rPr>
          <w:rFonts w:ascii="Arial" w:hAnsi="Arial" w:cs="Arial"/>
          <w:color w:val="000000" w:themeColor="text1"/>
          <w:sz w:val="24"/>
          <w:szCs w:val="24"/>
          <w14:textOutline w14:w="0" w14:cap="flat" w14:cmpd="sng" w14:algn="ctr">
            <w14:noFill/>
            <w14:prstDash w14:val="solid"/>
            <w14:round/>
          </w14:textOutline>
        </w:rPr>
        <w:t xml:space="preserve"> involved in the transition process requires good communication, organisational skills and they must also be a good role model for the child during the transition period.</w:t>
      </w:r>
      <w:r w:rsidR="000C2D8D">
        <w:rPr>
          <w:rFonts w:ascii="Arial" w:hAnsi="Arial" w:cs="Arial"/>
          <w:color w:val="000000" w:themeColor="text1"/>
          <w:sz w:val="24"/>
          <w:szCs w:val="24"/>
          <w14:textOutline w14:w="0" w14:cap="flat" w14:cmpd="sng" w14:algn="ctr">
            <w14:noFill/>
            <w14:prstDash w14:val="solid"/>
            <w14:round/>
          </w14:textOutline>
        </w:rPr>
        <w:t xml:space="preserve"> Dowling (</w:t>
      </w:r>
      <w:r w:rsidR="00FA5261">
        <w:rPr>
          <w:rFonts w:ascii="Arial" w:hAnsi="Arial" w:cs="Arial"/>
          <w:color w:val="000000" w:themeColor="text1"/>
          <w:sz w:val="24"/>
          <w:szCs w:val="24"/>
          <w14:textOutline w14:w="0" w14:cap="flat" w14:cmpd="sng" w14:algn="ctr">
            <w14:noFill/>
            <w14:prstDash w14:val="solid"/>
            <w14:round/>
          </w14:textOutline>
        </w:rPr>
        <w:t xml:space="preserve">2010). </w:t>
      </w:r>
      <w:r>
        <w:rPr>
          <w:rFonts w:ascii="Arial" w:hAnsi="Arial" w:cs="Arial"/>
          <w:color w:val="000000" w:themeColor="text1"/>
          <w:sz w:val="24"/>
          <w:szCs w:val="24"/>
          <w14:textOutline w14:w="0" w14:cap="flat" w14:cmpd="sng" w14:algn="ctr">
            <w14:noFill/>
            <w14:prstDash w14:val="solid"/>
            <w14:round/>
          </w14:textOutline>
        </w:rPr>
        <w:t xml:space="preserve">Transition is hard for most children which means the adult involved must ensure that the child’s happiness and well-being are the main concern. This requires them meeting the child’s needs and ensuring the child is given as much time and support as they need for the process. </w:t>
      </w: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F60E2" w:rsidRDefault="00CF60E2">
      <w:pPr>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Pr="00C971D1" w:rsidRDefault="00C971D1" w:rsidP="00C971D1">
      <w:pPr>
        <w:ind w:left="216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r>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 xml:space="preserve"> </w:t>
      </w:r>
      <w:r w:rsidR="00B7693E" w:rsidRPr="00C971D1">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 xml:space="preserve">The needs of the child. </w:t>
      </w:r>
    </w:p>
    <w:p w:rsidR="009C4DFB" w:rsidRDefault="00B7693E">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Throughout transitions from Flying Start to Nursery, it is important that the child’s needs are met holistically,</w:t>
      </w:r>
      <w:r w:rsidR="00D830D7" w:rsidRPr="00D830D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830D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meeting the holistic needs of the child means meeting all aspects of the child’s development, as well as spiritual, sensory and many more. Kay (2004). T</w:t>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 child should be prepared fully for the journey they will be taking. </w:t>
      </w:r>
      <w:r w:rsidR="009E4FBF">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child should be listened to and any worries or concerns they may have should be a</w:t>
      </w:r>
      <w:r w:rsidR="000C2D8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ddressed effectively. Drake </w:t>
      </w:r>
      <w:r w:rsidR="009E4FBF">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(2006). </w:t>
      </w:r>
      <w:r w:rsidR="004D529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is supported by Children and Young People’s Commissioner Scotland (</w:t>
      </w:r>
      <w:r w:rsidR="008A68EF">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CYPCS</w:t>
      </w:r>
      <w:r w:rsidR="004D529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(2017) </w:t>
      </w:r>
      <w:r w:rsidR="009E4FBF">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which </w:t>
      </w:r>
      <w:r w:rsidR="00EA59D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proposes that young children should have the right to have an opinion and that they should be taken in to consideration when decision</w:t>
      </w:r>
      <w:r w:rsidR="00D830D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about the child are being made.</w:t>
      </w:r>
      <w:r w:rsidR="005749B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22C80">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would also link to Bronfenbrenner’s theory on agency as the children are making decisions for themselves. This can be seen when the children are asked if they would like to visit nursery that day, also the child is able to decide when they would like to end the nursery visit and return to Flying Start. </w:t>
      </w:r>
    </w:p>
    <w:p w:rsidR="009C4DFB" w:rsidRDefault="00D830D7">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color w:val="000000" w:themeColor="text1"/>
          <w:sz w:val="24"/>
          <w:szCs w:val="24"/>
        </w:rPr>
        <w:drawing>
          <wp:anchor distT="0" distB="0" distL="114300" distR="114300" simplePos="0" relativeHeight="251658240" behindDoc="0" locked="0" layoutInCell="1" allowOverlap="1">
            <wp:simplePos x="0" y="0"/>
            <wp:positionH relativeFrom="margin">
              <wp:posOffset>-353060</wp:posOffset>
            </wp:positionH>
            <wp:positionV relativeFrom="paragraph">
              <wp:posOffset>13335</wp:posOffset>
            </wp:positionV>
            <wp:extent cx="1822450" cy="1514475"/>
            <wp:effectExtent l="0" t="0" r="0" b="9525"/>
            <wp:wrapSquare wrapText="bothSides"/>
            <wp:docPr id="3" name="Picture 3" descr="A picture containing melon&#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olistic.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22450" cy="1514475"/>
                    </a:xfrm>
                    <a:prstGeom prst="rect">
                      <a:avLst/>
                    </a:prstGeom>
                  </pic:spPr>
                </pic:pic>
              </a:graphicData>
            </a:graphic>
            <wp14:sizeRelH relativeFrom="margin">
              <wp14:pctWidth>0</wp14:pctWidth>
            </wp14:sizeRelH>
            <wp14:sizeRelV relativeFrom="margin">
              <wp14:pctHeight>0</wp14:pctHeight>
            </wp14:sizeRelV>
          </wp:anchor>
        </w:drawing>
      </w: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D830D7" w:rsidRDefault="00D830D7">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D830D7">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Huffman, </w:t>
      </w:r>
      <w:r w:rsidR="00C31C5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2014) </w:t>
      </w: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C31C58">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child would also benefit from the repeated transition visits to Nursery. This would be linked to Pavlov’s (1936) theory on conditioning. </w:t>
      </w:r>
      <w:r w:rsidR="00130ED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repetitive visits to the Nursery will mean the child will begin to adapt their behaviour the more they visit. This will mean when they start Nursery, they will have learnt the correct behaviour required, and they will feel more comfortable as they will be used to the new environment. </w:t>
      </w:r>
      <w:r w:rsidR="000C2D8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Lindon </w:t>
      </w:r>
      <w:r w:rsidR="00833F7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(2005). The child will also need positive reinforcements from adults around them. For example, they key worker should continue to provide the child with praise every time the child visits Nursery, this is because the child will feel lik</w:t>
      </w:r>
      <w:r w:rsidR="00340CC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 they are doing something good. Skinner 1990, developed the theory on positive </w:t>
      </w:r>
      <w:r w:rsidR="00340CC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reinforcement, proving that children respond to reinforcement whether it be negative</w:t>
      </w:r>
      <w:r w:rsidR="000C2D8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positive. Riddall-Leech </w:t>
      </w:r>
      <w:r w:rsidR="00340CC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(2003). An example of using this theory in practice would be during the toilet training process, rewarding children with stickers, praise or prizes when they use the toilet successfully. Although this theory is used in practice, it is important to acknowledge that there are some criticisms of the theo</w:t>
      </w:r>
      <w:r w:rsidR="00D830D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ry. Shultz, S. and Shultz,</w:t>
      </w:r>
      <w:r w:rsidR="00340CC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 </w:t>
      </w:r>
      <w:r w:rsidR="00627F0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(2017</w:t>
      </w:r>
      <w:r w:rsidR="00D830D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argue</w:t>
      </w:r>
      <w:r w:rsidR="00340CC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Skinner </w:t>
      </w:r>
      <w:r w:rsidR="00E022E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(1938)</w:t>
      </w:r>
      <w:r w:rsidR="00627F0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didn’t acknowledge that people have personalities unlike the animals he used when testing his theory, also he didn’t explore the reasons for the behaviour shown. </w:t>
      </w:r>
    </w:p>
    <w:p w:rsidR="00627F0D" w:rsidRDefault="00627F0D">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During transitions to Nursery from Flying Start, the child needs positive connections with the Nursery. For example, if the child attends Flying Start but shows signs of being emotional or having a difficult day, then it is likely that they will not be taken to Nursery that day as it could be too overwhelming for them, this would then cause them to link Nursery with being emotional and this could make it less likely for them</w:t>
      </w:r>
      <w:r w:rsidR="002F086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enjoy their experience next time they go to Nursery. </w:t>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importance of this is reinforced in </w:t>
      </w:r>
      <w:r w:rsidR="000C2D8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Grethe</w:t>
      </w:r>
      <w:r w:rsidR="0002794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Ringsmose, (2013). </w:t>
      </w:r>
    </w:p>
    <w:p w:rsidR="00217F84" w:rsidRDefault="00217F84">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Overall, the child’s emotions and well-being are to be considered </w:t>
      </w:r>
      <w:r w:rsidR="0082246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most during the transition. For example, if a child struggles with the transition visits to nursery, changes should be made. This could be reducing time spent at nursery during visits or taking a break from visiting nursery. This is because the aim of transitions is not to upset or overwhelm the child, it is to prepare them, and it is unlikely that a child will be prepared if they struggle to settle at nursery. </w:t>
      </w:r>
    </w:p>
    <w:p w:rsidR="00822461" w:rsidRDefault="00822461">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22461" w:rsidRDefault="00822461">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F60E2" w:rsidRDefault="00CF60E2">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F60E2" w:rsidRDefault="00CF60E2">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F60E2" w:rsidRDefault="00CF60E2">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Pr="00C971D1" w:rsidRDefault="002F0863" w:rsidP="00C971D1">
      <w:pPr>
        <w:ind w:left="2160" w:firstLine="72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r w:rsidRPr="00C971D1">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 xml:space="preserve">Partnerships. </w:t>
      </w:r>
    </w:p>
    <w:p w:rsidR="00822461" w:rsidRDefault="00822461">
      <w:pPr>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22461" w:rsidRDefault="00822461">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During transitions from Flying Start to nursery, it is important that all individuals involved form good partnerships. Partnerships involved would be: key worker to parent, key worker to nursery teacher and nursery teacher to parent. Along with these partnerships, the child and their opinions and thoughts should also be taken in to consideration. The importance of partnerships is highlighted in </w:t>
      </w:r>
      <w:r w:rsidR="0090132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Allingham</w:t>
      </w:r>
      <w:r w:rsidR="00F6097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0132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(2012).</w:t>
      </w:r>
    </w:p>
    <w:p w:rsidR="00F60971" w:rsidRDefault="000C2D8D">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Lindon</w:t>
      </w:r>
      <w:r w:rsidR="00F6097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(2005) argues that partnerships between parents and staff are very important but also highlights that it is difficult to compare and evaluate effective partnerships used. This is because every setting uses very different activities and uses very different ideas for partnerships. </w:t>
      </w:r>
    </w:p>
    <w:p w:rsidR="009C4DFB" w:rsidRDefault="00F60971">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Although partnerships are important, often it is difficult to have effective </w:t>
      </w:r>
      <w:r w:rsidR="000C2D8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partnerships in place. Bruce</w:t>
      </w:r>
      <w:r w:rsidR="00B46D9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(2011) </w:t>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argues that there are three different views when working </w:t>
      </w:r>
      <w:r w:rsidR="00B46D9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 children.  The first is the empiricist lens which was acknowledged by John Locke (1704), and views the child as an empty shell which needs filling and moulding. The second view is the nativist lens, this is when a person believes a child is already developed in a certain way and is ready to unfold in a certain direction. This is from the work of Jean -Jacques Rousseau (1778). The final view is the interactionist view, this is when children are viewed as partly empty and partly developed and there is communication between the two sides. This was highlighted by Immanuel Kant (1804). These very different views make it difficult for effective partnerships as one side of the partnership may see the child in the empiricist lens whereas another member may see the child as nativist and this would mean they may disagree on what the child needs to </w:t>
      </w:r>
      <w:r w:rsidR="000C2D8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develop holistically. Bruce </w:t>
      </w:r>
      <w:r w:rsidR="00B46D9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(2011)</w:t>
      </w:r>
      <w:r w:rsidR="00AC408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46D9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830D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means that each person involved shou</w:t>
      </w:r>
      <w:r w:rsidR="003F5EC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00D830D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 understand that everybody wi</w:t>
      </w:r>
      <w:r w:rsidR="003F5EC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00D830D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 h</w:t>
      </w:r>
      <w:r w:rsidR="003F5EC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D830D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ve their own opinion and it is important to not undermine these opinions and to make sure everybody’s views </w:t>
      </w:r>
      <w:r w:rsidR="003F5EC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D830D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sidR="003F5EC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D830D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listened to</w:t>
      </w:r>
      <w:r w:rsidR="003F5EC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B46D9E" w:rsidRDefault="000C2D8D">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Miller</w:t>
      </w:r>
      <w:r w:rsidR="007849B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 al. (2013) suggests that e</w:t>
      </w:r>
      <w:r w:rsidR="00B46D9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ffective partnerships are important, and it is </w:t>
      </w:r>
      <w:r w:rsidR="007849B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included in the children act (1989) and the Race Relations Amendment Act (2000) that inclusion in partnerships is required. For example, it is important to ensure every parent is included in the child’s transition rather than only selecting some to be included. Also, some settings may have parents who do not speak English. Even if a parent does not speak English, it is still important that they are included in the process and the parents should be able to access things to help them, for example a translator. </w:t>
      </w:r>
      <w:r w:rsidR="003F5EC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practice today, some settings use language line which makes it easy to access a translator for many different languages. </w:t>
      </w:r>
    </w:p>
    <w:p w:rsidR="007849B3" w:rsidRDefault="007849B3">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849B3" w:rsidRDefault="007849B3">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46D9E" w:rsidRDefault="00B46D9E">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F60E2" w:rsidRDefault="00CF60E2">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F60E2" w:rsidRPr="00C971D1" w:rsidRDefault="00CF60E2">
      <w:pPr>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9C4DFB" w:rsidRPr="00C971D1" w:rsidRDefault="00E022EC"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r w:rsidRPr="00C971D1">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 xml:space="preserve">Interventions. </w:t>
      </w:r>
    </w:p>
    <w:p w:rsidR="00E022EC" w:rsidRDefault="00E022EC">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410ED3">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Ensuring transitions are completed effectively is important,</w:t>
      </w:r>
      <w:r w:rsidR="0067700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lots can be done to ensure this. There are many activities which are used in practice to support transitions. An example of an activity would be reading the children stories about journeys or adventures and relating it to their journey to school. Also, showing the children pictures and videos of the setting, they will be attending to allow the child to continue to develop their familiarity with the setting. Kirklees Council (2013).</w:t>
      </w:r>
    </w:p>
    <w:p w:rsidR="00CF60E2" w:rsidRDefault="00B57E53">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Freud</w:t>
      </w:r>
      <w:r w:rsidR="00A10E26">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(1856) identified the importance of play for children and argued that it provides children with the opportunity to express anger, anxiety</w:t>
      </w:r>
      <w:r w:rsidR="003F5EC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worries that they may have</w:t>
      </w:r>
      <w:r w:rsidR="00AC408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F5EC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10E26">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Brabazon (2016)</w:t>
      </w:r>
      <w:r w:rsidR="003F5EC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10E26">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is important for transitions as it allows the children to express how they are feeling about the transition through their play. An example of this used in practice today would be encouraging the child to use role play to express how they feel about the transition. Also, </w:t>
      </w:r>
      <w:r w:rsidR="009C63A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singing songs and rhymes that are sung in nursery will allow the child to recognise them and it may make a positive c</w:t>
      </w:r>
      <w:r w:rsidR="003F5EC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onnection with the nursey class</w:t>
      </w:r>
      <w:r w:rsidR="00AC408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C63A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F399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Dowling (2010)</w:t>
      </w:r>
      <w:r w:rsidR="003F5EC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F399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Although this theory is still used, Johnston and Nahmad – Williams (2009) describe some criticisms of Freud’s work. One criticism is that Freud completed his study on adults rather than children even though his theory is based on childhood. </w:t>
      </w:r>
    </w:p>
    <w:p w:rsidR="007D2DC7" w:rsidRDefault="007D2DC7">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Another activity that could be used to communicate with a child about their transition is sustained shared thinking. This is when an adult and child work together to find solutions to problems or discuss experiences. Also, the thinking must be continued. This is encouraging a child to think of their own solution to a problem rather than telling them what to do. An example of this would be if a child spilt something, instead of telling them what to do or cleaning it up for them a practitioner could say ‘’Oh dear what should we do?’’ and this could be continued as the child decides what they want to do and what they would like to use etc. Manni and Blatchford (2004). </w:t>
      </w:r>
    </w:p>
    <w:p w:rsidR="003F5EC8" w:rsidRDefault="003F5EC8">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3F5EC8" w:rsidRDefault="003F5EC8">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Overall it is important to realise that supporting transitions could be brought into most activities the child participates in. Even when taking the child to the toilet the practitioner could posit</w:t>
      </w:r>
      <w:r w:rsidR="00AC408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ively talk about how the child </w:t>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will be using their new toilet in their new class soon which encourages the child and gets them excited. </w:t>
      </w:r>
    </w:p>
    <w:p w:rsidR="007D2DC7" w:rsidRDefault="007D2DC7">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33EB4" w:rsidRDefault="00A33EB4" w:rsidP="003F5EC8">
      <w:pPr>
        <w:ind w:left="2160" w:firstLine="72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A33EB4" w:rsidRDefault="00A33EB4" w:rsidP="003F5EC8">
      <w:pPr>
        <w:ind w:left="2160" w:firstLine="72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A33EB4" w:rsidRDefault="00A33EB4" w:rsidP="003F5EC8">
      <w:pPr>
        <w:ind w:left="2160" w:firstLine="72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A33EB4" w:rsidRDefault="00A33EB4" w:rsidP="003F5EC8">
      <w:pPr>
        <w:ind w:left="2160" w:firstLine="72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A33EB4" w:rsidRDefault="00A33EB4" w:rsidP="003F5EC8">
      <w:pPr>
        <w:ind w:left="2160" w:firstLine="72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A33EB4" w:rsidRDefault="00A33EB4" w:rsidP="003F5EC8">
      <w:pPr>
        <w:ind w:left="2160" w:firstLine="72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A33EB4" w:rsidRDefault="00A33EB4" w:rsidP="003F5EC8">
      <w:pPr>
        <w:ind w:left="2160" w:firstLine="72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A33EB4" w:rsidRDefault="00A33EB4" w:rsidP="003F5EC8">
      <w:pPr>
        <w:ind w:left="2160" w:firstLine="72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A33EB4" w:rsidRDefault="00A33EB4" w:rsidP="003F5EC8">
      <w:pPr>
        <w:ind w:left="2160" w:firstLine="72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A33EB4" w:rsidRDefault="00A33EB4" w:rsidP="003F5EC8">
      <w:pPr>
        <w:ind w:left="2160" w:firstLine="72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A33EB4" w:rsidRDefault="00A33EB4" w:rsidP="003F5EC8">
      <w:pPr>
        <w:ind w:left="2160" w:firstLine="72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A33EB4" w:rsidRDefault="00A33EB4" w:rsidP="003F5EC8">
      <w:pPr>
        <w:ind w:left="2160" w:firstLine="72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A33EB4" w:rsidRDefault="00A33EB4" w:rsidP="003F5EC8">
      <w:pPr>
        <w:ind w:left="2160" w:firstLine="72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A33EB4" w:rsidRDefault="00A33EB4" w:rsidP="003F5EC8">
      <w:pPr>
        <w:ind w:left="2160" w:firstLine="72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A33EB4" w:rsidRDefault="00A33EB4" w:rsidP="003F5EC8">
      <w:pPr>
        <w:ind w:left="2160" w:firstLine="72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A33EB4" w:rsidRDefault="00A33EB4" w:rsidP="003F5EC8">
      <w:pPr>
        <w:ind w:left="2160" w:firstLine="72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A33EB4" w:rsidRDefault="00A33EB4" w:rsidP="003F5EC8">
      <w:pPr>
        <w:ind w:left="2160" w:firstLine="72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A33EB4" w:rsidRDefault="00A33EB4" w:rsidP="003F5EC8">
      <w:pPr>
        <w:ind w:left="2160" w:firstLine="72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A33EB4" w:rsidRDefault="00A33EB4" w:rsidP="003F5EC8">
      <w:pPr>
        <w:ind w:left="2160" w:firstLine="72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A33EB4" w:rsidRDefault="00A33EB4" w:rsidP="003F5EC8">
      <w:pPr>
        <w:ind w:left="2160" w:firstLine="72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A33EB4" w:rsidRDefault="00A33EB4" w:rsidP="003F5EC8">
      <w:pPr>
        <w:ind w:left="2160" w:firstLine="72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A33EB4" w:rsidRDefault="00A33EB4" w:rsidP="003F5EC8">
      <w:pPr>
        <w:ind w:left="2160" w:firstLine="72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A33EB4" w:rsidRDefault="00A33EB4" w:rsidP="003F5EC8">
      <w:pPr>
        <w:ind w:left="2160" w:firstLine="72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A33EB4" w:rsidRDefault="00A33EB4" w:rsidP="003F5EC8">
      <w:pPr>
        <w:ind w:left="2160" w:firstLine="72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9C4DFB" w:rsidRPr="00C971D1" w:rsidRDefault="00CF60E2" w:rsidP="003F5EC8">
      <w:pPr>
        <w:ind w:left="2160" w:firstLine="72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r w:rsidRPr="00C971D1">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 xml:space="preserve">Proposed outcomes. </w:t>
      </w:r>
    </w:p>
    <w:p w:rsidR="00CF60E2" w:rsidRPr="00CF60E2" w:rsidRDefault="00CF60E2">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21445A" w:rsidRDefault="00CA07DC">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After transitions are completed, evaluations should be undertaken to explore whether the proposed outcomes for the child and their transition have been met. Fabian and Dunlop (2001) support this view and they explain that feedback can be gathered from completing activities such as questionnaires and observations. </w:t>
      </w:r>
    </w:p>
    <w:p w:rsidR="009C4DFB" w:rsidRDefault="00E67F3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 the end of a child’s time at Flying Start, their key worker will complete their FPP</w:t>
      </w:r>
      <w:r w:rsidR="0021445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This checks how they have developed in many areas, some of these include: personal and social development. Literacy and communication and mathematical development. Welsh Government (2017)</w:t>
      </w:r>
      <w:r w:rsidR="00AC408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1445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1027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Children should be at the stage outcome 1 when the FPP is completed before they start nursery, although many children will still be below this depending on their development and whether they have additional needs. </w:t>
      </w:r>
    </w:p>
    <w:p w:rsidR="00B147E0" w:rsidRDefault="00510275">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well as meeting developmental expectations, the main outcome that is required during transitions is that that the child settle</w:t>
      </w:r>
      <w:r w:rsidR="00AC408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to school easily and that they start school positively. Although this is desired by many practitioners, in some cases this does not happen even when the transition has been completed correctly and the child has been fully supported. This could be because the child has additional </w:t>
      </w:r>
      <w:r w:rsidR="00B147E0">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needs,</w:t>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it could just simply be that lots of children struggle with transitions as they are very difficult. Perry </w:t>
      </w:r>
      <w:r w:rsidR="00B147E0">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Dockett (2007). It should also be noted that parents will have their own expectations for their child’s transition and these should be taken in to consideration. Dockett et al. (2017). </w:t>
      </w:r>
    </w:p>
    <w:p w:rsidR="009C4DFB" w:rsidRDefault="00B147E0">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Fabian and Dunlop (2007) explain that the outcomes of transitions should be </w:t>
      </w:r>
      <w:r w:rsidR="009A066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ensuring the child’s well-being. This means the child should be happy, settled and comfortable in the new environment. Reggio Emilia’s approach encourages that practitioners provide children with the chance to reach their full potential and that practitioners should have a good relationship with children to be able to effectively guide them to reaching success holistically. Child Discovery Centre (2017).</w:t>
      </w: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FF4CC3" w:rsidRPr="00FF4CC3" w:rsidRDefault="00FF4CC3" w:rsidP="00FF4CC3">
      <w:pPr>
        <w:rPr>
          <w:rFonts w:ascii="Arial" w:hAnsi="Arial" w:cs="Arial"/>
          <w:color w:val="000000" w:themeColor="text1"/>
          <w:sz w:val="24"/>
          <w:szCs w:val="24"/>
          <w14:textOutline w14:w="0" w14:cap="flat" w14:cmpd="sng" w14:algn="ctr">
            <w14:noFill/>
            <w14:prstDash w14:val="solid"/>
            <w14:round/>
          </w14:textOutline>
        </w:rPr>
      </w:pPr>
      <w:bookmarkStart w:id="0" w:name="_GoBack"/>
      <w:bookmarkEnd w:id="0"/>
      <w:r>
        <w:rPr>
          <w:rFonts w:ascii="Arial" w:hAnsi="Arial" w:cs="Arial"/>
          <w:b/>
          <w:noProof/>
          <w:color w:val="2F5496" w:themeColor="accent1" w:themeShade="BF"/>
          <w:sz w:val="24"/>
          <w:szCs w:val="24"/>
          <w:u w:val="single"/>
        </w:rPr>
        <w:lastRenderedPageBreak/>
        <w:drawing>
          <wp:anchor distT="0" distB="0" distL="114300" distR="114300" simplePos="0" relativeHeight="251659264" behindDoc="0" locked="0" layoutInCell="1" allowOverlap="1">
            <wp:simplePos x="0" y="0"/>
            <wp:positionH relativeFrom="column">
              <wp:posOffset>-209550</wp:posOffset>
            </wp:positionH>
            <wp:positionV relativeFrom="paragraph">
              <wp:posOffset>337185</wp:posOffset>
            </wp:positionV>
            <wp:extent cx="5581650" cy="75819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an0002.jpg"/>
                    <pic:cNvPicPr/>
                  </pic:nvPicPr>
                  <pic:blipFill>
                    <a:blip r:embed="rId9" cstate="print">
                      <a:extLst>
                        <a:ext uri="{28A0092B-C50C-407E-A947-70E740481C1C}">
                          <a14:useLocalDpi xmlns:a14="http://schemas.microsoft.com/office/drawing/2010/main" val="0"/>
                        </a:ext>
                      </a:extLst>
                    </a:blip>
                    <a:stretch>
                      <a:fillRect/>
                    </a:stretch>
                  </pic:blipFill>
                  <pic:spPr>
                    <a:xfrm rot="10800000">
                      <a:off x="0" y="0"/>
                      <a:ext cx="5581650" cy="758190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color w:val="000000" w:themeColor="text1"/>
          <w:sz w:val="24"/>
          <w:szCs w:val="24"/>
          <w14:textOutline w14:w="0" w14:cap="flat" w14:cmpd="sng" w14:algn="ctr">
            <w14:noFill/>
            <w14:prstDash w14:val="solid"/>
            <w14:round/>
          </w14:textOutline>
        </w:rPr>
        <w:t>This is an example of the FPP score sheet used in settings</w:t>
      </w:r>
    </w:p>
    <w:p w:rsidR="00FF4CC3" w:rsidRDefault="00FF4CC3" w:rsidP="00FF4CC3">
      <w:pPr>
        <w:ind w:left="2160" w:firstLine="720"/>
        <w:rPr>
          <w:rFonts w:ascii="Arial" w:hAnsi="Arial" w:cs="Arial"/>
          <w:color w:val="000000" w:themeColor="text1"/>
          <w:sz w:val="24"/>
          <w:szCs w:val="24"/>
          <w14:textOutline w14:w="0" w14:cap="flat" w14:cmpd="sng" w14:algn="ctr">
            <w14:noFill/>
            <w14:prstDash w14:val="solid"/>
            <w14:round/>
          </w14:textOutline>
        </w:rPr>
      </w:pPr>
      <w:r>
        <w:rPr>
          <w:rFonts w:ascii="Arial" w:hAnsi="Arial" w:cs="Arial"/>
          <w:color w:val="000000" w:themeColor="text1"/>
          <w:sz w:val="24"/>
          <w:szCs w:val="24"/>
          <w14:textOutline w14:w="0" w14:cap="flat" w14:cmpd="sng" w14:algn="ctr">
            <w14:noFill/>
            <w14:prstDash w14:val="solid"/>
            <w14:round/>
          </w14:textOutline>
        </w:rPr>
        <w:t>(Source: Welsh Government, 2017)</w:t>
      </w:r>
    </w:p>
    <w:p w:rsidR="00B80935" w:rsidRPr="00FF4CC3" w:rsidRDefault="00B80935" w:rsidP="00FF4CC3">
      <w:pPr>
        <w:ind w:left="2160" w:firstLine="720"/>
        <w:rPr>
          <w:rFonts w:ascii="Arial" w:hAnsi="Arial" w:cs="Arial"/>
          <w:color w:val="000000" w:themeColor="text1"/>
          <w:sz w:val="24"/>
          <w:szCs w:val="24"/>
          <w14:textOutline w14:w="0" w14:cap="flat" w14:cmpd="sng" w14:algn="ctr">
            <w14:noFill/>
            <w14:prstDash w14:val="solid"/>
            <w14:round/>
          </w14:textOutline>
        </w:rPr>
      </w:pPr>
      <w:r w:rsidRPr="00C971D1">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lastRenderedPageBreak/>
        <w:t xml:space="preserve">Additional needs. </w:t>
      </w:r>
    </w:p>
    <w:p w:rsidR="00B80935" w:rsidRDefault="00B80935">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is important to consider that some Flying Start to Nursery transitions will involve children with additional needs, this means they will require additional support and their tran</w:t>
      </w:r>
      <w:r w:rsidR="00B4018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sition may involve different </w:t>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aspects compared to another child’</w:t>
      </w:r>
      <w:r w:rsidR="00B4018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for example, the child’s transition may start earlier than other children’s as they may need more time to get used to it. Wyatt (2005). Transitions throughout Early years are difficult for most children, so it is important to recognise that they will be particularly harder for children with additional n</w:t>
      </w:r>
      <w:r w:rsidR="00AC408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eeds. Therefore, it should</w:t>
      </w:r>
      <w:r w:rsidR="00C651A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 </w:t>
      </w:r>
      <w:r w:rsidR="00B4018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ensure</w:t>
      </w:r>
      <w:r w:rsidR="00C651A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 that the</w:t>
      </w:r>
      <w:r w:rsidR="00B4018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child will be attending a suitable environment, for example a child in a wheelchair would need wheelchair access to the setting. Also, </w:t>
      </w:r>
      <w:r w:rsidR="00F460B0">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they should have any objects with them that may make them feel more comfortable, for example a comforter or specific toy they like. Devine (2016)</w:t>
      </w:r>
      <w:r w:rsidR="00C651A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460B0">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B80935" w:rsidRDefault="002A55A2">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When conducting a transition for a child with additional needs, communication bet</w:t>
      </w:r>
      <w:r w:rsidR="0068386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ween all individuals involved</w:t>
      </w:r>
      <w:r w:rsidR="00CF7F6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needed</w:t>
      </w:r>
      <w:r w:rsidR="0068386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Parent to staff communication is important as it allows the parent to provide the setting with key information about the child and allows the staff to gain a good understanding of the child and their needs. Sammons et al. (2003)</w:t>
      </w:r>
    </w:p>
    <w:p w:rsidR="009C4DFB" w:rsidRPr="00C971D1" w:rsidRDefault="00CF7F62">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children attending Flying Start have access to services such as speech and language, Psyc</w:t>
      </w:r>
      <w:r w:rsidR="001172F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w:t>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 assessmen</w:t>
      </w:r>
      <w:r w:rsidR="001172F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 services and health visitors, usually children with additional needs are recognised earlier. This means that in some cases, the child will have an Individualised Education Programme (IEP) in place. This allows the child to have the support</w:t>
      </w:r>
      <w:r w:rsidR="001172FB">
        <w:t xml:space="preserve"> </w:t>
      </w:r>
      <w:r w:rsidR="001172FB" w:rsidRPr="001172FB">
        <w:rPr>
          <w:rFonts w:ascii="Arial" w:hAnsi="Arial" w:cs="Arial"/>
          <w:sz w:val="24"/>
          <w:szCs w:val="24"/>
        </w:rPr>
        <w:t xml:space="preserve">that they need in place ready for when they start nursery. </w:t>
      </w:r>
      <w:r w:rsidR="001172FB">
        <w:rPr>
          <w:rFonts w:ascii="Arial" w:hAnsi="Arial" w:cs="Arial"/>
          <w:sz w:val="24"/>
          <w:szCs w:val="24"/>
        </w:rPr>
        <w:t xml:space="preserve">This support could be a one to one. If a child does not attend Flying Start, it takes a while for the additional needs to be recognised when they start nursery and then it is even longer until their IEP is in place and they can access the support they need. Welsh Government (2017). </w:t>
      </w:r>
      <w:r w:rsidR="00901323" w:rsidRPr="00C971D1">
        <w:rPr>
          <w:rFonts w:ascii="Arial" w:hAnsi="Arial" w:cs="Arial"/>
          <w:sz w:val="24"/>
          <w:szCs w:val="24"/>
        </w:rPr>
        <w:t xml:space="preserve">The </w:t>
      </w:r>
      <w:r w:rsidR="00901323" w:rsidRPr="00C971D1">
        <w:rPr>
          <w:rFonts w:ascii="Arial" w:hAnsi="Arial" w:cs="Arial"/>
          <w:sz w:val="24"/>
          <w:szCs w:val="24"/>
          <w:shd w:val="clear" w:color="auto" w:fill="FFFFFF"/>
        </w:rPr>
        <w:t>Organisation for Economic Co-operation and Development</w:t>
      </w:r>
      <w:r w:rsidR="00901323" w:rsidRPr="00C971D1">
        <w:rPr>
          <w:rFonts w:ascii="Arial" w:hAnsi="Arial" w:cs="Arial"/>
          <w:shd w:val="clear" w:color="auto" w:fill="FFFFFF"/>
        </w:rPr>
        <w:t> </w:t>
      </w:r>
      <w:r w:rsidR="00C47A6F" w:rsidRPr="00C971D1">
        <w:rPr>
          <w:rFonts w:ascii="Arial" w:hAnsi="Arial" w:cs="Arial"/>
          <w:shd w:val="clear" w:color="auto" w:fill="FFFFFF"/>
        </w:rPr>
        <w:t>(OEC</w:t>
      </w:r>
      <w:r w:rsidR="00901323" w:rsidRPr="00C971D1">
        <w:rPr>
          <w:rFonts w:ascii="Arial" w:hAnsi="Arial" w:cs="Arial"/>
          <w:shd w:val="clear" w:color="auto" w:fill="FFFFFF"/>
        </w:rPr>
        <w:t xml:space="preserve">D) (2017) </w:t>
      </w:r>
      <w:r w:rsidR="00901323" w:rsidRPr="00C971D1">
        <w:rPr>
          <w:rFonts w:ascii="Arial" w:hAnsi="Arial" w:cs="Arial"/>
          <w:sz w:val="24"/>
          <w:szCs w:val="24"/>
          <w:shd w:val="clear" w:color="auto" w:fill="FFFFFF"/>
        </w:rPr>
        <w:t>argues that in some countries, children are delayed when starting school. This could be for example because they have additional needs and do not pass the assessment that is undertaken before the child can start school. This means that rather than having an (IEP) the child will simply st</w:t>
      </w:r>
      <w:r w:rsidR="00C651A8">
        <w:rPr>
          <w:rFonts w:ascii="Arial" w:hAnsi="Arial" w:cs="Arial"/>
          <w:sz w:val="24"/>
          <w:szCs w:val="24"/>
          <w:shd w:val="clear" w:color="auto" w:fill="FFFFFF"/>
        </w:rPr>
        <w:t>art school later, at a time when</w:t>
      </w:r>
      <w:r w:rsidR="00901323" w:rsidRPr="00C971D1">
        <w:rPr>
          <w:rFonts w:ascii="Arial" w:hAnsi="Arial" w:cs="Arial"/>
          <w:sz w:val="24"/>
          <w:szCs w:val="24"/>
          <w:shd w:val="clear" w:color="auto" w:fill="FFFFFF"/>
        </w:rPr>
        <w:t xml:space="preserve"> they pass the school assessment and are ready to start school. </w:t>
      </w:r>
    </w:p>
    <w:p w:rsidR="00C971D1" w:rsidRDefault="00C971D1">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conclusion</w:t>
      </w:r>
      <w:r w:rsidR="00C47A6F">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children with additional needs require more time and support when it comes to transitions from Flying Start to Nursery. This means that effective communication, organisation and a good understanding of the child are important as this will make the transition easier for the child and their family. Again, just like</w:t>
      </w:r>
      <w:r w:rsidR="00FF4CC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47A6F">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transitions for all children, the most important person involved in the transition is the child and their needs and feelings should be considered </w:t>
      </w:r>
      <w:r w:rsidR="00A07BE6">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always</w:t>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C971D1" w:rsidRDefault="00C971D1">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971D1" w:rsidRDefault="00C971D1">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971D1" w:rsidRDefault="00C971D1">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5505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Reference list. </w:t>
      </w:r>
    </w:p>
    <w:p w:rsidR="00C651A8" w:rsidRPr="004D529C" w:rsidRDefault="00C651A8" w:rsidP="00C651A8">
      <w:pPr>
        <w:rPr>
          <w:rFonts w:ascii="Arial" w:hAnsi="Arial" w:cs="Arial"/>
          <w:color w:val="000000" w:themeColor="text1"/>
          <w:sz w:val="24"/>
          <w:szCs w:val="24"/>
          <w14:textOutline w14:w="0" w14:cap="flat" w14:cmpd="sng" w14:algn="ctr">
            <w14:noFill/>
            <w14:prstDash w14:val="solid"/>
            <w14:round/>
          </w14:textOutline>
        </w:rPr>
      </w:pPr>
      <w:r w:rsidRPr="004D529C">
        <w:rPr>
          <w:rFonts w:ascii="Arial" w:hAnsi="Arial" w:cs="Arial"/>
          <w:color w:val="000000" w:themeColor="text1"/>
          <w:sz w:val="24"/>
          <w:szCs w:val="24"/>
          <w14:textOutline w14:w="0" w14:cap="flat" w14:cmpd="sng" w14:algn="ctr">
            <w14:noFill/>
            <w14:prstDash w14:val="solid"/>
            <w14:round/>
          </w14:textOutline>
        </w:rPr>
        <w:t xml:space="preserve">Allingham, S. (2012) </w:t>
      </w:r>
      <w:r w:rsidRPr="004D529C">
        <w:rPr>
          <w:rFonts w:ascii="Arial" w:hAnsi="Arial" w:cs="Arial"/>
          <w:i/>
          <w:color w:val="000000" w:themeColor="text1"/>
          <w:sz w:val="24"/>
          <w:szCs w:val="24"/>
          <w14:textOutline w14:w="0" w14:cap="flat" w14:cmpd="sng" w14:algn="ctr">
            <w14:noFill/>
            <w14:prstDash w14:val="solid"/>
            <w14:round/>
          </w14:textOutline>
        </w:rPr>
        <w:t>Transitions in the early years</w:t>
      </w:r>
      <w:r w:rsidRPr="004D529C">
        <w:rPr>
          <w:rFonts w:ascii="Arial" w:hAnsi="Arial" w:cs="Arial"/>
          <w:color w:val="000000" w:themeColor="text1"/>
          <w:sz w:val="24"/>
          <w:szCs w:val="24"/>
          <w14:textOutline w14:w="0" w14:cap="flat" w14:cmpd="sng" w14:algn="ctr">
            <w14:noFill/>
            <w14:prstDash w14:val="solid"/>
            <w14:round/>
          </w14:textOutline>
        </w:rPr>
        <w:t>. Luton: Andrews UK LTD.</w:t>
      </w:r>
    </w:p>
    <w:p w:rsidR="00C651A8" w:rsidRDefault="00C651A8" w:rsidP="00C651A8">
      <w:pPr>
        <w:rPr>
          <w:rFonts w:ascii="Arial" w:hAnsi="Arial" w:cs="Arial"/>
          <w:sz w:val="24"/>
          <w:szCs w:val="24"/>
        </w:rPr>
      </w:pPr>
      <w:r>
        <w:rPr>
          <w:rFonts w:ascii="Arial" w:hAnsi="Arial" w:cs="Arial"/>
          <w:sz w:val="24"/>
          <w:szCs w:val="24"/>
        </w:rPr>
        <w:t xml:space="preserve">Bee, H. and Boyd, D. (2010) </w:t>
      </w:r>
      <w:r>
        <w:rPr>
          <w:rFonts w:ascii="Arial" w:hAnsi="Arial" w:cs="Arial"/>
          <w:i/>
          <w:sz w:val="24"/>
          <w:szCs w:val="24"/>
        </w:rPr>
        <w:t xml:space="preserve">The growing child. </w:t>
      </w:r>
      <w:r>
        <w:rPr>
          <w:rFonts w:ascii="Arial" w:hAnsi="Arial" w:cs="Arial"/>
          <w:sz w:val="24"/>
          <w:szCs w:val="24"/>
        </w:rPr>
        <w:t xml:space="preserve">London: Pearson. </w:t>
      </w:r>
    </w:p>
    <w:p w:rsidR="00C651A8" w:rsidRDefault="00C651A8" w:rsidP="00C651A8">
      <w:pPr>
        <w:tabs>
          <w:tab w:val="left" w:pos="6720"/>
        </w:tabs>
        <w:rPr>
          <w:rFonts w:ascii="Arial" w:hAnsi="Arial" w:cs="Arial"/>
          <w:color w:val="000000" w:themeColor="text1"/>
          <w:sz w:val="24"/>
          <w:szCs w:val="24"/>
          <w14:textOutline w14:w="0" w14:cap="flat" w14:cmpd="sng" w14:algn="ctr">
            <w14:noFill/>
            <w14:prstDash w14:val="solid"/>
            <w14:round/>
          </w14:textOutline>
        </w:rPr>
      </w:pPr>
      <w:r>
        <w:rPr>
          <w:rFonts w:ascii="Arial" w:hAnsi="Arial" w:cs="Arial"/>
          <w:color w:val="000000" w:themeColor="text1"/>
          <w:sz w:val="24"/>
          <w:szCs w:val="24"/>
          <w14:textOutline w14:w="0" w14:cap="flat" w14:cmpd="sng" w14:algn="ctr">
            <w14:noFill/>
            <w14:prstDash w14:val="solid"/>
            <w14:round/>
          </w14:textOutline>
        </w:rPr>
        <w:t xml:space="preserve">Brabazon, T. (2016) </w:t>
      </w:r>
      <w:r>
        <w:rPr>
          <w:rFonts w:ascii="Arial" w:hAnsi="Arial" w:cs="Arial"/>
          <w:i/>
          <w:color w:val="000000" w:themeColor="text1"/>
          <w:sz w:val="24"/>
          <w:szCs w:val="24"/>
          <w14:textOutline w14:w="0" w14:cap="flat" w14:cmpd="sng" w14:algn="ctr">
            <w14:noFill/>
            <w14:prstDash w14:val="solid"/>
            <w14:round/>
          </w14:textOutline>
        </w:rPr>
        <w:t xml:space="preserve">Play: A Theory of Learning and Change. </w:t>
      </w:r>
      <w:r>
        <w:rPr>
          <w:rFonts w:ascii="Arial" w:hAnsi="Arial" w:cs="Arial"/>
          <w:color w:val="000000" w:themeColor="text1"/>
          <w:sz w:val="24"/>
          <w:szCs w:val="24"/>
          <w14:textOutline w14:w="0" w14:cap="flat" w14:cmpd="sng" w14:algn="ctr">
            <w14:noFill/>
            <w14:prstDash w14:val="solid"/>
            <w14:round/>
          </w14:textOutline>
        </w:rPr>
        <w:t xml:space="preserve">London: Springer International Publishing. </w:t>
      </w:r>
    </w:p>
    <w:p w:rsidR="00C651A8" w:rsidRDefault="00C651A8" w:rsidP="00C651A8">
      <w:pPr>
        <w:rPr>
          <w:rFonts w:ascii="Arial" w:hAnsi="Arial" w:cs="Arial"/>
          <w:sz w:val="24"/>
          <w:szCs w:val="24"/>
        </w:rPr>
      </w:pPr>
      <w:r>
        <w:rPr>
          <w:rFonts w:ascii="Arial" w:hAnsi="Arial" w:cs="Arial"/>
          <w:sz w:val="24"/>
          <w:szCs w:val="24"/>
        </w:rPr>
        <w:t xml:space="preserve">Brooker, L. (2008) </w:t>
      </w:r>
      <w:r>
        <w:rPr>
          <w:rFonts w:ascii="Arial" w:hAnsi="Arial" w:cs="Arial"/>
          <w:i/>
          <w:sz w:val="24"/>
          <w:szCs w:val="24"/>
        </w:rPr>
        <w:t xml:space="preserve">Supporting transitions in the early years. </w:t>
      </w:r>
      <w:r>
        <w:rPr>
          <w:rFonts w:ascii="Arial" w:hAnsi="Arial" w:cs="Arial"/>
          <w:sz w:val="24"/>
          <w:szCs w:val="24"/>
        </w:rPr>
        <w:t>Maidenhead: Open University Press.</w:t>
      </w:r>
    </w:p>
    <w:p w:rsidR="00C651A8" w:rsidRDefault="00C651A8" w:rsidP="00C651A8">
      <w:pPr>
        <w:tabs>
          <w:tab w:val="left" w:pos="6720"/>
        </w:tabs>
        <w:rPr>
          <w:rFonts w:ascii="Arial" w:hAnsi="Arial" w:cs="Arial"/>
          <w:color w:val="000000" w:themeColor="text1"/>
          <w:sz w:val="24"/>
          <w:szCs w:val="24"/>
          <w14:textOutline w14:w="0" w14:cap="flat" w14:cmpd="sng" w14:algn="ctr">
            <w14:noFill/>
            <w14:prstDash w14:val="solid"/>
            <w14:round/>
          </w14:textOutline>
        </w:rPr>
      </w:pPr>
      <w:r>
        <w:rPr>
          <w:rFonts w:ascii="Arial" w:hAnsi="Arial" w:cs="Arial"/>
          <w:color w:val="000000" w:themeColor="text1"/>
          <w:sz w:val="24"/>
          <w:szCs w:val="24"/>
          <w14:textOutline w14:w="0" w14:cap="flat" w14:cmpd="sng" w14:algn="ctr">
            <w14:noFill/>
            <w14:prstDash w14:val="solid"/>
            <w14:round/>
          </w14:textOutline>
        </w:rPr>
        <w:t xml:space="preserve">Bruce, T. (2011) </w:t>
      </w:r>
      <w:r>
        <w:rPr>
          <w:rFonts w:ascii="Arial" w:hAnsi="Arial" w:cs="Arial"/>
          <w:i/>
          <w:color w:val="000000" w:themeColor="text1"/>
          <w:sz w:val="24"/>
          <w:szCs w:val="24"/>
          <w14:textOutline w14:w="0" w14:cap="flat" w14:cmpd="sng" w14:algn="ctr">
            <w14:noFill/>
            <w14:prstDash w14:val="solid"/>
            <w14:round/>
          </w14:textOutline>
        </w:rPr>
        <w:t xml:space="preserve">Early Education. </w:t>
      </w:r>
      <w:r>
        <w:rPr>
          <w:rFonts w:ascii="Arial" w:hAnsi="Arial" w:cs="Arial"/>
          <w:color w:val="000000" w:themeColor="text1"/>
          <w:sz w:val="24"/>
          <w:szCs w:val="24"/>
          <w14:textOutline w14:w="0" w14:cap="flat" w14:cmpd="sng" w14:algn="ctr">
            <w14:noFill/>
            <w14:prstDash w14:val="solid"/>
            <w14:round/>
          </w14:textOutline>
        </w:rPr>
        <w:t>(4</w:t>
      </w:r>
      <w:r w:rsidRPr="00B46D9E">
        <w:rPr>
          <w:rFonts w:ascii="Arial" w:hAnsi="Arial" w:cs="Arial"/>
          <w:color w:val="000000" w:themeColor="text1"/>
          <w:sz w:val="24"/>
          <w:szCs w:val="24"/>
          <w:vertAlign w:val="superscript"/>
          <w14:textOutline w14:w="0" w14:cap="flat" w14:cmpd="sng" w14:algn="ctr">
            <w14:noFill/>
            <w14:prstDash w14:val="solid"/>
            <w14:round/>
          </w14:textOutline>
        </w:rPr>
        <w:t>th</w:t>
      </w:r>
      <w:r>
        <w:rPr>
          <w:rFonts w:ascii="Arial" w:hAnsi="Arial" w:cs="Arial"/>
          <w:color w:val="000000" w:themeColor="text1"/>
          <w:sz w:val="24"/>
          <w:szCs w:val="24"/>
          <w14:textOutline w14:w="0" w14:cap="flat" w14:cmpd="sng" w14:algn="ctr">
            <w14:noFill/>
            <w14:prstDash w14:val="solid"/>
            <w14:round/>
          </w14:textOutline>
        </w:rPr>
        <w:t xml:space="preserve"> Ed.) Scotland: Hodder Education. </w:t>
      </w:r>
    </w:p>
    <w:p w:rsidR="00C651A8" w:rsidRPr="00D841C0" w:rsidRDefault="00C651A8" w:rsidP="00C651A8">
      <w:pPr>
        <w:rPr>
          <w:rFonts w:ascii="Arial" w:hAnsi="Arial" w:cs="Arial"/>
          <w:sz w:val="24"/>
          <w:szCs w:val="24"/>
        </w:rPr>
      </w:pPr>
    </w:p>
    <w:p w:rsidR="00C651A8" w:rsidRDefault="00C651A8" w:rsidP="00C651A8">
      <w:pPr>
        <w:tabs>
          <w:tab w:val="left" w:pos="6720"/>
        </w:tabs>
        <w:rPr>
          <w:rFonts w:ascii="Arial" w:hAnsi="Arial" w:cs="Arial"/>
          <w:color w:val="282828"/>
          <w:sz w:val="24"/>
          <w:szCs w:val="24"/>
          <w:shd w:val="clear" w:color="auto" w:fill="F9FCF2"/>
        </w:rPr>
      </w:pPr>
      <w:r>
        <w:rPr>
          <w:rFonts w:ascii="Arial" w:hAnsi="Arial" w:cs="Arial"/>
          <w:color w:val="282828"/>
          <w:sz w:val="24"/>
          <w:szCs w:val="24"/>
          <w:shd w:val="clear" w:color="auto" w:fill="F9FCF2"/>
        </w:rPr>
        <w:t xml:space="preserve">Children and Young People’s Commissioner Scotland (2017) ‘Article 12’ </w:t>
      </w:r>
      <w:hyperlink r:id="rId10" w:history="1">
        <w:r w:rsidRPr="006D2A0B">
          <w:rPr>
            <w:rStyle w:val="Hyperlink"/>
            <w:rFonts w:ascii="Arial" w:hAnsi="Arial" w:cs="Arial"/>
            <w:sz w:val="24"/>
            <w:szCs w:val="24"/>
            <w:shd w:val="clear" w:color="auto" w:fill="F9FCF2"/>
          </w:rPr>
          <w:t>https://www.cypcs.org.uk/rights/uncrcarticles/article-12</w:t>
        </w:r>
      </w:hyperlink>
      <w:r>
        <w:rPr>
          <w:rFonts w:ascii="Arial" w:hAnsi="Arial" w:cs="Arial"/>
          <w:color w:val="282828"/>
          <w:sz w:val="24"/>
          <w:szCs w:val="24"/>
          <w:shd w:val="clear" w:color="auto" w:fill="F9FCF2"/>
        </w:rPr>
        <w:t xml:space="preserve"> [Accessed: 15</w:t>
      </w:r>
      <w:r w:rsidRPr="004D529C">
        <w:rPr>
          <w:rFonts w:ascii="Arial" w:hAnsi="Arial" w:cs="Arial"/>
          <w:color w:val="282828"/>
          <w:sz w:val="24"/>
          <w:szCs w:val="24"/>
          <w:shd w:val="clear" w:color="auto" w:fill="F9FCF2"/>
          <w:vertAlign w:val="superscript"/>
        </w:rPr>
        <w:t>th</w:t>
      </w:r>
      <w:r>
        <w:rPr>
          <w:rFonts w:ascii="Arial" w:hAnsi="Arial" w:cs="Arial"/>
          <w:color w:val="282828"/>
          <w:sz w:val="24"/>
          <w:szCs w:val="24"/>
          <w:shd w:val="clear" w:color="auto" w:fill="F9FCF2"/>
        </w:rPr>
        <w:t xml:space="preserve"> October 2017]. </w:t>
      </w:r>
    </w:p>
    <w:p w:rsidR="00C651A8" w:rsidRDefault="00C651A8" w:rsidP="00C651A8">
      <w:pPr>
        <w:tabs>
          <w:tab w:val="left" w:pos="6720"/>
        </w:tabs>
        <w:rPr>
          <w:rFonts w:ascii="Arial" w:hAnsi="Arial" w:cs="Arial"/>
          <w:sz w:val="24"/>
          <w:szCs w:val="24"/>
          <w14:textOutline w14:w="0" w14:cap="flat" w14:cmpd="sng" w14:algn="ctr">
            <w14:noFill/>
            <w14:prstDash w14:val="solid"/>
            <w14:round/>
          </w14:textOutline>
        </w:rPr>
      </w:pPr>
      <w:r>
        <w:rPr>
          <w:rFonts w:ascii="Arial" w:hAnsi="Arial" w:cs="Arial"/>
          <w:sz w:val="24"/>
          <w:szCs w:val="24"/>
          <w14:textOutline w14:w="0" w14:cap="flat" w14:cmpd="sng" w14:algn="ctr">
            <w14:noFill/>
            <w14:prstDash w14:val="solid"/>
            <w14:round/>
          </w14:textOutline>
        </w:rPr>
        <w:t xml:space="preserve">Child Discovery Centre (2017) ‘Reggio Emilia’ </w:t>
      </w:r>
      <w:hyperlink r:id="rId11" w:history="1">
        <w:r w:rsidRPr="006D0A95">
          <w:rPr>
            <w:rStyle w:val="Hyperlink"/>
            <w:rFonts w:ascii="Arial" w:hAnsi="Arial" w:cs="Arial"/>
            <w:sz w:val="24"/>
            <w:szCs w:val="24"/>
            <w14:textOutline w14:w="0" w14:cap="flat" w14:cmpd="sng" w14:algn="ctr">
              <w14:noFill/>
              <w14:prstDash w14:val="solid"/>
              <w14:round/>
            </w14:textOutline>
          </w:rPr>
          <w:t>https://childdiscoverycenter.org/non-traditional-classroom/what-is-the-reggio-emilia-approach/questions-about-reggio-emilia/</w:t>
        </w:r>
      </w:hyperlink>
      <w:r>
        <w:rPr>
          <w:rFonts w:ascii="Arial" w:hAnsi="Arial" w:cs="Arial"/>
          <w:sz w:val="24"/>
          <w:szCs w:val="24"/>
          <w14:textOutline w14:w="0" w14:cap="flat" w14:cmpd="sng" w14:algn="ctr">
            <w14:noFill/>
            <w14:prstDash w14:val="solid"/>
            <w14:round/>
          </w14:textOutline>
        </w:rPr>
        <w:t xml:space="preserve"> [Accessed 26</w:t>
      </w:r>
      <w:r w:rsidRPr="009A0664">
        <w:rPr>
          <w:rFonts w:ascii="Arial" w:hAnsi="Arial" w:cs="Arial"/>
          <w:sz w:val="24"/>
          <w:szCs w:val="24"/>
          <w:vertAlign w:val="superscript"/>
          <w14:textOutline w14:w="0" w14:cap="flat" w14:cmpd="sng" w14:algn="ctr">
            <w14:noFill/>
            <w14:prstDash w14:val="solid"/>
            <w14:round/>
          </w14:textOutline>
        </w:rPr>
        <w:t>th</w:t>
      </w:r>
      <w:r>
        <w:rPr>
          <w:rFonts w:ascii="Arial" w:hAnsi="Arial" w:cs="Arial"/>
          <w:sz w:val="24"/>
          <w:szCs w:val="24"/>
          <w14:textOutline w14:w="0" w14:cap="flat" w14:cmpd="sng" w14:algn="ctr">
            <w14:noFill/>
            <w14:prstDash w14:val="solid"/>
            <w14:round/>
          </w14:textOutline>
        </w:rPr>
        <w:t xml:space="preserve"> October 2017]. </w:t>
      </w:r>
    </w:p>
    <w:p w:rsidR="00C651A8" w:rsidRDefault="00C651A8" w:rsidP="00C651A8">
      <w:pPr>
        <w:tabs>
          <w:tab w:val="left" w:pos="6720"/>
        </w:tabs>
        <w:rPr>
          <w:rFonts w:ascii="Arial" w:hAnsi="Arial" w:cs="Arial"/>
          <w:color w:val="000000" w:themeColor="text1"/>
          <w:sz w:val="24"/>
          <w:szCs w:val="24"/>
          <w14:textOutline w14:w="0" w14:cap="flat" w14:cmpd="sng" w14:algn="ctr">
            <w14:noFill/>
            <w14:prstDash w14:val="solid"/>
            <w14:round/>
          </w14:textOutline>
        </w:rPr>
      </w:pPr>
      <w:r>
        <w:rPr>
          <w:rFonts w:ascii="Arial" w:hAnsi="Arial" w:cs="Arial"/>
          <w:color w:val="000000" w:themeColor="text1"/>
          <w:sz w:val="24"/>
          <w:szCs w:val="24"/>
          <w14:textOutline w14:w="0" w14:cap="flat" w14:cmpd="sng" w14:algn="ctr">
            <w14:noFill/>
            <w14:prstDash w14:val="solid"/>
            <w14:round/>
          </w14:textOutline>
        </w:rPr>
        <w:t xml:space="preserve">Devine, A. (2016) </w:t>
      </w:r>
      <w:r>
        <w:rPr>
          <w:rFonts w:ascii="Arial" w:hAnsi="Arial" w:cs="Arial"/>
          <w:i/>
          <w:color w:val="000000" w:themeColor="text1"/>
          <w:sz w:val="24"/>
          <w:szCs w:val="24"/>
          <w14:textOutline w14:w="0" w14:cap="flat" w14:cmpd="sng" w14:algn="ctr">
            <w14:noFill/>
            <w14:prstDash w14:val="solid"/>
            <w14:round/>
          </w14:textOutline>
        </w:rPr>
        <w:t xml:space="preserve">Flying Starts for Unique Children: Top tips for Supporting Children with SEN or Autism When They Start School. </w:t>
      </w:r>
      <w:r>
        <w:rPr>
          <w:rFonts w:ascii="Arial" w:hAnsi="Arial" w:cs="Arial"/>
          <w:color w:val="000000" w:themeColor="text1"/>
          <w:sz w:val="24"/>
          <w:szCs w:val="24"/>
          <w14:textOutline w14:w="0" w14:cap="flat" w14:cmpd="sng" w14:algn="ctr">
            <w14:noFill/>
            <w14:prstDash w14:val="solid"/>
            <w14:round/>
          </w14:textOutline>
        </w:rPr>
        <w:t xml:space="preserve">London: Jessica Kingsley Publishers. </w:t>
      </w:r>
    </w:p>
    <w:p w:rsidR="00C651A8" w:rsidRDefault="00C651A8" w:rsidP="00C651A8">
      <w:pPr>
        <w:tabs>
          <w:tab w:val="left" w:pos="6720"/>
        </w:tabs>
        <w:rPr>
          <w:rFonts w:ascii="Arial" w:hAnsi="Arial" w:cs="Arial"/>
          <w:sz w:val="24"/>
          <w:szCs w:val="24"/>
          <w14:textOutline w14:w="0" w14:cap="flat" w14:cmpd="sng" w14:algn="ctr">
            <w14:noFill/>
            <w14:prstDash w14:val="solid"/>
            <w14:round/>
          </w14:textOutline>
        </w:rPr>
      </w:pPr>
      <w:r>
        <w:rPr>
          <w:rFonts w:ascii="Arial" w:hAnsi="Arial" w:cs="Arial"/>
          <w:sz w:val="24"/>
          <w:szCs w:val="24"/>
          <w14:textOutline w14:w="0" w14:cap="flat" w14:cmpd="sng" w14:algn="ctr">
            <w14:noFill/>
            <w14:prstDash w14:val="solid"/>
            <w14:round/>
          </w14:textOutline>
        </w:rPr>
        <w:t xml:space="preserve">Dockett, S. and Griebel, W. and Perry, B. (2017) </w:t>
      </w:r>
      <w:r>
        <w:rPr>
          <w:rFonts w:ascii="Arial" w:hAnsi="Arial" w:cs="Arial"/>
          <w:i/>
          <w:sz w:val="24"/>
          <w:szCs w:val="24"/>
          <w14:textOutline w14:w="0" w14:cap="flat" w14:cmpd="sng" w14:algn="ctr">
            <w14:noFill/>
            <w14:prstDash w14:val="solid"/>
            <w14:round/>
          </w14:textOutline>
        </w:rPr>
        <w:t xml:space="preserve">Families and transition to school. </w:t>
      </w:r>
      <w:r>
        <w:rPr>
          <w:rFonts w:ascii="Arial" w:hAnsi="Arial" w:cs="Arial"/>
          <w:sz w:val="24"/>
          <w:szCs w:val="24"/>
          <w14:textOutline w14:w="0" w14:cap="flat" w14:cmpd="sng" w14:algn="ctr">
            <w14:noFill/>
            <w14:prstDash w14:val="solid"/>
            <w14:round/>
          </w14:textOutline>
        </w:rPr>
        <w:t xml:space="preserve">Australia: Springer Publishing. </w:t>
      </w:r>
    </w:p>
    <w:p w:rsidR="009C4DFB" w:rsidRDefault="009C4DFB">
      <w:pPr>
        <w:rPr>
          <w:rFonts w:ascii="Arial" w:hAnsi="Arial" w:cs="Arial"/>
          <w:color w:val="000000" w:themeColor="text1"/>
          <w:sz w:val="24"/>
          <w:szCs w:val="24"/>
          <w14:textOutline w14:w="0" w14:cap="flat" w14:cmpd="sng" w14:algn="ctr">
            <w14:noFill/>
            <w14:prstDash w14:val="solid"/>
            <w14:round/>
          </w14:textOutline>
        </w:rPr>
      </w:pPr>
      <w:r w:rsidRPr="004D529C">
        <w:rPr>
          <w:rFonts w:ascii="Arial" w:hAnsi="Arial" w:cs="Arial"/>
          <w:color w:val="000000" w:themeColor="text1"/>
          <w:sz w:val="24"/>
          <w:szCs w:val="24"/>
          <w14:textOutline w14:w="0" w14:cap="flat" w14:cmpd="sng" w14:algn="ctr">
            <w14:noFill/>
            <w14:prstDash w14:val="solid"/>
            <w14:round/>
          </w14:textOutline>
        </w:rPr>
        <w:t xml:space="preserve">Dowling, M. (2010) </w:t>
      </w:r>
      <w:r w:rsidRPr="004D529C">
        <w:rPr>
          <w:rFonts w:ascii="Arial" w:hAnsi="Arial" w:cs="Arial"/>
          <w:i/>
          <w:color w:val="000000" w:themeColor="text1"/>
          <w:sz w:val="24"/>
          <w:szCs w:val="24"/>
          <w14:textOutline w14:w="0" w14:cap="flat" w14:cmpd="sng" w14:algn="ctr">
            <w14:noFill/>
            <w14:prstDash w14:val="solid"/>
            <w14:round/>
          </w14:textOutline>
        </w:rPr>
        <w:t xml:space="preserve">Young Children’s Personal, Social and Emotional Development. </w:t>
      </w:r>
      <w:r w:rsidRPr="004D529C">
        <w:rPr>
          <w:rFonts w:ascii="Arial" w:hAnsi="Arial" w:cs="Arial"/>
          <w:color w:val="000000" w:themeColor="text1"/>
          <w:sz w:val="24"/>
          <w:szCs w:val="24"/>
          <w14:textOutline w14:w="0" w14:cap="flat" w14:cmpd="sng" w14:algn="ctr">
            <w14:noFill/>
            <w14:prstDash w14:val="solid"/>
            <w14:round/>
          </w14:textOutline>
        </w:rPr>
        <w:t xml:space="preserve">London: SAGE publications. </w:t>
      </w:r>
    </w:p>
    <w:p w:rsidR="00C651A8" w:rsidRPr="009E4FBF" w:rsidRDefault="00C651A8" w:rsidP="00C651A8">
      <w:pPr>
        <w:rPr>
          <w:rFonts w:ascii="Arial" w:hAnsi="Arial" w:cs="Arial"/>
          <w:i/>
          <w:sz w:val="24"/>
          <w:szCs w:val="24"/>
        </w:rPr>
      </w:pPr>
      <w:r>
        <w:rPr>
          <w:rFonts w:ascii="Arial" w:hAnsi="Arial" w:cs="Arial"/>
          <w:sz w:val="24"/>
          <w:szCs w:val="24"/>
        </w:rPr>
        <w:t>Drake, J. (2006) ‘</w:t>
      </w:r>
      <w:r w:rsidRPr="009E4FBF">
        <w:rPr>
          <w:rFonts w:ascii="Arial" w:hAnsi="Arial" w:cs="Arial"/>
          <w:sz w:val="24"/>
          <w:szCs w:val="24"/>
        </w:rPr>
        <w:t>Transitions between settings’</w:t>
      </w:r>
      <w:r>
        <w:rPr>
          <w:rFonts w:ascii="Arial" w:hAnsi="Arial" w:cs="Arial"/>
          <w:sz w:val="24"/>
          <w:szCs w:val="24"/>
        </w:rPr>
        <w:t xml:space="preserve"> </w:t>
      </w:r>
      <w:hyperlink r:id="rId12" w:history="1">
        <w:r w:rsidRPr="006D2A0B">
          <w:rPr>
            <w:rStyle w:val="Hyperlink"/>
            <w:rFonts w:ascii="Arial" w:hAnsi="Arial" w:cs="Arial"/>
            <w:sz w:val="24"/>
            <w:szCs w:val="24"/>
          </w:rPr>
          <w:t>https://www.nurseryworld.co.uk/nursery-world/news/1080194/transition-settings</w:t>
        </w:r>
      </w:hyperlink>
      <w:r>
        <w:rPr>
          <w:rFonts w:ascii="Arial" w:hAnsi="Arial" w:cs="Arial"/>
          <w:sz w:val="24"/>
          <w:szCs w:val="24"/>
        </w:rPr>
        <w:t xml:space="preserve"> [Accessed: 15</w:t>
      </w:r>
      <w:r w:rsidRPr="009E4FBF">
        <w:rPr>
          <w:rFonts w:ascii="Arial" w:hAnsi="Arial" w:cs="Arial"/>
          <w:sz w:val="24"/>
          <w:szCs w:val="24"/>
          <w:vertAlign w:val="superscript"/>
        </w:rPr>
        <w:t>th</w:t>
      </w:r>
      <w:r>
        <w:rPr>
          <w:rFonts w:ascii="Arial" w:hAnsi="Arial" w:cs="Arial"/>
          <w:sz w:val="24"/>
          <w:szCs w:val="24"/>
        </w:rPr>
        <w:t xml:space="preserve"> October 2017].</w:t>
      </w:r>
    </w:p>
    <w:p w:rsidR="00C651A8" w:rsidRDefault="00C651A8" w:rsidP="00C651A8">
      <w:pPr>
        <w:rPr>
          <w:rFonts w:ascii="Arial" w:hAnsi="Arial" w:cs="Arial"/>
          <w:sz w:val="24"/>
          <w:szCs w:val="24"/>
        </w:rPr>
      </w:pPr>
      <w:r>
        <w:rPr>
          <w:rFonts w:ascii="Arial" w:hAnsi="Arial" w:cs="Arial"/>
          <w:sz w:val="24"/>
          <w:szCs w:val="24"/>
        </w:rPr>
        <w:t xml:space="preserve">Dunlop, A. and Fabian, H. (2002) </w:t>
      </w:r>
      <w:r>
        <w:rPr>
          <w:rFonts w:ascii="Arial" w:hAnsi="Arial" w:cs="Arial"/>
          <w:i/>
          <w:sz w:val="24"/>
          <w:szCs w:val="24"/>
        </w:rPr>
        <w:t xml:space="preserve">Transition in the early years. </w:t>
      </w:r>
      <w:r>
        <w:rPr>
          <w:rFonts w:ascii="Arial" w:hAnsi="Arial" w:cs="Arial"/>
          <w:sz w:val="24"/>
          <w:szCs w:val="24"/>
        </w:rPr>
        <w:t xml:space="preserve">London: Routledge Ltd. </w:t>
      </w:r>
    </w:p>
    <w:p w:rsidR="00C651A8" w:rsidRPr="00CA07DC" w:rsidRDefault="00C651A8" w:rsidP="00C651A8">
      <w:pPr>
        <w:pStyle w:val="Heading1"/>
        <w:shd w:val="clear" w:color="auto" w:fill="FFFFFF"/>
        <w:spacing w:before="0" w:beforeAutospacing="0" w:after="0" w:afterAutospacing="0"/>
        <w:rPr>
          <w:rFonts w:ascii="Arial" w:hAnsi="Arial" w:cs="Arial"/>
          <w:b w:val="0"/>
          <w:sz w:val="24"/>
          <w:szCs w:val="24"/>
        </w:rPr>
      </w:pPr>
      <w:r w:rsidRPr="00CA07DC">
        <w:rPr>
          <w:rFonts w:ascii="Arial" w:hAnsi="Arial" w:cs="Arial"/>
          <w:b w:val="0"/>
          <w:color w:val="000000" w:themeColor="text1"/>
          <w:sz w:val="24"/>
          <w:szCs w:val="24"/>
          <w14:textOutline w14:w="0" w14:cap="flat" w14:cmpd="sng" w14:algn="ctr">
            <w14:noFill/>
            <w14:prstDash w14:val="solid"/>
            <w14:round/>
          </w14:textOutline>
        </w:rPr>
        <w:t>Fabian, H. and Dunlop, A. (2002)</w:t>
      </w:r>
      <w:r>
        <w:rPr>
          <w:rFonts w:ascii="Arial" w:hAnsi="Arial" w:cs="Arial"/>
          <w:color w:val="000000" w:themeColor="text1"/>
          <w:sz w:val="24"/>
          <w:szCs w:val="24"/>
          <w14:textOutline w14:w="0" w14:cap="flat" w14:cmpd="sng" w14:algn="ctr">
            <w14:noFill/>
            <w14:prstDash w14:val="solid"/>
            <w14:round/>
          </w14:textOutline>
        </w:rPr>
        <w:t xml:space="preserve"> </w:t>
      </w:r>
      <w:r w:rsidRPr="00CA07DC">
        <w:rPr>
          <w:rFonts w:ascii="Arial" w:hAnsi="Arial" w:cs="Arial"/>
          <w:b w:val="0"/>
          <w:i/>
          <w:sz w:val="24"/>
          <w:szCs w:val="24"/>
        </w:rPr>
        <w:t>Transitions in the Early Years: Debating C</w:t>
      </w:r>
      <w:r>
        <w:rPr>
          <w:rFonts w:ascii="Arial" w:hAnsi="Arial" w:cs="Arial"/>
          <w:b w:val="0"/>
          <w:i/>
          <w:sz w:val="24"/>
          <w:szCs w:val="24"/>
        </w:rPr>
        <w:t xml:space="preserve">ontinuity and Progression for young children in early education. </w:t>
      </w:r>
      <w:r>
        <w:rPr>
          <w:rFonts w:ascii="Arial" w:hAnsi="Arial" w:cs="Arial"/>
          <w:b w:val="0"/>
          <w:sz w:val="24"/>
          <w:szCs w:val="24"/>
        </w:rPr>
        <w:t xml:space="preserve">London: Routledge. </w:t>
      </w:r>
    </w:p>
    <w:p w:rsidR="00C651A8" w:rsidRPr="008F2918" w:rsidRDefault="00C651A8" w:rsidP="00C651A8">
      <w:pPr>
        <w:rPr>
          <w:rFonts w:ascii="Arial" w:hAnsi="Arial" w:cs="Arial"/>
          <w:sz w:val="24"/>
          <w:szCs w:val="24"/>
        </w:rPr>
      </w:pPr>
    </w:p>
    <w:p w:rsidR="00C651A8" w:rsidRDefault="00C651A8" w:rsidP="00C651A8">
      <w:pPr>
        <w:pStyle w:val="Heading1"/>
        <w:shd w:val="clear" w:color="auto" w:fill="FFFFFF"/>
        <w:spacing w:before="0" w:beforeAutospacing="0" w:after="0" w:afterAutospacing="0"/>
        <w:rPr>
          <w:rFonts w:ascii="Arial" w:hAnsi="Arial" w:cs="Arial"/>
          <w:b w:val="0"/>
          <w:color w:val="282828"/>
          <w:sz w:val="24"/>
          <w:szCs w:val="24"/>
          <w:shd w:val="clear" w:color="auto" w:fill="F9FCF2"/>
        </w:rPr>
      </w:pPr>
    </w:p>
    <w:p w:rsidR="00C651A8" w:rsidRDefault="00C651A8" w:rsidP="00C651A8">
      <w:pPr>
        <w:pStyle w:val="Heading1"/>
        <w:shd w:val="clear" w:color="auto" w:fill="FFFFFF"/>
        <w:spacing w:before="0" w:beforeAutospacing="0" w:after="0" w:afterAutospacing="0"/>
        <w:rPr>
          <w:rFonts w:ascii="Arial" w:hAnsi="Arial" w:cs="Arial"/>
          <w:b w:val="0"/>
          <w:color w:val="000000" w:themeColor="text1"/>
          <w:sz w:val="24"/>
          <w:szCs w:val="24"/>
          <w:shd w:val="clear" w:color="auto" w:fill="F9FCF2"/>
          <w14:textOutline w14:w="0" w14:cap="flat" w14:cmpd="sng" w14:algn="ctr">
            <w14:noFill/>
            <w14:prstDash w14:val="solid"/>
            <w14:round/>
          </w14:textOutline>
        </w:rPr>
      </w:pPr>
      <w:r w:rsidRPr="00027942">
        <w:rPr>
          <w:rFonts w:ascii="Arial" w:hAnsi="Arial" w:cs="Arial"/>
          <w:b w:val="0"/>
          <w:color w:val="282828"/>
          <w:sz w:val="24"/>
          <w:szCs w:val="24"/>
          <w:shd w:val="clear" w:color="auto" w:fill="F9FCF2"/>
        </w:rPr>
        <w:lastRenderedPageBreak/>
        <w:t>Grethe, M, K. and Ringsmose, C. (2013</w:t>
      </w:r>
      <w:r w:rsidRPr="00027942">
        <w:rPr>
          <w:rFonts w:ascii="Arial" w:hAnsi="Arial" w:cs="Arial"/>
          <w:b w:val="0"/>
          <w:color w:val="000000" w:themeColor="text1"/>
          <w:sz w:val="24"/>
          <w:szCs w:val="24"/>
          <w:shd w:val="clear" w:color="auto" w:fill="F9FCF2"/>
          <w14:textOutline w14:w="0" w14:cap="flat" w14:cmpd="sng" w14:algn="ctr">
            <w14:noFill/>
            <w14:prstDash w14:val="solid"/>
            <w14:round/>
          </w14:textOutline>
        </w:rPr>
        <w:t>)</w:t>
      </w:r>
      <w:r>
        <w:rPr>
          <w:rFonts w:ascii="Arial" w:hAnsi="Arial" w:cs="Arial"/>
          <w:b w:val="0"/>
          <w:color w:val="000000" w:themeColor="text1"/>
          <w:sz w:val="24"/>
          <w:szCs w:val="24"/>
          <w:shd w:val="clear" w:color="auto" w:fill="F9FCF2"/>
          <w14:textOutline w14:w="0" w14:cap="flat" w14:cmpd="sng" w14:algn="ctr">
            <w14:noFill/>
            <w14:prstDash w14:val="solid"/>
            <w14:round/>
          </w14:textOutline>
        </w:rPr>
        <w:t xml:space="preserve"> </w:t>
      </w:r>
      <w:r>
        <w:rPr>
          <w:rFonts w:ascii="Arial" w:hAnsi="Arial" w:cs="Arial"/>
          <w:b w:val="0"/>
          <w:i/>
          <w:color w:val="000000" w:themeColor="text1"/>
          <w:sz w:val="24"/>
          <w:szCs w:val="24"/>
          <w:shd w:val="clear" w:color="auto" w:fill="F9FCF2"/>
          <w14:textOutline w14:w="0" w14:cap="flat" w14:cmpd="sng" w14:algn="ctr">
            <w14:noFill/>
            <w14:prstDash w14:val="solid"/>
            <w14:round/>
          </w14:textOutline>
        </w:rPr>
        <w:t>‘</w:t>
      </w:r>
      <w:r w:rsidRPr="00027942">
        <w:rPr>
          <w:rFonts w:ascii="Arial" w:hAnsi="Arial" w:cs="Arial"/>
          <w:b w:val="0"/>
          <w:bCs w:val="0"/>
          <w:color w:val="000000" w:themeColor="text1"/>
          <w:sz w:val="24"/>
          <w:szCs w:val="24"/>
          <w14:textOutline w14:w="0" w14:cap="flat" w14:cmpd="sng" w14:algn="ctr">
            <w14:noFill/>
            <w14:prstDash w14:val="solid"/>
            <w14:round/>
          </w14:textOutline>
        </w:rPr>
        <w:t>How Positive Childhood Experiences Promote Children's Development of Democratic Skills: A Reflection from Denmark</w:t>
      </w:r>
      <w:r>
        <w:rPr>
          <w:rFonts w:ascii="Arial" w:hAnsi="Arial" w:cs="Arial"/>
          <w:b w:val="0"/>
          <w:bCs w:val="0"/>
          <w:color w:val="000000" w:themeColor="text1"/>
          <w:sz w:val="24"/>
          <w:szCs w:val="24"/>
          <w14:textOutline w14:w="0" w14:cap="flat" w14:cmpd="sng" w14:algn="ctr">
            <w14:noFill/>
            <w14:prstDash w14:val="solid"/>
            <w14:round/>
          </w14:textOutline>
        </w:rPr>
        <w:t>.’</w:t>
      </w:r>
      <w:r>
        <w:rPr>
          <w:rFonts w:ascii="Arial" w:hAnsi="Arial" w:cs="Arial"/>
          <w:b w:val="0"/>
          <w:i/>
          <w:color w:val="000000" w:themeColor="text1"/>
          <w:sz w:val="24"/>
          <w:szCs w:val="24"/>
          <w:shd w:val="clear" w:color="auto" w:fill="F9FCF2"/>
          <w14:textOutline w14:w="0" w14:cap="flat" w14:cmpd="sng" w14:algn="ctr">
            <w14:noFill/>
            <w14:prstDash w14:val="solid"/>
            <w14:round/>
          </w14:textOutline>
        </w:rPr>
        <w:t xml:space="preserve"> </w:t>
      </w:r>
      <w:r w:rsidRPr="00027942">
        <w:rPr>
          <w:rFonts w:ascii="Arial" w:hAnsi="Arial" w:cs="Arial"/>
          <w:b w:val="0"/>
          <w:i/>
          <w:color w:val="000000" w:themeColor="text1"/>
          <w:sz w:val="24"/>
          <w:szCs w:val="24"/>
          <w:shd w:val="clear" w:color="auto" w:fill="F9FCF2"/>
          <w14:textOutline w14:w="0" w14:cap="flat" w14:cmpd="sng" w14:algn="ctr">
            <w14:noFill/>
            <w14:prstDash w14:val="solid"/>
            <w14:round/>
          </w14:textOutline>
        </w:rPr>
        <w:t>Childhood Education</w:t>
      </w:r>
      <w:r>
        <w:rPr>
          <w:rFonts w:ascii="Arial" w:hAnsi="Arial" w:cs="Arial"/>
          <w:b w:val="0"/>
          <w:i/>
          <w:color w:val="000000" w:themeColor="text1"/>
          <w:sz w:val="24"/>
          <w:szCs w:val="24"/>
          <w:shd w:val="clear" w:color="auto" w:fill="F9FCF2"/>
          <w14:textOutline w14:w="0" w14:cap="flat" w14:cmpd="sng" w14:algn="ctr">
            <w14:noFill/>
            <w14:prstDash w14:val="solid"/>
            <w14:round/>
          </w14:textOutline>
        </w:rPr>
        <w:t xml:space="preserve">, </w:t>
      </w:r>
      <w:r w:rsidRPr="00027942">
        <w:rPr>
          <w:rFonts w:ascii="Arial" w:hAnsi="Arial" w:cs="Arial"/>
          <w:b w:val="0"/>
          <w:color w:val="000000" w:themeColor="text1"/>
          <w:sz w:val="24"/>
          <w:szCs w:val="24"/>
          <w:shd w:val="clear" w:color="auto" w:fill="F9FCF2"/>
          <w14:textOutline w14:w="0" w14:cap="flat" w14:cmpd="sng" w14:algn="ctr">
            <w14:noFill/>
            <w14:prstDash w14:val="solid"/>
            <w14:round/>
          </w14:textOutline>
        </w:rPr>
        <w:t>224-233</w:t>
      </w:r>
      <w:r>
        <w:rPr>
          <w:rFonts w:ascii="Arial" w:hAnsi="Arial" w:cs="Arial"/>
          <w:b w:val="0"/>
          <w:i/>
          <w:color w:val="000000" w:themeColor="text1"/>
          <w:sz w:val="24"/>
          <w:szCs w:val="24"/>
          <w:shd w:val="clear" w:color="auto" w:fill="F9FCF2"/>
          <w14:textOutline w14:w="0" w14:cap="flat" w14:cmpd="sng" w14:algn="ctr">
            <w14:noFill/>
            <w14:prstDash w14:val="solid"/>
            <w14:round/>
          </w14:textOutline>
        </w:rPr>
        <w:t xml:space="preserve">, </w:t>
      </w:r>
      <w:r>
        <w:rPr>
          <w:rFonts w:ascii="Arial" w:hAnsi="Arial" w:cs="Arial"/>
          <w:b w:val="0"/>
          <w:color w:val="000000" w:themeColor="text1"/>
          <w:sz w:val="24"/>
          <w:szCs w:val="24"/>
          <w:shd w:val="clear" w:color="auto" w:fill="F9FCF2"/>
          <w14:textOutline w14:w="0" w14:cap="flat" w14:cmpd="sng" w14:algn="ctr">
            <w14:noFill/>
            <w14:prstDash w14:val="solid"/>
            <w14:round/>
          </w14:textOutline>
        </w:rPr>
        <w:t xml:space="preserve">August, [On-line]. </w:t>
      </w:r>
      <w:hyperlink r:id="rId13" w:history="1">
        <w:r w:rsidRPr="006D2A0B">
          <w:rPr>
            <w:rStyle w:val="Hyperlink"/>
            <w:rFonts w:ascii="Arial" w:hAnsi="Arial" w:cs="Arial"/>
            <w:sz w:val="24"/>
            <w:szCs w:val="24"/>
            <w:shd w:val="clear" w:color="auto" w:fill="F9FCF2"/>
            <w14:textOutline w14:w="0" w14:cap="flat" w14:cmpd="sng" w14:algn="ctr">
              <w14:noFill/>
              <w14:prstDash w14:val="solid"/>
              <w14:round/>
            </w14:textOutline>
          </w:rPr>
          <w:t>https://search-proquest-com.ezproxy.uwtsd.ac.uk/docview/1492879305?accountid=130472&amp;rfr_id=info%3Axri%2Fsid%3Aprimo</w:t>
        </w:r>
      </w:hyperlink>
      <w:r>
        <w:rPr>
          <w:rFonts w:ascii="Arial" w:hAnsi="Arial" w:cs="Arial"/>
          <w:b w:val="0"/>
          <w:color w:val="000000" w:themeColor="text1"/>
          <w:sz w:val="24"/>
          <w:szCs w:val="24"/>
          <w:shd w:val="clear" w:color="auto" w:fill="F9FCF2"/>
          <w14:textOutline w14:w="0" w14:cap="flat" w14:cmpd="sng" w14:algn="ctr">
            <w14:noFill/>
            <w14:prstDash w14:val="solid"/>
            <w14:round/>
          </w14:textOutline>
        </w:rPr>
        <w:t xml:space="preserve"> [Accessed: 15</w:t>
      </w:r>
      <w:r w:rsidRPr="00027942">
        <w:rPr>
          <w:rFonts w:ascii="Arial" w:hAnsi="Arial" w:cs="Arial"/>
          <w:b w:val="0"/>
          <w:color w:val="000000" w:themeColor="text1"/>
          <w:sz w:val="24"/>
          <w:szCs w:val="24"/>
          <w:shd w:val="clear" w:color="auto" w:fill="F9FCF2"/>
          <w:vertAlign w:val="superscript"/>
          <w14:textOutline w14:w="0" w14:cap="flat" w14:cmpd="sng" w14:algn="ctr">
            <w14:noFill/>
            <w14:prstDash w14:val="solid"/>
            <w14:round/>
          </w14:textOutline>
        </w:rPr>
        <w:t>th</w:t>
      </w:r>
      <w:r>
        <w:rPr>
          <w:rFonts w:ascii="Arial" w:hAnsi="Arial" w:cs="Arial"/>
          <w:b w:val="0"/>
          <w:color w:val="000000" w:themeColor="text1"/>
          <w:sz w:val="24"/>
          <w:szCs w:val="24"/>
          <w:shd w:val="clear" w:color="auto" w:fill="F9FCF2"/>
          <w14:textOutline w14:w="0" w14:cap="flat" w14:cmpd="sng" w14:algn="ctr">
            <w14:noFill/>
            <w14:prstDash w14:val="solid"/>
            <w14:round/>
          </w14:textOutline>
        </w:rPr>
        <w:t xml:space="preserve"> October 2017]. </w:t>
      </w:r>
    </w:p>
    <w:p w:rsidR="00C651A8" w:rsidRDefault="00C651A8" w:rsidP="00C651A8">
      <w:pPr>
        <w:pStyle w:val="Heading1"/>
        <w:shd w:val="clear" w:color="auto" w:fill="FFFFFF"/>
        <w:spacing w:before="0" w:beforeAutospacing="0" w:after="0" w:afterAutospacing="0"/>
        <w:rPr>
          <w:rFonts w:ascii="Arial" w:hAnsi="Arial" w:cs="Arial"/>
          <w:b w:val="0"/>
          <w:color w:val="000000" w:themeColor="text1"/>
          <w:sz w:val="24"/>
          <w:szCs w:val="24"/>
          <w:shd w:val="clear" w:color="auto" w:fill="F9FCF2"/>
          <w14:textOutline w14:w="0" w14:cap="flat" w14:cmpd="sng" w14:algn="ctr">
            <w14:noFill/>
            <w14:prstDash w14:val="solid"/>
            <w14:round/>
          </w14:textOutline>
        </w:rPr>
      </w:pPr>
    </w:p>
    <w:p w:rsidR="00C651A8" w:rsidRDefault="00C651A8" w:rsidP="00C651A8">
      <w:pPr>
        <w:tabs>
          <w:tab w:val="left" w:pos="6720"/>
        </w:tabs>
        <w:rPr>
          <w:rFonts w:ascii="Arial" w:hAnsi="Arial" w:cs="Arial"/>
          <w:color w:val="282828"/>
          <w:sz w:val="24"/>
          <w:szCs w:val="24"/>
          <w:shd w:val="clear" w:color="auto" w:fill="F9FCF2"/>
        </w:rPr>
      </w:pPr>
      <w:r>
        <w:rPr>
          <w:rFonts w:ascii="Arial" w:hAnsi="Arial" w:cs="Arial"/>
          <w:color w:val="282828"/>
          <w:sz w:val="24"/>
          <w:szCs w:val="24"/>
          <w:shd w:val="clear" w:color="auto" w:fill="F9FCF2"/>
        </w:rPr>
        <w:t xml:space="preserve">Huffman, K. (2014) ‘A Life of Prayer’ </w:t>
      </w:r>
      <w:hyperlink r:id="rId14" w:history="1">
        <w:r w:rsidRPr="006D2A0B">
          <w:rPr>
            <w:rStyle w:val="Hyperlink"/>
            <w:rFonts w:ascii="Arial" w:hAnsi="Arial" w:cs="Arial"/>
            <w:sz w:val="24"/>
            <w:szCs w:val="24"/>
            <w:shd w:val="clear" w:color="auto" w:fill="F9FCF2"/>
          </w:rPr>
          <w:t>https://sites.duke.edu/theconnection/tag/resources/</w:t>
        </w:r>
      </w:hyperlink>
      <w:r>
        <w:rPr>
          <w:rFonts w:ascii="Arial" w:hAnsi="Arial" w:cs="Arial"/>
          <w:color w:val="282828"/>
          <w:sz w:val="24"/>
          <w:szCs w:val="24"/>
          <w:shd w:val="clear" w:color="auto" w:fill="F9FCF2"/>
        </w:rPr>
        <w:t xml:space="preserve"> [Accessed: 15</w:t>
      </w:r>
      <w:r w:rsidRPr="00C31C58">
        <w:rPr>
          <w:rFonts w:ascii="Arial" w:hAnsi="Arial" w:cs="Arial"/>
          <w:color w:val="282828"/>
          <w:sz w:val="24"/>
          <w:szCs w:val="24"/>
          <w:shd w:val="clear" w:color="auto" w:fill="F9FCF2"/>
          <w:vertAlign w:val="superscript"/>
        </w:rPr>
        <w:t>th</w:t>
      </w:r>
      <w:r>
        <w:rPr>
          <w:rFonts w:ascii="Arial" w:hAnsi="Arial" w:cs="Arial"/>
          <w:color w:val="282828"/>
          <w:sz w:val="24"/>
          <w:szCs w:val="24"/>
          <w:shd w:val="clear" w:color="auto" w:fill="F9FCF2"/>
        </w:rPr>
        <w:t xml:space="preserve"> October 2017]. </w:t>
      </w:r>
    </w:p>
    <w:p w:rsidR="00C651A8" w:rsidRPr="00027942" w:rsidRDefault="00C651A8" w:rsidP="00C651A8">
      <w:pPr>
        <w:pStyle w:val="Heading1"/>
        <w:shd w:val="clear" w:color="auto" w:fill="FFFFFF"/>
        <w:spacing w:before="0" w:beforeAutospacing="0" w:after="0" w:afterAutospacing="0"/>
        <w:rPr>
          <w:rFonts w:ascii="Arial" w:hAnsi="Arial" w:cs="Arial"/>
          <w:b w:val="0"/>
          <w:bCs w:val="0"/>
          <w:color w:val="000000" w:themeColor="text1"/>
          <w:sz w:val="24"/>
          <w:szCs w:val="24"/>
          <w14:textOutline w14:w="0" w14:cap="flat" w14:cmpd="sng" w14:algn="ctr">
            <w14:noFill/>
            <w14:prstDash w14:val="solid"/>
            <w14:round/>
          </w14:textOutline>
        </w:rPr>
      </w:pPr>
    </w:p>
    <w:p w:rsidR="00C651A8" w:rsidRDefault="00C651A8">
      <w:pPr>
        <w:rPr>
          <w:rFonts w:ascii="Arial" w:hAnsi="Arial" w:cs="Arial"/>
          <w:color w:val="282828"/>
          <w:sz w:val="24"/>
          <w:szCs w:val="24"/>
          <w:shd w:val="clear" w:color="auto" w:fill="F9FCF2"/>
        </w:rPr>
      </w:pPr>
      <w:r>
        <w:rPr>
          <w:rFonts w:ascii="Arial" w:hAnsi="Arial" w:cs="Arial"/>
          <w:color w:val="282828"/>
          <w:sz w:val="24"/>
          <w:szCs w:val="24"/>
          <w:shd w:val="clear" w:color="auto" w:fill="F9FCF2"/>
        </w:rPr>
        <w:t xml:space="preserve">Kay, J. (2004) </w:t>
      </w:r>
      <w:r>
        <w:rPr>
          <w:rFonts w:ascii="Arial" w:hAnsi="Arial" w:cs="Arial"/>
          <w:i/>
          <w:color w:val="282828"/>
          <w:sz w:val="24"/>
          <w:szCs w:val="24"/>
          <w:shd w:val="clear" w:color="auto" w:fill="F9FCF2"/>
        </w:rPr>
        <w:t xml:space="preserve">Good practice in the Early Years. </w:t>
      </w:r>
      <w:r>
        <w:rPr>
          <w:rFonts w:ascii="Arial" w:hAnsi="Arial" w:cs="Arial"/>
          <w:color w:val="282828"/>
          <w:sz w:val="24"/>
          <w:szCs w:val="24"/>
          <w:shd w:val="clear" w:color="auto" w:fill="F9FCF2"/>
        </w:rPr>
        <w:t>London: Continuum.</w:t>
      </w:r>
    </w:p>
    <w:p w:rsidR="00591336" w:rsidRDefault="00591336" w:rsidP="00591336">
      <w:pPr>
        <w:tabs>
          <w:tab w:val="left" w:pos="6720"/>
        </w:tabs>
        <w:rPr>
          <w:rFonts w:ascii="Arial" w:hAnsi="Arial" w:cs="Arial"/>
          <w:i/>
          <w:color w:val="222222"/>
          <w:sz w:val="24"/>
          <w:szCs w:val="24"/>
          <w:shd w:val="clear" w:color="auto" w:fill="FFFFFF"/>
        </w:rPr>
      </w:pPr>
      <w:proofErr w:type="spellStart"/>
      <w:r>
        <w:rPr>
          <w:rFonts w:ascii="Arial" w:hAnsi="Arial" w:cs="Arial"/>
          <w:color w:val="222222"/>
          <w:sz w:val="24"/>
          <w:szCs w:val="24"/>
          <w:shd w:val="clear" w:color="auto" w:fill="FFFFFF"/>
        </w:rPr>
        <w:t>Kirlees</w:t>
      </w:r>
      <w:proofErr w:type="spellEnd"/>
      <w:r>
        <w:rPr>
          <w:rFonts w:ascii="Arial" w:hAnsi="Arial" w:cs="Arial"/>
          <w:color w:val="222222"/>
          <w:sz w:val="24"/>
          <w:szCs w:val="24"/>
          <w:shd w:val="clear" w:color="auto" w:fill="FFFFFF"/>
        </w:rPr>
        <w:t xml:space="preserve"> council (2013) ‘</w:t>
      </w:r>
      <w:proofErr w:type="spellStart"/>
      <w:r w:rsidRPr="00B147E0">
        <w:rPr>
          <w:rFonts w:ascii="Arial" w:hAnsi="Arial" w:cs="Arial"/>
          <w:color w:val="222222"/>
          <w:sz w:val="24"/>
          <w:szCs w:val="24"/>
          <w:shd w:val="clear" w:color="auto" w:fill="FFFFFF"/>
        </w:rPr>
        <w:t>Kirlees</w:t>
      </w:r>
      <w:proofErr w:type="spellEnd"/>
      <w:r w:rsidRPr="00B147E0">
        <w:rPr>
          <w:rFonts w:ascii="Arial" w:hAnsi="Arial" w:cs="Arial"/>
          <w:color w:val="222222"/>
          <w:sz w:val="24"/>
          <w:szCs w:val="24"/>
          <w:shd w:val="clear" w:color="auto" w:fill="FFFFFF"/>
        </w:rPr>
        <w:t xml:space="preserve"> guidance for transitions in the Early Years.</w:t>
      </w:r>
      <w:r>
        <w:rPr>
          <w:rFonts w:ascii="Arial" w:hAnsi="Arial" w:cs="Arial"/>
          <w:color w:val="222222"/>
          <w:sz w:val="24"/>
          <w:szCs w:val="24"/>
          <w:shd w:val="clear" w:color="auto" w:fill="FFFFFF"/>
        </w:rPr>
        <w:t>’</w:t>
      </w:r>
      <w:r>
        <w:rPr>
          <w:rFonts w:ascii="Arial" w:hAnsi="Arial" w:cs="Arial"/>
          <w:i/>
          <w:color w:val="222222"/>
          <w:sz w:val="24"/>
          <w:szCs w:val="24"/>
          <w:shd w:val="clear" w:color="auto" w:fill="FFFFFF"/>
        </w:rPr>
        <w:t xml:space="preserve"> </w:t>
      </w:r>
      <w:hyperlink r:id="rId15" w:history="1">
        <w:r w:rsidRPr="00F53CDA">
          <w:rPr>
            <w:rStyle w:val="Hyperlink"/>
            <w:rFonts w:ascii="Arial" w:hAnsi="Arial" w:cs="Arial"/>
            <w:sz w:val="24"/>
            <w:szCs w:val="24"/>
            <w:shd w:val="clear" w:color="auto" w:fill="FFFFFF"/>
          </w:rPr>
          <w:t>https://fixby.org/kgfl/primary/fixbypri/web/early-years-transition-guidance-booklet-2013.pdf</w:t>
        </w:r>
      </w:hyperlink>
      <w:r>
        <w:rPr>
          <w:rFonts w:ascii="Arial" w:hAnsi="Arial" w:cs="Arial"/>
          <w:i/>
          <w:color w:val="222222"/>
          <w:sz w:val="24"/>
          <w:szCs w:val="24"/>
          <w:shd w:val="clear" w:color="auto" w:fill="FFFFFF"/>
        </w:rPr>
        <w:t xml:space="preserve"> </w:t>
      </w:r>
      <w:r w:rsidRPr="0067700A">
        <w:rPr>
          <w:rFonts w:ascii="Arial" w:hAnsi="Arial" w:cs="Arial"/>
          <w:color w:val="222222"/>
          <w:sz w:val="24"/>
          <w:szCs w:val="24"/>
          <w:shd w:val="clear" w:color="auto" w:fill="FFFFFF"/>
        </w:rPr>
        <w:t>[Accessed: 24</w:t>
      </w:r>
      <w:r w:rsidRPr="0067700A">
        <w:rPr>
          <w:rFonts w:ascii="Arial" w:hAnsi="Arial" w:cs="Arial"/>
          <w:color w:val="222222"/>
          <w:sz w:val="24"/>
          <w:szCs w:val="24"/>
          <w:shd w:val="clear" w:color="auto" w:fill="FFFFFF"/>
          <w:vertAlign w:val="superscript"/>
        </w:rPr>
        <w:t>th</w:t>
      </w:r>
      <w:r w:rsidRPr="0067700A">
        <w:rPr>
          <w:rFonts w:ascii="Arial" w:hAnsi="Arial" w:cs="Arial"/>
          <w:color w:val="222222"/>
          <w:sz w:val="24"/>
          <w:szCs w:val="24"/>
          <w:shd w:val="clear" w:color="auto" w:fill="FFFFFF"/>
        </w:rPr>
        <w:t xml:space="preserve"> October 2017]</w:t>
      </w:r>
      <w:r>
        <w:rPr>
          <w:rFonts w:ascii="Arial" w:hAnsi="Arial" w:cs="Arial"/>
          <w:i/>
          <w:color w:val="222222"/>
          <w:sz w:val="24"/>
          <w:szCs w:val="24"/>
          <w:shd w:val="clear" w:color="auto" w:fill="FFFFFF"/>
        </w:rPr>
        <w:t xml:space="preserve">  </w:t>
      </w:r>
    </w:p>
    <w:p w:rsidR="00591336" w:rsidRDefault="00591336">
      <w:pPr>
        <w:rPr>
          <w:rFonts w:ascii="Arial" w:hAnsi="Arial" w:cs="Arial"/>
          <w:color w:val="282828"/>
          <w:sz w:val="24"/>
          <w:szCs w:val="24"/>
          <w:shd w:val="clear" w:color="auto" w:fill="F9FCF2"/>
        </w:rPr>
      </w:pPr>
    </w:p>
    <w:p w:rsidR="00C651A8" w:rsidRDefault="00C651A8" w:rsidP="00C651A8">
      <w:pPr>
        <w:pStyle w:val="Heading1"/>
        <w:shd w:val="clear" w:color="auto" w:fill="FFFFFF"/>
        <w:spacing w:before="0" w:beforeAutospacing="0" w:after="0" w:afterAutospacing="0"/>
        <w:rPr>
          <w:rFonts w:ascii="Arial" w:hAnsi="Arial" w:cs="Arial"/>
          <w:b w:val="0"/>
          <w:color w:val="333333"/>
          <w:sz w:val="24"/>
          <w:szCs w:val="24"/>
        </w:rPr>
      </w:pPr>
      <w:r w:rsidRPr="00FE027B">
        <w:rPr>
          <w:rFonts w:ascii="Arial" w:hAnsi="Arial" w:cs="Arial"/>
          <w:b w:val="0"/>
          <w:sz w:val="24"/>
          <w:szCs w:val="24"/>
        </w:rPr>
        <w:t xml:space="preserve">Lewis, A. and Thomas, A. (2016) </w:t>
      </w:r>
      <w:r w:rsidRPr="00FE027B">
        <w:rPr>
          <w:rFonts w:ascii="Arial" w:hAnsi="Arial" w:cs="Arial"/>
          <w:b w:val="0"/>
          <w:i/>
          <w:color w:val="333333"/>
          <w:sz w:val="24"/>
          <w:szCs w:val="24"/>
        </w:rPr>
        <w:t>An Introduction to the Foundation Phase: Early Years Curriculum in Wales</w:t>
      </w:r>
      <w:r>
        <w:rPr>
          <w:rFonts w:ascii="Arial" w:hAnsi="Arial" w:cs="Arial"/>
          <w:b w:val="0"/>
          <w:i/>
          <w:color w:val="333333"/>
          <w:sz w:val="24"/>
          <w:szCs w:val="24"/>
        </w:rPr>
        <w:t xml:space="preserve">. </w:t>
      </w:r>
      <w:r>
        <w:rPr>
          <w:rFonts w:ascii="Arial" w:hAnsi="Arial" w:cs="Arial"/>
          <w:b w:val="0"/>
          <w:color w:val="333333"/>
          <w:sz w:val="24"/>
          <w:szCs w:val="24"/>
        </w:rPr>
        <w:t xml:space="preserve">London: Bloomsbury Publishing. </w:t>
      </w:r>
    </w:p>
    <w:p w:rsidR="00C651A8" w:rsidRPr="004D529C" w:rsidRDefault="00C651A8">
      <w:pPr>
        <w:rPr>
          <w:rFonts w:ascii="Arial" w:hAnsi="Arial" w:cs="Arial"/>
          <w:color w:val="000000" w:themeColor="text1"/>
          <w:sz w:val="24"/>
          <w:szCs w:val="24"/>
          <w14:textOutline w14:w="0" w14:cap="flat" w14:cmpd="sng" w14:algn="ctr">
            <w14:noFill/>
            <w14:prstDash w14:val="solid"/>
            <w14:round/>
          </w14:textOutline>
        </w:rPr>
      </w:pPr>
    </w:p>
    <w:p w:rsidR="00B12548" w:rsidRPr="004D529C" w:rsidRDefault="00B12548">
      <w:pPr>
        <w:rPr>
          <w:rFonts w:ascii="Arial" w:hAnsi="Arial" w:cs="Arial"/>
          <w:color w:val="000000" w:themeColor="text1"/>
          <w:sz w:val="24"/>
          <w:szCs w:val="24"/>
          <w14:textOutline w14:w="0" w14:cap="flat" w14:cmpd="sng" w14:algn="ctr">
            <w14:noFill/>
            <w14:prstDash w14:val="solid"/>
            <w14:round/>
          </w14:textOutline>
        </w:rPr>
      </w:pPr>
      <w:r w:rsidRPr="004D529C">
        <w:rPr>
          <w:rFonts w:ascii="Arial" w:hAnsi="Arial" w:cs="Arial"/>
          <w:color w:val="000000" w:themeColor="text1"/>
          <w:sz w:val="24"/>
          <w:szCs w:val="24"/>
          <w14:textOutline w14:w="0" w14:cap="flat" w14:cmpd="sng" w14:algn="ctr">
            <w14:noFill/>
            <w14:prstDash w14:val="solid"/>
            <w14:round/>
          </w14:textOutline>
        </w:rPr>
        <w:t xml:space="preserve">Lindon, J. (2005) </w:t>
      </w:r>
      <w:r w:rsidRPr="004D529C">
        <w:rPr>
          <w:rFonts w:ascii="Arial" w:hAnsi="Arial" w:cs="Arial"/>
          <w:i/>
          <w:color w:val="000000" w:themeColor="text1"/>
          <w:sz w:val="24"/>
          <w:szCs w:val="24"/>
          <w14:textOutline w14:w="0" w14:cap="flat" w14:cmpd="sng" w14:algn="ctr">
            <w14:noFill/>
            <w14:prstDash w14:val="solid"/>
            <w14:round/>
          </w14:textOutline>
        </w:rPr>
        <w:t xml:space="preserve">Understanding child development: Linking theory and practice. </w:t>
      </w:r>
      <w:r w:rsidRPr="004D529C">
        <w:rPr>
          <w:rFonts w:ascii="Arial" w:hAnsi="Arial" w:cs="Arial"/>
          <w:color w:val="000000" w:themeColor="text1"/>
          <w:sz w:val="24"/>
          <w:szCs w:val="24"/>
          <w14:textOutline w14:w="0" w14:cap="flat" w14:cmpd="sng" w14:algn="ctr">
            <w14:noFill/>
            <w14:prstDash w14:val="solid"/>
            <w14:round/>
          </w14:textOutline>
        </w:rPr>
        <w:t xml:space="preserve">Scotland: Hodder Education. </w:t>
      </w:r>
    </w:p>
    <w:p w:rsidR="00C651A8" w:rsidRPr="007D2DC7" w:rsidRDefault="00C651A8" w:rsidP="00C651A8">
      <w:pPr>
        <w:tabs>
          <w:tab w:val="left" w:pos="6720"/>
        </w:tabs>
        <w:rPr>
          <w:rFonts w:ascii="Arial" w:hAnsi="Arial" w:cs="Arial"/>
          <w:sz w:val="24"/>
          <w:szCs w:val="24"/>
          <w14:textOutline w14:w="0" w14:cap="flat" w14:cmpd="sng" w14:algn="ctr">
            <w14:noFill/>
            <w14:prstDash w14:val="solid"/>
            <w14:round/>
          </w14:textOutline>
        </w:rPr>
      </w:pPr>
      <w:r>
        <w:rPr>
          <w:rFonts w:ascii="Arial" w:hAnsi="Arial" w:cs="Arial"/>
          <w:sz w:val="24"/>
          <w:szCs w:val="24"/>
          <w14:textOutline w14:w="0" w14:cap="flat" w14:cmpd="sng" w14:algn="ctr">
            <w14:noFill/>
            <w14:prstDash w14:val="solid"/>
            <w14:round/>
          </w14:textOutline>
        </w:rPr>
        <w:t xml:space="preserve">Manni, L. and Blatchford, I. (2004) ‘Good question’. </w:t>
      </w:r>
      <w:hyperlink r:id="rId16" w:history="1">
        <w:r w:rsidRPr="006D0A95">
          <w:rPr>
            <w:rStyle w:val="Hyperlink"/>
            <w:rFonts w:ascii="Arial" w:hAnsi="Arial" w:cs="Arial"/>
            <w:sz w:val="24"/>
            <w:szCs w:val="24"/>
            <w14:textOutline w14:w="0" w14:cap="flat" w14:cmpd="sng" w14:algn="ctr">
              <w14:noFill/>
              <w14:prstDash w14:val="solid"/>
              <w14:round/>
            </w14:textOutline>
          </w:rPr>
          <w:t>https://www.nurseryworld.co.uk/nursery-world/news/1100998/good-question</w:t>
        </w:r>
      </w:hyperlink>
      <w:r>
        <w:rPr>
          <w:rFonts w:ascii="Arial" w:hAnsi="Arial" w:cs="Arial"/>
          <w:sz w:val="24"/>
          <w:szCs w:val="24"/>
          <w14:textOutline w14:w="0" w14:cap="flat" w14:cmpd="sng" w14:algn="ctr">
            <w14:noFill/>
            <w14:prstDash w14:val="solid"/>
            <w14:round/>
          </w14:textOutline>
        </w:rPr>
        <w:t xml:space="preserve"> [Accessed: 26</w:t>
      </w:r>
      <w:r w:rsidRPr="00C971D1">
        <w:rPr>
          <w:rFonts w:ascii="Arial" w:hAnsi="Arial" w:cs="Arial"/>
          <w:sz w:val="24"/>
          <w:szCs w:val="24"/>
          <w:vertAlign w:val="superscript"/>
          <w14:textOutline w14:w="0" w14:cap="flat" w14:cmpd="sng" w14:algn="ctr">
            <w14:noFill/>
            <w14:prstDash w14:val="solid"/>
            <w14:round/>
          </w14:textOutline>
        </w:rPr>
        <w:t>th</w:t>
      </w:r>
      <w:r>
        <w:rPr>
          <w:rFonts w:ascii="Arial" w:hAnsi="Arial" w:cs="Arial"/>
          <w:sz w:val="24"/>
          <w:szCs w:val="24"/>
          <w14:textOutline w14:w="0" w14:cap="flat" w14:cmpd="sng" w14:algn="ctr">
            <w14:noFill/>
            <w14:prstDash w14:val="solid"/>
            <w14:round/>
          </w14:textOutline>
        </w:rPr>
        <w:t xml:space="preserve"> October 2017]. </w:t>
      </w:r>
    </w:p>
    <w:p w:rsidR="0055505B" w:rsidRPr="0055505B" w:rsidRDefault="0055505B" w:rsidP="00B12548">
      <w:pPr>
        <w:rPr>
          <w:rFonts w:ascii="Arial" w:hAnsi="Arial" w:cs="Arial"/>
          <w:sz w:val="24"/>
          <w:szCs w:val="24"/>
        </w:rPr>
      </w:pPr>
    </w:p>
    <w:p w:rsidR="007C1C6B" w:rsidRDefault="007C1C6B" w:rsidP="00B12548">
      <w:pPr>
        <w:rPr>
          <w:rFonts w:ascii="Arial" w:hAnsi="Arial" w:cs="Arial"/>
          <w:sz w:val="24"/>
          <w:szCs w:val="24"/>
        </w:rPr>
      </w:pPr>
      <w:proofErr w:type="spellStart"/>
      <w:r>
        <w:rPr>
          <w:rFonts w:ascii="Arial" w:hAnsi="Arial" w:cs="Arial"/>
          <w:sz w:val="24"/>
          <w:szCs w:val="24"/>
        </w:rPr>
        <w:t>Mcleod</w:t>
      </w:r>
      <w:proofErr w:type="spellEnd"/>
      <w:r>
        <w:rPr>
          <w:rFonts w:ascii="Arial" w:hAnsi="Arial" w:cs="Arial"/>
          <w:sz w:val="24"/>
          <w:szCs w:val="24"/>
        </w:rPr>
        <w:t xml:space="preserve">, S. (2014) ‘Lev Vygotsky’ </w:t>
      </w:r>
      <w:hyperlink r:id="rId17" w:history="1">
        <w:r w:rsidRPr="00124B4D">
          <w:rPr>
            <w:rStyle w:val="Hyperlink"/>
            <w:rFonts w:ascii="Arial" w:hAnsi="Arial" w:cs="Arial"/>
            <w:sz w:val="24"/>
            <w:szCs w:val="24"/>
          </w:rPr>
          <w:t>https://www.simplypsychology.org/vygotsky.html</w:t>
        </w:r>
      </w:hyperlink>
      <w:r w:rsidR="008F2918">
        <w:rPr>
          <w:rFonts w:ascii="Arial" w:hAnsi="Arial" w:cs="Arial"/>
          <w:sz w:val="24"/>
          <w:szCs w:val="24"/>
        </w:rPr>
        <w:t xml:space="preserve"> </w:t>
      </w:r>
      <w:r>
        <w:rPr>
          <w:rFonts w:ascii="Arial" w:hAnsi="Arial" w:cs="Arial"/>
          <w:sz w:val="24"/>
          <w:szCs w:val="24"/>
        </w:rPr>
        <w:t>[Accessed 13</w:t>
      </w:r>
      <w:r w:rsidRPr="007C1C6B">
        <w:rPr>
          <w:rFonts w:ascii="Arial" w:hAnsi="Arial" w:cs="Arial"/>
          <w:sz w:val="24"/>
          <w:szCs w:val="24"/>
          <w:vertAlign w:val="superscript"/>
        </w:rPr>
        <w:t>th</w:t>
      </w:r>
      <w:r>
        <w:rPr>
          <w:rFonts w:ascii="Arial" w:hAnsi="Arial" w:cs="Arial"/>
          <w:sz w:val="24"/>
          <w:szCs w:val="24"/>
        </w:rPr>
        <w:t xml:space="preserve"> October 2017]. </w:t>
      </w:r>
    </w:p>
    <w:p w:rsidR="00C651A8" w:rsidRDefault="00C651A8" w:rsidP="00C651A8">
      <w:pPr>
        <w:tabs>
          <w:tab w:val="left" w:pos="6720"/>
        </w:tabs>
        <w:rPr>
          <w:rFonts w:ascii="Arial" w:hAnsi="Arial" w:cs="Arial"/>
          <w:i/>
          <w:color w:val="000000" w:themeColor="text1"/>
          <w:sz w:val="24"/>
          <w:szCs w:val="24"/>
          <w14:textOutline w14:w="0" w14:cap="flat" w14:cmpd="sng" w14:algn="ctr">
            <w14:noFill/>
            <w14:prstDash w14:val="solid"/>
            <w14:round/>
          </w14:textOutline>
        </w:rPr>
      </w:pPr>
      <w:r>
        <w:rPr>
          <w:rFonts w:ascii="Arial" w:hAnsi="Arial" w:cs="Arial"/>
          <w:color w:val="000000" w:themeColor="text1"/>
          <w:sz w:val="24"/>
          <w:szCs w:val="24"/>
          <w14:textOutline w14:w="0" w14:cap="flat" w14:cmpd="sng" w14:algn="ctr">
            <w14:noFill/>
            <w14:prstDash w14:val="solid"/>
            <w14:round/>
          </w14:textOutline>
        </w:rPr>
        <w:t xml:space="preserve">Miller, L. and Drury, R. and Campbell, R. (2013). </w:t>
      </w:r>
      <w:r>
        <w:rPr>
          <w:rFonts w:ascii="Arial" w:hAnsi="Arial" w:cs="Arial"/>
          <w:i/>
          <w:color w:val="000000" w:themeColor="text1"/>
          <w:sz w:val="24"/>
          <w:szCs w:val="24"/>
          <w14:textOutline w14:w="0" w14:cap="flat" w14:cmpd="sng" w14:algn="ctr">
            <w14:noFill/>
            <w14:prstDash w14:val="solid"/>
            <w14:round/>
          </w14:textOutline>
        </w:rPr>
        <w:t xml:space="preserve">Exploring Early Years, Education and Care. </w:t>
      </w:r>
      <w:r w:rsidRPr="007849B3">
        <w:rPr>
          <w:rFonts w:ascii="Arial" w:hAnsi="Arial" w:cs="Arial"/>
          <w:color w:val="000000" w:themeColor="text1"/>
          <w:sz w:val="24"/>
          <w:szCs w:val="24"/>
          <w14:textOutline w14:w="0" w14:cap="flat" w14:cmpd="sng" w14:algn="ctr">
            <w14:noFill/>
            <w14:prstDash w14:val="solid"/>
            <w14:round/>
          </w14:textOutline>
        </w:rPr>
        <w:t>London: Routledge.</w:t>
      </w:r>
      <w:r>
        <w:rPr>
          <w:rFonts w:ascii="Arial" w:hAnsi="Arial" w:cs="Arial"/>
          <w:i/>
          <w:color w:val="000000" w:themeColor="text1"/>
          <w:sz w:val="24"/>
          <w:szCs w:val="24"/>
          <w14:textOutline w14:w="0" w14:cap="flat" w14:cmpd="sng" w14:algn="ctr">
            <w14:noFill/>
            <w14:prstDash w14:val="solid"/>
            <w14:round/>
          </w14:textOutline>
        </w:rPr>
        <w:t xml:space="preserve"> </w:t>
      </w:r>
    </w:p>
    <w:p w:rsidR="00C651A8" w:rsidRDefault="00C651A8" w:rsidP="00B12548">
      <w:pPr>
        <w:rPr>
          <w:rFonts w:ascii="Arial" w:hAnsi="Arial" w:cs="Arial"/>
          <w:sz w:val="24"/>
          <w:szCs w:val="24"/>
        </w:rPr>
      </w:pPr>
    </w:p>
    <w:p w:rsidR="00B12548" w:rsidRPr="00F03A87" w:rsidRDefault="00F03A87" w:rsidP="00B12548">
      <w:pPr>
        <w:rPr>
          <w:rFonts w:ascii="Arial" w:hAnsi="Arial" w:cs="Arial"/>
          <w:sz w:val="24"/>
          <w:szCs w:val="24"/>
        </w:rPr>
      </w:pPr>
      <w:r>
        <w:rPr>
          <w:rFonts w:ascii="Arial" w:hAnsi="Arial" w:cs="Arial"/>
          <w:sz w:val="24"/>
          <w:szCs w:val="24"/>
        </w:rPr>
        <w:t xml:space="preserve">O’ Connor, A. (2013) </w:t>
      </w:r>
      <w:r>
        <w:rPr>
          <w:rFonts w:ascii="Arial" w:hAnsi="Arial" w:cs="Arial"/>
          <w:i/>
          <w:sz w:val="24"/>
          <w:szCs w:val="24"/>
        </w:rPr>
        <w:t xml:space="preserve">Understanding transitions in the early years: Supporting change through attachment and resilience. </w:t>
      </w:r>
      <w:r>
        <w:rPr>
          <w:rFonts w:ascii="Arial" w:hAnsi="Arial" w:cs="Arial"/>
          <w:sz w:val="24"/>
          <w:szCs w:val="24"/>
        </w:rPr>
        <w:t xml:space="preserve">London: Routledge. </w:t>
      </w:r>
    </w:p>
    <w:p w:rsidR="00C651A8" w:rsidRDefault="00C651A8" w:rsidP="00C651A8">
      <w:pPr>
        <w:tabs>
          <w:tab w:val="left" w:pos="6720"/>
        </w:tabs>
        <w:rPr>
          <w:rFonts w:ascii="Arial" w:hAnsi="Arial" w:cs="Arial"/>
          <w:color w:val="222222"/>
          <w:sz w:val="24"/>
          <w:szCs w:val="24"/>
          <w:shd w:val="clear" w:color="auto" w:fill="FFFFFF"/>
        </w:rPr>
      </w:pPr>
      <w:r w:rsidRPr="00901323">
        <w:rPr>
          <w:rFonts w:ascii="Arial" w:hAnsi="Arial" w:cs="Arial"/>
          <w:color w:val="222222"/>
          <w:sz w:val="24"/>
          <w:szCs w:val="24"/>
          <w:shd w:val="clear" w:color="auto" w:fill="FFFFFF"/>
        </w:rPr>
        <w:t>Organisation for Economic Co-operation and Development </w:t>
      </w:r>
      <w:r>
        <w:rPr>
          <w:rFonts w:ascii="Arial" w:hAnsi="Arial" w:cs="Arial"/>
          <w:color w:val="222222"/>
          <w:sz w:val="24"/>
          <w:szCs w:val="24"/>
          <w:shd w:val="clear" w:color="auto" w:fill="FFFFFF"/>
        </w:rPr>
        <w:t xml:space="preserve">(OECD) (2017). </w:t>
      </w:r>
      <w:r>
        <w:rPr>
          <w:rFonts w:ascii="Arial" w:hAnsi="Arial" w:cs="Arial"/>
          <w:i/>
          <w:color w:val="222222"/>
          <w:sz w:val="24"/>
          <w:szCs w:val="24"/>
          <w:shd w:val="clear" w:color="auto" w:fill="FFFFFF"/>
        </w:rPr>
        <w:t xml:space="preserve">Starting Strong V: Transitions from Early Childhood Education and Care to Primary Education. </w:t>
      </w:r>
      <w:r>
        <w:rPr>
          <w:rFonts w:ascii="Arial" w:hAnsi="Arial" w:cs="Arial"/>
          <w:color w:val="222222"/>
          <w:sz w:val="24"/>
          <w:szCs w:val="24"/>
          <w:shd w:val="clear" w:color="auto" w:fill="FFFFFF"/>
        </w:rPr>
        <w:t xml:space="preserve">Paris: OECD Publishing. </w:t>
      </w:r>
    </w:p>
    <w:p w:rsidR="00B12548" w:rsidRPr="00B12548" w:rsidRDefault="00B12548" w:rsidP="00B12548">
      <w:pPr>
        <w:rPr>
          <w:rFonts w:ascii="Arial" w:hAnsi="Arial" w:cs="Arial"/>
          <w:sz w:val="24"/>
          <w:szCs w:val="24"/>
        </w:rPr>
      </w:pPr>
    </w:p>
    <w:p w:rsidR="00C651A8" w:rsidRDefault="00C651A8" w:rsidP="00C651A8">
      <w:pPr>
        <w:tabs>
          <w:tab w:val="left" w:pos="6720"/>
        </w:tabs>
        <w:rPr>
          <w:rFonts w:ascii="Arial" w:hAnsi="Arial" w:cs="Arial"/>
          <w:sz w:val="24"/>
          <w:szCs w:val="24"/>
          <w14:textOutline w14:w="0" w14:cap="flat" w14:cmpd="sng" w14:algn="ctr">
            <w14:noFill/>
            <w14:prstDash w14:val="solid"/>
            <w14:round/>
          </w14:textOutline>
        </w:rPr>
      </w:pPr>
      <w:r>
        <w:rPr>
          <w:rFonts w:ascii="Arial" w:hAnsi="Arial" w:cs="Arial"/>
          <w:sz w:val="24"/>
          <w:szCs w:val="24"/>
          <w14:textOutline w14:w="0" w14:cap="flat" w14:cmpd="sng" w14:algn="ctr">
            <w14:noFill/>
            <w14:prstDash w14:val="solid"/>
            <w14:round/>
          </w14:textOutline>
        </w:rPr>
        <w:t xml:space="preserve">Perry, B and Dockett, S. (2007) </w:t>
      </w:r>
      <w:r>
        <w:rPr>
          <w:rFonts w:ascii="Arial" w:hAnsi="Arial" w:cs="Arial"/>
          <w:i/>
          <w:sz w:val="24"/>
          <w:szCs w:val="24"/>
          <w14:textOutline w14:w="0" w14:cap="flat" w14:cmpd="sng" w14:algn="ctr">
            <w14:noFill/>
            <w14:prstDash w14:val="solid"/>
            <w14:round/>
          </w14:textOutline>
        </w:rPr>
        <w:t xml:space="preserve">Transitions to school: Perceptions, Expectations, Experiences. </w:t>
      </w:r>
      <w:r>
        <w:rPr>
          <w:rFonts w:ascii="Arial" w:hAnsi="Arial" w:cs="Arial"/>
          <w:sz w:val="24"/>
          <w:szCs w:val="24"/>
          <w14:textOutline w14:w="0" w14:cap="flat" w14:cmpd="sng" w14:algn="ctr">
            <w14:noFill/>
            <w14:prstDash w14:val="solid"/>
            <w14:round/>
          </w14:textOutline>
        </w:rPr>
        <w:t xml:space="preserve">Australia: University of New South Wales Press. </w:t>
      </w:r>
    </w:p>
    <w:p w:rsidR="00B8048A" w:rsidRDefault="00B12548" w:rsidP="00B12548">
      <w:pPr>
        <w:tabs>
          <w:tab w:val="left" w:pos="6720"/>
        </w:tabs>
        <w:rPr>
          <w:rFonts w:ascii="Arial" w:hAnsi="Arial" w:cs="Arial"/>
          <w:sz w:val="24"/>
          <w:szCs w:val="24"/>
        </w:rPr>
      </w:pPr>
      <w:r>
        <w:rPr>
          <w:rFonts w:ascii="Arial" w:hAnsi="Arial" w:cs="Arial"/>
          <w:sz w:val="24"/>
          <w:szCs w:val="24"/>
        </w:rPr>
        <w:lastRenderedPageBreak/>
        <w:tab/>
      </w:r>
    </w:p>
    <w:p w:rsidR="00340CCA" w:rsidRDefault="00340CCA" w:rsidP="00B12548">
      <w:pPr>
        <w:tabs>
          <w:tab w:val="left" w:pos="6720"/>
        </w:tabs>
        <w:rPr>
          <w:rFonts w:ascii="Arial" w:hAnsi="Arial" w:cs="Arial"/>
          <w:color w:val="282828"/>
          <w:sz w:val="24"/>
          <w:szCs w:val="24"/>
          <w:shd w:val="clear" w:color="auto" w:fill="F9FCF2"/>
        </w:rPr>
      </w:pPr>
      <w:r>
        <w:rPr>
          <w:rFonts w:ascii="Arial" w:hAnsi="Arial" w:cs="Arial"/>
          <w:color w:val="282828"/>
          <w:sz w:val="24"/>
          <w:szCs w:val="24"/>
          <w:shd w:val="clear" w:color="auto" w:fill="F9FCF2"/>
        </w:rPr>
        <w:t xml:space="preserve">Riddall-Leech, S. (2003) </w:t>
      </w:r>
      <w:r>
        <w:rPr>
          <w:rFonts w:ascii="Arial" w:hAnsi="Arial" w:cs="Arial"/>
          <w:i/>
          <w:color w:val="282828"/>
          <w:sz w:val="24"/>
          <w:szCs w:val="24"/>
          <w:shd w:val="clear" w:color="auto" w:fill="F9FCF2"/>
        </w:rPr>
        <w:t xml:space="preserve">Managing Children’s Behaviour. </w:t>
      </w:r>
      <w:r>
        <w:rPr>
          <w:rFonts w:ascii="Arial" w:hAnsi="Arial" w:cs="Arial"/>
          <w:color w:val="282828"/>
          <w:sz w:val="24"/>
          <w:szCs w:val="24"/>
          <w:shd w:val="clear" w:color="auto" w:fill="F9FCF2"/>
        </w:rPr>
        <w:t xml:space="preserve">Oxford: Heinemann. </w:t>
      </w:r>
    </w:p>
    <w:p w:rsidR="00591336" w:rsidRDefault="00591336" w:rsidP="00591336">
      <w:pPr>
        <w:tabs>
          <w:tab w:val="left" w:pos="6720"/>
        </w:tabs>
        <w:rPr>
          <w:rFonts w:ascii="Arial" w:hAnsi="Arial" w:cs="Arial"/>
          <w:color w:val="000000" w:themeColor="text1"/>
          <w:sz w:val="24"/>
          <w:szCs w:val="24"/>
          <w14:textOutline w14:w="0" w14:cap="flat" w14:cmpd="sng" w14:algn="ctr">
            <w14:noFill/>
            <w14:prstDash w14:val="solid"/>
            <w14:round/>
          </w14:textOutline>
        </w:rPr>
      </w:pPr>
      <w:r>
        <w:rPr>
          <w:rFonts w:ascii="Arial" w:hAnsi="Arial" w:cs="Arial"/>
          <w:color w:val="000000" w:themeColor="text1"/>
          <w:sz w:val="24"/>
          <w:szCs w:val="24"/>
          <w14:textOutline w14:w="0" w14:cap="flat" w14:cmpd="sng" w14:algn="ctr">
            <w14:noFill/>
            <w14:prstDash w14:val="solid"/>
            <w14:round/>
          </w14:textOutline>
        </w:rPr>
        <w:t xml:space="preserve">Rosier, K. and McDonald, M. (2011) ‘Promoting Positive Education and Care Transitions for Children.’ </w:t>
      </w:r>
      <w:hyperlink r:id="rId18" w:history="1">
        <w:r w:rsidRPr="00D64F14">
          <w:rPr>
            <w:rStyle w:val="Hyperlink"/>
            <w:rFonts w:ascii="Arial" w:hAnsi="Arial" w:cs="Arial"/>
            <w:sz w:val="24"/>
            <w:szCs w:val="24"/>
            <w14:textOutline w14:w="0" w14:cap="flat" w14:cmpd="sng" w14:algn="ctr">
              <w14:noFill/>
              <w14:prstDash w14:val="solid"/>
              <w14:round/>
            </w14:textOutline>
          </w:rPr>
          <w:t>https://aifs.gov.au/cfca/publications/promoting-positive-education-and-care-transitions-children</w:t>
        </w:r>
      </w:hyperlink>
      <w:r>
        <w:rPr>
          <w:rFonts w:ascii="Arial" w:hAnsi="Arial" w:cs="Arial"/>
          <w:color w:val="000000" w:themeColor="text1"/>
          <w:sz w:val="24"/>
          <w:szCs w:val="24"/>
          <w14:textOutline w14:w="0" w14:cap="flat" w14:cmpd="sng" w14:algn="ctr">
            <w14:noFill/>
            <w14:prstDash w14:val="solid"/>
            <w14:round/>
          </w14:textOutline>
        </w:rPr>
        <w:t xml:space="preserve"> [Accessed: 18</w:t>
      </w:r>
      <w:r w:rsidRPr="00FA5261">
        <w:rPr>
          <w:rFonts w:ascii="Arial" w:hAnsi="Arial" w:cs="Arial"/>
          <w:color w:val="000000" w:themeColor="text1"/>
          <w:sz w:val="24"/>
          <w:szCs w:val="24"/>
          <w:vertAlign w:val="superscript"/>
          <w14:textOutline w14:w="0" w14:cap="flat" w14:cmpd="sng" w14:algn="ctr">
            <w14:noFill/>
            <w14:prstDash w14:val="solid"/>
            <w14:round/>
          </w14:textOutline>
        </w:rPr>
        <w:t>th</w:t>
      </w:r>
      <w:r>
        <w:rPr>
          <w:rFonts w:ascii="Arial" w:hAnsi="Arial" w:cs="Arial"/>
          <w:color w:val="000000" w:themeColor="text1"/>
          <w:sz w:val="24"/>
          <w:szCs w:val="24"/>
          <w14:textOutline w14:w="0" w14:cap="flat" w14:cmpd="sng" w14:algn="ctr">
            <w14:noFill/>
            <w14:prstDash w14:val="solid"/>
            <w14:round/>
          </w14:textOutline>
        </w:rPr>
        <w:t xml:space="preserve"> October 2017]. </w:t>
      </w:r>
    </w:p>
    <w:p w:rsidR="00591336" w:rsidRDefault="00591336" w:rsidP="00591336">
      <w:pPr>
        <w:tabs>
          <w:tab w:val="left" w:pos="6720"/>
        </w:tabs>
        <w:rPr>
          <w:rFonts w:ascii="Arial" w:hAnsi="Arial" w:cs="Arial"/>
          <w:color w:val="000000" w:themeColor="text1"/>
          <w:sz w:val="24"/>
          <w:szCs w:val="24"/>
          <w14:textOutline w14:w="0" w14:cap="flat" w14:cmpd="sng" w14:algn="ctr">
            <w14:noFill/>
            <w14:prstDash w14:val="solid"/>
            <w14:round/>
          </w14:textOutline>
        </w:rPr>
      </w:pPr>
    </w:p>
    <w:p w:rsidR="00591336" w:rsidRDefault="00591336" w:rsidP="00591336">
      <w:pPr>
        <w:tabs>
          <w:tab w:val="left" w:pos="6720"/>
        </w:tabs>
        <w:rPr>
          <w:rFonts w:ascii="Arial" w:hAnsi="Arial" w:cs="Arial"/>
          <w:sz w:val="24"/>
          <w:szCs w:val="24"/>
        </w:rPr>
      </w:pPr>
      <w:r w:rsidRPr="0068386B">
        <w:rPr>
          <w:rFonts w:ascii="Arial" w:hAnsi="Arial" w:cs="Arial"/>
          <w:sz w:val="24"/>
          <w:szCs w:val="24"/>
        </w:rPr>
        <w:t xml:space="preserve">Sammons, P.  Taggart, B.  Smees, R. Sylva, K. Melhuish, E. Blatchford, I. and Elliot, K. </w:t>
      </w:r>
      <w:r>
        <w:rPr>
          <w:rFonts w:ascii="Arial" w:hAnsi="Arial" w:cs="Arial"/>
          <w:sz w:val="24"/>
          <w:szCs w:val="24"/>
        </w:rPr>
        <w:t xml:space="preserve">(2003) </w:t>
      </w:r>
      <w:r w:rsidRPr="0068386B">
        <w:rPr>
          <w:rFonts w:ascii="Arial" w:hAnsi="Arial" w:cs="Arial"/>
          <w:i/>
          <w:sz w:val="24"/>
          <w:szCs w:val="24"/>
        </w:rPr>
        <w:t>The Early Years Transition &amp; Special Educational Needs (EYTSEN) Project</w:t>
      </w:r>
      <w:r>
        <w:rPr>
          <w:rFonts w:ascii="Arial" w:hAnsi="Arial" w:cs="Arial"/>
          <w:i/>
          <w:sz w:val="24"/>
          <w:szCs w:val="24"/>
        </w:rPr>
        <w:t xml:space="preserve">. </w:t>
      </w:r>
      <w:r w:rsidRPr="0068386B">
        <w:rPr>
          <w:rFonts w:ascii="Arial" w:hAnsi="Arial" w:cs="Arial"/>
          <w:sz w:val="24"/>
          <w:szCs w:val="24"/>
        </w:rPr>
        <w:t>London:</w:t>
      </w:r>
      <w:r>
        <w:rPr>
          <w:rFonts w:ascii="Arial" w:hAnsi="Arial" w:cs="Arial"/>
          <w:sz w:val="24"/>
          <w:szCs w:val="24"/>
        </w:rPr>
        <w:t xml:space="preserve"> Queens Printers. </w:t>
      </w:r>
    </w:p>
    <w:p w:rsidR="00591336" w:rsidRDefault="00591336" w:rsidP="00591336">
      <w:pPr>
        <w:tabs>
          <w:tab w:val="left" w:pos="6720"/>
        </w:tabs>
        <w:rPr>
          <w:rFonts w:ascii="Arial" w:hAnsi="Arial" w:cs="Arial"/>
          <w:color w:val="000000" w:themeColor="text1"/>
          <w:sz w:val="24"/>
          <w:szCs w:val="24"/>
          <w14:textOutline w14:w="0" w14:cap="flat" w14:cmpd="sng" w14:algn="ctr">
            <w14:noFill/>
            <w14:prstDash w14:val="solid"/>
            <w14:round/>
          </w14:textOutline>
        </w:rPr>
      </w:pPr>
    </w:p>
    <w:p w:rsidR="00627F0D" w:rsidRDefault="00627F0D" w:rsidP="00B12548">
      <w:pPr>
        <w:tabs>
          <w:tab w:val="left" w:pos="6720"/>
        </w:tabs>
        <w:rPr>
          <w:rFonts w:ascii="Arial" w:hAnsi="Arial" w:cs="Arial"/>
          <w:color w:val="282828"/>
          <w:sz w:val="24"/>
          <w:szCs w:val="24"/>
          <w:shd w:val="clear" w:color="auto" w:fill="F9FCF2"/>
        </w:rPr>
      </w:pPr>
      <w:r>
        <w:rPr>
          <w:rFonts w:ascii="Arial" w:hAnsi="Arial" w:cs="Arial"/>
          <w:color w:val="282828"/>
          <w:sz w:val="24"/>
          <w:szCs w:val="24"/>
          <w:shd w:val="clear" w:color="auto" w:fill="F9FCF2"/>
        </w:rPr>
        <w:t xml:space="preserve">Shultz, E, S. and Schultz, P, D. (2017) </w:t>
      </w:r>
      <w:r>
        <w:rPr>
          <w:rFonts w:ascii="Arial" w:hAnsi="Arial" w:cs="Arial"/>
          <w:i/>
          <w:color w:val="282828"/>
          <w:sz w:val="24"/>
          <w:szCs w:val="24"/>
          <w:shd w:val="clear" w:color="auto" w:fill="F9FCF2"/>
        </w:rPr>
        <w:t xml:space="preserve">Theories of personality. </w:t>
      </w:r>
      <w:r w:rsidRPr="00627F0D">
        <w:rPr>
          <w:rFonts w:ascii="Arial" w:hAnsi="Arial" w:cs="Arial"/>
          <w:color w:val="282828"/>
          <w:sz w:val="24"/>
          <w:szCs w:val="24"/>
          <w:shd w:val="clear" w:color="auto" w:fill="F9FCF2"/>
        </w:rPr>
        <w:t xml:space="preserve">Boston: Cengage Learning. </w:t>
      </w:r>
    </w:p>
    <w:p w:rsidR="00591336" w:rsidRDefault="00591336" w:rsidP="00591336">
      <w:pPr>
        <w:rPr>
          <w:rFonts w:ascii="Arial" w:hAnsi="Arial" w:cs="Arial"/>
          <w:sz w:val="24"/>
          <w:szCs w:val="24"/>
        </w:rPr>
      </w:pPr>
      <w:r>
        <w:rPr>
          <w:rFonts w:ascii="Arial" w:hAnsi="Arial" w:cs="Arial"/>
          <w:sz w:val="24"/>
          <w:szCs w:val="24"/>
        </w:rPr>
        <w:t xml:space="preserve">Welsh Government. (2017) ‘Flying Start.’ </w:t>
      </w:r>
      <w:hyperlink r:id="rId19" w:history="1">
        <w:r w:rsidRPr="00BE7EF6">
          <w:rPr>
            <w:rStyle w:val="Hyperlink"/>
            <w:rFonts w:ascii="Arial" w:hAnsi="Arial" w:cs="Arial"/>
            <w:sz w:val="24"/>
            <w:szCs w:val="24"/>
          </w:rPr>
          <w:t>http://gov.wales/topics/people-and-communities/people/children-and-young-people/parenting-support-guidance/help/flyingstart/?lang=en</w:t>
        </w:r>
      </w:hyperlink>
      <w:r>
        <w:rPr>
          <w:rFonts w:ascii="Arial" w:hAnsi="Arial" w:cs="Arial"/>
          <w:sz w:val="24"/>
          <w:szCs w:val="24"/>
        </w:rPr>
        <w:t xml:space="preserve"> [Accessed 19</w:t>
      </w:r>
      <w:r w:rsidRPr="001172FB">
        <w:rPr>
          <w:rFonts w:ascii="Arial" w:hAnsi="Arial" w:cs="Arial"/>
          <w:sz w:val="24"/>
          <w:szCs w:val="24"/>
          <w:vertAlign w:val="superscript"/>
        </w:rPr>
        <w:t>th</w:t>
      </w:r>
      <w:r>
        <w:rPr>
          <w:rFonts w:ascii="Arial" w:hAnsi="Arial" w:cs="Arial"/>
          <w:sz w:val="24"/>
          <w:szCs w:val="24"/>
        </w:rPr>
        <w:t xml:space="preserve"> October 2017]. </w:t>
      </w:r>
    </w:p>
    <w:p w:rsidR="00591336" w:rsidRDefault="00591336" w:rsidP="00591336">
      <w:pPr>
        <w:rPr>
          <w:rFonts w:ascii="Arial" w:hAnsi="Arial" w:cs="Arial"/>
          <w:sz w:val="24"/>
          <w:szCs w:val="24"/>
        </w:rPr>
      </w:pPr>
    </w:p>
    <w:p w:rsidR="00591336" w:rsidRDefault="00591336" w:rsidP="00591336">
      <w:pPr>
        <w:tabs>
          <w:tab w:val="left" w:pos="6720"/>
        </w:tabs>
        <w:rPr>
          <w:rFonts w:ascii="Arial" w:hAnsi="Arial" w:cs="Arial"/>
          <w:sz w:val="24"/>
          <w:szCs w:val="24"/>
          <w14:textOutline w14:w="0" w14:cap="flat" w14:cmpd="sng" w14:algn="ctr">
            <w14:noFill/>
            <w14:prstDash w14:val="solid"/>
            <w14:round/>
          </w14:textOutline>
        </w:rPr>
      </w:pPr>
      <w:r>
        <w:rPr>
          <w:rFonts w:ascii="Arial" w:hAnsi="Arial" w:cs="Arial"/>
          <w:sz w:val="24"/>
          <w:szCs w:val="24"/>
          <w14:textOutline w14:w="0" w14:cap="flat" w14:cmpd="sng" w14:algn="ctr">
            <w14:noFill/>
            <w14:prstDash w14:val="solid"/>
            <w14:round/>
          </w14:textOutline>
        </w:rPr>
        <w:t xml:space="preserve">Welsh Government (2017) ‘Foundation Phase Profile’ </w:t>
      </w:r>
      <w:hyperlink r:id="rId20" w:history="1">
        <w:r w:rsidRPr="006D0A95">
          <w:rPr>
            <w:rStyle w:val="Hyperlink"/>
            <w:rFonts w:ascii="Arial" w:hAnsi="Arial" w:cs="Arial"/>
            <w:sz w:val="24"/>
            <w:szCs w:val="24"/>
            <w14:textOutline w14:w="0" w14:cap="flat" w14:cmpd="sng" w14:algn="ctr">
              <w14:noFill/>
              <w14:prstDash w14:val="solid"/>
              <w14:round/>
            </w14:textOutline>
          </w:rPr>
          <w:t>http://gov.wales/topics/educationandskills/foundation-phase/foundation-phase-profile/?lang=en</w:t>
        </w:r>
      </w:hyperlink>
      <w:r>
        <w:rPr>
          <w:rFonts w:ascii="Arial" w:hAnsi="Arial" w:cs="Arial"/>
          <w:sz w:val="24"/>
          <w:szCs w:val="24"/>
          <w14:textOutline w14:w="0" w14:cap="flat" w14:cmpd="sng" w14:algn="ctr">
            <w14:noFill/>
            <w14:prstDash w14:val="solid"/>
            <w14:round/>
          </w14:textOutline>
        </w:rPr>
        <w:t xml:space="preserve"> [Accessed 26</w:t>
      </w:r>
      <w:r w:rsidRPr="0021445A">
        <w:rPr>
          <w:rFonts w:ascii="Arial" w:hAnsi="Arial" w:cs="Arial"/>
          <w:sz w:val="24"/>
          <w:szCs w:val="24"/>
          <w:vertAlign w:val="superscript"/>
          <w14:textOutline w14:w="0" w14:cap="flat" w14:cmpd="sng" w14:algn="ctr">
            <w14:noFill/>
            <w14:prstDash w14:val="solid"/>
            <w14:round/>
          </w14:textOutline>
        </w:rPr>
        <w:t>th</w:t>
      </w:r>
      <w:r>
        <w:rPr>
          <w:rFonts w:ascii="Arial" w:hAnsi="Arial" w:cs="Arial"/>
          <w:sz w:val="24"/>
          <w:szCs w:val="24"/>
          <w14:textOutline w14:w="0" w14:cap="flat" w14:cmpd="sng" w14:algn="ctr">
            <w14:noFill/>
            <w14:prstDash w14:val="solid"/>
            <w14:round/>
          </w14:textOutline>
        </w:rPr>
        <w:t xml:space="preserve"> October 2017]. </w:t>
      </w:r>
    </w:p>
    <w:p w:rsidR="00591336" w:rsidRDefault="00591336" w:rsidP="00591336">
      <w:pPr>
        <w:rPr>
          <w:rFonts w:ascii="Arial" w:hAnsi="Arial" w:cs="Arial"/>
          <w:sz w:val="24"/>
          <w:szCs w:val="24"/>
        </w:rPr>
      </w:pPr>
    </w:p>
    <w:p w:rsidR="00B40188" w:rsidRDefault="00B40188" w:rsidP="00B12548">
      <w:pPr>
        <w:tabs>
          <w:tab w:val="left" w:pos="6720"/>
        </w:tabs>
        <w:rPr>
          <w:rFonts w:ascii="Arial" w:hAnsi="Arial" w:cs="Arial"/>
          <w:color w:val="000000" w:themeColor="text1"/>
          <w:sz w:val="24"/>
          <w:szCs w:val="24"/>
          <w14:textOutline w14:w="0" w14:cap="flat" w14:cmpd="sng" w14:algn="ctr">
            <w14:noFill/>
            <w14:prstDash w14:val="solid"/>
            <w14:round/>
          </w14:textOutline>
        </w:rPr>
      </w:pPr>
      <w:r>
        <w:rPr>
          <w:rFonts w:ascii="Arial" w:hAnsi="Arial" w:cs="Arial"/>
          <w:color w:val="000000" w:themeColor="text1"/>
          <w:sz w:val="24"/>
          <w:szCs w:val="24"/>
          <w14:textOutline w14:w="0" w14:cap="flat" w14:cmpd="sng" w14:algn="ctr">
            <w14:noFill/>
            <w14:prstDash w14:val="solid"/>
            <w14:round/>
          </w14:textOutline>
        </w:rPr>
        <w:t xml:space="preserve">Wyatt, J. (2015) ‘Pre-school to Primary Transitions for Autistic Children.’ </w:t>
      </w:r>
      <w:hyperlink r:id="rId21" w:history="1">
        <w:r w:rsidRPr="00D64F14">
          <w:rPr>
            <w:rStyle w:val="Hyperlink"/>
            <w:rFonts w:ascii="Arial" w:hAnsi="Arial" w:cs="Arial"/>
            <w:sz w:val="24"/>
            <w:szCs w:val="24"/>
            <w14:textOutline w14:w="0" w14:cap="flat" w14:cmpd="sng" w14:algn="ctr">
              <w14:noFill/>
              <w14:prstDash w14:val="solid"/>
              <w14:round/>
            </w14:textOutline>
          </w:rPr>
          <w:t>http://network.autism.org.uk/good-practice/case-studies/pre-school-primary-transitions-children-autism</w:t>
        </w:r>
      </w:hyperlink>
      <w:r>
        <w:rPr>
          <w:rFonts w:ascii="Arial" w:hAnsi="Arial" w:cs="Arial"/>
          <w:color w:val="000000" w:themeColor="text1"/>
          <w:sz w:val="24"/>
          <w:szCs w:val="24"/>
          <w14:textOutline w14:w="0" w14:cap="flat" w14:cmpd="sng" w14:algn="ctr">
            <w14:noFill/>
            <w14:prstDash w14:val="solid"/>
            <w14:round/>
          </w14:textOutline>
        </w:rPr>
        <w:t xml:space="preserve"> [Accessed 18th October 2017]. </w:t>
      </w:r>
    </w:p>
    <w:p w:rsidR="00F460B0" w:rsidRDefault="00F460B0" w:rsidP="00B12548">
      <w:pPr>
        <w:tabs>
          <w:tab w:val="left" w:pos="6720"/>
        </w:tabs>
        <w:rPr>
          <w:rFonts w:ascii="Arial" w:hAnsi="Arial" w:cs="Arial"/>
          <w:color w:val="000000" w:themeColor="text1"/>
          <w:sz w:val="24"/>
          <w:szCs w:val="24"/>
          <w14:textOutline w14:w="0" w14:cap="flat" w14:cmpd="sng" w14:algn="ctr">
            <w14:noFill/>
            <w14:prstDash w14:val="solid"/>
            <w14:round/>
          </w14:textOutline>
        </w:rPr>
      </w:pPr>
    </w:p>
    <w:p w:rsidR="001172FB" w:rsidRDefault="001172FB" w:rsidP="00B12548">
      <w:pPr>
        <w:tabs>
          <w:tab w:val="left" w:pos="6720"/>
        </w:tabs>
        <w:rPr>
          <w:rFonts w:ascii="Arial" w:hAnsi="Arial" w:cs="Arial"/>
          <w:sz w:val="24"/>
          <w:szCs w:val="24"/>
        </w:rPr>
      </w:pPr>
    </w:p>
    <w:p w:rsidR="001172FB" w:rsidRPr="00901323" w:rsidRDefault="001172FB" w:rsidP="00B12548">
      <w:pPr>
        <w:tabs>
          <w:tab w:val="left" w:pos="6720"/>
        </w:tabs>
        <w:rPr>
          <w:rFonts w:ascii="Arial" w:hAnsi="Arial" w:cs="Arial"/>
          <w:i/>
          <w:color w:val="000000" w:themeColor="text1"/>
          <w:sz w:val="24"/>
          <w:szCs w:val="24"/>
          <w14:textOutline w14:w="0" w14:cap="flat" w14:cmpd="sng" w14:algn="ctr">
            <w14:noFill/>
            <w14:prstDash w14:val="solid"/>
            <w14:round/>
          </w14:textOutline>
        </w:rPr>
      </w:pPr>
    </w:p>
    <w:p w:rsidR="0067700A" w:rsidRDefault="0067700A" w:rsidP="00B12548">
      <w:pPr>
        <w:tabs>
          <w:tab w:val="left" w:pos="6720"/>
        </w:tabs>
        <w:rPr>
          <w:rFonts w:ascii="Arial" w:hAnsi="Arial" w:cs="Arial"/>
          <w:color w:val="000000" w:themeColor="text1"/>
          <w:sz w:val="24"/>
          <w:szCs w:val="24"/>
          <w14:textOutline w14:w="0" w14:cap="flat" w14:cmpd="sng" w14:algn="ctr">
            <w14:noFill/>
            <w14:prstDash w14:val="solid"/>
            <w14:round/>
          </w14:textOutline>
        </w:rPr>
      </w:pPr>
    </w:p>
    <w:p w:rsidR="009A0664" w:rsidRPr="007D2DC7" w:rsidRDefault="009A0664" w:rsidP="00B12548">
      <w:pPr>
        <w:tabs>
          <w:tab w:val="left" w:pos="6720"/>
        </w:tabs>
        <w:rPr>
          <w:rFonts w:ascii="Arial" w:hAnsi="Arial" w:cs="Arial"/>
          <w:sz w:val="24"/>
          <w:szCs w:val="24"/>
          <w14:textOutline w14:w="0" w14:cap="flat" w14:cmpd="sng" w14:algn="ctr">
            <w14:noFill/>
            <w14:prstDash w14:val="solid"/>
            <w14:round/>
          </w14:textOutline>
        </w:rPr>
      </w:pPr>
    </w:p>
    <w:sectPr w:rsidR="009A0664" w:rsidRPr="007D2DC7">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B4EEA" w:rsidRDefault="007B4EEA" w:rsidP="00184CCD">
      <w:pPr>
        <w:spacing w:after="0" w:line="240" w:lineRule="auto"/>
      </w:pPr>
      <w:r>
        <w:separator/>
      </w:r>
    </w:p>
  </w:endnote>
  <w:endnote w:type="continuationSeparator" w:id="0">
    <w:p w:rsidR="007B4EEA" w:rsidRDefault="007B4EEA" w:rsidP="00184C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F5EC8" w:rsidRDefault="003F5E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810339"/>
      <w:docPartObj>
        <w:docPartGallery w:val="Page Numbers (Bottom of Page)"/>
        <w:docPartUnique/>
      </w:docPartObj>
    </w:sdtPr>
    <w:sdtEndPr>
      <w:rPr>
        <w:noProof/>
      </w:rPr>
    </w:sdtEndPr>
    <w:sdtContent>
      <w:p w:rsidR="003F5EC8" w:rsidRDefault="003F5EC8">
        <w:pPr>
          <w:pStyle w:val="Footer"/>
        </w:pPr>
        <w:r>
          <w:fldChar w:fldCharType="begin"/>
        </w:r>
        <w:r>
          <w:instrText xml:space="preserve"> PAGE   \* MERGEFORMAT </w:instrText>
        </w:r>
        <w:r>
          <w:fldChar w:fldCharType="separate"/>
        </w:r>
        <w:r w:rsidR="004B7E6B">
          <w:rPr>
            <w:noProof/>
          </w:rPr>
          <w:t>1</w:t>
        </w:r>
        <w:r>
          <w:rPr>
            <w:noProof/>
          </w:rPr>
          <w:fldChar w:fldCharType="end"/>
        </w:r>
      </w:p>
    </w:sdtContent>
  </w:sdt>
  <w:p w:rsidR="003F5EC8" w:rsidRDefault="003F5EC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F5EC8" w:rsidRDefault="003F5E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B4EEA" w:rsidRDefault="007B4EEA" w:rsidP="00184CCD">
      <w:pPr>
        <w:spacing w:after="0" w:line="240" w:lineRule="auto"/>
      </w:pPr>
      <w:r>
        <w:separator/>
      </w:r>
    </w:p>
  </w:footnote>
  <w:footnote w:type="continuationSeparator" w:id="0">
    <w:p w:rsidR="007B4EEA" w:rsidRDefault="007B4EEA" w:rsidP="00184C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F5EC8" w:rsidRDefault="003F5EC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F5EC8" w:rsidRPr="00184CCD" w:rsidRDefault="003F5EC8">
    <w:pPr>
      <w:pStyle w:val="Header"/>
      <w:rPr>
        <w:sz w:val="24"/>
        <w:szCs w:val="24"/>
      </w:rPr>
    </w:pPr>
    <w:r w:rsidRPr="00184CCD">
      <w:rPr>
        <w:sz w:val="24"/>
        <w:szCs w:val="24"/>
      </w:rPr>
      <w:t>Courtney Penman</w:t>
    </w:r>
  </w:p>
  <w:p w:rsidR="003F5EC8" w:rsidRPr="00184CCD" w:rsidRDefault="003F5EC8">
    <w:pPr>
      <w:pStyle w:val="Header"/>
      <w:rPr>
        <w:sz w:val="24"/>
        <w:szCs w:val="24"/>
      </w:rPr>
    </w:pPr>
    <w:r w:rsidRPr="00184CCD">
      <w:rPr>
        <w:sz w:val="24"/>
        <w:szCs w:val="24"/>
      </w:rPr>
      <w:t>1704941</w:t>
    </w:r>
  </w:p>
  <w:p w:rsidR="003F5EC8" w:rsidRPr="00184CCD" w:rsidRDefault="003F5EC8" w:rsidP="00184CCD">
    <w:pPr>
      <w:rPr>
        <w:rFonts w:ascii="Arial" w:hAnsi="Arial" w:cs="Arial"/>
        <w:sz w:val="24"/>
        <w:szCs w:val="24"/>
      </w:rPr>
    </w:pPr>
    <w:r w:rsidRPr="00184CCD">
      <w:rPr>
        <w:rFonts w:ascii="Arial" w:hAnsi="Arial" w:cs="Arial"/>
        <w:sz w:val="24"/>
        <w:szCs w:val="24"/>
      </w:rPr>
      <w:t xml:space="preserve">EAEE4003 </w:t>
    </w:r>
  </w:p>
  <w:p w:rsidR="003F5EC8" w:rsidRDefault="003F5EC8">
    <w:pPr>
      <w:pStyle w:val="Header"/>
    </w:pPr>
  </w:p>
  <w:p w:rsidR="003F5EC8" w:rsidRDefault="003F5EC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F5EC8" w:rsidRDefault="003F5EC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4ED"/>
    <w:rsid w:val="00027942"/>
    <w:rsid w:val="00041916"/>
    <w:rsid w:val="000A220F"/>
    <w:rsid w:val="000C2D8D"/>
    <w:rsid w:val="001172FB"/>
    <w:rsid w:val="0012720B"/>
    <w:rsid w:val="00130EDE"/>
    <w:rsid w:val="00173ACA"/>
    <w:rsid w:val="00184CCD"/>
    <w:rsid w:val="001F3998"/>
    <w:rsid w:val="0021445A"/>
    <w:rsid w:val="00217F84"/>
    <w:rsid w:val="0027565F"/>
    <w:rsid w:val="002A55A2"/>
    <w:rsid w:val="002F0863"/>
    <w:rsid w:val="003100A5"/>
    <w:rsid w:val="00326B22"/>
    <w:rsid w:val="00340CCA"/>
    <w:rsid w:val="003D5EA4"/>
    <w:rsid w:val="003F5EC8"/>
    <w:rsid w:val="00410ED3"/>
    <w:rsid w:val="004356E6"/>
    <w:rsid w:val="00480C01"/>
    <w:rsid w:val="004B7E6B"/>
    <w:rsid w:val="004D529C"/>
    <w:rsid w:val="005033F4"/>
    <w:rsid w:val="00510275"/>
    <w:rsid w:val="0055505B"/>
    <w:rsid w:val="00565F9B"/>
    <w:rsid w:val="005735FA"/>
    <w:rsid w:val="005749B3"/>
    <w:rsid w:val="00591336"/>
    <w:rsid w:val="006004B8"/>
    <w:rsid w:val="00627F0D"/>
    <w:rsid w:val="0067700A"/>
    <w:rsid w:val="0068386B"/>
    <w:rsid w:val="00693493"/>
    <w:rsid w:val="007849B3"/>
    <w:rsid w:val="007B4EEA"/>
    <w:rsid w:val="007C1C6B"/>
    <w:rsid w:val="007D2DC7"/>
    <w:rsid w:val="007F3959"/>
    <w:rsid w:val="00822461"/>
    <w:rsid w:val="00822C80"/>
    <w:rsid w:val="00833F71"/>
    <w:rsid w:val="008A68EF"/>
    <w:rsid w:val="008F2918"/>
    <w:rsid w:val="00901323"/>
    <w:rsid w:val="0094769B"/>
    <w:rsid w:val="009A0664"/>
    <w:rsid w:val="009A4371"/>
    <w:rsid w:val="009C4DFB"/>
    <w:rsid w:val="009C63A7"/>
    <w:rsid w:val="009E4FBF"/>
    <w:rsid w:val="00A07BE6"/>
    <w:rsid w:val="00A10E26"/>
    <w:rsid w:val="00A33EB4"/>
    <w:rsid w:val="00AC4087"/>
    <w:rsid w:val="00B12548"/>
    <w:rsid w:val="00B147E0"/>
    <w:rsid w:val="00B40188"/>
    <w:rsid w:val="00B46D9E"/>
    <w:rsid w:val="00B57292"/>
    <w:rsid w:val="00B57E53"/>
    <w:rsid w:val="00B7693E"/>
    <w:rsid w:val="00B8048A"/>
    <w:rsid w:val="00B80935"/>
    <w:rsid w:val="00C234ED"/>
    <w:rsid w:val="00C3108B"/>
    <w:rsid w:val="00C31C58"/>
    <w:rsid w:val="00C47A6F"/>
    <w:rsid w:val="00C53534"/>
    <w:rsid w:val="00C651A8"/>
    <w:rsid w:val="00C971D1"/>
    <w:rsid w:val="00CA07DC"/>
    <w:rsid w:val="00CC7FAB"/>
    <w:rsid w:val="00CE57FF"/>
    <w:rsid w:val="00CF60E2"/>
    <w:rsid w:val="00CF7F62"/>
    <w:rsid w:val="00D830D7"/>
    <w:rsid w:val="00D841C0"/>
    <w:rsid w:val="00DC5EB4"/>
    <w:rsid w:val="00E022EC"/>
    <w:rsid w:val="00E4050A"/>
    <w:rsid w:val="00E67F3B"/>
    <w:rsid w:val="00EA59D9"/>
    <w:rsid w:val="00ED1EE2"/>
    <w:rsid w:val="00F03A87"/>
    <w:rsid w:val="00F113AA"/>
    <w:rsid w:val="00F460B0"/>
    <w:rsid w:val="00F60971"/>
    <w:rsid w:val="00FA5261"/>
    <w:rsid w:val="00FE027B"/>
    <w:rsid w:val="00FE24D8"/>
    <w:rsid w:val="00FF4C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4B0A1B"/>
  <w15:chartTrackingRefBased/>
  <w15:docId w15:val="{D348B20E-26C1-4CC4-BD44-946B0390B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FE027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4C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4CCD"/>
  </w:style>
  <w:style w:type="paragraph" w:styleId="Footer">
    <w:name w:val="footer"/>
    <w:basedOn w:val="Normal"/>
    <w:link w:val="FooterChar"/>
    <w:uiPriority w:val="99"/>
    <w:unhideWhenUsed/>
    <w:rsid w:val="00184C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4CCD"/>
  </w:style>
  <w:style w:type="character" w:styleId="Hyperlink">
    <w:name w:val="Hyperlink"/>
    <w:basedOn w:val="DefaultParagraphFont"/>
    <w:uiPriority w:val="99"/>
    <w:unhideWhenUsed/>
    <w:rsid w:val="007C1C6B"/>
    <w:rPr>
      <w:color w:val="0563C1" w:themeColor="hyperlink"/>
      <w:u w:val="single"/>
    </w:rPr>
  </w:style>
  <w:style w:type="character" w:styleId="UnresolvedMention">
    <w:name w:val="Unresolved Mention"/>
    <w:basedOn w:val="DefaultParagraphFont"/>
    <w:uiPriority w:val="99"/>
    <w:semiHidden/>
    <w:unhideWhenUsed/>
    <w:rsid w:val="007C1C6B"/>
    <w:rPr>
      <w:color w:val="808080"/>
      <w:shd w:val="clear" w:color="auto" w:fill="E6E6E6"/>
    </w:rPr>
  </w:style>
  <w:style w:type="character" w:customStyle="1" w:styleId="Heading1Char">
    <w:name w:val="Heading 1 Char"/>
    <w:basedOn w:val="DefaultParagraphFont"/>
    <w:link w:val="Heading1"/>
    <w:uiPriority w:val="9"/>
    <w:rsid w:val="00FE027B"/>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21445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5282432">
      <w:bodyDiv w:val="1"/>
      <w:marLeft w:val="0"/>
      <w:marRight w:val="0"/>
      <w:marTop w:val="0"/>
      <w:marBottom w:val="0"/>
      <w:divBdr>
        <w:top w:val="none" w:sz="0" w:space="0" w:color="auto"/>
        <w:left w:val="none" w:sz="0" w:space="0" w:color="auto"/>
        <w:bottom w:val="none" w:sz="0" w:space="0" w:color="auto"/>
        <w:right w:val="none" w:sz="0" w:space="0" w:color="auto"/>
      </w:divBdr>
    </w:div>
    <w:div w:id="769936114">
      <w:bodyDiv w:val="1"/>
      <w:marLeft w:val="0"/>
      <w:marRight w:val="0"/>
      <w:marTop w:val="0"/>
      <w:marBottom w:val="0"/>
      <w:divBdr>
        <w:top w:val="none" w:sz="0" w:space="0" w:color="auto"/>
        <w:left w:val="none" w:sz="0" w:space="0" w:color="auto"/>
        <w:bottom w:val="none" w:sz="0" w:space="0" w:color="auto"/>
        <w:right w:val="none" w:sz="0" w:space="0" w:color="auto"/>
      </w:divBdr>
    </w:div>
    <w:div w:id="1351250319">
      <w:bodyDiv w:val="1"/>
      <w:marLeft w:val="0"/>
      <w:marRight w:val="0"/>
      <w:marTop w:val="0"/>
      <w:marBottom w:val="0"/>
      <w:divBdr>
        <w:top w:val="none" w:sz="0" w:space="0" w:color="auto"/>
        <w:left w:val="none" w:sz="0" w:space="0" w:color="auto"/>
        <w:bottom w:val="none" w:sz="0" w:space="0" w:color="auto"/>
        <w:right w:val="none" w:sz="0" w:space="0" w:color="auto"/>
      </w:divBdr>
    </w:div>
    <w:div w:id="1767653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earch-proquest-com.ezproxy.uwtsd.ac.uk/docview/1492879305?accountid=130472&amp;rfr_id=info%3Axri%2Fsid%3Aprimo" TargetMode="External"/><Relationship Id="rId18" Type="http://schemas.openxmlformats.org/officeDocument/2006/relationships/hyperlink" Target="https://aifs.gov.au/cfca/publications/promoting-positive-education-and-care-transitions-children" TargetMode="External"/><Relationship Id="rId26"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hyperlink" Target="http://network.autism.org.uk/good-practice/case-studies/pre-school-primary-transitions-children-autism" TargetMode="External"/><Relationship Id="rId7" Type="http://schemas.openxmlformats.org/officeDocument/2006/relationships/image" Target="media/image1.jpeg"/><Relationship Id="rId12" Type="http://schemas.openxmlformats.org/officeDocument/2006/relationships/hyperlink" Target="https://www.nurseryworld.co.uk/nursery-world/news/1080194/transition-settings" TargetMode="External"/><Relationship Id="rId17" Type="http://schemas.openxmlformats.org/officeDocument/2006/relationships/hyperlink" Target="https://www.simplypsychology.org/vygotsky.html"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nurseryworld.co.uk/nursery-world/news/1100998/good-question" TargetMode="External"/><Relationship Id="rId20" Type="http://schemas.openxmlformats.org/officeDocument/2006/relationships/hyperlink" Target="http://gov.wales/topics/educationandskills/foundation-phase/foundation-phase-profile/?lang=en"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hilddiscoverycenter.org/non-traditional-classroom/what-is-the-reggio-emilia-approach/questions-about-reggio-emilia/"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fixby.org/kgfl/primary/fixbypri/web/early-years-transition-guidance-booklet-2013.pdf"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www.cypcs.org.uk/rights/uncrcarticles/article-12" TargetMode="External"/><Relationship Id="rId19" Type="http://schemas.openxmlformats.org/officeDocument/2006/relationships/hyperlink" Target="http://gov.wales/topics/people-and-communities/people/children-and-young-people/parenting-support-guidance/help/flyingstart/?lang=en"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sites.duke.edu/theconnection/tag/resources/"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AFFEAF-7719-440D-BB96-FEF2814282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929</TotalTime>
  <Pages>17</Pages>
  <Words>3917</Words>
  <Characters>22329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Penman</dc:creator>
  <cp:keywords/>
  <dc:description/>
  <cp:lastModifiedBy>Courtney Penman</cp:lastModifiedBy>
  <cp:revision>15</cp:revision>
  <dcterms:created xsi:type="dcterms:W3CDTF">2017-10-10T15:41:00Z</dcterms:created>
  <dcterms:modified xsi:type="dcterms:W3CDTF">2017-11-01T15:54:00Z</dcterms:modified>
</cp:coreProperties>
</file>