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3D8469" w14:textId="77777777" w:rsidR="008D6B65" w:rsidRDefault="008D6B65" w:rsidP="008D6B65">
      <w:r>
        <w:rPr>
          <w:rStyle w:val="Strong"/>
        </w:rPr>
        <w:t>Blackburn with Darwen Safeguarding Partnership</w:t>
      </w:r>
      <w:r>
        <w:br/>
        <w:t xml:space="preserve">Blackburn with Darwen Safeguarding Partnership (n.d.) </w:t>
      </w:r>
      <w:r>
        <w:rPr>
          <w:rStyle w:val="Emphasis"/>
        </w:rPr>
        <w:t>Information on local safeguarding procedures and resources</w:t>
      </w:r>
      <w:r>
        <w:t xml:space="preserve">. Available at: </w:t>
      </w:r>
      <w:hyperlink r:id="rId4" w:tgtFrame="_new" w:history="1">
        <w:r>
          <w:rPr>
            <w:rStyle w:val="Hyperlink"/>
          </w:rPr>
          <w:t>https://childrens.bwdsafeguarding.org.uk/</w:t>
        </w:r>
      </w:hyperlink>
      <w:r>
        <w:t xml:space="preserve"> (Accessed: 26 November 2025). </w:t>
      </w:r>
    </w:p>
    <w:p w14:paraId="19DA9F6A" w14:textId="25496F17" w:rsidR="008D6B65" w:rsidRDefault="008D6B65" w:rsidP="008D6B65">
      <w:r>
        <w:t xml:space="preserve">Blackburn with Darwen Borough Council (2024) </w:t>
      </w:r>
      <w:r>
        <w:rPr>
          <w:rStyle w:val="Emphasis"/>
        </w:rPr>
        <w:t>Annual Plan for the Youth Justice Service, including local YJS documentation</w:t>
      </w:r>
      <w:r>
        <w:t xml:space="preserve">. Accessible at: </w:t>
      </w:r>
      <w:hyperlink r:id="rId5" w:tgtFrame="_new" w:history="1">
        <w:r>
          <w:rPr>
            <w:rStyle w:val="Hyperlink"/>
          </w:rPr>
          <w:t>https://democracy.blackburn.gov.uk/documents/s25390/Youth%20Justice%20Service%20Annual%20Plan.pdf</w:t>
        </w:r>
      </w:hyperlink>
      <w:r>
        <w:t xml:space="preserve"> (Accessed: 26 November 2025).</w:t>
      </w:r>
      <w:r>
        <w:t xml:space="preserve"> </w:t>
      </w:r>
    </w:p>
    <w:p w14:paraId="081CA22E" w14:textId="77777777" w:rsidR="008D6B65" w:rsidRDefault="008D6B65" w:rsidP="008D6B65">
      <w:r>
        <w:rPr>
          <w:rStyle w:val="Strong"/>
        </w:rPr>
        <w:t>LASPO Act 2012</w:t>
      </w:r>
      <w:r>
        <w:br/>
        <w:t xml:space="preserve">Legislation.gov.uk (2012) </w:t>
      </w:r>
      <w:r>
        <w:rPr>
          <w:rStyle w:val="Emphasis"/>
        </w:rPr>
        <w:t>Legal Aid, Sentencing and Punishment of Offenders Act 2012 (LASPO): legislative text</w:t>
      </w:r>
      <w:r>
        <w:t xml:space="preserve">. Available at: </w:t>
      </w:r>
      <w:hyperlink r:id="rId6" w:tgtFrame="_new" w:history="1">
        <w:r>
          <w:rPr>
            <w:rStyle w:val="Hyperlink"/>
          </w:rPr>
          <w:t>https://www.legislation.gov.uk/id/ukpga/2012/10</w:t>
        </w:r>
      </w:hyperlink>
      <w:r>
        <w:t xml:space="preserve"> (Accessed: 26 November 2025).</w:t>
      </w:r>
    </w:p>
    <w:p w14:paraId="24937002" w14:textId="77777777" w:rsidR="008D6B65" w:rsidRDefault="008D6B65" w:rsidP="008D6B65"/>
    <w:p w14:paraId="7A7BAB72" w14:textId="77777777" w:rsidR="008D6B65" w:rsidRDefault="008D6B65" w:rsidP="008D6B65">
      <w:r>
        <w:t xml:space="preserve">Legislation.gov.uk (1998) </w:t>
      </w:r>
      <w:r>
        <w:rPr>
          <w:rStyle w:val="Emphasis"/>
        </w:rPr>
        <w:t>Crime and Disorder Act 1998: Youth Justice (Part III)</w:t>
      </w:r>
      <w:r>
        <w:t xml:space="preserve">. Available at: </w:t>
      </w:r>
      <w:hyperlink r:id="rId7" w:tgtFrame="_new" w:history="1">
        <w:r>
          <w:rPr>
            <w:rStyle w:val="Hyperlink"/>
          </w:rPr>
          <w:t>https://www.legislation.gov.uk/ukpga/1998/37/part/III</w:t>
        </w:r>
      </w:hyperlink>
      <w:r>
        <w:t xml:space="preserve"> (Accessed: 26 November 2025).</w:t>
      </w:r>
    </w:p>
    <w:p w14:paraId="0B5619D9" w14:textId="77777777" w:rsidR="008D6B65" w:rsidRDefault="008D6B65" w:rsidP="008D6B65">
      <w:r>
        <w:t xml:space="preserve">Legislation.gov.uk (1989) </w:t>
      </w:r>
      <w:r>
        <w:rPr>
          <w:rStyle w:val="Emphasis"/>
        </w:rPr>
        <w:t>Children Act 1989: Full Contents</w:t>
      </w:r>
      <w:r>
        <w:t xml:space="preserve">. Available at: </w:t>
      </w:r>
      <w:hyperlink r:id="rId8" w:tgtFrame="_new" w:history="1">
        <w:r>
          <w:rPr>
            <w:rStyle w:val="Hyperlink"/>
          </w:rPr>
          <w:t>https://www.legislation.gov.uk/ukpga/1989/41/contents</w:t>
        </w:r>
      </w:hyperlink>
      <w:r>
        <w:t xml:space="preserve"> (Accessed: 26 November).</w:t>
      </w:r>
    </w:p>
    <w:p w14:paraId="192ABB8A" w14:textId="77777777" w:rsidR="008D6B65" w:rsidRDefault="008D6B65" w:rsidP="008D6B65">
      <w:r>
        <w:t xml:space="preserve">Legislation.gov.uk (2004) </w:t>
      </w:r>
      <w:r>
        <w:rPr>
          <w:rStyle w:val="Emphasis"/>
        </w:rPr>
        <w:t>Children Act 2004</w:t>
      </w:r>
      <w:r>
        <w:t xml:space="preserve">. Available from: </w:t>
      </w:r>
      <w:hyperlink r:id="rId9" w:tgtFrame="_new" w:history="1">
        <w:r>
          <w:rPr>
            <w:rStyle w:val="Hyperlink"/>
          </w:rPr>
          <w:t>https://www.legislation.gov.uk/ukpga/2004/31</w:t>
        </w:r>
      </w:hyperlink>
      <w:r>
        <w:t xml:space="preserve"> (Accessed: 26 November 2025).</w:t>
      </w:r>
    </w:p>
    <w:p w14:paraId="1B645A87" w14:textId="77777777" w:rsidR="008D6B65" w:rsidRDefault="008D6B65" w:rsidP="008D6B65">
      <w:r>
        <w:rPr>
          <w:rStyle w:val="Strong"/>
        </w:rPr>
        <w:t>National Standards for Youth Justice</w:t>
      </w:r>
      <w:r>
        <w:br/>
        <w:t xml:space="preserve">Ministry of Justice and Youth Justice Board (2019) </w:t>
      </w:r>
      <w:r>
        <w:rPr>
          <w:rStyle w:val="Emphasis"/>
        </w:rPr>
        <w:t>Standards for children within the youth justice system</w:t>
      </w:r>
      <w:r>
        <w:t xml:space="preserve">. Available at: </w:t>
      </w:r>
      <w:hyperlink r:id="rId10" w:tgtFrame="_new" w:history="1">
        <w:r>
          <w:rPr>
            <w:rStyle w:val="Hyperlink"/>
          </w:rPr>
          <w:t>https://www.gov.uk/government/publications/national-standards-for-youth-justice-services</w:t>
        </w:r>
      </w:hyperlink>
      <w:r>
        <w:t xml:space="preserve"> (Accessed: 26 November 2025).</w:t>
      </w:r>
    </w:p>
    <w:p w14:paraId="6DAA01C9" w14:textId="77777777" w:rsidR="008D6B65" w:rsidRDefault="008D6B65" w:rsidP="008D6B65">
      <w:r>
        <w:rPr>
          <w:rStyle w:val="Strong"/>
        </w:rPr>
        <w:t>8. Sentencing Children and Young People — Guideline</w:t>
      </w:r>
      <w:r>
        <w:br/>
        <w:t xml:space="preserve">Sentencing Council (n.d.) </w:t>
      </w:r>
      <w:r>
        <w:rPr>
          <w:rStyle w:val="Emphasis"/>
        </w:rPr>
        <w:t>Guideline on Sentencing Children and Young People</w:t>
      </w:r>
      <w:r>
        <w:t xml:space="preserve">. Available at: </w:t>
      </w:r>
      <w:hyperlink r:id="rId11" w:tgtFrame="_new" w:history="1">
        <w:r>
          <w:rPr>
            <w:rStyle w:val="Hyperlink"/>
          </w:rPr>
          <w:t>https://www.sentencingcouncil.org.uk/guidelines/sentencing-children-and-young-people/</w:t>
        </w:r>
      </w:hyperlink>
      <w:r>
        <w:t xml:space="preserve"> (Accessed: 26 November 2025). </w:t>
      </w:r>
    </w:p>
    <w:p w14:paraId="4768EDD9" w14:textId="77777777" w:rsidR="008D6B65" w:rsidRDefault="008D6B65" w:rsidP="008D6B65">
      <w:r>
        <w:rPr>
          <w:rStyle w:val="Strong"/>
        </w:rPr>
        <w:t>. Working Together to Safeguard Children (Statutory Framework 2023)</w:t>
      </w:r>
      <w:r>
        <w:br/>
        <w:t xml:space="preserve">Department for Education (2023) </w:t>
      </w:r>
      <w:r>
        <w:rPr>
          <w:rStyle w:val="Emphasis"/>
        </w:rPr>
        <w:t>Working Together to Safeguard Children: Statutory Framework 2023.</w:t>
      </w:r>
      <w:r>
        <w:t xml:space="preserve"> Available at: </w:t>
      </w:r>
      <w:hyperlink r:id="rId12" w:tgtFrame="_new" w:history="1">
        <w:r>
          <w:rPr>
            <w:rStyle w:val="Hyperlink"/>
          </w:rPr>
          <w:t>https://assets.publishing.service.gov.uk/media/65797f1e0467eb000d55f689/Working_together_to_safeguard_children_2023_-_statutory_framework.pdf</w:t>
        </w:r>
      </w:hyperlink>
      <w:r>
        <w:t xml:space="preserve"> (Accessed: 26 November 2025).</w:t>
      </w:r>
    </w:p>
    <w:p w14:paraId="0CDC3821" w14:textId="77777777" w:rsidR="008D6B65" w:rsidRDefault="008D6B65" w:rsidP="008D6B65">
      <w:r>
        <w:t xml:space="preserve">Youth Justice Board (YJB) </w:t>
      </w:r>
      <w:r>
        <w:rPr>
          <w:rStyle w:val="Emphasis"/>
        </w:rPr>
        <w:t>Case Management Guidance for Youth Offending Team Practitioners and Managers (YJB Guidance Materials)</w:t>
      </w:r>
      <w:r>
        <w:t>. Available at:</w:t>
      </w:r>
      <w:r>
        <w:br/>
      </w:r>
      <w:hyperlink r:id="rId13" w:tgtFrame="_new" w:history="1">
        <w:r>
          <w:rPr>
            <w:rStyle w:val="Hyperlink"/>
          </w:rPr>
          <w:t>https://blackburndarwencs.trixonline.co.uk/chapter/children-involved-in-the-youth-justice-system-additional-national-guidance</w:t>
        </w:r>
      </w:hyperlink>
      <w:r>
        <w:br/>
        <w:t>(Accessed: 26 November 2025).</w:t>
      </w:r>
    </w:p>
    <w:p w14:paraId="161F57C6" w14:textId="77777777" w:rsidR="00A16F46" w:rsidRDefault="00A16F46"/>
    <w:sectPr w:rsidR="00A16F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B65"/>
    <w:rsid w:val="004E3D7C"/>
    <w:rsid w:val="008D6B65"/>
    <w:rsid w:val="00A16F46"/>
    <w:rsid w:val="00BC5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DEF10"/>
  <w15:chartTrackingRefBased/>
  <w15:docId w15:val="{99ED43A6-F7A7-49C9-8A0E-08A6A7E1F6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6B65"/>
  </w:style>
  <w:style w:type="paragraph" w:styleId="Heading1">
    <w:name w:val="heading 1"/>
    <w:basedOn w:val="Normal"/>
    <w:next w:val="Normal"/>
    <w:link w:val="Heading1Char"/>
    <w:uiPriority w:val="9"/>
    <w:qFormat/>
    <w:rsid w:val="008D6B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6B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6B6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6B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6B6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6B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6B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6B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6B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6B6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6B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6B6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6B6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6B6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6B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6B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6B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6B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6B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6B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6B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6B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6B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6B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6B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6B6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6B6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6B6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6B65"/>
    <w:rPr>
      <w:b/>
      <w:bCs/>
      <w:smallCaps/>
      <w:color w:val="2F5496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8D6B65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D6B65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D6B6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yperlink" Target="https://blackburndarwencs.trixonline.co.uk/chapter/children-involved-in-the-youth-justice-system-additional-national-guidanc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1998/37/part/III" TargetMode="External"/><Relationship Id="rId12" Type="http://schemas.openxmlformats.org/officeDocument/2006/relationships/hyperlink" Target="https://assets.publishing.service.gov.uk/media/65797f1e0467eb000d55f689/Working_together_to_safeguard_children_2023_-_statutory_framework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id/ukpga/2012/10" TargetMode="External"/><Relationship Id="rId11" Type="http://schemas.openxmlformats.org/officeDocument/2006/relationships/hyperlink" Target="https://www.sentencingcouncil.org.uk/guidelines/sentencing-children-and-young-people/" TargetMode="External"/><Relationship Id="rId5" Type="http://schemas.openxmlformats.org/officeDocument/2006/relationships/hyperlink" Target="https://democracy.blackburn.gov.uk/documents/s25390/Youth%20Justice%20Service%20Annual%20Plan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national-standards-for-youth-justice-services" TargetMode="External"/><Relationship Id="rId4" Type="http://schemas.openxmlformats.org/officeDocument/2006/relationships/hyperlink" Target="https://childrens.bwdsafeguarding.org.uk/" TargetMode="External"/><Relationship Id="rId9" Type="http://schemas.openxmlformats.org/officeDocument/2006/relationships/hyperlink" Target="https://www.legislation.gov.uk/ukpga/2004/3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511</Words>
  <Characters>2915</Characters>
  <Application>Microsoft Office Word</Application>
  <DocSecurity>0</DocSecurity>
  <Lines>24</Lines>
  <Paragraphs>6</Paragraphs>
  <ScaleCrop>false</ScaleCrop>
  <Company/>
  <LinksUpToDate>false</LinksUpToDate>
  <CharactersWithSpaces>3420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romiina ibrahim</dc:creator>
  <cp:keywords/>
  <dc:description/>
  <cp:lastModifiedBy>romiina ibrahim</cp:lastModifiedBy>
  <cp:revision>1</cp:revision>
  <dcterms:created xsi:type="dcterms:W3CDTF">2025-11-26T08:43:00Z</dcterms:created>
  <dcterms:modified xsi:type="dcterms:W3CDTF">2025-11-26T08:53:00Z</dcterms:modified>
</cp:coreProperties>
</file>